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73CF" w:rsidRDefault="00EB5037">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rsidR="001573CF" w:rsidRDefault="00EB503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72414</w:t>
      </w:r>
    </w:p>
    <w:p w:rsidR="001573CF" w:rsidRDefault="00EB5037">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rsidR="001573CF" w:rsidRDefault="001573CF">
      <w:pPr>
        <w:spacing w:line="360" w:lineRule="auto"/>
        <w:jc w:val="both"/>
      </w:pPr>
    </w:p>
    <w:p w:rsidR="001573CF" w:rsidRDefault="00EB5037">
      <w:pPr>
        <w:spacing w:line="360" w:lineRule="auto"/>
        <w:jc w:val="both"/>
      </w:pPr>
      <w:r>
        <w:rPr>
          <w:rFonts w:ascii="Book Antiqua" w:eastAsia="Book Antiqua" w:hAnsi="Book Antiqua" w:cs="Book Antiqua"/>
          <w:b/>
          <w:i/>
          <w:color w:val="000000"/>
        </w:rPr>
        <w:t>Basic Study</w:t>
      </w:r>
    </w:p>
    <w:p w:rsidR="001573CF" w:rsidRDefault="00EB5037">
      <w:pPr>
        <w:spacing w:line="360" w:lineRule="auto"/>
        <w:jc w:val="both"/>
      </w:pPr>
      <w:proofErr w:type="spellStart"/>
      <w:r>
        <w:rPr>
          <w:rFonts w:ascii="Book Antiqua" w:eastAsia="Book Antiqua" w:hAnsi="Book Antiqua" w:cs="Book Antiqua"/>
          <w:b/>
          <w:bCs/>
          <w:color w:val="000000"/>
        </w:rPr>
        <w:t>Forkhead</w:t>
      </w:r>
      <w:proofErr w:type="spellEnd"/>
      <w:r>
        <w:rPr>
          <w:rFonts w:ascii="Book Antiqua" w:eastAsia="Book Antiqua" w:hAnsi="Book Antiqua" w:cs="Book Antiqua"/>
          <w:b/>
          <w:bCs/>
          <w:color w:val="000000"/>
        </w:rPr>
        <w:t xml:space="preserve"> Box q1 promotes invasion and metastasis in colorectal cancer by activating the epidermal growth factor receptor pathway</w:t>
      </w:r>
    </w:p>
    <w:p w:rsidR="001573CF" w:rsidRDefault="001573CF">
      <w:pPr>
        <w:spacing w:line="360" w:lineRule="auto"/>
        <w:jc w:val="both"/>
      </w:pPr>
    </w:p>
    <w:p w:rsidR="001573CF" w:rsidRDefault="00EB5037">
      <w:pPr>
        <w:spacing w:line="360" w:lineRule="auto"/>
        <w:jc w:val="both"/>
      </w:pPr>
      <w:r>
        <w:rPr>
          <w:rFonts w:ascii="Book Antiqua" w:eastAsia="Book Antiqua" w:hAnsi="Book Antiqua" w:cs="Book Antiqua"/>
          <w:color w:val="000000"/>
        </w:rPr>
        <w:t xml:space="preserve">Zhang JJ </w:t>
      </w:r>
      <w:r>
        <w:rPr>
          <w:rFonts w:ascii="Book Antiqua" w:eastAsia="Book Antiqua" w:hAnsi="Book Antiqua" w:cs="Book Antiqua"/>
          <w:i/>
          <w:iCs/>
          <w:color w:val="000000"/>
        </w:rPr>
        <w:t>et al</w:t>
      </w:r>
      <w:r>
        <w:rPr>
          <w:rFonts w:ascii="Book Antiqua" w:eastAsia="Book Antiqua" w:hAnsi="Book Antiqua" w:cs="Book Antiqua"/>
          <w:color w:val="000000"/>
        </w:rPr>
        <w:t>. FOXQ1 promotes CRC invasion and metastasis</w:t>
      </w:r>
    </w:p>
    <w:p w:rsidR="001573CF" w:rsidRDefault="001573CF">
      <w:pPr>
        <w:spacing w:line="360" w:lineRule="auto"/>
        <w:jc w:val="both"/>
      </w:pPr>
    </w:p>
    <w:p w:rsidR="001573CF" w:rsidRDefault="00EB5037">
      <w:pPr>
        <w:spacing w:line="360" w:lineRule="auto"/>
        <w:jc w:val="both"/>
      </w:pPr>
      <w:r>
        <w:rPr>
          <w:rFonts w:ascii="Book Antiqua" w:eastAsia="Book Antiqua" w:hAnsi="Book Antiqua" w:cs="Book Antiqua"/>
          <w:color w:val="000000"/>
        </w:rPr>
        <w:t>Jin-</w:t>
      </w:r>
      <w:r>
        <w:rPr>
          <w:rFonts w:ascii="Book Antiqua" w:hAnsi="Book Antiqua" w:cs="Book Antiqua" w:hint="eastAsia"/>
          <w:color w:val="000000"/>
          <w:lang w:eastAsia="zh-CN"/>
        </w:rPr>
        <w:t>J</w:t>
      </w:r>
      <w:r>
        <w:rPr>
          <w:rFonts w:ascii="Book Antiqua" w:eastAsia="Book Antiqua" w:hAnsi="Book Antiqua" w:cs="Book Antiqua"/>
          <w:color w:val="000000"/>
        </w:rPr>
        <w:t>in Zhang, Chang-</w:t>
      </w:r>
      <w:proofErr w:type="spellStart"/>
      <w:r>
        <w:rPr>
          <w:rFonts w:ascii="Book Antiqua" w:hAnsi="Book Antiqua" w:cs="Book Antiqua" w:hint="eastAsia"/>
          <w:color w:val="000000"/>
          <w:lang w:eastAsia="zh-CN"/>
        </w:rPr>
        <w:t>X</w:t>
      </w:r>
      <w:r>
        <w:rPr>
          <w:rFonts w:ascii="Book Antiqua" w:eastAsia="Book Antiqua" w:hAnsi="Book Antiqua" w:cs="Book Antiqua"/>
          <w:color w:val="000000"/>
        </w:rPr>
        <w:t>iong</w:t>
      </w:r>
      <w:proofErr w:type="spellEnd"/>
      <w:r>
        <w:rPr>
          <w:rFonts w:ascii="Book Antiqua" w:eastAsia="Book Antiqua" w:hAnsi="Book Antiqua" w:cs="Book Antiqua"/>
          <w:color w:val="000000"/>
        </w:rPr>
        <w:t xml:space="preserve"> Cao, Li-</w:t>
      </w:r>
      <w:proofErr w:type="spellStart"/>
      <w:r>
        <w:rPr>
          <w:rFonts w:ascii="Book Antiqua" w:hAnsi="Book Antiqua" w:cs="Book Antiqua" w:hint="eastAsia"/>
          <w:color w:val="000000"/>
          <w:lang w:eastAsia="zh-CN"/>
        </w:rPr>
        <w:t>L</w:t>
      </w:r>
      <w:r>
        <w:rPr>
          <w:rFonts w:ascii="Book Antiqua" w:eastAsia="Book Antiqua" w:hAnsi="Book Antiqua" w:cs="Book Antiqua"/>
          <w:color w:val="000000"/>
        </w:rPr>
        <w:t>an</w:t>
      </w:r>
      <w:proofErr w:type="spellEnd"/>
      <w:r>
        <w:rPr>
          <w:rFonts w:ascii="Book Antiqua" w:eastAsia="Book Antiqua" w:hAnsi="Book Antiqua" w:cs="Book Antiqua"/>
          <w:color w:val="000000"/>
        </w:rPr>
        <w:t xml:space="preserve"> Wan, Wen Zhang, </w:t>
      </w:r>
      <w:proofErr w:type="spellStart"/>
      <w:r>
        <w:rPr>
          <w:rFonts w:ascii="Book Antiqua" w:eastAsia="Book Antiqua" w:hAnsi="Book Antiqua" w:cs="Book Antiqua"/>
          <w:color w:val="000000"/>
        </w:rPr>
        <w:t>Zhong</w:t>
      </w:r>
      <w:proofErr w:type="spellEnd"/>
      <w:r>
        <w:rPr>
          <w:rFonts w:ascii="Book Antiqua" w:eastAsia="Book Antiqua" w:hAnsi="Book Antiqua" w:cs="Book Antiqua"/>
          <w:color w:val="000000"/>
        </w:rPr>
        <w:t>-</w:t>
      </w:r>
      <w:r>
        <w:rPr>
          <w:rFonts w:ascii="Book Antiqua" w:hAnsi="Book Antiqua" w:cs="Book Antiqua" w:hint="eastAsia"/>
          <w:color w:val="000000"/>
          <w:lang w:eastAsia="zh-CN"/>
        </w:rPr>
        <w:t>J</w:t>
      </w:r>
      <w:r>
        <w:rPr>
          <w:rFonts w:ascii="Book Antiqua" w:eastAsia="Book Antiqua" w:hAnsi="Book Antiqua" w:cs="Book Antiqua"/>
          <w:color w:val="000000"/>
        </w:rPr>
        <w:t>iang Liu, Jin-</w:t>
      </w:r>
      <w:r>
        <w:rPr>
          <w:rFonts w:ascii="Book Antiqua" w:hAnsi="Book Antiqua" w:cs="Book Antiqua" w:hint="eastAsia"/>
          <w:color w:val="000000"/>
          <w:lang w:eastAsia="zh-CN"/>
        </w:rPr>
        <w:t>L</w:t>
      </w:r>
      <w:r>
        <w:rPr>
          <w:rFonts w:ascii="Book Antiqua" w:eastAsia="Book Antiqua" w:hAnsi="Book Antiqua" w:cs="Book Antiqua"/>
          <w:color w:val="000000"/>
        </w:rPr>
        <w:t xml:space="preserve">i Wang, </w:t>
      </w:r>
      <w:proofErr w:type="spellStart"/>
      <w:r>
        <w:rPr>
          <w:rFonts w:ascii="Book Antiqua" w:eastAsia="Book Antiqua" w:hAnsi="Book Antiqua" w:cs="Book Antiqua"/>
          <w:color w:val="000000"/>
        </w:rPr>
        <w:t>Qiang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Hui</w:t>
      </w:r>
      <w:proofErr w:type="spellEnd"/>
      <w:r>
        <w:rPr>
          <w:rFonts w:ascii="Book Antiqua" w:eastAsia="Book Antiqua" w:hAnsi="Book Antiqua" w:cs="Book Antiqua"/>
          <w:color w:val="000000"/>
        </w:rPr>
        <w:t xml:space="preserve"> Tang</w:t>
      </w:r>
    </w:p>
    <w:p w:rsidR="001573CF" w:rsidRDefault="001573CF">
      <w:pPr>
        <w:spacing w:line="360" w:lineRule="auto"/>
        <w:jc w:val="both"/>
      </w:pPr>
    </w:p>
    <w:p w:rsidR="001573CF" w:rsidRDefault="00EB5037">
      <w:pPr>
        <w:spacing w:line="360" w:lineRule="auto"/>
        <w:jc w:val="both"/>
      </w:pPr>
      <w:r>
        <w:rPr>
          <w:rFonts w:ascii="Book Antiqua" w:eastAsia="Book Antiqua" w:hAnsi="Book Antiqua" w:cs="Book Antiqua"/>
          <w:b/>
          <w:bCs/>
          <w:color w:val="000000"/>
        </w:rPr>
        <w:t>Jin-</w:t>
      </w:r>
      <w:r>
        <w:rPr>
          <w:rFonts w:ascii="Book Antiqua" w:hAnsi="Book Antiqua" w:cs="Book Antiqua" w:hint="eastAsia"/>
          <w:b/>
          <w:bCs/>
          <w:color w:val="000000"/>
          <w:lang w:eastAsia="zh-CN"/>
        </w:rPr>
        <w:t>J</w:t>
      </w:r>
      <w:r>
        <w:rPr>
          <w:rFonts w:ascii="Book Antiqua" w:eastAsia="Book Antiqua" w:hAnsi="Book Antiqua" w:cs="Book Antiqua"/>
          <w:b/>
          <w:bCs/>
          <w:color w:val="000000"/>
        </w:rPr>
        <w:t>in Zhang, Chang-</w:t>
      </w:r>
      <w:proofErr w:type="spellStart"/>
      <w:r>
        <w:rPr>
          <w:rFonts w:ascii="Book Antiqua" w:hAnsi="Book Antiqua" w:cs="Book Antiqua" w:hint="eastAsia"/>
          <w:b/>
          <w:bCs/>
          <w:color w:val="000000"/>
          <w:lang w:eastAsia="zh-CN"/>
        </w:rPr>
        <w:t>X</w:t>
      </w:r>
      <w:r>
        <w:rPr>
          <w:rFonts w:ascii="Book Antiqua" w:eastAsia="Book Antiqua" w:hAnsi="Book Antiqua" w:cs="Book Antiqua"/>
          <w:b/>
          <w:bCs/>
          <w:color w:val="000000"/>
        </w:rPr>
        <w:t>iong</w:t>
      </w:r>
      <w:proofErr w:type="spellEnd"/>
      <w:r>
        <w:rPr>
          <w:rFonts w:ascii="Book Antiqua" w:eastAsia="Book Antiqua" w:hAnsi="Book Antiqua" w:cs="Book Antiqua"/>
          <w:b/>
          <w:bCs/>
          <w:color w:val="000000"/>
        </w:rPr>
        <w:t xml:space="preserve"> Cao, Li-</w:t>
      </w:r>
      <w:proofErr w:type="spellStart"/>
      <w:r>
        <w:rPr>
          <w:rFonts w:ascii="Book Antiqua" w:hAnsi="Book Antiqua" w:cs="Book Antiqua" w:hint="eastAsia"/>
          <w:b/>
          <w:bCs/>
          <w:color w:val="000000"/>
          <w:lang w:eastAsia="zh-CN"/>
        </w:rPr>
        <w:t>L</w:t>
      </w:r>
      <w:r>
        <w:rPr>
          <w:rFonts w:ascii="Book Antiqua" w:eastAsia="Book Antiqua" w:hAnsi="Book Antiqua" w:cs="Book Antiqua"/>
          <w:b/>
          <w:bCs/>
          <w:color w:val="000000"/>
        </w:rPr>
        <w:t>an</w:t>
      </w:r>
      <w:proofErr w:type="spellEnd"/>
      <w:r>
        <w:rPr>
          <w:rFonts w:ascii="Book Antiqua" w:eastAsia="Book Antiqua" w:hAnsi="Book Antiqua" w:cs="Book Antiqua"/>
          <w:b/>
          <w:bCs/>
          <w:color w:val="000000"/>
        </w:rPr>
        <w:t xml:space="preserve"> Wan, Wen Zhang, </w:t>
      </w:r>
      <w:proofErr w:type="spellStart"/>
      <w:r>
        <w:rPr>
          <w:rFonts w:ascii="Book Antiqua" w:eastAsia="Book Antiqua" w:hAnsi="Book Antiqua" w:cs="Book Antiqua"/>
          <w:b/>
          <w:bCs/>
          <w:color w:val="000000"/>
        </w:rPr>
        <w:t>Zhong</w:t>
      </w:r>
      <w:proofErr w:type="spellEnd"/>
      <w:r>
        <w:rPr>
          <w:rFonts w:ascii="Book Antiqua" w:eastAsia="Book Antiqua" w:hAnsi="Book Antiqua" w:cs="Book Antiqua"/>
          <w:b/>
          <w:bCs/>
          <w:color w:val="000000"/>
        </w:rPr>
        <w:t>-</w:t>
      </w:r>
      <w:r>
        <w:rPr>
          <w:rFonts w:ascii="Book Antiqua" w:hAnsi="Book Antiqua" w:cs="Book Antiqua" w:hint="eastAsia"/>
          <w:b/>
          <w:bCs/>
          <w:color w:val="000000"/>
          <w:lang w:eastAsia="zh-CN"/>
        </w:rPr>
        <w:t>J</w:t>
      </w:r>
      <w:r>
        <w:rPr>
          <w:rFonts w:ascii="Book Antiqua" w:eastAsia="Book Antiqua" w:hAnsi="Book Antiqua" w:cs="Book Antiqua"/>
          <w:b/>
          <w:bCs/>
          <w:color w:val="000000"/>
        </w:rPr>
        <w:t>iang Liu, Jin-</w:t>
      </w:r>
      <w:r>
        <w:rPr>
          <w:rFonts w:ascii="Book Antiqua" w:hAnsi="Book Antiqua" w:cs="Book Antiqua" w:hint="eastAsia"/>
          <w:b/>
          <w:bCs/>
          <w:color w:val="000000"/>
          <w:lang w:eastAsia="zh-CN"/>
        </w:rPr>
        <w:t>L</w:t>
      </w:r>
      <w:r>
        <w:rPr>
          <w:rFonts w:ascii="Book Antiqua" w:eastAsia="Book Antiqua" w:hAnsi="Book Antiqua" w:cs="Book Antiqua"/>
          <w:b/>
          <w:bCs/>
          <w:color w:val="000000"/>
        </w:rPr>
        <w:t xml:space="preserve">i Wang, </w:t>
      </w:r>
      <w:proofErr w:type="spellStart"/>
      <w:r>
        <w:rPr>
          <w:rFonts w:ascii="Book Antiqua" w:eastAsia="Book Antiqua" w:hAnsi="Book Antiqua" w:cs="Book Antiqua"/>
          <w:b/>
          <w:bCs/>
          <w:color w:val="000000"/>
        </w:rPr>
        <w:t>Qiang</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Guo</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Hui</w:t>
      </w:r>
      <w:proofErr w:type="spellEnd"/>
      <w:r>
        <w:rPr>
          <w:rFonts w:ascii="Book Antiqua" w:eastAsia="Book Antiqua" w:hAnsi="Book Antiqua" w:cs="Book Antiqua"/>
          <w:b/>
          <w:bCs/>
          <w:color w:val="000000"/>
        </w:rPr>
        <w:t xml:space="preserve"> Tang, </w:t>
      </w:r>
      <w:r>
        <w:rPr>
          <w:rFonts w:ascii="Book Antiqua" w:eastAsia="Book Antiqua" w:hAnsi="Book Antiqua" w:cs="Book Antiqua"/>
          <w:color w:val="000000"/>
        </w:rPr>
        <w:t>Yunnan Digestive Endoscopy Clinical Medical Center,</w:t>
      </w:r>
      <w:r>
        <w:rPr>
          <w:rFonts w:ascii="Book Antiqua" w:hAnsi="Book Antiqua" w:cs="Book Antiqua" w:hint="eastAsia"/>
          <w:color w:val="000000"/>
          <w:lang w:eastAsia="zh-CN"/>
        </w:rPr>
        <w:t xml:space="preserve"> </w:t>
      </w:r>
      <w:r>
        <w:rPr>
          <w:rFonts w:ascii="Book Antiqua" w:eastAsia="Book Antiqua" w:hAnsi="Book Antiqua" w:cs="Book Antiqua"/>
          <w:color w:val="000000"/>
        </w:rPr>
        <w:t>Department of Gastroenterology, the First People’s Hospital of Yunnan Province, the Affiliated Hospital of Kunming University of Science and Technology, Kunming 650032, Yunnan</w:t>
      </w:r>
      <w:r>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w:t>
      </w:r>
    </w:p>
    <w:p w:rsidR="001573CF" w:rsidRDefault="001573CF">
      <w:pPr>
        <w:spacing w:line="360" w:lineRule="auto"/>
        <w:jc w:val="both"/>
      </w:pPr>
    </w:p>
    <w:p w:rsidR="001573CF" w:rsidRDefault="00EB5037">
      <w:pPr>
        <w:spacing w:line="360" w:lineRule="auto"/>
        <w:jc w:val="both"/>
      </w:pPr>
      <w:r>
        <w:rPr>
          <w:rFonts w:ascii="Book Antiqua" w:eastAsia="Book Antiqua" w:hAnsi="Book Antiqua" w:cs="Book Antiqua"/>
          <w:b/>
          <w:bCs/>
          <w:color w:val="000000"/>
        </w:rPr>
        <w:t>Jin-</w:t>
      </w:r>
      <w:r>
        <w:rPr>
          <w:rFonts w:ascii="Book Antiqua" w:hAnsi="Book Antiqua" w:cs="Book Antiqua" w:hint="eastAsia"/>
          <w:b/>
          <w:bCs/>
          <w:color w:val="000000"/>
          <w:lang w:eastAsia="zh-CN"/>
        </w:rPr>
        <w:t>J</w:t>
      </w:r>
      <w:r>
        <w:rPr>
          <w:rFonts w:ascii="Book Antiqua" w:eastAsia="Book Antiqua" w:hAnsi="Book Antiqua" w:cs="Book Antiqua"/>
          <w:b/>
          <w:bCs/>
          <w:color w:val="000000"/>
        </w:rPr>
        <w:t>in Zhang, Chang-</w:t>
      </w:r>
      <w:proofErr w:type="spellStart"/>
      <w:r>
        <w:rPr>
          <w:rFonts w:ascii="Book Antiqua" w:hAnsi="Book Antiqua" w:cs="Book Antiqua" w:hint="eastAsia"/>
          <w:b/>
          <w:bCs/>
          <w:color w:val="000000"/>
          <w:lang w:eastAsia="zh-CN"/>
        </w:rPr>
        <w:t>X</w:t>
      </w:r>
      <w:r>
        <w:rPr>
          <w:rFonts w:ascii="Book Antiqua" w:eastAsia="Book Antiqua" w:hAnsi="Book Antiqua" w:cs="Book Antiqua"/>
          <w:b/>
          <w:bCs/>
          <w:color w:val="000000"/>
        </w:rPr>
        <w:t>iong</w:t>
      </w:r>
      <w:proofErr w:type="spellEnd"/>
      <w:r>
        <w:rPr>
          <w:rFonts w:ascii="Book Antiqua" w:eastAsia="Book Antiqua" w:hAnsi="Book Antiqua" w:cs="Book Antiqua"/>
          <w:b/>
          <w:bCs/>
          <w:color w:val="000000"/>
        </w:rPr>
        <w:t xml:space="preserve"> Cao, Li-</w:t>
      </w:r>
      <w:proofErr w:type="spellStart"/>
      <w:r>
        <w:rPr>
          <w:rFonts w:ascii="Book Antiqua" w:hAnsi="Book Antiqua" w:cs="Book Antiqua" w:hint="eastAsia"/>
          <w:b/>
          <w:bCs/>
          <w:color w:val="000000"/>
          <w:lang w:eastAsia="zh-CN"/>
        </w:rPr>
        <w:t>L</w:t>
      </w:r>
      <w:r>
        <w:rPr>
          <w:rFonts w:ascii="Book Antiqua" w:eastAsia="Book Antiqua" w:hAnsi="Book Antiqua" w:cs="Book Antiqua"/>
          <w:b/>
          <w:bCs/>
          <w:color w:val="000000"/>
        </w:rPr>
        <w:t>an</w:t>
      </w:r>
      <w:proofErr w:type="spellEnd"/>
      <w:r>
        <w:rPr>
          <w:rFonts w:ascii="Book Antiqua" w:eastAsia="Book Antiqua" w:hAnsi="Book Antiqua" w:cs="Book Antiqua"/>
          <w:b/>
          <w:bCs/>
          <w:color w:val="000000"/>
        </w:rPr>
        <w:t xml:space="preserve"> Wan, Wen Zhang, </w:t>
      </w:r>
      <w:proofErr w:type="spellStart"/>
      <w:r>
        <w:rPr>
          <w:rFonts w:ascii="Book Antiqua" w:eastAsia="Book Antiqua" w:hAnsi="Book Antiqua" w:cs="Book Antiqua"/>
          <w:b/>
          <w:bCs/>
          <w:color w:val="000000"/>
        </w:rPr>
        <w:t>Zhong</w:t>
      </w:r>
      <w:proofErr w:type="spellEnd"/>
      <w:r>
        <w:rPr>
          <w:rFonts w:ascii="Book Antiqua" w:eastAsia="Book Antiqua" w:hAnsi="Book Antiqua" w:cs="Book Antiqua"/>
          <w:b/>
          <w:bCs/>
          <w:color w:val="000000"/>
        </w:rPr>
        <w:t>-</w:t>
      </w:r>
      <w:r>
        <w:rPr>
          <w:rFonts w:ascii="Book Antiqua" w:hAnsi="Book Antiqua" w:cs="Book Antiqua" w:hint="eastAsia"/>
          <w:b/>
          <w:bCs/>
          <w:color w:val="000000"/>
          <w:lang w:eastAsia="zh-CN"/>
        </w:rPr>
        <w:t>J</w:t>
      </w:r>
      <w:r>
        <w:rPr>
          <w:rFonts w:ascii="Book Antiqua" w:eastAsia="Book Antiqua" w:hAnsi="Book Antiqua" w:cs="Book Antiqua"/>
          <w:b/>
          <w:bCs/>
          <w:color w:val="000000"/>
        </w:rPr>
        <w:t>iang Liu, Jin-</w:t>
      </w:r>
      <w:r>
        <w:rPr>
          <w:rFonts w:ascii="Book Antiqua" w:hAnsi="Book Antiqua" w:cs="Book Antiqua" w:hint="eastAsia"/>
          <w:b/>
          <w:bCs/>
          <w:color w:val="000000"/>
          <w:lang w:eastAsia="zh-CN"/>
        </w:rPr>
        <w:t>L</w:t>
      </w:r>
      <w:r>
        <w:rPr>
          <w:rFonts w:ascii="Book Antiqua" w:eastAsia="Book Antiqua" w:hAnsi="Book Antiqua" w:cs="Book Antiqua"/>
          <w:b/>
          <w:bCs/>
          <w:color w:val="000000"/>
        </w:rPr>
        <w:t xml:space="preserve">i Wang, </w:t>
      </w:r>
      <w:proofErr w:type="spellStart"/>
      <w:r>
        <w:rPr>
          <w:rFonts w:ascii="Book Antiqua" w:eastAsia="Book Antiqua" w:hAnsi="Book Antiqua" w:cs="Book Antiqua"/>
          <w:b/>
          <w:bCs/>
          <w:color w:val="000000"/>
        </w:rPr>
        <w:t>Qiang</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Guo</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Hui</w:t>
      </w:r>
      <w:proofErr w:type="spellEnd"/>
      <w:r>
        <w:rPr>
          <w:rFonts w:ascii="Book Antiqua" w:eastAsia="Book Antiqua" w:hAnsi="Book Antiqua" w:cs="Book Antiqua"/>
          <w:b/>
          <w:bCs/>
          <w:color w:val="000000"/>
        </w:rPr>
        <w:t xml:space="preserve"> Tang,</w:t>
      </w:r>
      <w:r>
        <w:rPr>
          <w:rFonts w:ascii="Book Antiqua" w:eastAsia="Book Antiqua" w:hAnsi="Book Antiqua" w:cs="Book Antiqua"/>
          <w:bCs/>
          <w:color w:val="000000"/>
        </w:rPr>
        <w:t xml:space="preserve"> </w:t>
      </w:r>
      <w:r>
        <w:rPr>
          <w:rFonts w:ascii="Book Antiqua" w:hAnsi="Book Antiqua" w:cs="Book Antiqua" w:hint="eastAsia"/>
          <w:bCs/>
          <w:color w:val="000000"/>
          <w:lang w:eastAsia="zh-CN"/>
        </w:rPr>
        <w:t xml:space="preserve">Department of </w:t>
      </w:r>
      <w:r>
        <w:rPr>
          <w:rFonts w:ascii="Book Antiqua" w:eastAsia="Book Antiqua" w:hAnsi="Book Antiqua" w:cs="Book Antiqua"/>
          <w:color w:val="000000"/>
        </w:rPr>
        <w:t>Medical Faculty, Kunming University of Science and Technology, Kunming 650504, Yunnan</w:t>
      </w:r>
      <w:r>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w:t>
      </w:r>
    </w:p>
    <w:p w:rsidR="001573CF" w:rsidRDefault="001573CF">
      <w:pPr>
        <w:spacing w:line="360" w:lineRule="auto"/>
        <w:jc w:val="both"/>
      </w:pPr>
    </w:p>
    <w:p w:rsidR="001573CF" w:rsidRDefault="00EB5037">
      <w:pPr>
        <w:spacing w:line="360" w:lineRule="auto"/>
        <w:jc w:val="both"/>
      </w:pPr>
      <w:r>
        <w:rPr>
          <w:rFonts w:ascii="Book Antiqua" w:eastAsia="Book Antiqua" w:hAnsi="Book Antiqua" w:cs="Book Antiqua"/>
          <w:b/>
          <w:bCs/>
          <w:color w:val="000000"/>
        </w:rPr>
        <w:t>Jin-</w:t>
      </w:r>
      <w:r>
        <w:rPr>
          <w:rFonts w:ascii="Book Antiqua" w:hAnsi="Book Antiqua" w:cs="Book Antiqua" w:hint="eastAsia"/>
          <w:b/>
          <w:bCs/>
          <w:color w:val="000000"/>
          <w:lang w:eastAsia="zh-CN"/>
        </w:rPr>
        <w:t>J</w:t>
      </w:r>
      <w:r>
        <w:rPr>
          <w:rFonts w:ascii="Book Antiqua" w:eastAsia="Book Antiqua" w:hAnsi="Book Antiqua" w:cs="Book Antiqua"/>
          <w:b/>
          <w:bCs/>
          <w:color w:val="000000"/>
        </w:rPr>
        <w:t xml:space="preserve">in Zhang, </w:t>
      </w:r>
      <w:r>
        <w:rPr>
          <w:rFonts w:ascii="Book Antiqua" w:eastAsia="Book Antiqua" w:hAnsi="Book Antiqua" w:cs="Book Antiqua"/>
          <w:color w:val="000000"/>
        </w:rPr>
        <w:t>State Key Laboratory of Genetic Resources and Evolution, Kunming Institute of Zoology, Chinese Academy of Sciences, Kunming 650223, Yunnan</w:t>
      </w:r>
      <w:r>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w:t>
      </w:r>
    </w:p>
    <w:p w:rsidR="001573CF" w:rsidRDefault="001573CF">
      <w:pPr>
        <w:spacing w:line="360" w:lineRule="auto"/>
        <w:jc w:val="both"/>
      </w:pPr>
    </w:p>
    <w:p w:rsidR="001573CF" w:rsidRDefault="00EB5037">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Zhang JJ and Cao CX contributed equally to this work</w:t>
      </w:r>
      <w:r>
        <w:rPr>
          <w:rFonts w:ascii="Book Antiqua" w:hAnsi="Book Antiqua" w:cs="Book Antiqua" w:hint="eastAsia"/>
          <w:color w:val="000000"/>
          <w:lang w:eastAsia="zh-CN"/>
        </w:rPr>
        <w:t>;</w:t>
      </w:r>
      <w:r>
        <w:rPr>
          <w:rFonts w:ascii="Book Antiqua" w:eastAsia="Book Antiqua" w:hAnsi="Book Antiqua" w:cs="Book Antiqua"/>
          <w:color w:val="000000"/>
        </w:rPr>
        <w:t xml:space="preserve"> Tang H and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 Q designed the project</w:t>
      </w:r>
      <w:r>
        <w:rPr>
          <w:rFonts w:ascii="Book Antiqua" w:hAnsi="Book Antiqua" w:cs="Book Antiqua" w:hint="eastAsia"/>
          <w:color w:val="000000"/>
          <w:lang w:eastAsia="zh-CN"/>
        </w:rPr>
        <w:t>;</w:t>
      </w:r>
      <w:r>
        <w:rPr>
          <w:rFonts w:ascii="Book Antiqua" w:eastAsia="Book Antiqua" w:hAnsi="Book Antiqua" w:cs="Book Antiqua"/>
          <w:color w:val="000000"/>
        </w:rPr>
        <w:t xml:space="preserve"> Cao CX and Zhang JJ analyzed data and wrote the </w:t>
      </w:r>
      <w:r>
        <w:rPr>
          <w:rFonts w:ascii="Book Antiqua" w:eastAsia="Book Antiqua" w:hAnsi="Book Antiqua" w:cs="Book Antiqua"/>
          <w:color w:val="000000"/>
        </w:rPr>
        <w:lastRenderedPageBreak/>
        <w:t>manuscript</w:t>
      </w:r>
      <w:r>
        <w:rPr>
          <w:rFonts w:ascii="Book Antiqua" w:hAnsi="Book Antiqua" w:cs="Book Antiqua" w:hint="eastAsia"/>
          <w:color w:val="000000"/>
          <w:lang w:eastAsia="zh-CN"/>
        </w:rPr>
        <w:t>;</w:t>
      </w:r>
      <w:r>
        <w:rPr>
          <w:rFonts w:ascii="Book Antiqua" w:eastAsia="Book Antiqua" w:hAnsi="Book Antiqua" w:cs="Book Antiqua"/>
          <w:color w:val="000000"/>
        </w:rPr>
        <w:t xml:space="preserve"> Zhang JJ and Wan LL performed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-PCR, Elisa, and Western blotting</w:t>
      </w:r>
      <w:r>
        <w:rPr>
          <w:rFonts w:ascii="Book Antiqua" w:hAnsi="Book Antiqua" w:cs="Book Antiqua" w:hint="eastAsia"/>
          <w:color w:val="000000"/>
          <w:lang w:eastAsia="zh-CN"/>
        </w:rPr>
        <w:t>;</w:t>
      </w:r>
      <w:r>
        <w:rPr>
          <w:rFonts w:ascii="Book Antiqua" w:eastAsia="Book Antiqua" w:hAnsi="Book Antiqua" w:cs="Book Antiqua"/>
          <w:color w:val="000000"/>
        </w:rPr>
        <w:t xml:space="preserve"> Zhang W and Wang JL carried out migration assay</w:t>
      </w:r>
      <w:r>
        <w:rPr>
          <w:rFonts w:ascii="Book Antiqua" w:hAnsi="Book Antiqua" w:cs="Book Antiqua" w:hint="eastAsia"/>
          <w:color w:val="000000"/>
          <w:lang w:eastAsia="zh-CN"/>
        </w:rPr>
        <w:t>;</w:t>
      </w:r>
      <w:r>
        <w:rPr>
          <w:rFonts w:ascii="Book Antiqua" w:eastAsia="Book Antiqua" w:hAnsi="Book Antiqua" w:cs="Book Antiqua"/>
          <w:color w:val="000000"/>
        </w:rPr>
        <w:t xml:space="preserve"> Liu ZJ and Tang H analyzed colorectal tissue microarray and </w:t>
      </w:r>
      <w:r>
        <w:rPr>
          <w:rFonts w:ascii="Book Antiqua" w:hAnsi="Book Antiqua" w:cs="Book Antiqua" w:hint="eastAsia"/>
          <w:color w:val="000000"/>
          <w:lang w:eastAsia="zh-CN"/>
        </w:rPr>
        <w:t>s</w:t>
      </w:r>
      <w:r>
        <w:rPr>
          <w:rFonts w:ascii="Book Antiqua" w:eastAsia="Book Antiqua" w:hAnsi="Book Antiqua" w:cs="Book Antiqua"/>
          <w:color w:val="000000"/>
        </w:rPr>
        <w:t>urvival data</w:t>
      </w:r>
      <w:r>
        <w:rPr>
          <w:rFonts w:ascii="Book Antiqua" w:hAnsi="Book Antiqua" w:cs="Book Antiqua" w:hint="eastAsia"/>
          <w:color w:val="000000"/>
          <w:lang w:eastAsia="zh-CN"/>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all authors participated in critical revision of the manuscript and approved the final manuscript.</w:t>
      </w:r>
    </w:p>
    <w:p w:rsidR="001573CF" w:rsidRDefault="001573CF">
      <w:pPr>
        <w:spacing w:line="360" w:lineRule="auto"/>
        <w:jc w:val="both"/>
      </w:pPr>
    </w:p>
    <w:p w:rsidR="001573CF" w:rsidRDefault="00EB5037">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National Natural Science Foundation of China</w:t>
      </w:r>
      <w:r>
        <w:rPr>
          <w:rFonts w:ascii="Book Antiqua" w:hAnsi="Book Antiqua" w:cs="Book Antiqua" w:hint="eastAsia"/>
          <w:color w:val="000000"/>
          <w:lang w:eastAsia="zh-CN"/>
        </w:rPr>
        <w:t xml:space="preserve">, </w:t>
      </w:r>
      <w:r>
        <w:rPr>
          <w:rFonts w:ascii="Book Antiqua" w:eastAsia="Book Antiqua" w:hAnsi="Book Antiqua" w:cs="Book Antiqua"/>
          <w:color w:val="000000"/>
        </w:rPr>
        <w:t>No.</w:t>
      </w:r>
      <w:r>
        <w:rPr>
          <w:rFonts w:ascii="Book Antiqua" w:hAnsi="Book Antiqua" w:cs="Book Antiqua" w:hint="eastAsia"/>
          <w:color w:val="000000"/>
          <w:lang w:eastAsia="zh-CN"/>
        </w:rPr>
        <w:t xml:space="preserve"> </w:t>
      </w:r>
      <w:r>
        <w:rPr>
          <w:rFonts w:ascii="Book Antiqua" w:eastAsia="Book Antiqua" w:hAnsi="Book Antiqua" w:cs="Book Antiqua"/>
          <w:color w:val="000000"/>
        </w:rPr>
        <w:t>81502556; and Yunnan Digestive Endoscopy Clinical Medical Center Foundation for Health Commission of Yunnan Province</w:t>
      </w:r>
      <w:r>
        <w:rPr>
          <w:rFonts w:ascii="Book Antiqua" w:hAnsi="Book Antiqua" w:cs="Book Antiqua" w:hint="eastAsia"/>
          <w:color w:val="000000"/>
          <w:lang w:eastAsia="zh-CN"/>
        </w:rPr>
        <w:t xml:space="preserve">, </w:t>
      </w:r>
      <w:r>
        <w:rPr>
          <w:rFonts w:ascii="Book Antiqua" w:eastAsia="Book Antiqua" w:hAnsi="Book Antiqua" w:cs="Book Antiqua"/>
          <w:color w:val="000000"/>
        </w:rPr>
        <w:t>No.</w:t>
      </w:r>
      <w:r>
        <w:rPr>
          <w:rFonts w:ascii="Book Antiqua" w:hAnsi="Book Antiqua" w:cs="Book Antiqua" w:hint="eastAsia"/>
          <w:color w:val="000000"/>
          <w:lang w:eastAsia="zh-CN"/>
        </w:rPr>
        <w:t xml:space="preserve"> </w:t>
      </w:r>
      <w:r>
        <w:rPr>
          <w:rFonts w:ascii="Book Antiqua" w:eastAsia="Book Antiqua" w:hAnsi="Book Antiqua" w:cs="Book Antiqua"/>
          <w:color w:val="000000"/>
        </w:rPr>
        <w:t>2X2019-01-02.</w:t>
      </w:r>
    </w:p>
    <w:p w:rsidR="001573CF" w:rsidRDefault="001573CF">
      <w:pPr>
        <w:spacing w:line="360" w:lineRule="auto"/>
        <w:jc w:val="both"/>
      </w:pPr>
    </w:p>
    <w:p w:rsidR="001573CF" w:rsidRDefault="00EB5037">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Hui</w:t>
      </w:r>
      <w:proofErr w:type="spellEnd"/>
      <w:r>
        <w:rPr>
          <w:rFonts w:ascii="Book Antiqua" w:eastAsia="Book Antiqua" w:hAnsi="Book Antiqua" w:cs="Book Antiqua"/>
          <w:b/>
          <w:bCs/>
          <w:color w:val="000000"/>
        </w:rPr>
        <w:t xml:space="preserve"> Tang, PhD, Professor, </w:t>
      </w:r>
      <w:r>
        <w:rPr>
          <w:rFonts w:ascii="Book Antiqua" w:eastAsia="Book Antiqua" w:hAnsi="Book Antiqua" w:cs="Book Antiqua"/>
          <w:color w:val="000000"/>
        </w:rPr>
        <w:t>Yunnan Digestive Endoscopy Clinical Medical Center,</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Department of Gastroenterology, the First People’s Hospital of Yunnan Province, the Affiliated Hospital of Kunming University of Science and Technology, No. 157 </w:t>
      </w:r>
      <w:proofErr w:type="spellStart"/>
      <w:r>
        <w:rPr>
          <w:rFonts w:ascii="Book Antiqua" w:eastAsia="Book Antiqua" w:hAnsi="Book Antiqua" w:cs="Book Antiqua"/>
          <w:color w:val="000000"/>
        </w:rPr>
        <w:t>Jinbi</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Xishan</w:t>
      </w:r>
      <w:proofErr w:type="spellEnd"/>
      <w:r>
        <w:rPr>
          <w:rFonts w:ascii="Book Antiqua" w:eastAsia="Book Antiqua" w:hAnsi="Book Antiqua" w:cs="Book Antiqua"/>
          <w:color w:val="000000"/>
        </w:rPr>
        <w:t xml:space="preserve"> District, Kunming 650032, Yunnan</w:t>
      </w:r>
      <w:r>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 htang1122@aliyun.com</w:t>
      </w:r>
    </w:p>
    <w:p w:rsidR="001573CF" w:rsidRDefault="001573CF">
      <w:pPr>
        <w:spacing w:line="360" w:lineRule="auto"/>
        <w:jc w:val="both"/>
      </w:pPr>
    </w:p>
    <w:p w:rsidR="001573CF" w:rsidRDefault="00EB503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18, 2021</w:t>
      </w:r>
    </w:p>
    <w:p w:rsidR="001573CF" w:rsidRDefault="00EB5037">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31, 2021</w:t>
      </w:r>
    </w:p>
    <w:p w:rsidR="001573CF" w:rsidRDefault="00EB5037">
      <w:pPr>
        <w:spacing w:line="360" w:lineRule="auto"/>
        <w:jc w:val="both"/>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March 27, 2022</w:t>
      </w:r>
    </w:p>
    <w:p w:rsidR="001573CF" w:rsidRDefault="00EB5037">
      <w:pPr>
        <w:spacing w:line="360" w:lineRule="auto"/>
        <w:jc w:val="both"/>
      </w:pPr>
      <w:r>
        <w:rPr>
          <w:rFonts w:ascii="Book Antiqua" w:eastAsia="Book Antiqua" w:hAnsi="Book Antiqua" w:cs="Book Antiqua"/>
          <w:b/>
          <w:bCs/>
          <w:color w:val="000000"/>
        </w:rPr>
        <w:t xml:space="preserve">Published online: </w:t>
      </w:r>
      <w:r>
        <w:rPr>
          <w:rFonts w:ascii="Book Antiqua" w:eastAsia="Book Antiqua" w:hAnsi="Book Antiqua" w:cs="Book Antiqua"/>
          <w:color w:val="000000"/>
        </w:rPr>
        <w:t>May 7, 2022</w:t>
      </w:r>
    </w:p>
    <w:p w:rsidR="001573CF" w:rsidRDefault="001573CF">
      <w:pPr>
        <w:spacing w:line="360" w:lineRule="auto"/>
        <w:jc w:val="both"/>
        <w:sectPr w:rsidR="001573CF">
          <w:footerReference w:type="default" r:id="rId7"/>
          <w:pgSz w:w="12240" w:h="15840"/>
          <w:pgMar w:top="1440" w:right="1440" w:bottom="1440" w:left="1440" w:header="720" w:footer="720" w:gutter="0"/>
          <w:cols w:space="720"/>
          <w:docGrid w:linePitch="360"/>
        </w:sectPr>
      </w:pPr>
    </w:p>
    <w:p w:rsidR="001573CF" w:rsidRDefault="00EB5037">
      <w:pPr>
        <w:spacing w:line="360" w:lineRule="auto"/>
        <w:jc w:val="both"/>
      </w:pPr>
      <w:r>
        <w:rPr>
          <w:rFonts w:ascii="Book Antiqua" w:eastAsia="Book Antiqua" w:hAnsi="Book Antiqua" w:cs="Book Antiqua"/>
          <w:b/>
          <w:color w:val="000000"/>
        </w:rPr>
        <w:lastRenderedPageBreak/>
        <w:t>Abstract</w:t>
      </w:r>
    </w:p>
    <w:p w:rsidR="001573CF" w:rsidRDefault="00EB5037">
      <w:pPr>
        <w:spacing w:line="360" w:lineRule="auto"/>
        <w:jc w:val="both"/>
      </w:pPr>
      <w:r>
        <w:rPr>
          <w:rFonts w:ascii="Book Antiqua" w:eastAsia="Book Antiqua" w:hAnsi="Book Antiqua" w:cs="Book Antiqua"/>
          <w:color w:val="000000"/>
        </w:rPr>
        <w:t>BACKGROUND</w:t>
      </w:r>
    </w:p>
    <w:p w:rsidR="001573CF" w:rsidRDefault="00EB5037">
      <w:pPr>
        <w:spacing w:line="360" w:lineRule="auto"/>
        <w:jc w:val="both"/>
      </w:pPr>
      <w:r>
        <w:rPr>
          <w:rFonts w:ascii="Book Antiqua" w:eastAsia="Book Antiqua" w:hAnsi="Book Antiqua" w:cs="Book Antiqua"/>
          <w:color w:val="000000"/>
        </w:rPr>
        <w:t xml:space="preserve">Colorectal cancer (CRC) is an extremely malignant tumor with a high mortality rate. Little is known about the mechanism by which </w:t>
      </w:r>
      <w:proofErr w:type="spellStart"/>
      <w:r>
        <w:rPr>
          <w:rFonts w:ascii="Book Antiqua" w:eastAsia="Book Antiqua" w:hAnsi="Book Antiqua" w:cs="Book Antiqua"/>
          <w:color w:val="000000"/>
        </w:rPr>
        <w:t>forkhead</w:t>
      </w:r>
      <w:proofErr w:type="spellEnd"/>
      <w:r>
        <w:rPr>
          <w:rFonts w:ascii="Book Antiqua" w:eastAsia="Book Antiqua" w:hAnsi="Book Antiqua" w:cs="Book Antiqua"/>
          <w:color w:val="000000"/>
        </w:rPr>
        <w:t xml:space="preserve"> Box q1 (FOXQ1) causes CRC invasion and metastasis through the epidermal growth factor receptor (EGFR) pathway.</w:t>
      </w:r>
    </w:p>
    <w:p w:rsidR="001573CF" w:rsidRDefault="001573CF">
      <w:pPr>
        <w:spacing w:line="360" w:lineRule="auto"/>
        <w:jc w:val="both"/>
      </w:pPr>
    </w:p>
    <w:p w:rsidR="001573CF" w:rsidRDefault="00EB5037">
      <w:pPr>
        <w:spacing w:line="360" w:lineRule="auto"/>
        <w:jc w:val="both"/>
      </w:pPr>
      <w:r>
        <w:rPr>
          <w:rFonts w:ascii="Book Antiqua" w:eastAsia="Book Antiqua" w:hAnsi="Book Antiqua" w:cs="Book Antiqua"/>
          <w:color w:val="000000"/>
        </w:rPr>
        <w:t>AIM</w:t>
      </w:r>
    </w:p>
    <w:p w:rsidR="001573CF" w:rsidRDefault="00EB5037">
      <w:pPr>
        <w:spacing w:line="360" w:lineRule="auto"/>
        <w:jc w:val="both"/>
      </w:pPr>
      <w:r>
        <w:rPr>
          <w:rFonts w:ascii="Book Antiqua" w:eastAsia="Book Antiqua" w:hAnsi="Book Antiqua" w:cs="Book Antiqua"/>
          <w:color w:val="000000"/>
        </w:rPr>
        <w:t>To illuminate the mechanism by which FOXQ1 promotes the invasion and metastasis of CRC by activating the heparin binding epidermal growth factor (HB-EGF)/EGFR pathway.</w:t>
      </w:r>
    </w:p>
    <w:p w:rsidR="001573CF" w:rsidRDefault="001573CF">
      <w:pPr>
        <w:spacing w:line="360" w:lineRule="auto"/>
        <w:jc w:val="both"/>
      </w:pPr>
    </w:p>
    <w:p w:rsidR="001573CF" w:rsidRDefault="00EB5037">
      <w:pPr>
        <w:spacing w:line="360" w:lineRule="auto"/>
        <w:jc w:val="both"/>
      </w:pPr>
      <w:r>
        <w:rPr>
          <w:rFonts w:ascii="Book Antiqua" w:eastAsia="Book Antiqua" w:hAnsi="Book Antiqua" w:cs="Book Antiqua"/>
          <w:color w:val="000000"/>
        </w:rPr>
        <w:t>METHODS</w:t>
      </w:r>
    </w:p>
    <w:p w:rsidR="001573CF" w:rsidRDefault="00EB5037">
      <w:pPr>
        <w:spacing w:line="360" w:lineRule="auto"/>
        <w:jc w:val="both"/>
      </w:pPr>
      <w:r>
        <w:rPr>
          <w:rFonts w:ascii="Book Antiqua" w:eastAsia="Book Antiqua" w:hAnsi="Book Antiqua" w:cs="Book Antiqua"/>
          <w:color w:val="000000"/>
        </w:rPr>
        <w:t>We investigated the differential expression and prognosis of FOXQ1 and HB-EGF in CRC using the Gene Expression Profiling Interactive Analysis (GEPIA) website (http://gepia.cancer-pku.cn/index.html). Quantitative real-time polymerase chain reaction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-PCR) and Western blotting were used to detect the expression of FOXQ1 and HB-EGF in cell lines and tissues, and we constructed a stable low-expressing FOXQ1 cell line and verified it with the above method. The expression changes of membrane-bound HB-EGF (</w:t>
      </w:r>
      <w:proofErr w:type="spellStart"/>
      <w:r>
        <w:rPr>
          <w:rFonts w:ascii="Book Antiqua" w:eastAsia="Book Antiqua" w:hAnsi="Book Antiqua" w:cs="Book Antiqua"/>
          <w:color w:val="000000"/>
        </w:rPr>
        <w:t>proHB</w:t>
      </w:r>
      <w:proofErr w:type="spellEnd"/>
      <w:r>
        <w:rPr>
          <w:rFonts w:ascii="Book Antiqua" w:eastAsia="Book Antiqua" w:hAnsi="Book Antiqua" w:cs="Book Antiqua"/>
          <w:color w:val="000000"/>
        </w:rPr>
        <w:t>-EGF) and soluble HB-EGF (</w:t>
      </w:r>
      <w:proofErr w:type="spellStart"/>
      <w:r>
        <w:rPr>
          <w:rFonts w:ascii="Book Antiqua" w:eastAsia="Book Antiqua" w:hAnsi="Book Antiqua" w:cs="Book Antiqua"/>
          <w:color w:val="000000"/>
        </w:rPr>
        <w:t>sHB</w:t>
      </w:r>
      <w:proofErr w:type="spellEnd"/>
      <w:r>
        <w:rPr>
          <w:rFonts w:ascii="Book Antiqua" w:eastAsia="Book Antiqua" w:hAnsi="Book Antiqua" w:cs="Book Antiqua"/>
          <w:color w:val="000000"/>
        </w:rPr>
        <w:t xml:space="preserve">-EGF) in the low-expressing FOXQ1 cell line were detected by flow </w:t>
      </w:r>
      <w:proofErr w:type="spellStart"/>
      <w:r>
        <w:rPr>
          <w:rFonts w:ascii="Book Antiqua" w:eastAsia="Book Antiqua" w:hAnsi="Book Antiqua" w:cs="Book Antiqua"/>
          <w:color w:val="000000"/>
        </w:rPr>
        <w:t>cytometry</w:t>
      </w:r>
      <w:proofErr w:type="spellEnd"/>
      <w:r>
        <w:rPr>
          <w:rFonts w:ascii="Book Antiqua" w:eastAsia="Book Antiqua" w:hAnsi="Book Antiqua" w:cs="Book Antiqua"/>
          <w:color w:val="000000"/>
        </w:rPr>
        <w:t xml:space="preserve"> and ELISA. Western blotting was used to detect changes in the expression levels of HB-EGF and EGFR pathway-related downstream genes when exogenous recombinant human HB-EGF was added to FOXQ1 knockdown cells. Proliferation experiments,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migration experiments, and scratch experiments were carried out to determine the mechanism by which FOXQ1 activates the EGFR signaling pathway through HB-EGF, and then to evaluate the clinical relevance of FOXQ1 and HB-EGF.</w:t>
      </w:r>
    </w:p>
    <w:p w:rsidR="001573CF" w:rsidRDefault="001573CF">
      <w:pPr>
        <w:spacing w:line="360" w:lineRule="auto"/>
        <w:jc w:val="both"/>
      </w:pPr>
    </w:p>
    <w:p w:rsidR="001573CF" w:rsidRDefault="00EB5037">
      <w:pPr>
        <w:spacing w:line="360" w:lineRule="auto"/>
        <w:jc w:val="both"/>
      </w:pPr>
      <w:r>
        <w:rPr>
          <w:rFonts w:ascii="Book Antiqua" w:eastAsia="Book Antiqua" w:hAnsi="Book Antiqua" w:cs="Book Antiqua"/>
          <w:color w:val="000000"/>
        </w:rPr>
        <w:t>RESULTS</w:t>
      </w:r>
    </w:p>
    <w:p w:rsidR="001573CF" w:rsidRDefault="00EB5037">
      <w:pPr>
        <w:spacing w:line="360" w:lineRule="auto"/>
        <w:jc w:val="both"/>
      </w:pPr>
      <w:r>
        <w:rPr>
          <w:rFonts w:ascii="Book Antiqua" w:eastAsia="Book Antiqua" w:hAnsi="Book Antiqua" w:cs="Book Antiqua"/>
          <w:color w:val="000000"/>
        </w:rPr>
        <w:lastRenderedPageBreak/>
        <w:t>GEPIA showed that the expression of FOXQ1 in CRC tissues was relatively high and was related to a lower overall survival rate. PCR array results showed that FOXQ1 is related to the HB-EGF and EGFR pathways. Knockdown of FOXQ1 suppressed the expression of HB-EGF, and led to a decrease in EGFR and its downstream genes</w:t>
      </w:r>
      <w:r>
        <w:rPr>
          <w:rFonts w:ascii="Book Antiqua" w:eastAsia="Book Antiqua" w:hAnsi="Book Antiqua" w:cs="Book Antiqua"/>
          <w:i/>
          <w:color w:val="000000"/>
        </w:rPr>
        <w:t xml:space="preserve"> AKT</w:t>
      </w:r>
      <w:r>
        <w:rPr>
          <w:rFonts w:ascii="Book Antiqua" w:eastAsia="Book Antiqua" w:hAnsi="Book Antiqua" w:cs="Book Antiqua"/>
          <w:color w:val="000000"/>
        </w:rPr>
        <w:t xml:space="preserve">, </w:t>
      </w:r>
      <w:r>
        <w:rPr>
          <w:rFonts w:ascii="Book Antiqua" w:eastAsia="Book Antiqua" w:hAnsi="Book Antiqua" w:cs="Book Antiqua"/>
          <w:i/>
          <w:color w:val="000000"/>
        </w:rPr>
        <w:t>RAF</w:t>
      </w:r>
      <w:r>
        <w:rPr>
          <w:rFonts w:ascii="Book Antiqua" w:eastAsia="Book Antiqua" w:hAnsi="Book Antiqua" w:cs="Book Antiqua"/>
          <w:color w:val="000000"/>
        </w:rPr>
        <w:t xml:space="preserve">, </w:t>
      </w:r>
      <w:r>
        <w:rPr>
          <w:rFonts w:ascii="Book Antiqua" w:eastAsia="Book Antiqua" w:hAnsi="Book Antiqua" w:cs="Book Antiqua"/>
          <w:i/>
          <w:color w:val="000000"/>
        </w:rPr>
        <w:t>KRAS</w:t>
      </w:r>
      <w:r>
        <w:rPr>
          <w:rFonts w:ascii="Book Antiqua" w:eastAsia="Book Antiqua" w:hAnsi="Book Antiqua" w:cs="Book Antiqua"/>
          <w:color w:val="000000"/>
        </w:rPr>
        <w:t xml:space="preserve"> expression levels. After knockdown of FOXQ1 in CRC cell lines, cell proliferation, migration and invasion were attenuated. Adding HB-EGF restored the migration and invasion ability of CRC, but not the cell proliferation ability. Kaplan–Meier survival analysis results showed that the combination of FOXQ1 and HB-EGF may serve to predict CRC survival.</w:t>
      </w:r>
    </w:p>
    <w:p w:rsidR="001573CF" w:rsidRDefault="001573CF">
      <w:pPr>
        <w:spacing w:line="360" w:lineRule="auto"/>
        <w:jc w:val="both"/>
      </w:pPr>
    </w:p>
    <w:p w:rsidR="001573CF" w:rsidRDefault="00EB5037">
      <w:pPr>
        <w:spacing w:line="360" w:lineRule="auto"/>
        <w:jc w:val="both"/>
      </w:pPr>
      <w:r>
        <w:rPr>
          <w:rFonts w:ascii="Book Antiqua" w:eastAsia="Book Antiqua" w:hAnsi="Book Antiqua" w:cs="Book Antiqua"/>
          <w:color w:val="000000"/>
        </w:rPr>
        <w:t>CONCLUSION</w:t>
      </w:r>
    </w:p>
    <w:p w:rsidR="001573CF" w:rsidRDefault="00EB5037">
      <w:pPr>
        <w:spacing w:line="360" w:lineRule="auto"/>
        <w:jc w:val="both"/>
      </w:pPr>
      <w:r>
        <w:rPr>
          <w:rFonts w:ascii="Book Antiqua" w:eastAsia="Book Antiqua" w:hAnsi="Book Antiqua" w:cs="Book Antiqua"/>
          <w:color w:val="000000"/>
        </w:rPr>
        <w:t xml:space="preserve">Based on these collective data, we propose that FOXQ1 promotes the invasion and metastasis of CRC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HB-EGF/EGFR pathway.</w:t>
      </w:r>
    </w:p>
    <w:p w:rsidR="001573CF" w:rsidRDefault="001573CF">
      <w:pPr>
        <w:spacing w:line="360" w:lineRule="auto"/>
        <w:jc w:val="both"/>
      </w:pPr>
    </w:p>
    <w:p w:rsidR="001573CF" w:rsidRDefault="00EB5037">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Colorectal cancer; </w:t>
      </w:r>
      <w:proofErr w:type="spellStart"/>
      <w:r>
        <w:rPr>
          <w:rFonts w:ascii="Book Antiqua" w:eastAsia="Book Antiqua" w:hAnsi="Book Antiqua" w:cs="Book Antiqua"/>
          <w:color w:val="000000"/>
        </w:rPr>
        <w:t>Forkhead</w:t>
      </w:r>
      <w:proofErr w:type="spellEnd"/>
      <w:r>
        <w:rPr>
          <w:rFonts w:ascii="Book Antiqua" w:eastAsia="Book Antiqua" w:hAnsi="Book Antiqua" w:cs="Book Antiqua"/>
          <w:color w:val="000000"/>
        </w:rPr>
        <w:t xml:space="preserve"> Box Q1; </w:t>
      </w:r>
      <w:r>
        <w:rPr>
          <w:rFonts w:ascii="Book Antiqua" w:hAnsi="Book Antiqua" w:cs="Book Antiqua" w:hint="eastAsia"/>
          <w:color w:val="000000"/>
          <w:lang w:eastAsia="zh-CN"/>
        </w:rPr>
        <w:t>H</w:t>
      </w:r>
      <w:r>
        <w:rPr>
          <w:rFonts w:ascii="Book Antiqua" w:eastAsia="Book Antiqua" w:hAnsi="Book Antiqua" w:cs="Book Antiqua"/>
          <w:color w:val="000000"/>
        </w:rPr>
        <w:t xml:space="preserve">eparin binding epidermal growth factor; </w:t>
      </w:r>
      <w:proofErr w:type="gramStart"/>
      <w:r>
        <w:rPr>
          <w:rFonts w:ascii="Book Antiqua" w:hAnsi="Book Antiqua" w:cs="Book Antiqua" w:hint="eastAsia"/>
          <w:color w:val="000000"/>
          <w:lang w:eastAsia="zh-CN"/>
        </w:rPr>
        <w:t>E</w:t>
      </w:r>
      <w:r>
        <w:rPr>
          <w:rFonts w:ascii="Book Antiqua" w:eastAsia="Book Antiqua" w:hAnsi="Book Antiqua" w:cs="Book Antiqua"/>
          <w:color w:val="000000"/>
        </w:rPr>
        <w:t>pidermal</w:t>
      </w:r>
      <w:proofErr w:type="gramEnd"/>
      <w:r>
        <w:rPr>
          <w:rFonts w:ascii="Book Antiqua" w:eastAsia="Book Antiqua" w:hAnsi="Book Antiqua" w:cs="Book Antiqua"/>
          <w:color w:val="000000"/>
        </w:rPr>
        <w:t xml:space="preserve"> growth factor receptor pathway; Migration; Invasion</w:t>
      </w:r>
    </w:p>
    <w:p w:rsidR="001573CF" w:rsidRDefault="001573CF">
      <w:pPr>
        <w:spacing w:line="360" w:lineRule="auto"/>
        <w:jc w:val="both"/>
        <w:rPr>
          <w:lang w:eastAsia="zh-CN"/>
        </w:rPr>
      </w:pPr>
    </w:p>
    <w:p w:rsidR="00FB4B5A" w:rsidRPr="00026CB8" w:rsidRDefault="00FB4B5A" w:rsidP="00FB4B5A">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rsidR="00FB4B5A" w:rsidRDefault="00FB4B5A">
      <w:pPr>
        <w:spacing w:line="360" w:lineRule="auto"/>
        <w:jc w:val="both"/>
        <w:rPr>
          <w:lang w:eastAsia="zh-CN"/>
        </w:rPr>
      </w:pPr>
    </w:p>
    <w:p w:rsidR="00FB4B5A" w:rsidRPr="007E2AA1" w:rsidRDefault="00FB4B5A">
      <w:pPr>
        <w:spacing w:line="360" w:lineRule="auto"/>
        <w:jc w:val="both"/>
        <w:rPr>
          <w:rFonts w:ascii="Book Antiqua" w:hAnsi="Book Antiqua" w:cs="Book Antiqua"/>
          <w:color w:val="000000"/>
          <w:lang w:eastAsia="zh-CN"/>
        </w:rPr>
      </w:pPr>
      <w:r w:rsidRPr="00AC014D">
        <w:rPr>
          <w:rFonts w:ascii="Book Antiqua" w:eastAsia="Book Antiqua" w:hAnsi="Book Antiqua" w:cs="Book Antiqua"/>
          <w:b/>
          <w:color w:val="000000"/>
        </w:rPr>
        <w:t xml:space="preserve">Citation: </w:t>
      </w:r>
      <w:r w:rsidR="00EB5037">
        <w:rPr>
          <w:rFonts w:ascii="Book Antiqua" w:eastAsia="Book Antiqua" w:hAnsi="Book Antiqua" w:cs="Book Antiqua"/>
          <w:color w:val="000000"/>
        </w:rPr>
        <w:t xml:space="preserve">Zhang JJ, Cao CX, Wan LL, Zhang W, Liu ZJ, Wang JL, </w:t>
      </w:r>
      <w:proofErr w:type="spellStart"/>
      <w:r w:rsidR="00EB5037">
        <w:rPr>
          <w:rFonts w:ascii="Book Antiqua" w:eastAsia="Book Antiqua" w:hAnsi="Book Antiqua" w:cs="Book Antiqua"/>
          <w:color w:val="000000"/>
        </w:rPr>
        <w:t>Guo</w:t>
      </w:r>
      <w:proofErr w:type="spellEnd"/>
      <w:r w:rsidR="00EB5037">
        <w:rPr>
          <w:rFonts w:ascii="Book Antiqua" w:eastAsia="Book Antiqua" w:hAnsi="Book Antiqua" w:cs="Book Antiqua"/>
          <w:color w:val="000000"/>
        </w:rPr>
        <w:t xml:space="preserve"> Q, Tang H. </w:t>
      </w:r>
      <w:proofErr w:type="spellStart"/>
      <w:r w:rsidR="00EB5037">
        <w:rPr>
          <w:rFonts w:ascii="Book Antiqua" w:eastAsia="Book Antiqua" w:hAnsi="Book Antiqua" w:cs="Book Antiqua"/>
          <w:color w:val="000000"/>
        </w:rPr>
        <w:t>Forkhead</w:t>
      </w:r>
      <w:proofErr w:type="spellEnd"/>
      <w:r w:rsidR="00EB5037">
        <w:rPr>
          <w:rFonts w:ascii="Book Antiqua" w:eastAsia="Book Antiqua" w:hAnsi="Book Antiqua" w:cs="Book Antiqua"/>
          <w:color w:val="000000"/>
        </w:rPr>
        <w:t xml:space="preserve"> Box q1 promotes invasion and metastasis in colorectal cancer by activating the epidermal growth factor receptor pathway. </w:t>
      </w:r>
      <w:r w:rsidR="00EB5037">
        <w:rPr>
          <w:rFonts w:ascii="Book Antiqua" w:eastAsia="Book Antiqua" w:hAnsi="Book Antiqua" w:cs="Book Antiqua"/>
          <w:i/>
          <w:iCs/>
          <w:color w:val="000000"/>
        </w:rPr>
        <w:t xml:space="preserve">World J </w:t>
      </w:r>
      <w:proofErr w:type="spellStart"/>
      <w:r w:rsidR="00EB5037">
        <w:rPr>
          <w:rFonts w:ascii="Book Antiqua" w:eastAsia="Book Antiqua" w:hAnsi="Book Antiqua" w:cs="Book Antiqua"/>
          <w:i/>
          <w:iCs/>
          <w:color w:val="000000"/>
        </w:rPr>
        <w:t>Gastroenterol</w:t>
      </w:r>
      <w:proofErr w:type="spellEnd"/>
      <w:r w:rsidR="00EB5037">
        <w:rPr>
          <w:rFonts w:ascii="Book Antiqua" w:eastAsia="Book Antiqua" w:hAnsi="Book Antiqua" w:cs="Book Antiqua"/>
          <w:color w:val="000000"/>
        </w:rPr>
        <w:t xml:space="preserve"> 2022; </w:t>
      </w:r>
      <w:r w:rsidR="00EB5037">
        <w:rPr>
          <w:rFonts w:ascii="Book Antiqua" w:eastAsia="Book Antiqua" w:hAnsi="Book Antiqua" w:cs="Book Antiqua" w:hint="eastAsia"/>
          <w:color w:val="000000"/>
        </w:rPr>
        <w:t>28(1</w:t>
      </w:r>
      <w:r w:rsidR="00EB5037">
        <w:rPr>
          <w:rFonts w:ascii="Book Antiqua" w:eastAsia="宋体" w:hAnsi="Book Antiqua" w:cs="Book Antiqua" w:hint="eastAsia"/>
          <w:color w:val="000000"/>
          <w:lang w:eastAsia="zh-CN"/>
        </w:rPr>
        <w:t>7</w:t>
      </w:r>
      <w:r w:rsidR="00EB5037">
        <w:rPr>
          <w:rFonts w:ascii="Book Antiqua" w:eastAsia="Book Antiqua" w:hAnsi="Book Antiqua" w:cs="Book Antiqua" w:hint="eastAsia"/>
          <w:color w:val="000000"/>
        </w:rPr>
        <w:t xml:space="preserve">): </w:t>
      </w:r>
      <w:r w:rsidR="007E2AA1">
        <w:rPr>
          <w:rFonts w:ascii="Book Antiqua" w:hAnsi="Book Antiqua" w:cs="Book Antiqua" w:hint="eastAsia"/>
          <w:color w:val="000000"/>
          <w:lang w:eastAsia="zh-CN"/>
        </w:rPr>
        <w:t>1781</w:t>
      </w:r>
      <w:r w:rsidR="00EB5037">
        <w:rPr>
          <w:rFonts w:ascii="Book Antiqua" w:eastAsia="Book Antiqua" w:hAnsi="Book Antiqua" w:cs="Book Antiqua" w:hint="eastAsia"/>
          <w:color w:val="000000"/>
        </w:rPr>
        <w:t>-</w:t>
      </w:r>
      <w:r w:rsidR="007E2AA1">
        <w:rPr>
          <w:rFonts w:ascii="Book Antiqua" w:hAnsi="Book Antiqua" w:cs="Book Antiqua" w:hint="eastAsia"/>
          <w:color w:val="000000"/>
          <w:lang w:eastAsia="zh-CN"/>
        </w:rPr>
        <w:t>1797</w:t>
      </w:r>
    </w:p>
    <w:p w:rsidR="00FB4B5A" w:rsidRDefault="00EB5037">
      <w:pPr>
        <w:spacing w:line="360" w:lineRule="auto"/>
        <w:jc w:val="both"/>
        <w:rPr>
          <w:rFonts w:ascii="Book Antiqua" w:hAnsi="Book Antiqua" w:cs="Book Antiqua"/>
          <w:color w:val="000000"/>
          <w:lang w:eastAsia="zh-CN"/>
        </w:rPr>
      </w:pPr>
      <w:r w:rsidRPr="00FB4B5A">
        <w:rPr>
          <w:rFonts w:ascii="Book Antiqua" w:eastAsia="Book Antiqua" w:hAnsi="Book Antiqua" w:cs="Book Antiqua" w:hint="eastAsia"/>
          <w:b/>
          <w:color w:val="000000"/>
        </w:rPr>
        <w:t xml:space="preserve">URL: </w:t>
      </w:r>
      <w:r w:rsidR="00FB4B5A" w:rsidRPr="00FB4B5A">
        <w:rPr>
          <w:rFonts w:ascii="Book Antiqua" w:eastAsia="Book Antiqua" w:hAnsi="Book Antiqua" w:cs="Book Antiqua" w:hint="eastAsia"/>
          <w:color w:val="000000"/>
        </w:rPr>
        <w:t>https://www.wjgnet.com/1007-9327/full/v28/i1</w:t>
      </w:r>
      <w:r w:rsidR="00FB4B5A" w:rsidRPr="00FB4B5A">
        <w:rPr>
          <w:rFonts w:ascii="Book Antiqua" w:eastAsia="宋体" w:hAnsi="Book Antiqua" w:cs="Book Antiqua" w:hint="eastAsia"/>
          <w:color w:val="000000"/>
          <w:lang w:eastAsia="zh-CN"/>
        </w:rPr>
        <w:t>7</w:t>
      </w:r>
      <w:r w:rsidR="00FB4B5A" w:rsidRPr="00FB4B5A">
        <w:rPr>
          <w:rFonts w:ascii="Book Antiqua" w:eastAsia="Book Antiqua" w:hAnsi="Book Antiqua" w:cs="Book Antiqua" w:hint="eastAsia"/>
          <w:color w:val="000000"/>
        </w:rPr>
        <w:t>/</w:t>
      </w:r>
      <w:r w:rsidR="007E2AA1">
        <w:rPr>
          <w:rFonts w:ascii="Book Antiqua" w:hAnsi="Book Antiqua" w:cs="Book Antiqua" w:hint="eastAsia"/>
          <w:color w:val="000000"/>
          <w:lang w:eastAsia="zh-CN"/>
        </w:rPr>
        <w:t>1781</w:t>
      </w:r>
      <w:r w:rsidR="00FB4B5A" w:rsidRPr="00FB4B5A">
        <w:rPr>
          <w:rFonts w:ascii="Book Antiqua" w:eastAsia="Book Antiqua" w:hAnsi="Book Antiqua" w:cs="Book Antiqua" w:hint="eastAsia"/>
          <w:color w:val="000000"/>
        </w:rPr>
        <w:t>.htm</w:t>
      </w:r>
    </w:p>
    <w:p w:rsidR="001573CF" w:rsidRPr="007E2AA1" w:rsidRDefault="00EB5037">
      <w:pPr>
        <w:spacing w:line="360" w:lineRule="auto"/>
        <w:jc w:val="both"/>
        <w:rPr>
          <w:lang w:eastAsia="zh-CN"/>
        </w:rPr>
      </w:pPr>
      <w:r w:rsidRPr="00FB4B5A">
        <w:rPr>
          <w:rFonts w:ascii="Book Antiqua" w:eastAsia="Book Antiqua" w:hAnsi="Book Antiqua" w:cs="Book Antiqua" w:hint="eastAsia"/>
          <w:b/>
          <w:color w:val="000000"/>
        </w:rPr>
        <w:t xml:space="preserve">DOI: </w:t>
      </w:r>
      <w:r>
        <w:rPr>
          <w:rFonts w:ascii="Book Antiqua" w:eastAsia="Book Antiqua" w:hAnsi="Book Antiqua" w:cs="Book Antiqua" w:hint="eastAsia"/>
          <w:color w:val="000000"/>
        </w:rPr>
        <w:t>https://dx.doi.org/10.3748/wjg.v28.i1</w:t>
      </w:r>
      <w:r>
        <w:rPr>
          <w:rFonts w:ascii="Book Antiqua" w:eastAsia="宋体" w:hAnsi="Book Antiqua" w:cs="Book Antiqua" w:hint="eastAsia"/>
          <w:color w:val="000000"/>
          <w:lang w:eastAsia="zh-CN"/>
        </w:rPr>
        <w:t>7</w:t>
      </w:r>
      <w:r>
        <w:rPr>
          <w:rFonts w:ascii="Book Antiqua" w:eastAsia="Book Antiqua" w:hAnsi="Book Antiqua" w:cs="Book Antiqua" w:hint="eastAsia"/>
          <w:color w:val="000000"/>
        </w:rPr>
        <w:t>.</w:t>
      </w:r>
      <w:r w:rsidR="007E2AA1">
        <w:rPr>
          <w:rFonts w:ascii="Book Antiqua" w:hAnsi="Book Antiqua" w:cs="Book Antiqua" w:hint="eastAsia"/>
          <w:color w:val="000000"/>
          <w:lang w:eastAsia="zh-CN"/>
        </w:rPr>
        <w:t>1781</w:t>
      </w:r>
    </w:p>
    <w:p w:rsidR="001573CF" w:rsidRDefault="001573CF">
      <w:pPr>
        <w:spacing w:line="360" w:lineRule="auto"/>
        <w:jc w:val="both"/>
      </w:pPr>
    </w:p>
    <w:p w:rsidR="001573CF" w:rsidRDefault="00EB5037">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Invasion and metastasis play important roles in </w:t>
      </w:r>
      <w:proofErr w:type="spellStart"/>
      <w:r>
        <w:rPr>
          <w:rFonts w:ascii="Book Antiqua" w:eastAsia="Book Antiqua" w:hAnsi="Book Antiqua" w:cs="Book Antiqua"/>
          <w:color w:val="000000"/>
        </w:rPr>
        <w:t>tumorigenesis</w:t>
      </w:r>
      <w:proofErr w:type="spellEnd"/>
      <w:r>
        <w:rPr>
          <w:rFonts w:ascii="Book Antiqua" w:eastAsia="Book Antiqua" w:hAnsi="Book Antiqua" w:cs="Book Antiqua"/>
          <w:color w:val="000000"/>
        </w:rPr>
        <w:t xml:space="preserve">, resulting in the death of most colorectal cancer (CRC) patients. </w:t>
      </w:r>
      <w:proofErr w:type="spellStart"/>
      <w:r>
        <w:rPr>
          <w:rFonts w:ascii="Book Antiqua" w:eastAsia="Book Antiqua" w:hAnsi="Book Antiqua" w:cs="Book Antiqua"/>
          <w:color w:val="000000"/>
        </w:rPr>
        <w:t>Forkhead</w:t>
      </w:r>
      <w:proofErr w:type="spellEnd"/>
      <w:r>
        <w:rPr>
          <w:rFonts w:ascii="Book Antiqua" w:eastAsia="Book Antiqua" w:hAnsi="Book Antiqua" w:cs="Book Antiqua"/>
          <w:color w:val="000000"/>
        </w:rPr>
        <w:t xml:space="preserve"> Box </w:t>
      </w:r>
      <w:r>
        <w:rPr>
          <w:rFonts w:ascii="Book Antiqua" w:hAnsi="Book Antiqua" w:cs="Book Antiqua" w:hint="eastAsia"/>
          <w:color w:val="000000"/>
          <w:lang w:eastAsia="zh-CN"/>
        </w:rPr>
        <w:t>q</w:t>
      </w:r>
      <w:r>
        <w:rPr>
          <w:rFonts w:ascii="Book Antiqua" w:eastAsia="Book Antiqua" w:hAnsi="Book Antiqua" w:cs="Book Antiqua"/>
          <w:color w:val="000000"/>
        </w:rPr>
        <w:t>1 (</w:t>
      </w:r>
      <w:r>
        <w:rPr>
          <w:rFonts w:ascii="Book Antiqua" w:eastAsia="Book Antiqua" w:hAnsi="Book Antiqua" w:cs="Book Antiqua"/>
          <w:iCs/>
          <w:color w:val="000000"/>
        </w:rPr>
        <w:t>FOXQ1</w:t>
      </w:r>
      <w:r>
        <w:rPr>
          <w:rFonts w:ascii="Book Antiqua" w:eastAsia="Book Antiqua" w:hAnsi="Book Antiqua" w:cs="Book Antiqua"/>
          <w:color w:val="000000"/>
        </w:rPr>
        <w:t>) is a well-</w:t>
      </w:r>
      <w:r>
        <w:rPr>
          <w:rFonts w:ascii="Book Antiqua" w:eastAsia="Book Antiqua" w:hAnsi="Book Antiqua" w:cs="Book Antiqua"/>
          <w:color w:val="000000"/>
        </w:rPr>
        <w:lastRenderedPageBreak/>
        <w:t xml:space="preserve">established oncogene in multiple tumors, including CRC. Our previous study suggested that FOXQ1 positively regulates the expression of heparin-binding epidermal growth factor (HB-EGF) and triggers the activation of the epidermal growth factor receptor (EGFR) pathway in CRC. However, the role and mechanism of how FOXQ1 promotes </w:t>
      </w:r>
      <w:proofErr w:type="spellStart"/>
      <w:r>
        <w:rPr>
          <w:rFonts w:ascii="Book Antiqua" w:eastAsia="Book Antiqua" w:hAnsi="Book Antiqua" w:cs="Book Antiqua"/>
          <w:color w:val="000000"/>
        </w:rPr>
        <w:t>tumorigenesis</w:t>
      </w:r>
      <w:proofErr w:type="spellEnd"/>
      <w:r>
        <w:rPr>
          <w:rFonts w:ascii="Book Antiqua" w:eastAsia="Book Antiqua" w:hAnsi="Book Antiqua" w:cs="Book Antiqua"/>
          <w:color w:val="000000"/>
        </w:rPr>
        <w:t xml:space="preserve"> in CRC by activating the HB-EGF/EGFR pathway remain unexplored. In the present study, our findings demonstrated that the essential role of</w:t>
      </w:r>
      <w:r>
        <w:rPr>
          <w:rFonts w:ascii="Book Antiqua" w:hAnsi="Book Antiqua" w:cs="Book Antiqua" w:hint="eastAsia"/>
          <w:color w:val="000000"/>
          <w:lang w:eastAsia="zh-CN"/>
        </w:rPr>
        <w:t xml:space="preserve"> </w:t>
      </w:r>
      <w:r>
        <w:rPr>
          <w:rFonts w:ascii="Book Antiqua" w:eastAsia="Book Antiqua" w:hAnsi="Book Antiqua" w:cs="Book Antiqua"/>
          <w:color w:val="000000"/>
        </w:rPr>
        <w:t>FOXQ1-induced invasion and metastasis in CRC was related to activation of the HB-EGF/EGFR pathway.</w:t>
      </w:r>
    </w:p>
    <w:p w:rsidR="00FB4B5A" w:rsidRDefault="00FB4B5A">
      <w:r>
        <w:br w:type="page"/>
      </w:r>
    </w:p>
    <w:p w:rsidR="001573CF" w:rsidRDefault="00EB5037">
      <w:pPr>
        <w:spacing w:line="360" w:lineRule="auto"/>
        <w:jc w:val="both"/>
      </w:pPr>
      <w:r>
        <w:rPr>
          <w:rFonts w:ascii="Book Antiqua" w:eastAsia="Book Antiqua" w:hAnsi="Book Antiqua" w:cs="Book Antiqua"/>
          <w:b/>
          <w:caps/>
          <w:color w:val="000000"/>
          <w:u w:val="single"/>
        </w:rPr>
        <w:lastRenderedPageBreak/>
        <w:t>INTRODUCTION</w:t>
      </w:r>
    </w:p>
    <w:p w:rsidR="001573CF" w:rsidRDefault="00EB5037">
      <w:pPr>
        <w:spacing w:line="360" w:lineRule="auto"/>
        <w:jc w:val="both"/>
      </w:pPr>
      <w:r>
        <w:rPr>
          <w:rFonts w:ascii="Book Antiqua" w:eastAsia="Book Antiqua" w:hAnsi="Book Antiqua" w:cs="Book Antiqua"/>
          <w:color w:val="000000"/>
        </w:rPr>
        <w:t xml:space="preserve">Colorectal cancer (CRC) is the third most common cancer in the world and the fourth most common cause of cancer death in the </w:t>
      </w:r>
      <w:proofErr w:type="gramStart"/>
      <w:r>
        <w:rPr>
          <w:rFonts w:ascii="Book Antiqua" w:eastAsia="Book Antiqua" w:hAnsi="Book Antiqua" w:cs="Book Antiqua"/>
          <w:color w:val="000000"/>
        </w:rPr>
        <w:t>world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xml:space="preserve">. Among all cancerous processes involved, local invasion and metastasis are the main factors related to cancer. The metastatic dissemination of primary tumors is directly related to the survival rate of patients, accounting for approximately 90% of all colon cancer </w:t>
      </w:r>
      <w:proofErr w:type="gramStart"/>
      <w:r>
        <w:rPr>
          <w:rFonts w:ascii="Book Antiqua" w:eastAsia="Book Antiqua" w:hAnsi="Book Antiqua" w:cs="Book Antiqua"/>
          <w:color w:val="000000"/>
        </w:rPr>
        <w:t>deaths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The median survival of metastatic CRC is less than 2 </w:t>
      </w:r>
      <w:proofErr w:type="gramStart"/>
      <w:r>
        <w:rPr>
          <w:rFonts w:ascii="Book Antiqua" w:eastAsia="Book Antiqua" w:hAnsi="Book Antiqua" w:cs="Book Antiqua"/>
          <w:color w:val="000000"/>
        </w:rPr>
        <w:t>years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Therefore, clarifying the mechanism of invasion and metastasis is the key to improving the survival rate of patients with CRC.</w:t>
      </w:r>
    </w:p>
    <w:p w:rsidR="001573CF" w:rsidRDefault="00EB5037">
      <w:pPr>
        <w:spacing w:line="360" w:lineRule="auto"/>
        <w:ind w:firstLineChars="200" w:firstLine="480"/>
        <w:jc w:val="both"/>
      </w:pPr>
      <w:proofErr w:type="spellStart"/>
      <w:r>
        <w:rPr>
          <w:rFonts w:ascii="Book Antiqua" w:eastAsia="Book Antiqua" w:hAnsi="Book Antiqua" w:cs="Book Antiqua"/>
          <w:color w:val="000000"/>
        </w:rPr>
        <w:t>Forkhead</w:t>
      </w:r>
      <w:proofErr w:type="spellEnd"/>
      <w:r>
        <w:rPr>
          <w:rFonts w:ascii="Book Antiqua" w:eastAsia="Book Antiqua" w:hAnsi="Book Antiqua" w:cs="Book Antiqua"/>
          <w:color w:val="000000"/>
        </w:rPr>
        <w:t xml:space="preserve"> Box q1 (FOXQ1) is a member of the </w:t>
      </w:r>
      <w:proofErr w:type="spellStart"/>
      <w:r>
        <w:rPr>
          <w:rFonts w:ascii="Book Antiqua" w:eastAsia="Book Antiqua" w:hAnsi="Book Antiqua" w:cs="Book Antiqua"/>
          <w:color w:val="000000"/>
        </w:rPr>
        <w:t>forkhead</w:t>
      </w:r>
      <w:proofErr w:type="spellEnd"/>
      <w:r>
        <w:rPr>
          <w:rFonts w:ascii="Book Antiqua" w:eastAsia="Book Antiqua" w:hAnsi="Book Antiqua" w:cs="Book Antiqua"/>
          <w:color w:val="000000"/>
        </w:rPr>
        <w:t xml:space="preserve"> transcription factor </w:t>
      </w:r>
      <w:proofErr w:type="gramStart"/>
      <w:r>
        <w:rPr>
          <w:rFonts w:ascii="Book Antiqua" w:eastAsia="Book Antiqua" w:hAnsi="Book Antiqua" w:cs="Book Antiqua"/>
          <w:color w:val="000000"/>
        </w:rPr>
        <w:t>family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 xml:space="preserve">, and it promotes </w:t>
      </w:r>
      <w:proofErr w:type="spellStart"/>
      <w:r>
        <w:rPr>
          <w:rFonts w:ascii="Book Antiqua" w:eastAsia="Book Antiqua" w:hAnsi="Book Antiqua" w:cs="Book Antiqua"/>
          <w:color w:val="000000"/>
        </w:rPr>
        <w:t>tumorigenesis</w:t>
      </w:r>
      <w:proofErr w:type="spellEnd"/>
      <w:r>
        <w:rPr>
          <w:rFonts w:ascii="Book Antiqua" w:eastAsia="Book Antiqua" w:hAnsi="Book Antiqua" w:cs="Book Antiqua"/>
          <w:color w:val="000000"/>
        </w:rPr>
        <w:t xml:space="preserve"> by activating cell proliferation, invasion and apoptosis</w:t>
      </w:r>
      <w:r>
        <w:rPr>
          <w:rFonts w:ascii="Book Antiqua" w:eastAsia="Book Antiqua" w:hAnsi="Book Antiqua" w:cs="Book Antiqua"/>
          <w:color w:val="000000"/>
          <w:szCs w:val="20"/>
          <w:vertAlign w:val="superscript"/>
        </w:rPr>
        <w:t>[5]</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Kaneda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 xml:space="preserve"> found that compared to adjacent tissues, </w:t>
      </w:r>
      <w:r>
        <w:rPr>
          <w:rFonts w:ascii="Book Antiqua" w:eastAsia="Book Antiqua" w:hAnsi="Book Antiqua" w:cs="Book Antiqua"/>
          <w:i/>
          <w:iCs/>
          <w:color w:val="000000"/>
        </w:rPr>
        <w:t>FOXQ1</w:t>
      </w:r>
      <w:r>
        <w:rPr>
          <w:rFonts w:ascii="Book Antiqua" w:eastAsia="Book Antiqua" w:hAnsi="Book Antiqua" w:cs="Book Antiqua"/>
          <w:color w:val="000000"/>
        </w:rPr>
        <w:t xml:space="preserve"> is overexpressed in CRC. Overexpression of </w:t>
      </w:r>
      <w:r>
        <w:rPr>
          <w:rFonts w:ascii="Book Antiqua" w:eastAsia="Book Antiqua" w:hAnsi="Book Antiqua" w:cs="Book Antiqua"/>
          <w:i/>
          <w:iCs/>
          <w:color w:val="000000"/>
        </w:rPr>
        <w:t>FOXQ1</w:t>
      </w:r>
      <w:r>
        <w:rPr>
          <w:rFonts w:ascii="Book Antiqua" w:eastAsia="Book Antiqua" w:hAnsi="Book Antiqua" w:cs="Book Antiqua"/>
          <w:color w:val="000000"/>
        </w:rPr>
        <w:t xml:space="preserve"> reduces cell proliferation but increases cell </w:t>
      </w:r>
      <w:proofErr w:type="spellStart"/>
      <w:r>
        <w:rPr>
          <w:rFonts w:ascii="Book Antiqua" w:eastAsia="Book Antiqua" w:hAnsi="Book Antiqua" w:cs="Book Antiqua"/>
          <w:color w:val="000000"/>
        </w:rPr>
        <w:t>tumorigenicity</w:t>
      </w:r>
      <w:proofErr w:type="spellEnd"/>
      <w:r>
        <w:rPr>
          <w:rFonts w:ascii="Book Antiqua" w:eastAsia="Book Antiqua" w:hAnsi="Book Antiqua" w:cs="Book Antiqua"/>
          <w:color w:val="000000"/>
        </w:rPr>
        <w:t xml:space="preserve"> and tumor growth, and it inhibits apoptosis and promotes angiogenesis, thereby promoting CRC </w:t>
      </w:r>
      <w:proofErr w:type="spellStart"/>
      <w:r>
        <w:rPr>
          <w:rFonts w:ascii="Book Antiqua" w:eastAsia="Book Antiqua" w:hAnsi="Book Antiqua" w:cs="Book Antiqua"/>
          <w:color w:val="000000"/>
        </w:rPr>
        <w:t>tumorigenesis</w:t>
      </w:r>
      <w:proofErr w:type="spellEnd"/>
      <w:r>
        <w:rPr>
          <w:rFonts w:ascii="Book Antiqua" w:eastAsia="Book Antiqua" w:hAnsi="Book Antiqua" w:cs="Book Antiqua"/>
          <w:color w:val="000000"/>
        </w:rPr>
        <w:t xml:space="preserve">. Liu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w:t>
      </w:r>
      <w:r>
        <w:rPr>
          <w:rFonts w:ascii="Book Antiqua" w:eastAsia="Book Antiqua" w:hAnsi="Book Antiqua" w:cs="Book Antiqua"/>
          <w:color w:val="000000"/>
        </w:rPr>
        <w:t xml:space="preserve"> also demonstrated that the expression of </w:t>
      </w:r>
      <w:r>
        <w:rPr>
          <w:rFonts w:ascii="Book Antiqua" w:eastAsia="Book Antiqua" w:hAnsi="Book Antiqua" w:cs="Book Antiqua"/>
          <w:i/>
          <w:iCs/>
          <w:color w:val="000000"/>
        </w:rPr>
        <w:t>FOXQ1</w:t>
      </w:r>
      <w:r>
        <w:rPr>
          <w:rFonts w:ascii="Book Antiqua" w:eastAsia="Book Antiqua" w:hAnsi="Book Antiqua" w:cs="Book Antiqua"/>
          <w:color w:val="000000"/>
        </w:rPr>
        <w:t xml:space="preserve"> in either CRC tissue samples or cancer cell lines is higher than that in normal colorectal tissues and cell lines, and they reported that FOXQ1 promotes cancer metastasis by regulating PI3K/AKT signaling. </w:t>
      </w:r>
      <w:proofErr w:type="spellStart"/>
      <w:r>
        <w:rPr>
          <w:rFonts w:ascii="Book Antiqua" w:eastAsia="Book Antiqua" w:hAnsi="Book Antiqua" w:cs="Book Antiqua"/>
          <w:color w:val="000000"/>
        </w:rPr>
        <w:t>Weng</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w:t>
      </w:r>
      <w:r>
        <w:rPr>
          <w:rFonts w:ascii="Book Antiqua" w:eastAsia="Book Antiqua" w:hAnsi="Book Antiqua" w:cs="Book Antiqua"/>
          <w:color w:val="000000"/>
        </w:rPr>
        <w:t xml:space="preserve"> verified that FOXQ1 can be used as an independent indicator of the prognosis of CRC patients.</w:t>
      </w:r>
    </w:p>
    <w:p w:rsidR="001573CF" w:rsidRDefault="00EB5037">
      <w:pPr>
        <w:spacing w:line="360" w:lineRule="auto"/>
        <w:ind w:firstLineChars="200" w:firstLine="480"/>
        <w:jc w:val="both"/>
      </w:pPr>
      <w:r>
        <w:rPr>
          <w:rFonts w:ascii="Book Antiqua" w:eastAsia="Book Antiqua" w:hAnsi="Book Antiqua" w:cs="Book Antiqua"/>
          <w:color w:val="000000"/>
        </w:rPr>
        <w:t xml:space="preserve">The epidermal growth factor receptor (EGFR) signaling pathway plays an important role in physiological processes, such as cell growth, proliferation, and differentiation. The expression level of </w:t>
      </w:r>
      <w:r>
        <w:rPr>
          <w:rFonts w:ascii="Book Antiqua" w:eastAsia="Book Antiqua" w:hAnsi="Book Antiqua" w:cs="Book Antiqua"/>
          <w:i/>
          <w:iCs/>
          <w:color w:val="000000"/>
        </w:rPr>
        <w:t>EGFR</w:t>
      </w:r>
      <w:r>
        <w:rPr>
          <w:rFonts w:ascii="Book Antiqua" w:eastAsia="Book Antiqua" w:hAnsi="Book Antiqua" w:cs="Book Antiqua"/>
          <w:color w:val="000000"/>
        </w:rPr>
        <w:t xml:space="preserve"> gradually increases from normal mucosa, adenomas with low-grade dysplasia, and adenomas with high-grade dysplasia to CRC, confirming that EGFR plays an important role in </w:t>
      </w:r>
      <w:proofErr w:type="gramStart"/>
      <w:r>
        <w:rPr>
          <w:rFonts w:ascii="Book Antiqua" w:eastAsia="Book Antiqua" w:hAnsi="Book Antiqua" w:cs="Book Antiqua"/>
          <w:color w:val="000000"/>
        </w:rPr>
        <w:t>CRC</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 xml:space="preserve">. Heparin-binding epidermal growth factor (HB-EGF) is one of the seven major ligands of EGFR. HB-EGF was originally identified as a secreted product from human macrophage U937 cells, and it induces cell proliferation and </w:t>
      </w:r>
      <w:proofErr w:type="gramStart"/>
      <w:r>
        <w:rPr>
          <w:rFonts w:ascii="Book Antiqua" w:eastAsia="Book Antiqua" w:hAnsi="Book Antiqua" w:cs="Book Antiqua"/>
          <w:color w:val="000000"/>
        </w:rPr>
        <w:t>differentiation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10,11]</w:t>
      </w:r>
      <w:r>
        <w:rPr>
          <w:rFonts w:ascii="Book Antiqua" w:eastAsia="Book Antiqua" w:hAnsi="Book Antiqua" w:cs="Book Antiqua"/>
          <w:color w:val="000000"/>
        </w:rPr>
        <w:t>. Soluble HB-EGF (</w:t>
      </w:r>
      <w:proofErr w:type="spellStart"/>
      <w:r>
        <w:rPr>
          <w:rFonts w:ascii="Book Antiqua" w:eastAsia="Book Antiqua" w:hAnsi="Book Antiqua" w:cs="Book Antiqua"/>
          <w:color w:val="000000"/>
        </w:rPr>
        <w:t>sHB</w:t>
      </w:r>
      <w:proofErr w:type="spellEnd"/>
      <w:r>
        <w:rPr>
          <w:rFonts w:ascii="Book Antiqua" w:eastAsia="Book Antiqua" w:hAnsi="Book Antiqua" w:cs="Book Antiqua"/>
          <w:color w:val="000000"/>
        </w:rPr>
        <w:t xml:space="preserve">-EGF) is the main stimulator of cell proliferation. The affinity of </w:t>
      </w:r>
      <w:proofErr w:type="spellStart"/>
      <w:r>
        <w:rPr>
          <w:rFonts w:ascii="Book Antiqua" w:eastAsia="Book Antiqua" w:hAnsi="Book Antiqua" w:cs="Book Antiqua"/>
          <w:color w:val="000000"/>
        </w:rPr>
        <w:t>sHB</w:t>
      </w:r>
      <w:proofErr w:type="spellEnd"/>
      <w:r>
        <w:rPr>
          <w:rFonts w:ascii="Book Antiqua" w:eastAsia="Book Antiqua" w:hAnsi="Book Antiqua" w:cs="Book Antiqua"/>
          <w:color w:val="000000"/>
        </w:rPr>
        <w:t xml:space="preserve">-EGF binding to target cells to promote proliferation of the target cells and activation of EGFR tyrosine kinase activity is 20-40 times higher than that of EGF. Thus, </w:t>
      </w:r>
      <w:proofErr w:type="spellStart"/>
      <w:r>
        <w:rPr>
          <w:rFonts w:ascii="Book Antiqua" w:eastAsia="Book Antiqua" w:hAnsi="Book Antiqua" w:cs="Book Antiqua"/>
          <w:color w:val="000000"/>
        </w:rPr>
        <w:t>sHB</w:t>
      </w:r>
      <w:proofErr w:type="spellEnd"/>
      <w:r>
        <w:rPr>
          <w:rFonts w:ascii="Book Antiqua" w:eastAsia="Book Antiqua" w:hAnsi="Book Antiqua" w:cs="Book Antiqua"/>
          <w:color w:val="000000"/>
        </w:rPr>
        <w:t xml:space="preserve">-EGF is the most effective EGFR </w:t>
      </w:r>
      <w:r>
        <w:rPr>
          <w:rFonts w:ascii="Book Antiqua" w:eastAsia="Book Antiqua" w:hAnsi="Book Antiqua" w:cs="Book Antiqua"/>
          <w:color w:val="000000"/>
        </w:rPr>
        <w:lastRenderedPageBreak/>
        <w:t xml:space="preserve">signaling pathway </w:t>
      </w:r>
      <w:proofErr w:type="gramStart"/>
      <w:r>
        <w:rPr>
          <w:rFonts w:ascii="Book Antiqua" w:eastAsia="Book Antiqua" w:hAnsi="Book Antiqua" w:cs="Book Antiqua"/>
          <w:color w:val="000000"/>
        </w:rPr>
        <w:t>activator</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12,13]</w:t>
      </w:r>
      <w:r>
        <w:rPr>
          <w:rFonts w:ascii="Book Antiqua" w:eastAsia="Book Antiqua" w:hAnsi="Book Antiqua" w:cs="Book Antiqua"/>
          <w:color w:val="000000"/>
        </w:rPr>
        <w:t>. Membrane-bound HB-EGF (</w:t>
      </w:r>
      <w:proofErr w:type="spellStart"/>
      <w:r>
        <w:rPr>
          <w:rFonts w:ascii="Book Antiqua" w:eastAsia="Book Antiqua" w:hAnsi="Book Antiqua" w:cs="Book Antiqua"/>
          <w:color w:val="000000"/>
        </w:rPr>
        <w:t>proHB</w:t>
      </w:r>
      <w:proofErr w:type="spellEnd"/>
      <w:r>
        <w:rPr>
          <w:rFonts w:ascii="Book Antiqua" w:eastAsia="Book Antiqua" w:hAnsi="Book Antiqua" w:cs="Book Antiqua"/>
          <w:color w:val="000000"/>
        </w:rPr>
        <w:t xml:space="preserve">-EGF) is affected by a variety of proteins, and it can be shed into active </w:t>
      </w:r>
      <w:proofErr w:type="spellStart"/>
      <w:r>
        <w:rPr>
          <w:rFonts w:ascii="Book Antiqua" w:eastAsia="Book Antiqua" w:hAnsi="Book Antiqua" w:cs="Book Antiqua"/>
          <w:color w:val="000000"/>
        </w:rPr>
        <w:t>sHB</w:t>
      </w:r>
      <w:proofErr w:type="spellEnd"/>
      <w:r>
        <w:rPr>
          <w:rFonts w:ascii="Book Antiqua" w:eastAsia="Book Antiqua" w:hAnsi="Book Antiqua" w:cs="Book Antiqua"/>
          <w:color w:val="000000"/>
        </w:rPr>
        <w:t xml:space="preserve">-EGF to promote cell </w:t>
      </w:r>
      <w:proofErr w:type="gramStart"/>
      <w:r>
        <w:rPr>
          <w:rFonts w:ascii="Book Antiqua" w:eastAsia="Book Antiqua" w:hAnsi="Book Antiqua" w:cs="Book Antiqua"/>
          <w:color w:val="000000"/>
        </w:rPr>
        <w:t>proliferation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14-16]</w:t>
      </w:r>
      <w:r>
        <w:rPr>
          <w:rFonts w:ascii="Book Antiqua" w:eastAsia="Book Antiqua" w:hAnsi="Book Antiqua" w:cs="Book Antiqua"/>
          <w:color w:val="000000"/>
        </w:rPr>
        <w:t>.</w:t>
      </w:r>
    </w:p>
    <w:p w:rsidR="001573CF" w:rsidRDefault="00EB5037">
      <w:pPr>
        <w:spacing w:line="360" w:lineRule="auto"/>
        <w:ind w:firstLineChars="200" w:firstLine="480"/>
        <w:jc w:val="both"/>
      </w:pPr>
      <w:r>
        <w:rPr>
          <w:rFonts w:ascii="Book Antiqua" w:eastAsia="Book Antiqua" w:hAnsi="Book Antiqua" w:cs="Book Antiqua"/>
          <w:color w:val="000000"/>
        </w:rPr>
        <w:t xml:space="preserve">There is evidence that poor prognosis and low survival rates for CRC are associated with abnormally activated signaling pathways, including the EGFR signaling </w:t>
      </w:r>
      <w:proofErr w:type="gramStart"/>
      <w:r>
        <w:rPr>
          <w:rFonts w:ascii="Book Antiqua" w:eastAsia="Book Antiqua" w:hAnsi="Book Antiqua" w:cs="Book Antiqua"/>
          <w:color w:val="000000"/>
        </w:rPr>
        <w:t>pathway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17]</w:t>
      </w:r>
      <w:r>
        <w:rPr>
          <w:rFonts w:ascii="Book Antiqua" w:eastAsia="Book Antiqua" w:hAnsi="Book Antiqua" w:cs="Book Antiqua"/>
          <w:color w:val="000000"/>
        </w:rPr>
        <w:t xml:space="preserve">. In advanced CRC the most commonly used targeted therapies are the monoclonal antibodies </w:t>
      </w:r>
      <w:proofErr w:type="spellStart"/>
      <w:r>
        <w:rPr>
          <w:rFonts w:ascii="Book Antiqua" w:eastAsia="Book Antiqua" w:hAnsi="Book Antiqua" w:cs="Book Antiqua"/>
          <w:color w:val="000000"/>
        </w:rPr>
        <w:t>cetuximab</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panitumab</w:t>
      </w:r>
      <w:proofErr w:type="spellEnd"/>
      <w:r>
        <w:rPr>
          <w:rFonts w:ascii="Book Antiqua" w:eastAsia="Book Antiqua" w:hAnsi="Book Antiqua" w:cs="Book Antiqua"/>
          <w:color w:val="000000"/>
        </w:rPr>
        <w:t xml:space="preserve">, which block EGFR </w:t>
      </w:r>
      <w:proofErr w:type="gramStart"/>
      <w:r>
        <w:rPr>
          <w:rFonts w:ascii="Book Antiqua" w:eastAsia="Book Antiqua" w:hAnsi="Book Antiqua" w:cs="Book Antiqua"/>
          <w:color w:val="000000"/>
        </w:rPr>
        <w:t>activation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18]</w:t>
      </w:r>
      <w:r>
        <w:rPr>
          <w:rFonts w:ascii="Book Antiqua" w:eastAsia="Book Antiqua" w:hAnsi="Book Antiqua" w:cs="Book Antiqua"/>
          <w:color w:val="000000"/>
        </w:rPr>
        <w:t xml:space="preserve">. Activation of EGFR signaling leads to resistance to chemotherapy in CRC cells and promotes cell survival, while inhibition of EGFR signaling significantly reduces proliferation in CRC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19]</w:t>
      </w:r>
      <w:r>
        <w:rPr>
          <w:rFonts w:ascii="Book Antiqua" w:eastAsia="Book Antiqua" w:hAnsi="Book Antiqua" w:cs="Book Antiqua"/>
          <w:color w:val="000000"/>
        </w:rPr>
        <w:t xml:space="preserve">. In nasopharyngeal carcinoma, </w:t>
      </w:r>
      <w:proofErr w:type="spellStart"/>
      <w:r>
        <w:rPr>
          <w:rFonts w:ascii="Book Antiqua" w:eastAsia="Book Antiqua" w:hAnsi="Book Antiqua" w:cs="Book Antiqua"/>
          <w:color w:val="000000"/>
        </w:rPr>
        <w:t>Luo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20]</w:t>
      </w:r>
      <w:r>
        <w:rPr>
          <w:rFonts w:ascii="Book Antiqua" w:eastAsia="Book Antiqua" w:hAnsi="Book Antiqua" w:cs="Book Antiqua"/>
          <w:color w:val="000000"/>
        </w:rPr>
        <w:t xml:space="preserve"> reported that FOXQ1 induces </w:t>
      </w:r>
      <w:proofErr w:type="spellStart"/>
      <w:r>
        <w:rPr>
          <w:rFonts w:ascii="Book Antiqua" w:eastAsia="Book Antiqua" w:hAnsi="Book Antiqua" w:cs="Book Antiqua"/>
          <w:color w:val="000000"/>
        </w:rPr>
        <w:t>vasculogenic</w:t>
      </w:r>
      <w:proofErr w:type="spellEnd"/>
      <w:r>
        <w:rPr>
          <w:rFonts w:ascii="Book Antiqua" w:eastAsia="Book Antiqua" w:hAnsi="Book Antiqua" w:cs="Book Antiqua"/>
          <w:color w:val="000000"/>
        </w:rPr>
        <w:t xml:space="preserve"> mimicry through the EGFR signaling pathway, thereby promoting the metastasis of nasopharyngeal carcinoma cells. Our previous study suggested that FOXQ1 positively regulates the expression of HB-EGF and triggers the activation of the EGFR pathway in </w:t>
      </w:r>
      <w:proofErr w:type="gramStart"/>
      <w:r>
        <w:rPr>
          <w:rFonts w:ascii="Book Antiqua" w:eastAsia="Book Antiqua" w:hAnsi="Book Antiqua" w:cs="Book Antiqua"/>
          <w:color w:val="000000"/>
        </w:rPr>
        <w:t>CRC</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21]</w:t>
      </w:r>
      <w:r>
        <w:rPr>
          <w:rFonts w:ascii="Book Antiqua" w:eastAsia="Book Antiqua" w:hAnsi="Book Antiqua" w:cs="Book Antiqua"/>
          <w:color w:val="000000"/>
        </w:rPr>
        <w:t xml:space="preserve">. However, the role and mechanism of how FOXQ1 promotes </w:t>
      </w:r>
      <w:proofErr w:type="spellStart"/>
      <w:r>
        <w:rPr>
          <w:rFonts w:ascii="Book Antiqua" w:eastAsia="Book Antiqua" w:hAnsi="Book Antiqua" w:cs="Book Antiqua"/>
          <w:color w:val="000000"/>
        </w:rPr>
        <w:t>tumorigenesis</w:t>
      </w:r>
      <w:proofErr w:type="spellEnd"/>
      <w:r>
        <w:rPr>
          <w:rFonts w:ascii="Book Antiqua" w:eastAsia="Book Antiqua" w:hAnsi="Book Antiqua" w:cs="Book Antiqua"/>
          <w:color w:val="000000"/>
        </w:rPr>
        <w:t xml:space="preserve"> in CRC by activating the HB-EGF/EGFR pathway remain largely unknown. Therefore, we analyzed the correlation between FOXQ1 and the HB-EGF/EGFR pathway by constructing </w:t>
      </w:r>
      <w:r>
        <w:rPr>
          <w:rFonts w:ascii="Book Antiqua" w:eastAsia="Book Antiqua" w:hAnsi="Book Antiqua" w:cs="Book Antiqua"/>
          <w:i/>
          <w:iCs/>
          <w:color w:val="000000"/>
        </w:rPr>
        <w:t>FOXQ1</w:t>
      </w:r>
      <w:r>
        <w:rPr>
          <w:rFonts w:ascii="Book Antiqua" w:eastAsia="Book Antiqua" w:hAnsi="Book Antiqua" w:cs="Book Antiqua"/>
          <w:color w:val="000000"/>
        </w:rPr>
        <w:t xml:space="preserve"> knockdown cells and using tissue microarrays, cell function experiments, </w:t>
      </w:r>
      <w:r>
        <w:rPr>
          <w:rFonts w:ascii="Book Antiqua" w:hAnsi="Book Antiqua" w:cs="Book Antiqua" w:hint="eastAsia"/>
          <w:color w:val="000000"/>
          <w:lang w:eastAsia="zh-CN"/>
        </w:rPr>
        <w:t>q</w:t>
      </w:r>
      <w:r>
        <w:rPr>
          <w:rFonts w:ascii="Book Antiqua" w:eastAsia="Book Antiqua" w:hAnsi="Book Antiqua" w:cs="Book Antiqua"/>
          <w:color w:val="000000"/>
        </w:rPr>
        <w:t>uantitative real-time polymerase chain reaction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-PCR), and western blotting. Our findings elucidated the critical role of the FOXQ1 and HB-EGF/EGFR pathways in CRC, providing theoretical support for the clinical application of targeted FOXQ1 in the treatment of CRC.</w:t>
      </w:r>
    </w:p>
    <w:p w:rsidR="001573CF" w:rsidRDefault="001573CF">
      <w:pPr>
        <w:spacing w:line="360" w:lineRule="auto"/>
        <w:ind w:firstLine="240"/>
        <w:jc w:val="both"/>
      </w:pPr>
    </w:p>
    <w:p w:rsidR="001573CF" w:rsidRDefault="00EB5037">
      <w:pPr>
        <w:spacing w:line="360" w:lineRule="auto"/>
        <w:jc w:val="both"/>
      </w:pPr>
      <w:r>
        <w:rPr>
          <w:rFonts w:ascii="Book Antiqua" w:eastAsia="Book Antiqua" w:hAnsi="Book Antiqua" w:cs="Book Antiqua"/>
          <w:b/>
          <w:caps/>
          <w:color w:val="000000"/>
          <w:u w:val="single"/>
        </w:rPr>
        <w:t>MATERIALS AND METHODS</w:t>
      </w:r>
    </w:p>
    <w:p w:rsidR="001573CF" w:rsidRDefault="00EB5037">
      <w:pPr>
        <w:spacing w:line="360" w:lineRule="auto"/>
        <w:jc w:val="both"/>
      </w:pPr>
      <w:r>
        <w:rPr>
          <w:rFonts w:ascii="Book Antiqua" w:eastAsia="Book Antiqua" w:hAnsi="Book Antiqua" w:cs="Book Antiqua"/>
          <w:b/>
          <w:bCs/>
          <w:i/>
          <w:iCs/>
          <w:color w:val="000000"/>
        </w:rPr>
        <w:t>Cell cultures</w:t>
      </w:r>
    </w:p>
    <w:p w:rsidR="001573CF" w:rsidRDefault="00EB5037">
      <w:pPr>
        <w:spacing w:line="360" w:lineRule="auto"/>
        <w:jc w:val="both"/>
      </w:pPr>
      <w:r>
        <w:rPr>
          <w:rFonts w:ascii="Book Antiqua" w:eastAsia="Book Antiqua" w:hAnsi="Book Antiqua" w:cs="Book Antiqua"/>
          <w:color w:val="000000"/>
        </w:rPr>
        <w:t xml:space="preserve">The human CRC cell lines, DLD1 and SW480, as well as the human embryonic kidney 293 (HEK293) cell line were purchased and authenticated from the Cell Bank of the Chinese Academy of Science in Shanghai, China. DLD1 cells were cultured in RPMI 1640. SW480 and HEK293 cells were cultured in DMEM. All media were supplemented </w:t>
      </w:r>
      <w:r>
        <w:rPr>
          <w:rFonts w:ascii="Book Antiqua" w:eastAsia="Book Antiqua" w:hAnsi="Book Antiqua" w:cs="Book Antiqua"/>
          <w:color w:val="000000"/>
        </w:rPr>
        <w:lastRenderedPageBreak/>
        <w:t>with 10% heat-inactivated fetal bovine serum (Life Technologies BRL), and the cells were maintained in a 5% CO</w:t>
      </w:r>
      <w:r>
        <w:rPr>
          <w:rFonts w:ascii="Book Antiqua" w:eastAsia="Book Antiqua" w:hAnsi="Book Antiqua" w:cs="Book Antiqua"/>
          <w:color w:val="000000"/>
          <w:szCs w:val="20"/>
          <w:vertAlign w:val="subscript"/>
        </w:rPr>
        <w:t>2</w:t>
      </w:r>
      <w:r>
        <w:rPr>
          <w:rFonts w:ascii="Book Antiqua" w:eastAsia="Book Antiqua" w:hAnsi="Book Antiqua" w:cs="Book Antiqua"/>
          <w:color w:val="000000"/>
        </w:rPr>
        <w:t xml:space="preserve">-humidified atmosphere at 37 °C. </w:t>
      </w:r>
    </w:p>
    <w:p w:rsidR="001573CF" w:rsidRDefault="001573CF">
      <w:pPr>
        <w:spacing w:line="360" w:lineRule="auto"/>
        <w:jc w:val="both"/>
      </w:pPr>
    </w:p>
    <w:p w:rsidR="001573CF" w:rsidRDefault="00EB5037">
      <w:pPr>
        <w:spacing w:line="360" w:lineRule="auto"/>
        <w:jc w:val="both"/>
      </w:pPr>
      <w:r>
        <w:rPr>
          <w:rFonts w:ascii="Book Antiqua" w:eastAsia="Book Antiqua" w:hAnsi="Book Antiqua" w:cs="Book Antiqua"/>
          <w:b/>
          <w:bCs/>
          <w:i/>
          <w:iCs/>
          <w:color w:val="000000"/>
        </w:rPr>
        <w:t>Plasmid construction and transfection</w:t>
      </w:r>
    </w:p>
    <w:p w:rsidR="001573CF" w:rsidRDefault="00EB5037">
      <w:pPr>
        <w:spacing w:line="360" w:lineRule="auto"/>
        <w:jc w:val="both"/>
      </w:pPr>
      <w:r>
        <w:rPr>
          <w:rFonts w:ascii="Book Antiqua" w:eastAsia="Book Antiqua" w:hAnsi="Book Antiqua" w:cs="Book Antiqua"/>
          <w:color w:val="000000"/>
        </w:rPr>
        <w:t xml:space="preserve">Three </w:t>
      </w:r>
      <w:proofErr w:type="spellStart"/>
      <w:r>
        <w:rPr>
          <w:rFonts w:ascii="Book Antiqua" w:eastAsia="Book Antiqua" w:hAnsi="Book Antiqua" w:cs="Book Antiqua"/>
          <w:color w:val="000000"/>
        </w:rPr>
        <w:t>siRNAs</w:t>
      </w:r>
      <w:proofErr w:type="spellEnd"/>
      <w:r>
        <w:rPr>
          <w:rFonts w:ascii="Book Antiqua" w:eastAsia="Book Antiqua" w:hAnsi="Book Antiqua" w:cs="Book Antiqua"/>
          <w:color w:val="000000"/>
        </w:rPr>
        <w:t xml:space="preserve"> targeting the human FOXQ1 sequence (NM_033260.3) were designed using </w:t>
      </w:r>
      <w:proofErr w:type="spellStart"/>
      <w:r>
        <w:rPr>
          <w:rFonts w:ascii="Book Antiqua" w:eastAsia="Book Antiqua" w:hAnsi="Book Antiqua" w:cs="Book Antiqua"/>
          <w:color w:val="000000"/>
        </w:rPr>
        <w:t>siRNA</w:t>
      </w:r>
      <w:proofErr w:type="spellEnd"/>
      <w:r>
        <w:rPr>
          <w:rFonts w:ascii="Book Antiqua" w:eastAsia="Book Antiqua" w:hAnsi="Book Antiqua" w:cs="Book Antiqua"/>
          <w:color w:val="000000"/>
        </w:rPr>
        <w:t xml:space="preserve"> Target Finder (</w:t>
      </w:r>
      <w:proofErr w:type="spellStart"/>
      <w:r>
        <w:rPr>
          <w:rFonts w:ascii="Book Antiqua" w:eastAsia="Book Antiqua" w:hAnsi="Book Antiqua" w:cs="Book Antiqua"/>
          <w:color w:val="000000"/>
        </w:rPr>
        <w:t>InvivoGen</w:t>
      </w:r>
      <w:proofErr w:type="spellEnd"/>
      <w:r>
        <w:rPr>
          <w:rFonts w:ascii="Book Antiqua" w:eastAsia="Book Antiqua" w:hAnsi="Book Antiqua" w:cs="Book Antiqua"/>
          <w:color w:val="000000"/>
        </w:rPr>
        <w:t>, San Diego, CA, U</w:t>
      </w:r>
      <w:r>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and one scrambled </w:t>
      </w:r>
      <w:proofErr w:type="spellStart"/>
      <w:r>
        <w:rPr>
          <w:rFonts w:ascii="Book Antiqua" w:eastAsia="Book Antiqua" w:hAnsi="Book Antiqua" w:cs="Book Antiqua"/>
          <w:color w:val="000000"/>
        </w:rPr>
        <w:t>siRNA</w:t>
      </w:r>
      <w:proofErr w:type="spellEnd"/>
      <w:r>
        <w:rPr>
          <w:rFonts w:ascii="Book Antiqua" w:eastAsia="Book Antiqua" w:hAnsi="Book Antiqua" w:cs="Book Antiqua"/>
          <w:color w:val="000000"/>
        </w:rPr>
        <w:t xml:space="preserve"> was designed as a negative control, refer to our previous research</w:t>
      </w:r>
      <w:r>
        <w:rPr>
          <w:rFonts w:ascii="Book Antiqua" w:eastAsia="Book Antiqua" w:hAnsi="Book Antiqua" w:cs="Book Antiqua"/>
          <w:color w:val="000000"/>
          <w:szCs w:val="20"/>
          <w:vertAlign w:val="superscript"/>
        </w:rPr>
        <w:t>[21]</w:t>
      </w:r>
      <w:r>
        <w:rPr>
          <w:rFonts w:ascii="Book Antiqua" w:eastAsia="Book Antiqua" w:hAnsi="Book Antiqua" w:cs="Book Antiqua"/>
          <w:color w:val="000000"/>
        </w:rPr>
        <w:t xml:space="preserve">. The pSPAX2 packaging system from </w:t>
      </w:r>
      <w:proofErr w:type="spellStart"/>
      <w:r>
        <w:rPr>
          <w:rFonts w:ascii="Book Antiqua" w:eastAsia="Book Antiqua" w:hAnsi="Book Antiqua" w:cs="Book Antiqua"/>
          <w:color w:val="000000"/>
        </w:rPr>
        <w:t>Addgene</w:t>
      </w:r>
      <w:proofErr w:type="spellEnd"/>
      <w:r>
        <w:rPr>
          <w:rFonts w:ascii="Book Antiqua" w:eastAsia="Book Antiqua" w:hAnsi="Book Antiqua" w:cs="Book Antiqua"/>
          <w:color w:val="000000"/>
        </w:rPr>
        <w:t xml:space="preserve"> was used to construct a </w:t>
      </w:r>
      <w:proofErr w:type="spellStart"/>
      <w:r>
        <w:rPr>
          <w:rFonts w:ascii="Book Antiqua" w:eastAsia="Book Antiqua" w:hAnsi="Book Antiqua" w:cs="Book Antiqua"/>
          <w:color w:val="000000"/>
        </w:rPr>
        <w:t>lentiviral</w:t>
      </w:r>
      <w:proofErr w:type="spellEnd"/>
      <w:r>
        <w:rPr>
          <w:rFonts w:ascii="Book Antiqua" w:eastAsia="Book Antiqua" w:hAnsi="Book Antiqua" w:cs="Book Antiqua"/>
          <w:color w:val="000000"/>
        </w:rPr>
        <w:t xml:space="preserve"> PLKO.1 vector (PLKO.1-puro-shFOXQ1). After each group of recombinant plasmids was confirmed by sequencing, </w:t>
      </w:r>
      <w:proofErr w:type="spellStart"/>
      <w:r>
        <w:rPr>
          <w:rFonts w:ascii="Book Antiqua" w:eastAsia="Book Antiqua" w:hAnsi="Book Antiqua" w:cs="Book Antiqua"/>
          <w:color w:val="000000"/>
        </w:rPr>
        <w:t>lentiviral</w:t>
      </w:r>
      <w:proofErr w:type="spellEnd"/>
      <w:r>
        <w:rPr>
          <w:rFonts w:ascii="Book Antiqua" w:eastAsia="Book Antiqua" w:hAnsi="Book Antiqua" w:cs="Book Antiqua"/>
          <w:color w:val="000000"/>
        </w:rPr>
        <w:t xml:space="preserve"> vectors and packing vectors (</w:t>
      </w:r>
      <w:proofErr w:type="spellStart"/>
      <w:r>
        <w:rPr>
          <w:rFonts w:ascii="Book Antiqua" w:eastAsia="Book Antiqua" w:hAnsi="Book Antiqua" w:cs="Book Antiqua"/>
          <w:color w:val="000000"/>
        </w:rPr>
        <w:t>pRSV</w:t>
      </w:r>
      <w:proofErr w:type="spellEnd"/>
      <w:r>
        <w:rPr>
          <w:rFonts w:ascii="Book Antiqua" w:eastAsia="Book Antiqua" w:hAnsi="Book Antiqua" w:cs="Book Antiqua"/>
          <w:color w:val="000000"/>
        </w:rPr>
        <w:t xml:space="preserve">-rev, </w:t>
      </w:r>
      <w:proofErr w:type="spellStart"/>
      <w:r>
        <w:rPr>
          <w:rFonts w:ascii="Book Antiqua" w:eastAsia="Book Antiqua" w:hAnsi="Book Antiqua" w:cs="Book Antiqua"/>
          <w:color w:val="000000"/>
        </w:rPr>
        <w:t>pMDlg-pRRE</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pCMV</w:t>
      </w:r>
      <w:proofErr w:type="spellEnd"/>
      <w:r>
        <w:rPr>
          <w:rFonts w:ascii="Book Antiqua" w:eastAsia="Book Antiqua" w:hAnsi="Book Antiqua" w:cs="Book Antiqua"/>
          <w:color w:val="000000"/>
        </w:rPr>
        <w:t xml:space="preserve">-VSV-G) were </w:t>
      </w:r>
      <w:proofErr w:type="spellStart"/>
      <w:r>
        <w:rPr>
          <w:rFonts w:ascii="Book Antiqua" w:eastAsia="Book Antiqua" w:hAnsi="Book Antiqua" w:cs="Book Antiqua"/>
          <w:color w:val="000000"/>
        </w:rPr>
        <w:t>cotransfected</w:t>
      </w:r>
      <w:proofErr w:type="spellEnd"/>
      <w:r>
        <w:rPr>
          <w:rFonts w:ascii="Book Antiqua" w:eastAsia="Book Antiqua" w:hAnsi="Book Antiqua" w:cs="Book Antiqua"/>
          <w:color w:val="000000"/>
        </w:rPr>
        <w:t xml:space="preserve"> into HEK293 cells using </w:t>
      </w:r>
      <w:proofErr w:type="spellStart"/>
      <w:r>
        <w:rPr>
          <w:rFonts w:ascii="Book Antiqua" w:eastAsia="Book Antiqua" w:hAnsi="Book Antiqua" w:cs="Book Antiqua"/>
          <w:color w:val="000000"/>
        </w:rPr>
        <w:t>Lipofectamine</w:t>
      </w:r>
      <w:proofErr w:type="spellEnd"/>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2000 transfection reagent (Life Technologies). </w:t>
      </w:r>
      <w:proofErr w:type="spellStart"/>
      <w:r>
        <w:rPr>
          <w:rFonts w:ascii="Book Antiqua" w:eastAsia="Book Antiqua" w:hAnsi="Book Antiqua" w:cs="Book Antiqua"/>
          <w:color w:val="000000"/>
        </w:rPr>
        <w:t>Lentivirus</w:t>
      </w:r>
      <w:proofErr w:type="spellEnd"/>
      <w:r>
        <w:rPr>
          <w:rFonts w:ascii="Book Antiqua" w:eastAsia="Book Antiqua" w:hAnsi="Book Antiqua" w:cs="Book Antiqua"/>
          <w:color w:val="000000"/>
        </w:rPr>
        <w:t xml:space="preserve"> was collected to infect DLD1 and SW480 cells. Stable cells were generated after selection with </w:t>
      </w:r>
      <w:proofErr w:type="spellStart"/>
      <w:r>
        <w:rPr>
          <w:rFonts w:ascii="Book Antiqua" w:eastAsia="Book Antiqua" w:hAnsi="Book Antiqua" w:cs="Book Antiqua"/>
          <w:color w:val="000000"/>
        </w:rPr>
        <w:t>puromycin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Solarbio</w:t>
      </w:r>
      <w:proofErr w:type="spellEnd"/>
      <w:r>
        <w:rPr>
          <w:rFonts w:ascii="Book Antiqua" w:eastAsia="Book Antiqua" w:hAnsi="Book Antiqua" w:cs="Book Antiqua"/>
          <w:color w:val="000000"/>
        </w:rPr>
        <w:t xml:space="preserve">, Beijing, China) (0.4 </w:t>
      </w:r>
      <w:proofErr w:type="spellStart"/>
      <w:r>
        <w:rPr>
          <w:rFonts w:ascii="Book Antiqua" w:eastAsia="Book Antiqua" w:hAnsi="Book Antiqua" w:cs="Book Antiqua"/>
          <w:color w:val="000000"/>
        </w:rPr>
        <w:t>ng</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for DLD1 cells and 0.1 </w:t>
      </w:r>
      <w:proofErr w:type="spellStart"/>
      <w:r>
        <w:rPr>
          <w:rFonts w:ascii="Book Antiqua" w:eastAsia="Book Antiqua" w:hAnsi="Book Antiqua" w:cs="Book Antiqua"/>
          <w:color w:val="000000"/>
        </w:rPr>
        <w:t>ng</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for SW480 cells) for 7-14 d after infection. The most effective knockdown cells were designated DLD1-shFOXQ1 and SW480-shFOXQ1, and the corresponding controls were named DLD1-shControl and SW480-shControl, respectively.</w:t>
      </w:r>
    </w:p>
    <w:p w:rsidR="001573CF" w:rsidRDefault="001573CF">
      <w:pPr>
        <w:spacing w:line="360" w:lineRule="auto"/>
        <w:jc w:val="both"/>
      </w:pPr>
    </w:p>
    <w:p w:rsidR="001573CF" w:rsidRDefault="00EB5037">
      <w:pPr>
        <w:spacing w:line="360" w:lineRule="auto"/>
        <w:jc w:val="both"/>
      </w:pPr>
      <w:r>
        <w:rPr>
          <w:rFonts w:ascii="Book Antiqua" w:eastAsia="Book Antiqua" w:hAnsi="Book Antiqua" w:cs="Book Antiqua"/>
          <w:b/>
          <w:bCs/>
          <w:i/>
          <w:iCs/>
          <w:color w:val="000000"/>
        </w:rPr>
        <w:t xml:space="preserve">Flow </w:t>
      </w:r>
      <w:proofErr w:type="spellStart"/>
      <w:r>
        <w:rPr>
          <w:rFonts w:ascii="Book Antiqua" w:eastAsia="Book Antiqua" w:hAnsi="Book Antiqua" w:cs="Book Antiqua"/>
          <w:b/>
          <w:bCs/>
          <w:i/>
          <w:iCs/>
          <w:color w:val="000000"/>
        </w:rPr>
        <w:t>cytometry</w:t>
      </w:r>
      <w:proofErr w:type="spellEnd"/>
    </w:p>
    <w:p w:rsidR="001573CF" w:rsidRDefault="00EB5037">
      <w:pPr>
        <w:spacing w:line="360" w:lineRule="auto"/>
        <w:jc w:val="both"/>
      </w:pPr>
      <w:r>
        <w:rPr>
          <w:rFonts w:ascii="Book Antiqua" w:eastAsia="Book Antiqua" w:hAnsi="Book Antiqua" w:cs="Book Antiqua"/>
          <w:color w:val="000000"/>
        </w:rPr>
        <w:t>Cell surface HB-EGF was detected using APC-conjugated anti-human HB-EGF (</w:t>
      </w:r>
      <w:proofErr w:type="spellStart"/>
      <w:r>
        <w:rPr>
          <w:rFonts w:ascii="Book Antiqua" w:eastAsia="Book Antiqua" w:hAnsi="Book Antiqua" w:cs="Book Antiqua"/>
          <w:color w:val="000000"/>
        </w:rPr>
        <w:t>eBioscience</w:t>
      </w:r>
      <w:proofErr w:type="spellEnd"/>
      <w:r>
        <w:rPr>
          <w:rFonts w:ascii="Book Antiqua" w:eastAsia="Book Antiqua" w:hAnsi="Book Antiqua" w:cs="Book Antiqua"/>
          <w:color w:val="000000"/>
        </w:rPr>
        <w:t>, San Diego, CA, U</w:t>
      </w:r>
      <w:r>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APC-conjugated mouse IgG2ak </w:t>
      </w:r>
      <w:proofErr w:type="spellStart"/>
      <w:r>
        <w:rPr>
          <w:rFonts w:ascii="Book Antiqua" w:eastAsia="Book Antiqua" w:hAnsi="Book Antiqua" w:cs="Book Antiqua"/>
          <w:color w:val="000000"/>
        </w:rPr>
        <w:t>isotype</w:t>
      </w:r>
      <w:proofErr w:type="spellEnd"/>
      <w:r>
        <w:rPr>
          <w:rFonts w:ascii="Book Antiqua" w:eastAsia="Book Antiqua" w:hAnsi="Book Antiqua" w:cs="Book Antiqua"/>
          <w:color w:val="000000"/>
        </w:rPr>
        <w:t xml:space="preserve"> was used as a control (</w:t>
      </w:r>
      <w:proofErr w:type="spellStart"/>
      <w:r>
        <w:rPr>
          <w:rFonts w:ascii="Book Antiqua" w:eastAsia="Book Antiqua" w:hAnsi="Book Antiqua" w:cs="Book Antiqua"/>
          <w:color w:val="000000"/>
        </w:rPr>
        <w:t>eBioscience</w:t>
      </w:r>
      <w:proofErr w:type="spellEnd"/>
      <w:r>
        <w:rPr>
          <w:rFonts w:ascii="Book Antiqua" w:eastAsia="Book Antiqua" w:hAnsi="Book Antiqua" w:cs="Book Antiqua"/>
          <w:color w:val="000000"/>
        </w:rPr>
        <w:t>, San Diego, CA, U</w:t>
      </w:r>
      <w:r>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according to the manufacturer’s directions. Briefly, CRC cells were harvested and blocked with blocking buffer (PBS containing 2% BSA) for 10 min at 4 °C and then stained with 5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monoclonal HB-EGF antibody (</w:t>
      </w:r>
      <w:proofErr w:type="spellStart"/>
      <w:r>
        <w:rPr>
          <w:rFonts w:ascii="Book Antiqua" w:eastAsia="Book Antiqua" w:hAnsi="Book Antiqua" w:cs="Book Antiqua"/>
          <w:color w:val="000000"/>
        </w:rPr>
        <w:t>eBioscience</w:t>
      </w:r>
      <w:proofErr w:type="spellEnd"/>
      <w:r>
        <w:rPr>
          <w:rFonts w:ascii="Book Antiqua" w:eastAsia="Book Antiqua" w:hAnsi="Book Antiqua" w:cs="Book Antiqua"/>
          <w:color w:val="000000"/>
        </w:rPr>
        <w:t>, San Diego, CA, U</w:t>
      </w:r>
      <w:r>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for 30 min at 4 °C. After two washes, cells were </w:t>
      </w:r>
      <w:proofErr w:type="spellStart"/>
      <w:r>
        <w:rPr>
          <w:rFonts w:ascii="Book Antiqua" w:eastAsia="Book Antiqua" w:hAnsi="Book Antiqua" w:cs="Book Antiqua"/>
          <w:color w:val="000000"/>
        </w:rPr>
        <w:t>resuspended</w:t>
      </w:r>
      <w:proofErr w:type="spellEnd"/>
      <w:r>
        <w:rPr>
          <w:rFonts w:ascii="Book Antiqua" w:eastAsia="Book Antiqua" w:hAnsi="Book Antiqua" w:cs="Book Antiqua"/>
          <w:color w:val="000000"/>
        </w:rPr>
        <w:t xml:space="preserve"> in 100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PBS. Samples were analyzed using a </w:t>
      </w:r>
      <w:proofErr w:type="spellStart"/>
      <w:r>
        <w:rPr>
          <w:rFonts w:ascii="Book Antiqua" w:eastAsia="Book Antiqua" w:hAnsi="Book Antiqua" w:cs="Book Antiqua"/>
          <w:color w:val="000000"/>
        </w:rPr>
        <w:t>MoFlo</w:t>
      </w:r>
      <w:proofErr w:type="spellEnd"/>
      <w:r>
        <w:rPr>
          <w:rFonts w:ascii="Book Antiqua" w:eastAsia="Book Antiqua" w:hAnsi="Book Antiqua" w:cs="Book Antiqua"/>
          <w:color w:val="000000"/>
        </w:rPr>
        <w:t xml:space="preserve"> flow cytometer (Beckman Coulter) and </w:t>
      </w:r>
      <w:proofErr w:type="spellStart"/>
      <w:r>
        <w:rPr>
          <w:rFonts w:ascii="Book Antiqua" w:eastAsia="Book Antiqua" w:hAnsi="Book Antiqua" w:cs="Book Antiqua"/>
          <w:color w:val="000000"/>
        </w:rPr>
        <w:t>FlowJo</w:t>
      </w:r>
      <w:proofErr w:type="spellEnd"/>
      <w:r>
        <w:rPr>
          <w:rFonts w:ascii="Book Antiqua" w:eastAsia="Book Antiqua" w:hAnsi="Book Antiqua" w:cs="Book Antiqua"/>
          <w:color w:val="000000"/>
        </w:rPr>
        <w:t xml:space="preserve"> software (Becton, Dickinson and Company).</w:t>
      </w:r>
    </w:p>
    <w:p w:rsidR="001573CF" w:rsidRDefault="001573CF">
      <w:pPr>
        <w:spacing w:line="360" w:lineRule="auto"/>
        <w:jc w:val="both"/>
      </w:pPr>
    </w:p>
    <w:p w:rsidR="001573CF" w:rsidRDefault="00EB5037">
      <w:pPr>
        <w:spacing w:line="360" w:lineRule="auto"/>
        <w:jc w:val="both"/>
      </w:pPr>
      <w:r>
        <w:rPr>
          <w:rFonts w:ascii="Book Antiqua" w:eastAsia="Book Antiqua" w:hAnsi="Book Antiqua" w:cs="Book Antiqua"/>
          <w:b/>
          <w:bCs/>
          <w:i/>
          <w:iCs/>
          <w:color w:val="000000"/>
        </w:rPr>
        <w:lastRenderedPageBreak/>
        <w:t>Western blotting</w:t>
      </w:r>
    </w:p>
    <w:p w:rsidR="001573CF" w:rsidRDefault="00EB5037">
      <w:pPr>
        <w:spacing w:line="360" w:lineRule="auto"/>
        <w:jc w:val="both"/>
      </w:pPr>
      <w:r>
        <w:rPr>
          <w:rFonts w:ascii="Book Antiqua" w:eastAsia="Book Antiqua" w:hAnsi="Book Antiqua" w:cs="Book Antiqua"/>
          <w:color w:val="000000"/>
        </w:rPr>
        <w:t>Protein extracts were isolated from 10</w:t>
      </w:r>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 xml:space="preserve"> treated cells using mammalian cell </w:t>
      </w:r>
      <w:proofErr w:type="spellStart"/>
      <w:r>
        <w:rPr>
          <w:rFonts w:ascii="Book Antiqua" w:eastAsia="Book Antiqua" w:hAnsi="Book Antiqua" w:cs="Book Antiqua"/>
          <w:color w:val="000000"/>
        </w:rPr>
        <w:t>lysis</w:t>
      </w:r>
      <w:proofErr w:type="spellEnd"/>
      <w:r>
        <w:rPr>
          <w:rFonts w:ascii="Book Antiqua" w:eastAsia="Book Antiqua" w:hAnsi="Book Antiqua" w:cs="Book Antiqua"/>
          <w:color w:val="000000"/>
        </w:rPr>
        <w:t xml:space="preserve"> reagent containing protease inhibitor cocktail (Sigma–Aldrich, St. Louis, MO, U</w:t>
      </w:r>
      <w:r>
        <w:rPr>
          <w:rFonts w:ascii="Book Antiqua" w:hAnsi="Book Antiqua" w:cs="Book Antiqua" w:hint="eastAsia"/>
          <w:color w:val="000000"/>
          <w:lang w:eastAsia="zh-CN"/>
        </w:rPr>
        <w:t>nited States</w:t>
      </w:r>
      <w:r>
        <w:rPr>
          <w:rFonts w:ascii="Book Antiqua" w:eastAsia="Book Antiqua" w:hAnsi="Book Antiqua" w:cs="Book Antiqua"/>
          <w:color w:val="000000"/>
        </w:rPr>
        <w:t>) and phosphatase inhibitors (Roche, U</w:t>
      </w:r>
      <w:r>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following the manufacturer’s directions. Equal amounts of protein (30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 were resolved on a 10% sodium dodecyl sulfate (SDS)-precast polyacrylamide gel (Bio–Rad Laboratories) and transferred to an </w:t>
      </w:r>
      <w:proofErr w:type="spellStart"/>
      <w:r>
        <w:rPr>
          <w:rFonts w:ascii="Book Antiqua" w:eastAsia="Book Antiqua" w:hAnsi="Book Antiqua" w:cs="Book Antiqua"/>
          <w:color w:val="000000"/>
        </w:rPr>
        <w:t>Immobilon-polyvinylidene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difluoride</w:t>
      </w:r>
      <w:proofErr w:type="spellEnd"/>
      <w:r>
        <w:rPr>
          <w:rFonts w:ascii="Book Antiqua" w:eastAsia="Book Antiqua" w:hAnsi="Book Antiqua" w:cs="Book Antiqua"/>
          <w:color w:val="000000"/>
        </w:rPr>
        <w:t xml:space="preserve"> membrane (Millipore, Billerica, MA, U</w:t>
      </w:r>
      <w:r>
        <w:rPr>
          <w:rFonts w:ascii="Book Antiqua" w:hAnsi="Book Antiqua" w:cs="Book Antiqua" w:hint="eastAsia"/>
          <w:color w:val="000000"/>
          <w:lang w:eastAsia="zh-CN"/>
        </w:rPr>
        <w:t>nited States</w:t>
      </w:r>
      <w:r>
        <w:rPr>
          <w:rFonts w:ascii="Book Antiqua" w:eastAsia="Book Antiqua" w:hAnsi="Book Antiqua" w:cs="Book Antiqua"/>
          <w:color w:val="000000"/>
        </w:rPr>
        <w:t>). The membranes were blocked and incubated with the following primary antibodies: FOXQ1 (</w:t>
      </w:r>
      <w:proofErr w:type="spellStart"/>
      <w:r>
        <w:rPr>
          <w:rFonts w:ascii="Book Antiqua" w:eastAsia="Book Antiqua" w:hAnsi="Book Antiqua" w:cs="Book Antiqua"/>
          <w:color w:val="000000"/>
        </w:rPr>
        <w:t>Abcam</w:t>
      </w:r>
      <w:proofErr w:type="spellEnd"/>
      <w:r>
        <w:rPr>
          <w:rFonts w:ascii="Book Antiqua" w:eastAsia="Book Antiqua" w:hAnsi="Book Antiqua" w:cs="Book Antiqua"/>
          <w:color w:val="000000"/>
        </w:rPr>
        <w:t>, Cambridge, MA, U</w:t>
      </w:r>
      <w:r>
        <w:rPr>
          <w:rFonts w:ascii="Book Antiqua" w:hAnsi="Book Antiqua" w:cs="Book Antiqua" w:hint="eastAsia"/>
          <w:color w:val="000000"/>
          <w:lang w:eastAsia="zh-CN"/>
        </w:rPr>
        <w:t>nited States</w:t>
      </w:r>
      <w:r>
        <w:rPr>
          <w:rFonts w:ascii="Book Antiqua" w:eastAsia="Book Antiqua" w:hAnsi="Book Antiqua" w:cs="Book Antiqua"/>
          <w:color w:val="000000"/>
        </w:rPr>
        <w:t>), HB-EGF (</w:t>
      </w:r>
      <w:proofErr w:type="spellStart"/>
      <w:r>
        <w:rPr>
          <w:rFonts w:ascii="Book Antiqua" w:eastAsia="Book Antiqua" w:hAnsi="Book Antiqua" w:cs="Book Antiqua"/>
          <w:color w:val="000000"/>
        </w:rPr>
        <w:t>Abcam</w:t>
      </w:r>
      <w:proofErr w:type="spellEnd"/>
      <w:r>
        <w:rPr>
          <w:rFonts w:ascii="Book Antiqua" w:eastAsia="Book Antiqua" w:hAnsi="Book Antiqua" w:cs="Book Antiqua"/>
          <w:color w:val="000000"/>
        </w:rPr>
        <w:t>, Cambridge, MA, U</w:t>
      </w:r>
      <w:r>
        <w:rPr>
          <w:rFonts w:ascii="Book Antiqua" w:hAnsi="Book Antiqua" w:cs="Book Antiqua" w:hint="eastAsia"/>
          <w:color w:val="000000"/>
          <w:lang w:eastAsia="zh-CN"/>
        </w:rPr>
        <w:t>nited States</w:t>
      </w:r>
      <w:r>
        <w:rPr>
          <w:rFonts w:ascii="Book Antiqua" w:eastAsia="Book Antiqua" w:hAnsi="Book Antiqua" w:cs="Book Antiqua"/>
          <w:color w:val="000000"/>
        </w:rPr>
        <w:t>), phosphor-PI3K (Cell Signaling Technology, Cold Spring Harbor, NY, U</w:t>
      </w:r>
      <w:r>
        <w:rPr>
          <w:rFonts w:ascii="Book Antiqua" w:hAnsi="Book Antiqua" w:cs="Book Antiqua" w:hint="eastAsia"/>
          <w:color w:val="000000"/>
          <w:lang w:eastAsia="zh-CN"/>
        </w:rPr>
        <w:t>nited States</w:t>
      </w:r>
      <w:r>
        <w:rPr>
          <w:rFonts w:ascii="Book Antiqua" w:eastAsia="Book Antiqua" w:hAnsi="Book Antiqua" w:cs="Book Antiqua"/>
          <w:color w:val="000000"/>
        </w:rPr>
        <w:t>), PI3K (</w:t>
      </w:r>
      <w:proofErr w:type="spellStart"/>
      <w:r>
        <w:rPr>
          <w:rFonts w:ascii="Book Antiqua" w:eastAsia="Book Antiqua" w:hAnsi="Book Antiqua" w:cs="Book Antiqua"/>
          <w:color w:val="000000"/>
        </w:rPr>
        <w:t>Proteintech</w:t>
      </w:r>
      <w:proofErr w:type="spellEnd"/>
      <w:r>
        <w:rPr>
          <w:rFonts w:ascii="Book Antiqua" w:eastAsia="Book Antiqua" w:hAnsi="Book Antiqua" w:cs="Book Antiqua"/>
          <w:color w:val="000000"/>
        </w:rPr>
        <w:t xml:space="preserve">, Wuhan, China), </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Proteintech</w:t>
      </w:r>
      <w:proofErr w:type="spellEnd"/>
      <w:r>
        <w:rPr>
          <w:rFonts w:ascii="Book Antiqua" w:eastAsia="Book Antiqua" w:hAnsi="Book Antiqua" w:cs="Book Antiqua"/>
          <w:color w:val="000000"/>
        </w:rPr>
        <w:t>, Wuhan, China), phosphor-</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Proteintech</w:t>
      </w:r>
      <w:proofErr w:type="spellEnd"/>
      <w:r>
        <w:rPr>
          <w:rFonts w:ascii="Book Antiqua" w:eastAsia="Book Antiqua" w:hAnsi="Book Antiqua" w:cs="Book Antiqua"/>
          <w:color w:val="000000"/>
        </w:rPr>
        <w:t>, Wuhan, China), phosphor-MAPK (Cell Signaling Technology, Cold Spring Harbor, NY, U</w:t>
      </w:r>
      <w:r>
        <w:rPr>
          <w:rFonts w:ascii="Book Antiqua" w:hAnsi="Book Antiqua" w:cs="Book Antiqua" w:hint="eastAsia"/>
          <w:color w:val="000000"/>
          <w:lang w:eastAsia="zh-CN"/>
        </w:rPr>
        <w:t>nited States</w:t>
      </w:r>
      <w:r>
        <w:rPr>
          <w:rFonts w:ascii="Book Antiqua" w:eastAsia="Book Antiqua" w:hAnsi="Book Antiqua" w:cs="Book Antiqua"/>
          <w:color w:val="000000"/>
        </w:rPr>
        <w:t>), MAPK (</w:t>
      </w:r>
      <w:proofErr w:type="spellStart"/>
      <w:r>
        <w:rPr>
          <w:rFonts w:ascii="Book Antiqua" w:eastAsia="Book Antiqua" w:hAnsi="Book Antiqua" w:cs="Book Antiqua"/>
          <w:color w:val="000000"/>
        </w:rPr>
        <w:t>Proteintech</w:t>
      </w:r>
      <w:proofErr w:type="spellEnd"/>
      <w:r>
        <w:rPr>
          <w:rFonts w:ascii="Book Antiqua" w:eastAsia="Book Antiqua" w:hAnsi="Book Antiqua" w:cs="Book Antiqua"/>
          <w:color w:val="000000"/>
        </w:rPr>
        <w:t>, Wuhan, China), EGFR (</w:t>
      </w:r>
      <w:proofErr w:type="spellStart"/>
      <w:r>
        <w:rPr>
          <w:rFonts w:ascii="Book Antiqua" w:eastAsia="Book Antiqua" w:hAnsi="Book Antiqua" w:cs="Book Antiqua"/>
          <w:color w:val="000000"/>
        </w:rPr>
        <w:t>Proteintech</w:t>
      </w:r>
      <w:proofErr w:type="spellEnd"/>
      <w:r>
        <w:rPr>
          <w:rFonts w:ascii="Book Antiqua" w:eastAsia="Book Antiqua" w:hAnsi="Book Antiqua" w:cs="Book Antiqua"/>
          <w:color w:val="000000"/>
        </w:rPr>
        <w:t>, Wuhan, China), KRAS (</w:t>
      </w:r>
      <w:proofErr w:type="spellStart"/>
      <w:r>
        <w:rPr>
          <w:rFonts w:ascii="Book Antiqua" w:eastAsia="Book Antiqua" w:hAnsi="Book Antiqua" w:cs="Book Antiqua"/>
          <w:color w:val="000000"/>
        </w:rPr>
        <w:t>Proteintech</w:t>
      </w:r>
      <w:proofErr w:type="spellEnd"/>
      <w:r>
        <w:rPr>
          <w:rFonts w:ascii="Book Antiqua" w:eastAsia="Book Antiqua" w:hAnsi="Book Antiqua" w:cs="Book Antiqua"/>
          <w:color w:val="000000"/>
        </w:rPr>
        <w:t>, Wuhan, China), RAF (</w:t>
      </w:r>
      <w:proofErr w:type="spellStart"/>
      <w:r>
        <w:rPr>
          <w:rFonts w:ascii="Book Antiqua" w:eastAsia="Book Antiqua" w:hAnsi="Book Antiqua" w:cs="Book Antiqua"/>
          <w:color w:val="000000"/>
        </w:rPr>
        <w:t>Proteintech</w:t>
      </w:r>
      <w:proofErr w:type="spellEnd"/>
      <w:r>
        <w:rPr>
          <w:rFonts w:ascii="Book Antiqua" w:eastAsia="Book Antiqua" w:hAnsi="Book Antiqua" w:cs="Book Antiqua"/>
          <w:color w:val="000000"/>
        </w:rPr>
        <w:t xml:space="preserve">, Wuhan, China), E-cadherin, N-cadherin, </w:t>
      </w:r>
      <w:proofErr w:type="spellStart"/>
      <w:r>
        <w:rPr>
          <w:rFonts w:ascii="Book Antiqua" w:eastAsia="Book Antiqua" w:hAnsi="Book Antiqua" w:cs="Book Antiqua"/>
          <w:color w:val="000000"/>
        </w:rPr>
        <w:t>vimentin</w:t>
      </w:r>
      <w:proofErr w:type="spellEnd"/>
      <w:r>
        <w:rPr>
          <w:rFonts w:ascii="Book Antiqua" w:eastAsia="Book Antiqua" w:hAnsi="Book Antiqua" w:cs="Book Antiqua"/>
          <w:color w:val="000000"/>
        </w:rPr>
        <w:t xml:space="preserve"> and β-actin (</w:t>
      </w:r>
      <w:proofErr w:type="spellStart"/>
      <w:r>
        <w:rPr>
          <w:rFonts w:ascii="Book Antiqua" w:eastAsia="Book Antiqua" w:hAnsi="Book Antiqua" w:cs="Book Antiqua"/>
          <w:color w:val="000000"/>
        </w:rPr>
        <w:t>Proteintech</w:t>
      </w:r>
      <w:proofErr w:type="spellEnd"/>
      <w:r>
        <w:rPr>
          <w:rFonts w:ascii="Book Antiqua" w:eastAsia="Book Antiqua" w:hAnsi="Book Antiqua" w:cs="Book Antiqua"/>
          <w:color w:val="000000"/>
        </w:rPr>
        <w:t>, Wuhan, China). Blots were then incubated with the appropriate peroxidase-conjugated secondary antibody as follows: HRP-</w:t>
      </w:r>
      <w:proofErr w:type="spellStart"/>
      <w:r>
        <w:rPr>
          <w:rFonts w:ascii="Book Antiqua" w:eastAsia="Book Antiqua" w:hAnsi="Book Antiqua" w:cs="Book Antiqua"/>
          <w:color w:val="000000"/>
        </w:rPr>
        <w:t>Rb</w:t>
      </w:r>
      <w:proofErr w:type="spellEnd"/>
      <w:r>
        <w:rPr>
          <w:rFonts w:ascii="Book Antiqua" w:eastAsia="Book Antiqua" w:hAnsi="Book Antiqua" w:cs="Book Antiqua"/>
          <w:color w:val="000000"/>
        </w:rPr>
        <w:t>-anti-goat (Cell Signaling Technology, Cold Spring Harbor, NY, U</w:t>
      </w:r>
      <w:r>
        <w:rPr>
          <w:rFonts w:ascii="Book Antiqua" w:hAnsi="Book Antiqua" w:cs="Book Antiqua" w:hint="eastAsia"/>
          <w:color w:val="000000"/>
          <w:lang w:eastAsia="zh-CN"/>
        </w:rPr>
        <w:t>nited States</w:t>
      </w:r>
      <w:r>
        <w:rPr>
          <w:rFonts w:ascii="Book Antiqua" w:eastAsia="Book Antiqua" w:hAnsi="Book Antiqua" w:cs="Book Antiqua"/>
          <w:color w:val="000000"/>
        </w:rPr>
        <w:t>) or HRP-goat-anti-mouse (</w:t>
      </w:r>
      <w:proofErr w:type="spellStart"/>
      <w:r>
        <w:rPr>
          <w:rFonts w:ascii="Book Antiqua" w:eastAsia="Book Antiqua" w:hAnsi="Book Antiqua" w:cs="Book Antiqua"/>
          <w:color w:val="000000"/>
        </w:rPr>
        <w:t>Proteintech</w:t>
      </w:r>
      <w:proofErr w:type="spellEnd"/>
      <w:r>
        <w:rPr>
          <w:rFonts w:ascii="Book Antiqua" w:eastAsia="Book Antiqua" w:hAnsi="Book Antiqua" w:cs="Book Antiqua"/>
          <w:color w:val="000000"/>
        </w:rPr>
        <w:t xml:space="preserve">, Wuhan, China), respectively. The proteins were detected using an ECL system (Millipore, </w:t>
      </w:r>
      <w:proofErr w:type="spellStart"/>
      <w:r>
        <w:rPr>
          <w:rFonts w:ascii="Book Antiqua" w:eastAsia="Book Antiqua" w:hAnsi="Book Antiqua" w:cs="Book Antiqua"/>
          <w:color w:val="000000"/>
        </w:rPr>
        <w:t>Braunschweig</w:t>
      </w:r>
      <w:proofErr w:type="spellEnd"/>
      <w:r>
        <w:rPr>
          <w:rFonts w:ascii="Book Antiqua" w:eastAsia="Book Antiqua" w:hAnsi="Book Antiqua" w:cs="Book Antiqua"/>
          <w:color w:val="000000"/>
        </w:rPr>
        <w:t xml:space="preserve">, Germany) and visualized with a </w:t>
      </w:r>
      <w:proofErr w:type="spellStart"/>
      <w:r>
        <w:rPr>
          <w:rFonts w:ascii="Book Antiqua" w:eastAsia="Book Antiqua" w:hAnsi="Book Antiqua" w:cs="Book Antiqua"/>
          <w:color w:val="000000"/>
        </w:rPr>
        <w:t>ChemiDoc</w:t>
      </w:r>
      <w:proofErr w:type="spellEnd"/>
      <w:r>
        <w:rPr>
          <w:rFonts w:ascii="Book Antiqua" w:eastAsia="Book Antiqua" w:hAnsi="Book Antiqua" w:cs="Book Antiqua"/>
          <w:color w:val="000000"/>
        </w:rPr>
        <w:t xml:space="preserve"> XRS system (Bio–Rad, Hercules, CA, U</w:t>
      </w:r>
      <w:r>
        <w:rPr>
          <w:rFonts w:ascii="Book Antiqua" w:hAnsi="Book Antiqua" w:cs="Book Antiqua" w:hint="eastAsia"/>
          <w:color w:val="000000"/>
          <w:lang w:eastAsia="zh-CN"/>
        </w:rPr>
        <w:t>nited States</w:t>
      </w:r>
      <w:r>
        <w:rPr>
          <w:rFonts w:ascii="Book Antiqua" w:eastAsia="Book Antiqua" w:hAnsi="Book Antiqua" w:cs="Book Antiqua"/>
          <w:color w:val="000000"/>
        </w:rPr>
        <w:t>).</w:t>
      </w:r>
    </w:p>
    <w:p w:rsidR="001573CF" w:rsidRDefault="001573CF">
      <w:pPr>
        <w:spacing w:line="360" w:lineRule="auto"/>
        <w:jc w:val="both"/>
      </w:pPr>
    </w:p>
    <w:p w:rsidR="001573CF" w:rsidRDefault="00EB5037">
      <w:pPr>
        <w:spacing w:line="360" w:lineRule="auto"/>
        <w:jc w:val="both"/>
        <w:rPr>
          <w:i/>
          <w:lang w:eastAsia="zh-CN"/>
        </w:rPr>
      </w:pPr>
      <w:r>
        <w:rPr>
          <w:rFonts w:ascii="Book Antiqua" w:eastAsia="Book Antiqua" w:hAnsi="Book Antiqua" w:cs="Book Antiqua"/>
          <w:b/>
          <w:bCs/>
          <w:i/>
          <w:iCs/>
          <w:color w:val="000000"/>
        </w:rPr>
        <w:t xml:space="preserve">RNA isolation and </w:t>
      </w:r>
      <w:proofErr w:type="spellStart"/>
      <w:r>
        <w:rPr>
          <w:rFonts w:ascii="Book Antiqua" w:eastAsia="Book Antiqua" w:hAnsi="Book Antiqua" w:cs="Book Antiqua"/>
          <w:b/>
          <w:bCs/>
          <w:i/>
          <w:color w:val="000000"/>
        </w:rPr>
        <w:t>qRT</w:t>
      </w:r>
      <w:proofErr w:type="spellEnd"/>
      <w:r>
        <w:rPr>
          <w:rFonts w:ascii="Book Antiqua" w:eastAsia="Book Antiqua" w:hAnsi="Book Antiqua" w:cs="Book Antiqua"/>
          <w:b/>
          <w:bCs/>
          <w:i/>
          <w:color w:val="000000"/>
        </w:rPr>
        <w:t>–PCR</w:t>
      </w:r>
    </w:p>
    <w:p w:rsidR="001573CF" w:rsidRDefault="00EB5037">
      <w:pPr>
        <w:spacing w:line="360" w:lineRule="auto"/>
        <w:jc w:val="both"/>
      </w:pPr>
      <w:r>
        <w:rPr>
          <w:rFonts w:ascii="Book Antiqua" w:eastAsia="Book Antiqua" w:hAnsi="Book Antiqua" w:cs="Book Antiqua"/>
          <w:color w:val="000000"/>
        </w:rPr>
        <w:t xml:space="preserve">Total RNA was isolated using </w:t>
      </w:r>
      <w:proofErr w:type="spellStart"/>
      <w:r>
        <w:rPr>
          <w:rFonts w:ascii="Book Antiqua" w:eastAsia="Book Antiqua" w:hAnsi="Book Antiqua" w:cs="Book Antiqua"/>
          <w:color w:val="000000"/>
        </w:rPr>
        <w:t>TRIzol</w:t>
      </w:r>
      <w:proofErr w:type="spellEnd"/>
      <w:r>
        <w:rPr>
          <w:rFonts w:ascii="Book Antiqua" w:eastAsia="Book Antiqua" w:hAnsi="Book Antiqua" w:cs="Book Antiqua"/>
          <w:color w:val="000000"/>
        </w:rPr>
        <w:t xml:space="preserve"> (Invitrogen, Carlsbad, CA, U</w:t>
      </w:r>
      <w:r>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according to the manufacturer’s protocol. Total RNA (1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 was reverse transcribed into </w:t>
      </w:r>
      <w:proofErr w:type="spellStart"/>
      <w:r>
        <w:rPr>
          <w:rFonts w:ascii="Book Antiqua" w:eastAsia="Book Antiqua" w:hAnsi="Book Antiqua" w:cs="Book Antiqua"/>
          <w:color w:val="000000"/>
        </w:rPr>
        <w:t>cDNA</w:t>
      </w:r>
      <w:proofErr w:type="spellEnd"/>
      <w:r>
        <w:rPr>
          <w:rFonts w:ascii="Book Antiqua" w:eastAsia="Book Antiqua" w:hAnsi="Book Antiqua" w:cs="Book Antiqua"/>
          <w:color w:val="000000"/>
        </w:rPr>
        <w:t xml:space="preserve"> using </w:t>
      </w:r>
      <w:proofErr w:type="spellStart"/>
      <w:r>
        <w:rPr>
          <w:rFonts w:ascii="Book Antiqua" w:eastAsia="Book Antiqua" w:hAnsi="Book Antiqua" w:cs="Book Antiqua"/>
          <w:color w:val="000000"/>
        </w:rPr>
        <w:t>PrimeScript</w:t>
      </w:r>
      <w:proofErr w:type="spellEnd"/>
      <w:r>
        <w:rPr>
          <w:rFonts w:ascii="Book Antiqua" w:eastAsia="Book Antiqua" w:hAnsi="Book Antiqua" w:cs="Book Antiqua"/>
          <w:color w:val="000000"/>
        </w:rPr>
        <w:t xml:space="preserve"> RT reagent (</w:t>
      </w:r>
      <w:proofErr w:type="spellStart"/>
      <w:r>
        <w:rPr>
          <w:rFonts w:ascii="Book Antiqua" w:eastAsia="Book Antiqua" w:hAnsi="Book Antiqua" w:cs="Book Antiqua"/>
          <w:color w:val="000000"/>
        </w:rPr>
        <w:t>TakaraBio</w:t>
      </w:r>
      <w:proofErr w:type="spellEnd"/>
      <w:r>
        <w:rPr>
          <w:rFonts w:ascii="Book Antiqua" w:eastAsia="Book Antiqua" w:hAnsi="Book Antiqua" w:cs="Book Antiqua"/>
          <w:color w:val="000000"/>
        </w:rPr>
        <w:t xml:space="preserve">, Japan), and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 xml:space="preserve">–PCR was performed using a </w:t>
      </w:r>
      <w:proofErr w:type="spellStart"/>
      <w:r>
        <w:rPr>
          <w:rFonts w:ascii="Book Antiqua" w:eastAsia="Book Antiqua" w:hAnsi="Book Antiqua" w:cs="Book Antiqua"/>
          <w:color w:val="000000"/>
        </w:rPr>
        <w:t>LightCycler</w:t>
      </w:r>
      <w:proofErr w:type="spellEnd"/>
      <w:r>
        <w:rPr>
          <w:rFonts w:ascii="Book Antiqua" w:eastAsia="Book Antiqua" w:hAnsi="Book Antiqua" w:cs="Book Antiqua"/>
          <w:color w:val="000000"/>
        </w:rPr>
        <w:t xml:space="preserve"> 480 (Roche, U</w:t>
      </w:r>
      <w:r>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with SYBR Premix Ex </w:t>
      </w:r>
      <w:proofErr w:type="spellStart"/>
      <w:r>
        <w:rPr>
          <w:rFonts w:ascii="Book Antiqua" w:eastAsia="Book Antiqua" w:hAnsi="Book Antiqua" w:cs="Book Antiqua"/>
          <w:color w:val="000000"/>
        </w:rPr>
        <w:t>Taq</w:t>
      </w:r>
      <w:proofErr w:type="spellEnd"/>
      <w:r>
        <w:rPr>
          <w:rFonts w:ascii="Book Antiqua" w:eastAsia="Book Antiqua" w:hAnsi="Book Antiqua" w:cs="Book Antiqua"/>
          <w:color w:val="000000"/>
        </w:rPr>
        <w:t xml:space="preserve"> (Takara, China). Each sample was analyzed in triplicate, and Glyceraldehyde-3-phosphate </w:t>
      </w:r>
      <w:proofErr w:type="gramStart"/>
      <w:r>
        <w:rPr>
          <w:rFonts w:ascii="Book Antiqua" w:eastAsia="Book Antiqua" w:hAnsi="Book Antiqua" w:cs="Book Antiqua"/>
          <w:color w:val="000000"/>
        </w:rPr>
        <w:t>dehydrogenase(</w:t>
      </w:r>
      <w:proofErr w:type="gramEnd"/>
      <w:r>
        <w:rPr>
          <w:rFonts w:ascii="Book Antiqua" w:eastAsia="Book Antiqua" w:hAnsi="Book Antiqua" w:cs="Book Antiqua"/>
          <w:color w:val="000000"/>
        </w:rPr>
        <w:t xml:space="preserve">GAPDH) was used as the reference. Quantitative results were </w:t>
      </w:r>
      <w:r>
        <w:rPr>
          <w:rFonts w:ascii="Book Antiqua" w:eastAsia="Book Antiqua" w:hAnsi="Book Antiqua" w:cs="Book Antiqua"/>
          <w:color w:val="000000"/>
        </w:rPr>
        <w:lastRenderedPageBreak/>
        <w:t>calculated using the 2</w:t>
      </w:r>
      <w:r>
        <w:rPr>
          <w:rFonts w:ascii="Book Antiqua" w:eastAsia="Book Antiqua" w:hAnsi="Book Antiqua" w:cs="Book Antiqua"/>
          <w:color w:val="000000"/>
          <w:szCs w:val="20"/>
          <w:vertAlign w:val="superscript"/>
        </w:rPr>
        <w:t>-△△CT</w:t>
      </w:r>
      <w:r>
        <w:rPr>
          <w:rFonts w:ascii="Book Antiqua" w:eastAsia="Book Antiqua" w:hAnsi="Book Antiqua" w:cs="Book Antiqua"/>
          <w:color w:val="000000"/>
        </w:rPr>
        <w:t xml:space="preserve"> method. Primers used for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 xml:space="preserve">–PCR were designed and synthesized by Takara (Dalian, China) </w:t>
      </w:r>
      <w:r>
        <w:rPr>
          <w:rFonts w:ascii="Book Antiqua" w:eastAsia="Book Antiqua" w:hAnsi="Book Antiqua" w:cs="Book Antiqua"/>
          <w:bCs/>
          <w:color w:val="000000"/>
        </w:rPr>
        <w:t>(Table 1)</w:t>
      </w:r>
      <w:r>
        <w:rPr>
          <w:rFonts w:ascii="Book Antiqua" w:eastAsia="Book Antiqua" w:hAnsi="Book Antiqua" w:cs="Book Antiqua"/>
          <w:color w:val="000000"/>
        </w:rPr>
        <w:t>.</w:t>
      </w:r>
    </w:p>
    <w:p w:rsidR="001573CF" w:rsidRDefault="001573CF">
      <w:pPr>
        <w:spacing w:line="360" w:lineRule="auto"/>
        <w:jc w:val="both"/>
      </w:pPr>
    </w:p>
    <w:p w:rsidR="001573CF" w:rsidRDefault="00EB5037">
      <w:pPr>
        <w:spacing w:line="360" w:lineRule="auto"/>
        <w:jc w:val="both"/>
        <w:rPr>
          <w:b/>
          <w:i/>
        </w:rPr>
      </w:pPr>
      <w:r>
        <w:rPr>
          <w:rFonts w:ascii="Book Antiqua" w:hAnsi="Book Antiqua" w:cs="Book Antiqua" w:hint="eastAsia"/>
          <w:b/>
          <w:i/>
          <w:color w:val="000000"/>
          <w:lang w:eastAsia="zh-CN"/>
        </w:rPr>
        <w:t>E</w:t>
      </w:r>
      <w:r>
        <w:rPr>
          <w:rFonts w:ascii="Book Antiqua" w:eastAsia="Book Antiqua" w:hAnsi="Book Antiqua" w:cs="Book Antiqua"/>
          <w:b/>
          <w:i/>
          <w:color w:val="000000"/>
        </w:rPr>
        <w:t>pidermal growth factor/platelet-derived growth factor</w:t>
      </w:r>
      <w:r>
        <w:rPr>
          <w:rFonts w:ascii="Book Antiqua" w:eastAsia="Book Antiqua" w:hAnsi="Book Antiqua" w:cs="Book Antiqua"/>
          <w:b/>
          <w:bCs/>
          <w:i/>
          <w:iCs/>
          <w:color w:val="000000"/>
        </w:rPr>
        <w:t xml:space="preserve"> pathway </w:t>
      </w:r>
      <w:proofErr w:type="spellStart"/>
      <w:r>
        <w:rPr>
          <w:rFonts w:ascii="Book Antiqua" w:eastAsia="Book Antiqua" w:hAnsi="Book Antiqua" w:cs="Book Antiqua"/>
          <w:b/>
          <w:bCs/>
          <w:i/>
          <w:iCs/>
          <w:color w:val="000000"/>
        </w:rPr>
        <w:t>cDNA</w:t>
      </w:r>
      <w:proofErr w:type="spellEnd"/>
      <w:r>
        <w:rPr>
          <w:rFonts w:ascii="Book Antiqua" w:eastAsia="Book Antiqua" w:hAnsi="Book Antiqua" w:cs="Book Antiqua"/>
          <w:b/>
          <w:bCs/>
          <w:i/>
          <w:iCs/>
          <w:color w:val="000000"/>
        </w:rPr>
        <w:t xml:space="preserve"> array assay</w:t>
      </w:r>
    </w:p>
    <w:p w:rsidR="001573CF" w:rsidRDefault="00EB5037">
      <w:pPr>
        <w:spacing w:line="360" w:lineRule="auto"/>
        <w:jc w:val="both"/>
      </w:pPr>
      <w:r>
        <w:rPr>
          <w:rFonts w:ascii="Book Antiqua" w:eastAsia="Book Antiqua" w:hAnsi="Book Antiqua" w:cs="Book Antiqua"/>
          <w:color w:val="000000"/>
        </w:rPr>
        <w:t xml:space="preserve">The </w:t>
      </w:r>
      <w:r>
        <w:rPr>
          <w:rFonts w:ascii="Book Antiqua" w:hAnsi="Book Antiqua" w:cs="Book Antiqua" w:hint="eastAsia"/>
          <w:color w:val="000000"/>
          <w:lang w:eastAsia="zh-CN"/>
        </w:rPr>
        <w:t>h</w:t>
      </w:r>
      <w:r>
        <w:rPr>
          <w:rFonts w:ascii="Book Antiqua" w:eastAsia="Book Antiqua" w:hAnsi="Book Antiqua" w:cs="Book Antiqua"/>
          <w:color w:val="000000"/>
        </w:rPr>
        <w:t>uman epidermal growth factor (EGF)/platelet-derived growth factor (PDGF) Signaling RT² Profiler™ PCR Array (</w:t>
      </w:r>
      <w:proofErr w:type="spellStart"/>
      <w:r>
        <w:rPr>
          <w:rFonts w:ascii="Book Antiqua" w:eastAsia="Book Antiqua" w:hAnsi="Book Antiqua" w:cs="Book Antiqua"/>
          <w:color w:val="000000"/>
        </w:rPr>
        <w:t>SABiosciences</w:t>
      </w:r>
      <w:proofErr w:type="spellEnd"/>
      <w:r>
        <w:rPr>
          <w:rFonts w:ascii="Book Antiqua" w:eastAsia="Book Antiqua" w:hAnsi="Book Antiqua" w:cs="Book Antiqua"/>
          <w:color w:val="000000"/>
        </w:rPr>
        <w:t xml:space="preserve">), which profiles the expression of 84 genes related to EGF/PDGF-mediated signal transduction, five housekeeping genes and three controls, was used to analyze the effect of FOXQ1 on EGF/PDGF signaling-related gene expression </w:t>
      </w:r>
      <w:r>
        <w:rPr>
          <w:rFonts w:ascii="Book Antiqua" w:eastAsia="Book Antiqua" w:hAnsi="Book Antiqua" w:cs="Book Antiqua"/>
          <w:bCs/>
          <w:color w:val="000000"/>
        </w:rPr>
        <w:t>(Table 2)</w:t>
      </w:r>
      <w:r>
        <w:rPr>
          <w:rFonts w:ascii="Book Antiqua" w:eastAsia="Book Antiqua" w:hAnsi="Book Antiqua" w:cs="Book Antiqua"/>
          <w:color w:val="000000"/>
        </w:rPr>
        <w:t xml:space="preserve">. Total RNA was extracted with </w:t>
      </w:r>
      <w:proofErr w:type="spellStart"/>
      <w:r>
        <w:rPr>
          <w:rFonts w:ascii="Book Antiqua" w:eastAsia="Book Antiqua" w:hAnsi="Book Antiqua" w:cs="Book Antiqua"/>
          <w:color w:val="000000"/>
        </w:rPr>
        <w:t>TRIzol</w:t>
      </w:r>
      <w:proofErr w:type="spellEnd"/>
      <w:r>
        <w:rPr>
          <w:rFonts w:ascii="Book Antiqua" w:eastAsia="Book Antiqua" w:hAnsi="Book Antiqua" w:cs="Book Antiqua"/>
          <w:color w:val="000000"/>
        </w:rPr>
        <w:t xml:space="preserve"> reagent according to the manufacturer’s manual. </w:t>
      </w:r>
      <w:proofErr w:type="spellStart"/>
      <w:r>
        <w:rPr>
          <w:rFonts w:ascii="Book Antiqua" w:eastAsia="Book Antiqua" w:hAnsi="Book Antiqua" w:cs="Book Antiqua"/>
          <w:color w:val="000000"/>
        </w:rPr>
        <w:t>DNase</w:t>
      </w:r>
      <w:proofErr w:type="spellEnd"/>
      <w:r>
        <w:rPr>
          <w:rFonts w:ascii="Book Antiqua" w:eastAsia="Book Antiqua" w:hAnsi="Book Antiqua" w:cs="Book Antiqua"/>
          <w:color w:val="000000"/>
        </w:rPr>
        <w:t xml:space="preserve"> treatment was performed by amplification grade I </w:t>
      </w:r>
      <w:proofErr w:type="spellStart"/>
      <w:r>
        <w:rPr>
          <w:rFonts w:ascii="Book Antiqua" w:eastAsia="Book Antiqua" w:hAnsi="Book Antiqua" w:cs="Book Antiqua"/>
          <w:color w:val="000000"/>
        </w:rPr>
        <w:t>DNase</w:t>
      </w:r>
      <w:proofErr w:type="spellEnd"/>
      <w:r>
        <w:rPr>
          <w:rFonts w:ascii="Book Antiqua" w:eastAsia="Book Antiqua" w:hAnsi="Book Antiqua" w:cs="Book Antiqua"/>
          <w:color w:val="000000"/>
        </w:rPr>
        <w:t xml:space="preserve"> I (Sigma–Aldrich, St. Louis, MO, U</w:t>
      </w:r>
      <w:r>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according to the manufacturer’s instructions. Each total RNA preparation (5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 was digested with 1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w:t>
      </w:r>
      <w:proofErr w:type="spellStart"/>
      <w:r>
        <w:rPr>
          <w:rFonts w:ascii="Book Antiqua" w:eastAsia="Book Antiqua" w:hAnsi="Book Antiqua" w:cs="Book Antiqua"/>
          <w:color w:val="000000"/>
        </w:rPr>
        <w:t>DNase</w:t>
      </w:r>
      <w:proofErr w:type="spellEnd"/>
      <w:r>
        <w:rPr>
          <w:rFonts w:ascii="Book Antiqua" w:eastAsia="Book Antiqua" w:hAnsi="Book Antiqua" w:cs="Book Antiqua"/>
          <w:color w:val="000000"/>
        </w:rPr>
        <w:t xml:space="preserve"> I (1 unit/</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and 1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10 reaction buffer in a volume of 10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After incubation and addition of Stop Solution, </w:t>
      </w:r>
      <w:proofErr w:type="spellStart"/>
      <w:r>
        <w:rPr>
          <w:rFonts w:ascii="Book Antiqua" w:eastAsia="Book Antiqua" w:hAnsi="Book Antiqua" w:cs="Book Antiqua"/>
          <w:color w:val="000000"/>
        </w:rPr>
        <w:t>DNase</w:t>
      </w:r>
      <w:proofErr w:type="spellEnd"/>
      <w:r>
        <w:rPr>
          <w:rFonts w:ascii="Book Antiqua" w:eastAsia="Book Antiqua" w:hAnsi="Book Antiqua" w:cs="Book Antiqua"/>
          <w:color w:val="000000"/>
        </w:rPr>
        <w:t xml:space="preserve"> I was denatured by incubation at 70 °C for 10 min. The RNA samples were kept on ice for another 5 min and then converted into </w:t>
      </w:r>
      <w:proofErr w:type="spellStart"/>
      <w:r>
        <w:rPr>
          <w:rFonts w:ascii="Book Antiqua" w:eastAsia="Book Antiqua" w:hAnsi="Book Antiqua" w:cs="Book Antiqua"/>
          <w:color w:val="000000"/>
        </w:rPr>
        <w:t>cDNA</w:t>
      </w:r>
      <w:proofErr w:type="spellEnd"/>
      <w:r>
        <w:rPr>
          <w:rFonts w:ascii="Book Antiqua" w:eastAsia="Book Antiqua" w:hAnsi="Book Antiqua" w:cs="Book Antiqua"/>
          <w:color w:val="000000"/>
        </w:rPr>
        <w:t xml:space="preserve"> with the RT</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PCR Array First Strand Kit (</w:t>
      </w:r>
      <w:proofErr w:type="spellStart"/>
      <w:r>
        <w:rPr>
          <w:rFonts w:ascii="Book Antiqua" w:eastAsia="Book Antiqua" w:hAnsi="Book Antiqua" w:cs="Book Antiqua"/>
          <w:color w:val="000000"/>
        </w:rPr>
        <w:t>SuperArray</w:t>
      </w:r>
      <w:proofErr w:type="spellEnd"/>
      <w:r>
        <w:rPr>
          <w:rFonts w:ascii="Book Antiqua" w:eastAsia="Book Antiqua" w:hAnsi="Book Antiqua" w:cs="Book Antiqua"/>
          <w:color w:val="000000"/>
        </w:rPr>
        <w:t xml:space="preserve">) according to the manufacturer’s protocol. </w:t>
      </w:r>
      <w:proofErr w:type="spellStart"/>
      <w:proofErr w:type="gramStart"/>
      <w:r>
        <w:rPr>
          <w:rFonts w:ascii="Book Antiqua" w:eastAsia="Book Antiqua" w:hAnsi="Book Antiqua" w:cs="Book Antiqua"/>
          <w:color w:val="000000"/>
        </w:rPr>
        <w:t>cDNA</w:t>
      </w:r>
      <w:proofErr w:type="spellEnd"/>
      <w:proofErr w:type="gramEnd"/>
      <w:r>
        <w:rPr>
          <w:rFonts w:ascii="Book Antiqua" w:eastAsia="Book Antiqua" w:hAnsi="Book Antiqua" w:cs="Book Antiqua"/>
          <w:color w:val="000000"/>
        </w:rPr>
        <w:t xml:space="preserve"> (20 </w:t>
      </w:r>
      <w:proofErr w:type="spellStart"/>
      <w:r>
        <w:rPr>
          <w:rFonts w:ascii="Book Antiqua" w:eastAsia="Book Antiqua" w:hAnsi="Book Antiqua" w:cs="Book Antiqua"/>
          <w:color w:val="000000"/>
        </w:rPr>
        <w:t>ng</w:t>
      </w:r>
      <w:proofErr w:type="spellEnd"/>
      <w:r>
        <w:rPr>
          <w:rFonts w:ascii="Book Antiqua" w:eastAsia="Book Antiqua" w:hAnsi="Book Antiqua" w:cs="Book Antiqua"/>
          <w:color w:val="000000"/>
        </w:rPr>
        <w:t>) was combined with RT</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SYBR Green/Fluorescein PCR master mix (</w:t>
      </w:r>
      <w:proofErr w:type="spellStart"/>
      <w:r>
        <w:rPr>
          <w:rFonts w:ascii="Book Antiqua" w:eastAsia="Book Antiqua" w:hAnsi="Book Antiqua" w:cs="Book Antiqua"/>
          <w:color w:val="000000"/>
        </w:rPr>
        <w:t>SuperArray</w:t>
      </w:r>
      <w:proofErr w:type="spellEnd"/>
      <w:r>
        <w:rPr>
          <w:rFonts w:ascii="Book Antiqua" w:eastAsia="Book Antiqua" w:hAnsi="Book Antiqua" w:cs="Book Antiqua"/>
          <w:color w:val="000000"/>
        </w:rPr>
        <w:t xml:space="preserve">), and equal amounts of this mixture (25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were added to each well of the RT</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Profiler PCR plate containing the </w:t>
      </w:r>
      <w:proofErr w:type="spellStart"/>
      <w:r>
        <w:rPr>
          <w:rFonts w:ascii="Book Antiqua" w:eastAsia="Book Antiqua" w:hAnsi="Book Antiqua" w:cs="Book Antiqua"/>
          <w:color w:val="000000"/>
        </w:rPr>
        <w:t>predispensed</w:t>
      </w:r>
      <w:proofErr w:type="spellEnd"/>
      <w:r>
        <w:rPr>
          <w:rFonts w:ascii="Book Antiqua" w:eastAsia="Book Antiqua" w:hAnsi="Book Antiqua" w:cs="Book Antiqua"/>
          <w:color w:val="000000"/>
        </w:rPr>
        <w:t xml:space="preserve"> gene-specific primer sets. PCR cycles were performed according to the manufacturer's instructions. The relative level of mRNA expression for each gene in each sample was first normalized to the expression of GAPDH in that sample and then normalized to the level of mRNA expression in the DLD1-shControl.</w:t>
      </w:r>
    </w:p>
    <w:p w:rsidR="001573CF" w:rsidRDefault="001573CF">
      <w:pPr>
        <w:spacing w:line="360" w:lineRule="auto"/>
        <w:jc w:val="both"/>
      </w:pPr>
    </w:p>
    <w:p w:rsidR="001573CF" w:rsidRDefault="00EB5037">
      <w:pPr>
        <w:spacing w:line="360" w:lineRule="auto"/>
        <w:jc w:val="both"/>
      </w:pPr>
      <w:r>
        <w:rPr>
          <w:rFonts w:ascii="Book Antiqua" w:eastAsia="Book Antiqua" w:hAnsi="Book Antiqua" w:cs="Book Antiqua"/>
          <w:b/>
          <w:bCs/>
          <w:i/>
          <w:iCs/>
          <w:color w:val="000000"/>
        </w:rPr>
        <w:t>ELISA</w:t>
      </w:r>
    </w:p>
    <w:p w:rsidR="001573CF" w:rsidRDefault="00EB5037">
      <w:pPr>
        <w:spacing w:line="360" w:lineRule="auto"/>
        <w:jc w:val="both"/>
      </w:pPr>
      <w:r>
        <w:rPr>
          <w:rFonts w:ascii="Book Antiqua" w:eastAsia="Book Antiqua" w:hAnsi="Book Antiqua" w:cs="Book Antiqua"/>
          <w:color w:val="000000"/>
        </w:rPr>
        <w:t xml:space="preserve">Exogenous recombinant HB-EGF protein at a final concentration of 50 </w:t>
      </w:r>
      <w:proofErr w:type="spellStart"/>
      <w:r>
        <w:rPr>
          <w:rFonts w:ascii="Book Antiqua" w:eastAsia="Book Antiqua" w:hAnsi="Book Antiqua" w:cs="Book Antiqua"/>
          <w:color w:val="000000"/>
        </w:rPr>
        <w:t>ng</w:t>
      </w:r>
      <w:proofErr w:type="spellEnd"/>
      <w:r>
        <w:rPr>
          <w:rFonts w:ascii="Book Antiqua" w:eastAsia="Book Antiqua" w:hAnsi="Book Antiqua" w:cs="Book Antiqua"/>
          <w:color w:val="000000"/>
        </w:rPr>
        <w:t xml:space="preserve">/mL was added to the cell culture medium when the cell density reached 80%, and the culture medium was changed after incubation for 24 </w:t>
      </w:r>
      <w:proofErr w:type="gramStart"/>
      <w:r>
        <w:rPr>
          <w:rFonts w:ascii="Book Antiqua" w:eastAsia="Book Antiqua" w:hAnsi="Book Antiqua" w:cs="Book Antiqua"/>
          <w:color w:val="000000"/>
        </w:rPr>
        <w:t>h</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22]</w:t>
      </w:r>
      <w:r>
        <w:rPr>
          <w:rFonts w:ascii="Book Antiqua" w:eastAsia="Book Antiqua" w:hAnsi="Book Antiqua" w:cs="Book Antiqua"/>
          <w:color w:val="000000"/>
        </w:rPr>
        <w:t xml:space="preserve">. The supernatant was collected after the cells were cultured for another 24 h. The protein concentrations of soluble HB-EGF, </w:t>
      </w:r>
      <w:r>
        <w:rPr>
          <w:rFonts w:ascii="Book Antiqua" w:eastAsia="Book Antiqua" w:hAnsi="Book Antiqua" w:cs="Book Antiqua"/>
          <w:color w:val="000000"/>
        </w:rPr>
        <w:lastRenderedPageBreak/>
        <w:t>ADAM9, ADAM10, ADAM12 and MMP-7 in the cell culture medium were determined by ELISA detection kits against human HB-EGF, ADAM9, ADAM10, ADAM12 and MMP-7, respectively (R&amp;D Systems, Minneapolis, U</w:t>
      </w:r>
      <w:r>
        <w:rPr>
          <w:rFonts w:ascii="Book Antiqua" w:hAnsi="Book Antiqua" w:cs="Book Antiqua" w:hint="eastAsia"/>
          <w:color w:val="000000"/>
          <w:lang w:eastAsia="zh-CN"/>
        </w:rPr>
        <w:t>nited States</w:t>
      </w:r>
      <w:r>
        <w:rPr>
          <w:rFonts w:ascii="Book Antiqua" w:eastAsia="Book Antiqua" w:hAnsi="Book Antiqua" w:cs="Book Antiqua"/>
          <w:color w:val="000000"/>
        </w:rPr>
        <w:t>).</w:t>
      </w:r>
    </w:p>
    <w:p w:rsidR="001573CF" w:rsidRDefault="001573CF">
      <w:pPr>
        <w:spacing w:line="360" w:lineRule="auto"/>
        <w:jc w:val="both"/>
      </w:pPr>
    </w:p>
    <w:p w:rsidR="001573CF" w:rsidRDefault="00EB5037">
      <w:pPr>
        <w:spacing w:line="360" w:lineRule="auto"/>
        <w:jc w:val="both"/>
      </w:pPr>
      <w:r>
        <w:rPr>
          <w:rFonts w:ascii="Book Antiqua" w:eastAsia="Book Antiqua" w:hAnsi="Book Antiqua" w:cs="Book Antiqua"/>
          <w:b/>
          <w:bCs/>
          <w:i/>
          <w:iCs/>
          <w:color w:val="000000"/>
        </w:rPr>
        <w:t>Cell proliferation</w:t>
      </w:r>
    </w:p>
    <w:p w:rsidR="001573CF" w:rsidRDefault="00EB5037">
      <w:pPr>
        <w:spacing w:line="360" w:lineRule="auto"/>
        <w:jc w:val="both"/>
      </w:pPr>
      <w:r>
        <w:rPr>
          <w:rFonts w:ascii="Book Antiqua" w:eastAsia="Book Antiqua" w:hAnsi="Book Antiqua" w:cs="Book Antiqua"/>
          <w:color w:val="000000"/>
        </w:rPr>
        <w:t xml:space="preserve">DLD1-shFOXQ1 and SW480-shFOXQ1 cells (2,000 cells/well in a 96-well plate) were incubated with medium containing 10% FBS at 37 °C for 24, 48, 72 and 96 h. At the end of incubation, 10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Cell Counting Kit-8 (CCK-8) solution (</w:t>
      </w:r>
      <w:proofErr w:type="spellStart"/>
      <w:r>
        <w:rPr>
          <w:rFonts w:ascii="Book Antiqua" w:eastAsia="Book Antiqua" w:hAnsi="Book Antiqua" w:cs="Book Antiqua"/>
          <w:color w:val="000000"/>
        </w:rPr>
        <w:t>Beyotime</w:t>
      </w:r>
      <w:proofErr w:type="spellEnd"/>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Biotech, Shanghai, China) was added to each well with 100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medium and incubated for another 4 h at 37 °C, and the</w:t>
      </w:r>
      <w:r>
        <w:rPr>
          <w:rFonts w:ascii="Book Antiqua" w:eastAsia="Book Antiqua" w:hAnsi="Book Antiqua" w:cs="Book Antiqua"/>
          <w:color w:val="000000"/>
          <w:szCs w:val="20"/>
          <w:vertAlign w:val="subscript"/>
        </w:rPr>
        <w:t xml:space="preserve"> </w:t>
      </w:r>
      <w:r>
        <w:rPr>
          <w:rFonts w:ascii="Book Antiqua" w:eastAsia="Book Antiqua" w:hAnsi="Book Antiqua" w:cs="Book Antiqua"/>
          <w:color w:val="000000"/>
        </w:rPr>
        <w:t xml:space="preserve">OD at 450 nm was measured by a </w:t>
      </w:r>
      <w:proofErr w:type="spellStart"/>
      <w:r>
        <w:rPr>
          <w:rFonts w:ascii="Book Antiqua" w:eastAsia="Book Antiqua" w:hAnsi="Book Antiqua" w:cs="Book Antiqua"/>
          <w:color w:val="000000"/>
        </w:rPr>
        <w:t>microplate</w:t>
      </w:r>
      <w:proofErr w:type="spellEnd"/>
      <w:r>
        <w:rPr>
          <w:rFonts w:ascii="Book Antiqua" w:eastAsia="Book Antiqua" w:hAnsi="Book Antiqua" w:cs="Book Antiqua"/>
          <w:color w:val="000000"/>
        </w:rPr>
        <w:t xml:space="preserve"> reader (</w:t>
      </w:r>
      <w:proofErr w:type="spellStart"/>
      <w:r>
        <w:rPr>
          <w:rFonts w:ascii="Book Antiqua" w:eastAsia="Book Antiqua" w:hAnsi="Book Antiqua" w:cs="Book Antiqua"/>
          <w:color w:val="000000"/>
        </w:rPr>
        <w:t>BioTek</w:t>
      </w:r>
      <w:proofErr w:type="spellEnd"/>
      <w:r>
        <w:rPr>
          <w:rFonts w:ascii="Book Antiqua" w:eastAsia="Book Antiqua" w:hAnsi="Book Antiqua" w:cs="Book Antiqua"/>
          <w:color w:val="000000"/>
        </w:rPr>
        <w:t>, Winooski, VT, U</w:t>
      </w:r>
      <w:r>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The effect of </w:t>
      </w:r>
      <w:proofErr w:type="spellStart"/>
      <w:r>
        <w:rPr>
          <w:rFonts w:ascii="Book Antiqua" w:eastAsia="Book Antiqua" w:hAnsi="Book Antiqua" w:cs="Book Antiqua"/>
          <w:color w:val="000000"/>
        </w:rPr>
        <w:t>siRNA</w:t>
      </w:r>
      <w:proofErr w:type="spellEnd"/>
      <w:r>
        <w:rPr>
          <w:rFonts w:ascii="Book Antiqua" w:eastAsia="Book Antiqua" w:hAnsi="Book Antiqua" w:cs="Book Antiqua"/>
          <w:color w:val="000000"/>
        </w:rPr>
        <w:t xml:space="preserve"> FOXQ1 on CRC cell viability was assessed as the percent of cell viability compared to vehicle-treated control cells, which were arbitrarily assigned as 100% viability.</w:t>
      </w:r>
    </w:p>
    <w:p w:rsidR="001573CF" w:rsidRDefault="001573CF">
      <w:pPr>
        <w:spacing w:line="360" w:lineRule="auto"/>
        <w:jc w:val="both"/>
      </w:pPr>
    </w:p>
    <w:p w:rsidR="001573CF" w:rsidRDefault="00EB5037">
      <w:pPr>
        <w:spacing w:line="360" w:lineRule="auto"/>
        <w:jc w:val="both"/>
      </w:pPr>
      <w:r>
        <w:rPr>
          <w:rFonts w:ascii="Book Antiqua" w:eastAsia="Book Antiqua" w:hAnsi="Book Antiqua" w:cs="Book Antiqua"/>
          <w:b/>
          <w:bCs/>
          <w:i/>
          <w:iCs/>
          <w:color w:val="000000"/>
        </w:rPr>
        <w:t>Cell migration and wound-healing assay</w:t>
      </w:r>
    </w:p>
    <w:p w:rsidR="001573CF" w:rsidRDefault="00EB5037">
      <w:pPr>
        <w:spacing w:line="360" w:lineRule="auto"/>
        <w:jc w:val="both"/>
      </w:pPr>
      <w:r>
        <w:rPr>
          <w:rFonts w:ascii="Book Antiqua" w:eastAsia="Book Antiqua" w:hAnsi="Book Antiqua" w:cs="Book Antiqua"/>
          <w:color w:val="000000"/>
        </w:rPr>
        <w:t xml:space="preserve">Cell migration was analyzed using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inserts with 8.0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membrane pores (BD, San Jose, CA, U</w:t>
      </w:r>
      <w:r>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according to the manufacturer’s protocol. Migration was additionally evaluated with the wound-healing assay. Briefly, DLD1-shFOXQ1/SW480-shFOXQ1 and DLD1-shControl/SW480-shControl cells were seeded in 6-well plates at a density that enabled a </w:t>
      </w:r>
      <w:proofErr w:type="spellStart"/>
      <w:r>
        <w:rPr>
          <w:rFonts w:ascii="Book Antiqua" w:eastAsia="Book Antiqua" w:hAnsi="Book Antiqua" w:cs="Book Antiqua"/>
          <w:color w:val="000000"/>
        </w:rPr>
        <w:t>confluency</w:t>
      </w:r>
      <w:proofErr w:type="spellEnd"/>
      <w:r>
        <w:rPr>
          <w:rFonts w:ascii="Book Antiqua" w:eastAsia="Book Antiqua" w:hAnsi="Book Antiqua" w:cs="Book Antiqua"/>
          <w:color w:val="000000"/>
        </w:rPr>
        <w:t xml:space="preserve"> of 80% to be attained 24 h after plating. A 10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filter tip was used to gently scratch the cell monolayer across the center of the well. Cells were then gently washed twice with PBS to remove the dislodged cells, and fresh medium was added. The first images of the scratch area were then acquired. Cells were cultured in serum-free medium for another 48 h, and a second set of images was then acquired to determine the extent of wound closure.</w:t>
      </w:r>
    </w:p>
    <w:p w:rsidR="001573CF" w:rsidRDefault="001573CF">
      <w:pPr>
        <w:spacing w:line="360" w:lineRule="auto"/>
        <w:jc w:val="both"/>
      </w:pPr>
    </w:p>
    <w:p w:rsidR="001573CF" w:rsidRDefault="00EB5037">
      <w:pPr>
        <w:spacing w:line="360" w:lineRule="auto"/>
        <w:jc w:val="both"/>
      </w:pPr>
      <w:r>
        <w:rPr>
          <w:rFonts w:ascii="Book Antiqua" w:eastAsia="Book Antiqua" w:hAnsi="Book Antiqua" w:cs="Book Antiqua"/>
          <w:b/>
          <w:bCs/>
          <w:i/>
          <w:iCs/>
          <w:color w:val="000000"/>
        </w:rPr>
        <w:t>CRC tissue microarray</w:t>
      </w:r>
    </w:p>
    <w:p w:rsidR="001573CF" w:rsidRDefault="00EB5037">
      <w:pPr>
        <w:spacing w:line="360" w:lineRule="auto"/>
        <w:jc w:val="both"/>
      </w:pPr>
      <w:r>
        <w:rPr>
          <w:rFonts w:ascii="Book Antiqua" w:eastAsia="Book Antiqua" w:hAnsi="Book Antiqua" w:cs="Book Antiqua"/>
          <w:color w:val="000000"/>
        </w:rPr>
        <w:t xml:space="preserve">Tissue microarrays containing a total of 90 pairs of colorectal tumor tissues and matched adjacent normal tissues, together with pathological staging data in accordance </w:t>
      </w:r>
      <w:r>
        <w:rPr>
          <w:rFonts w:ascii="Book Antiqua" w:eastAsia="Book Antiqua" w:hAnsi="Book Antiqua" w:cs="Book Antiqua"/>
          <w:color w:val="000000"/>
        </w:rPr>
        <w:lastRenderedPageBreak/>
        <w:t xml:space="preserve">with TNM classification of the American Joint Committee on Cancer (2010) and follow-up survival time after </w:t>
      </w:r>
      <w:proofErr w:type="gramStart"/>
      <w:r>
        <w:rPr>
          <w:rFonts w:ascii="Book Antiqua" w:eastAsia="Book Antiqua" w:hAnsi="Book Antiqua" w:cs="Book Antiqua"/>
          <w:color w:val="000000"/>
        </w:rPr>
        <w:t>surgery,</w:t>
      </w:r>
      <w:proofErr w:type="gramEnd"/>
      <w:r>
        <w:rPr>
          <w:rFonts w:ascii="Book Antiqua" w:eastAsia="Book Antiqua" w:hAnsi="Book Antiqua" w:cs="Book Antiqua"/>
          <w:color w:val="000000"/>
        </w:rPr>
        <w:t xml:space="preserve"> were obtained from Shanghai Biochip Co. Ltd., Shanghai, China (HCol-Ade180Sur-06). FOXQ1 (ab51340) and HB-EGF (ab192545) antibodies were purchased from </w:t>
      </w:r>
      <w:proofErr w:type="spellStart"/>
      <w:r>
        <w:rPr>
          <w:rFonts w:ascii="Book Antiqua" w:eastAsia="Book Antiqua" w:hAnsi="Book Antiqua" w:cs="Book Antiqua"/>
          <w:color w:val="000000"/>
        </w:rPr>
        <w:t>Abcam</w:t>
      </w:r>
      <w:proofErr w:type="spellEnd"/>
      <w:r>
        <w:rPr>
          <w:rFonts w:ascii="Book Antiqua" w:eastAsia="Book Antiqua" w:hAnsi="Book Antiqua" w:cs="Book Antiqua"/>
          <w:color w:val="000000"/>
        </w:rPr>
        <w:t xml:space="preserve"> (Cambridge, MA, U</w:t>
      </w:r>
      <w:r>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Tissue microarray analysis was performed using a standard </w:t>
      </w:r>
      <w:r>
        <w:rPr>
          <w:rFonts w:ascii="Book Antiqua" w:hAnsi="Book Antiqua" w:cs="Book Antiqua" w:hint="eastAsia"/>
          <w:color w:val="000000"/>
          <w:lang w:eastAsia="zh-CN"/>
        </w:rPr>
        <w:t>i</w:t>
      </w:r>
      <w:r>
        <w:rPr>
          <w:rFonts w:ascii="Book Antiqua" w:eastAsia="Book Antiqua" w:hAnsi="Book Antiqua" w:cs="Book Antiqua"/>
          <w:color w:val="000000"/>
        </w:rPr>
        <w:t>mmunohistochemistry</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(IHC) protocol. The median value of the </w:t>
      </w:r>
      <w:proofErr w:type="spellStart"/>
      <w:r>
        <w:rPr>
          <w:rFonts w:ascii="Book Antiqua" w:eastAsia="Book Antiqua" w:hAnsi="Book Antiqua" w:cs="Book Antiqua"/>
          <w:color w:val="000000"/>
        </w:rPr>
        <w:t>immunoreactivity</w:t>
      </w:r>
      <w:proofErr w:type="spellEnd"/>
      <w:r>
        <w:rPr>
          <w:rFonts w:ascii="Book Antiqua" w:eastAsia="Book Antiqua" w:hAnsi="Book Antiqua" w:cs="Book Antiqua"/>
          <w:color w:val="000000"/>
        </w:rPr>
        <w:t xml:space="preserve"> score (IRS) was selected as the cutoff for high and low protein expression levels based on a measure of heterogeneity according to the log-rank test with respect to disease-specific survival (DSS) as described previously. Cutoff values for the scoring system were assigned as follows: </w:t>
      </w:r>
      <w:r>
        <w:rPr>
          <w:rFonts w:ascii="Book Antiqua" w:hAnsi="Book Antiqua" w:cs="Book Antiqua" w:hint="eastAsia"/>
          <w:color w:val="000000"/>
          <w:lang w:eastAsia="zh-CN"/>
        </w:rPr>
        <w:t>H</w:t>
      </w:r>
      <w:r>
        <w:rPr>
          <w:rFonts w:ascii="Book Antiqua" w:eastAsia="Book Antiqua" w:hAnsi="Book Antiqua" w:cs="Book Antiqua"/>
          <w:color w:val="000000"/>
        </w:rPr>
        <w:t>igh expression of FOXQ1 and HB-EGF were defined as an IRS of ≥ 4 (4, 6, 8, 9 and 12); and low expression was defined as an IRS of &lt; 4 (0, 1, 2 and 3</w:t>
      </w:r>
      <w:proofErr w:type="gramStart"/>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23]</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Immunostained</w:t>
      </w:r>
      <w:proofErr w:type="spellEnd"/>
      <w:r>
        <w:rPr>
          <w:rFonts w:ascii="Book Antiqua" w:eastAsia="Book Antiqua" w:hAnsi="Book Antiqua" w:cs="Book Antiqua"/>
          <w:color w:val="000000"/>
        </w:rPr>
        <w:t xml:space="preserve"> sections were scanned using a microscope (</w:t>
      </w:r>
      <w:proofErr w:type="spellStart"/>
      <w:r>
        <w:rPr>
          <w:rFonts w:ascii="Book Antiqua" w:eastAsia="Book Antiqua" w:hAnsi="Book Antiqua" w:cs="Book Antiqua"/>
          <w:color w:val="000000"/>
        </w:rPr>
        <w:t>Axiovert</w:t>
      </w:r>
      <w:proofErr w:type="spellEnd"/>
      <w:r>
        <w:rPr>
          <w:rFonts w:ascii="Book Antiqua" w:eastAsia="Book Antiqua" w:hAnsi="Book Antiqua" w:cs="Book Antiqua"/>
          <w:color w:val="000000"/>
        </w:rPr>
        <w:t xml:space="preserve"> 200, Carl Zeiss, </w:t>
      </w:r>
      <w:proofErr w:type="spellStart"/>
      <w:proofErr w:type="gramStart"/>
      <w:r>
        <w:rPr>
          <w:rFonts w:ascii="Book Antiqua" w:eastAsia="Book Antiqua" w:hAnsi="Book Antiqua" w:cs="Book Antiqua"/>
          <w:color w:val="000000"/>
        </w:rPr>
        <w:t>Gttingen</w:t>
      </w:r>
      <w:proofErr w:type="spellEnd"/>
      <w:proofErr w:type="gramEnd"/>
      <w:r>
        <w:rPr>
          <w:rFonts w:ascii="Book Antiqua" w:eastAsia="Book Antiqua" w:hAnsi="Book Antiqua" w:cs="Book Antiqua"/>
          <w:color w:val="000000"/>
        </w:rPr>
        <w:t xml:space="preserve">, Germany). Data for 25 patients were excluded because the dots were off the chips during the experiment. In total, data for 65 patients with CRC were included in the final analysis </w:t>
      </w:r>
      <w:r>
        <w:rPr>
          <w:rFonts w:ascii="Book Antiqua" w:eastAsia="Book Antiqua" w:hAnsi="Book Antiqua" w:cs="Book Antiqua"/>
          <w:bCs/>
          <w:color w:val="000000"/>
        </w:rPr>
        <w:t>(Table</w:t>
      </w:r>
      <w:r>
        <w:rPr>
          <w:rFonts w:ascii="Book Antiqua" w:hAnsi="Book Antiqua" w:cs="Book Antiqua" w:hint="eastAsia"/>
          <w:bCs/>
          <w:color w:val="000000"/>
          <w:lang w:eastAsia="zh-CN"/>
        </w:rPr>
        <w:t>s</w:t>
      </w:r>
      <w:r>
        <w:rPr>
          <w:rFonts w:ascii="Book Antiqua" w:eastAsia="Book Antiqua" w:hAnsi="Book Antiqua" w:cs="Book Antiqua"/>
          <w:bCs/>
          <w:color w:val="000000"/>
        </w:rPr>
        <w:t xml:space="preserve"> 3</w:t>
      </w:r>
      <w:r>
        <w:rPr>
          <w:rFonts w:ascii="Book Antiqua" w:hAnsi="Book Antiqua" w:cs="Book Antiqua" w:hint="eastAsia"/>
          <w:bCs/>
          <w:color w:val="000000"/>
          <w:lang w:eastAsia="zh-CN"/>
        </w:rPr>
        <w:t xml:space="preserve"> and</w:t>
      </w:r>
      <w:r>
        <w:rPr>
          <w:rFonts w:ascii="Book Antiqua" w:eastAsia="Book Antiqua" w:hAnsi="Book Antiqua" w:cs="Book Antiqua"/>
          <w:bCs/>
          <w:color w:val="000000"/>
        </w:rPr>
        <w:t xml:space="preserve"> 4).</w:t>
      </w:r>
    </w:p>
    <w:p w:rsidR="001573CF" w:rsidRDefault="001573CF">
      <w:pPr>
        <w:spacing w:line="360" w:lineRule="auto"/>
        <w:jc w:val="both"/>
      </w:pPr>
    </w:p>
    <w:p w:rsidR="001573CF" w:rsidRDefault="00EB5037">
      <w:pPr>
        <w:spacing w:line="360" w:lineRule="auto"/>
        <w:jc w:val="both"/>
      </w:pPr>
      <w:r>
        <w:rPr>
          <w:rFonts w:ascii="Book Antiqua" w:eastAsia="Book Antiqua" w:hAnsi="Book Antiqua" w:cs="Book Antiqua"/>
          <w:b/>
          <w:bCs/>
          <w:i/>
          <w:iCs/>
          <w:color w:val="000000"/>
        </w:rPr>
        <w:t>Statistical analysis</w:t>
      </w:r>
    </w:p>
    <w:p w:rsidR="001573CF" w:rsidRDefault="00EB5037">
      <w:pPr>
        <w:spacing w:line="360" w:lineRule="auto"/>
        <w:jc w:val="both"/>
      </w:pPr>
      <w:r>
        <w:rPr>
          <w:rFonts w:ascii="Book Antiqua" w:eastAsia="Book Antiqua" w:hAnsi="Book Antiqua" w:cs="Book Antiqua"/>
          <w:color w:val="000000"/>
        </w:rPr>
        <w:t xml:space="preserve">Statistical analyses were performed using </w:t>
      </w:r>
      <w:proofErr w:type="spellStart"/>
      <w:r>
        <w:rPr>
          <w:rFonts w:ascii="Book Antiqua" w:eastAsia="Book Antiqua" w:hAnsi="Book Antiqua" w:cs="Book Antiqua"/>
          <w:color w:val="000000"/>
        </w:rPr>
        <w:t>GraphPad</w:t>
      </w:r>
      <w:proofErr w:type="spellEnd"/>
      <w:r>
        <w:rPr>
          <w:rFonts w:ascii="Book Antiqua" w:eastAsia="Book Antiqua" w:hAnsi="Book Antiqua" w:cs="Book Antiqua"/>
          <w:color w:val="000000"/>
        </w:rPr>
        <w:t xml:space="preserve"> Prism 8 and SPSS v.19. An unpaired two-tailed Student’s </w:t>
      </w:r>
      <w:r>
        <w:rPr>
          <w:rFonts w:ascii="Book Antiqua" w:eastAsia="Book Antiqua" w:hAnsi="Book Antiqua" w:cs="Book Antiqua"/>
          <w:i/>
          <w:iCs/>
          <w:color w:val="000000"/>
        </w:rPr>
        <w:t>t</w:t>
      </w:r>
      <w:r>
        <w:rPr>
          <w:rFonts w:ascii="Book Antiqua" w:eastAsia="Book Antiqua" w:hAnsi="Book Antiqua" w:cs="Book Antiqua"/>
          <w:color w:val="000000"/>
        </w:rPr>
        <w:t xml:space="preserve">-test was performed for two-group comparisons, and one-way analysis of variance (ANOVA) was performed for multiple group comparisons. Survival curves were calculated using the Kaplan–Meier algorithm and log-rank test.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 was considered to indicate a statistically significant difference.</w:t>
      </w:r>
    </w:p>
    <w:p w:rsidR="001573CF" w:rsidRDefault="001573CF">
      <w:pPr>
        <w:spacing w:line="360" w:lineRule="auto"/>
        <w:jc w:val="both"/>
      </w:pPr>
    </w:p>
    <w:p w:rsidR="001573CF" w:rsidRDefault="00EB5037">
      <w:pPr>
        <w:spacing w:line="360" w:lineRule="auto"/>
        <w:jc w:val="both"/>
      </w:pPr>
      <w:r>
        <w:rPr>
          <w:rFonts w:ascii="Book Antiqua" w:eastAsia="Book Antiqua" w:hAnsi="Book Antiqua" w:cs="Book Antiqua"/>
          <w:b/>
          <w:caps/>
          <w:color w:val="000000"/>
          <w:u w:val="single"/>
        </w:rPr>
        <w:t>RESULTS</w:t>
      </w:r>
    </w:p>
    <w:p w:rsidR="001573CF" w:rsidRDefault="00EB5037">
      <w:pPr>
        <w:spacing w:line="360" w:lineRule="auto"/>
        <w:jc w:val="both"/>
      </w:pPr>
      <w:r>
        <w:rPr>
          <w:rFonts w:ascii="Book Antiqua" w:eastAsia="Book Antiqua" w:hAnsi="Book Antiqua" w:cs="Book Antiqua"/>
          <w:b/>
          <w:bCs/>
          <w:i/>
          <w:iCs/>
          <w:color w:val="000000"/>
        </w:rPr>
        <w:t>Expression and prognosis of FOXQ1 and HB-EGF in CRC and normal colorectal tissues</w:t>
      </w:r>
    </w:p>
    <w:p w:rsidR="001573CF" w:rsidRDefault="00EB5037">
      <w:pPr>
        <w:spacing w:line="360" w:lineRule="auto"/>
        <w:jc w:val="both"/>
      </w:pPr>
      <w:r>
        <w:rPr>
          <w:rFonts w:ascii="Book Antiqua" w:eastAsia="Book Antiqua" w:hAnsi="Book Antiqua" w:cs="Book Antiqua"/>
          <w:color w:val="000000"/>
        </w:rPr>
        <w:t xml:space="preserve">To determine the expression levels of FOXQ1 and HB-EGF in CRC, we investigated the expression and prognosis of FOXQ1 and HB-EGF in CRC in the Gene Expression Profiling Interactive Analysis (GEPIA) online database (Figure 1). The results showed that FOXQ1 was </w:t>
      </w:r>
      <w:proofErr w:type="spellStart"/>
      <w:r>
        <w:rPr>
          <w:rFonts w:ascii="Book Antiqua" w:eastAsia="Book Antiqua" w:hAnsi="Book Antiqua" w:cs="Book Antiqua"/>
          <w:color w:val="000000"/>
        </w:rPr>
        <w:t>upregulated</w:t>
      </w:r>
      <w:proofErr w:type="spellEnd"/>
      <w:r>
        <w:rPr>
          <w:rFonts w:ascii="Book Antiqua" w:eastAsia="Book Antiqua" w:hAnsi="Book Antiqua" w:cs="Book Antiqua"/>
          <w:color w:val="000000"/>
        </w:rPr>
        <w:t xml:space="preserve"> in CRC compared to normal samples according to GEPIA (Figure 1A). Increased expression of FOXQ1 was also associated with worse overall </w:t>
      </w:r>
      <w:r>
        <w:rPr>
          <w:rFonts w:ascii="Book Antiqua" w:eastAsia="Book Antiqua" w:hAnsi="Book Antiqua" w:cs="Book Antiqua"/>
          <w:color w:val="000000"/>
        </w:rPr>
        <w:lastRenderedPageBreak/>
        <w:t>survival (Figure 1C). The expression of HB-EGF in CRC was not significantly different from that in normal colorectal tissues (Figure 1B), and its expression had no significant effect on the overall survival of patients with CRC (Figure 1D).</w:t>
      </w:r>
    </w:p>
    <w:p w:rsidR="001573CF" w:rsidRDefault="001573CF">
      <w:pPr>
        <w:spacing w:line="360" w:lineRule="auto"/>
        <w:jc w:val="both"/>
      </w:pPr>
    </w:p>
    <w:p w:rsidR="001573CF" w:rsidRDefault="00EB5037">
      <w:pPr>
        <w:spacing w:line="360" w:lineRule="auto"/>
        <w:jc w:val="both"/>
      </w:pPr>
      <w:r>
        <w:rPr>
          <w:rFonts w:ascii="Book Antiqua" w:eastAsia="Book Antiqua" w:hAnsi="Book Antiqua" w:cs="Book Antiqua"/>
          <w:b/>
          <w:bCs/>
          <w:i/>
          <w:iCs/>
          <w:color w:val="000000"/>
        </w:rPr>
        <w:t>Construction of FOXQ1 knockdown CRC cell lines</w:t>
      </w:r>
    </w:p>
    <w:p w:rsidR="001573CF" w:rsidRDefault="00EB5037">
      <w:pPr>
        <w:spacing w:line="360" w:lineRule="auto"/>
        <w:jc w:val="both"/>
      </w:pPr>
      <w:r>
        <w:rPr>
          <w:rFonts w:ascii="Book Antiqua" w:eastAsia="Book Antiqua" w:hAnsi="Book Antiqua" w:cs="Book Antiqua"/>
          <w:color w:val="000000"/>
        </w:rPr>
        <w:t xml:space="preserve">To elucidate the functional roles of FOXQ1 in CRC, we generated CRC lines with stable FOXQ1 knockdown. Among the CRC lines we tested, DLD1 and SW480 cells had relatively high endogenous FOXQ1 expression as described </w:t>
      </w:r>
      <w:proofErr w:type="gramStart"/>
      <w:r>
        <w:rPr>
          <w:rFonts w:ascii="Book Antiqua" w:eastAsia="Book Antiqua" w:hAnsi="Book Antiqua" w:cs="Book Antiqua"/>
          <w:color w:val="000000"/>
        </w:rPr>
        <w:t>previously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21]</w:t>
      </w:r>
      <w:r>
        <w:rPr>
          <w:rFonts w:ascii="Book Antiqua" w:eastAsia="Book Antiqua" w:hAnsi="Book Antiqua" w:cs="Book Antiqua"/>
          <w:color w:val="000000"/>
        </w:rPr>
        <w:t xml:space="preserve">. Because the high expression of FOXQ1 in these two cells lines has also been confirmed in several other independent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3,4,8,9,24]</w:t>
      </w:r>
      <w:r>
        <w:rPr>
          <w:rFonts w:ascii="Book Antiqua" w:eastAsia="Book Antiqua" w:hAnsi="Book Antiqua" w:cs="Book Antiqua"/>
          <w:color w:val="000000"/>
        </w:rPr>
        <w:t>, we selected these two cell lines for knockdown studies.</w:t>
      </w:r>
      <w:r>
        <w:rPr>
          <w:rFonts w:ascii="Book Antiqua" w:eastAsia="Book Antiqua" w:hAnsi="Book Antiqua" w:cs="Book Antiqua"/>
          <w:b/>
          <w:bCs/>
          <w:color w:val="000000"/>
        </w:rPr>
        <w:t xml:space="preserve"> </w:t>
      </w:r>
      <w:proofErr w:type="spellStart"/>
      <w:proofErr w:type="gramStart"/>
      <w:r>
        <w:rPr>
          <w:rFonts w:ascii="Book Antiqua" w:eastAsia="Book Antiqua" w:hAnsi="Book Antiqua" w:cs="Book Antiqua"/>
          <w:color w:val="000000"/>
        </w:rPr>
        <w:t>qRT</w:t>
      </w:r>
      <w:proofErr w:type="spellEnd"/>
      <w:r>
        <w:rPr>
          <w:rFonts w:ascii="Book Antiqua" w:eastAsia="Book Antiqua" w:hAnsi="Book Antiqua" w:cs="Book Antiqua"/>
          <w:color w:val="000000"/>
        </w:rPr>
        <w:t>–PCR</w:t>
      </w:r>
      <w:proofErr w:type="gramEnd"/>
      <w:r>
        <w:rPr>
          <w:rFonts w:ascii="Book Antiqua" w:eastAsia="Book Antiqua" w:hAnsi="Book Antiqua" w:cs="Book Antiqua"/>
          <w:color w:val="000000"/>
        </w:rPr>
        <w:t xml:space="preserve"> assays verified significant FOXQ1 knockdown in DLD1-shFOXQ1 and SW480-shFOXQ1 cells. FOXQ1 mRNA expression in DLD1-shFOXQ1 and SW480-shFOXQ1 cells was significantly reduced compared to that in the control DLD1-shControl and SW480-shControl cells (Figure 2A). Western blot analysis also verified that the expression of FOXQ1 was significantly </w:t>
      </w:r>
      <w:proofErr w:type="spellStart"/>
      <w:r>
        <w:rPr>
          <w:rFonts w:ascii="Book Antiqua" w:eastAsia="Book Antiqua" w:hAnsi="Book Antiqua" w:cs="Book Antiqua"/>
          <w:color w:val="000000"/>
        </w:rPr>
        <w:t>downregulated</w:t>
      </w:r>
      <w:proofErr w:type="spellEnd"/>
      <w:r>
        <w:rPr>
          <w:rFonts w:ascii="Book Antiqua" w:eastAsia="Book Antiqua" w:hAnsi="Book Antiqua" w:cs="Book Antiqua"/>
          <w:color w:val="000000"/>
        </w:rPr>
        <w:t xml:space="preserve"> (Figure 2B).</w:t>
      </w:r>
    </w:p>
    <w:p w:rsidR="001573CF" w:rsidRDefault="001573CF">
      <w:pPr>
        <w:spacing w:line="360" w:lineRule="auto"/>
        <w:jc w:val="both"/>
      </w:pPr>
    </w:p>
    <w:p w:rsidR="001573CF" w:rsidRDefault="00EB5037">
      <w:pPr>
        <w:spacing w:line="360" w:lineRule="auto"/>
        <w:jc w:val="both"/>
      </w:pPr>
      <w:r>
        <w:rPr>
          <w:rFonts w:ascii="Book Antiqua" w:hAnsi="Book Antiqua" w:cs="Book Antiqua" w:hint="eastAsia"/>
          <w:b/>
          <w:bCs/>
          <w:i/>
          <w:iCs/>
          <w:color w:val="000000"/>
          <w:lang w:eastAsia="zh-CN"/>
        </w:rPr>
        <w:t>K</w:t>
      </w:r>
      <w:r>
        <w:rPr>
          <w:rFonts w:ascii="Book Antiqua" w:eastAsia="Book Antiqua" w:hAnsi="Book Antiqua" w:cs="Book Antiqua"/>
          <w:b/>
          <w:bCs/>
          <w:i/>
          <w:iCs/>
          <w:color w:val="000000"/>
        </w:rPr>
        <w:t>nockdown of FOXQ1 suppresses the expression of HB-EGF and blocks the EGF/PDGF signaling pathway in vitro</w:t>
      </w:r>
    </w:p>
    <w:p w:rsidR="001573CF" w:rsidRDefault="00EB5037">
      <w:pPr>
        <w:spacing w:line="360" w:lineRule="auto"/>
        <w:jc w:val="both"/>
      </w:pPr>
      <w:r>
        <w:rPr>
          <w:rFonts w:ascii="Book Antiqua" w:eastAsia="Book Antiqua" w:hAnsi="Book Antiqua" w:cs="Book Antiqua"/>
          <w:color w:val="000000"/>
        </w:rPr>
        <w:t>A panel of PCR arrays consisting of 84 representative genes related to the EGF/PDGF signaling pathways was used to detect the transcriptional signatures of DLD1-shFOXQ1 and DLD1-shControl cells. Differentially expressed genes with statistical significance were identified by volcano plot filtering. The results showed that 18 genes had expression changes with a fold-change ≥</w:t>
      </w:r>
      <w:r>
        <w:rPr>
          <w:rFonts w:ascii="Book Antiqua" w:hAnsi="Book Antiqua" w:cs="Book Antiqua" w:hint="eastAsia"/>
          <w:color w:val="000000"/>
          <w:lang w:eastAsia="zh-CN"/>
        </w:rPr>
        <w:t xml:space="preserve"> </w:t>
      </w:r>
      <w:r>
        <w:rPr>
          <w:rFonts w:ascii="Book Antiqua" w:eastAsia="Book Antiqua" w:hAnsi="Book Antiqua" w:cs="Book Antiqua"/>
          <w:color w:val="000000"/>
        </w:rPr>
        <w:t>2.0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w:t>
      </w:r>
      <w:proofErr w:type="gramStart"/>
      <w:r>
        <w:rPr>
          <w:rFonts w:ascii="Book Antiqua" w:eastAsia="Book Antiqua" w:hAnsi="Book Antiqua" w:cs="Book Antiqua"/>
          <w:color w:val="000000"/>
        </w:rPr>
        <w:t>)(</w:t>
      </w:r>
      <w:proofErr w:type="gramEnd"/>
      <w:r>
        <w:rPr>
          <w:rFonts w:ascii="Book Antiqua" w:eastAsia="Book Antiqua" w:hAnsi="Book Antiqua" w:cs="Book Antiqua"/>
          <w:color w:val="000000"/>
        </w:rPr>
        <w:t>Figure 2C). Among these 18 genes, 12 genes were associated with EGFR signaling pathways, including HB-EGF (FC</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-2.19), and there were several novel genes of the three main EGF/PDGF downstream signaling pathways (MAPK/ERK1/2, PI3K/A</w:t>
      </w:r>
      <w:r>
        <w:rPr>
          <w:rFonts w:ascii="Book Antiqua" w:hAnsi="Book Antiqua" w:cs="Book Antiqua" w:hint="eastAsia"/>
          <w:color w:val="000000"/>
          <w:lang w:eastAsia="zh-CN"/>
        </w:rPr>
        <w:t>KT</w:t>
      </w:r>
      <w:r>
        <w:rPr>
          <w:rFonts w:ascii="Book Antiqua" w:eastAsia="Book Antiqua" w:hAnsi="Book Antiqua" w:cs="Book Antiqua"/>
          <w:color w:val="000000"/>
        </w:rPr>
        <w:t xml:space="preserve"> and JAK/STAT3). These novel genes included RAS, PI3K and STAT3 as well as several intracellular transcription factors activated by these signaling pathways, such as c-JUN and c-FOS (Table 2). </w:t>
      </w:r>
    </w:p>
    <w:p w:rsidR="001573CF" w:rsidRDefault="001573CF">
      <w:pPr>
        <w:spacing w:line="360" w:lineRule="auto"/>
        <w:jc w:val="both"/>
      </w:pPr>
    </w:p>
    <w:p w:rsidR="001573CF" w:rsidRDefault="00EB5037">
      <w:pPr>
        <w:spacing w:line="360" w:lineRule="auto"/>
        <w:jc w:val="both"/>
      </w:pPr>
      <w:r>
        <w:rPr>
          <w:rFonts w:ascii="Book Antiqua" w:eastAsia="Book Antiqua" w:hAnsi="Book Antiqua" w:cs="Book Antiqua"/>
          <w:b/>
          <w:bCs/>
          <w:i/>
          <w:iCs/>
          <w:color w:val="000000"/>
        </w:rPr>
        <w:lastRenderedPageBreak/>
        <w:t>Effect of FOXQ1 expression on HB-EGF expression and extracellular release ability in CRC cells</w:t>
      </w:r>
    </w:p>
    <w:p w:rsidR="001573CF" w:rsidRDefault="00EB5037">
      <w:pPr>
        <w:spacing w:line="360" w:lineRule="auto"/>
        <w:jc w:val="both"/>
      </w:pPr>
      <w:r>
        <w:rPr>
          <w:rFonts w:ascii="Book Antiqua" w:eastAsia="Book Antiqua" w:hAnsi="Book Antiqua" w:cs="Book Antiqua"/>
          <w:color w:val="000000"/>
        </w:rPr>
        <w:t xml:space="preserve">Western blot analysis confirmed that knockdown of FOXQ1 in CRC cells resulted in a significant decrease in the expression of HB-EGF in DLD1 cells (Figure 3A), but no significant changes in HB-EGF were observed in SW480 cells (Figure 3A). Flow </w:t>
      </w:r>
      <w:proofErr w:type="spellStart"/>
      <w:r>
        <w:rPr>
          <w:rFonts w:ascii="Book Antiqua" w:eastAsia="Book Antiqua" w:hAnsi="Book Antiqua" w:cs="Book Antiqua"/>
          <w:color w:val="000000"/>
        </w:rPr>
        <w:t>cytometry</w:t>
      </w:r>
      <w:proofErr w:type="spellEnd"/>
      <w:r>
        <w:rPr>
          <w:rFonts w:ascii="Book Antiqua" w:eastAsia="Book Antiqua" w:hAnsi="Book Antiqua" w:cs="Book Antiqua"/>
          <w:color w:val="000000"/>
        </w:rPr>
        <w:t xml:space="preserve"> analysis confirmed that knockdown of FOXQ1 expression in CRC cells did not affect the expression level of </w:t>
      </w:r>
      <w:proofErr w:type="spellStart"/>
      <w:r>
        <w:rPr>
          <w:rFonts w:ascii="Book Antiqua" w:eastAsia="Book Antiqua" w:hAnsi="Book Antiqua" w:cs="Book Antiqua"/>
          <w:color w:val="000000"/>
        </w:rPr>
        <w:t>proHB</w:t>
      </w:r>
      <w:proofErr w:type="spellEnd"/>
      <w:r>
        <w:rPr>
          <w:rFonts w:ascii="Book Antiqua" w:eastAsia="Book Antiqua" w:hAnsi="Book Antiqua" w:cs="Book Antiqua"/>
          <w:color w:val="000000"/>
        </w:rPr>
        <w:t>-EGF (Figure 3B). ELISA results indicated that knockdown of FOXQ1 significantly reduced the shedding of soluble HB-EGF (</w:t>
      </w:r>
      <w:proofErr w:type="spellStart"/>
      <w:r>
        <w:rPr>
          <w:rFonts w:ascii="Book Antiqua" w:eastAsia="Book Antiqua" w:hAnsi="Book Antiqua" w:cs="Book Antiqua"/>
          <w:color w:val="000000"/>
        </w:rPr>
        <w:t>sHB</w:t>
      </w:r>
      <w:proofErr w:type="spellEnd"/>
      <w:r>
        <w:rPr>
          <w:rFonts w:ascii="Book Antiqua" w:eastAsia="Book Antiqua" w:hAnsi="Book Antiqua" w:cs="Book Antiqua"/>
          <w:color w:val="000000"/>
        </w:rPr>
        <w:t xml:space="preserve">-EGF) in DLD1 cells but did not affect the shedding of HB-EGF in SW480 </w:t>
      </w:r>
      <w:proofErr w:type="gramStart"/>
      <w:r>
        <w:rPr>
          <w:rFonts w:ascii="Book Antiqua" w:eastAsia="Book Antiqua" w:hAnsi="Book Antiqua" w:cs="Book Antiqua"/>
          <w:color w:val="000000"/>
        </w:rPr>
        <w:t>cells</w:t>
      </w:r>
      <w:proofErr w:type="gramEnd"/>
      <w:r>
        <w:rPr>
          <w:rFonts w:ascii="Book Antiqua" w:eastAsia="Book Antiqua" w:hAnsi="Book Antiqua" w:cs="Book Antiqua"/>
          <w:color w:val="000000"/>
        </w:rPr>
        <w:t xml:space="preserve"> (Figure 3C). Among the four proteins that affect the release of the extracellular domain of </w:t>
      </w:r>
      <w:proofErr w:type="spellStart"/>
      <w:r>
        <w:rPr>
          <w:rFonts w:ascii="Book Antiqua" w:eastAsia="Book Antiqua" w:hAnsi="Book Antiqua" w:cs="Book Antiqua"/>
          <w:color w:val="000000"/>
        </w:rPr>
        <w:t>proHB</w:t>
      </w:r>
      <w:proofErr w:type="spellEnd"/>
      <w:r>
        <w:rPr>
          <w:rFonts w:ascii="Book Antiqua" w:eastAsia="Book Antiqua" w:hAnsi="Book Antiqua" w:cs="Book Antiqua"/>
          <w:color w:val="000000"/>
        </w:rPr>
        <w:t>-EGF, three (ADAM9, ADAM12 and ADAM7) were decreased significantly in both DLD1-shFOXQ1 and SW480-shFOXQ1 cells, while ADAM10 was not changed. The feedback regulation of ADAM9, ADAM12 and MMP7 secretion by HB-EGF from CRC cells was studied by adding exogenous recombinant human HB-EGF (</w:t>
      </w:r>
      <w:proofErr w:type="spellStart"/>
      <w:r>
        <w:rPr>
          <w:rFonts w:ascii="Book Antiqua" w:eastAsia="Book Antiqua" w:hAnsi="Book Antiqua" w:cs="Book Antiqua"/>
          <w:color w:val="000000"/>
        </w:rPr>
        <w:t>rhHB</w:t>
      </w:r>
      <w:proofErr w:type="spellEnd"/>
      <w:r>
        <w:rPr>
          <w:rFonts w:ascii="Book Antiqua" w:eastAsia="Book Antiqua" w:hAnsi="Book Antiqua" w:cs="Book Antiqua"/>
          <w:color w:val="000000"/>
        </w:rPr>
        <w:t xml:space="preserve">-EGF). The results showed that </w:t>
      </w:r>
      <w:proofErr w:type="spellStart"/>
      <w:r>
        <w:rPr>
          <w:rFonts w:ascii="Book Antiqua" w:eastAsia="Book Antiqua" w:hAnsi="Book Antiqua" w:cs="Book Antiqua"/>
          <w:color w:val="000000"/>
        </w:rPr>
        <w:t>rhHB</w:t>
      </w:r>
      <w:proofErr w:type="spellEnd"/>
      <w:r>
        <w:rPr>
          <w:rFonts w:ascii="Book Antiqua" w:eastAsia="Book Antiqua" w:hAnsi="Book Antiqua" w:cs="Book Antiqua"/>
          <w:color w:val="000000"/>
        </w:rPr>
        <w:t xml:space="preserve">-EGF reversed the decline in the expression of ADAM9, ADAM12 and MMP7 in DLD-shFOXQ1 cells. However, only the decreased expression of ADAM9 was reversed by </w:t>
      </w:r>
      <w:proofErr w:type="spellStart"/>
      <w:r>
        <w:rPr>
          <w:rFonts w:ascii="Book Antiqua" w:eastAsia="Book Antiqua" w:hAnsi="Book Antiqua" w:cs="Book Antiqua"/>
          <w:color w:val="000000"/>
        </w:rPr>
        <w:t>rhHB</w:t>
      </w:r>
      <w:proofErr w:type="spellEnd"/>
      <w:r>
        <w:rPr>
          <w:rFonts w:ascii="Book Antiqua" w:eastAsia="Book Antiqua" w:hAnsi="Book Antiqua" w:cs="Book Antiqua"/>
          <w:color w:val="000000"/>
        </w:rPr>
        <w:t>-EGF in SW480-shFOXQ1 cells (Figure 3D).</w:t>
      </w:r>
    </w:p>
    <w:p w:rsidR="001573CF" w:rsidRDefault="001573CF">
      <w:pPr>
        <w:spacing w:line="360" w:lineRule="auto"/>
        <w:jc w:val="both"/>
      </w:pPr>
    </w:p>
    <w:p w:rsidR="001573CF" w:rsidRDefault="00EB5037">
      <w:pPr>
        <w:spacing w:line="360" w:lineRule="auto"/>
        <w:jc w:val="both"/>
      </w:pPr>
      <w:r>
        <w:rPr>
          <w:rFonts w:ascii="Book Antiqua" w:eastAsia="Book Antiqua" w:hAnsi="Book Antiqua" w:cs="Book Antiqua"/>
          <w:b/>
          <w:bCs/>
          <w:i/>
          <w:iCs/>
          <w:color w:val="000000"/>
        </w:rPr>
        <w:t>FOXQ1 regulates EGFR and downstream signaling pathways by regulating HB-EGF</w:t>
      </w:r>
    </w:p>
    <w:p w:rsidR="001573CF" w:rsidRDefault="00EB5037">
      <w:pPr>
        <w:spacing w:line="360" w:lineRule="auto"/>
        <w:jc w:val="both"/>
      </w:pPr>
      <w:r>
        <w:rPr>
          <w:rFonts w:ascii="Book Antiqua" w:eastAsia="Book Antiqua" w:hAnsi="Book Antiqua" w:cs="Book Antiqua"/>
          <w:color w:val="000000"/>
        </w:rPr>
        <w:t xml:space="preserve">To verify the role of FOXQ1 in activating the HB-EGF/EGFR signaling pathway, we performed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–PCR analysis in DLD1-shFOXQ1 and SW480-shFOXQ1 cells. The results confirmed that FOXQ1 knockdown resulted in a significant decrease in the mRNA expression of HB-EGF, EGFR and downstream genes (A</w:t>
      </w:r>
      <w:r>
        <w:rPr>
          <w:rFonts w:ascii="Book Antiqua" w:hAnsi="Book Antiqua" w:cs="Book Antiqua" w:hint="eastAsia"/>
          <w:color w:val="000000"/>
          <w:lang w:eastAsia="zh-CN"/>
        </w:rPr>
        <w:t>KT</w:t>
      </w:r>
      <w:r>
        <w:rPr>
          <w:rFonts w:ascii="Book Antiqua" w:eastAsia="Book Antiqua" w:hAnsi="Book Antiqua" w:cs="Book Antiqua"/>
          <w:color w:val="000000"/>
        </w:rPr>
        <w:t>, R</w:t>
      </w:r>
      <w:r>
        <w:rPr>
          <w:rFonts w:ascii="Book Antiqua" w:hAnsi="Book Antiqua" w:cs="Book Antiqua" w:hint="eastAsia"/>
          <w:color w:val="000000"/>
          <w:lang w:eastAsia="zh-CN"/>
        </w:rPr>
        <w:t>AF</w:t>
      </w:r>
      <w:r>
        <w:rPr>
          <w:rFonts w:ascii="Book Antiqua" w:eastAsia="Book Antiqua" w:hAnsi="Book Antiqua" w:cs="Book Antiqua"/>
          <w:color w:val="000000"/>
        </w:rPr>
        <w:t xml:space="preserve"> and </w:t>
      </w:r>
      <w:r>
        <w:rPr>
          <w:rFonts w:ascii="Book Antiqua" w:hAnsi="Book Antiqua" w:cs="Book Antiqua" w:hint="eastAsia"/>
          <w:color w:val="000000"/>
          <w:lang w:eastAsia="zh-CN"/>
        </w:rPr>
        <w:t>K</w:t>
      </w:r>
      <w:r>
        <w:rPr>
          <w:rFonts w:ascii="Book Antiqua" w:eastAsia="Book Antiqua" w:hAnsi="Book Antiqua" w:cs="Book Antiqua"/>
          <w:color w:val="000000"/>
        </w:rPr>
        <w:t>R</w:t>
      </w:r>
      <w:r>
        <w:rPr>
          <w:rFonts w:ascii="Book Antiqua" w:hAnsi="Book Antiqua" w:cs="Book Antiqua" w:hint="eastAsia"/>
          <w:color w:val="000000"/>
          <w:lang w:eastAsia="zh-CN"/>
        </w:rPr>
        <w:t>AS</w:t>
      </w:r>
      <w:r>
        <w:rPr>
          <w:rFonts w:ascii="Book Antiqua" w:eastAsia="Book Antiqua" w:hAnsi="Book Antiqua" w:cs="Book Antiqua"/>
          <w:color w:val="000000"/>
        </w:rPr>
        <w:t>) in DLD1-shFOXQ1 and SW480-shFOXQ1 cells (Figure 4A and B). In addition, the Western blot analysis showed that knockdown of FOXQ1 resulted in a significant decrease in HB-EGF and EGFR expression as well as decreased A</w:t>
      </w:r>
      <w:r>
        <w:rPr>
          <w:rFonts w:ascii="Book Antiqua" w:hAnsi="Book Antiqua" w:cs="Book Antiqua" w:hint="eastAsia"/>
          <w:color w:val="000000"/>
          <w:lang w:eastAsia="zh-CN"/>
        </w:rPr>
        <w:t>KT</w:t>
      </w:r>
      <w:r>
        <w:rPr>
          <w:rFonts w:ascii="Book Antiqua" w:eastAsia="Book Antiqua" w:hAnsi="Book Antiqua" w:cs="Book Antiqua"/>
          <w:color w:val="000000"/>
        </w:rPr>
        <w:t xml:space="preserve"> and MAPK phosphorylation in DLD1-shFOXQ1 cells compared to DLD1-shControl cells. In SW480-shFOXQ1 cells, EGFR and HB-EGF expression was significantly decreased, and A</w:t>
      </w:r>
      <w:r>
        <w:rPr>
          <w:rFonts w:ascii="Book Antiqua" w:hAnsi="Book Antiqua" w:cs="Book Antiqua" w:hint="eastAsia"/>
          <w:color w:val="000000"/>
          <w:lang w:eastAsia="zh-CN"/>
        </w:rPr>
        <w:t>KT</w:t>
      </w:r>
      <w:r>
        <w:rPr>
          <w:rFonts w:ascii="Book Antiqua" w:eastAsia="Book Antiqua" w:hAnsi="Book Antiqua" w:cs="Book Antiqua"/>
          <w:color w:val="000000"/>
        </w:rPr>
        <w:t xml:space="preserve"> and PI3K phosphorylation was inhibited compared to that in SW480-shControl cells (Figure 4C). </w:t>
      </w:r>
      <w:r>
        <w:rPr>
          <w:rFonts w:ascii="Book Antiqua" w:eastAsia="Book Antiqua" w:hAnsi="Book Antiqua" w:cs="Book Antiqua"/>
          <w:color w:val="000000"/>
        </w:rPr>
        <w:lastRenderedPageBreak/>
        <w:t xml:space="preserve">Furthermore, Western blot analysis confirmed that the decreased expression of important downstream genes was rescued by </w:t>
      </w:r>
      <w:proofErr w:type="spellStart"/>
      <w:r>
        <w:rPr>
          <w:rFonts w:ascii="Book Antiqua" w:eastAsia="Book Antiqua" w:hAnsi="Book Antiqua" w:cs="Book Antiqua"/>
          <w:color w:val="000000"/>
        </w:rPr>
        <w:t>rhHB</w:t>
      </w:r>
      <w:proofErr w:type="spellEnd"/>
      <w:r>
        <w:rPr>
          <w:rFonts w:ascii="Book Antiqua" w:eastAsia="Book Antiqua" w:hAnsi="Book Antiqua" w:cs="Book Antiqua"/>
          <w:color w:val="000000"/>
        </w:rPr>
        <w:t>-EGF protein in either DLD1-shFOXQ or SW480-shFOXQ1 cells (Figure 4D).</w:t>
      </w:r>
    </w:p>
    <w:p w:rsidR="001573CF" w:rsidRDefault="001573CF">
      <w:pPr>
        <w:spacing w:line="360" w:lineRule="auto"/>
        <w:jc w:val="both"/>
      </w:pPr>
    </w:p>
    <w:p w:rsidR="001573CF" w:rsidRDefault="00EB5037">
      <w:pPr>
        <w:spacing w:line="360" w:lineRule="auto"/>
        <w:jc w:val="both"/>
      </w:pPr>
      <w:proofErr w:type="spellStart"/>
      <w:proofErr w:type="gramStart"/>
      <w:r>
        <w:rPr>
          <w:rFonts w:ascii="Book Antiqua" w:eastAsia="Book Antiqua" w:hAnsi="Book Antiqua" w:cs="Book Antiqua"/>
          <w:b/>
          <w:bCs/>
          <w:i/>
          <w:iCs/>
          <w:color w:val="000000"/>
        </w:rPr>
        <w:t>rhHB</w:t>
      </w:r>
      <w:proofErr w:type="spellEnd"/>
      <w:r>
        <w:rPr>
          <w:rFonts w:ascii="Book Antiqua" w:eastAsia="Book Antiqua" w:hAnsi="Book Antiqua" w:cs="Book Antiqua"/>
          <w:b/>
          <w:bCs/>
          <w:i/>
          <w:iCs/>
          <w:color w:val="000000"/>
        </w:rPr>
        <w:t>-EGF</w:t>
      </w:r>
      <w:proofErr w:type="gramEnd"/>
      <w:r>
        <w:rPr>
          <w:rFonts w:ascii="Book Antiqua" w:eastAsia="Book Antiqua" w:hAnsi="Book Antiqua" w:cs="Book Antiqua"/>
          <w:b/>
          <w:bCs/>
          <w:i/>
          <w:iCs/>
          <w:color w:val="000000"/>
        </w:rPr>
        <w:t xml:space="preserve"> reverses the FOXQ1 knockdown-induced suppression of CRC cell proliferation and migration in vitro</w:t>
      </w:r>
    </w:p>
    <w:p w:rsidR="001573CF" w:rsidRDefault="00EB5037">
      <w:pPr>
        <w:spacing w:line="360" w:lineRule="auto"/>
        <w:jc w:val="both"/>
      </w:pPr>
      <w:r>
        <w:rPr>
          <w:rFonts w:ascii="Book Antiqua" w:eastAsia="Book Antiqua" w:hAnsi="Book Antiqua" w:cs="Book Antiqua"/>
          <w:color w:val="000000"/>
        </w:rPr>
        <w:t>CCK-8 results confirmed that FOXQ1 knockdown significantly inhibited the proliferation of DLD1-shFOXQ1 and SW480-</w:t>
      </w:r>
      <w:r>
        <w:rPr>
          <w:rFonts w:ascii="Book Antiqua" w:eastAsia="宋体" w:hAnsi="Book Antiqua" w:cs="Book Antiqua" w:hint="eastAsia"/>
          <w:color w:val="000000"/>
          <w:lang w:eastAsia="zh-CN"/>
        </w:rPr>
        <w:t>shFOXQ1</w:t>
      </w:r>
      <w:r>
        <w:rPr>
          <w:rFonts w:ascii="Book Antiqua" w:eastAsia="Book Antiqua" w:hAnsi="Book Antiqua" w:cs="Book Antiqua"/>
          <w:color w:val="000000"/>
        </w:rPr>
        <w:t xml:space="preserve"> cells, and the inhibitory effect was partially reversed by exogenous </w:t>
      </w:r>
      <w:proofErr w:type="spellStart"/>
      <w:r>
        <w:rPr>
          <w:rFonts w:ascii="Book Antiqua" w:eastAsia="Book Antiqua" w:hAnsi="Book Antiqua" w:cs="Book Antiqua"/>
          <w:color w:val="000000"/>
        </w:rPr>
        <w:t>rhHB</w:t>
      </w:r>
      <w:proofErr w:type="spellEnd"/>
      <w:r>
        <w:rPr>
          <w:rFonts w:ascii="Book Antiqua" w:eastAsia="Book Antiqua" w:hAnsi="Book Antiqua" w:cs="Book Antiqua"/>
          <w:color w:val="000000"/>
        </w:rPr>
        <w:t xml:space="preserve">-EGF (Figure 5A). The results of the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migration assay confirmed that FOXQ1 knockdown also reduced the migration of DLD1 and SW480 cells, and the inhibitory effect was also reversed to a large extent by </w:t>
      </w:r>
      <w:proofErr w:type="spellStart"/>
      <w:r>
        <w:rPr>
          <w:rFonts w:ascii="Book Antiqua" w:eastAsia="Book Antiqua" w:hAnsi="Book Antiqua" w:cs="Book Antiqua"/>
          <w:color w:val="000000"/>
        </w:rPr>
        <w:t>rhHB</w:t>
      </w:r>
      <w:proofErr w:type="spellEnd"/>
      <w:r>
        <w:rPr>
          <w:rFonts w:ascii="Book Antiqua" w:eastAsia="Book Antiqua" w:hAnsi="Book Antiqua" w:cs="Book Antiqua"/>
          <w:color w:val="000000"/>
        </w:rPr>
        <w:t xml:space="preserve">-EGF (Figure 5B and C). Scratch experiment results confirmed that FOXQ1 knockdown reduced the wound-healing ability of DLD1 and SW480 cells, which was also reversed to a large extent by </w:t>
      </w:r>
      <w:proofErr w:type="spellStart"/>
      <w:r>
        <w:rPr>
          <w:rFonts w:ascii="Book Antiqua" w:eastAsia="Book Antiqua" w:hAnsi="Book Antiqua" w:cs="Book Antiqua"/>
          <w:color w:val="000000"/>
        </w:rPr>
        <w:t>rhHB</w:t>
      </w:r>
      <w:proofErr w:type="spellEnd"/>
      <w:r>
        <w:rPr>
          <w:rFonts w:ascii="Book Antiqua" w:eastAsia="Book Antiqua" w:hAnsi="Book Antiqua" w:cs="Book Antiqua"/>
          <w:color w:val="000000"/>
        </w:rPr>
        <w:t>-EGF (Figure 5D and E). We next analyzed the protein expression during cell invasion and metastasis (</w:t>
      </w:r>
      <w:proofErr w:type="spellStart"/>
      <w:r>
        <w:rPr>
          <w:rFonts w:ascii="Book Antiqua" w:eastAsia="Book Antiqua" w:hAnsi="Book Antiqua" w:cs="Book Antiqua"/>
          <w:color w:val="000000"/>
        </w:rPr>
        <w:t>Ecadherin</w:t>
      </w:r>
      <w:proofErr w:type="spellEnd"/>
      <w:r>
        <w:rPr>
          <w:rFonts w:ascii="Book Antiqua" w:eastAsia="Book Antiqua" w:hAnsi="Book Antiqua" w:cs="Book Antiqua"/>
          <w:color w:val="000000"/>
        </w:rPr>
        <w:t xml:space="preserve">, N-cadherin, </w:t>
      </w:r>
      <w:proofErr w:type="spellStart"/>
      <w:r>
        <w:rPr>
          <w:rFonts w:ascii="Book Antiqua" w:eastAsia="Book Antiqua" w:hAnsi="Book Antiqua" w:cs="Book Antiqua"/>
          <w:color w:val="000000"/>
        </w:rPr>
        <w:t>Vimentin</w:t>
      </w:r>
      <w:proofErr w:type="spellEnd"/>
      <w:r>
        <w:rPr>
          <w:rFonts w:ascii="Book Antiqua" w:eastAsia="Book Antiqua" w:hAnsi="Book Antiqua" w:cs="Book Antiqua"/>
          <w:color w:val="000000"/>
        </w:rPr>
        <w:t xml:space="preserve"> and Snail)</w:t>
      </w:r>
      <w:proofErr w:type="gramStart"/>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Western blot analysis indicated that FOXQ1 knockdown reduced the expression in DLD1-shFOXQ1 and SW480-shFOXQ1 cells (Figure 5F).</w:t>
      </w:r>
    </w:p>
    <w:p w:rsidR="001573CF" w:rsidRDefault="001573CF">
      <w:pPr>
        <w:spacing w:line="360" w:lineRule="auto"/>
        <w:jc w:val="both"/>
      </w:pPr>
    </w:p>
    <w:p w:rsidR="001573CF" w:rsidRDefault="00EB5037">
      <w:pPr>
        <w:spacing w:line="360" w:lineRule="auto"/>
        <w:jc w:val="both"/>
      </w:pPr>
      <w:r>
        <w:rPr>
          <w:rFonts w:ascii="Book Antiqua" w:eastAsia="Book Antiqua" w:hAnsi="Book Antiqua" w:cs="Book Antiqua"/>
          <w:b/>
          <w:bCs/>
          <w:i/>
          <w:iCs/>
          <w:color w:val="000000"/>
        </w:rPr>
        <w:t>Prognostic value of the combination of FOXQ1 and HB-EGF</w:t>
      </w:r>
    </w:p>
    <w:p w:rsidR="001573CF" w:rsidRDefault="00EB5037">
      <w:pPr>
        <w:spacing w:line="360" w:lineRule="auto"/>
        <w:jc w:val="both"/>
      </w:pPr>
      <w:r>
        <w:rPr>
          <w:rFonts w:ascii="Book Antiqua" w:eastAsia="Book Antiqua" w:hAnsi="Book Antiqua" w:cs="Book Antiqua"/>
          <w:color w:val="000000"/>
        </w:rPr>
        <w:t>To verify the clinical relevance of our findings, we evaluated the expression of FOXQ1 and HB-EGF in human CRC tissue biopsies</w:t>
      </w:r>
      <w:r>
        <w:rPr>
          <w:rFonts w:ascii="Book Antiqua" w:eastAsia="Book Antiqua" w:hAnsi="Book Antiqua" w:cs="Book Antiqua"/>
          <w:b/>
          <w:bCs/>
          <w:i/>
          <w:iCs/>
          <w:color w:val="000000"/>
        </w:rPr>
        <w:t xml:space="preserve"> </w:t>
      </w:r>
      <w:r>
        <w:rPr>
          <w:rFonts w:ascii="Book Antiqua" w:eastAsia="Book Antiqua" w:hAnsi="Book Antiqua" w:cs="Book Antiqua"/>
          <w:color w:val="000000"/>
        </w:rPr>
        <w:t xml:space="preserve">(cohort, </w:t>
      </w:r>
      <w:r>
        <w:rPr>
          <w:rFonts w:ascii="Book Antiqua" w:eastAsia="Book Antiqua" w:hAnsi="Book Antiqua" w:cs="Book Antiqua"/>
          <w:i/>
          <w:iCs/>
          <w:color w:val="000000"/>
        </w:rPr>
        <w:t>n</w:t>
      </w:r>
      <w:r>
        <w:rPr>
          <w:rFonts w:ascii="Book Antiqua" w:eastAsia="Book Antiqua" w:hAnsi="Book Antiqua" w:cs="Book Antiqua"/>
          <w:color w:val="000000"/>
        </w:rPr>
        <w:t xml:space="preserve"> = 65) (Table</w:t>
      </w:r>
      <w:r>
        <w:rPr>
          <w:rFonts w:ascii="Book Antiqua" w:hAnsi="Book Antiqua" w:cs="Book Antiqua" w:hint="eastAsia"/>
          <w:color w:val="000000"/>
          <w:lang w:eastAsia="zh-CN"/>
        </w:rPr>
        <w:t>s</w:t>
      </w:r>
      <w:r>
        <w:rPr>
          <w:rFonts w:ascii="Book Antiqua" w:eastAsia="Book Antiqua" w:hAnsi="Book Antiqua" w:cs="Book Antiqua"/>
          <w:color w:val="000000"/>
        </w:rPr>
        <w:t xml:space="preserve"> 3 and 4). IHC analysis showed that FOXQ1 was significantly </w:t>
      </w:r>
      <w:proofErr w:type="spellStart"/>
      <w:r>
        <w:rPr>
          <w:rFonts w:ascii="Book Antiqua" w:eastAsia="Book Antiqua" w:hAnsi="Book Antiqua" w:cs="Book Antiqua"/>
          <w:color w:val="000000"/>
        </w:rPr>
        <w:t>upregulated</w:t>
      </w:r>
      <w:proofErr w:type="spellEnd"/>
      <w:r>
        <w:rPr>
          <w:rFonts w:ascii="Book Antiqua" w:eastAsia="Book Antiqua" w:hAnsi="Book Antiqua" w:cs="Book Antiqua"/>
          <w:color w:val="000000"/>
        </w:rPr>
        <w:t xml:space="preserve"> in CRC tissues</w:t>
      </w:r>
      <w:r>
        <w:rPr>
          <w:rFonts w:ascii="Book Antiqua" w:eastAsia="Book Antiqua" w:hAnsi="Book Antiqua" w:cs="Book Antiqua"/>
          <w:b/>
          <w:bCs/>
          <w:i/>
          <w:iCs/>
          <w:color w:val="000000"/>
        </w:rPr>
        <w:t xml:space="preserve"> </w:t>
      </w:r>
      <w:r>
        <w:rPr>
          <w:rFonts w:ascii="Book Antiqua" w:eastAsia="Book Antiqua" w:hAnsi="Book Antiqua" w:cs="Book Antiqua"/>
          <w:color w:val="000000"/>
        </w:rPr>
        <w:t xml:space="preserve">compared to adjacent </w:t>
      </w:r>
      <w:proofErr w:type="spellStart"/>
      <w:r>
        <w:rPr>
          <w:rFonts w:ascii="Book Antiqua" w:eastAsia="Book Antiqua" w:hAnsi="Book Antiqua" w:cs="Book Antiqua"/>
          <w:color w:val="000000"/>
        </w:rPr>
        <w:t>nontumorous</w:t>
      </w:r>
      <w:proofErr w:type="spellEnd"/>
      <w:r>
        <w:rPr>
          <w:rFonts w:ascii="Book Antiqua" w:eastAsia="Book Antiqua" w:hAnsi="Book Antiqua" w:cs="Book Antiqua"/>
          <w:color w:val="000000"/>
        </w:rPr>
        <w:t xml:space="preserve"> tissues and that HB-EGF was moderately </w:t>
      </w:r>
      <w:proofErr w:type="spellStart"/>
      <w:r>
        <w:rPr>
          <w:rFonts w:ascii="Book Antiqua" w:eastAsia="Book Antiqua" w:hAnsi="Book Antiqua" w:cs="Book Antiqua"/>
          <w:color w:val="000000"/>
        </w:rPr>
        <w:t>upregulated</w:t>
      </w:r>
      <w:proofErr w:type="spellEnd"/>
      <w:r>
        <w:rPr>
          <w:rFonts w:ascii="Book Antiqua" w:eastAsia="Book Antiqua" w:hAnsi="Book Antiqua" w:cs="Book Antiqua"/>
          <w:color w:val="000000"/>
        </w:rPr>
        <w:t xml:space="preserve"> (Figure 6A). Although the overexpression of HB-EGF had no significant correlation with any </w:t>
      </w:r>
      <w:proofErr w:type="spellStart"/>
      <w:r>
        <w:rPr>
          <w:rFonts w:ascii="Book Antiqua" w:eastAsia="Book Antiqua" w:hAnsi="Book Antiqua" w:cs="Book Antiqua"/>
          <w:color w:val="000000"/>
        </w:rPr>
        <w:t>clinicopathological</w:t>
      </w:r>
      <w:proofErr w:type="spellEnd"/>
      <w:r>
        <w:rPr>
          <w:rFonts w:ascii="Book Antiqua" w:eastAsia="Book Antiqua" w:hAnsi="Book Antiqua" w:cs="Book Antiqua"/>
          <w:color w:val="000000"/>
        </w:rPr>
        <w:t xml:space="preserve"> characteristics of CRCs (Table 3), further analysis verified the positive correlation between FOXQ1 and HB-EGF (Table 4). In a cohort of 65 CRC patients, Kaplan–Meier survival analysis results showed that CRC</w:t>
      </w:r>
      <w:r>
        <w:rPr>
          <w:rFonts w:ascii="Book Antiqua" w:eastAsia="Book Antiqua" w:hAnsi="Book Antiqua" w:cs="Book Antiqua"/>
          <w:b/>
          <w:bCs/>
          <w:i/>
          <w:iCs/>
          <w:color w:val="000000"/>
        </w:rPr>
        <w:t xml:space="preserve"> </w:t>
      </w:r>
      <w:r>
        <w:rPr>
          <w:rFonts w:ascii="Book Antiqua" w:eastAsia="Book Antiqua" w:hAnsi="Book Antiqua" w:cs="Book Antiqua"/>
          <w:color w:val="000000"/>
        </w:rPr>
        <w:t>patients with positive expression of FOXQ1 had</w:t>
      </w:r>
      <w:r>
        <w:rPr>
          <w:rFonts w:ascii="Book Antiqua" w:eastAsia="Book Antiqua" w:hAnsi="Book Antiqua" w:cs="Book Antiqua"/>
          <w:b/>
          <w:bCs/>
          <w:i/>
          <w:iCs/>
          <w:color w:val="000000"/>
        </w:rPr>
        <w:t xml:space="preserve"> </w:t>
      </w:r>
      <w:r>
        <w:rPr>
          <w:rFonts w:ascii="Book Antiqua" w:eastAsia="Book Antiqua" w:hAnsi="Book Antiqua" w:cs="Book Antiqua"/>
          <w:color w:val="000000"/>
        </w:rPr>
        <w:t>shorter overall survival</w:t>
      </w:r>
      <w:r>
        <w:rPr>
          <w:rFonts w:ascii="Book Antiqua" w:eastAsia="Book Antiqua" w:hAnsi="Book Antiqua" w:cs="Book Antiqua"/>
          <w:b/>
          <w:bCs/>
          <w:i/>
          <w:iCs/>
          <w:color w:val="000000"/>
        </w:rPr>
        <w:t xml:space="preserve"> </w:t>
      </w:r>
      <w:r>
        <w:rPr>
          <w:rFonts w:ascii="Book Antiqua" w:eastAsia="Book Antiqua" w:hAnsi="Book Antiqua" w:cs="Book Antiqua"/>
          <w:color w:val="000000"/>
        </w:rPr>
        <w:t xml:space="preserve">than those with negative expression of FOXQ1. Furthermore, Kaplan–Meier survival analysis of CRC patients </w:t>
      </w:r>
      <w:r>
        <w:rPr>
          <w:rFonts w:ascii="Book Antiqua" w:eastAsia="Book Antiqua" w:hAnsi="Book Antiqua" w:cs="Book Antiqua"/>
          <w:color w:val="000000"/>
        </w:rPr>
        <w:lastRenderedPageBreak/>
        <w:t xml:space="preserve">with positive </w:t>
      </w:r>
      <w:proofErr w:type="spellStart"/>
      <w:r>
        <w:rPr>
          <w:rFonts w:ascii="Book Antiqua" w:eastAsia="Book Antiqua" w:hAnsi="Book Antiqua" w:cs="Book Antiqua"/>
          <w:color w:val="000000"/>
        </w:rPr>
        <w:t>coexpression</w:t>
      </w:r>
      <w:proofErr w:type="spellEnd"/>
      <w:r>
        <w:rPr>
          <w:rFonts w:ascii="Book Antiqua" w:eastAsia="Book Antiqua" w:hAnsi="Book Antiqua" w:cs="Book Antiqua"/>
          <w:color w:val="000000"/>
        </w:rPr>
        <w:t xml:space="preserve"> of FOXQ1 and HB-EGF had the shortest overall survival times</w:t>
      </w:r>
      <w:r>
        <w:rPr>
          <w:rFonts w:ascii="Book Antiqua" w:eastAsia="Book Antiqua" w:hAnsi="Book Antiqua" w:cs="Book Antiqua"/>
          <w:b/>
          <w:bCs/>
          <w:i/>
          <w:iCs/>
          <w:color w:val="000000"/>
        </w:rPr>
        <w:t xml:space="preserve"> </w:t>
      </w:r>
      <w:r>
        <w:rPr>
          <w:rFonts w:ascii="Book Antiqua" w:eastAsia="Book Antiqua" w:hAnsi="Book Antiqua" w:cs="Book Antiqua"/>
          <w:color w:val="000000"/>
        </w:rPr>
        <w:t xml:space="preserve">compared to the corresponding single-negative or double-negative groups in the cohort of 65 CRC patients (Figure 6B). </w:t>
      </w:r>
    </w:p>
    <w:p w:rsidR="001573CF" w:rsidRDefault="001573CF">
      <w:pPr>
        <w:spacing w:line="360" w:lineRule="auto"/>
        <w:jc w:val="both"/>
      </w:pPr>
    </w:p>
    <w:p w:rsidR="001573CF" w:rsidRDefault="00EB5037">
      <w:pPr>
        <w:spacing w:line="360" w:lineRule="auto"/>
        <w:jc w:val="both"/>
      </w:pPr>
      <w:r>
        <w:rPr>
          <w:rFonts w:ascii="Book Antiqua" w:eastAsia="Book Antiqua" w:hAnsi="Book Antiqua" w:cs="Book Antiqua"/>
          <w:b/>
          <w:caps/>
          <w:color w:val="000000"/>
          <w:u w:val="single"/>
        </w:rPr>
        <w:t>DISCUSSION</w:t>
      </w:r>
    </w:p>
    <w:p w:rsidR="001573CF" w:rsidRDefault="00EB5037">
      <w:pPr>
        <w:spacing w:line="360" w:lineRule="auto"/>
        <w:jc w:val="both"/>
      </w:pPr>
      <w:r>
        <w:rPr>
          <w:rFonts w:ascii="Book Antiqua" w:eastAsia="Book Antiqua" w:hAnsi="Book Antiqua" w:cs="Book Antiqua"/>
          <w:color w:val="000000"/>
        </w:rPr>
        <w:t xml:space="preserve">Studies have indicated that </w:t>
      </w:r>
      <w:r>
        <w:rPr>
          <w:rFonts w:ascii="Book Antiqua" w:eastAsia="Book Antiqua" w:hAnsi="Book Antiqua" w:cs="Book Antiqua"/>
          <w:i/>
          <w:iCs/>
          <w:color w:val="000000"/>
        </w:rPr>
        <w:t>FOXQ1</w:t>
      </w:r>
      <w:r>
        <w:rPr>
          <w:rFonts w:ascii="Book Antiqua" w:eastAsia="Book Antiqua" w:hAnsi="Book Antiqua" w:cs="Book Antiqua"/>
          <w:color w:val="000000"/>
        </w:rPr>
        <w:t xml:space="preserve"> is an oncogene in multiple tumors, including </w:t>
      </w:r>
      <w:proofErr w:type="gramStart"/>
      <w:r>
        <w:rPr>
          <w:rFonts w:ascii="Book Antiqua" w:eastAsia="Book Antiqua" w:hAnsi="Book Antiqua" w:cs="Book Antiqua"/>
          <w:color w:val="000000"/>
        </w:rPr>
        <w:t>CRC</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24]</w:t>
      </w:r>
      <w:r>
        <w:rPr>
          <w:rFonts w:ascii="Book Antiqua" w:eastAsia="Book Antiqua" w:hAnsi="Book Antiqua" w:cs="Book Antiqua"/>
          <w:color w:val="000000"/>
        </w:rPr>
        <w:t>, breast cancer</w:t>
      </w:r>
      <w:r>
        <w:rPr>
          <w:rFonts w:ascii="Book Antiqua" w:eastAsia="Book Antiqua" w:hAnsi="Book Antiqua" w:cs="Book Antiqua"/>
          <w:color w:val="000000"/>
          <w:szCs w:val="20"/>
          <w:vertAlign w:val="superscript"/>
        </w:rPr>
        <w:t>[25]</w:t>
      </w:r>
      <w:r>
        <w:rPr>
          <w:rFonts w:ascii="Book Antiqua" w:eastAsia="Book Antiqua" w:hAnsi="Book Antiqua" w:cs="Book Antiqua"/>
          <w:color w:val="000000"/>
        </w:rPr>
        <w:t>, lung cancer</w:t>
      </w:r>
      <w:r>
        <w:rPr>
          <w:rFonts w:ascii="Book Antiqua" w:eastAsia="Book Antiqua" w:hAnsi="Book Antiqua" w:cs="Book Antiqua"/>
          <w:color w:val="000000"/>
          <w:szCs w:val="20"/>
          <w:vertAlign w:val="superscript"/>
        </w:rPr>
        <w:t>[26]</w:t>
      </w:r>
      <w:r>
        <w:rPr>
          <w:rFonts w:ascii="Book Antiqua" w:eastAsia="Book Antiqua" w:hAnsi="Book Antiqua" w:cs="Book Antiqua"/>
          <w:color w:val="000000"/>
        </w:rPr>
        <w:t>, gastric cancer</w:t>
      </w:r>
      <w:r>
        <w:rPr>
          <w:rFonts w:ascii="Book Antiqua" w:eastAsia="Book Antiqua" w:hAnsi="Book Antiqua" w:cs="Book Antiqua"/>
          <w:color w:val="000000"/>
          <w:szCs w:val="20"/>
          <w:vertAlign w:val="superscript"/>
        </w:rPr>
        <w:t>[27]</w:t>
      </w:r>
      <w:r>
        <w:rPr>
          <w:rFonts w:ascii="Book Antiqua" w:eastAsia="Book Antiqua" w:hAnsi="Book Antiqua" w:cs="Book Antiqua"/>
          <w:color w:val="000000"/>
        </w:rPr>
        <w:t>, liver cancer</w:t>
      </w:r>
      <w:r>
        <w:rPr>
          <w:rFonts w:ascii="Book Antiqua" w:eastAsia="Book Antiqua" w:hAnsi="Book Antiqua" w:cs="Book Antiqua"/>
          <w:color w:val="000000"/>
          <w:szCs w:val="20"/>
          <w:vertAlign w:val="superscript"/>
        </w:rPr>
        <w:t>[28]</w:t>
      </w:r>
      <w:r>
        <w:rPr>
          <w:rFonts w:ascii="Book Antiqua" w:eastAsia="Book Antiqua" w:hAnsi="Book Antiqua" w:cs="Book Antiqua"/>
          <w:color w:val="000000"/>
        </w:rPr>
        <w:t>, pancreatic cancer</w:t>
      </w:r>
      <w:r>
        <w:rPr>
          <w:rFonts w:ascii="Book Antiqua" w:eastAsia="Book Antiqua" w:hAnsi="Book Antiqua" w:cs="Book Antiqua"/>
          <w:color w:val="000000"/>
          <w:szCs w:val="20"/>
          <w:vertAlign w:val="superscript"/>
        </w:rPr>
        <w:t>[29]</w:t>
      </w:r>
      <w:r>
        <w:rPr>
          <w:rFonts w:ascii="Book Antiqua" w:eastAsia="Book Antiqua" w:hAnsi="Book Antiqua" w:cs="Book Antiqua"/>
          <w:color w:val="000000"/>
        </w:rPr>
        <w:t>, ovarian cancer</w:t>
      </w:r>
      <w:r>
        <w:rPr>
          <w:rFonts w:ascii="Book Antiqua" w:eastAsia="Book Antiqua" w:hAnsi="Book Antiqua" w:cs="Book Antiqua"/>
          <w:color w:val="000000"/>
          <w:szCs w:val="20"/>
          <w:vertAlign w:val="superscript"/>
        </w:rPr>
        <w:t>[30]</w:t>
      </w:r>
      <w:r>
        <w:rPr>
          <w:rFonts w:ascii="Book Antiqua" w:eastAsia="Book Antiqua" w:hAnsi="Book Antiqua" w:cs="Book Antiqua"/>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and </w:t>
      </w:r>
      <w:proofErr w:type="spellStart"/>
      <w:r>
        <w:rPr>
          <w:rFonts w:ascii="Book Antiqua" w:eastAsia="Book Antiqua" w:hAnsi="Book Antiqua" w:cs="Book Antiqua"/>
          <w:color w:val="000000"/>
        </w:rPr>
        <w:t>neuroglioma</w:t>
      </w:r>
      <w:proofErr w:type="spellEnd"/>
      <w:r>
        <w:rPr>
          <w:rFonts w:ascii="Book Antiqua" w:eastAsia="Book Antiqua" w:hAnsi="Book Antiqua" w:cs="Book Antiqua"/>
          <w:color w:val="000000"/>
          <w:szCs w:val="20"/>
          <w:vertAlign w:val="superscript"/>
        </w:rPr>
        <w:t>[31]</w:t>
      </w:r>
      <w:r>
        <w:rPr>
          <w:rFonts w:ascii="Book Antiqua" w:eastAsia="Book Antiqua" w:hAnsi="Book Antiqua" w:cs="Book Antiqua"/>
          <w:color w:val="000000"/>
        </w:rPr>
        <w:t xml:space="preserve">. In CRC, FOXQ1 promotes tumor invasion and metastasis through the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 signaling pathway, and it affects the prognosis of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24]</w:t>
      </w:r>
      <w:r>
        <w:rPr>
          <w:rFonts w:ascii="Book Antiqua" w:eastAsia="Book Antiqua" w:hAnsi="Book Antiqua" w:cs="Book Antiqua"/>
          <w:color w:val="000000"/>
        </w:rPr>
        <w:t xml:space="preserve">. EGFR is overexpressed in a variety of cancers, including CRC. EGFR overexpression and activation have a positive effect on the cell growth and metastasis of a variety of solid tumors, including </w:t>
      </w:r>
      <w:proofErr w:type="gramStart"/>
      <w:r>
        <w:rPr>
          <w:rFonts w:ascii="Book Antiqua" w:eastAsia="Book Antiqua" w:hAnsi="Book Antiqua" w:cs="Book Antiqua"/>
          <w:color w:val="000000"/>
        </w:rPr>
        <w:t>CRC</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17]</w:t>
      </w:r>
      <w:r>
        <w:rPr>
          <w:rFonts w:ascii="Book Antiqua" w:eastAsia="Book Antiqua" w:hAnsi="Book Antiqua" w:cs="Book Antiqua"/>
          <w:color w:val="000000"/>
        </w:rPr>
        <w:t xml:space="preserve">. Metastasis is a multistep process in which tumor cells spread from the primary site to distant sites and form secondary </w:t>
      </w:r>
      <w:proofErr w:type="gramStart"/>
      <w:r>
        <w:rPr>
          <w:rFonts w:ascii="Book Antiqua" w:eastAsia="Book Antiqua" w:hAnsi="Book Antiqua" w:cs="Book Antiqua"/>
          <w:color w:val="000000"/>
        </w:rPr>
        <w:t>tumors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32]</w:t>
      </w:r>
      <w:r>
        <w:rPr>
          <w:rFonts w:ascii="Book Antiqua" w:eastAsia="Book Antiqua" w:hAnsi="Book Antiqua" w:cs="Book Antiqua"/>
          <w:color w:val="000000"/>
        </w:rPr>
        <w:t>, and is the leading cause of death in CRC patients. Many downstream targets of HB-EGF and EGFR include MAPK, p-MAPK, RAS, R</w:t>
      </w:r>
      <w:r>
        <w:rPr>
          <w:rFonts w:ascii="Book Antiqua" w:hAnsi="Book Antiqua" w:cs="Book Antiqua" w:hint="eastAsia"/>
          <w:color w:val="000000"/>
          <w:lang w:eastAsia="zh-CN"/>
        </w:rPr>
        <w:t>AF</w:t>
      </w:r>
      <w:r>
        <w:rPr>
          <w:rFonts w:ascii="Book Antiqua" w:eastAsia="Book Antiqua" w:hAnsi="Book Antiqua" w:cs="Book Antiqua"/>
          <w:color w:val="000000"/>
        </w:rPr>
        <w:t>, PI3K, p-PI3K, A</w:t>
      </w:r>
      <w:r>
        <w:rPr>
          <w:rFonts w:ascii="Book Antiqua" w:hAnsi="Book Antiqua" w:cs="Book Antiqua" w:hint="eastAsia"/>
          <w:color w:val="000000"/>
          <w:lang w:eastAsia="zh-CN"/>
        </w:rPr>
        <w:t>KT</w:t>
      </w:r>
      <w:r>
        <w:rPr>
          <w:rFonts w:ascii="Book Antiqua" w:eastAsia="Book Antiqua" w:hAnsi="Book Antiqua" w:cs="Book Antiqua"/>
          <w:color w:val="000000"/>
        </w:rPr>
        <w:t>, p-A</w:t>
      </w:r>
      <w:r>
        <w:rPr>
          <w:rFonts w:ascii="Book Antiqua" w:hAnsi="Book Antiqua" w:cs="Book Antiqua" w:hint="eastAsia"/>
          <w:color w:val="000000"/>
          <w:lang w:eastAsia="zh-CN"/>
        </w:rPr>
        <w:t>KT</w:t>
      </w:r>
      <w:r>
        <w:rPr>
          <w:rFonts w:ascii="Book Antiqua" w:eastAsia="Book Antiqua" w:hAnsi="Book Antiqua" w:cs="Book Antiqua"/>
          <w:color w:val="000000"/>
        </w:rPr>
        <w:t>, and A</w:t>
      </w:r>
      <w:r>
        <w:rPr>
          <w:rFonts w:ascii="Book Antiqua" w:hAnsi="Book Antiqua" w:cs="Book Antiqua" w:hint="eastAsia"/>
          <w:color w:val="000000"/>
          <w:lang w:eastAsia="zh-CN"/>
        </w:rPr>
        <w:t>KT</w:t>
      </w:r>
      <w:r>
        <w:rPr>
          <w:rFonts w:ascii="Book Antiqua" w:eastAsia="Book Antiqua" w:hAnsi="Book Antiqua" w:cs="Book Antiqua"/>
          <w:color w:val="000000"/>
        </w:rPr>
        <w:t xml:space="preserve"> protein kinases, leading to many processes related to tumor progression, including cell growth</w:t>
      </w:r>
      <w:r>
        <w:rPr>
          <w:rFonts w:ascii="Book Antiqua" w:eastAsia="Book Antiqua" w:hAnsi="Book Antiqua" w:cs="Book Antiqua"/>
          <w:color w:val="000000"/>
          <w:szCs w:val="20"/>
          <w:vertAlign w:val="superscript"/>
        </w:rPr>
        <w:t>[33]</w:t>
      </w:r>
      <w:r>
        <w:rPr>
          <w:rFonts w:ascii="Book Antiqua" w:eastAsia="Book Antiqua" w:hAnsi="Book Antiqua" w:cs="Book Antiqua"/>
          <w:color w:val="000000"/>
        </w:rPr>
        <w:t>, epithelial-</w:t>
      </w:r>
      <w:proofErr w:type="spellStart"/>
      <w:r>
        <w:rPr>
          <w:rFonts w:ascii="Book Antiqua" w:eastAsia="Book Antiqua" w:hAnsi="Book Antiqua" w:cs="Book Antiqua"/>
          <w:color w:val="000000"/>
        </w:rPr>
        <w:t>mesenchymal</w:t>
      </w:r>
      <w:proofErr w:type="spellEnd"/>
      <w:r>
        <w:rPr>
          <w:rFonts w:ascii="Book Antiqua" w:eastAsia="Book Antiqua" w:hAnsi="Book Antiqua" w:cs="Book Antiqua"/>
          <w:color w:val="000000"/>
        </w:rPr>
        <w:t xml:space="preserve"> transition (EMT)</w:t>
      </w:r>
      <w:r>
        <w:rPr>
          <w:rFonts w:ascii="Book Antiqua" w:eastAsia="Book Antiqua" w:hAnsi="Book Antiqua" w:cs="Book Antiqua"/>
          <w:color w:val="000000"/>
          <w:szCs w:val="20"/>
          <w:vertAlign w:val="superscript"/>
        </w:rPr>
        <w:t>[34]</w:t>
      </w:r>
      <w:r>
        <w:rPr>
          <w:rFonts w:ascii="Book Antiqua" w:eastAsia="Book Antiqua" w:hAnsi="Book Antiqua" w:cs="Book Antiqua"/>
          <w:color w:val="000000"/>
        </w:rPr>
        <w:t>, metastasis</w:t>
      </w:r>
      <w:r>
        <w:rPr>
          <w:rFonts w:ascii="Book Antiqua" w:eastAsia="Book Antiqua" w:hAnsi="Book Antiqua" w:cs="Book Antiqua"/>
          <w:color w:val="000000"/>
          <w:szCs w:val="20"/>
          <w:vertAlign w:val="superscript"/>
        </w:rPr>
        <w:t>[35]</w:t>
      </w:r>
      <w:r>
        <w:rPr>
          <w:rFonts w:ascii="Book Antiqua" w:eastAsia="Book Antiqua" w:hAnsi="Book Antiqua" w:cs="Book Antiqua"/>
          <w:color w:val="000000"/>
        </w:rPr>
        <w:t>, and angiogenesis</w:t>
      </w:r>
      <w:r>
        <w:rPr>
          <w:rFonts w:ascii="Book Antiqua" w:eastAsia="Book Antiqua" w:hAnsi="Book Antiqua" w:cs="Book Antiqua"/>
          <w:color w:val="000000"/>
          <w:szCs w:val="20"/>
          <w:vertAlign w:val="superscript"/>
        </w:rPr>
        <w:t>[36]</w:t>
      </w:r>
      <w:r>
        <w:rPr>
          <w:rFonts w:ascii="Book Antiqua" w:eastAsia="Book Antiqua" w:hAnsi="Book Antiqua" w:cs="Book Antiqua"/>
          <w:color w:val="000000"/>
        </w:rPr>
        <w:t xml:space="preserve">. FOXQ1 can regulate FAK, PI3K, AKT, and many other key proteins in the PI3K/AKT signaling pathway and promotes the phosphorylation of the above proteins to maintain the activation of PI3K/AKT </w:t>
      </w:r>
      <w:proofErr w:type="gramStart"/>
      <w:r>
        <w:rPr>
          <w:rFonts w:ascii="Book Antiqua" w:eastAsia="Book Antiqua" w:hAnsi="Book Antiqua" w:cs="Book Antiqua"/>
          <w:color w:val="000000"/>
        </w:rPr>
        <w:t>signaling</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37]</w:t>
      </w:r>
      <w:r>
        <w:rPr>
          <w:rFonts w:ascii="Book Antiqua" w:eastAsia="Book Antiqua" w:hAnsi="Book Antiqua" w:cs="Book Antiqua"/>
          <w:color w:val="000000"/>
        </w:rPr>
        <w:t xml:space="preserve">. FOXQ1 can also combine with VEGFR2 and VE-cadherin to promote angiogenesis and endothelial cell migration and </w:t>
      </w:r>
      <w:proofErr w:type="gramStart"/>
      <w:r>
        <w:rPr>
          <w:rFonts w:ascii="Book Antiqua" w:eastAsia="Book Antiqua" w:hAnsi="Book Antiqua" w:cs="Book Antiqua"/>
          <w:color w:val="000000"/>
        </w:rPr>
        <w:t>rearrangement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24]</w:t>
      </w:r>
      <w:r>
        <w:rPr>
          <w:rFonts w:ascii="Book Antiqua" w:eastAsia="Book Antiqua" w:hAnsi="Book Antiqua" w:cs="Book Antiqua"/>
          <w:color w:val="000000"/>
        </w:rPr>
        <w:t>.</w:t>
      </w:r>
    </w:p>
    <w:p w:rsidR="001573CF" w:rsidRDefault="00EB5037">
      <w:pPr>
        <w:spacing w:line="360" w:lineRule="auto"/>
        <w:ind w:firstLineChars="200" w:firstLine="480"/>
        <w:jc w:val="both"/>
      </w:pPr>
      <w:r>
        <w:rPr>
          <w:rFonts w:ascii="Book Antiqua" w:eastAsia="Book Antiqua" w:hAnsi="Book Antiqua" w:cs="Book Antiqua"/>
          <w:color w:val="000000"/>
        </w:rPr>
        <w:t>In our previous studies, we found that the mRNA and protein expression levels of FOXQ1 gradually increase with the pathological development of colorectal adenoma to colorectal adenocarcinoma, and the increased expression of FOXQ is not only involved in the process of colorectal adenoma carcinogenesis, but is also closely related to invasion and metastasis of CRC</w:t>
      </w:r>
      <w:r>
        <w:rPr>
          <w:rFonts w:ascii="Book Antiqua" w:eastAsia="Book Antiqua" w:hAnsi="Book Antiqua" w:cs="Book Antiqua"/>
          <w:color w:val="000000"/>
          <w:szCs w:val="20"/>
          <w:vertAlign w:val="superscript"/>
        </w:rPr>
        <w:t>[38]</w:t>
      </w:r>
      <w:r>
        <w:rPr>
          <w:rFonts w:ascii="Book Antiqua" w:eastAsia="Book Antiqua" w:hAnsi="Book Antiqua" w:cs="Book Antiqua"/>
          <w:color w:val="000000"/>
        </w:rPr>
        <w:t xml:space="preserve">. The differential expression of genes that are involved in the process of colorectal adenoma carcinogenesis screened by the gene chip has been analyzed by signal pathway analysis, suggesting that the abnormally high </w:t>
      </w:r>
      <w:r>
        <w:rPr>
          <w:rFonts w:ascii="Book Antiqua" w:eastAsia="Book Antiqua" w:hAnsi="Book Antiqua" w:cs="Book Antiqua"/>
          <w:color w:val="000000"/>
        </w:rPr>
        <w:lastRenderedPageBreak/>
        <w:t xml:space="preserve">expression of FOXQ1 is closely related to the activation of the EGFR signaling </w:t>
      </w:r>
      <w:proofErr w:type="gramStart"/>
      <w:r>
        <w:rPr>
          <w:rFonts w:ascii="Book Antiqua" w:eastAsia="Book Antiqua" w:hAnsi="Book Antiqua" w:cs="Book Antiqua"/>
          <w:color w:val="000000"/>
        </w:rPr>
        <w:t>pathway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39]</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Studies have shown that the abnormal activation of the EGFR pathway plays an important role in malignant growth, invasion, and metastasis of colorectal tumors. When </w:t>
      </w:r>
      <w:proofErr w:type="spellStart"/>
      <w:r>
        <w:rPr>
          <w:rFonts w:ascii="Book Antiqua" w:eastAsia="Book Antiqua" w:hAnsi="Book Antiqua" w:cs="Book Antiqua"/>
          <w:color w:val="000000"/>
        </w:rPr>
        <w:t>sHB</w:t>
      </w:r>
      <w:proofErr w:type="spellEnd"/>
      <w:r>
        <w:rPr>
          <w:rFonts w:ascii="Book Antiqua" w:eastAsia="Book Antiqua" w:hAnsi="Book Antiqua" w:cs="Book Antiqua"/>
          <w:color w:val="000000"/>
        </w:rPr>
        <w:t>-EGF binds to EGFR, the tyrosine kinase activity of EGFR is activated, mainly by activating the MAPK/ERK1/2, PI3K/A</w:t>
      </w:r>
      <w:r>
        <w:rPr>
          <w:rFonts w:ascii="Book Antiqua" w:hAnsi="Book Antiqua" w:cs="Book Antiqua" w:hint="eastAsia"/>
          <w:color w:val="000000"/>
          <w:lang w:eastAsia="zh-CN"/>
        </w:rPr>
        <w:t>KT</w:t>
      </w:r>
      <w:r>
        <w:rPr>
          <w:rFonts w:ascii="Book Antiqua" w:eastAsia="Book Antiqua" w:hAnsi="Book Antiqua" w:cs="Book Antiqua"/>
          <w:color w:val="000000"/>
        </w:rPr>
        <w:t xml:space="preserve">, and JAK/STAT3 signaling pathways, leading to the proliferation, invasion, metastasis, and apoptosis of tumor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40]</w:t>
      </w:r>
      <w:r>
        <w:rPr>
          <w:rFonts w:ascii="Book Antiqua" w:eastAsia="Book Antiqua" w:hAnsi="Book Antiqua" w:cs="Book Antiqua"/>
          <w:color w:val="000000"/>
        </w:rPr>
        <w:t xml:space="preserve">. The results of this study also proved that knockout of </w:t>
      </w:r>
      <w:r>
        <w:rPr>
          <w:rFonts w:ascii="Book Antiqua" w:eastAsia="Book Antiqua" w:hAnsi="Book Antiqua" w:cs="Book Antiqua"/>
          <w:i/>
          <w:iCs/>
          <w:color w:val="000000"/>
        </w:rPr>
        <w:t>FOXQ1</w:t>
      </w:r>
      <w:r>
        <w:rPr>
          <w:rFonts w:ascii="Book Antiqua" w:eastAsia="Book Antiqua" w:hAnsi="Book Antiqua" w:cs="Book Antiqua"/>
          <w:color w:val="000000"/>
        </w:rPr>
        <w:t xml:space="preserve"> caused a decrease in gene expression in these three signaling pathways.</w:t>
      </w:r>
    </w:p>
    <w:p w:rsidR="001573CF" w:rsidRDefault="00EB5037">
      <w:pPr>
        <w:spacing w:line="360" w:lineRule="auto"/>
        <w:ind w:firstLineChars="200" w:firstLine="480"/>
        <w:jc w:val="both"/>
      </w:pPr>
      <w:r>
        <w:rPr>
          <w:rFonts w:ascii="Book Antiqua" w:eastAsia="Book Antiqua" w:hAnsi="Book Antiqua" w:cs="Book Antiqua"/>
          <w:color w:val="000000"/>
        </w:rPr>
        <w:t>Combined with the analysis in</w:t>
      </w:r>
      <w:r>
        <w:rPr>
          <w:rFonts w:ascii="Book Antiqua" w:eastAsia="Book Antiqua" w:hAnsi="Book Antiqua" w:cs="Book Antiqua"/>
          <w:bCs/>
          <w:color w:val="000000"/>
        </w:rPr>
        <w:t xml:space="preserve"> Figure 3B-D</w:t>
      </w:r>
      <w:r>
        <w:rPr>
          <w:rFonts w:ascii="Book Antiqua" w:eastAsia="Book Antiqua" w:hAnsi="Book Antiqua" w:cs="Book Antiqua"/>
          <w:color w:val="000000"/>
        </w:rPr>
        <w:t xml:space="preserve">, these results suggested that FOXQ1 may regulate the EGFR pathway by promoting the separation of </w:t>
      </w:r>
      <w:proofErr w:type="spellStart"/>
      <w:r>
        <w:rPr>
          <w:rFonts w:ascii="Book Antiqua" w:eastAsia="Book Antiqua" w:hAnsi="Book Antiqua" w:cs="Book Antiqua"/>
          <w:color w:val="000000"/>
        </w:rPr>
        <w:t>ProHB</w:t>
      </w:r>
      <w:proofErr w:type="spellEnd"/>
      <w:r>
        <w:rPr>
          <w:rFonts w:ascii="Book Antiqua" w:eastAsia="Book Antiqua" w:hAnsi="Book Antiqua" w:cs="Book Antiqua"/>
          <w:color w:val="000000"/>
        </w:rPr>
        <w:t xml:space="preserve">-EGF into </w:t>
      </w:r>
      <w:proofErr w:type="spellStart"/>
      <w:r>
        <w:rPr>
          <w:rFonts w:ascii="Book Antiqua" w:eastAsia="Book Antiqua" w:hAnsi="Book Antiqua" w:cs="Book Antiqua"/>
          <w:color w:val="000000"/>
        </w:rPr>
        <w:t>sHB</w:t>
      </w:r>
      <w:proofErr w:type="spellEnd"/>
      <w:r>
        <w:rPr>
          <w:rFonts w:ascii="Book Antiqua" w:eastAsia="Book Antiqua" w:hAnsi="Book Antiqua" w:cs="Book Antiqua"/>
          <w:color w:val="000000"/>
        </w:rPr>
        <w:t xml:space="preserve">-EGF. AMAD7, AMAD9, and AMAD12 are also factors that affect the separation of </w:t>
      </w:r>
      <w:proofErr w:type="spellStart"/>
      <w:r>
        <w:rPr>
          <w:rFonts w:ascii="Book Antiqua" w:eastAsia="Book Antiqua" w:hAnsi="Book Antiqua" w:cs="Book Antiqua"/>
          <w:color w:val="000000"/>
        </w:rPr>
        <w:t>ProHB</w:t>
      </w:r>
      <w:proofErr w:type="spellEnd"/>
      <w:r>
        <w:rPr>
          <w:rFonts w:ascii="Book Antiqua" w:eastAsia="Book Antiqua" w:hAnsi="Book Antiqua" w:cs="Book Antiqua"/>
          <w:color w:val="000000"/>
        </w:rPr>
        <w:t>-</w:t>
      </w:r>
      <w:proofErr w:type="gramStart"/>
      <w:r>
        <w:rPr>
          <w:rFonts w:ascii="Book Antiqua" w:eastAsia="Book Antiqua" w:hAnsi="Book Antiqua" w:cs="Book Antiqua"/>
          <w:color w:val="000000"/>
        </w:rPr>
        <w:t>EGF</w:t>
      </w:r>
      <w:r>
        <w:rPr>
          <w:rFonts w:ascii="Book Antiqua" w:eastAsia="Book Antiqua" w:hAnsi="Book Antiqua" w:cs="Book Antiqua"/>
          <w:bCs/>
          <w:color w:val="000000"/>
          <w:szCs w:val="20"/>
          <w:vertAlign w:val="superscript"/>
        </w:rPr>
        <w:t>[</w:t>
      </w:r>
      <w:proofErr w:type="gramEnd"/>
      <w:r>
        <w:rPr>
          <w:rFonts w:ascii="Book Antiqua" w:eastAsia="Book Antiqua" w:hAnsi="Book Antiqua" w:cs="Book Antiqua"/>
          <w:bCs/>
          <w:color w:val="000000"/>
          <w:szCs w:val="20"/>
          <w:vertAlign w:val="superscript"/>
        </w:rPr>
        <w:t>41]</w:t>
      </w:r>
      <w:r>
        <w:rPr>
          <w:rFonts w:ascii="Book Antiqua" w:eastAsia="Book Antiqua" w:hAnsi="Book Antiqua" w:cs="Book Antiqua"/>
          <w:color w:val="000000"/>
        </w:rPr>
        <w:t>. In this study, decreased expression levels of AMAD7, AMAD9, and AMAD12 were also observed in DLD1-shFOXQ1 and SW480-shFOXQ1 cells, but this indirect regulation should be further verified in other CRC cell lines.</w:t>
      </w:r>
    </w:p>
    <w:p w:rsidR="001573CF" w:rsidRDefault="00EB5037">
      <w:pPr>
        <w:spacing w:line="360" w:lineRule="auto"/>
        <w:ind w:firstLineChars="200" w:firstLine="480"/>
        <w:jc w:val="both"/>
      </w:pPr>
      <w:r>
        <w:rPr>
          <w:rFonts w:ascii="Book Antiqua" w:eastAsia="Book Antiqua" w:hAnsi="Book Antiqua" w:cs="Book Antiqua"/>
          <w:color w:val="000000"/>
        </w:rPr>
        <w:t xml:space="preserve">In this study, FOXQ1 was determined to be </w:t>
      </w:r>
      <w:proofErr w:type="spellStart"/>
      <w:r>
        <w:rPr>
          <w:rFonts w:ascii="Book Antiqua" w:eastAsia="Book Antiqua" w:hAnsi="Book Antiqua" w:cs="Book Antiqua"/>
          <w:color w:val="000000"/>
        </w:rPr>
        <w:t>upregulated</w:t>
      </w:r>
      <w:proofErr w:type="spellEnd"/>
      <w:r>
        <w:rPr>
          <w:rFonts w:ascii="Book Antiqua" w:eastAsia="Book Antiqua" w:hAnsi="Book Antiqua" w:cs="Book Antiqua"/>
          <w:color w:val="000000"/>
        </w:rPr>
        <w:t xml:space="preserve"> in CRC cell lines. The results showed that </w:t>
      </w:r>
      <w:r>
        <w:rPr>
          <w:rFonts w:ascii="Book Antiqua" w:eastAsia="Book Antiqua" w:hAnsi="Book Antiqua" w:cs="Book Antiqua"/>
          <w:i/>
          <w:iCs/>
          <w:color w:val="000000"/>
        </w:rPr>
        <w:t>FOXQ1</w:t>
      </w:r>
      <w:r>
        <w:rPr>
          <w:rFonts w:ascii="Book Antiqua" w:eastAsia="Book Antiqua" w:hAnsi="Book Antiqua" w:cs="Book Antiqua"/>
          <w:color w:val="000000"/>
        </w:rPr>
        <w:t xml:space="preserve"> knockdown inhibited the proliferation, migration and repair capabilities of CRC, which was consistent with our previous </w:t>
      </w:r>
      <w:proofErr w:type="gramStart"/>
      <w:r>
        <w:rPr>
          <w:rFonts w:ascii="Book Antiqua" w:eastAsia="Book Antiqua" w:hAnsi="Book Antiqua" w:cs="Book Antiqua"/>
          <w:color w:val="000000"/>
        </w:rPr>
        <w:t>results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21,42]</w:t>
      </w:r>
      <w:r>
        <w:rPr>
          <w:rFonts w:ascii="Book Antiqua" w:eastAsia="Book Antiqua" w:hAnsi="Book Antiqua" w:cs="Book Antiqua"/>
          <w:color w:val="000000"/>
        </w:rPr>
        <w:t xml:space="preserve">. When </w:t>
      </w:r>
      <w:proofErr w:type="spellStart"/>
      <w:r>
        <w:rPr>
          <w:rFonts w:ascii="Book Antiqua" w:eastAsia="Book Antiqua" w:hAnsi="Book Antiqua" w:cs="Book Antiqua"/>
          <w:color w:val="000000"/>
        </w:rPr>
        <w:t>rhHB</w:t>
      </w:r>
      <w:proofErr w:type="spellEnd"/>
      <w:r>
        <w:rPr>
          <w:rFonts w:ascii="Book Antiqua" w:eastAsia="Book Antiqua" w:hAnsi="Book Antiqua" w:cs="Book Antiqua"/>
          <w:color w:val="000000"/>
        </w:rPr>
        <w:t xml:space="preserve">-EGF protein was added, the proliferation ability of the cells was not completely restored, but the migration and repair ability of CRC cells was partially restored. These results indicated that the effect of FOXQ1 in promoting the proliferation of CRC cells is not directly mediated by HB-EGF; however, the regulation of the invasion and metastasis of CRC cells by FOXQ1 is partly mediated by HB-EGF. HB-EGF is related to the abnormal proliferation of skin and mucosal cells, and high expression of HB-EGF is closely related to the occurrence and development of a variety of tumors; the expression of the </w:t>
      </w:r>
      <w:r>
        <w:rPr>
          <w:rFonts w:ascii="Book Antiqua" w:eastAsia="Book Antiqua" w:hAnsi="Book Antiqua" w:cs="Book Antiqua"/>
          <w:i/>
          <w:iCs/>
          <w:color w:val="000000"/>
        </w:rPr>
        <w:t>HB-EGF</w:t>
      </w:r>
      <w:r>
        <w:rPr>
          <w:rFonts w:ascii="Book Antiqua" w:eastAsia="Book Antiqua" w:hAnsi="Book Antiqua" w:cs="Book Antiqua"/>
          <w:color w:val="000000"/>
        </w:rPr>
        <w:t xml:space="preserve"> gene is significantly increased in various human cancers and cancer-derived cell lines, indicating that HB-EGF plays an important role in tumor invasion and metastasis</w:t>
      </w:r>
      <w:r>
        <w:rPr>
          <w:rFonts w:ascii="Book Antiqua" w:eastAsia="Book Antiqua" w:hAnsi="Book Antiqua" w:cs="Book Antiqua"/>
          <w:color w:val="000000"/>
          <w:szCs w:val="20"/>
          <w:vertAlign w:val="superscript"/>
        </w:rPr>
        <w:t>[43-46]</w:t>
      </w:r>
      <w:r>
        <w:rPr>
          <w:rFonts w:ascii="Book Antiqua" w:eastAsia="Book Antiqua" w:hAnsi="Book Antiqua" w:cs="Book Antiqua"/>
          <w:color w:val="000000"/>
        </w:rPr>
        <w:t>.</w:t>
      </w:r>
    </w:p>
    <w:p w:rsidR="001573CF" w:rsidRDefault="00EB5037">
      <w:pPr>
        <w:spacing w:line="360" w:lineRule="auto"/>
        <w:ind w:firstLineChars="200" w:firstLine="480"/>
        <w:jc w:val="both"/>
      </w:pPr>
      <w:r>
        <w:rPr>
          <w:rFonts w:ascii="Book Antiqua" w:eastAsia="Book Antiqua" w:hAnsi="Book Antiqua" w:cs="Book Antiqua"/>
          <w:color w:val="000000"/>
        </w:rPr>
        <w:t xml:space="preserve">Studies have shown that FOXQ1 is related to the poor prognosis of </w:t>
      </w:r>
      <w:proofErr w:type="gramStart"/>
      <w:r>
        <w:rPr>
          <w:rFonts w:ascii="Book Antiqua" w:eastAsia="Book Antiqua" w:hAnsi="Book Antiqua" w:cs="Book Antiqua"/>
          <w:color w:val="000000"/>
        </w:rPr>
        <w:t>CRC</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47]</w:t>
      </w:r>
      <w:r>
        <w:rPr>
          <w:rFonts w:ascii="Book Antiqua" w:eastAsia="Book Antiqua" w:hAnsi="Book Antiqua" w:cs="Book Antiqua"/>
          <w:color w:val="000000"/>
        </w:rPr>
        <w:t xml:space="preserve">. In this study, we conducted pathological and survival analyses on 65 CRC patients. These </w:t>
      </w:r>
      <w:r>
        <w:rPr>
          <w:rFonts w:ascii="Book Antiqua" w:eastAsia="Book Antiqua" w:hAnsi="Book Antiqua" w:cs="Book Antiqua"/>
          <w:color w:val="000000"/>
        </w:rPr>
        <w:lastRenderedPageBreak/>
        <w:t xml:space="preserve">findings suggested that the expression of FOXQ1 and its </w:t>
      </w:r>
      <w:proofErr w:type="spellStart"/>
      <w:r>
        <w:rPr>
          <w:rFonts w:ascii="Book Antiqua" w:eastAsia="Book Antiqua" w:hAnsi="Book Antiqua" w:cs="Book Antiqua"/>
          <w:color w:val="000000"/>
        </w:rPr>
        <w:t>coregulatory</w:t>
      </w:r>
      <w:proofErr w:type="spellEnd"/>
      <w:r>
        <w:rPr>
          <w:rFonts w:ascii="Book Antiqua" w:eastAsia="Book Antiqua" w:hAnsi="Book Antiqua" w:cs="Book Antiqua"/>
          <w:color w:val="000000"/>
        </w:rPr>
        <w:t xml:space="preserve"> protein HB-EGF may have a prognostic correlation with CRC. Thus, FOXQ1 may serve as a therapeutic target for CRC treatment by blocking the HB-EGF/EGFR pathway. Our research suggests that FOXQ1 activates the EGFR signaling pathway by regulating the expression of HB-EGF, thereby affecting the invasion and metastasis of CRC. Regarding the limitations of this study, it is necessary to construct a FOXQ1 high-expressing cell line and combine it with the dual luciferase reporter gene system to further verify whether FOXQ1 is directly involved in the transcriptional regulation of HB-EGF. Next, we will further explore the regulation of FOXQ1 on EGFR and its downstream signaling pathways through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studies. We will conduct a more comprehensive study on the role of HB-EGF in the invasion and metastasis of CRC to provide more possibilities for the treatment of CRC.</w:t>
      </w:r>
    </w:p>
    <w:p w:rsidR="001573CF" w:rsidRDefault="001573CF">
      <w:pPr>
        <w:spacing w:line="360" w:lineRule="auto"/>
        <w:ind w:firstLine="240"/>
        <w:jc w:val="both"/>
      </w:pPr>
    </w:p>
    <w:p w:rsidR="001573CF" w:rsidRDefault="00EB5037">
      <w:pPr>
        <w:spacing w:line="360" w:lineRule="auto"/>
        <w:jc w:val="both"/>
      </w:pPr>
      <w:r>
        <w:rPr>
          <w:rFonts w:ascii="Book Antiqua" w:eastAsia="Book Antiqua" w:hAnsi="Book Antiqua" w:cs="Book Antiqua"/>
          <w:b/>
          <w:caps/>
          <w:color w:val="000000"/>
          <w:u w:val="single"/>
        </w:rPr>
        <w:t>CONCLUSION</w:t>
      </w:r>
    </w:p>
    <w:p w:rsidR="001573CF" w:rsidRDefault="00EB5037">
      <w:pPr>
        <w:spacing w:line="360" w:lineRule="auto"/>
        <w:jc w:val="both"/>
      </w:pPr>
      <w:r>
        <w:rPr>
          <w:rFonts w:ascii="Book Antiqua" w:eastAsia="Book Antiqua" w:hAnsi="Book Antiqua" w:cs="Book Antiqua"/>
          <w:color w:val="000000"/>
        </w:rPr>
        <w:t>In conclusion, we have demonstrated that decreased FOXQ1 expression was also associated with a lower ability to invade and metastasize in CRC. FOXQ1 promotes the invasion and metastasis of CRC by activating the HB-EGF/EGFR pathway. These data indicated that FOXQ1 and HB-EGF may be potential biomarkers to improve the accuracy of CRC diagnosis and treatment.</w:t>
      </w:r>
    </w:p>
    <w:p w:rsidR="001573CF" w:rsidRDefault="001573CF">
      <w:pPr>
        <w:spacing w:line="360" w:lineRule="auto"/>
        <w:jc w:val="both"/>
      </w:pPr>
    </w:p>
    <w:p w:rsidR="001573CF" w:rsidRDefault="00EB5037">
      <w:pPr>
        <w:spacing w:line="360" w:lineRule="auto"/>
        <w:jc w:val="both"/>
      </w:pPr>
      <w:r>
        <w:rPr>
          <w:rFonts w:ascii="Book Antiqua" w:eastAsia="Book Antiqua" w:hAnsi="Book Antiqua" w:cs="Book Antiqua"/>
          <w:b/>
          <w:caps/>
          <w:color w:val="000000"/>
          <w:u w:val="single"/>
        </w:rPr>
        <w:t>ARTICLE HIGHLIGHTS</w:t>
      </w:r>
    </w:p>
    <w:p w:rsidR="001573CF" w:rsidRDefault="00EB5037">
      <w:pPr>
        <w:spacing w:line="360" w:lineRule="auto"/>
        <w:jc w:val="both"/>
      </w:pPr>
      <w:r>
        <w:rPr>
          <w:rFonts w:ascii="Book Antiqua" w:eastAsia="Book Antiqua" w:hAnsi="Book Antiqua" w:cs="Book Antiqua"/>
          <w:b/>
          <w:i/>
          <w:color w:val="000000"/>
        </w:rPr>
        <w:t>Research background</w:t>
      </w:r>
    </w:p>
    <w:p w:rsidR="001573CF" w:rsidRDefault="00EB5037">
      <w:pPr>
        <w:spacing w:line="360" w:lineRule="auto"/>
        <w:jc w:val="both"/>
      </w:pPr>
      <w:r>
        <w:rPr>
          <w:rFonts w:ascii="Book Antiqua" w:eastAsia="Book Antiqua" w:hAnsi="Book Antiqua" w:cs="Book Antiqua"/>
          <w:color w:val="000000"/>
        </w:rPr>
        <w:t xml:space="preserve">Invasion and metastasis play important roles in </w:t>
      </w:r>
      <w:proofErr w:type="spellStart"/>
      <w:r>
        <w:rPr>
          <w:rFonts w:ascii="Book Antiqua" w:eastAsia="Book Antiqua" w:hAnsi="Book Antiqua" w:cs="Book Antiqua"/>
          <w:color w:val="000000"/>
        </w:rPr>
        <w:t>tumorigenesis</w:t>
      </w:r>
      <w:proofErr w:type="spellEnd"/>
      <w:r>
        <w:rPr>
          <w:rFonts w:ascii="Book Antiqua" w:eastAsia="Book Antiqua" w:hAnsi="Book Antiqua" w:cs="Book Antiqua"/>
          <w:color w:val="000000"/>
        </w:rPr>
        <w:t>, resulting in the death of most colorectal cancer</w:t>
      </w:r>
      <w:r>
        <w:rPr>
          <w:rFonts w:ascii="Book Antiqua" w:hAnsi="Book Antiqua" w:cs="Book Antiqua" w:hint="eastAsia"/>
          <w:color w:val="000000"/>
          <w:lang w:eastAsia="zh-CN"/>
        </w:rPr>
        <w:t xml:space="preserve"> (</w:t>
      </w:r>
      <w:r>
        <w:rPr>
          <w:rFonts w:ascii="Book Antiqua" w:eastAsia="Book Antiqua" w:hAnsi="Book Antiqua" w:cs="Book Antiqua"/>
          <w:color w:val="000000"/>
        </w:rPr>
        <w:t>CRC</w:t>
      </w:r>
      <w:r>
        <w:rPr>
          <w:rFonts w:ascii="Book Antiqua" w:hAnsi="Book Antiqua" w:cs="Book Antiqua" w:hint="eastAsia"/>
          <w:color w:val="000000"/>
          <w:lang w:eastAsia="zh-CN"/>
        </w:rPr>
        <w:t>)</w:t>
      </w:r>
      <w:r>
        <w:rPr>
          <w:rFonts w:ascii="Book Antiqua" w:eastAsia="Book Antiqua" w:hAnsi="Book Antiqua" w:cs="Book Antiqua"/>
          <w:color w:val="000000"/>
        </w:rPr>
        <w:t xml:space="preserve"> patients. </w:t>
      </w:r>
      <w:proofErr w:type="spellStart"/>
      <w:r>
        <w:rPr>
          <w:rFonts w:ascii="Book Antiqua" w:eastAsia="Book Antiqua" w:hAnsi="Book Antiqua" w:cs="Book Antiqua"/>
          <w:color w:val="000000"/>
        </w:rPr>
        <w:t>Forkhead</w:t>
      </w:r>
      <w:proofErr w:type="spellEnd"/>
      <w:r>
        <w:rPr>
          <w:rFonts w:ascii="Book Antiqua" w:eastAsia="Book Antiqua" w:hAnsi="Book Antiqua" w:cs="Book Antiqua"/>
          <w:color w:val="000000"/>
        </w:rPr>
        <w:t xml:space="preserve"> Box </w:t>
      </w:r>
      <w:r>
        <w:rPr>
          <w:rFonts w:ascii="Book Antiqua" w:hAnsi="Book Antiqua" w:cs="Book Antiqua" w:hint="eastAsia"/>
          <w:color w:val="000000"/>
          <w:lang w:eastAsia="zh-CN"/>
        </w:rPr>
        <w:t>q</w:t>
      </w:r>
      <w:r>
        <w:rPr>
          <w:rFonts w:ascii="Book Antiqua" w:eastAsia="Book Antiqua" w:hAnsi="Book Antiqua" w:cs="Book Antiqua"/>
          <w:color w:val="000000"/>
        </w:rPr>
        <w:t>1 (</w:t>
      </w:r>
      <w:r>
        <w:rPr>
          <w:rFonts w:ascii="Book Antiqua" w:eastAsia="Book Antiqua" w:hAnsi="Book Antiqua" w:cs="Book Antiqua"/>
          <w:iCs/>
          <w:color w:val="000000"/>
        </w:rPr>
        <w:t>FOXQ1</w:t>
      </w:r>
      <w:r>
        <w:rPr>
          <w:rFonts w:ascii="Book Antiqua" w:eastAsia="Book Antiqua" w:hAnsi="Book Antiqua" w:cs="Book Antiqua"/>
          <w:color w:val="000000"/>
        </w:rPr>
        <w:t xml:space="preserve">) is a well-established oncogene in multiple tumors, including CRC. However, the role and mechanism of how FOXQ1 promotes </w:t>
      </w:r>
      <w:proofErr w:type="spellStart"/>
      <w:r>
        <w:rPr>
          <w:rFonts w:ascii="Book Antiqua" w:eastAsia="Book Antiqua" w:hAnsi="Book Antiqua" w:cs="Book Antiqua"/>
          <w:color w:val="000000"/>
        </w:rPr>
        <w:t>tumorigenesis</w:t>
      </w:r>
      <w:proofErr w:type="spellEnd"/>
      <w:r>
        <w:rPr>
          <w:rFonts w:ascii="Book Antiqua" w:eastAsia="Book Antiqua" w:hAnsi="Book Antiqua" w:cs="Book Antiqua"/>
          <w:color w:val="000000"/>
        </w:rPr>
        <w:t xml:space="preserve"> in CRC by activating the heparin-binding epidermal growth factor (HB-EGF)/epidermal growth factor receptor (EGFR) pathway remain largely unknown.</w:t>
      </w:r>
    </w:p>
    <w:p w:rsidR="001573CF" w:rsidRDefault="001573CF">
      <w:pPr>
        <w:spacing w:line="360" w:lineRule="auto"/>
        <w:jc w:val="both"/>
      </w:pPr>
    </w:p>
    <w:p w:rsidR="001573CF" w:rsidRDefault="00EB5037">
      <w:pPr>
        <w:spacing w:line="360" w:lineRule="auto"/>
        <w:jc w:val="both"/>
      </w:pPr>
      <w:r>
        <w:rPr>
          <w:rFonts w:ascii="Book Antiqua" w:eastAsia="Book Antiqua" w:hAnsi="Book Antiqua" w:cs="Book Antiqua"/>
          <w:b/>
          <w:i/>
          <w:color w:val="000000"/>
        </w:rPr>
        <w:lastRenderedPageBreak/>
        <w:t>Research motivation</w:t>
      </w:r>
    </w:p>
    <w:p w:rsidR="001573CF" w:rsidRDefault="00EB5037">
      <w:pPr>
        <w:spacing w:line="360" w:lineRule="auto"/>
        <w:jc w:val="both"/>
      </w:pPr>
      <w:r>
        <w:rPr>
          <w:rFonts w:ascii="Book Antiqua" w:eastAsia="Book Antiqua" w:hAnsi="Book Antiqua" w:cs="Book Antiqua"/>
          <w:color w:val="000000"/>
        </w:rPr>
        <w:t>Our study aims to elucidate the critical role of FOXQ1 and HB-EGF/EGFR pathways in CRC, and to provide theoretical support for the clinical application of targeted FOXQ1 in the treatment of CRC.</w:t>
      </w:r>
    </w:p>
    <w:p w:rsidR="001573CF" w:rsidRDefault="001573CF">
      <w:pPr>
        <w:spacing w:line="360" w:lineRule="auto"/>
        <w:jc w:val="both"/>
      </w:pPr>
    </w:p>
    <w:p w:rsidR="001573CF" w:rsidRDefault="00EB5037">
      <w:pPr>
        <w:spacing w:line="360" w:lineRule="auto"/>
        <w:jc w:val="both"/>
      </w:pPr>
      <w:r>
        <w:rPr>
          <w:rFonts w:ascii="Book Antiqua" w:eastAsia="Book Antiqua" w:hAnsi="Book Antiqua" w:cs="Book Antiqua"/>
          <w:b/>
          <w:i/>
          <w:color w:val="000000"/>
        </w:rPr>
        <w:t>Research objectives</w:t>
      </w:r>
    </w:p>
    <w:p w:rsidR="001573CF" w:rsidRDefault="00EB5037">
      <w:pPr>
        <w:spacing w:line="360" w:lineRule="auto"/>
        <w:jc w:val="both"/>
      </w:pPr>
      <w:r>
        <w:rPr>
          <w:rFonts w:ascii="Book Antiqua" w:eastAsia="Book Antiqua" w:hAnsi="Book Antiqua" w:cs="Book Antiqua"/>
          <w:color w:val="000000"/>
        </w:rPr>
        <w:t xml:space="preserve">To determine the role of FOXQ1-induced invasion and metastasis, which are related to activating the HB-EGF/EGFR pathway, and to explore the mechanism by which FOXQ1 promotes </w:t>
      </w:r>
      <w:proofErr w:type="spellStart"/>
      <w:r>
        <w:rPr>
          <w:rFonts w:ascii="Book Antiqua" w:eastAsia="Book Antiqua" w:hAnsi="Book Antiqua" w:cs="Book Antiqua"/>
          <w:color w:val="000000"/>
        </w:rPr>
        <w:t>tumorigenesis</w:t>
      </w:r>
      <w:proofErr w:type="spellEnd"/>
      <w:r>
        <w:rPr>
          <w:rFonts w:ascii="Book Antiqua" w:eastAsia="Book Antiqua" w:hAnsi="Book Antiqua" w:cs="Book Antiqua"/>
          <w:color w:val="000000"/>
        </w:rPr>
        <w:t xml:space="preserve"> by activating the HB-EGF/EGFR pathway in </w:t>
      </w:r>
      <w:proofErr w:type="gramStart"/>
      <w:r>
        <w:rPr>
          <w:rFonts w:ascii="Book Antiqua" w:eastAsia="Book Antiqua" w:hAnsi="Book Antiqua" w:cs="Book Antiqua"/>
          <w:color w:val="000000"/>
        </w:rPr>
        <w:t>CRC.</w:t>
      </w:r>
      <w:proofErr w:type="gramEnd"/>
    </w:p>
    <w:p w:rsidR="001573CF" w:rsidRDefault="001573CF">
      <w:pPr>
        <w:spacing w:line="360" w:lineRule="auto"/>
        <w:jc w:val="both"/>
      </w:pPr>
    </w:p>
    <w:p w:rsidR="001573CF" w:rsidRDefault="00EB5037">
      <w:pPr>
        <w:spacing w:line="360" w:lineRule="auto"/>
        <w:jc w:val="both"/>
      </w:pPr>
      <w:r>
        <w:rPr>
          <w:rFonts w:ascii="Book Antiqua" w:eastAsia="Book Antiqua" w:hAnsi="Book Antiqua" w:cs="Book Antiqua"/>
          <w:b/>
          <w:i/>
          <w:color w:val="000000"/>
        </w:rPr>
        <w:t>Research methods</w:t>
      </w:r>
    </w:p>
    <w:p w:rsidR="001573CF" w:rsidRDefault="00EB5037">
      <w:pPr>
        <w:spacing w:line="360" w:lineRule="auto"/>
        <w:jc w:val="both"/>
      </w:pPr>
      <w:r>
        <w:rPr>
          <w:rFonts w:ascii="Book Antiqua" w:eastAsia="Book Antiqua" w:hAnsi="Book Antiqua" w:cs="Book Antiqua"/>
          <w:color w:val="000000"/>
        </w:rPr>
        <w:t xml:space="preserve">We analyzed the correlation between FOXQ1 and the HB-EGF/EGFR pathway by constructing </w:t>
      </w:r>
      <w:r>
        <w:rPr>
          <w:rFonts w:ascii="Book Antiqua" w:eastAsia="Book Antiqua" w:hAnsi="Book Antiqua" w:cs="Book Antiqua"/>
          <w:i/>
          <w:iCs/>
          <w:color w:val="000000"/>
        </w:rPr>
        <w:t>FOXQ1</w:t>
      </w:r>
      <w:r>
        <w:rPr>
          <w:rFonts w:ascii="Book Antiqua" w:eastAsia="Book Antiqua" w:hAnsi="Book Antiqua" w:cs="Book Antiqua"/>
          <w:color w:val="000000"/>
        </w:rPr>
        <w:t xml:space="preserve"> knockdown cells, tissue microarray, cell function experiments, </w:t>
      </w:r>
      <w:r>
        <w:rPr>
          <w:rFonts w:ascii="Book Antiqua" w:hAnsi="Book Antiqua" w:cs="Book Antiqua" w:hint="eastAsia"/>
          <w:color w:val="000000"/>
          <w:lang w:eastAsia="zh-CN"/>
        </w:rPr>
        <w:t>q</w:t>
      </w:r>
      <w:r>
        <w:rPr>
          <w:rFonts w:ascii="Book Antiqua" w:eastAsia="Book Antiqua" w:hAnsi="Book Antiqua" w:cs="Book Antiqua"/>
          <w:color w:val="000000"/>
        </w:rPr>
        <w:t xml:space="preserve">uantitative real-time polymerase chain reaction </w:t>
      </w:r>
      <w:r>
        <w:rPr>
          <w:rFonts w:ascii="Book Antiqua" w:hAnsi="Book Antiqua" w:cs="Book Antiqua" w:hint="eastAsia"/>
          <w:color w:val="000000"/>
          <w:lang w:eastAsia="zh-CN"/>
        </w:rPr>
        <w:t>(</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–PCR</w:t>
      </w:r>
      <w:r>
        <w:rPr>
          <w:rFonts w:ascii="Book Antiqua" w:hAnsi="Book Antiqua" w:cs="Book Antiqua" w:hint="eastAsia"/>
          <w:color w:val="000000"/>
          <w:lang w:eastAsia="zh-CN"/>
        </w:rPr>
        <w:t>)</w:t>
      </w:r>
      <w:r>
        <w:rPr>
          <w:rFonts w:ascii="Book Antiqua" w:eastAsia="Book Antiqua" w:hAnsi="Book Antiqua" w:cs="Book Antiqua"/>
          <w:color w:val="000000"/>
        </w:rPr>
        <w:t xml:space="preserve">, flow </w:t>
      </w:r>
      <w:proofErr w:type="spellStart"/>
      <w:r>
        <w:rPr>
          <w:rFonts w:ascii="Book Antiqua" w:eastAsia="Book Antiqua" w:hAnsi="Book Antiqua" w:cs="Book Antiqua"/>
          <w:color w:val="000000"/>
        </w:rPr>
        <w:t>cytometry</w:t>
      </w:r>
      <w:proofErr w:type="spellEnd"/>
      <w:r>
        <w:rPr>
          <w:rFonts w:ascii="Book Antiqua" w:eastAsia="Book Antiqua" w:hAnsi="Book Antiqua" w:cs="Book Antiqua"/>
          <w:color w:val="000000"/>
        </w:rPr>
        <w:t>, ELISA, western blot, and the Gene Expression Profiling Interactive Analysis (GEPIA) website.</w:t>
      </w:r>
    </w:p>
    <w:p w:rsidR="001573CF" w:rsidRDefault="001573CF">
      <w:pPr>
        <w:spacing w:line="360" w:lineRule="auto"/>
        <w:jc w:val="both"/>
      </w:pPr>
    </w:p>
    <w:p w:rsidR="001573CF" w:rsidRDefault="00EB5037">
      <w:pPr>
        <w:spacing w:line="360" w:lineRule="auto"/>
        <w:jc w:val="both"/>
      </w:pPr>
      <w:r>
        <w:rPr>
          <w:rFonts w:ascii="Book Antiqua" w:eastAsia="Book Antiqua" w:hAnsi="Book Antiqua" w:cs="Book Antiqua"/>
          <w:b/>
          <w:i/>
          <w:color w:val="000000"/>
        </w:rPr>
        <w:t>Research results</w:t>
      </w:r>
    </w:p>
    <w:p w:rsidR="001573CF" w:rsidRDefault="00EB5037">
      <w:pPr>
        <w:spacing w:line="360" w:lineRule="auto"/>
        <w:jc w:val="both"/>
      </w:pPr>
      <w:r>
        <w:rPr>
          <w:rFonts w:ascii="Book Antiqua" w:eastAsia="Book Antiqua" w:hAnsi="Book Antiqua" w:cs="Book Antiqua"/>
          <w:color w:val="000000"/>
        </w:rPr>
        <w:t xml:space="preserve">GEPIA showed that the expression of FOXQ1 in CRC tissues was relatively high and was related to a lower overall survival rate. PCR array results showed that </w:t>
      </w:r>
      <w:r>
        <w:rPr>
          <w:rFonts w:ascii="Book Antiqua" w:eastAsia="Book Antiqua" w:hAnsi="Book Antiqua" w:cs="Book Antiqua"/>
          <w:i/>
          <w:iCs/>
          <w:color w:val="000000"/>
        </w:rPr>
        <w:t>FOXQ1</w:t>
      </w:r>
      <w:r>
        <w:rPr>
          <w:rFonts w:ascii="Book Antiqua" w:eastAsia="Book Antiqua" w:hAnsi="Book Antiqua" w:cs="Book Antiqua"/>
          <w:color w:val="000000"/>
        </w:rPr>
        <w:t xml:space="preserve"> is related to the HB-EGF and EGFR pathways. Knockdown of </w:t>
      </w:r>
      <w:r>
        <w:rPr>
          <w:rFonts w:ascii="Book Antiqua" w:eastAsia="Book Antiqua" w:hAnsi="Book Antiqua" w:cs="Book Antiqua"/>
          <w:i/>
          <w:iCs/>
          <w:color w:val="000000"/>
        </w:rPr>
        <w:t>FOXQ1</w:t>
      </w:r>
      <w:r>
        <w:rPr>
          <w:rFonts w:ascii="Book Antiqua" w:eastAsia="Book Antiqua" w:hAnsi="Book Antiqua" w:cs="Book Antiqua"/>
          <w:color w:val="000000"/>
        </w:rPr>
        <w:t xml:space="preserve"> suppressed the expression of HB-EGF and led to a decrease in EGFR and its downstream genes </w:t>
      </w:r>
      <w:r>
        <w:rPr>
          <w:rFonts w:ascii="Book Antiqua" w:eastAsia="Book Antiqua" w:hAnsi="Book Antiqua" w:cs="Book Antiqua"/>
          <w:i/>
          <w:color w:val="000000"/>
        </w:rPr>
        <w:t>AKT</w:t>
      </w:r>
      <w:r>
        <w:rPr>
          <w:rFonts w:ascii="Book Antiqua" w:eastAsia="Book Antiqua" w:hAnsi="Book Antiqua" w:cs="Book Antiqua"/>
          <w:color w:val="000000"/>
        </w:rPr>
        <w:t xml:space="preserve">, </w:t>
      </w:r>
      <w:r>
        <w:rPr>
          <w:rFonts w:ascii="Book Antiqua" w:eastAsia="Book Antiqua" w:hAnsi="Book Antiqua" w:cs="Book Antiqua"/>
          <w:i/>
          <w:color w:val="000000"/>
        </w:rPr>
        <w:t>RAF</w:t>
      </w:r>
      <w:r>
        <w:rPr>
          <w:rFonts w:ascii="Book Antiqua" w:eastAsia="Book Antiqua" w:hAnsi="Book Antiqua" w:cs="Book Antiqua"/>
          <w:color w:val="000000"/>
        </w:rPr>
        <w:t xml:space="preserve">, </w:t>
      </w:r>
      <w:r>
        <w:rPr>
          <w:rFonts w:ascii="Book Antiqua" w:eastAsia="Book Antiqua" w:hAnsi="Book Antiqua" w:cs="Book Antiqua"/>
          <w:i/>
          <w:color w:val="000000"/>
        </w:rPr>
        <w:t>KRAS</w:t>
      </w:r>
      <w:r>
        <w:rPr>
          <w:rFonts w:ascii="Book Antiqua" w:eastAsia="Book Antiqua" w:hAnsi="Book Antiqua" w:cs="Book Antiqua"/>
          <w:color w:val="000000"/>
        </w:rPr>
        <w:t xml:space="preserve"> expression levels. After knockdown of </w:t>
      </w:r>
      <w:r>
        <w:rPr>
          <w:rFonts w:ascii="Book Antiqua" w:eastAsia="Book Antiqua" w:hAnsi="Book Antiqua" w:cs="Book Antiqua"/>
          <w:i/>
          <w:iCs/>
          <w:color w:val="000000"/>
        </w:rPr>
        <w:t>FOXQ1</w:t>
      </w:r>
      <w:r>
        <w:rPr>
          <w:rFonts w:ascii="Book Antiqua" w:eastAsia="Book Antiqua" w:hAnsi="Book Antiqua" w:cs="Book Antiqua"/>
          <w:color w:val="000000"/>
        </w:rPr>
        <w:t xml:space="preserve"> in CRC cell lines, cell proliferation, migration, and invasion were attenuated. Adding HB-EGF restored the migration and invasion ability of CRC, but the cell proliferation ability was not restored. Kaplan–Meier survival analysis results showed that the combination of FOXQ1 and HB-EGF may serve to predict CRC survival.</w:t>
      </w:r>
    </w:p>
    <w:p w:rsidR="001573CF" w:rsidRDefault="001573CF">
      <w:pPr>
        <w:spacing w:line="360" w:lineRule="auto"/>
        <w:jc w:val="both"/>
      </w:pPr>
    </w:p>
    <w:p w:rsidR="001573CF" w:rsidRDefault="00EB5037">
      <w:pPr>
        <w:spacing w:line="360" w:lineRule="auto"/>
        <w:jc w:val="both"/>
      </w:pPr>
      <w:r>
        <w:rPr>
          <w:rFonts w:ascii="Book Antiqua" w:eastAsia="Book Antiqua" w:hAnsi="Book Antiqua" w:cs="Book Antiqua"/>
          <w:b/>
          <w:i/>
          <w:color w:val="000000"/>
        </w:rPr>
        <w:t>Research conclusions</w:t>
      </w:r>
    </w:p>
    <w:p w:rsidR="001573CF" w:rsidRDefault="00EB5037">
      <w:pPr>
        <w:spacing w:line="360" w:lineRule="auto"/>
        <w:jc w:val="both"/>
      </w:pPr>
      <w:r>
        <w:rPr>
          <w:rFonts w:ascii="Book Antiqua" w:eastAsia="Book Antiqua" w:hAnsi="Book Antiqua" w:cs="Book Antiqua"/>
          <w:color w:val="000000"/>
        </w:rPr>
        <w:lastRenderedPageBreak/>
        <w:t>FOXQ1 promotes the invasion and metastasis of CRC by activating the HB-EGF/EGFR pathway.</w:t>
      </w:r>
    </w:p>
    <w:p w:rsidR="001573CF" w:rsidRDefault="001573CF">
      <w:pPr>
        <w:spacing w:line="360" w:lineRule="auto"/>
        <w:jc w:val="both"/>
      </w:pPr>
    </w:p>
    <w:p w:rsidR="001573CF" w:rsidRDefault="00EB5037">
      <w:pPr>
        <w:spacing w:line="360" w:lineRule="auto"/>
        <w:jc w:val="both"/>
      </w:pPr>
      <w:r>
        <w:rPr>
          <w:rFonts w:ascii="Book Antiqua" w:eastAsia="Book Antiqua" w:hAnsi="Book Antiqua" w:cs="Book Antiqua"/>
          <w:b/>
          <w:i/>
          <w:color w:val="000000"/>
        </w:rPr>
        <w:t>Research perspectives</w:t>
      </w:r>
    </w:p>
    <w:p w:rsidR="001573CF" w:rsidRDefault="00EB5037">
      <w:pPr>
        <w:spacing w:line="360" w:lineRule="auto"/>
        <w:jc w:val="both"/>
      </w:pPr>
      <w:r>
        <w:rPr>
          <w:rFonts w:ascii="Book Antiqua" w:eastAsia="Book Antiqua" w:hAnsi="Book Antiqua" w:cs="Book Antiqua"/>
          <w:color w:val="000000"/>
        </w:rPr>
        <w:t>In this study, our results indicated that FOXQ1 and HB-EGF may be potential biomarkers to improve the accuracy of CRC diagnosis and treatment.</w:t>
      </w:r>
    </w:p>
    <w:p w:rsidR="001573CF" w:rsidRDefault="001573CF">
      <w:pPr>
        <w:spacing w:line="360" w:lineRule="auto"/>
        <w:jc w:val="both"/>
        <w:rPr>
          <w:lang w:eastAsia="zh-CN"/>
        </w:rPr>
      </w:pPr>
    </w:p>
    <w:p w:rsidR="001573CF" w:rsidRDefault="00EB5037">
      <w:pPr>
        <w:spacing w:line="360" w:lineRule="auto"/>
        <w:jc w:val="both"/>
      </w:pPr>
      <w:r>
        <w:rPr>
          <w:rFonts w:ascii="Book Antiqua" w:eastAsia="Book Antiqua" w:hAnsi="Book Antiqua" w:cs="Book Antiqua"/>
          <w:b/>
          <w:color w:val="000000"/>
        </w:rPr>
        <w:t>REFERENCES</w:t>
      </w:r>
    </w:p>
    <w:p w:rsidR="001573CF" w:rsidRDefault="00EB5037">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Gu</w:t>
      </w:r>
      <w:proofErr w:type="spellEnd"/>
      <w:r>
        <w:rPr>
          <w:rFonts w:ascii="Book Antiqua" w:eastAsia="Book Antiqua" w:hAnsi="Book Antiqua" w:cs="Book Antiqua"/>
          <w:b/>
          <w:bCs/>
          <w:color w:val="000000"/>
        </w:rPr>
        <w:t xml:space="preserve"> MJ</w:t>
      </w:r>
      <w:r>
        <w:rPr>
          <w:rFonts w:ascii="Book Antiqua" w:eastAsia="Book Antiqua" w:hAnsi="Book Antiqua" w:cs="Book Antiqua"/>
          <w:color w:val="000000"/>
        </w:rPr>
        <w:t xml:space="preserve">, Huang QC, </w:t>
      </w:r>
      <w:proofErr w:type="spellStart"/>
      <w:r>
        <w:rPr>
          <w:rFonts w:ascii="Book Antiqua" w:eastAsia="Book Antiqua" w:hAnsi="Book Antiqua" w:cs="Book Antiqua"/>
          <w:color w:val="000000"/>
        </w:rPr>
        <w:t>Bao</w:t>
      </w:r>
      <w:proofErr w:type="spellEnd"/>
      <w:r>
        <w:rPr>
          <w:rFonts w:ascii="Book Antiqua" w:eastAsia="Book Antiqua" w:hAnsi="Book Antiqua" w:cs="Book Antiqua"/>
          <w:color w:val="000000"/>
        </w:rPr>
        <w:t xml:space="preserve"> CZ, Li YJ, Li XQ, Ye D, Ye ZH, Chen K, Wang JB. Attributable causes of colorectal cancer in China. </w:t>
      </w:r>
      <w:r>
        <w:rPr>
          <w:rFonts w:ascii="Book Antiqua" w:eastAsia="Book Antiqua" w:hAnsi="Book Antiqua" w:cs="Book Antiqua"/>
          <w:i/>
          <w:iCs/>
          <w:color w:val="000000"/>
        </w:rPr>
        <w:t>BMC Cancer</w:t>
      </w:r>
      <w:r>
        <w:rPr>
          <w:rFonts w:ascii="Book Antiqua" w:eastAsia="Book Antiqua" w:hAnsi="Book Antiqua" w:cs="Book Antiqua"/>
          <w:color w:val="000000"/>
        </w:rPr>
        <w:t xml:space="preserve"> 2018; </w:t>
      </w:r>
      <w:r>
        <w:rPr>
          <w:rFonts w:ascii="Book Antiqua" w:eastAsia="Book Antiqua" w:hAnsi="Book Antiqua" w:cs="Book Antiqua"/>
          <w:b/>
          <w:bCs/>
          <w:color w:val="000000"/>
        </w:rPr>
        <w:t>18</w:t>
      </w:r>
      <w:r>
        <w:rPr>
          <w:rFonts w:ascii="Book Antiqua" w:eastAsia="Book Antiqua" w:hAnsi="Book Antiqua" w:cs="Book Antiqua"/>
          <w:color w:val="000000"/>
        </w:rPr>
        <w:t>: 38 [PMID: 29304763 DOI: 10.1186/s12885-017-3968-z]</w:t>
      </w:r>
    </w:p>
    <w:p w:rsidR="001573CF" w:rsidRDefault="00EB5037">
      <w:pPr>
        <w:spacing w:line="360" w:lineRule="auto"/>
        <w:jc w:val="both"/>
      </w:pPr>
      <w:proofErr w:type="gramStart"/>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Christofori</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New signals from the invasive front.</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2006; </w:t>
      </w:r>
      <w:r>
        <w:rPr>
          <w:rFonts w:ascii="Book Antiqua" w:eastAsia="Book Antiqua" w:hAnsi="Book Antiqua" w:cs="Book Antiqua"/>
          <w:b/>
          <w:bCs/>
          <w:color w:val="000000"/>
        </w:rPr>
        <w:t>441</w:t>
      </w:r>
      <w:r>
        <w:rPr>
          <w:rFonts w:ascii="Book Antiqua" w:eastAsia="Book Antiqua" w:hAnsi="Book Antiqua" w:cs="Book Antiqua"/>
          <w:color w:val="000000"/>
        </w:rPr>
        <w:t>: 444-450 [PMID: 16724056 DOI: 10.1038/nature04872]</w:t>
      </w:r>
    </w:p>
    <w:p w:rsidR="001573CF" w:rsidRDefault="00EB5037">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Arlt</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Stein U. Colon cancer metastasis: MACC1 and Met as metastatic pacemakers.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Cell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41</w:t>
      </w:r>
      <w:r>
        <w:rPr>
          <w:rFonts w:ascii="Book Antiqua" w:eastAsia="Book Antiqua" w:hAnsi="Book Antiqua" w:cs="Book Antiqua"/>
          <w:color w:val="000000"/>
        </w:rPr>
        <w:t>: 2356-2359 [PMID: 19666136 DOI: 10.1016/j.biocel.2009.08.001]</w:t>
      </w:r>
    </w:p>
    <w:p w:rsidR="001573CF" w:rsidRDefault="00EB5037">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Lai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Prezioso</w:t>
      </w:r>
      <w:proofErr w:type="spellEnd"/>
      <w:r>
        <w:rPr>
          <w:rFonts w:ascii="Book Antiqua" w:eastAsia="Book Antiqua" w:hAnsi="Book Antiqua" w:cs="Book Antiqua"/>
          <w:color w:val="000000"/>
        </w:rPr>
        <w:t xml:space="preserve"> VR, Smith E, </w:t>
      </w:r>
      <w:proofErr w:type="spellStart"/>
      <w:r>
        <w:rPr>
          <w:rFonts w:ascii="Book Antiqua" w:eastAsia="Book Antiqua" w:hAnsi="Book Antiqua" w:cs="Book Antiqua"/>
          <w:color w:val="000000"/>
        </w:rPr>
        <w:t>Litvin</w:t>
      </w:r>
      <w:proofErr w:type="spellEnd"/>
      <w:r>
        <w:rPr>
          <w:rFonts w:ascii="Book Antiqua" w:eastAsia="Book Antiqua" w:hAnsi="Book Antiqua" w:cs="Book Antiqua"/>
          <w:color w:val="000000"/>
        </w:rPr>
        <w:t xml:space="preserve"> O, Costa RH, Darnell JE Jr. HNF-3A, a hepatocyte-enriched transcription factor of novel structure is regulated transcriptionally. </w:t>
      </w:r>
      <w:r>
        <w:rPr>
          <w:rFonts w:ascii="Book Antiqua" w:eastAsia="Book Antiqua" w:hAnsi="Book Antiqua" w:cs="Book Antiqua"/>
          <w:i/>
          <w:iCs/>
          <w:color w:val="000000"/>
        </w:rPr>
        <w:t xml:space="preserve">Genes </w:t>
      </w:r>
      <w:proofErr w:type="spellStart"/>
      <w:r>
        <w:rPr>
          <w:rFonts w:ascii="Book Antiqua" w:eastAsia="Book Antiqua" w:hAnsi="Book Antiqua" w:cs="Book Antiqua"/>
          <w:i/>
          <w:iCs/>
          <w:color w:val="000000"/>
        </w:rPr>
        <w:t>Dev</w:t>
      </w:r>
      <w:proofErr w:type="spellEnd"/>
      <w:r>
        <w:rPr>
          <w:rFonts w:ascii="Book Antiqua" w:eastAsia="Book Antiqua" w:hAnsi="Book Antiqua" w:cs="Book Antiqua"/>
          <w:color w:val="000000"/>
        </w:rPr>
        <w:t xml:space="preserve"> 1990; </w:t>
      </w:r>
      <w:r>
        <w:rPr>
          <w:rFonts w:ascii="Book Antiqua" w:eastAsia="Book Antiqua" w:hAnsi="Book Antiqua" w:cs="Book Antiqua"/>
          <w:b/>
          <w:bCs/>
          <w:color w:val="000000"/>
        </w:rPr>
        <w:t>4</w:t>
      </w:r>
      <w:r>
        <w:rPr>
          <w:rFonts w:ascii="Book Antiqua" w:eastAsia="Book Antiqua" w:hAnsi="Book Antiqua" w:cs="Book Antiqua"/>
          <w:color w:val="000000"/>
        </w:rPr>
        <w:t>: 1427-1436 [PMID: 2227418 DOI: 10.1101/gad.4.8.1427]</w:t>
      </w:r>
    </w:p>
    <w:p w:rsidR="001573CF" w:rsidRDefault="00EB5037">
      <w:pPr>
        <w:spacing w:line="360" w:lineRule="auto"/>
        <w:jc w:val="both"/>
      </w:pPr>
      <w:r>
        <w:rPr>
          <w:rFonts w:ascii="Book Antiqua" w:eastAsia="Book Antiqua" w:hAnsi="Book Antiqua" w:cs="Book Antiqua"/>
          <w:color w:val="000000"/>
        </w:rPr>
        <w:t xml:space="preserve">5 </w:t>
      </w:r>
      <w:proofErr w:type="spellStart"/>
      <w:proofErr w:type="gramStart"/>
      <w:r>
        <w:rPr>
          <w:rFonts w:ascii="Book Antiqua" w:eastAsia="Book Antiqua" w:hAnsi="Book Antiqua" w:cs="Book Antiqua"/>
          <w:b/>
          <w:bCs/>
          <w:color w:val="000000"/>
        </w:rPr>
        <w:t>Gao</w:t>
      </w:r>
      <w:proofErr w:type="spellEnd"/>
      <w:proofErr w:type="gram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Shih </w:t>
      </w:r>
      <w:proofErr w:type="spellStart"/>
      <w:r>
        <w:rPr>
          <w:rFonts w:ascii="Book Antiqua" w:eastAsia="Book Antiqua" w:hAnsi="Book Antiqua" w:cs="Book Antiqua"/>
          <w:color w:val="000000"/>
        </w:rPr>
        <w:t>IeM</w:t>
      </w:r>
      <w:proofErr w:type="spellEnd"/>
      <w:r>
        <w:rPr>
          <w:rFonts w:ascii="Book Antiqua" w:eastAsia="Book Antiqua" w:hAnsi="Book Antiqua" w:cs="Book Antiqua"/>
          <w:color w:val="000000"/>
        </w:rPr>
        <w:t xml:space="preserve">, Wang TL. </w:t>
      </w:r>
      <w:proofErr w:type="gramStart"/>
      <w:r>
        <w:rPr>
          <w:rFonts w:ascii="Book Antiqua" w:eastAsia="Book Antiqua" w:hAnsi="Book Antiqua" w:cs="Book Antiqua"/>
          <w:color w:val="000000"/>
        </w:rPr>
        <w:t xml:space="preserve">The role of </w:t>
      </w:r>
      <w:proofErr w:type="spellStart"/>
      <w:r>
        <w:rPr>
          <w:rFonts w:ascii="Book Antiqua" w:eastAsia="Book Antiqua" w:hAnsi="Book Antiqua" w:cs="Book Antiqua"/>
          <w:color w:val="000000"/>
        </w:rPr>
        <w:t>forkhead</w:t>
      </w:r>
      <w:proofErr w:type="spellEnd"/>
      <w:r>
        <w:rPr>
          <w:rFonts w:ascii="Book Antiqua" w:eastAsia="Book Antiqua" w:hAnsi="Book Antiqua" w:cs="Book Antiqua"/>
          <w:color w:val="000000"/>
        </w:rPr>
        <w:t xml:space="preserve"> box Q1 transcription factor in ovarian epithelial carcinomas.</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13</w:t>
      </w:r>
      <w:r>
        <w:rPr>
          <w:rFonts w:ascii="Book Antiqua" w:eastAsia="Book Antiqua" w:hAnsi="Book Antiqua" w:cs="Book Antiqua"/>
          <w:color w:val="000000"/>
        </w:rPr>
        <w:t>: 13881-13893 [PMID: 23203039 DOI: 10.3390/ijms131113881]</w:t>
      </w:r>
    </w:p>
    <w:p w:rsidR="001573CF" w:rsidRDefault="00EB5037">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Kaneda</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Arao</w:t>
      </w:r>
      <w:proofErr w:type="spellEnd"/>
      <w:r>
        <w:rPr>
          <w:rFonts w:ascii="Book Antiqua" w:eastAsia="Book Antiqua" w:hAnsi="Book Antiqua" w:cs="Book Antiqua"/>
          <w:color w:val="000000"/>
        </w:rPr>
        <w:t xml:space="preserve"> T, Tanaka K, Tamura D, </w:t>
      </w:r>
      <w:proofErr w:type="spellStart"/>
      <w:r>
        <w:rPr>
          <w:rFonts w:ascii="Book Antiqua" w:eastAsia="Book Antiqua" w:hAnsi="Book Antiqua" w:cs="Book Antiqua"/>
          <w:color w:val="000000"/>
        </w:rPr>
        <w:t>Aomatsu</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Kudo</w:t>
      </w:r>
      <w:proofErr w:type="spellEnd"/>
      <w:r>
        <w:rPr>
          <w:rFonts w:ascii="Book Antiqua" w:eastAsia="Book Antiqua" w:hAnsi="Book Antiqua" w:cs="Book Antiqua"/>
          <w:color w:val="000000"/>
        </w:rPr>
        <w:t xml:space="preserve"> K, Sakai K, De Velasco MA, Matsumoto K, Fujita Y, Yamada Y, </w:t>
      </w:r>
      <w:proofErr w:type="spellStart"/>
      <w:r>
        <w:rPr>
          <w:rFonts w:ascii="Book Antiqua" w:eastAsia="Book Antiqua" w:hAnsi="Book Antiqua" w:cs="Book Antiqua"/>
          <w:color w:val="000000"/>
        </w:rPr>
        <w:t>Tsurutani</w:t>
      </w:r>
      <w:proofErr w:type="spellEnd"/>
      <w:r>
        <w:rPr>
          <w:rFonts w:ascii="Book Antiqua" w:eastAsia="Book Antiqua" w:hAnsi="Book Antiqua" w:cs="Book Antiqua"/>
          <w:color w:val="000000"/>
        </w:rPr>
        <w:t xml:space="preserve"> J, Okamoto I, Nakagawa K, </w:t>
      </w:r>
      <w:proofErr w:type="spellStart"/>
      <w:r>
        <w:rPr>
          <w:rFonts w:ascii="Book Antiqua" w:eastAsia="Book Antiqua" w:hAnsi="Book Antiqua" w:cs="Book Antiqua"/>
          <w:color w:val="000000"/>
        </w:rPr>
        <w:t>Nishio</w:t>
      </w:r>
      <w:proofErr w:type="spellEnd"/>
      <w:r>
        <w:rPr>
          <w:rFonts w:ascii="Book Antiqua" w:eastAsia="Book Antiqua" w:hAnsi="Book Antiqua" w:cs="Book Antiqua"/>
          <w:color w:val="000000"/>
        </w:rPr>
        <w:t xml:space="preserve"> K. FOXQ1 is overexpressed in colorectal cancer and enhances </w:t>
      </w:r>
      <w:proofErr w:type="spellStart"/>
      <w:r>
        <w:rPr>
          <w:rFonts w:ascii="Book Antiqua" w:eastAsia="Book Antiqua" w:hAnsi="Book Antiqua" w:cs="Book Antiqua"/>
          <w:color w:val="000000"/>
        </w:rPr>
        <w:t>tumorigenicity</w:t>
      </w:r>
      <w:proofErr w:type="spellEnd"/>
      <w:r>
        <w:rPr>
          <w:rFonts w:ascii="Book Antiqua" w:eastAsia="Book Antiqua" w:hAnsi="Book Antiqua" w:cs="Book Antiqua"/>
          <w:color w:val="000000"/>
        </w:rPr>
        <w:t xml:space="preserve"> and tumor growth.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2010; </w:t>
      </w:r>
      <w:r>
        <w:rPr>
          <w:rFonts w:ascii="Book Antiqua" w:eastAsia="Book Antiqua" w:hAnsi="Book Antiqua" w:cs="Book Antiqua"/>
          <w:b/>
          <w:bCs/>
          <w:color w:val="000000"/>
        </w:rPr>
        <w:t>70</w:t>
      </w:r>
      <w:r>
        <w:rPr>
          <w:rFonts w:ascii="Book Antiqua" w:eastAsia="Book Antiqua" w:hAnsi="Book Antiqua" w:cs="Book Antiqua"/>
          <w:color w:val="000000"/>
        </w:rPr>
        <w:t>: 2053-2063 [PMID: 20145154 DOI: 10.1158/0008-5472.CAN-09-2161]</w:t>
      </w:r>
    </w:p>
    <w:p w:rsidR="001573CF" w:rsidRDefault="00EB5037">
      <w:pPr>
        <w:spacing w:line="360" w:lineRule="auto"/>
        <w:jc w:val="both"/>
      </w:pPr>
      <w:proofErr w:type="gramStart"/>
      <w:r>
        <w:rPr>
          <w:rFonts w:ascii="Book Antiqua" w:eastAsia="Book Antiqua" w:hAnsi="Book Antiqua" w:cs="Book Antiqua"/>
          <w:color w:val="000000"/>
        </w:rPr>
        <w:lastRenderedPageBreak/>
        <w:t xml:space="preserve">7 </w:t>
      </w:r>
      <w:r>
        <w:rPr>
          <w:rFonts w:ascii="Book Antiqua" w:eastAsia="Book Antiqua" w:hAnsi="Book Antiqua" w:cs="Book Antiqua"/>
          <w:b/>
          <w:bCs/>
          <w:color w:val="000000"/>
        </w:rPr>
        <w:t>Liu JY</w:t>
      </w:r>
      <w:r>
        <w:rPr>
          <w:rFonts w:ascii="Book Antiqua" w:eastAsia="Book Antiqua" w:hAnsi="Book Antiqua" w:cs="Book Antiqua"/>
          <w:color w:val="000000"/>
        </w:rPr>
        <w:t>, Wu XY, Wu GN, Liu FK, Yao XQ.</w:t>
      </w:r>
      <w:proofErr w:type="gramEnd"/>
      <w:r>
        <w:rPr>
          <w:rFonts w:ascii="Book Antiqua" w:eastAsia="Book Antiqua" w:hAnsi="Book Antiqua" w:cs="Book Antiqua"/>
          <w:color w:val="000000"/>
        </w:rPr>
        <w:t xml:space="preserve"> FOXQ1 promotes cancer metastasis by PI3K/AKT signaling regulation in colorectal carcinoma.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9</w:t>
      </w:r>
      <w:r>
        <w:rPr>
          <w:rFonts w:ascii="Book Antiqua" w:eastAsia="Book Antiqua" w:hAnsi="Book Antiqua" w:cs="Book Antiqua"/>
          <w:color w:val="000000"/>
        </w:rPr>
        <w:t>: 2207-2218 [PMID: 28559972]</w:t>
      </w:r>
    </w:p>
    <w:p w:rsidR="001573CF" w:rsidRDefault="00EB5037">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Weng</w:t>
      </w:r>
      <w:proofErr w:type="spellEnd"/>
      <w:r>
        <w:rPr>
          <w:rFonts w:ascii="Book Antiqua" w:eastAsia="Book Antiqua" w:hAnsi="Book Antiqua" w:cs="Book Antiqua"/>
          <w:b/>
          <w:bCs/>
          <w:color w:val="000000"/>
        </w:rPr>
        <w:t xml:space="preserve"> 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Okugawa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Toden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Toiyama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Kusunoki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Goel</w:t>
      </w:r>
      <w:proofErr w:type="spellEnd"/>
      <w:r>
        <w:rPr>
          <w:rFonts w:ascii="Book Antiqua" w:eastAsia="Book Antiqua" w:hAnsi="Book Antiqua" w:cs="Book Antiqua"/>
          <w:color w:val="000000"/>
        </w:rPr>
        <w:t xml:space="preserve"> A. FOXM1 and FOXQ1 Are Promising Prognostic Biomarkers and Novel Targets of Tumor-Suppressive miR-342 in Human Colorectal Cancer.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Cancer Res</w:t>
      </w:r>
      <w:r>
        <w:rPr>
          <w:rFonts w:ascii="Book Antiqua" w:eastAsia="Book Antiqua" w:hAnsi="Book Antiqua" w:cs="Book Antiqua"/>
          <w:color w:val="000000"/>
        </w:rPr>
        <w:t xml:space="preserve"> 2016; </w:t>
      </w:r>
      <w:r>
        <w:rPr>
          <w:rFonts w:ascii="Book Antiqua" w:eastAsia="Book Antiqua" w:hAnsi="Book Antiqua" w:cs="Book Antiqua"/>
          <w:b/>
          <w:bCs/>
          <w:color w:val="000000"/>
        </w:rPr>
        <w:t>22</w:t>
      </w:r>
      <w:r>
        <w:rPr>
          <w:rFonts w:ascii="Book Antiqua" w:eastAsia="Book Antiqua" w:hAnsi="Book Antiqua" w:cs="Book Antiqua"/>
          <w:color w:val="000000"/>
        </w:rPr>
        <w:t>: 4947-4957 [PMID: 27162244 DOI: 10.1158/1078-0432.CCR-16-0360]</w:t>
      </w:r>
    </w:p>
    <w:p w:rsidR="001573CF" w:rsidRDefault="00EB5037">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Fujii</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Iihara</w:t>
      </w:r>
      <w:proofErr w:type="spellEnd"/>
      <w:r>
        <w:rPr>
          <w:rFonts w:ascii="Book Antiqua" w:eastAsia="Book Antiqua" w:hAnsi="Book Antiqua" w:cs="Book Antiqua"/>
          <w:color w:val="000000"/>
        </w:rPr>
        <w:t xml:space="preserve"> H, Suzuki A, Kobayashi R, </w:t>
      </w:r>
      <w:proofErr w:type="spellStart"/>
      <w:r>
        <w:rPr>
          <w:rFonts w:ascii="Book Antiqua" w:eastAsia="Book Antiqua" w:hAnsi="Book Antiqua" w:cs="Book Antiqua"/>
          <w:color w:val="000000"/>
        </w:rPr>
        <w:t>Matsuhashi</w:t>
      </w:r>
      <w:proofErr w:type="spellEnd"/>
      <w:r>
        <w:rPr>
          <w:rFonts w:ascii="Book Antiqua" w:eastAsia="Book Antiqua" w:hAnsi="Book Antiqua" w:cs="Book Antiqua"/>
          <w:color w:val="000000"/>
        </w:rPr>
        <w:t xml:space="preserve"> N, Takahashi T, Yoshida K, </w:t>
      </w:r>
      <w:proofErr w:type="spellStart"/>
      <w:r>
        <w:rPr>
          <w:rFonts w:ascii="Book Antiqua" w:eastAsia="Book Antiqua" w:hAnsi="Book Antiqua" w:cs="Book Antiqua"/>
          <w:color w:val="000000"/>
        </w:rPr>
        <w:t>Itoh</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Hypomagnesemia</w:t>
      </w:r>
      <w:proofErr w:type="spellEnd"/>
      <w:r>
        <w:rPr>
          <w:rFonts w:ascii="Book Antiqua" w:eastAsia="Book Antiqua" w:hAnsi="Book Antiqua" w:cs="Book Antiqua"/>
          <w:color w:val="000000"/>
        </w:rPr>
        <w:t xml:space="preserve"> is a reliable predictor for efficacy of anti-EGFR monoclonal antibody used in combination with first-line chemotherapy for metastatic colorectal cancer. </w:t>
      </w:r>
      <w:r>
        <w:rPr>
          <w:rFonts w:ascii="Book Antiqua" w:eastAsia="Book Antiqua" w:hAnsi="Book Antiqua" w:cs="Book Antiqua"/>
          <w:i/>
          <w:iCs/>
          <w:color w:val="000000"/>
        </w:rPr>
        <w:t xml:space="preserve">Cancer </w:t>
      </w:r>
      <w:proofErr w:type="spellStart"/>
      <w:r>
        <w:rPr>
          <w:rFonts w:ascii="Book Antiqua" w:eastAsia="Book Antiqua" w:hAnsi="Book Antiqua" w:cs="Book Antiqua"/>
          <w:i/>
          <w:iCs/>
          <w:color w:val="000000"/>
        </w:rPr>
        <w:t>Chemother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77</w:t>
      </w:r>
      <w:r>
        <w:rPr>
          <w:rFonts w:ascii="Book Antiqua" w:eastAsia="Book Antiqua" w:hAnsi="Book Antiqua" w:cs="Book Antiqua"/>
          <w:color w:val="000000"/>
        </w:rPr>
        <w:t>: 1209-1215 [PMID: 27106835 DOI: 10.1007/s00280-016-3039-1]</w:t>
      </w:r>
    </w:p>
    <w:p w:rsidR="001573CF" w:rsidRDefault="00EB5037">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Higashiyama S</w:t>
      </w:r>
      <w:r>
        <w:rPr>
          <w:rFonts w:ascii="Book Antiqua" w:eastAsia="Book Antiqua" w:hAnsi="Book Antiqua" w:cs="Book Antiqua"/>
          <w:color w:val="000000"/>
        </w:rPr>
        <w:t xml:space="preserve">, Abraham JA, Miller J, </w:t>
      </w:r>
      <w:proofErr w:type="spellStart"/>
      <w:r>
        <w:rPr>
          <w:rFonts w:ascii="Book Antiqua" w:eastAsia="Book Antiqua" w:hAnsi="Book Antiqua" w:cs="Book Antiqua"/>
          <w:color w:val="000000"/>
        </w:rPr>
        <w:t>Fiddes</w:t>
      </w:r>
      <w:proofErr w:type="spellEnd"/>
      <w:r>
        <w:rPr>
          <w:rFonts w:ascii="Book Antiqua" w:eastAsia="Book Antiqua" w:hAnsi="Book Antiqua" w:cs="Book Antiqua"/>
          <w:color w:val="000000"/>
        </w:rPr>
        <w:t xml:space="preserve"> JC, </w:t>
      </w:r>
      <w:proofErr w:type="spellStart"/>
      <w:r>
        <w:rPr>
          <w:rFonts w:ascii="Book Antiqua" w:eastAsia="Book Antiqua" w:hAnsi="Book Antiqua" w:cs="Book Antiqua"/>
          <w:color w:val="000000"/>
        </w:rPr>
        <w:t>Klagsbrun</w:t>
      </w:r>
      <w:proofErr w:type="spellEnd"/>
      <w:r>
        <w:rPr>
          <w:rFonts w:ascii="Book Antiqua" w:eastAsia="Book Antiqua" w:hAnsi="Book Antiqua" w:cs="Book Antiqua"/>
          <w:color w:val="000000"/>
        </w:rPr>
        <w:t xml:space="preserve"> M. A heparin-binding growth factor secreted by macrophage-like cells that is related to EGF.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1991; </w:t>
      </w:r>
      <w:r>
        <w:rPr>
          <w:rFonts w:ascii="Book Antiqua" w:eastAsia="Book Antiqua" w:hAnsi="Book Antiqua" w:cs="Book Antiqua"/>
          <w:b/>
          <w:bCs/>
          <w:color w:val="000000"/>
        </w:rPr>
        <w:t>251</w:t>
      </w:r>
      <w:r>
        <w:rPr>
          <w:rFonts w:ascii="Book Antiqua" w:eastAsia="Book Antiqua" w:hAnsi="Book Antiqua" w:cs="Book Antiqua"/>
          <w:color w:val="000000"/>
        </w:rPr>
        <w:t>: 936-939 [PMID: 1840698 DOI: 10.1126/science.1840698]</w:t>
      </w:r>
    </w:p>
    <w:p w:rsidR="001573CF" w:rsidRDefault="00EB5037">
      <w:pPr>
        <w:spacing w:line="360" w:lineRule="auto"/>
        <w:jc w:val="both"/>
      </w:pPr>
      <w:proofErr w:type="gramStart"/>
      <w:r>
        <w:rPr>
          <w:rFonts w:ascii="Book Antiqua" w:eastAsia="Book Antiqua" w:hAnsi="Book Antiqua" w:cs="Book Antiqua"/>
          <w:color w:val="000000"/>
        </w:rPr>
        <w:t xml:space="preserve">11 </w:t>
      </w:r>
      <w:r>
        <w:rPr>
          <w:rFonts w:ascii="Book Antiqua" w:eastAsia="Book Antiqua" w:hAnsi="Book Antiqua" w:cs="Book Antiqua"/>
          <w:b/>
          <w:bCs/>
          <w:color w:val="000000"/>
        </w:rPr>
        <w:t>Taylor SR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Markesbery</w:t>
      </w:r>
      <w:proofErr w:type="spellEnd"/>
      <w:r>
        <w:rPr>
          <w:rFonts w:ascii="Book Antiqua" w:eastAsia="Book Antiqua" w:hAnsi="Book Antiqua" w:cs="Book Antiqua"/>
          <w:color w:val="000000"/>
        </w:rPr>
        <w:t xml:space="preserve"> MG, Harding PA.</w:t>
      </w:r>
      <w:proofErr w:type="gramEnd"/>
      <w:r>
        <w:rPr>
          <w:rFonts w:ascii="Book Antiqua" w:eastAsia="Book Antiqua" w:hAnsi="Book Antiqua" w:cs="Book Antiqua"/>
          <w:color w:val="000000"/>
        </w:rPr>
        <w:t xml:space="preserve"> Heparin-binding epidermal growth factor-like growth factor (HB-EGF) and </w:t>
      </w:r>
      <w:proofErr w:type="spellStart"/>
      <w:r>
        <w:rPr>
          <w:rFonts w:ascii="Book Antiqua" w:eastAsia="Book Antiqua" w:hAnsi="Book Antiqua" w:cs="Book Antiqua"/>
          <w:color w:val="000000"/>
        </w:rPr>
        <w:t>proteolytic</w:t>
      </w:r>
      <w:proofErr w:type="spellEnd"/>
      <w:r>
        <w:rPr>
          <w:rFonts w:ascii="Book Antiqua" w:eastAsia="Book Antiqua" w:hAnsi="Book Antiqua" w:cs="Book Antiqua"/>
          <w:color w:val="000000"/>
        </w:rPr>
        <w:t xml:space="preserve"> processing by a </w:t>
      </w:r>
      <w:proofErr w:type="spellStart"/>
      <w:r>
        <w:rPr>
          <w:rFonts w:ascii="Book Antiqua" w:eastAsia="Book Antiqua" w:hAnsi="Book Antiqua" w:cs="Book Antiqua"/>
          <w:color w:val="000000"/>
        </w:rPr>
        <w:t>disintegrin</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metalloproteinases</w:t>
      </w:r>
      <w:proofErr w:type="spellEnd"/>
      <w:r>
        <w:rPr>
          <w:rFonts w:ascii="Book Antiqua" w:eastAsia="Book Antiqua" w:hAnsi="Book Antiqua" w:cs="Book Antiqua"/>
          <w:color w:val="000000"/>
        </w:rPr>
        <w:t xml:space="preserve"> (ADAM): a regulator of several pathways. </w:t>
      </w:r>
      <w:proofErr w:type="spellStart"/>
      <w:r>
        <w:rPr>
          <w:rFonts w:ascii="Book Antiqua" w:eastAsia="Book Antiqua" w:hAnsi="Book Antiqua" w:cs="Book Antiqua"/>
          <w:i/>
          <w:iCs/>
          <w:color w:val="000000"/>
        </w:rPr>
        <w:t>Semin</w:t>
      </w:r>
      <w:proofErr w:type="spellEnd"/>
      <w:r>
        <w:rPr>
          <w:rFonts w:ascii="Book Antiqua" w:eastAsia="Book Antiqua" w:hAnsi="Book Antiqua" w:cs="Book Antiqua"/>
          <w:i/>
          <w:iCs/>
          <w:color w:val="000000"/>
        </w:rPr>
        <w:t xml:space="preserve"> Cell </w:t>
      </w:r>
      <w:proofErr w:type="spellStart"/>
      <w:r>
        <w:rPr>
          <w:rFonts w:ascii="Book Antiqua" w:eastAsia="Book Antiqua" w:hAnsi="Book Antiqua" w:cs="Book Antiqua"/>
          <w:i/>
          <w:iCs/>
          <w:color w:val="000000"/>
        </w:rPr>
        <w:t>Dev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28</w:t>
      </w:r>
      <w:r>
        <w:rPr>
          <w:rFonts w:ascii="Book Antiqua" w:eastAsia="Book Antiqua" w:hAnsi="Book Antiqua" w:cs="Book Antiqua"/>
          <w:color w:val="000000"/>
        </w:rPr>
        <w:t>: 22-30 [PMID: 24680771 DOI: 10.1016/j.semcdb.2014.03.004]</w:t>
      </w:r>
    </w:p>
    <w:p w:rsidR="001573CF" w:rsidRDefault="00EB5037">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Zhou Z</w:t>
      </w:r>
      <w:r>
        <w:rPr>
          <w:rFonts w:ascii="Book Antiqua" w:eastAsia="Book Antiqua" w:hAnsi="Book Antiqua" w:cs="Book Antiqua"/>
          <w:color w:val="000000"/>
        </w:rPr>
        <w:t xml:space="preserve">, Harding PA. Amino-terminal deletion of heparin-binding epidermal growth factor-like growth factor4-127 stimulates cell proliferation but lacks insulin-like activity. </w:t>
      </w:r>
      <w:r>
        <w:rPr>
          <w:rFonts w:ascii="Book Antiqua" w:eastAsia="Book Antiqua" w:hAnsi="Book Antiqua" w:cs="Book Antiqua"/>
          <w:i/>
          <w:iCs/>
          <w:color w:val="000000"/>
        </w:rPr>
        <w:t xml:space="preserve">Cell </w:t>
      </w:r>
      <w:proofErr w:type="spellStart"/>
      <w:r>
        <w:rPr>
          <w:rFonts w:ascii="Book Antiqua" w:eastAsia="Book Antiqua" w:hAnsi="Book Antiqua" w:cs="Book Antiqua"/>
          <w:i/>
          <w:iCs/>
          <w:color w:val="000000"/>
        </w:rPr>
        <w:t>Prolif</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40</w:t>
      </w:r>
      <w:r>
        <w:rPr>
          <w:rFonts w:ascii="Book Antiqua" w:eastAsia="Book Antiqua" w:hAnsi="Book Antiqua" w:cs="Book Antiqua"/>
          <w:color w:val="000000"/>
        </w:rPr>
        <w:t>: 213-230 [PMID: 17472728 DOI: 10.1111/j.1365-2184.2007.00425.x]</w:t>
      </w:r>
    </w:p>
    <w:p w:rsidR="001573CF" w:rsidRDefault="00EB5037">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Nanba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Mammoto</w:t>
      </w:r>
      <w:proofErr w:type="spellEnd"/>
      <w:r>
        <w:rPr>
          <w:rFonts w:ascii="Book Antiqua" w:eastAsia="Book Antiqua" w:hAnsi="Book Antiqua" w:cs="Book Antiqua"/>
          <w:color w:val="000000"/>
        </w:rPr>
        <w:t xml:space="preserve"> A, Hashimoto K, Higashiyama S. </w:t>
      </w:r>
      <w:proofErr w:type="spellStart"/>
      <w:r>
        <w:rPr>
          <w:rFonts w:ascii="Book Antiqua" w:eastAsia="Book Antiqua" w:hAnsi="Book Antiqua" w:cs="Book Antiqua"/>
          <w:color w:val="000000"/>
        </w:rPr>
        <w:t>Proteolytic</w:t>
      </w:r>
      <w:proofErr w:type="spellEnd"/>
      <w:r>
        <w:rPr>
          <w:rFonts w:ascii="Book Antiqua" w:eastAsia="Book Antiqua" w:hAnsi="Book Antiqua" w:cs="Book Antiqua"/>
          <w:color w:val="000000"/>
        </w:rPr>
        <w:t xml:space="preserve"> release of the </w:t>
      </w:r>
      <w:proofErr w:type="spellStart"/>
      <w:r>
        <w:rPr>
          <w:rFonts w:ascii="Book Antiqua" w:eastAsia="Book Antiqua" w:hAnsi="Book Antiqua" w:cs="Book Antiqua"/>
          <w:color w:val="000000"/>
        </w:rPr>
        <w:t>carboxy</w:t>
      </w:r>
      <w:proofErr w:type="spellEnd"/>
      <w:r>
        <w:rPr>
          <w:rFonts w:ascii="Book Antiqua" w:eastAsia="Book Antiqua" w:hAnsi="Book Antiqua" w:cs="Book Antiqua"/>
          <w:color w:val="000000"/>
        </w:rPr>
        <w:t xml:space="preserve">-terminal fragment of </w:t>
      </w:r>
      <w:proofErr w:type="spellStart"/>
      <w:r>
        <w:rPr>
          <w:rFonts w:ascii="Book Antiqua" w:eastAsia="Book Antiqua" w:hAnsi="Book Antiqua" w:cs="Book Antiqua"/>
          <w:color w:val="000000"/>
        </w:rPr>
        <w:t>proHB</w:t>
      </w:r>
      <w:proofErr w:type="spellEnd"/>
      <w:r>
        <w:rPr>
          <w:rFonts w:ascii="Book Antiqua" w:eastAsia="Book Antiqua" w:hAnsi="Book Antiqua" w:cs="Book Antiqua"/>
          <w:color w:val="000000"/>
        </w:rPr>
        <w:t xml:space="preserve">-EGF causes nuclear export of PLZF. </w:t>
      </w:r>
      <w:r>
        <w:rPr>
          <w:rFonts w:ascii="Book Antiqua" w:eastAsia="Book Antiqua" w:hAnsi="Book Antiqua" w:cs="Book Antiqua"/>
          <w:i/>
          <w:iCs/>
          <w:color w:val="000000"/>
        </w:rPr>
        <w:t xml:space="preserve">J Cell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163</w:t>
      </w:r>
      <w:r>
        <w:rPr>
          <w:rFonts w:ascii="Book Antiqua" w:eastAsia="Book Antiqua" w:hAnsi="Book Antiqua" w:cs="Book Antiqua"/>
          <w:color w:val="000000"/>
        </w:rPr>
        <w:t>: 489-502 [PMID: 14597771 DOI: 10.1083/jcb.200303017]</w:t>
      </w:r>
    </w:p>
    <w:p w:rsidR="001573CF" w:rsidRDefault="00EB5037">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Suzuki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Raab</w:t>
      </w:r>
      <w:proofErr w:type="spellEnd"/>
      <w:r>
        <w:rPr>
          <w:rFonts w:ascii="Book Antiqua" w:eastAsia="Book Antiqua" w:hAnsi="Book Antiqua" w:cs="Book Antiqua"/>
          <w:color w:val="000000"/>
        </w:rPr>
        <w:t xml:space="preserve"> G, Moses MA, Fernandez CA, </w:t>
      </w:r>
      <w:proofErr w:type="spellStart"/>
      <w:r>
        <w:rPr>
          <w:rFonts w:ascii="Book Antiqua" w:eastAsia="Book Antiqua" w:hAnsi="Book Antiqua" w:cs="Book Antiqua"/>
          <w:color w:val="000000"/>
        </w:rPr>
        <w:t>Klagsbrun</w:t>
      </w:r>
      <w:proofErr w:type="spellEnd"/>
      <w:r>
        <w:rPr>
          <w:rFonts w:ascii="Book Antiqua" w:eastAsia="Book Antiqua" w:hAnsi="Book Antiqua" w:cs="Book Antiqua"/>
          <w:color w:val="000000"/>
        </w:rPr>
        <w:t xml:space="preserve"> M. Matrix metalloproteinase-3 releases active heparin-binding EGF-like growth factor by cleavage at a specific </w:t>
      </w:r>
      <w:proofErr w:type="spellStart"/>
      <w:r>
        <w:rPr>
          <w:rFonts w:ascii="Book Antiqua" w:eastAsia="Book Antiqua" w:hAnsi="Book Antiqua" w:cs="Book Antiqua"/>
          <w:color w:val="000000"/>
        </w:rPr>
        <w:t>juxtamembrane</w:t>
      </w:r>
      <w:proofErr w:type="spellEnd"/>
      <w:r>
        <w:rPr>
          <w:rFonts w:ascii="Book Antiqua" w:eastAsia="Book Antiqua" w:hAnsi="Book Antiqua" w:cs="Book Antiqua"/>
          <w:color w:val="000000"/>
        </w:rPr>
        <w:t xml:space="preserve"> site.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Chem</w:t>
      </w:r>
      <w:proofErr w:type="spellEnd"/>
      <w:r>
        <w:rPr>
          <w:rFonts w:ascii="Book Antiqua" w:eastAsia="Book Antiqua" w:hAnsi="Book Antiqua" w:cs="Book Antiqua"/>
          <w:color w:val="000000"/>
        </w:rPr>
        <w:t xml:space="preserve"> 1997; </w:t>
      </w:r>
      <w:r>
        <w:rPr>
          <w:rFonts w:ascii="Book Antiqua" w:eastAsia="Book Antiqua" w:hAnsi="Book Antiqua" w:cs="Book Antiqua"/>
          <w:b/>
          <w:bCs/>
          <w:color w:val="000000"/>
        </w:rPr>
        <w:t>272</w:t>
      </w:r>
      <w:r>
        <w:rPr>
          <w:rFonts w:ascii="Book Antiqua" w:eastAsia="Book Antiqua" w:hAnsi="Book Antiqua" w:cs="Book Antiqua"/>
          <w:color w:val="000000"/>
        </w:rPr>
        <w:t>: 31730-31737 [PMID: 9395517 DOI: 10.1074/jbc.272.50.31730]</w:t>
      </w:r>
    </w:p>
    <w:p w:rsidR="001573CF" w:rsidRDefault="00EB5037">
      <w:pPr>
        <w:spacing w:line="360" w:lineRule="auto"/>
        <w:jc w:val="both"/>
      </w:pPr>
      <w:r>
        <w:rPr>
          <w:rFonts w:ascii="Book Antiqua" w:eastAsia="Book Antiqua" w:hAnsi="Book Antiqua" w:cs="Book Antiqua"/>
          <w:color w:val="000000"/>
        </w:rPr>
        <w:lastRenderedPageBreak/>
        <w:t xml:space="preserve">15 </w:t>
      </w:r>
      <w:r>
        <w:rPr>
          <w:rFonts w:ascii="Book Antiqua" w:eastAsia="Book Antiqua" w:hAnsi="Book Antiqua" w:cs="Book Antiqua"/>
          <w:b/>
          <w:bCs/>
          <w:color w:val="000000"/>
        </w:rPr>
        <w:t>Yan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Shirakabe</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Werb</w:t>
      </w:r>
      <w:proofErr w:type="spellEnd"/>
      <w:r>
        <w:rPr>
          <w:rFonts w:ascii="Book Antiqua" w:eastAsia="Book Antiqua" w:hAnsi="Book Antiqua" w:cs="Book Antiqua"/>
          <w:color w:val="000000"/>
        </w:rPr>
        <w:t xml:space="preserve"> Z. The </w:t>
      </w:r>
      <w:proofErr w:type="spellStart"/>
      <w:r>
        <w:rPr>
          <w:rFonts w:ascii="Book Antiqua" w:eastAsia="Book Antiqua" w:hAnsi="Book Antiqua" w:cs="Book Antiqua"/>
          <w:color w:val="000000"/>
        </w:rPr>
        <w:t>metalloprotease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Kuzbanian</w:t>
      </w:r>
      <w:proofErr w:type="spellEnd"/>
      <w:r>
        <w:rPr>
          <w:rFonts w:ascii="Book Antiqua" w:eastAsia="Book Antiqua" w:hAnsi="Book Antiqua" w:cs="Book Antiqua"/>
          <w:color w:val="000000"/>
        </w:rPr>
        <w:t xml:space="preserve"> (ADAM10) mediates the transactivation of EGF receptor by G protein-coupled receptors. </w:t>
      </w:r>
      <w:r>
        <w:rPr>
          <w:rFonts w:ascii="Book Antiqua" w:eastAsia="Book Antiqua" w:hAnsi="Book Antiqua" w:cs="Book Antiqua"/>
          <w:i/>
          <w:iCs/>
          <w:color w:val="000000"/>
        </w:rPr>
        <w:t xml:space="preserve">J Cell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color w:val="000000"/>
        </w:rPr>
        <w:t xml:space="preserve"> 2002; </w:t>
      </w:r>
      <w:r>
        <w:rPr>
          <w:rFonts w:ascii="Book Antiqua" w:eastAsia="Book Antiqua" w:hAnsi="Book Antiqua" w:cs="Book Antiqua"/>
          <w:b/>
          <w:bCs/>
          <w:color w:val="000000"/>
        </w:rPr>
        <w:t>158</w:t>
      </w:r>
      <w:r>
        <w:rPr>
          <w:rFonts w:ascii="Book Antiqua" w:eastAsia="Book Antiqua" w:hAnsi="Book Antiqua" w:cs="Book Antiqua"/>
          <w:color w:val="000000"/>
        </w:rPr>
        <w:t>: 221-226 [PMID: 12119356 DOI: 10.1083/jcb.200112026]</w:t>
      </w:r>
    </w:p>
    <w:p w:rsidR="001573CF" w:rsidRDefault="00EB5037">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Sunnarborg</w:t>
      </w:r>
      <w:proofErr w:type="spellEnd"/>
      <w:r>
        <w:rPr>
          <w:rFonts w:ascii="Book Antiqua" w:eastAsia="Book Antiqua" w:hAnsi="Book Antiqua" w:cs="Book Antiqua"/>
          <w:b/>
          <w:bCs/>
          <w:color w:val="000000"/>
        </w:rPr>
        <w:t xml:space="preserve"> SW</w:t>
      </w:r>
      <w:r>
        <w:rPr>
          <w:rFonts w:ascii="Book Antiqua" w:eastAsia="Book Antiqua" w:hAnsi="Book Antiqua" w:cs="Book Antiqua"/>
          <w:color w:val="000000"/>
        </w:rPr>
        <w:t xml:space="preserve">, Hinkle CL, Stevenson M, Russell WE, </w:t>
      </w:r>
      <w:proofErr w:type="spellStart"/>
      <w:r>
        <w:rPr>
          <w:rFonts w:ascii="Book Antiqua" w:eastAsia="Book Antiqua" w:hAnsi="Book Antiqua" w:cs="Book Antiqua"/>
          <w:color w:val="000000"/>
        </w:rPr>
        <w:t>Raska</w:t>
      </w:r>
      <w:proofErr w:type="spellEnd"/>
      <w:r>
        <w:rPr>
          <w:rFonts w:ascii="Book Antiqua" w:eastAsia="Book Antiqua" w:hAnsi="Book Antiqua" w:cs="Book Antiqua"/>
          <w:color w:val="000000"/>
        </w:rPr>
        <w:t xml:space="preserve"> CS, </w:t>
      </w:r>
      <w:proofErr w:type="spellStart"/>
      <w:r>
        <w:rPr>
          <w:rFonts w:ascii="Book Antiqua" w:eastAsia="Book Antiqua" w:hAnsi="Book Antiqua" w:cs="Book Antiqua"/>
          <w:color w:val="000000"/>
        </w:rPr>
        <w:t>Peschon</w:t>
      </w:r>
      <w:proofErr w:type="spellEnd"/>
      <w:r>
        <w:rPr>
          <w:rFonts w:ascii="Book Antiqua" w:eastAsia="Book Antiqua" w:hAnsi="Book Antiqua" w:cs="Book Antiqua"/>
          <w:color w:val="000000"/>
        </w:rPr>
        <w:t xml:space="preserve"> JJ, </w:t>
      </w:r>
      <w:proofErr w:type="spellStart"/>
      <w:r>
        <w:rPr>
          <w:rFonts w:ascii="Book Antiqua" w:eastAsia="Book Antiqua" w:hAnsi="Book Antiqua" w:cs="Book Antiqua"/>
          <w:color w:val="000000"/>
        </w:rPr>
        <w:t>Castner</w:t>
      </w:r>
      <w:proofErr w:type="spellEnd"/>
      <w:r>
        <w:rPr>
          <w:rFonts w:ascii="Book Antiqua" w:eastAsia="Book Antiqua" w:hAnsi="Book Antiqua" w:cs="Book Antiqua"/>
          <w:color w:val="000000"/>
        </w:rPr>
        <w:t xml:space="preserve"> BJ, </w:t>
      </w:r>
      <w:proofErr w:type="spellStart"/>
      <w:r>
        <w:rPr>
          <w:rFonts w:ascii="Book Antiqua" w:eastAsia="Book Antiqua" w:hAnsi="Book Antiqua" w:cs="Book Antiqua"/>
          <w:color w:val="000000"/>
        </w:rPr>
        <w:t>Gerhart</w:t>
      </w:r>
      <w:proofErr w:type="spellEnd"/>
      <w:r>
        <w:rPr>
          <w:rFonts w:ascii="Book Antiqua" w:eastAsia="Book Antiqua" w:hAnsi="Book Antiqua" w:cs="Book Antiqua"/>
          <w:color w:val="000000"/>
        </w:rPr>
        <w:t xml:space="preserve"> MJ, Paxton RJ, Black RA, Lee DC. Tumor necrosis factor-alpha converting enzyme (TACE) regulates epidermal growth factor receptor ligand availability.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Chem</w:t>
      </w:r>
      <w:proofErr w:type="spellEnd"/>
      <w:r>
        <w:rPr>
          <w:rFonts w:ascii="Book Antiqua" w:eastAsia="Book Antiqua" w:hAnsi="Book Antiqua" w:cs="Book Antiqua"/>
          <w:color w:val="000000"/>
        </w:rPr>
        <w:t xml:space="preserve"> 2002; </w:t>
      </w:r>
      <w:r>
        <w:rPr>
          <w:rFonts w:ascii="Book Antiqua" w:eastAsia="Book Antiqua" w:hAnsi="Book Antiqua" w:cs="Book Antiqua"/>
          <w:b/>
          <w:bCs/>
          <w:color w:val="000000"/>
        </w:rPr>
        <w:t>277</w:t>
      </w:r>
      <w:r>
        <w:rPr>
          <w:rFonts w:ascii="Book Antiqua" w:eastAsia="Book Antiqua" w:hAnsi="Book Antiqua" w:cs="Book Antiqua"/>
          <w:color w:val="000000"/>
        </w:rPr>
        <w:t>: 12838-12845 [PMID: 11823465 DOI: 10.1074/jbc.M112050200]</w:t>
      </w:r>
    </w:p>
    <w:p w:rsidR="001573CF" w:rsidRDefault="00EB5037">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Shi YH</w:t>
      </w:r>
      <w:r>
        <w:rPr>
          <w:rFonts w:ascii="Book Antiqua" w:eastAsia="Book Antiqua" w:hAnsi="Book Antiqua" w:cs="Book Antiqua"/>
          <w:color w:val="000000"/>
        </w:rPr>
        <w:t xml:space="preserve">, Zhao DM, Wang YF, Li X, </w:t>
      </w:r>
      <w:proofErr w:type="spellStart"/>
      <w:r>
        <w:rPr>
          <w:rFonts w:ascii="Book Antiqua" w:eastAsia="Book Antiqua" w:hAnsi="Book Antiqua" w:cs="Book Antiqua"/>
          <w:color w:val="000000"/>
        </w:rPr>
        <w:t>Ji</w:t>
      </w:r>
      <w:proofErr w:type="spellEnd"/>
      <w:r>
        <w:rPr>
          <w:rFonts w:ascii="Book Antiqua" w:eastAsia="Book Antiqua" w:hAnsi="Book Antiqua" w:cs="Book Antiqua"/>
          <w:color w:val="000000"/>
        </w:rPr>
        <w:t xml:space="preserve"> MR, Jiang DN,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BP, Zhou L, Lu CZ, Wang B. The association of three promoter polymorphisms in interleukin-10 gene with the risk for colorectal cancer and hepatocellular carcinoma: A meta-analysis.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i/>
          <w:iCs/>
          <w:color w:val="000000"/>
        </w:rPr>
        <w:t xml:space="preserve"> Rep</w:t>
      </w:r>
      <w:r>
        <w:rPr>
          <w:rFonts w:ascii="Book Antiqua" w:eastAsia="Book Antiqua" w:hAnsi="Book Antiqua" w:cs="Book Antiqua"/>
          <w:color w:val="000000"/>
        </w:rPr>
        <w:t xml:space="preserve"> 2016; </w:t>
      </w:r>
      <w:r>
        <w:rPr>
          <w:rFonts w:ascii="Book Antiqua" w:eastAsia="Book Antiqua" w:hAnsi="Book Antiqua" w:cs="Book Antiqua"/>
          <w:b/>
          <w:bCs/>
          <w:color w:val="000000"/>
        </w:rPr>
        <w:t>6</w:t>
      </w:r>
      <w:r>
        <w:rPr>
          <w:rFonts w:ascii="Book Antiqua" w:eastAsia="Book Antiqua" w:hAnsi="Book Antiqua" w:cs="Book Antiqua"/>
          <w:color w:val="000000"/>
        </w:rPr>
        <w:t>: 30809 [PMID: 27489033 DOI: 10.1038/srep30809]</w:t>
      </w:r>
    </w:p>
    <w:p w:rsidR="001573CF" w:rsidRDefault="00EB5037">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Wang J</w:t>
      </w:r>
      <w:r>
        <w:rPr>
          <w:rFonts w:ascii="Book Antiqua" w:eastAsia="Book Antiqua" w:hAnsi="Book Antiqua" w:cs="Book Antiqua"/>
          <w:color w:val="000000"/>
        </w:rPr>
        <w:t xml:space="preserve">, Chen Y, Dai C, Shang Y,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Ginsenoside</w:t>
      </w:r>
      <w:proofErr w:type="spellEnd"/>
      <w:r>
        <w:rPr>
          <w:rFonts w:ascii="Book Antiqua" w:eastAsia="Book Antiqua" w:hAnsi="Book Antiqua" w:cs="Book Antiqua"/>
          <w:color w:val="000000"/>
        </w:rPr>
        <w:t xml:space="preserve"> Rh2 alleviates tumor-associated depression in a mouse model of colorectal carcinoma.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2016; </w:t>
      </w:r>
      <w:r>
        <w:rPr>
          <w:rFonts w:ascii="Book Antiqua" w:eastAsia="Book Antiqua" w:hAnsi="Book Antiqua" w:cs="Book Antiqua"/>
          <w:b/>
          <w:bCs/>
          <w:color w:val="000000"/>
        </w:rPr>
        <w:t>8</w:t>
      </w:r>
      <w:r>
        <w:rPr>
          <w:rFonts w:ascii="Book Antiqua" w:eastAsia="Book Antiqua" w:hAnsi="Book Antiqua" w:cs="Book Antiqua"/>
          <w:color w:val="000000"/>
        </w:rPr>
        <w:t>: 2189-2195 [PMID: 27347326]</w:t>
      </w:r>
    </w:p>
    <w:p w:rsidR="001573CF" w:rsidRDefault="00EB5037">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Wu L</w:t>
      </w:r>
      <w:r>
        <w:rPr>
          <w:rFonts w:ascii="Book Antiqua" w:eastAsia="Book Antiqua" w:hAnsi="Book Antiqua" w:cs="Book Antiqua"/>
          <w:color w:val="000000"/>
        </w:rPr>
        <w:t xml:space="preserve">, Shi B, Huang K, Fan G. MicroRNA-128 suppresses cell growth and metastasis in colorectal carcinoma by targeting IRS1.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i/>
          <w:iCs/>
          <w:color w:val="000000"/>
        </w:rPr>
        <w:t xml:space="preserve"> Rep</w:t>
      </w:r>
      <w:r>
        <w:rPr>
          <w:rFonts w:ascii="Book Antiqua" w:eastAsia="Book Antiqua" w:hAnsi="Book Antiqua" w:cs="Book Antiqua"/>
          <w:color w:val="000000"/>
        </w:rPr>
        <w:t xml:space="preserve"> 2015; </w:t>
      </w:r>
      <w:r>
        <w:rPr>
          <w:rFonts w:ascii="Book Antiqua" w:eastAsia="Book Antiqua" w:hAnsi="Book Antiqua" w:cs="Book Antiqua"/>
          <w:b/>
          <w:bCs/>
          <w:color w:val="000000"/>
        </w:rPr>
        <w:t>34</w:t>
      </w:r>
      <w:r>
        <w:rPr>
          <w:rFonts w:ascii="Book Antiqua" w:eastAsia="Book Antiqua" w:hAnsi="Book Antiqua" w:cs="Book Antiqua"/>
          <w:color w:val="000000"/>
        </w:rPr>
        <w:t>: 2797-2805 [PMID: 26352220 DOI: 10.3892/or.2015.4251]</w:t>
      </w:r>
    </w:p>
    <w:p w:rsidR="001573CF" w:rsidRDefault="00EB5037">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Luo</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Wang J, Wang F, Liu X, Lu J, Yu X, Ma X, </w:t>
      </w:r>
      <w:proofErr w:type="spellStart"/>
      <w:r>
        <w:rPr>
          <w:rFonts w:ascii="Book Antiqua" w:eastAsia="Book Antiqua" w:hAnsi="Book Antiqua" w:cs="Book Antiqua"/>
          <w:color w:val="000000"/>
        </w:rPr>
        <w:t>Peng</w:t>
      </w:r>
      <w:proofErr w:type="spellEnd"/>
      <w:r>
        <w:rPr>
          <w:rFonts w:ascii="Book Antiqua" w:eastAsia="Book Antiqua" w:hAnsi="Book Antiqua" w:cs="Book Antiqua"/>
          <w:color w:val="000000"/>
        </w:rPr>
        <w:t xml:space="preserve"> X, Li X. Foxq1 promotes metastasis of nasopharyngeal carcinoma by inducing </w:t>
      </w:r>
      <w:proofErr w:type="spellStart"/>
      <w:r>
        <w:rPr>
          <w:rFonts w:ascii="Book Antiqua" w:eastAsia="Book Antiqua" w:hAnsi="Book Antiqua" w:cs="Book Antiqua"/>
          <w:color w:val="000000"/>
        </w:rPr>
        <w:t>vasculogenic</w:t>
      </w:r>
      <w:proofErr w:type="spellEnd"/>
      <w:r>
        <w:rPr>
          <w:rFonts w:ascii="Book Antiqua" w:eastAsia="Book Antiqua" w:hAnsi="Book Antiqua" w:cs="Book Antiqua"/>
          <w:color w:val="000000"/>
        </w:rPr>
        <w:t xml:space="preserve"> mimicry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EGFR signaling pathway. </w:t>
      </w:r>
      <w:r>
        <w:rPr>
          <w:rFonts w:ascii="Book Antiqua" w:eastAsia="Book Antiqua" w:hAnsi="Book Antiqua" w:cs="Book Antiqua"/>
          <w:i/>
          <w:iCs/>
          <w:color w:val="000000"/>
        </w:rPr>
        <w:t>Cell Death Dis</w:t>
      </w:r>
      <w:r>
        <w:rPr>
          <w:rFonts w:ascii="Book Antiqua" w:eastAsia="Book Antiqua" w:hAnsi="Book Antiqua" w:cs="Book Antiqua"/>
          <w:color w:val="000000"/>
        </w:rPr>
        <w:t xml:space="preserve"> 2021; </w:t>
      </w:r>
      <w:r>
        <w:rPr>
          <w:rFonts w:ascii="Book Antiqua" w:eastAsia="Book Antiqua" w:hAnsi="Book Antiqua" w:cs="Book Antiqua"/>
          <w:b/>
          <w:bCs/>
          <w:color w:val="000000"/>
        </w:rPr>
        <w:t>12</w:t>
      </w:r>
      <w:r>
        <w:rPr>
          <w:rFonts w:ascii="Book Antiqua" w:eastAsia="Book Antiqua" w:hAnsi="Book Antiqua" w:cs="Book Antiqua"/>
          <w:color w:val="000000"/>
        </w:rPr>
        <w:t>: 411 [PMID: 33875643 DOI: 10.1038/s41419-021-03674-z]</w:t>
      </w:r>
    </w:p>
    <w:p w:rsidR="001573CF" w:rsidRDefault="00EB5037">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Tang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Zheng</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Bai</w:t>
      </w:r>
      <w:proofErr w:type="spellEnd"/>
      <w:r>
        <w:rPr>
          <w:rFonts w:ascii="Book Antiqua" w:eastAsia="Book Antiqua" w:hAnsi="Book Antiqua" w:cs="Book Antiqua"/>
          <w:color w:val="000000"/>
        </w:rPr>
        <w:t xml:space="preserve"> X, </w:t>
      </w:r>
      <w:proofErr w:type="spellStart"/>
      <w:r>
        <w:rPr>
          <w:rFonts w:ascii="Book Antiqua" w:eastAsia="Book Antiqua" w:hAnsi="Book Antiqua" w:cs="Book Antiqua"/>
          <w:color w:val="000000"/>
        </w:rPr>
        <w:t>Yue</w:t>
      </w:r>
      <w:proofErr w:type="spellEnd"/>
      <w:r>
        <w:rPr>
          <w:rFonts w:ascii="Book Antiqua" w:eastAsia="Book Antiqua" w:hAnsi="Book Antiqua" w:cs="Book Antiqua"/>
          <w:color w:val="000000"/>
        </w:rPr>
        <w:t xml:space="preserve"> KL, Liang JH, Li DY, Wang LP, Wang JL,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 Q. </w:t>
      </w:r>
      <w:proofErr w:type="spellStart"/>
      <w:r>
        <w:rPr>
          <w:rFonts w:ascii="Book Antiqua" w:eastAsia="Book Antiqua" w:hAnsi="Book Antiqua" w:cs="Book Antiqua"/>
          <w:color w:val="000000"/>
        </w:rPr>
        <w:t>Forkhead</w:t>
      </w:r>
      <w:proofErr w:type="spellEnd"/>
      <w:r>
        <w:rPr>
          <w:rFonts w:ascii="Book Antiqua" w:eastAsia="Book Antiqua" w:hAnsi="Book Antiqua" w:cs="Book Antiqua"/>
          <w:color w:val="000000"/>
        </w:rPr>
        <w:t xml:space="preserve"> Box Q1 Is Critical to Angiogenesis and Macrophage Recruitment of Colorectal Cancer.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10</w:t>
      </w:r>
      <w:r>
        <w:rPr>
          <w:rFonts w:ascii="Book Antiqua" w:eastAsia="Book Antiqua" w:hAnsi="Book Antiqua" w:cs="Book Antiqua"/>
          <w:color w:val="000000"/>
        </w:rPr>
        <w:t>: 564298 [PMID: 33330033 DOI: 10.3389/fonc.2020.564298]</w:t>
      </w:r>
    </w:p>
    <w:p w:rsidR="001573CF" w:rsidRDefault="00EB5037">
      <w:pPr>
        <w:spacing w:line="360" w:lineRule="auto"/>
        <w:jc w:val="both"/>
      </w:pPr>
      <w:proofErr w:type="gramStart"/>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Princz</w:t>
      </w:r>
      <w:proofErr w:type="spellEnd"/>
      <w:r>
        <w:rPr>
          <w:rFonts w:ascii="Book Antiqua" w:eastAsia="Book Antiqua" w:hAnsi="Book Antiqua" w:cs="Book Antiqua"/>
          <w:b/>
          <w:bCs/>
          <w:color w:val="000000"/>
        </w:rPr>
        <w:t xml:space="preserve"> MA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Sheardown</w:t>
      </w:r>
      <w:proofErr w:type="spellEnd"/>
      <w:r>
        <w:rPr>
          <w:rFonts w:ascii="Book Antiqua" w:eastAsia="Book Antiqua" w:hAnsi="Book Antiqua" w:cs="Book Antiqua"/>
          <w:color w:val="000000"/>
        </w:rPr>
        <w:t xml:space="preserve"> H. Heparin-modified </w:t>
      </w:r>
      <w:proofErr w:type="spellStart"/>
      <w:r>
        <w:rPr>
          <w:rFonts w:ascii="Book Antiqua" w:eastAsia="Book Antiqua" w:hAnsi="Book Antiqua" w:cs="Book Antiqua"/>
          <w:color w:val="000000"/>
        </w:rPr>
        <w:t>dendrimer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crosslinked</w:t>
      </w:r>
      <w:proofErr w:type="spellEnd"/>
      <w:r>
        <w:rPr>
          <w:rFonts w:ascii="Book Antiqua" w:eastAsia="Book Antiqua" w:hAnsi="Book Antiqua" w:cs="Book Antiqua"/>
          <w:color w:val="000000"/>
        </w:rPr>
        <w:t xml:space="preserve"> collagen matrices for the delivery of heparin-binding epidermal growth factor.</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Biomed Mater Res </w:t>
      </w:r>
      <w:proofErr w:type="gramStart"/>
      <w:r>
        <w:rPr>
          <w:rFonts w:ascii="Book Antiqua" w:eastAsia="Book Antiqua" w:hAnsi="Book Antiqua" w:cs="Book Antiqua"/>
          <w:i/>
          <w:iCs/>
          <w:color w:val="000000"/>
        </w:rPr>
        <w:t>A</w:t>
      </w:r>
      <w:proofErr w:type="gramEnd"/>
      <w:r>
        <w:rPr>
          <w:rFonts w:ascii="Book Antiqua" w:eastAsia="Book Antiqua" w:hAnsi="Book Antiqua" w:cs="Book Antiqua"/>
          <w:color w:val="000000"/>
        </w:rPr>
        <w:t xml:space="preserve"> 2012; </w:t>
      </w:r>
      <w:r>
        <w:rPr>
          <w:rFonts w:ascii="Book Antiqua" w:eastAsia="Book Antiqua" w:hAnsi="Book Antiqua" w:cs="Book Antiqua"/>
          <w:b/>
          <w:bCs/>
          <w:color w:val="000000"/>
        </w:rPr>
        <w:t>100</w:t>
      </w:r>
      <w:r>
        <w:rPr>
          <w:rFonts w:ascii="Book Antiqua" w:eastAsia="Book Antiqua" w:hAnsi="Book Antiqua" w:cs="Book Antiqua"/>
          <w:color w:val="000000"/>
        </w:rPr>
        <w:t>: 1929-1937 [PMID: 22492552 DOI: 10.1002/jbm.a.34128]</w:t>
      </w:r>
    </w:p>
    <w:p w:rsidR="001573CF" w:rsidRDefault="00EB5037">
      <w:pPr>
        <w:spacing w:line="360" w:lineRule="auto"/>
        <w:jc w:val="both"/>
      </w:pPr>
      <w:proofErr w:type="gramStart"/>
      <w:r>
        <w:rPr>
          <w:rFonts w:ascii="Book Antiqua" w:eastAsia="Book Antiqua" w:hAnsi="Book Antiqua" w:cs="Book Antiqua"/>
          <w:color w:val="000000"/>
        </w:rPr>
        <w:lastRenderedPageBreak/>
        <w:t xml:space="preserve">23 </w:t>
      </w:r>
      <w:r>
        <w:rPr>
          <w:rFonts w:ascii="Book Antiqua" w:eastAsia="Book Antiqua" w:hAnsi="Book Antiqua" w:cs="Book Antiqua"/>
          <w:b/>
          <w:bCs/>
          <w:color w:val="000000"/>
        </w:rPr>
        <w:t>Lee JH</w:t>
      </w:r>
      <w:r>
        <w:rPr>
          <w:rFonts w:ascii="Book Antiqua" w:eastAsia="Book Antiqua" w:hAnsi="Book Antiqua" w:cs="Book Antiqua"/>
          <w:color w:val="000000"/>
        </w:rPr>
        <w:t xml:space="preserve">, Lee JH, </w:t>
      </w:r>
      <w:proofErr w:type="spellStart"/>
      <w:r>
        <w:rPr>
          <w:rFonts w:ascii="Book Antiqua" w:eastAsia="Book Antiqua" w:hAnsi="Book Antiqua" w:cs="Book Antiqua"/>
          <w:color w:val="000000"/>
        </w:rPr>
        <w:t>Ahn</w:t>
      </w:r>
      <w:proofErr w:type="spellEnd"/>
      <w:r>
        <w:rPr>
          <w:rFonts w:ascii="Book Antiqua" w:eastAsia="Book Antiqua" w:hAnsi="Book Antiqua" w:cs="Book Antiqua"/>
          <w:color w:val="000000"/>
        </w:rPr>
        <w:t xml:space="preserve"> BK, Paik SS, Kim H, Lee KH.</w:t>
      </w:r>
      <w:proofErr w:type="gramEnd"/>
      <w:r>
        <w:rPr>
          <w:rFonts w:ascii="Book Antiqua" w:eastAsia="Book Antiqua" w:hAnsi="Book Antiqua" w:cs="Book Antiqua"/>
          <w:color w:val="000000"/>
        </w:rPr>
        <w:t xml:space="preserve"> Loss of ASXL1 expression is associated with lymph node metastasis in colorectal cancer. </w:t>
      </w:r>
      <w:r>
        <w:rPr>
          <w:rFonts w:ascii="Book Antiqua" w:eastAsia="Book Antiqua" w:hAnsi="Book Antiqua" w:cs="Book Antiqua"/>
          <w:i/>
          <w:iCs/>
          <w:color w:val="000000"/>
        </w:rPr>
        <w:t xml:space="preserve">Indian J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Microbiol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63</w:t>
      </w:r>
      <w:r>
        <w:rPr>
          <w:rFonts w:ascii="Book Antiqua" w:eastAsia="Book Antiqua" w:hAnsi="Book Antiqua" w:cs="Book Antiqua"/>
          <w:color w:val="000000"/>
        </w:rPr>
        <w:t>: 221-225 [PMID: 32317519 DOI: 10.4103/IJPM.IJPM_822_19]</w:t>
      </w:r>
    </w:p>
    <w:p w:rsidR="001573CF" w:rsidRDefault="00EB5037">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Peng</w:t>
      </w:r>
      <w:proofErr w:type="spellEnd"/>
      <w:r>
        <w:rPr>
          <w:rFonts w:ascii="Book Antiqua" w:eastAsia="Book Antiqua" w:hAnsi="Book Antiqua" w:cs="Book Antiqua"/>
          <w:b/>
          <w:bCs/>
          <w:color w:val="000000"/>
        </w:rPr>
        <w:t xml:space="preserve"> X</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Luo</w:t>
      </w:r>
      <w:proofErr w:type="spellEnd"/>
      <w:r>
        <w:rPr>
          <w:rFonts w:ascii="Book Antiqua" w:eastAsia="Book Antiqua" w:hAnsi="Book Antiqua" w:cs="Book Antiqua"/>
          <w:color w:val="000000"/>
        </w:rPr>
        <w:t xml:space="preserve"> Z, Kang Q, Deng D, Wang Q, </w:t>
      </w:r>
      <w:proofErr w:type="spellStart"/>
      <w:r>
        <w:rPr>
          <w:rFonts w:ascii="Book Antiqua" w:eastAsia="Book Antiqua" w:hAnsi="Book Antiqua" w:cs="Book Antiqua"/>
          <w:color w:val="000000"/>
        </w:rPr>
        <w:t>Peng</w:t>
      </w:r>
      <w:proofErr w:type="spellEnd"/>
      <w:r>
        <w:rPr>
          <w:rFonts w:ascii="Book Antiqua" w:eastAsia="Book Antiqua" w:hAnsi="Book Antiqua" w:cs="Book Antiqua"/>
          <w:color w:val="000000"/>
        </w:rPr>
        <w:t xml:space="preserve"> H, Wang S, Wei Z. FOXQ1 mediates the crosstalk between TGF-β and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 signaling pathways in the progression of colorectal cancer. </w:t>
      </w:r>
      <w:r>
        <w:rPr>
          <w:rFonts w:ascii="Book Antiqua" w:eastAsia="Book Antiqua" w:hAnsi="Book Antiqua" w:cs="Book Antiqua"/>
          <w:i/>
          <w:iCs/>
          <w:color w:val="000000"/>
        </w:rPr>
        <w:t xml:space="preserve">Cancer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16</w:t>
      </w:r>
      <w:r>
        <w:rPr>
          <w:rFonts w:ascii="Book Antiqua" w:eastAsia="Book Antiqua" w:hAnsi="Book Antiqua" w:cs="Book Antiqua"/>
          <w:color w:val="000000"/>
        </w:rPr>
        <w:t>: 1099-1109 [PMID: 25955104 DOI: 10.1080/15384047.2015.1047568]</w:t>
      </w:r>
    </w:p>
    <w:p w:rsidR="001573CF" w:rsidRDefault="00EB5037">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Han X</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 X, Zhang W, Cong Q. MicroRNA-937 inhibits the malignant phenotypes of breast cancer by directly targeting and </w:t>
      </w:r>
      <w:proofErr w:type="spellStart"/>
      <w:r>
        <w:rPr>
          <w:rFonts w:ascii="Book Antiqua" w:eastAsia="Book Antiqua" w:hAnsi="Book Antiqua" w:cs="Book Antiqua"/>
          <w:color w:val="000000"/>
        </w:rPr>
        <w:t>downregulating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forkhead</w:t>
      </w:r>
      <w:proofErr w:type="spellEnd"/>
      <w:r>
        <w:rPr>
          <w:rFonts w:ascii="Book Antiqua" w:eastAsia="Book Antiqua" w:hAnsi="Book Antiqua" w:cs="Book Antiqua"/>
          <w:color w:val="000000"/>
        </w:rPr>
        <w:t xml:space="preserve"> box Q1. </w:t>
      </w:r>
      <w:proofErr w:type="spellStart"/>
      <w:r>
        <w:rPr>
          <w:rFonts w:ascii="Book Antiqua" w:eastAsia="Book Antiqua" w:hAnsi="Book Antiqua" w:cs="Book Antiqua"/>
          <w:i/>
          <w:iCs/>
          <w:color w:val="000000"/>
        </w:rPr>
        <w:t>Onco</w:t>
      </w:r>
      <w:proofErr w:type="spellEnd"/>
      <w:r>
        <w:rPr>
          <w:rFonts w:ascii="Book Antiqua" w:eastAsia="Book Antiqua" w:hAnsi="Book Antiqua" w:cs="Book Antiqua"/>
          <w:i/>
          <w:iCs/>
          <w:color w:val="000000"/>
        </w:rPr>
        <w:t xml:space="preserve"> Targets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12</w:t>
      </w:r>
      <w:r>
        <w:rPr>
          <w:rFonts w:ascii="Book Antiqua" w:eastAsia="Book Antiqua" w:hAnsi="Book Antiqua" w:cs="Book Antiqua"/>
          <w:color w:val="000000"/>
        </w:rPr>
        <w:t>: 4813-4824 [PMID: 31417280 DOI: 10.2147/OTT.S207593]</w:t>
      </w:r>
    </w:p>
    <w:p w:rsidR="001573CF" w:rsidRDefault="00EB5037">
      <w:pPr>
        <w:spacing w:line="360" w:lineRule="auto"/>
        <w:jc w:val="both"/>
      </w:pPr>
      <w:r>
        <w:rPr>
          <w:rFonts w:ascii="Book Antiqua" w:eastAsia="Book Antiqua" w:hAnsi="Book Antiqua" w:cs="Book Antiqua"/>
          <w:color w:val="000000"/>
        </w:rPr>
        <w:t xml:space="preserve">26 </w:t>
      </w:r>
      <w:proofErr w:type="spellStart"/>
      <w:r>
        <w:rPr>
          <w:rFonts w:ascii="Book Antiqua" w:eastAsia="Book Antiqua" w:hAnsi="Book Antiqua" w:cs="Book Antiqua"/>
          <w:b/>
          <w:bCs/>
          <w:color w:val="000000"/>
        </w:rPr>
        <w:t>Feng</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L, Ni S, </w:t>
      </w:r>
      <w:proofErr w:type="spellStart"/>
      <w:r>
        <w:rPr>
          <w:rFonts w:ascii="Book Antiqua" w:eastAsia="Book Antiqua" w:hAnsi="Book Antiqua" w:cs="Book Antiqua"/>
          <w:color w:val="000000"/>
        </w:rPr>
        <w:t>Gu</w:t>
      </w:r>
      <w:proofErr w:type="spellEnd"/>
      <w:r>
        <w:rPr>
          <w:rFonts w:ascii="Book Antiqua" w:eastAsia="Book Antiqua" w:hAnsi="Book Antiqua" w:cs="Book Antiqua"/>
          <w:color w:val="000000"/>
        </w:rPr>
        <w:t xml:space="preserve"> J, Zhu H, Wang H, Zhang S, Zhang W, Huang J. Involvement of FoxQ1 in NSCLC through regulating EMT and increasing </w:t>
      </w:r>
      <w:proofErr w:type="spellStart"/>
      <w:r>
        <w:rPr>
          <w:rFonts w:ascii="Book Antiqua" w:eastAsia="Book Antiqua" w:hAnsi="Book Antiqua" w:cs="Book Antiqua"/>
          <w:color w:val="000000"/>
        </w:rPr>
        <w:t>chemosensitivity</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5</w:t>
      </w:r>
      <w:r>
        <w:rPr>
          <w:rFonts w:ascii="Book Antiqua" w:eastAsia="Book Antiqua" w:hAnsi="Book Antiqua" w:cs="Book Antiqua"/>
          <w:color w:val="000000"/>
        </w:rPr>
        <w:t>: 9689-9702 [PMID: 25356753 DOI: 10.18632/oncotarget.2103]</w:t>
      </w:r>
    </w:p>
    <w:p w:rsidR="001573CF" w:rsidRDefault="00EB5037">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Xiang XJ</w:t>
      </w:r>
      <w:r>
        <w:rPr>
          <w:rFonts w:ascii="Book Antiqua" w:eastAsia="Book Antiqua" w:hAnsi="Book Antiqua" w:cs="Book Antiqua"/>
          <w:color w:val="000000"/>
        </w:rPr>
        <w:t xml:space="preserve">, Deng J, Liu YW, Wan LY, </w:t>
      </w:r>
      <w:proofErr w:type="spellStart"/>
      <w:r>
        <w:rPr>
          <w:rFonts w:ascii="Book Antiqua" w:eastAsia="Book Antiqua" w:hAnsi="Book Antiqua" w:cs="Book Antiqua"/>
          <w:color w:val="000000"/>
        </w:rPr>
        <w:t>Feng</w:t>
      </w:r>
      <w:proofErr w:type="spellEnd"/>
      <w:r>
        <w:rPr>
          <w:rFonts w:ascii="Book Antiqua" w:eastAsia="Book Antiqua" w:hAnsi="Book Antiqua" w:cs="Book Antiqua"/>
          <w:color w:val="000000"/>
        </w:rPr>
        <w:t xml:space="preserve"> M, Chen J, </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xml:space="preserve"> JP. MiR-1271 Inhibits Cell Proliferation, Invasion and EMT in Gastric Cancer by Targeting FOXQ1. </w:t>
      </w:r>
      <w:r>
        <w:rPr>
          <w:rFonts w:ascii="Book Antiqua" w:eastAsia="Book Antiqua" w:hAnsi="Book Antiqua" w:cs="Book Antiqua"/>
          <w:i/>
          <w:iCs/>
          <w:color w:val="000000"/>
        </w:rPr>
        <w:t xml:space="preserve">Cell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36</w:t>
      </w:r>
      <w:r>
        <w:rPr>
          <w:rFonts w:ascii="Book Antiqua" w:eastAsia="Book Antiqua" w:hAnsi="Book Antiqua" w:cs="Book Antiqua"/>
          <w:color w:val="000000"/>
        </w:rPr>
        <w:t>: 1382-1394 [PMID: 26159618 DOI: 10.1159/000430304]</w:t>
      </w:r>
    </w:p>
    <w:p w:rsidR="001573CF" w:rsidRDefault="00EB5037">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Han S</w:t>
      </w:r>
      <w:r>
        <w:rPr>
          <w:rFonts w:ascii="Book Antiqua" w:eastAsia="Book Antiqua" w:hAnsi="Book Antiqua" w:cs="Book Antiqua"/>
          <w:color w:val="000000"/>
        </w:rPr>
        <w:t>, Shi Y, Sun L, Liu Z, Song T, Liu Q. MiR-4319 induced an inhibition of epithelial-</w:t>
      </w:r>
      <w:proofErr w:type="spellStart"/>
      <w:r>
        <w:rPr>
          <w:rFonts w:ascii="Book Antiqua" w:eastAsia="Book Antiqua" w:hAnsi="Book Antiqua" w:cs="Book Antiqua"/>
          <w:color w:val="000000"/>
        </w:rPr>
        <w:t>mesenchymal</w:t>
      </w:r>
      <w:proofErr w:type="spellEnd"/>
      <w:r>
        <w:rPr>
          <w:rFonts w:ascii="Book Antiqua" w:eastAsia="Book Antiqua" w:hAnsi="Book Antiqua" w:cs="Book Antiqua"/>
          <w:color w:val="000000"/>
        </w:rPr>
        <w:t xml:space="preserve"> transition and prevented cancer </w:t>
      </w:r>
      <w:proofErr w:type="spellStart"/>
      <w:r>
        <w:rPr>
          <w:rFonts w:ascii="Book Antiqua" w:eastAsia="Book Antiqua" w:hAnsi="Book Antiqua" w:cs="Book Antiqua"/>
          <w:color w:val="000000"/>
        </w:rPr>
        <w:t>stemness</w:t>
      </w:r>
      <w:proofErr w:type="spellEnd"/>
      <w:r>
        <w:rPr>
          <w:rFonts w:ascii="Book Antiqua" w:eastAsia="Book Antiqua" w:hAnsi="Book Antiqua" w:cs="Book Antiqua"/>
          <w:color w:val="000000"/>
        </w:rPr>
        <w:t xml:space="preserve"> of HCC through targeting FOXQ1.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15</w:t>
      </w:r>
      <w:r>
        <w:rPr>
          <w:rFonts w:ascii="Book Antiqua" w:eastAsia="Book Antiqua" w:hAnsi="Book Antiqua" w:cs="Book Antiqua"/>
          <w:color w:val="000000"/>
        </w:rPr>
        <w:t>: 2936-2947 [PMID: 31853229 DOI: 10.7150/ijbs.38000]</w:t>
      </w:r>
    </w:p>
    <w:p w:rsidR="001573CF" w:rsidRDefault="00EB5037">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Christensen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Bentz</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Sengstag</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Shastri</w:t>
      </w:r>
      <w:proofErr w:type="spellEnd"/>
      <w:r>
        <w:rPr>
          <w:rFonts w:ascii="Book Antiqua" w:eastAsia="Book Antiqua" w:hAnsi="Book Antiqua" w:cs="Book Antiqua"/>
          <w:color w:val="000000"/>
        </w:rPr>
        <w:t xml:space="preserve"> VP, </w:t>
      </w:r>
      <w:proofErr w:type="spellStart"/>
      <w:r>
        <w:rPr>
          <w:rFonts w:ascii="Book Antiqua" w:eastAsia="Book Antiqua" w:hAnsi="Book Antiqua" w:cs="Book Antiqua"/>
          <w:color w:val="000000"/>
        </w:rPr>
        <w:t>Anderle</w:t>
      </w:r>
      <w:proofErr w:type="spellEnd"/>
      <w:r>
        <w:rPr>
          <w:rFonts w:ascii="Book Antiqua" w:eastAsia="Book Antiqua" w:hAnsi="Book Antiqua" w:cs="Book Antiqua"/>
          <w:color w:val="000000"/>
        </w:rPr>
        <w:t xml:space="preserve"> P. FOXQ1, a novel target of the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 pathway and a new marker for activation of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 signaling in solid tumors.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2013; </w:t>
      </w:r>
      <w:r>
        <w:rPr>
          <w:rFonts w:ascii="Book Antiqua" w:eastAsia="Book Antiqua" w:hAnsi="Book Antiqua" w:cs="Book Antiqua"/>
          <w:b/>
          <w:bCs/>
          <w:color w:val="000000"/>
        </w:rPr>
        <w:t>8</w:t>
      </w:r>
      <w:r>
        <w:rPr>
          <w:rFonts w:ascii="Book Antiqua" w:eastAsia="Book Antiqua" w:hAnsi="Book Antiqua" w:cs="Book Antiqua"/>
          <w:color w:val="000000"/>
        </w:rPr>
        <w:t>: e60051 [PMID: 23555880 DOI: 10.1371/journal.pone.0060051]</w:t>
      </w:r>
    </w:p>
    <w:p w:rsidR="001573CF" w:rsidRDefault="00EB5037">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Wang C</w:t>
      </w:r>
      <w:r>
        <w:rPr>
          <w:rFonts w:ascii="Book Antiqua" w:eastAsia="Book Antiqua" w:hAnsi="Book Antiqua" w:cs="Book Antiqua"/>
          <w:color w:val="000000"/>
        </w:rPr>
        <w:t xml:space="preserve">, Zhang W, Xing S, Wang Z, Wang J, </w:t>
      </w:r>
      <w:proofErr w:type="spellStart"/>
      <w:r>
        <w:rPr>
          <w:rFonts w:ascii="Book Antiqua" w:eastAsia="Book Antiqua" w:hAnsi="Book Antiqua" w:cs="Book Antiqua"/>
          <w:color w:val="000000"/>
        </w:rPr>
        <w:t>Qu</w:t>
      </w:r>
      <w:proofErr w:type="spellEnd"/>
      <w:r>
        <w:rPr>
          <w:rFonts w:ascii="Book Antiqua" w:eastAsia="Book Antiqua" w:hAnsi="Book Antiqua" w:cs="Book Antiqua"/>
          <w:color w:val="000000"/>
        </w:rPr>
        <w:t xml:space="preserve"> J. MiR-342-3p inhibits cell migration and invasion through suppressing </w:t>
      </w:r>
      <w:proofErr w:type="spellStart"/>
      <w:r>
        <w:rPr>
          <w:rFonts w:ascii="Book Antiqua" w:eastAsia="Book Antiqua" w:hAnsi="Book Antiqua" w:cs="Book Antiqua"/>
          <w:color w:val="000000"/>
        </w:rPr>
        <w:t>forkhead</w:t>
      </w:r>
      <w:proofErr w:type="spellEnd"/>
      <w:r>
        <w:rPr>
          <w:rFonts w:ascii="Book Antiqua" w:eastAsia="Book Antiqua" w:hAnsi="Book Antiqua" w:cs="Book Antiqua"/>
          <w:color w:val="000000"/>
        </w:rPr>
        <w:t xml:space="preserve"> box protein Q1 in ovarian carcinoma. </w:t>
      </w:r>
      <w:r>
        <w:rPr>
          <w:rFonts w:ascii="Book Antiqua" w:eastAsia="Book Antiqua" w:hAnsi="Book Antiqua" w:cs="Book Antiqua"/>
          <w:i/>
          <w:iCs/>
          <w:color w:val="000000"/>
        </w:rPr>
        <w:t>Anticancer Drugs</w:t>
      </w:r>
      <w:r>
        <w:rPr>
          <w:rFonts w:ascii="Book Antiqua" w:eastAsia="Book Antiqua" w:hAnsi="Book Antiqua" w:cs="Book Antiqua"/>
          <w:color w:val="000000"/>
        </w:rPr>
        <w:t xml:space="preserve"> 2019; </w:t>
      </w:r>
      <w:r>
        <w:rPr>
          <w:rFonts w:ascii="Book Antiqua" w:eastAsia="Book Antiqua" w:hAnsi="Book Antiqua" w:cs="Book Antiqua"/>
          <w:b/>
          <w:bCs/>
          <w:color w:val="000000"/>
        </w:rPr>
        <w:t>30</w:t>
      </w:r>
      <w:r>
        <w:rPr>
          <w:rFonts w:ascii="Book Antiqua" w:eastAsia="Book Antiqua" w:hAnsi="Book Antiqua" w:cs="Book Antiqua"/>
          <w:color w:val="000000"/>
        </w:rPr>
        <w:t>: 917-924 [PMID: 31517731 DOI: 10.1097/CAD.0000000000000801]</w:t>
      </w:r>
    </w:p>
    <w:p w:rsidR="001573CF" w:rsidRDefault="00EB5037">
      <w:pPr>
        <w:spacing w:line="360" w:lineRule="auto"/>
        <w:jc w:val="both"/>
      </w:pPr>
      <w:r>
        <w:rPr>
          <w:rFonts w:ascii="Book Antiqua" w:eastAsia="Book Antiqua" w:hAnsi="Book Antiqua" w:cs="Book Antiqua"/>
          <w:color w:val="000000"/>
        </w:rPr>
        <w:lastRenderedPageBreak/>
        <w:t xml:space="preserve">31 </w:t>
      </w:r>
      <w:r>
        <w:rPr>
          <w:rFonts w:ascii="Book Antiqua" w:eastAsia="Book Antiqua" w:hAnsi="Book Antiqua" w:cs="Book Antiqua"/>
          <w:b/>
          <w:bCs/>
          <w:color w:val="000000"/>
        </w:rPr>
        <w:t>Sun HT</w:t>
      </w:r>
      <w:r>
        <w:rPr>
          <w:rFonts w:ascii="Book Antiqua" w:eastAsia="Book Antiqua" w:hAnsi="Book Antiqua" w:cs="Book Antiqua"/>
          <w:color w:val="000000"/>
        </w:rPr>
        <w:t xml:space="preserve">, Cheng SX, </w:t>
      </w:r>
      <w:proofErr w:type="spellStart"/>
      <w:r>
        <w:rPr>
          <w:rFonts w:ascii="Book Antiqua" w:eastAsia="Book Antiqua" w:hAnsi="Book Antiqua" w:cs="Book Antiqua"/>
          <w:color w:val="000000"/>
        </w:rPr>
        <w:t>Tu</w:t>
      </w:r>
      <w:proofErr w:type="spellEnd"/>
      <w:r>
        <w:rPr>
          <w:rFonts w:ascii="Book Antiqua" w:eastAsia="Book Antiqua" w:hAnsi="Book Antiqua" w:cs="Book Antiqua"/>
          <w:color w:val="000000"/>
        </w:rPr>
        <w:t xml:space="preserve"> Y, Li XH, Zhang S. FoxQ1 promotes </w:t>
      </w:r>
      <w:proofErr w:type="spellStart"/>
      <w:r>
        <w:rPr>
          <w:rFonts w:ascii="Book Antiqua" w:eastAsia="Book Antiqua" w:hAnsi="Book Antiqua" w:cs="Book Antiqua"/>
          <w:color w:val="000000"/>
        </w:rPr>
        <w:t>glioma</w:t>
      </w:r>
      <w:proofErr w:type="spellEnd"/>
      <w:r>
        <w:rPr>
          <w:rFonts w:ascii="Book Antiqua" w:eastAsia="Book Antiqua" w:hAnsi="Book Antiqua" w:cs="Book Antiqua"/>
          <w:color w:val="000000"/>
        </w:rPr>
        <w:t xml:space="preserve"> cells proliferation and migration by regulating NRXN3 expression.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2013; </w:t>
      </w:r>
      <w:r>
        <w:rPr>
          <w:rFonts w:ascii="Book Antiqua" w:eastAsia="Book Antiqua" w:hAnsi="Book Antiqua" w:cs="Book Antiqua"/>
          <w:b/>
          <w:bCs/>
          <w:color w:val="000000"/>
        </w:rPr>
        <w:t>8</w:t>
      </w:r>
      <w:r>
        <w:rPr>
          <w:rFonts w:ascii="Book Antiqua" w:eastAsia="Book Antiqua" w:hAnsi="Book Antiqua" w:cs="Book Antiqua"/>
          <w:color w:val="000000"/>
        </w:rPr>
        <w:t>: e55693 [PMID: 23383267 DOI: 10.1371/journal.pone.0055693]</w:t>
      </w:r>
    </w:p>
    <w:p w:rsidR="001573CF" w:rsidRDefault="00EB5037">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Yang B</w:t>
      </w:r>
      <w:r>
        <w:rPr>
          <w:rFonts w:ascii="Book Antiqua" w:eastAsia="Book Antiqua" w:hAnsi="Book Antiqua" w:cs="Book Antiqua"/>
          <w:color w:val="000000"/>
        </w:rPr>
        <w:t xml:space="preserve">, Tan Z, Song Y. Study on the molecular regulatory mechanism of MicroRNA-195 in the invasion and metastasis of colorectal carcinoma.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Exp</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8</w:t>
      </w:r>
      <w:r>
        <w:rPr>
          <w:rFonts w:ascii="Book Antiqua" w:eastAsia="Book Antiqua" w:hAnsi="Book Antiqua" w:cs="Book Antiqua"/>
          <w:color w:val="000000"/>
        </w:rPr>
        <w:t>: 3793-3800 [PMID: 26064276]</w:t>
      </w:r>
    </w:p>
    <w:p w:rsidR="001573CF" w:rsidRDefault="00EB5037">
      <w:pPr>
        <w:spacing w:line="360" w:lineRule="auto"/>
        <w:jc w:val="both"/>
      </w:pPr>
      <w:r>
        <w:rPr>
          <w:rFonts w:ascii="Book Antiqua" w:eastAsia="Book Antiqua" w:hAnsi="Book Antiqua" w:cs="Book Antiqua"/>
          <w:color w:val="000000"/>
        </w:rPr>
        <w:t xml:space="preserve">33 </w:t>
      </w:r>
      <w:proofErr w:type="spellStart"/>
      <w:r>
        <w:rPr>
          <w:rFonts w:ascii="Book Antiqua" w:eastAsia="Book Antiqua" w:hAnsi="Book Antiqua" w:cs="Book Antiqua"/>
          <w:b/>
          <w:bCs/>
          <w:color w:val="000000"/>
        </w:rPr>
        <w:t>Morato</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Martignani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Miretti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Baratta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Accornero</w:t>
      </w:r>
      <w:proofErr w:type="spellEnd"/>
      <w:r>
        <w:rPr>
          <w:rFonts w:ascii="Book Antiqua" w:eastAsia="Book Antiqua" w:hAnsi="Book Antiqua" w:cs="Book Antiqua"/>
          <w:color w:val="000000"/>
        </w:rPr>
        <w:t xml:space="preserve"> P. External and internal EGFR-activating signals drive mammary epithelial cells proliferation and viability.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Cell </w:t>
      </w:r>
      <w:proofErr w:type="spellStart"/>
      <w:r>
        <w:rPr>
          <w:rFonts w:ascii="Book Antiqua" w:eastAsia="Book Antiqua" w:hAnsi="Book Antiqua" w:cs="Book Antiqua"/>
          <w:i/>
          <w:iCs/>
          <w:color w:val="000000"/>
        </w:rPr>
        <w:t>Endocrinol</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520</w:t>
      </w:r>
      <w:r>
        <w:rPr>
          <w:rFonts w:ascii="Book Antiqua" w:eastAsia="Book Antiqua" w:hAnsi="Book Antiqua" w:cs="Book Antiqua"/>
          <w:color w:val="000000"/>
        </w:rPr>
        <w:t>: 111081 [PMID: 33181234 DOI: 10.1016/j.mce.2020.111081]</w:t>
      </w:r>
    </w:p>
    <w:p w:rsidR="001573CF" w:rsidRDefault="00EB5037">
      <w:pPr>
        <w:spacing w:line="360" w:lineRule="auto"/>
        <w:jc w:val="both"/>
      </w:pPr>
      <w:r>
        <w:rPr>
          <w:rFonts w:ascii="Book Antiqua" w:eastAsia="Book Antiqua" w:hAnsi="Book Antiqua" w:cs="Book Antiqua"/>
          <w:color w:val="000000"/>
        </w:rPr>
        <w:t xml:space="preserve">34 </w:t>
      </w:r>
      <w:proofErr w:type="spellStart"/>
      <w:r>
        <w:rPr>
          <w:rFonts w:ascii="Book Antiqua" w:eastAsia="Book Antiqua" w:hAnsi="Book Antiqua" w:cs="Book Antiqua"/>
          <w:b/>
          <w:bCs/>
          <w:color w:val="000000"/>
        </w:rPr>
        <w:t>Tulchinsky</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Demidov</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Kriajevska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Barlev</w:t>
      </w:r>
      <w:proofErr w:type="spellEnd"/>
      <w:r>
        <w:rPr>
          <w:rFonts w:ascii="Book Antiqua" w:eastAsia="Book Antiqua" w:hAnsi="Book Antiqua" w:cs="Book Antiqua"/>
          <w:color w:val="000000"/>
        </w:rPr>
        <w:t xml:space="preserve"> NA, </w:t>
      </w:r>
      <w:proofErr w:type="spellStart"/>
      <w:r>
        <w:rPr>
          <w:rFonts w:ascii="Book Antiqua" w:eastAsia="Book Antiqua" w:hAnsi="Book Antiqua" w:cs="Book Antiqua"/>
          <w:color w:val="000000"/>
        </w:rPr>
        <w:t>Imyanitov</w:t>
      </w:r>
      <w:proofErr w:type="spellEnd"/>
      <w:r>
        <w:rPr>
          <w:rFonts w:ascii="Book Antiqua" w:eastAsia="Book Antiqua" w:hAnsi="Book Antiqua" w:cs="Book Antiqua"/>
          <w:color w:val="000000"/>
        </w:rPr>
        <w:t xml:space="preserve"> E. EMT: A mechanism for escape from EGFR-targeted therapy in lung cancer. </w:t>
      </w:r>
      <w:proofErr w:type="spellStart"/>
      <w:r>
        <w:rPr>
          <w:rFonts w:ascii="Book Antiqua" w:eastAsia="Book Antiqua" w:hAnsi="Book Antiqua" w:cs="Book Antiqua"/>
          <w:i/>
          <w:iCs/>
          <w:color w:val="000000"/>
        </w:rPr>
        <w:t>Biochim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Biophys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Acta</w:t>
      </w:r>
      <w:proofErr w:type="spellEnd"/>
      <w:r>
        <w:rPr>
          <w:rFonts w:ascii="Book Antiqua" w:eastAsia="Book Antiqua" w:hAnsi="Book Antiqua" w:cs="Book Antiqua"/>
          <w:i/>
          <w:iCs/>
          <w:color w:val="000000"/>
        </w:rPr>
        <w:t xml:space="preserve"> Rev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1871</w:t>
      </w:r>
      <w:r>
        <w:rPr>
          <w:rFonts w:ascii="Book Antiqua" w:eastAsia="Book Antiqua" w:hAnsi="Book Antiqua" w:cs="Book Antiqua"/>
          <w:color w:val="000000"/>
        </w:rPr>
        <w:t>: 29-39 [PMID: 30419315 DOI: 10.1016/j.bbcan.2018.10.003]</w:t>
      </w:r>
    </w:p>
    <w:p w:rsidR="001573CF" w:rsidRDefault="00EB5037">
      <w:pPr>
        <w:spacing w:line="360" w:lineRule="auto"/>
        <w:jc w:val="both"/>
      </w:pPr>
      <w:r>
        <w:rPr>
          <w:rFonts w:ascii="Book Antiqua" w:eastAsia="Book Antiqua" w:hAnsi="Book Antiqua" w:cs="Book Antiqua"/>
          <w:color w:val="000000"/>
        </w:rPr>
        <w:t xml:space="preserve">35 </w:t>
      </w:r>
      <w:proofErr w:type="spellStart"/>
      <w:r>
        <w:rPr>
          <w:rFonts w:ascii="Book Antiqua" w:eastAsia="Book Antiqua" w:hAnsi="Book Antiqua" w:cs="Book Antiqua"/>
          <w:b/>
          <w:bCs/>
          <w:color w:val="000000"/>
        </w:rPr>
        <w:t>Shen</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He M, Lin R, Zhan M,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S, Huang X,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C, Chen W, Yao Y, Mohan M, </w:t>
      </w:r>
      <w:proofErr w:type="gramStart"/>
      <w:r>
        <w:rPr>
          <w:rFonts w:ascii="Book Antiqua" w:eastAsia="Book Antiqua" w:hAnsi="Book Antiqua" w:cs="Book Antiqua"/>
          <w:color w:val="000000"/>
        </w:rPr>
        <w:t>Wang</w:t>
      </w:r>
      <w:proofErr w:type="gramEnd"/>
      <w:r>
        <w:rPr>
          <w:rFonts w:ascii="Book Antiqua" w:eastAsia="Book Antiqua" w:hAnsi="Book Antiqua" w:cs="Book Antiqua"/>
          <w:color w:val="000000"/>
        </w:rPr>
        <w:t xml:space="preserve"> J. PLEK2 promotes gallbladder cancer invasion and metastasis through EGFR/CCL2 pathway.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Exp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Cancer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38</w:t>
      </w:r>
      <w:r>
        <w:rPr>
          <w:rFonts w:ascii="Book Antiqua" w:eastAsia="Book Antiqua" w:hAnsi="Book Antiqua" w:cs="Book Antiqua"/>
          <w:color w:val="000000"/>
        </w:rPr>
        <w:t>: 247 [PMID: 31182136 DOI: 10.1186/s13046-019-1250-8]</w:t>
      </w:r>
    </w:p>
    <w:p w:rsidR="001573CF" w:rsidRDefault="00EB5037">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Yu X</w:t>
      </w:r>
      <w:r>
        <w:rPr>
          <w:rFonts w:ascii="Book Antiqua" w:eastAsia="Book Antiqua" w:hAnsi="Book Antiqua" w:cs="Book Antiqua"/>
          <w:color w:val="000000"/>
        </w:rPr>
        <w:t xml:space="preserve">, Li W, Deng Q, You S, Liu H, </w:t>
      </w:r>
      <w:proofErr w:type="spellStart"/>
      <w:r>
        <w:rPr>
          <w:rFonts w:ascii="Book Antiqua" w:eastAsia="Book Antiqua" w:hAnsi="Book Antiqua" w:cs="Book Antiqua"/>
          <w:color w:val="000000"/>
        </w:rPr>
        <w:t>Peng</w:t>
      </w:r>
      <w:proofErr w:type="spellEnd"/>
      <w:r>
        <w:rPr>
          <w:rFonts w:ascii="Book Antiqua" w:eastAsia="Book Antiqua" w:hAnsi="Book Antiqua" w:cs="Book Antiqua"/>
          <w:color w:val="000000"/>
        </w:rPr>
        <w:t xml:space="preserve"> S, Liu X, Lu J, </w:t>
      </w:r>
      <w:proofErr w:type="spellStart"/>
      <w:r>
        <w:rPr>
          <w:rFonts w:ascii="Book Antiqua" w:eastAsia="Book Antiqua" w:hAnsi="Book Antiqua" w:cs="Book Antiqua"/>
          <w:color w:val="000000"/>
        </w:rPr>
        <w:t>Luo</w:t>
      </w:r>
      <w:proofErr w:type="spellEnd"/>
      <w:r>
        <w:rPr>
          <w:rFonts w:ascii="Book Antiqua" w:eastAsia="Book Antiqua" w:hAnsi="Book Antiqua" w:cs="Book Antiqua"/>
          <w:color w:val="000000"/>
        </w:rPr>
        <w:t xml:space="preserve"> X, Yang L, Tang M, </w:t>
      </w:r>
      <w:proofErr w:type="spellStart"/>
      <w:r>
        <w:rPr>
          <w:rFonts w:ascii="Book Antiqua" w:eastAsia="Book Antiqua" w:hAnsi="Book Antiqua" w:cs="Book Antiqua"/>
          <w:color w:val="000000"/>
        </w:rPr>
        <w:t>Weng</w:t>
      </w:r>
      <w:proofErr w:type="spellEnd"/>
      <w:r>
        <w:rPr>
          <w:rFonts w:ascii="Book Antiqua" w:eastAsia="Book Antiqua" w:hAnsi="Book Antiqua" w:cs="Book Antiqua"/>
          <w:color w:val="000000"/>
        </w:rPr>
        <w:t xml:space="preserve"> X, Yi W, Liu W, Wu S, Ding Z, </w:t>
      </w:r>
      <w:proofErr w:type="spellStart"/>
      <w:r>
        <w:rPr>
          <w:rFonts w:ascii="Book Antiqua" w:eastAsia="Book Antiqua" w:hAnsi="Book Antiqua" w:cs="Book Antiqua"/>
          <w:color w:val="000000"/>
        </w:rPr>
        <w:t>Feng</w:t>
      </w:r>
      <w:proofErr w:type="spellEnd"/>
      <w:r>
        <w:rPr>
          <w:rFonts w:ascii="Book Antiqua" w:eastAsia="Book Antiqua" w:hAnsi="Book Antiqua" w:cs="Book Antiqua"/>
          <w:color w:val="000000"/>
        </w:rPr>
        <w:t xml:space="preserve"> T, Zhou J, Fan J, Bode AM, Dong Z, Liu J, Cao Y. </w:t>
      </w:r>
      <w:proofErr w:type="spellStart"/>
      <w:r>
        <w:rPr>
          <w:rFonts w:ascii="Book Antiqua" w:eastAsia="Book Antiqua" w:hAnsi="Book Antiqua" w:cs="Book Antiqua"/>
          <w:color w:val="000000"/>
        </w:rPr>
        <w:t>Neoalbaconol</w:t>
      </w:r>
      <w:proofErr w:type="spellEnd"/>
      <w:r>
        <w:rPr>
          <w:rFonts w:ascii="Book Antiqua" w:eastAsia="Book Antiqua" w:hAnsi="Book Antiqua" w:cs="Book Antiqua"/>
          <w:color w:val="000000"/>
        </w:rPr>
        <w:t xml:space="preserve"> inhibits angiogenesis and tumor growth by suppressing EGFR-mediated VEGF production.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Carcinog</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56</w:t>
      </w:r>
      <w:r>
        <w:rPr>
          <w:rFonts w:ascii="Book Antiqua" w:eastAsia="Book Antiqua" w:hAnsi="Book Antiqua" w:cs="Book Antiqua"/>
          <w:color w:val="000000"/>
        </w:rPr>
        <w:t>: 1414-1426 [PMID: 27996164 DOI: 10.1002/mc.22602]</w:t>
      </w:r>
    </w:p>
    <w:p w:rsidR="001573CF" w:rsidRDefault="00EB5037">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Song Y</w:t>
      </w:r>
      <w:r>
        <w:rPr>
          <w:rFonts w:ascii="Book Antiqua" w:eastAsia="Book Antiqua" w:hAnsi="Book Antiqua" w:cs="Book Antiqua"/>
          <w:color w:val="000000"/>
        </w:rPr>
        <w:t>, Zhao Y, Ding X, Wang X. microRNA-532 suppresses the 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signaling pathway to inhibit colorectal cancer progression by directly targeting IGF-1R. </w:t>
      </w:r>
      <w:r>
        <w:rPr>
          <w:rFonts w:ascii="Book Antiqua" w:eastAsia="Book Antiqua" w:hAnsi="Book Antiqua" w:cs="Book Antiqua"/>
          <w:i/>
          <w:iCs/>
          <w:color w:val="000000"/>
        </w:rPr>
        <w:t>Am J Cancer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8</w:t>
      </w:r>
      <w:r>
        <w:rPr>
          <w:rFonts w:ascii="Book Antiqua" w:eastAsia="Book Antiqua" w:hAnsi="Book Antiqua" w:cs="Book Antiqua"/>
          <w:color w:val="000000"/>
        </w:rPr>
        <w:t>: 435-449 [PMID: 29636999]</w:t>
      </w:r>
    </w:p>
    <w:p w:rsidR="001573CF" w:rsidRDefault="00EB5037">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Tang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 Q, Zhang C, Zhu J, Yang H, </w:t>
      </w:r>
      <w:proofErr w:type="spellStart"/>
      <w:r>
        <w:rPr>
          <w:rFonts w:ascii="Book Antiqua" w:eastAsia="Book Antiqua" w:hAnsi="Book Antiqua" w:cs="Book Antiqua"/>
          <w:color w:val="000000"/>
        </w:rPr>
        <w:t>Zou</w:t>
      </w:r>
      <w:proofErr w:type="spellEnd"/>
      <w:r>
        <w:rPr>
          <w:rFonts w:ascii="Book Antiqua" w:eastAsia="Book Antiqua" w:hAnsi="Book Antiqua" w:cs="Book Antiqua"/>
          <w:color w:val="000000"/>
        </w:rPr>
        <w:t xml:space="preserve"> YL, Yan Y, Hong D, </w:t>
      </w:r>
      <w:proofErr w:type="spellStart"/>
      <w:r>
        <w:rPr>
          <w:rFonts w:ascii="Book Antiqua" w:eastAsia="Book Antiqua" w:hAnsi="Book Antiqua" w:cs="Book Antiqua"/>
          <w:color w:val="000000"/>
        </w:rPr>
        <w:t>Sou</w:t>
      </w:r>
      <w:proofErr w:type="spellEnd"/>
      <w:r>
        <w:rPr>
          <w:rFonts w:ascii="Book Antiqua" w:eastAsia="Book Antiqua" w:hAnsi="Book Antiqua" w:cs="Book Antiqua"/>
          <w:color w:val="000000"/>
        </w:rPr>
        <w:t xml:space="preserve"> T, Yan XM. </w:t>
      </w:r>
      <w:proofErr w:type="gramStart"/>
      <w:r>
        <w:rPr>
          <w:rFonts w:ascii="Book Antiqua" w:eastAsia="Book Antiqua" w:hAnsi="Book Antiqua" w:cs="Book Antiqua"/>
          <w:color w:val="000000"/>
        </w:rPr>
        <w:t>Identification of an intermediate signature that marks the initial phases of the colorectal adenoma-carcinoma transition.</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2010; </w:t>
      </w:r>
      <w:r>
        <w:rPr>
          <w:rFonts w:ascii="Book Antiqua" w:eastAsia="Book Antiqua" w:hAnsi="Book Antiqua" w:cs="Book Antiqua"/>
          <w:b/>
          <w:bCs/>
          <w:color w:val="000000"/>
        </w:rPr>
        <w:t>26</w:t>
      </w:r>
      <w:r>
        <w:rPr>
          <w:rFonts w:ascii="Book Antiqua" w:eastAsia="Book Antiqua" w:hAnsi="Book Antiqua" w:cs="Book Antiqua"/>
          <w:color w:val="000000"/>
        </w:rPr>
        <w:t>: 631-641 [PMID: 20878084 DOI: 10.3892/ijmm_00000508]</w:t>
      </w:r>
    </w:p>
    <w:p w:rsidR="001573CF" w:rsidRDefault="00EB5037">
      <w:pPr>
        <w:spacing w:line="360" w:lineRule="auto"/>
        <w:jc w:val="both"/>
      </w:pPr>
      <w:r>
        <w:rPr>
          <w:rFonts w:ascii="Book Antiqua" w:eastAsia="Book Antiqua" w:hAnsi="Book Antiqua" w:cs="Book Antiqua"/>
          <w:color w:val="000000"/>
        </w:rPr>
        <w:lastRenderedPageBreak/>
        <w:t xml:space="preserve">39 </w:t>
      </w:r>
      <w:r>
        <w:rPr>
          <w:rFonts w:ascii="Book Antiqua" w:eastAsia="Book Antiqua" w:hAnsi="Book Antiqua" w:cs="Book Antiqua"/>
          <w:b/>
          <w:bCs/>
          <w:color w:val="000000"/>
        </w:rPr>
        <w:t>Zhang Y</w:t>
      </w:r>
      <w:r>
        <w:rPr>
          <w:rFonts w:ascii="Book Antiqua" w:eastAsia="Book Antiqua" w:hAnsi="Book Antiqua" w:cs="Book Antiqua"/>
          <w:color w:val="000000"/>
        </w:rPr>
        <w:t xml:space="preserve">, Wang X, Wang Z, Tang H, Fan H, </w:t>
      </w:r>
      <w:proofErr w:type="spellStart"/>
      <w:proofErr w:type="gramStart"/>
      <w:r>
        <w:rPr>
          <w:rFonts w:ascii="Book Antiqua" w:eastAsia="Book Antiqua" w:hAnsi="Book Antiqua" w:cs="Book Antiqua"/>
          <w:color w:val="000000"/>
        </w:rPr>
        <w:t>Guo</w:t>
      </w:r>
      <w:proofErr w:type="spellEnd"/>
      <w:proofErr w:type="gramEnd"/>
      <w:r>
        <w:rPr>
          <w:rFonts w:ascii="Book Antiqua" w:eastAsia="Book Antiqua" w:hAnsi="Book Antiqua" w:cs="Book Antiqua"/>
          <w:color w:val="000000"/>
        </w:rPr>
        <w:t xml:space="preserve"> Q. miR-182 promotes cell growth and invasion by targeting </w:t>
      </w:r>
      <w:proofErr w:type="spellStart"/>
      <w:r>
        <w:rPr>
          <w:rFonts w:ascii="Book Antiqua" w:eastAsia="Book Antiqua" w:hAnsi="Book Antiqua" w:cs="Book Antiqua"/>
          <w:color w:val="000000"/>
        </w:rPr>
        <w:t>forkhead</w:t>
      </w:r>
      <w:proofErr w:type="spellEnd"/>
      <w:r>
        <w:rPr>
          <w:rFonts w:ascii="Book Antiqua" w:eastAsia="Book Antiqua" w:hAnsi="Book Antiqua" w:cs="Book Antiqua"/>
          <w:color w:val="000000"/>
        </w:rPr>
        <w:t xml:space="preserve"> box F2 transcription factor in colorectal cancer.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i/>
          <w:iCs/>
          <w:color w:val="000000"/>
        </w:rPr>
        <w:t xml:space="preserve"> Rep</w:t>
      </w:r>
      <w:r>
        <w:rPr>
          <w:rFonts w:ascii="Book Antiqua" w:eastAsia="Book Antiqua" w:hAnsi="Book Antiqua" w:cs="Book Antiqua"/>
          <w:color w:val="000000"/>
        </w:rPr>
        <w:t xml:space="preserve"> 2015; </w:t>
      </w:r>
      <w:r>
        <w:rPr>
          <w:rFonts w:ascii="Book Antiqua" w:eastAsia="Book Antiqua" w:hAnsi="Book Antiqua" w:cs="Book Antiqua"/>
          <w:b/>
          <w:bCs/>
          <w:color w:val="000000"/>
        </w:rPr>
        <w:t>33</w:t>
      </w:r>
      <w:r>
        <w:rPr>
          <w:rFonts w:ascii="Book Antiqua" w:eastAsia="Book Antiqua" w:hAnsi="Book Antiqua" w:cs="Book Antiqua"/>
          <w:color w:val="000000"/>
        </w:rPr>
        <w:t>: 2592-2598 [PMID: 25738520 DOI: 10.3892/or.2015.3833]</w:t>
      </w:r>
    </w:p>
    <w:p w:rsidR="001573CF" w:rsidRDefault="00EB5037">
      <w:pPr>
        <w:spacing w:line="360" w:lineRule="auto"/>
        <w:jc w:val="both"/>
      </w:pPr>
      <w:r>
        <w:rPr>
          <w:rFonts w:ascii="Book Antiqua" w:eastAsia="Book Antiqua" w:hAnsi="Book Antiqua" w:cs="Book Antiqua"/>
          <w:color w:val="000000"/>
        </w:rPr>
        <w:t xml:space="preserve">40 </w:t>
      </w:r>
      <w:proofErr w:type="spellStart"/>
      <w:r>
        <w:rPr>
          <w:rFonts w:ascii="Book Antiqua" w:eastAsia="Book Antiqua" w:hAnsi="Book Antiqua" w:cs="Book Antiqua"/>
          <w:b/>
          <w:bCs/>
          <w:color w:val="000000"/>
        </w:rPr>
        <w:t>Normanno</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De Luca A, </w:t>
      </w:r>
      <w:proofErr w:type="spellStart"/>
      <w:r>
        <w:rPr>
          <w:rFonts w:ascii="Book Antiqua" w:eastAsia="Book Antiqua" w:hAnsi="Book Antiqua" w:cs="Book Antiqua"/>
          <w:color w:val="000000"/>
        </w:rPr>
        <w:t>Bianco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Strizzi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Mancino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Maiello</w:t>
      </w:r>
      <w:proofErr w:type="spellEnd"/>
      <w:r>
        <w:rPr>
          <w:rFonts w:ascii="Book Antiqua" w:eastAsia="Book Antiqua" w:hAnsi="Book Antiqua" w:cs="Book Antiqua"/>
          <w:color w:val="000000"/>
        </w:rPr>
        <w:t xml:space="preserve"> MR, </w:t>
      </w:r>
      <w:proofErr w:type="spellStart"/>
      <w:r>
        <w:rPr>
          <w:rFonts w:ascii="Book Antiqua" w:eastAsia="Book Antiqua" w:hAnsi="Book Antiqua" w:cs="Book Antiqua"/>
          <w:color w:val="000000"/>
        </w:rPr>
        <w:t>Carotenuto</w:t>
      </w:r>
      <w:proofErr w:type="spellEnd"/>
      <w:r>
        <w:rPr>
          <w:rFonts w:ascii="Book Antiqua" w:eastAsia="Book Antiqua" w:hAnsi="Book Antiqua" w:cs="Book Antiqua"/>
          <w:color w:val="000000"/>
        </w:rPr>
        <w:t xml:space="preserve"> A, De </w:t>
      </w:r>
      <w:proofErr w:type="spellStart"/>
      <w:r>
        <w:rPr>
          <w:rFonts w:ascii="Book Antiqua" w:eastAsia="Book Antiqua" w:hAnsi="Book Antiqua" w:cs="Book Antiqua"/>
          <w:color w:val="000000"/>
        </w:rPr>
        <w:t>Feo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Caponigro</w:t>
      </w:r>
      <w:proofErr w:type="spellEnd"/>
      <w:r>
        <w:rPr>
          <w:rFonts w:ascii="Book Antiqua" w:eastAsia="Book Antiqua" w:hAnsi="Book Antiqua" w:cs="Book Antiqua"/>
          <w:color w:val="000000"/>
        </w:rPr>
        <w:t xml:space="preserve"> F, Salomon DS. </w:t>
      </w:r>
      <w:proofErr w:type="gramStart"/>
      <w:r>
        <w:rPr>
          <w:rFonts w:ascii="Book Antiqua" w:eastAsia="Book Antiqua" w:hAnsi="Book Antiqua" w:cs="Book Antiqua"/>
          <w:color w:val="000000"/>
        </w:rPr>
        <w:t>Epidermal growth factor receptor (EGFR) signaling in cancer.</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Gene</w:t>
      </w:r>
      <w:r>
        <w:rPr>
          <w:rFonts w:ascii="Book Antiqua" w:eastAsia="Book Antiqua" w:hAnsi="Book Antiqua" w:cs="Book Antiqua"/>
          <w:color w:val="000000"/>
        </w:rPr>
        <w:t xml:space="preserve"> 2006; </w:t>
      </w:r>
      <w:r>
        <w:rPr>
          <w:rFonts w:ascii="Book Antiqua" w:eastAsia="Book Antiqua" w:hAnsi="Book Antiqua" w:cs="Book Antiqua"/>
          <w:b/>
          <w:bCs/>
          <w:color w:val="000000"/>
        </w:rPr>
        <w:t>366</w:t>
      </w:r>
      <w:r>
        <w:rPr>
          <w:rFonts w:ascii="Book Antiqua" w:eastAsia="Book Antiqua" w:hAnsi="Book Antiqua" w:cs="Book Antiqua"/>
          <w:color w:val="000000"/>
        </w:rPr>
        <w:t>: 2-16 [PMID: 16377102 DOI: 10.1016/j.gene.2005.10.018]</w:t>
      </w:r>
    </w:p>
    <w:p w:rsidR="001573CF" w:rsidRDefault="00EB5037">
      <w:pPr>
        <w:spacing w:line="360" w:lineRule="auto"/>
        <w:jc w:val="both"/>
      </w:pPr>
      <w:r>
        <w:rPr>
          <w:rFonts w:ascii="Book Antiqua" w:eastAsia="Book Antiqua" w:hAnsi="Book Antiqua" w:cs="Book Antiqua"/>
          <w:color w:val="000000"/>
        </w:rPr>
        <w:t xml:space="preserve">41 </w:t>
      </w:r>
      <w:proofErr w:type="spellStart"/>
      <w:r>
        <w:rPr>
          <w:rFonts w:ascii="Book Antiqua" w:eastAsia="Book Antiqua" w:hAnsi="Book Antiqua" w:cs="Book Antiqua"/>
          <w:b/>
          <w:bCs/>
          <w:color w:val="000000"/>
        </w:rPr>
        <w:t>Cissé</w:t>
      </w:r>
      <w:proofErr w:type="spellEnd"/>
      <w:r>
        <w:rPr>
          <w:rFonts w:ascii="Book Antiqua" w:eastAsia="Book Antiqua" w:hAnsi="Book Antiqua" w:cs="Book Antiqua"/>
          <w:b/>
          <w:bCs/>
          <w:color w:val="000000"/>
        </w:rPr>
        <w:t xml:space="preserve"> MA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Sunyach</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Lefranc-Jullien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Postina</w:t>
      </w:r>
      <w:proofErr w:type="spellEnd"/>
      <w:r>
        <w:rPr>
          <w:rFonts w:ascii="Book Antiqua" w:eastAsia="Book Antiqua" w:hAnsi="Book Antiqua" w:cs="Book Antiqua"/>
          <w:color w:val="000000"/>
        </w:rPr>
        <w:t xml:space="preserve"> R, Vincent B, </w:t>
      </w:r>
      <w:proofErr w:type="spellStart"/>
      <w:r>
        <w:rPr>
          <w:rFonts w:ascii="Book Antiqua" w:eastAsia="Book Antiqua" w:hAnsi="Book Antiqua" w:cs="Book Antiqua"/>
          <w:color w:val="000000"/>
        </w:rPr>
        <w:t>Checler</w:t>
      </w:r>
      <w:proofErr w:type="spellEnd"/>
      <w:r>
        <w:rPr>
          <w:rFonts w:ascii="Book Antiqua" w:eastAsia="Book Antiqua" w:hAnsi="Book Antiqua" w:cs="Book Antiqua"/>
          <w:color w:val="000000"/>
        </w:rPr>
        <w:t xml:space="preserve"> F. The </w:t>
      </w:r>
      <w:proofErr w:type="spellStart"/>
      <w:r>
        <w:rPr>
          <w:rFonts w:ascii="Book Antiqua" w:eastAsia="Book Antiqua" w:hAnsi="Book Antiqua" w:cs="Book Antiqua"/>
          <w:color w:val="000000"/>
        </w:rPr>
        <w:t>disintegrin</w:t>
      </w:r>
      <w:proofErr w:type="spellEnd"/>
      <w:r>
        <w:rPr>
          <w:rFonts w:ascii="Book Antiqua" w:eastAsia="Book Antiqua" w:hAnsi="Book Antiqua" w:cs="Book Antiqua"/>
          <w:color w:val="000000"/>
        </w:rPr>
        <w:t xml:space="preserve"> ADAM9 indirectly contributes to the physiological processing of cellular prion by modulating ADAM10 activity.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Chem</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280</w:t>
      </w:r>
      <w:r>
        <w:rPr>
          <w:rFonts w:ascii="Book Antiqua" w:eastAsia="Book Antiqua" w:hAnsi="Book Antiqua" w:cs="Book Antiqua"/>
          <w:color w:val="000000"/>
        </w:rPr>
        <w:t>: 40624-40631 [PMID: 16236709 DOI: 10.1074/jbc.M506069200]</w:t>
      </w:r>
    </w:p>
    <w:p w:rsidR="001573CF" w:rsidRDefault="00EB5037">
      <w:pPr>
        <w:spacing w:line="360" w:lineRule="auto"/>
        <w:jc w:val="both"/>
      </w:pPr>
      <w:r>
        <w:rPr>
          <w:rFonts w:ascii="Book Antiqua" w:eastAsia="Book Antiqua" w:hAnsi="Book Antiqua" w:cs="Book Antiqua"/>
          <w:color w:val="000000"/>
        </w:rPr>
        <w:t xml:space="preserve">42 </w:t>
      </w:r>
      <w:proofErr w:type="spellStart"/>
      <w:r>
        <w:rPr>
          <w:rFonts w:ascii="Book Antiqua" w:eastAsia="Book Antiqua" w:hAnsi="Book Antiqua" w:cs="Book Antiqua"/>
          <w:b/>
          <w:bCs/>
          <w:color w:val="000000"/>
        </w:rPr>
        <w:t>Qiao</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Jiang X, Lee ST, </w:t>
      </w:r>
      <w:proofErr w:type="spellStart"/>
      <w:r>
        <w:rPr>
          <w:rFonts w:ascii="Book Antiqua" w:eastAsia="Book Antiqua" w:hAnsi="Book Antiqua" w:cs="Book Antiqua"/>
          <w:color w:val="000000"/>
        </w:rPr>
        <w:t>Karuturi</w:t>
      </w:r>
      <w:proofErr w:type="spellEnd"/>
      <w:r>
        <w:rPr>
          <w:rFonts w:ascii="Book Antiqua" w:eastAsia="Book Antiqua" w:hAnsi="Book Antiqua" w:cs="Book Antiqua"/>
          <w:color w:val="000000"/>
        </w:rPr>
        <w:t xml:space="preserve"> RK, </w:t>
      </w:r>
      <w:proofErr w:type="spellStart"/>
      <w:r>
        <w:rPr>
          <w:rFonts w:ascii="Book Antiqua" w:eastAsia="Book Antiqua" w:hAnsi="Book Antiqua" w:cs="Book Antiqua"/>
          <w:color w:val="000000"/>
        </w:rPr>
        <w:t>Hooi</w:t>
      </w:r>
      <w:proofErr w:type="spellEnd"/>
      <w:r>
        <w:rPr>
          <w:rFonts w:ascii="Book Antiqua" w:eastAsia="Book Antiqua" w:hAnsi="Book Antiqua" w:cs="Book Antiqua"/>
          <w:color w:val="000000"/>
        </w:rPr>
        <w:t xml:space="preserve"> SC, </w:t>
      </w:r>
      <w:proofErr w:type="gramStart"/>
      <w:r>
        <w:rPr>
          <w:rFonts w:ascii="Book Antiqua" w:eastAsia="Book Antiqua" w:hAnsi="Book Antiqua" w:cs="Book Antiqua"/>
          <w:color w:val="000000"/>
        </w:rPr>
        <w:t>Yu</w:t>
      </w:r>
      <w:proofErr w:type="gramEnd"/>
      <w:r>
        <w:rPr>
          <w:rFonts w:ascii="Book Antiqua" w:eastAsia="Book Antiqua" w:hAnsi="Book Antiqua" w:cs="Book Antiqua"/>
          <w:color w:val="000000"/>
        </w:rPr>
        <w:t xml:space="preserve"> Q. FOXQ1 regulates epithelial-</w:t>
      </w:r>
      <w:proofErr w:type="spellStart"/>
      <w:r>
        <w:rPr>
          <w:rFonts w:ascii="Book Antiqua" w:eastAsia="Book Antiqua" w:hAnsi="Book Antiqua" w:cs="Book Antiqua"/>
          <w:color w:val="000000"/>
        </w:rPr>
        <w:t>mesenchymal</w:t>
      </w:r>
      <w:proofErr w:type="spellEnd"/>
      <w:r>
        <w:rPr>
          <w:rFonts w:ascii="Book Antiqua" w:eastAsia="Book Antiqua" w:hAnsi="Book Antiqua" w:cs="Book Antiqua"/>
          <w:color w:val="000000"/>
        </w:rPr>
        <w:t xml:space="preserve"> transition in human cancers.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2011; </w:t>
      </w:r>
      <w:r>
        <w:rPr>
          <w:rFonts w:ascii="Book Antiqua" w:eastAsia="Book Antiqua" w:hAnsi="Book Antiqua" w:cs="Book Antiqua"/>
          <w:b/>
          <w:bCs/>
          <w:color w:val="000000"/>
        </w:rPr>
        <w:t>71</w:t>
      </w:r>
      <w:r>
        <w:rPr>
          <w:rFonts w:ascii="Book Antiqua" w:eastAsia="Book Antiqua" w:hAnsi="Book Antiqua" w:cs="Book Antiqua"/>
          <w:color w:val="000000"/>
        </w:rPr>
        <w:t>: 3076-3086 [PMID: 21346143 DOI: 10.1158/0008-5472.CAN-10-2787]</w:t>
      </w:r>
    </w:p>
    <w:p w:rsidR="001573CF" w:rsidRDefault="00EB5037">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Ota I</w:t>
      </w:r>
      <w:r>
        <w:rPr>
          <w:rFonts w:ascii="Book Antiqua" w:eastAsia="Book Antiqua" w:hAnsi="Book Antiqua" w:cs="Book Antiqua"/>
          <w:color w:val="000000"/>
        </w:rPr>
        <w:t xml:space="preserve">, Higashiyama S, Masui T, </w:t>
      </w:r>
      <w:proofErr w:type="spellStart"/>
      <w:r>
        <w:rPr>
          <w:rFonts w:ascii="Book Antiqua" w:eastAsia="Book Antiqua" w:hAnsi="Book Antiqua" w:cs="Book Antiqua"/>
          <w:color w:val="000000"/>
        </w:rPr>
        <w:t>Yane</w:t>
      </w:r>
      <w:proofErr w:type="spellEnd"/>
      <w:r>
        <w:rPr>
          <w:rFonts w:ascii="Book Antiqua" w:eastAsia="Book Antiqua" w:hAnsi="Book Antiqua" w:cs="Book Antiqua"/>
          <w:color w:val="000000"/>
        </w:rPr>
        <w:t xml:space="preserve"> K, Hosoi H, Matsuura N. Heparin-binding EGF-like growth factor enhances the activity of invasion and metastasis in thyroid cancer cells.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i/>
          <w:iCs/>
          <w:color w:val="000000"/>
        </w:rPr>
        <w:t xml:space="preserve"> Rep</w:t>
      </w:r>
      <w:r>
        <w:rPr>
          <w:rFonts w:ascii="Book Antiqua" w:eastAsia="Book Antiqua" w:hAnsi="Book Antiqua" w:cs="Book Antiqua"/>
          <w:color w:val="000000"/>
        </w:rPr>
        <w:t xml:space="preserve"> 2013; </w:t>
      </w:r>
      <w:r>
        <w:rPr>
          <w:rFonts w:ascii="Book Antiqua" w:eastAsia="Book Antiqua" w:hAnsi="Book Antiqua" w:cs="Book Antiqua"/>
          <w:b/>
          <w:bCs/>
          <w:color w:val="000000"/>
        </w:rPr>
        <w:t>30</w:t>
      </w:r>
      <w:r>
        <w:rPr>
          <w:rFonts w:ascii="Book Antiqua" w:eastAsia="Book Antiqua" w:hAnsi="Book Antiqua" w:cs="Book Antiqua"/>
          <w:color w:val="000000"/>
        </w:rPr>
        <w:t>: 1593-1600 [PMID: 23917679 DOI: 10.3892/or.2013.2659]</w:t>
      </w:r>
    </w:p>
    <w:p w:rsidR="001573CF" w:rsidRDefault="00EB5037">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Zhou ZN</w:t>
      </w:r>
      <w:r>
        <w:rPr>
          <w:rFonts w:ascii="Book Antiqua" w:eastAsia="Book Antiqua" w:hAnsi="Book Antiqua" w:cs="Book Antiqua"/>
          <w:color w:val="000000"/>
        </w:rPr>
        <w:t xml:space="preserve">, Sharma VP, </w:t>
      </w:r>
      <w:proofErr w:type="spellStart"/>
      <w:r>
        <w:rPr>
          <w:rFonts w:ascii="Book Antiqua" w:eastAsia="Book Antiqua" w:hAnsi="Book Antiqua" w:cs="Book Antiqua"/>
          <w:color w:val="000000"/>
        </w:rPr>
        <w:t>Beaty</w:t>
      </w:r>
      <w:proofErr w:type="spellEnd"/>
      <w:r>
        <w:rPr>
          <w:rFonts w:ascii="Book Antiqua" w:eastAsia="Book Antiqua" w:hAnsi="Book Antiqua" w:cs="Book Antiqua"/>
          <w:color w:val="000000"/>
        </w:rPr>
        <w:t xml:space="preserve"> BT, </w:t>
      </w:r>
      <w:proofErr w:type="spellStart"/>
      <w:r>
        <w:rPr>
          <w:rFonts w:ascii="Book Antiqua" w:eastAsia="Book Antiqua" w:hAnsi="Book Antiqua" w:cs="Book Antiqua"/>
          <w:color w:val="000000"/>
        </w:rPr>
        <w:t>Roh</w:t>
      </w:r>
      <w:proofErr w:type="spellEnd"/>
      <w:r>
        <w:rPr>
          <w:rFonts w:ascii="Book Antiqua" w:eastAsia="Book Antiqua" w:hAnsi="Book Antiqua" w:cs="Book Antiqua"/>
          <w:color w:val="000000"/>
        </w:rPr>
        <w:t xml:space="preserve">-Johnson M, Peterson EA, Van </w:t>
      </w:r>
      <w:proofErr w:type="spellStart"/>
      <w:r>
        <w:rPr>
          <w:rFonts w:ascii="Book Antiqua" w:eastAsia="Book Antiqua" w:hAnsi="Book Antiqua" w:cs="Book Antiqua"/>
          <w:color w:val="000000"/>
        </w:rPr>
        <w:t>Rooijen</w:t>
      </w:r>
      <w:proofErr w:type="spellEnd"/>
      <w:r>
        <w:rPr>
          <w:rFonts w:ascii="Book Antiqua" w:eastAsia="Book Antiqua" w:hAnsi="Book Antiqua" w:cs="Book Antiqua"/>
          <w:color w:val="000000"/>
        </w:rPr>
        <w:t xml:space="preserve"> N, Kenny PA, Wiley HS, </w:t>
      </w:r>
      <w:proofErr w:type="spellStart"/>
      <w:r>
        <w:rPr>
          <w:rFonts w:ascii="Book Antiqua" w:eastAsia="Book Antiqua" w:hAnsi="Book Antiqua" w:cs="Book Antiqua"/>
          <w:color w:val="000000"/>
        </w:rPr>
        <w:t>Condeelis</w:t>
      </w:r>
      <w:proofErr w:type="spellEnd"/>
      <w:r>
        <w:rPr>
          <w:rFonts w:ascii="Book Antiqua" w:eastAsia="Book Antiqua" w:hAnsi="Book Antiqua" w:cs="Book Antiqua"/>
          <w:color w:val="000000"/>
        </w:rPr>
        <w:t xml:space="preserve"> JS, </w:t>
      </w:r>
      <w:proofErr w:type="spellStart"/>
      <w:r>
        <w:rPr>
          <w:rFonts w:ascii="Book Antiqua" w:eastAsia="Book Antiqua" w:hAnsi="Book Antiqua" w:cs="Book Antiqua"/>
          <w:color w:val="000000"/>
        </w:rPr>
        <w:t>Segall</w:t>
      </w:r>
      <w:proofErr w:type="spellEnd"/>
      <w:r>
        <w:rPr>
          <w:rFonts w:ascii="Book Antiqua" w:eastAsia="Book Antiqua" w:hAnsi="Book Antiqua" w:cs="Book Antiqua"/>
          <w:color w:val="000000"/>
        </w:rPr>
        <w:t xml:space="preserve"> JE. </w:t>
      </w:r>
      <w:proofErr w:type="spellStart"/>
      <w:r>
        <w:rPr>
          <w:rFonts w:ascii="Book Antiqua" w:eastAsia="Book Antiqua" w:hAnsi="Book Antiqua" w:cs="Book Antiqua"/>
          <w:color w:val="000000"/>
        </w:rPr>
        <w:t>Autocrine</w:t>
      </w:r>
      <w:proofErr w:type="spellEnd"/>
      <w:r>
        <w:rPr>
          <w:rFonts w:ascii="Book Antiqua" w:eastAsia="Book Antiqua" w:hAnsi="Book Antiqua" w:cs="Book Antiqua"/>
          <w:color w:val="000000"/>
        </w:rPr>
        <w:t xml:space="preserve"> HBEGF expression promotes breast cancer </w:t>
      </w:r>
      <w:proofErr w:type="spellStart"/>
      <w:r>
        <w:rPr>
          <w:rFonts w:ascii="Book Antiqua" w:eastAsia="Book Antiqua" w:hAnsi="Book Antiqua" w:cs="Book Antiqua"/>
          <w:color w:val="000000"/>
        </w:rPr>
        <w:t>intravasation</w:t>
      </w:r>
      <w:proofErr w:type="spellEnd"/>
      <w:r>
        <w:rPr>
          <w:rFonts w:ascii="Book Antiqua" w:eastAsia="Book Antiqua" w:hAnsi="Book Antiqua" w:cs="Book Antiqua"/>
          <w:color w:val="000000"/>
        </w:rPr>
        <w:t xml:space="preserve">, metastasis and macrophage-independent invasion in vivo. </w:t>
      </w:r>
      <w:r>
        <w:rPr>
          <w:rFonts w:ascii="Book Antiqua" w:eastAsia="Book Antiqua" w:hAnsi="Book Antiqua" w:cs="Book Antiqua"/>
          <w:i/>
          <w:iCs/>
          <w:color w:val="000000"/>
        </w:rPr>
        <w:t>Oncogene</w:t>
      </w:r>
      <w:r>
        <w:rPr>
          <w:rFonts w:ascii="Book Antiqua" w:eastAsia="Book Antiqua" w:hAnsi="Book Antiqua" w:cs="Book Antiqua"/>
          <w:color w:val="000000"/>
        </w:rPr>
        <w:t xml:space="preserve"> 2014; </w:t>
      </w:r>
      <w:r>
        <w:rPr>
          <w:rFonts w:ascii="Book Antiqua" w:eastAsia="Book Antiqua" w:hAnsi="Book Antiqua" w:cs="Book Antiqua"/>
          <w:b/>
          <w:bCs/>
          <w:color w:val="000000"/>
        </w:rPr>
        <w:t>33</w:t>
      </w:r>
      <w:r>
        <w:rPr>
          <w:rFonts w:ascii="Book Antiqua" w:eastAsia="Book Antiqua" w:hAnsi="Book Antiqua" w:cs="Book Antiqua"/>
          <w:color w:val="000000"/>
        </w:rPr>
        <w:t>: 3784-3793 [PMID: 24013225 DOI: 10.1038/onc.2013.363]</w:t>
      </w:r>
    </w:p>
    <w:p w:rsidR="001573CF" w:rsidRDefault="00EB5037">
      <w:pPr>
        <w:spacing w:line="360" w:lineRule="auto"/>
        <w:jc w:val="both"/>
      </w:pPr>
      <w:r>
        <w:rPr>
          <w:rFonts w:ascii="Book Antiqua" w:eastAsia="Book Antiqua" w:hAnsi="Book Antiqua" w:cs="Book Antiqua"/>
          <w:color w:val="000000"/>
        </w:rPr>
        <w:t xml:space="preserve">45 </w:t>
      </w:r>
      <w:proofErr w:type="spellStart"/>
      <w:r>
        <w:rPr>
          <w:rFonts w:ascii="Book Antiqua" w:eastAsia="Book Antiqua" w:hAnsi="Book Antiqua" w:cs="Book Antiqua"/>
          <w:b/>
          <w:bCs/>
          <w:color w:val="000000"/>
        </w:rPr>
        <w:t>Nabeshima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Matsumoto Y, </w:t>
      </w:r>
      <w:proofErr w:type="spellStart"/>
      <w:r>
        <w:rPr>
          <w:rFonts w:ascii="Book Antiqua" w:eastAsia="Book Antiqua" w:hAnsi="Book Antiqua" w:cs="Book Antiqua"/>
          <w:color w:val="000000"/>
        </w:rPr>
        <w:t>Fukushi</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Iura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Matsunobu</w:t>
      </w:r>
      <w:proofErr w:type="spellEnd"/>
      <w:r>
        <w:rPr>
          <w:rFonts w:ascii="Book Antiqua" w:eastAsia="Book Antiqua" w:hAnsi="Book Antiqua" w:cs="Book Antiqua"/>
          <w:color w:val="000000"/>
        </w:rPr>
        <w:t xml:space="preserve"> T, Endo M, Fujiwara T, Iida K, Fujiwara Y, </w:t>
      </w:r>
      <w:proofErr w:type="spellStart"/>
      <w:r>
        <w:rPr>
          <w:rFonts w:ascii="Book Antiqua" w:eastAsia="Book Antiqua" w:hAnsi="Book Antiqua" w:cs="Book Antiqua"/>
          <w:color w:val="000000"/>
        </w:rPr>
        <w:t>Hatano</w:t>
      </w:r>
      <w:proofErr w:type="spellEnd"/>
      <w:r>
        <w:rPr>
          <w:rFonts w:ascii="Book Antiqua" w:eastAsia="Book Antiqua" w:hAnsi="Book Antiqua" w:cs="Book Antiqua"/>
          <w:color w:val="000000"/>
        </w:rPr>
        <w:t xml:space="preserve"> M, Yokoyama N, Fukushima S, </w:t>
      </w:r>
      <w:proofErr w:type="spellStart"/>
      <w:r>
        <w:rPr>
          <w:rFonts w:ascii="Book Antiqua" w:eastAsia="Book Antiqua" w:hAnsi="Book Antiqua" w:cs="Book Antiqua"/>
          <w:color w:val="000000"/>
        </w:rPr>
        <w:t>Oda</w:t>
      </w:r>
      <w:proofErr w:type="spellEnd"/>
      <w:r>
        <w:rPr>
          <w:rFonts w:ascii="Book Antiqua" w:eastAsia="Book Antiqua" w:hAnsi="Book Antiqua" w:cs="Book Antiqua"/>
          <w:color w:val="000000"/>
        </w:rPr>
        <w:t xml:space="preserve"> Y, Iwamoto Y.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-associated macrophages correlate with poor prognosis in </w:t>
      </w:r>
      <w:proofErr w:type="spellStart"/>
      <w:r>
        <w:rPr>
          <w:rFonts w:ascii="Book Antiqua" w:eastAsia="Book Antiqua" w:hAnsi="Book Antiqua" w:cs="Book Antiqua"/>
          <w:color w:val="000000"/>
        </w:rPr>
        <w:t>myxoid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liposarcoma</w:t>
      </w:r>
      <w:proofErr w:type="spellEnd"/>
      <w:r>
        <w:rPr>
          <w:rFonts w:ascii="Book Antiqua" w:eastAsia="Book Antiqua" w:hAnsi="Book Antiqua" w:cs="Book Antiqua"/>
          <w:color w:val="000000"/>
        </w:rPr>
        <w:t xml:space="preserve"> and promote cell motility and invasion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HB-EGF-EGFR-PI3K/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pathways. </w:t>
      </w:r>
      <w:r>
        <w:rPr>
          <w:rFonts w:ascii="Book Antiqua" w:eastAsia="Book Antiqua" w:hAnsi="Book Antiqua" w:cs="Book Antiqua"/>
          <w:i/>
          <w:iCs/>
          <w:color w:val="000000"/>
        </w:rPr>
        <w:t>Br J Cancer</w:t>
      </w:r>
      <w:r>
        <w:rPr>
          <w:rFonts w:ascii="Book Antiqua" w:eastAsia="Book Antiqua" w:hAnsi="Book Antiqua" w:cs="Book Antiqua"/>
          <w:color w:val="000000"/>
        </w:rPr>
        <w:t xml:space="preserve"> 2015; </w:t>
      </w:r>
      <w:r>
        <w:rPr>
          <w:rFonts w:ascii="Book Antiqua" w:eastAsia="Book Antiqua" w:hAnsi="Book Antiqua" w:cs="Book Antiqua"/>
          <w:b/>
          <w:bCs/>
          <w:color w:val="000000"/>
        </w:rPr>
        <w:t>112</w:t>
      </w:r>
      <w:r>
        <w:rPr>
          <w:rFonts w:ascii="Book Antiqua" w:eastAsia="Book Antiqua" w:hAnsi="Book Antiqua" w:cs="Book Antiqua"/>
          <w:color w:val="000000"/>
        </w:rPr>
        <w:t>: 547-555 [PMID: 25562433 DOI: 10.1038/bjc.2014.637]</w:t>
      </w:r>
    </w:p>
    <w:p w:rsidR="001573CF" w:rsidRDefault="00EB5037">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Zhang L</w:t>
      </w:r>
      <w:r>
        <w:rPr>
          <w:rFonts w:ascii="Book Antiqua" w:eastAsia="Book Antiqua" w:hAnsi="Book Antiqua" w:cs="Book Antiqua"/>
          <w:color w:val="000000"/>
        </w:rPr>
        <w:t xml:space="preserve">, Shimizu D, Killeen JL, Honda SA, Lu D, </w:t>
      </w:r>
      <w:proofErr w:type="spellStart"/>
      <w:r>
        <w:rPr>
          <w:rFonts w:ascii="Book Antiqua" w:eastAsia="Book Antiqua" w:hAnsi="Book Antiqua" w:cs="Book Antiqua"/>
          <w:color w:val="000000"/>
        </w:rPr>
        <w:t>Stanoyevitch</w:t>
      </w:r>
      <w:proofErr w:type="spellEnd"/>
      <w:r>
        <w:rPr>
          <w:rFonts w:ascii="Book Antiqua" w:eastAsia="Book Antiqua" w:hAnsi="Book Antiqua" w:cs="Book Antiqua"/>
          <w:color w:val="000000"/>
        </w:rPr>
        <w:t xml:space="preserve"> A, Lin F, Wang B, </w:t>
      </w:r>
      <w:proofErr w:type="spellStart"/>
      <w:r>
        <w:rPr>
          <w:rFonts w:ascii="Book Antiqua" w:eastAsia="Book Antiqua" w:hAnsi="Book Antiqua" w:cs="Book Antiqua"/>
          <w:color w:val="000000"/>
        </w:rPr>
        <w:t>Monuki</w:t>
      </w:r>
      <w:proofErr w:type="spellEnd"/>
      <w:r>
        <w:rPr>
          <w:rFonts w:ascii="Book Antiqua" w:eastAsia="Book Antiqua" w:hAnsi="Book Antiqua" w:cs="Book Antiqua"/>
          <w:color w:val="000000"/>
        </w:rPr>
        <w:t xml:space="preserve"> ES, Carbone M. Serous carcinomatous component championed by heparin-binding EGF-like growth factor (HB-EGF) predisposing to metastasis and recurrence in </w:t>
      </w:r>
      <w:r>
        <w:rPr>
          <w:rFonts w:ascii="Book Antiqua" w:eastAsia="Book Antiqua" w:hAnsi="Book Antiqua" w:cs="Book Antiqua"/>
          <w:color w:val="000000"/>
        </w:rPr>
        <w:lastRenderedPageBreak/>
        <w:t xml:space="preserve">stage I uterine malignant mixed </w:t>
      </w:r>
      <w:proofErr w:type="spellStart"/>
      <w:r>
        <w:rPr>
          <w:rFonts w:ascii="Book Antiqua" w:eastAsia="Book Antiqua" w:hAnsi="Book Antiqua" w:cs="Book Antiqua"/>
          <w:color w:val="000000"/>
        </w:rPr>
        <w:t>mullerian</w:t>
      </w:r>
      <w:proofErr w:type="spellEnd"/>
      <w:r>
        <w:rPr>
          <w:rFonts w:ascii="Book Antiqua" w:eastAsia="Book Antiqua" w:hAnsi="Book Antiqua" w:cs="Book Antiqua"/>
          <w:color w:val="000000"/>
        </w:rPr>
        <w:t xml:space="preserve"> tumor. </w:t>
      </w:r>
      <w:r>
        <w:rPr>
          <w:rFonts w:ascii="Book Antiqua" w:eastAsia="Book Antiqua" w:hAnsi="Book Antiqua" w:cs="Book Antiqua"/>
          <w:i/>
          <w:iCs/>
          <w:color w:val="000000"/>
        </w:rPr>
        <w:t xml:space="preserve">Hum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53</w:t>
      </w:r>
      <w:r>
        <w:rPr>
          <w:rFonts w:ascii="Book Antiqua" w:eastAsia="Book Antiqua" w:hAnsi="Book Antiqua" w:cs="Book Antiqua"/>
          <w:color w:val="000000"/>
        </w:rPr>
        <w:t>: 159-167 [PMID: 26980026 DOI: 10.1016/j.humpath.2016.02.014]</w:t>
      </w:r>
    </w:p>
    <w:p w:rsidR="001573CF" w:rsidRDefault="00EB5037">
      <w:pPr>
        <w:spacing w:line="360" w:lineRule="auto"/>
        <w:jc w:val="both"/>
      </w:pPr>
      <w:r>
        <w:rPr>
          <w:rFonts w:ascii="Book Antiqua" w:eastAsia="Book Antiqua" w:hAnsi="Book Antiqua" w:cs="Book Antiqua"/>
          <w:color w:val="000000"/>
        </w:rPr>
        <w:t xml:space="preserve">47 </w:t>
      </w:r>
      <w:r>
        <w:rPr>
          <w:rFonts w:ascii="Book Antiqua" w:eastAsia="Book Antiqua" w:hAnsi="Book Antiqua" w:cs="Book Antiqua"/>
          <w:b/>
          <w:bCs/>
          <w:color w:val="000000"/>
        </w:rPr>
        <w:t>Liang SH</w:t>
      </w:r>
      <w:r>
        <w:rPr>
          <w:rFonts w:ascii="Book Antiqua" w:eastAsia="Book Antiqua" w:hAnsi="Book Antiqua" w:cs="Book Antiqua"/>
          <w:color w:val="000000"/>
        </w:rPr>
        <w:t xml:space="preserve">, Yan XZ, Wang BL, Jin HF, Yao LP, Li YN, Chen M, </w:t>
      </w:r>
      <w:proofErr w:type="spellStart"/>
      <w:r>
        <w:rPr>
          <w:rFonts w:ascii="Book Antiqua" w:eastAsia="Book Antiqua" w:hAnsi="Book Antiqua" w:cs="Book Antiqua"/>
          <w:color w:val="000000"/>
        </w:rPr>
        <w:t>Nie</w:t>
      </w:r>
      <w:proofErr w:type="spellEnd"/>
      <w:r>
        <w:rPr>
          <w:rFonts w:ascii="Book Antiqua" w:eastAsia="Book Antiqua" w:hAnsi="Book Antiqua" w:cs="Book Antiqua"/>
          <w:color w:val="000000"/>
        </w:rPr>
        <w:t xml:space="preserve"> YZ, Wang X,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 XG, Wu KC, Ding J, Fan DM. Increased expression of FOXQ1 is a prognostic marker for patients with gastric cancer. </w:t>
      </w:r>
      <w:proofErr w:type="spellStart"/>
      <w:r>
        <w:rPr>
          <w:rFonts w:ascii="Book Antiqua" w:eastAsia="Book Antiqua" w:hAnsi="Book Antiqua" w:cs="Book Antiqua"/>
          <w:i/>
          <w:iCs/>
          <w:color w:val="000000"/>
        </w:rPr>
        <w:t>Tumour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34</w:t>
      </w:r>
      <w:r>
        <w:rPr>
          <w:rFonts w:ascii="Book Antiqua" w:eastAsia="Book Antiqua" w:hAnsi="Book Antiqua" w:cs="Book Antiqua"/>
          <w:color w:val="000000"/>
        </w:rPr>
        <w:t>: 2605-2609 [PMID: 23609035 DOI: 10.1007/s13277-013-0808-x]</w:t>
      </w:r>
    </w:p>
    <w:p w:rsidR="001573CF" w:rsidRDefault="001573CF">
      <w:pPr>
        <w:spacing w:line="360" w:lineRule="auto"/>
        <w:jc w:val="both"/>
        <w:sectPr w:rsidR="001573CF">
          <w:pgSz w:w="12240" w:h="15840"/>
          <w:pgMar w:top="1440" w:right="1440" w:bottom="1440" w:left="1440" w:header="720" w:footer="720" w:gutter="0"/>
          <w:cols w:space="720"/>
          <w:docGrid w:linePitch="360"/>
        </w:sectPr>
      </w:pPr>
    </w:p>
    <w:p w:rsidR="001573CF" w:rsidRDefault="00EB5037">
      <w:pPr>
        <w:spacing w:line="360" w:lineRule="auto"/>
        <w:jc w:val="both"/>
      </w:pPr>
      <w:r>
        <w:rPr>
          <w:rFonts w:ascii="Book Antiqua" w:eastAsia="Book Antiqua" w:hAnsi="Book Antiqua" w:cs="Book Antiqua"/>
          <w:b/>
          <w:color w:val="000000"/>
        </w:rPr>
        <w:lastRenderedPageBreak/>
        <w:t>Footnotes</w:t>
      </w:r>
    </w:p>
    <w:p w:rsidR="001573CF" w:rsidRDefault="00EB5037">
      <w:pPr>
        <w:spacing w:line="360" w:lineRule="auto"/>
        <w:jc w:val="both"/>
      </w:pPr>
      <w:r>
        <w:rPr>
          <w:rFonts w:ascii="Book Antiqua" w:eastAsia="Book Antiqua" w:hAnsi="Book Antiqua" w:cs="Book Antiqua"/>
          <w:b/>
          <w:bCs/>
          <w:color w:val="000000"/>
          <w:szCs w:val="21"/>
        </w:rPr>
        <w:t xml:space="preserve">Institutional review board statement: </w:t>
      </w:r>
      <w:r>
        <w:rPr>
          <w:rStyle w:val="JLqJ4bChMk0b"/>
          <w:rFonts w:ascii="Book Antiqua" w:eastAsia="Book Antiqua" w:hAnsi="Book Antiqua" w:cs="Book Antiqua"/>
          <w:color w:val="000000"/>
          <w:shd w:val="clear" w:color="auto" w:fill="FFFFFF"/>
        </w:rPr>
        <w:t>Our research does not involve humans and animals.</w:t>
      </w:r>
      <w:r>
        <w:rPr>
          <w:rFonts w:ascii="Book Antiqua" w:eastAsia="Book Antiqua" w:hAnsi="Book Antiqua" w:cs="Book Antiqua"/>
          <w:color w:val="000000"/>
          <w:shd w:val="clear" w:color="auto" w:fill="FFFFFF"/>
        </w:rPr>
        <w:t xml:space="preserve"> </w:t>
      </w:r>
    </w:p>
    <w:p w:rsidR="001573CF" w:rsidRDefault="001573CF">
      <w:pPr>
        <w:spacing w:line="360" w:lineRule="auto"/>
        <w:jc w:val="both"/>
      </w:pPr>
    </w:p>
    <w:p w:rsidR="001573CF" w:rsidRDefault="00EB5037">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no competing interests.</w:t>
      </w:r>
    </w:p>
    <w:p w:rsidR="001573CF" w:rsidRDefault="001573CF">
      <w:pPr>
        <w:spacing w:line="360" w:lineRule="auto"/>
        <w:jc w:val="both"/>
      </w:pPr>
    </w:p>
    <w:p w:rsidR="001573CF" w:rsidRDefault="00EB5037">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shd w:val="clear" w:color="auto" w:fill="FFFFFF"/>
        </w:rPr>
        <w:t>No additional data are available.</w:t>
      </w:r>
    </w:p>
    <w:p w:rsidR="001573CF" w:rsidRDefault="001573CF">
      <w:pPr>
        <w:spacing w:line="360" w:lineRule="auto"/>
        <w:jc w:val="both"/>
      </w:pPr>
    </w:p>
    <w:p w:rsidR="001573CF" w:rsidRDefault="00EB5037">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1573CF" w:rsidRDefault="001573CF">
      <w:pPr>
        <w:spacing w:line="360" w:lineRule="auto"/>
        <w:jc w:val="both"/>
      </w:pPr>
    </w:p>
    <w:p w:rsidR="001573CF" w:rsidRPr="00FB4B5A" w:rsidRDefault="00EB5037">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 xml:space="preserve">Invited article; </w:t>
      </w:r>
      <w:proofErr w:type="gramStart"/>
      <w:r>
        <w:rPr>
          <w:rFonts w:ascii="Book Antiqua" w:eastAsia="Book Antiqua" w:hAnsi="Book Antiqua" w:cs="Book Antiqua"/>
          <w:color w:val="000000"/>
        </w:rPr>
        <w:t>Externally</w:t>
      </w:r>
      <w:proofErr w:type="gramEnd"/>
      <w:r>
        <w:rPr>
          <w:rFonts w:ascii="Book Antiqua" w:eastAsia="Book Antiqua" w:hAnsi="Book Antiqua" w:cs="Book Antiqua"/>
          <w:color w:val="000000"/>
        </w:rPr>
        <w:t xml:space="preserve"> peer reviewed.</w:t>
      </w:r>
    </w:p>
    <w:p w:rsidR="001573CF" w:rsidRDefault="00EB5037">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rsidR="001573CF" w:rsidRDefault="001573CF">
      <w:pPr>
        <w:spacing w:line="360" w:lineRule="auto"/>
        <w:jc w:val="both"/>
      </w:pPr>
    </w:p>
    <w:p w:rsidR="001573CF" w:rsidRDefault="00EB503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18, 2021</w:t>
      </w:r>
    </w:p>
    <w:p w:rsidR="001573CF" w:rsidRDefault="00EB503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12, 2021</w:t>
      </w:r>
    </w:p>
    <w:p w:rsidR="001573CF" w:rsidRDefault="00EB5037">
      <w:pPr>
        <w:spacing w:line="360" w:lineRule="auto"/>
        <w:jc w:val="both"/>
      </w:pPr>
      <w:r>
        <w:rPr>
          <w:rFonts w:ascii="Book Antiqua" w:eastAsia="Book Antiqua" w:hAnsi="Book Antiqua" w:cs="Book Antiqua"/>
          <w:b/>
          <w:color w:val="000000"/>
        </w:rPr>
        <w:t xml:space="preserve">Article in press: </w:t>
      </w:r>
      <w:r>
        <w:rPr>
          <w:rFonts w:ascii="Book Antiqua" w:eastAsia="Book Antiqua" w:hAnsi="Book Antiqua" w:cs="Book Antiqua"/>
          <w:color w:val="000000"/>
        </w:rPr>
        <w:t>March 27, 2022</w:t>
      </w:r>
    </w:p>
    <w:p w:rsidR="001573CF" w:rsidRDefault="001573CF">
      <w:pPr>
        <w:spacing w:line="360" w:lineRule="auto"/>
        <w:jc w:val="both"/>
      </w:pPr>
    </w:p>
    <w:p w:rsidR="001573CF" w:rsidRDefault="00EB5037">
      <w:pPr>
        <w:spacing w:line="360" w:lineRule="auto"/>
        <w:jc w:val="both"/>
      </w:pPr>
      <w:r>
        <w:rPr>
          <w:rFonts w:ascii="Book Antiqua" w:eastAsia="Book Antiqua" w:hAnsi="Book Antiqua" w:cs="Book Antiqua"/>
          <w:b/>
          <w:color w:val="000000"/>
        </w:rPr>
        <w:t xml:space="preserve">Specialty type: </w:t>
      </w:r>
      <w:bookmarkStart w:id="0" w:name="_Hlk73628407"/>
      <w:r>
        <w:rPr>
          <w:rFonts w:ascii="Book Antiqua" w:eastAsia="微软雅黑" w:hAnsi="Book Antiqua" w:cs="宋体"/>
        </w:rPr>
        <w:t xml:space="preserve">Gastroenterology and </w:t>
      </w:r>
      <w:proofErr w:type="spellStart"/>
      <w:r>
        <w:rPr>
          <w:rFonts w:ascii="Book Antiqua" w:eastAsia="微软雅黑" w:hAnsi="Book Antiqua" w:cs="宋体"/>
        </w:rPr>
        <w:t>hepatology</w:t>
      </w:r>
      <w:bookmarkEnd w:id="0"/>
      <w:proofErr w:type="spellEnd"/>
    </w:p>
    <w:p w:rsidR="001573CF" w:rsidRDefault="00EB503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1573CF" w:rsidRDefault="00EB5037">
      <w:pPr>
        <w:spacing w:line="360" w:lineRule="auto"/>
        <w:jc w:val="both"/>
      </w:pPr>
      <w:r>
        <w:rPr>
          <w:rFonts w:ascii="Book Antiqua" w:eastAsia="Book Antiqua" w:hAnsi="Book Antiqua" w:cs="Book Antiqua"/>
          <w:b/>
          <w:color w:val="000000"/>
        </w:rPr>
        <w:t>Peer-review report’s scientific quality classification</w:t>
      </w:r>
    </w:p>
    <w:p w:rsidR="001573CF" w:rsidRDefault="00EB5037">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A, A</w:t>
      </w:r>
    </w:p>
    <w:p w:rsidR="001573CF" w:rsidRDefault="00EB5037">
      <w:pPr>
        <w:spacing w:line="360" w:lineRule="auto"/>
        <w:jc w:val="both"/>
      </w:pPr>
      <w:r>
        <w:rPr>
          <w:rFonts w:ascii="Book Antiqua" w:eastAsia="Book Antiqua" w:hAnsi="Book Antiqua" w:cs="Book Antiqua"/>
          <w:color w:val="000000"/>
        </w:rPr>
        <w:t>Grade B (Very good): B, B</w:t>
      </w:r>
    </w:p>
    <w:p w:rsidR="001573CF" w:rsidRDefault="00EB5037">
      <w:pPr>
        <w:spacing w:line="360" w:lineRule="auto"/>
        <w:jc w:val="both"/>
      </w:pPr>
      <w:r>
        <w:rPr>
          <w:rFonts w:ascii="Book Antiqua" w:eastAsia="Book Antiqua" w:hAnsi="Book Antiqua" w:cs="Book Antiqua"/>
          <w:color w:val="000000"/>
        </w:rPr>
        <w:t>Grade C (Good): 0</w:t>
      </w:r>
    </w:p>
    <w:p w:rsidR="001573CF" w:rsidRDefault="00EB5037">
      <w:pPr>
        <w:spacing w:line="360" w:lineRule="auto"/>
        <w:jc w:val="both"/>
      </w:pPr>
      <w:r>
        <w:rPr>
          <w:rFonts w:ascii="Book Antiqua" w:eastAsia="Book Antiqua" w:hAnsi="Book Antiqua" w:cs="Book Antiqua"/>
          <w:color w:val="000000"/>
        </w:rPr>
        <w:lastRenderedPageBreak/>
        <w:t>Grade D (Fair): 0</w:t>
      </w:r>
    </w:p>
    <w:p w:rsidR="001573CF" w:rsidRDefault="00EB5037">
      <w:pPr>
        <w:spacing w:line="360" w:lineRule="auto"/>
        <w:jc w:val="both"/>
      </w:pPr>
      <w:r>
        <w:rPr>
          <w:rFonts w:ascii="Book Antiqua" w:eastAsia="Book Antiqua" w:hAnsi="Book Antiqua" w:cs="Book Antiqua"/>
          <w:color w:val="000000"/>
        </w:rPr>
        <w:t>Grade E (Poor): 0</w:t>
      </w:r>
    </w:p>
    <w:p w:rsidR="001573CF" w:rsidRDefault="001573CF">
      <w:pPr>
        <w:spacing w:line="360" w:lineRule="auto"/>
        <w:jc w:val="both"/>
      </w:pPr>
    </w:p>
    <w:p w:rsidR="001573CF" w:rsidRDefault="00EB5037">
      <w:pPr>
        <w:spacing w:line="360" w:lineRule="auto"/>
        <w:jc w:val="both"/>
        <w:rPr>
          <w:rFonts w:ascii="Book Antiqua" w:eastAsia="宋体" w:hAnsi="Book Antiqua" w:cs="Book Antiqua"/>
          <w:b/>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Emran</w:t>
      </w:r>
      <w:proofErr w:type="spellEnd"/>
      <w:r>
        <w:rPr>
          <w:rFonts w:ascii="Book Antiqua" w:eastAsia="Book Antiqua" w:hAnsi="Book Antiqua" w:cs="Book Antiqua"/>
          <w:color w:val="000000"/>
        </w:rPr>
        <w:t xml:space="preserve"> TB, Bangladesh; </w:t>
      </w:r>
      <w:proofErr w:type="spellStart"/>
      <w:r>
        <w:rPr>
          <w:rFonts w:ascii="Book Antiqua" w:eastAsia="Book Antiqua" w:hAnsi="Book Antiqua" w:cs="Book Antiqua"/>
          <w:color w:val="000000"/>
        </w:rPr>
        <w:t>Herold</w:t>
      </w:r>
      <w:proofErr w:type="spellEnd"/>
      <w:r>
        <w:rPr>
          <w:rFonts w:ascii="Book Antiqua" w:eastAsia="Book Antiqua" w:hAnsi="Book Antiqua" w:cs="Book Antiqua"/>
          <w:color w:val="000000"/>
        </w:rPr>
        <w:t xml:space="preserve"> Z, Hungary; Martin MJ, Argentina</w:t>
      </w:r>
      <w:r>
        <w:rPr>
          <w:rFonts w:ascii="Book Antiqua" w:eastAsia="Book Antiqua" w:hAnsi="Book Antiqua" w:cs="Book Antiqua"/>
          <w:b/>
          <w:color w:val="000000"/>
        </w:rPr>
        <w:t xml:space="preserve"> S-Editor: </w:t>
      </w:r>
      <w:r>
        <w:rPr>
          <w:rFonts w:ascii="Book Antiqua" w:eastAsia="Book Antiqua" w:hAnsi="Book Antiqua" w:cs="Book Antiqua"/>
          <w:color w:val="000000"/>
        </w:rPr>
        <w:t>Fan JR</w:t>
      </w:r>
      <w:r>
        <w:rPr>
          <w:rFonts w:ascii="Book Antiqua" w:eastAsia="Book Antiqua" w:hAnsi="Book Antiqua" w:cs="Book Antiqua"/>
          <w:b/>
          <w:color w:val="000000"/>
        </w:rPr>
        <w:t xml:space="preserve"> L-Editor: </w:t>
      </w:r>
      <w:r>
        <w:rPr>
          <w:rFonts w:ascii="Book Antiqua" w:hAnsi="Book Antiqua" w:cs="Book Antiqua" w:hint="eastAsia"/>
          <w:color w:val="000000"/>
          <w:lang w:eastAsia="zh-CN"/>
        </w:rPr>
        <w:t>A</w:t>
      </w:r>
      <w:r>
        <w:rPr>
          <w:rFonts w:ascii="Book Antiqua" w:eastAsia="Book Antiqua" w:hAnsi="Book Antiqua" w:cs="Book Antiqua"/>
          <w:b/>
          <w:color w:val="000000"/>
        </w:rPr>
        <w:t xml:space="preserve"> P-Editor:</w:t>
      </w:r>
      <w:r>
        <w:rPr>
          <w:rFonts w:ascii="Book Antiqua" w:eastAsia="Book Antiqua" w:hAnsi="Book Antiqua" w:cs="Book Antiqua"/>
          <w:color w:val="000000"/>
        </w:rPr>
        <w:t xml:space="preserve"> </w:t>
      </w:r>
      <w:proofErr w:type="spellStart"/>
      <w:r>
        <w:rPr>
          <w:rFonts w:ascii="Book Antiqua" w:eastAsia="宋体" w:hAnsi="Book Antiqua" w:cs="Book Antiqua" w:hint="eastAsia"/>
          <w:color w:val="000000"/>
          <w:lang w:eastAsia="zh-CN"/>
        </w:rPr>
        <w:t>Guo</w:t>
      </w:r>
      <w:proofErr w:type="spellEnd"/>
      <w:r>
        <w:rPr>
          <w:rFonts w:ascii="Book Antiqua" w:eastAsia="宋体" w:hAnsi="Book Antiqua" w:cs="Book Antiqua" w:hint="eastAsia"/>
          <w:color w:val="000000"/>
          <w:lang w:eastAsia="zh-CN"/>
        </w:rPr>
        <w:t xml:space="preserve"> X</w:t>
      </w:r>
    </w:p>
    <w:p w:rsidR="001573CF" w:rsidRDefault="00EB5037">
      <w:pPr>
        <w:spacing w:line="360" w:lineRule="auto"/>
        <w:jc w:val="both"/>
        <w:sectPr w:rsidR="001573CF">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rsidR="001573CF" w:rsidRDefault="00EB5037">
      <w:pPr>
        <w:spacing w:line="360" w:lineRule="auto"/>
        <w:jc w:val="both"/>
      </w:pPr>
      <w:r>
        <w:rPr>
          <w:rFonts w:ascii="Book Antiqua" w:eastAsia="Book Antiqua" w:hAnsi="Book Antiqua" w:cs="Book Antiqua"/>
          <w:b/>
          <w:color w:val="000000"/>
        </w:rPr>
        <w:lastRenderedPageBreak/>
        <w:t>Figure Legends</w:t>
      </w:r>
    </w:p>
    <w:p w:rsidR="001573CF" w:rsidRDefault="00EB5037">
      <w:pPr>
        <w:spacing w:line="360" w:lineRule="auto"/>
        <w:jc w:val="both"/>
        <w:rPr>
          <w:rFonts w:ascii="Book Antiqua" w:hAnsi="Book Antiqua" w:cs="Book Antiqua"/>
          <w:b/>
          <w:color w:val="000000"/>
          <w:lang w:eastAsia="zh-CN"/>
        </w:rPr>
      </w:pPr>
      <w:r>
        <w:rPr>
          <w:noProof/>
          <w:lang w:eastAsia="zh-CN"/>
        </w:rPr>
        <w:drawing>
          <wp:inline distT="0" distB="0" distL="0" distR="0">
            <wp:extent cx="5951220" cy="5154559"/>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51220" cy="5154559"/>
                    </a:xfrm>
                    <a:prstGeom prst="rect">
                      <a:avLst/>
                    </a:prstGeom>
                  </pic:spPr>
                </pic:pic>
              </a:graphicData>
            </a:graphic>
          </wp:inline>
        </w:drawing>
      </w:r>
    </w:p>
    <w:p w:rsidR="001573CF" w:rsidRDefault="00EB5037">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Figure 1 Expression and prognosis of </w:t>
      </w:r>
      <w:proofErr w:type="spellStart"/>
      <w:r>
        <w:rPr>
          <w:rFonts w:ascii="Book Antiqua" w:hAnsi="Book Antiqua" w:cs="Book Antiqua" w:hint="eastAsia"/>
          <w:b/>
          <w:color w:val="000000"/>
          <w:lang w:eastAsia="zh-CN"/>
        </w:rPr>
        <w:t>f</w:t>
      </w:r>
      <w:r>
        <w:rPr>
          <w:rFonts w:ascii="Book Antiqua" w:eastAsia="Book Antiqua" w:hAnsi="Book Antiqua" w:cs="Book Antiqua"/>
          <w:b/>
          <w:color w:val="000000"/>
        </w:rPr>
        <w:t>orkhead</w:t>
      </w:r>
      <w:proofErr w:type="spellEnd"/>
      <w:r>
        <w:rPr>
          <w:rFonts w:ascii="Book Antiqua" w:eastAsia="Book Antiqua" w:hAnsi="Book Antiqua" w:cs="Book Antiqua"/>
          <w:b/>
          <w:color w:val="000000"/>
        </w:rPr>
        <w:t xml:space="preserve"> Box q1 and </w:t>
      </w:r>
      <w:r>
        <w:rPr>
          <w:rFonts w:ascii="Book Antiqua" w:hAnsi="Book Antiqua" w:cs="Book Antiqua" w:hint="eastAsia"/>
          <w:b/>
          <w:color w:val="000000"/>
          <w:lang w:eastAsia="zh-CN"/>
        </w:rPr>
        <w:t>h</w:t>
      </w:r>
      <w:r>
        <w:rPr>
          <w:rFonts w:ascii="Book Antiqua" w:eastAsia="Book Antiqua" w:hAnsi="Book Antiqua" w:cs="Book Antiqua"/>
          <w:b/>
          <w:color w:val="000000"/>
        </w:rPr>
        <w:t xml:space="preserve">eparin binding epidermal growth factor in </w:t>
      </w:r>
      <w:r>
        <w:rPr>
          <w:rFonts w:ascii="Book Antiqua" w:hAnsi="Book Antiqua" w:cs="Book Antiqua" w:hint="eastAsia"/>
          <w:b/>
          <w:color w:val="000000"/>
          <w:lang w:eastAsia="zh-CN"/>
        </w:rPr>
        <w:t>c</w:t>
      </w:r>
      <w:r>
        <w:rPr>
          <w:rFonts w:ascii="Book Antiqua" w:eastAsia="Book Antiqua" w:hAnsi="Book Antiqua" w:cs="Book Antiqua"/>
          <w:b/>
          <w:color w:val="000000"/>
        </w:rPr>
        <w:t>olorectal cancer and normal colorectal tissues.</w:t>
      </w:r>
      <w:r w:rsidRPr="00FB4B5A">
        <w:rPr>
          <w:rFonts w:ascii="Book Antiqua" w:eastAsia="Book Antiqua" w:hAnsi="Book Antiqua" w:cs="Book Antiqua"/>
          <w:b/>
          <w:color w:val="000000"/>
        </w:rPr>
        <w:t xml:space="preserve"> </w:t>
      </w:r>
      <w:r>
        <w:rPr>
          <w:rFonts w:ascii="Book Antiqua" w:eastAsia="Book Antiqua" w:hAnsi="Book Antiqua" w:cs="Book Antiqua"/>
          <w:color w:val="000000"/>
        </w:rPr>
        <w:t>A</w:t>
      </w:r>
      <w:r>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Forkhead</w:t>
      </w:r>
      <w:proofErr w:type="spellEnd"/>
      <w:r>
        <w:rPr>
          <w:rFonts w:ascii="Book Antiqua" w:eastAsia="Book Antiqua" w:hAnsi="Book Antiqua" w:cs="Book Antiqua"/>
          <w:color w:val="000000"/>
        </w:rPr>
        <w:t xml:space="preserve"> Box q1</w:t>
      </w:r>
      <w:r>
        <w:rPr>
          <w:rFonts w:ascii="Book Antiqua" w:hAnsi="Book Antiqua" w:cs="Book Antiqua" w:hint="eastAsia"/>
          <w:color w:val="000000"/>
          <w:lang w:eastAsia="zh-CN"/>
        </w:rPr>
        <w:t xml:space="preserve"> (</w:t>
      </w:r>
      <w:r>
        <w:rPr>
          <w:rFonts w:ascii="Book Antiqua" w:eastAsia="Book Antiqua" w:hAnsi="Book Antiqua" w:cs="Book Antiqua"/>
          <w:color w:val="000000"/>
        </w:rPr>
        <w:t>FOXQ1</w:t>
      </w:r>
      <w:r>
        <w:rPr>
          <w:rFonts w:ascii="Book Antiqua" w:hAnsi="Book Antiqua" w:cs="Book Antiqua" w:hint="eastAsia"/>
          <w:color w:val="000000"/>
          <w:lang w:eastAsia="zh-CN"/>
        </w:rPr>
        <w:t>)</w:t>
      </w:r>
      <w:r>
        <w:rPr>
          <w:rFonts w:ascii="Book Antiqua" w:eastAsia="Book Antiqua" w:hAnsi="Book Antiqua" w:cs="Book Antiqua"/>
          <w:color w:val="000000"/>
        </w:rPr>
        <w:t xml:space="preserve"> (left) and </w:t>
      </w:r>
      <w:r>
        <w:rPr>
          <w:rFonts w:ascii="Book Antiqua" w:hAnsi="Book Antiqua" w:cs="Book Antiqua" w:hint="eastAsia"/>
          <w:color w:val="000000"/>
          <w:lang w:eastAsia="zh-CN"/>
        </w:rPr>
        <w:t>h</w:t>
      </w:r>
      <w:r>
        <w:rPr>
          <w:rFonts w:ascii="Book Antiqua" w:eastAsia="Book Antiqua" w:hAnsi="Book Antiqua" w:cs="Book Antiqua"/>
          <w:color w:val="000000"/>
        </w:rPr>
        <w:t xml:space="preserve">eparin binding epidermal growth factor </w:t>
      </w:r>
      <w:r>
        <w:rPr>
          <w:rFonts w:ascii="Book Antiqua" w:hAnsi="Book Antiqua" w:cs="Book Antiqua" w:hint="eastAsia"/>
          <w:color w:val="000000"/>
          <w:lang w:eastAsia="zh-CN"/>
        </w:rPr>
        <w:t>(</w:t>
      </w:r>
      <w:r>
        <w:rPr>
          <w:rFonts w:ascii="Book Antiqua" w:eastAsia="Book Antiqua" w:hAnsi="Book Antiqua" w:cs="Book Antiqua"/>
          <w:color w:val="000000"/>
        </w:rPr>
        <w:t>HB-EGF</w:t>
      </w:r>
      <w:r>
        <w:rPr>
          <w:rFonts w:ascii="Book Antiqua" w:hAnsi="Book Antiqua" w:cs="Book Antiqua" w:hint="eastAsia"/>
          <w:color w:val="000000"/>
          <w:lang w:eastAsia="zh-CN"/>
        </w:rPr>
        <w:t>)</w:t>
      </w:r>
      <w:r>
        <w:rPr>
          <w:rFonts w:ascii="Book Antiqua" w:eastAsia="Book Antiqua" w:hAnsi="Book Antiqua" w:cs="Book Antiqua"/>
          <w:color w:val="000000"/>
        </w:rPr>
        <w:t xml:space="preserve"> (right) expression was analyzed in human </w:t>
      </w:r>
      <w:r>
        <w:rPr>
          <w:rFonts w:ascii="Book Antiqua" w:hAnsi="Book Antiqua" w:cs="Book Antiqua" w:hint="eastAsia"/>
          <w:color w:val="000000"/>
          <w:lang w:eastAsia="zh-CN"/>
        </w:rPr>
        <w:t>c</w:t>
      </w:r>
      <w:r>
        <w:rPr>
          <w:rFonts w:ascii="Book Antiqua" w:eastAsia="Book Antiqua" w:hAnsi="Book Antiqua" w:cs="Book Antiqua"/>
          <w:color w:val="000000"/>
        </w:rPr>
        <w:t xml:space="preserve">olorectal cancer (CRC) tissues and normal tissues using the Gene Expression Profiling Interactive Analysis online database. </w:t>
      </w:r>
      <w:proofErr w:type="spellStart"/>
      <w:proofErr w:type="gramStart"/>
      <w:r>
        <w:rPr>
          <w:rFonts w:ascii="Book Antiqua" w:eastAsia="Book Antiqua" w:hAnsi="Book Antiqua" w:cs="Book Antiqua"/>
          <w:color w:val="000000"/>
          <w:vertAlign w:val="superscript"/>
        </w:rPr>
        <w:t>a</w:t>
      </w:r>
      <w:r>
        <w:rPr>
          <w:rFonts w:ascii="Book Antiqua" w:eastAsia="Book Antiqua" w:hAnsi="Book Antiqua" w:cs="Book Antiqua"/>
          <w:i/>
          <w:color w:val="000000"/>
        </w:rPr>
        <w:t>P</w:t>
      </w:r>
      <w:proofErr w:type="spellEnd"/>
      <w:proofErr w:type="gramEnd"/>
      <w:r>
        <w:rPr>
          <w:rFonts w:ascii="Book Antiqua" w:hAnsi="Book Antiqua" w:cs="Book Antiqua" w:hint="eastAsia"/>
          <w:i/>
          <w:color w:val="000000"/>
          <w:lang w:eastAsia="zh-CN"/>
        </w:rPr>
        <w:t xml:space="preserve"> </w:t>
      </w:r>
      <w:r>
        <w:rPr>
          <w:rFonts w:ascii="Book Antiqua" w:eastAsia="Book Antiqua" w:hAnsi="Book Antiqua" w:cs="Book Antiqua"/>
          <w:color w:val="000000"/>
        </w:rPr>
        <w:t>&lt; 0.05; C</w:t>
      </w:r>
      <w:r>
        <w:rPr>
          <w:rFonts w:ascii="Book Antiqua" w:hAnsi="Book Antiqua" w:cs="Book Antiqua" w:hint="eastAsia"/>
          <w:color w:val="000000"/>
          <w:lang w:eastAsia="zh-CN"/>
        </w:rPr>
        <w:t xml:space="preserve"> and </w:t>
      </w:r>
      <w:r>
        <w:rPr>
          <w:rFonts w:ascii="Book Antiqua" w:eastAsia="Book Antiqua" w:hAnsi="Book Antiqua" w:cs="Book Antiqua"/>
          <w:color w:val="000000"/>
        </w:rPr>
        <w:t xml:space="preserve">D: Overall survival rate of FOXQ1 (left) and HB-EGF (right) in CRC patients. FOXQ1: </w:t>
      </w:r>
      <w:proofErr w:type="spellStart"/>
      <w:r>
        <w:rPr>
          <w:rFonts w:ascii="Book Antiqua" w:eastAsia="Book Antiqua" w:hAnsi="Book Antiqua" w:cs="Book Antiqua"/>
          <w:color w:val="000000"/>
        </w:rPr>
        <w:t>Forkhead</w:t>
      </w:r>
      <w:proofErr w:type="spellEnd"/>
      <w:r>
        <w:rPr>
          <w:rFonts w:ascii="Book Antiqua" w:eastAsia="Book Antiqua" w:hAnsi="Book Antiqua" w:cs="Book Antiqua"/>
          <w:color w:val="000000"/>
        </w:rPr>
        <w:t xml:space="preserve"> Box q1; HB-EGF: Heparin binding epidermal growth factor; GEPIA: Gene Expression Profiling Interactive Analysis.</w:t>
      </w:r>
    </w:p>
    <w:p w:rsidR="001573CF" w:rsidRDefault="00EB5037">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r>
        <w:rPr>
          <w:noProof/>
          <w:lang w:eastAsia="zh-CN"/>
        </w:rPr>
        <w:lastRenderedPageBreak/>
        <w:drawing>
          <wp:inline distT="0" distB="0" distL="0" distR="0">
            <wp:extent cx="5920740" cy="3675583"/>
            <wp:effectExtent l="0" t="0" r="381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19568" cy="3674855"/>
                    </a:xfrm>
                    <a:prstGeom prst="rect">
                      <a:avLst/>
                    </a:prstGeom>
                  </pic:spPr>
                </pic:pic>
              </a:graphicData>
            </a:graphic>
          </wp:inline>
        </w:drawing>
      </w:r>
    </w:p>
    <w:p w:rsidR="001573CF" w:rsidRDefault="00EB5037">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Figure 2 </w:t>
      </w:r>
      <w:proofErr w:type="spellStart"/>
      <w:r>
        <w:rPr>
          <w:rFonts w:ascii="Book Antiqua" w:eastAsia="Book Antiqua" w:hAnsi="Book Antiqua" w:cs="Book Antiqua"/>
          <w:b/>
          <w:color w:val="000000"/>
        </w:rPr>
        <w:t>Forkhead</w:t>
      </w:r>
      <w:proofErr w:type="spellEnd"/>
      <w:r>
        <w:rPr>
          <w:rFonts w:ascii="Book Antiqua" w:eastAsia="Book Antiqua" w:hAnsi="Book Antiqua" w:cs="Book Antiqua"/>
          <w:b/>
          <w:color w:val="000000"/>
        </w:rPr>
        <w:t xml:space="preserve"> Box q1 knockdown induces </w:t>
      </w:r>
      <w:r>
        <w:rPr>
          <w:rFonts w:ascii="Book Antiqua" w:hAnsi="Book Antiqua" w:cs="Book Antiqua" w:hint="eastAsia"/>
          <w:b/>
          <w:color w:val="000000"/>
          <w:lang w:eastAsia="zh-CN"/>
        </w:rPr>
        <w:t>h</w:t>
      </w:r>
      <w:r>
        <w:rPr>
          <w:rFonts w:ascii="Book Antiqua" w:eastAsia="Book Antiqua" w:hAnsi="Book Antiqua" w:cs="Book Antiqua"/>
          <w:b/>
          <w:color w:val="000000"/>
        </w:rPr>
        <w:t xml:space="preserve">eparin binding epidermal growth factor suppression and epidermal growth factor/platelet-derived growth factor signaling pathway blockade </w:t>
      </w:r>
      <w:r>
        <w:rPr>
          <w:rFonts w:ascii="Book Antiqua" w:eastAsia="Book Antiqua" w:hAnsi="Book Antiqua" w:cs="Book Antiqua"/>
          <w:b/>
          <w:i/>
          <w:iCs/>
          <w:color w:val="000000"/>
        </w:rPr>
        <w:t>in vitro</w:t>
      </w:r>
      <w:r>
        <w:rPr>
          <w:rFonts w:ascii="Book Antiqua" w:eastAsia="Book Antiqua" w:hAnsi="Book Antiqua" w:cs="Book Antiqua"/>
          <w:b/>
          <w:color w:val="000000"/>
        </w:rPr>
        <w:t xml:space="preserve"> according to transcriptional analysis of the generated </w:t>
      </w:r>
      <w:proofErr w:type="spellStart"/>
      <w:r>
        <w:rPr>
          <w:rFonts w:ascii="Book Antiqua" w:hAnsi="Book Antiqua" w:cs="Book Antiqua" w:hint="eastAsia"/>
          <w:b/>
          <w:color w:val="000000"/>
          <w:lang w:eastAsia="zh-CN"/>
        </w:rPr>
        <w:t>f</w:t>
      </w:r>
      <w:r>
        <w:rPr>
          <w:rFonts w:ascii="Book Antiqua" w:eastAsia="Book Antiqua" w:hAnsi="Book Antiqua" w:cs="Book Antiqua"/>
          <w:b/>
          <w:color w:val="000000"/>
        </w:rPr>
        <w:t>orkhead</w:t>
      </w:r>
      <w:proofErr w:type="spellEnd"/>
      <w:r>
        <w:rPr>
          <w:rFonts w:ascii="Book Antiqua" w:eastAsia="Book Antiqua" w:hAnsi="Book Antiqua" w:cs="Book Antiqua"/>
          <w:b/>
          <w:color w:val="000000"/>
        </w:rPr>
        <w:t xml:space="preserve"> Box q1 knockdown cell line.</w:t>
      </w:r>
      <w:r w:rsidRPr="00FB4B5A">
        <w:rPr>
          <w:rFonts w:ascii="Book Antiqua" w:eastAsia="Book Antiqua" w:hAnsi="Book Antiqua" w:cs="Book Antiqua"/>
          <w:b/>
          <w:color w:val="000000"/>
        </w:rPr>
        <w:t xml:space="preserve"> </w:t>
      </w:r>
      <w:r>
        <w:rPr>
          <w:rFonts w:ascii="Book Antiqua" w:eastAsia="Book Antiqua" w:hAnsi="Book Antiqua" w:cs="Book Antiqua"/>
          <w:color w:val="000000"/>
        </w:rPr>
        <w:t xml:space="preserve">A: Quantitative real-time polymerase chain reaction was performed to evaluate mRNA expression in </w:t>
      </w:r>
      <w:r>
        <w:rPr>
          <w:rFonts w:ascii="Book Antiqua" w:hAnsi="Book Antiqua" w:cs="Book Antiqua" w:hint="eastAsia"/>
          <w:color w:val="000000"/>
          <w:lang w:eastAsia="zh-CN"/>
        </w:rPr>
        <w:t>t</w:t>
      </w:r>
      <w:r>
        <w:rPr>
          <w:rFonts w:ascii="Book Antiqua" w:eastAsia="Book Antiqua" w:hAnsi="Book Antiqua" w:cs="Book Antiqua"/>
          <w:color w:val="000000"/>
        </w:rPr>
        <w:t xml:space="preserve">he knockdown of </w:t>
      </w:r>
      <w:proofErr w:type="spellStart"/>
      <w:r>
        <w:rPr>
          <w:rFonts w:ascii="Book Antiqua" w:eastAsia="Book Antiqua" w:hAnsi="Book Antiqua" w:cs="Book Antiqua"/>
          <w:color w:val="000000"/>
        </w:rPr>
        <w:t>forkhead</w:t>
      </w:r>
      <w:proofErr w:type="spellEnd"/>
      <w:r>
        <w:rPr>
          <w:rFonts w:ascii="Book Antiqua" w:eastAsia="Book Antiqua" w:hAnsi="Book Antiqua" w:cs="Book Antiqua"/>
          <w:color w:val="000000"/>
        </w:rPr>
        <w:t xml:space="preserve"> Box q1 in DLD1 cells </w:t>
      </w:r>
      <w:r>
        <w:rPr>
          <w:rFonts w:ascii="Book Antiqua" w:hAnsi="Book Antiqua" w:cs="Book Antiqua" w:hint="eastAsia"/>
          <w:color w:val="000000"/>
          <w:lang w:eastAsia="zh-CN"/>
        </w:rPr>
        <w:t>(</w:t>
      </w:r>
      <w:r>
        <w:rPr>
          <w:rFonts w:ascii="Book Antiqua" w:eastAsia="Book Antiqua" w:hAnsi="Book Antiqua" w:cs="Book Antiqua"/>
          <w:color w:val="000000"/>
        </w:rPr>
        <w:t>DLD1-shFOXQ1</w:t>
      </w:r>
      <w:r>
        <w:rPr>
          <w:rFonts w:ascii="Book Antiqua" w:hAnsi="Book Antiqua" w:cs="Book Antiqua" w:hint="eastAsia"/>
          <w:color w:val="000000"/>
          <w:lang w:eastAsia="zh-CN"/>
        </w:rPr>
        <w:t>)</w:t>
      </w:r>
      <w:r>
        <w:rPr>
          <w:rFonts w:ascii="Book Antiqua" w:eastAsia="Book Antiqua" w:hAnsi="Book Antiqua" w:cs="Book Antiqua"/>
          <w:color w:val="000000"/>
        </w:rPr>
        <w:t xml:space="preserve"> and SW480-shFOXQ1 cells (two-tailed, unpaired Student’s </w:t>
      </w:r>
      <w:r>
        <w:rPr>
          <w:rFonts w:ascii="Book Antiqua" w:eastAsia="Book Antiqua" w:hAnsi="Book Antiqua" w:cs="Book Antiqua"/>
          <w:i/>
          <w:color w:val="000000"/>
        </w:rPr>
        <w:t>t</w:t>
      </w:r>
      <w:r>
        <w:rPr>
          <w:rFonts w:ascii="Book Antiqua" w:eastAsia="Book Antiqua" w:hAnsi="Book Antiqua" w:cs="Book Antiqua"/>
          <w:color w:val="000000"/>
        </w:rPr>
        <w:t xml:space="preserve"> test). Bars represent the mean ± SE of three independent experiments; B: Western blotting was performed to evaluate FOXQ1 protein expression in DLD1-shFOXQ1 and SW480-shFOXQ1 cells; C: Volcano plot illustrating differentially expressed genes using the epidermal growth factor (EGF)/platelet-derived growth factor (PDGF) array to compare DLD1-shFOXQ1 and DLD1-shControl cells. The vertical blue points in the plot represent 84 genes related to the EGF/PDGF signaling pathways. The vertical green line indicates a fold-change in gene expression of 1. The vertical pink lines indicate the threshold for fold-change (≥</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2.0 and ≤ -2.0). The horizontal blue line indicates the threshold for the </w:t>
      </w:r>
      <w:r>
        <w:rPr>
          <w:rFonts w:ascii="Book Antiqua" w:eastAsia="Book Antiqua" w:hAnsi="Book Antiqua" w:cs="Book Antiqua"/>
          <w:i/>
          <w:color w:val="000000"/>
        </w:rPr>
        <w:t>P</w:t>
      </w:r>
      <w:r>
        <w:rPr>
          <w:rFonts w:ascii="Book Antiqua" w:eastAsia="Book Antiqua" w:hAnsi="Book Antiqua" w:cs="Book Antiqua"/>
          <w:color w:val="000000"/>
        </w:rPr>
        <w:t xml:space="preserve"> value of the </w:t>
      </w:r>
      <w:r>
        <w:rPr>
          <w:rFonts w:ascii="Book Antiqua" w:eastAsia="Book Antiqua" w:hAnsi="Book Antiqua" w:cs="Book Antiqua"/>
          <w:i/>
          <w:color w:val="000000"/>
        </w:rPr>
        <w:t>t</w:t>
      </w:r>
      <w:r>
        <w:rPr>
          <w:rFonts w:ascii="Book Antiqua" w:eastAsia="Book Antiqua" w:hAnsi="Book Antiqua" w:cs="Book Antiqua"/>
          <w:color w:val="000000"/>
        </w:rPr>
        <w:t xml:space="preserve"> test.</w:t>
      </w:r>
      <w:r>
        <w:rPr>
          <w:rFonts w:ascii="Book Antiqua" w:hAnsi="Book Antiqua" w:cs="Book Antiqua" w:hint="eastAsia"/>
          <w:color w:val="000000"/>
          <w:lang w:eastAsia="zh-CN"/>
        </w:rPr>
        <w:t xml:space="preserve"> </w:t>
      </w:r>
      <w:proofErr w:type="spellStart"/>
      <w:proofErr w:type="gramStart"/>
      <w:r>
        <w:rPr>
          <w:rFonts w:ascii="Book Antiqua" w:eastAsia="Book Antiqua" w:hAnsi="Book Antiqua" w:cs="Book Antiqua"/>
          <w:color w:val="000000"/>
          <w:vertAlign w:val="superscript"/>
        </w:rPr>
        <w:t>a</w:t>
      </w:r>
      <w:r>
        <w:rPr>
          <w:rFonts w:ascii="Book Antiqua" w:eastAsia="Book Antiqua" w:hAnsi="Book Antiqua" w:cs="Book Antiqua"/>
          <w:i/>
          <w:color w:val="000000"/>
        </w:rPr>
        <w:t>P</w:t>
      </w:r>
      <w:proofErr w:type="spellEnd"/>
      <w:proofErr w:type="gramEnd"/>
      <w:r>
        <w:rPr>
          <w:rFonts w:ascii="Book Antiqua" w:hAnsi="Book Antiqua" w:cs="Book Antiqua" w:hint="eastAsia"/>
          <w:color w:val="000000"/>
          <w:lang w:eastAsia="zh-CN"/>
        </w:rPr>
        <w:t xml:space="preserve"> </w:t>
      </w:r>
      <w:r>
        <w:rPr>
          <w:rFonts w:ascii="Book Antiqua" w:eastAsia="Book Antiqua" w:hAnsi="Book Antiqua" w:cs="Book Antiqua"/>
          <w:color w:val="000000"/>
        </w:rPr>
        <w:t>&lt; 0.05</w:t>
      </w:r>
      <w:r>
        <w:rPr>
          <w:rFonts w:ascii="Book Antiqua" w:hAnsi="Book Antiqua" w:cs="Book Antiqua" w:hint="eastAsia"/>
          <w:color w:val="000000"/>
          <w:lang w:eastAsia="zh-CN"/>
        </w:rPr>
        <w:t xml:space="preserve">; </w:t>
      </w:r>
      <w:proofErr w:type="spellStart"/>
      <w:r>
        <w:rPr>
          <w:rFonts w:ascii="Book Antiqua" w:hAnsi="Book Antiqua" w:cs="Book Antiqua" w:hint="eastAsia"/>
          <w:color w:val="000000"/>
          <w:vertAlign w:val="superscript"/>
          <w:lang w:eastAsia="zh-CN"/>
        </w:rPr>
        <w:t>b</w:t>
      </w:r>
      <w:r>
        <w:rPr>
          <w:rFonts w:ascii="Book Antiqua" w:eastAsia="Book Antiqua" w:hAnsi="Book Antiqua" w:cs="Book Antiqua"/>
          <w:i/>
          <w:color w:val="000000"/>
        </w:rPr>
        <w:t>P</w:t>
      </w:r>
      <w:proofErr w:type="spellEnd"/>
      <w:r>
        <w:rPr>
          <w:rFonts w:ascii="Book Antiqua" w:hAnsi="Book Antiqua" w:cs="Book Antiqua" w:hint="eastAsia"/>
          <w:color w:val="000000"/>
          <w:lang w:eastAsia="zh-CN"/>
        </w:rPr>
        <w:t xml:space="preserve"> </w:t>
      </w:r>
      <w:r>
        <w:rPr>
          <w:rFonts w:ascii="Book Antiqua" w:eastAsia="Book Antiqua" w:hAnsi="Book Antiqua" w:cs="Book Antiqua"/>
          <w:color w:val="000000"/>
        </w:rPr>
        <w:t>&lt; 0.0</w:t>
      </w:r>
      <w:r>
        <w:rPr>
          <w:rFonts w:ascii="Book Antiqua" w:hAnsi="Book Antiqua" w:cs="Book Antiqua" w:hint="eastAsia"/>
          <w:color w:val="000000"/>
          <w:lang w:eastAsia="zh-CN"/>
        </w:rPr>
        <w:t xml:space="preserve">1; </w:t>
      </w:r>
      <w:proofErr w:type="spellStart"/>
      <w:r>
        <w:rPr>
          <w:rFonts w:ascii="Book Antiqua" w:hAnsi="Book Antiqua" w:cs="Book Antiqua" w:hint="eastAsia"/>
          <w:color w:val="000000"/>
          <w:vertAlign w:val="superscript"/>
          <w:lang w:eastAsia="zh-CN"/>
        </w:rPr>
        <w:t>c</w:t>
      </w:r>
      <w:r>
        <w:rPr>
          <w:rFonts w:ascii="Book Antiqua" w:eastAsia="Book Antiqua" w:hAnsi="Book Antiqua" w:cs="Book Antiqua"/>
          <w:i/>
          <w:color w:val="000000"/>
        </w:rPr>
        <w:t>P</w:t>
      </w:r>
      <w:proofErr w:type="spellEnd"/>
      <w:r>
        <w:rPr>
          <w:rFonts w:ascii="Book Antiqua" w:hAnsi="Book Antiqua" w:cs="Book Antiqua" w:hint="eastAsia"/>
          <w:color w:val="000000"/>
          <w:lang w:eastAsia="zh-CN"/>
        </w:rPr>
        <w:t xml:space="preserve"> </w:t>
      </w:r>
      <w:r>
        <w:rPr>
          <w:rFonts w:ascii="Book Antiqua" w:eastAsia="Book Antiqua" w:hAnsi="Book Antiqua" w:cs="Book Antiqua"/>
          <w:color w:val="000000"/>
        </w:rPr>
        <w:t>&lt; 0.0</w:t>
      </w:r>
      <w:r>
        <w:rPr>
          <w:rFonts w:ascii="Book Antiqua" w:hAnsi="Book Antiqua" w:cs="Book Antiqua" w:hint="eastAsia"/>
          <w:color w:val="000000"/>
          <w:lang w:eastAsia="zh-CN"/>
        </w:rPr>
        <w:t>01.</w:t>
      </w:r>
      <w:r>
        <w:rPr>
          <w:rFonts w:ascii="Book Antiqua" w:eastAsia="Book Antiqua" w:hAnsi="Book Antiqua" w:cs="Book Antiqua"/>
          <w:color w:val="000000"/>
        </w:rPr>
        <w:t xml:space="preserve"> DLD1-</w:t>
      </w:r>
      <w:r>
        <w:rPr>
          <w:rFonts w:ascii="Book Antiqua" w:eastAsia="Book Antiqua" w:hAnsi="Book Antiqua" w:cs="Book Antiqua"/>
          <w:color w:val="000000"/>
        </w:rPr>
        <w:lastRenderedPageBreak/>
        <w:t>shFOXQ1:</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knockdown of </w:t>
      </w:r>
      <w:proofErr w:type="spellStart"/>
      <w:r>
        <w:rPr>
          <w:rFonts w:ascii="Book Antiqua" w:eastAsia="Book Antiqua" w:hAnsi="Book Antiqua" w:cs="Book Antiqua"/>
          <w:color w:val="000000"/>
        </w:rPr>
        <w:t>forkhead</w:t>
      </w:r>
      <w:proofErr w:type="spellEnd"/>
      <w:r>
        <w:rPr>
          <w:rFonts w:ascii="Book Antiqua" w:eastAsia="Book Antiqua" w:hAnsi="Book Antiqua" w:cs="Book Antiqua"/>
          <w:color w:val="000000"/>
        </w:rPr>
        <w:t xml:space="preserve"> Box q1 in DLD1 cells; SW480-shFOXQ1: The knockdown of </w:t>
      </w:r>
      <w:proofErr w:type="spellStart"/>
      <w:r>
        <w:rPr>
          <w:rFonts w:ascii="Book Antiqua" w:eastAsia="Book Antiqua" w:hAnsi="Book Antiqua" w:cs="Book Antiqua"/>
          <w:color w:val="000000"/>
        </w:rPr>
        <w:t>forkhead</w:t>
      </w:r>
      <w:proofErr w:type="spellEnd"/>
      <w:r>
        <w:rPr>
          <w:rFonts w:ascii="Book Antiqua" w:eastAsia="Book Antiqua" w:hAnsi="Book Antiqua" w:cs="Book Antiqua"/>
          <w:color w:val="000000"/>
        </w:rPr>
        <w:t xml:space="preserve"> Box q1 in SW480 cells.</w:t>
      </w:r>
    </w:p>
    <w:p w:rsidR="001573CF" w:rsidRDefault="00EB5037">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r>
        <w:rPr>
          <w:noProof/>
          <w:lang w:eastAsia="zh-CN"/>
        </w:rPr>
        <w:lastRenderedPageBreak/>
        <w:drawing>
          <wp:inline distT="0" distB="0" distL="0" distR="0">
            <wp:extent cx="5516101" cy="8223637"/>
            <wp:effectExtent l="0" t="0" r="889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16101" cy="8223637"/>
                    </a:xfrm>
                    <a:prstGeom prst="rect">
                      <a:avLst/>
                    </a:prstGeom>
                  </pic:spPr>
                </pic:pic>
              </a:graphicData>
            </a:graphic>
          </wp:inline>
        </w:drawing>
      </w:r>
    </w:p>
    <w:p w:rsidR="001573CF" w:rsidRDefault="00EB5037">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lastRenderedPageBreak/>
        <w:t xml:space="preserve">Figure 3 Effect of </w:t>
      </w:r>
      <w:proofErr w:type="spellStart"/>
      <w:r>
        <w:rPr>
          <w:rFonts w:ascii="Book Antiqua" w:hAnsi="Book Antiqua" w:cs="Book Antiqua" w:hint="eastAsia"/>
          <w:b/>
          <w:color w:val="000000"/>
          <w:lang w:eastAsia="zh-CN"/>
        </w:rPr>
        <w:t>f</w:t>
      </w:r>
      <w:r>
        <w:rPr>
          <w:rFonts w:ascii="Book Antiqua" w:eastAsia="Book Antiqua" w:hAnsi="Book Antiqua" w:cs="Book Antiqua"/>
          <w:b/>
          <w:color w:val="000000"/>
        </w:rPr>
        <w:t>orkhead</w:t>
      </w:r>
      <w:proofErr w:type="spellEnd"/>
      <w:r>
        <w:rPr>
          <w:rFonts w:ascii="Book Antiqua" w:eastAsia="Book Antiqua" w:hAnsi="Book Antiqua" w:cs="Book Antiqua"/>
          <w:b/>
          <w:color w:val="000000"/>
        </w:rPr>
        <w:t xml:space="preserve"> Box q1 expression on </w:t>
      </w:r>
      <w:r>
        <w:rPr>
          <w:rFonts w:ascii="Book Antiqua" w:hAnsi="Book Antiqua" w:cs="Book Antiqua" w:hint="eastAsia"/>
          <w:b/>
          <w:color w:val="000000"/>
          <w:lang w:eastAsia="zh-CN"/>
        </w:rPr>
        <w:t>h</w:t>
      </w:r>
      <w:r>
        <w:rPr>
          <w:rFonts w:ascii="Book Antiqua" w:eastAsia="Book Antiqua" w:hAnsi="Book Antiqua" w:cs="Book Antiqua"/>
          <w:b/>
          <w:color w:val="000000"/>
        </w:rPr>
        <w:t xml:space="preserve">eparin binding epidermal growth factor expression and extracellular release ability in </w:t>
      </w:r>
      <w:r>
        <w:rPr>
          <w:rFonts w:ascii="Book Antiqua" w:hAnsi="Book Antiqua" w:cs="Book Antiqua" w:hint="eastAsia"/>
          <w:b/>
          <w:color w:val="000000"/>
          <w:lang w:eastAsia="zh-CN"/>
        </w:rPr>
        <w:t>c</w:t>
      </w:r>
      <w:r>
        <w:rPr>
          <w:rFonts w:ascii="Book Antiqua" w:eastAsia="Book Antiqua" w:hAnsi="Book Antiqua" w:cs="Book Antiqua"/>
          <w:b/>
          <w:color w:val="000000"/>
        </w:rPr>
        <w:t>olorectal cancer cells.</w:t>
      </w:r>
      <w:r w:rsidRPr="00FB4B5A">
        <w:rPr>
          <w:rFonts w:ascii="Book Antiqua" w:eastAsia="Book Antiqua" w:hAnsi="Book Antiqua" w:cs="Book Antiqua"/>
          <w:b/>
          <w:color w:val="000000"/>
        </w:rPr>
        <w:t xml:space="preserve"> </w:t>
      </w:r>
      <w:r>
        <w:rPr>
          <w:rFonts w:ascii="Book Antiqua" w:eastAsia="Book Antiqua" w:hAnsi="Book Antiqua" w:cs="Book Antiqua"/>
          <w:color w:val="000000"/>
        </w:rPr>
        <w:t xml:space="preserve">A: Quantitative analysis of western blots was performed to detect the expression of </w:t>
      </w:r>
      <w:r>
        <w:rPr>
          <w:rFonts w:ascii="Book Antiqua" w:hAnsi="Book Antiqua" w:cs="Book Antiqua" w:hint="eastAsia"/>
          <w:color w:val="000000"/>
          <w:lang w:eastAsia="zh-CN"/>
        </w:rPr>
        <w:t>h</w:t>
      </w:r>
      <w:r>
        <w:rPr>
          <w:rFonts w:ascii="Book Antiqua" w:eastAsia="Book Antiqua" w:hAnsi="Book Antiqua" w:cs="Book Antiqua"/>
          <w:color w:val="000000"/>
        </w:rPr>
        <w:t xml:space="preserve">eparin binding epidermal growth factor </w:t>
      </w:r>
      <w:r>
        <w:rPr>
          <w:rFonts w:ascii="Book Antiqua" w:hAnsi="Book Antiqua" w:cs="Book Antiqua" w:hint="eastAsia"/>
          <w:color w:val="000000"/>
          <w:lang w:eastAsia="zh-CN"/>
        </w:rPr>
        <w:t>(</w:t>
      </w:r>
      <w:r>
        <w:rPr>
          <w:rFonts w:ascii="Book Antiqua" w:eastAsia="Book Antiqua" w:hAnsi="Book Antiqua" w:cs="Book Antiqua"/>
          <w:color w:val="000000"/>
        </w:rPr>
        <w:t>HB-EGF</w:t>
      </w:r>
      <w:r>
        <w:rPr>
          <w:rFonts w:ascii="Book Antiqua" w:hAnsi="Book Antiqua" w:cs="Book Antiqua" w:hint="eastAsia"/>
          <w:color w:val="000000"/>
          <w:lang w:eastAsia="zh-CN"/>
        </w:rPr>
        <w:t>)</w:t>
      </w:r>
      <w:r>
        <w:rPr>
          <w:rFonts w:ascii="Book Antiqua" w:eastAsia="Book Antiqua" w:hAnsi="Book Antiqua" w:cs="Book Antiqua"/>
          <w:color w:val="000000"/>
        </w:rPr>
        <w:t xml:space="preserve"> with </w:t>
      </w:r>
      <w:proofErr w:type="spellStart"/>
      <w:r>
        <w:rPr>
          <w:rFonts w:ascii="Book Antiqua" w:hAnsi="Book Antiqua" w:cs="Book Antiqua" w:hint="eastAsia"/>
          <w:color w:val="000000"/>
          <w:lang w:eastAsia="zh-CN"/>
        </w:rPr>
        <w:t>f</w:t>
      </w:r>
      <w:r>
        <w:rPr>
          <w:rFonts w:ascii="Book Antiqua" w:eastAsia="Book Antiqua" w:hAnsi="Book Antiqua" w:cs="Book Antiqua"/>
          <w:color w:val="000000"/>
        </w:rPr>
        <w:t>orkhead</w:t>
      </w:r>
      <w:proofErr w:type="spellEnd"/>
      <w:r>
        <w:rPr>
          <w:rFonts w:ascii="Book Antiqua" w:eastAsia="Book Antiqua" w:hAnsi="Book Antiqua" w:cs="Book Antiqua"/>
          <w:color w:val="000000"/>
        </w:rPr>
        <w:t xml:space="preserve"> Box q1</w:t>
      </w:r>
      <w:r>
        <w:rPr>
          <w:rFonts w:ascii="Book Antiqua" w:hAnsi="Book Antiqua" w:cs="Book Antiqua" w:hint="eastAsia"/>
          <w:color w:val="000000"/>
          <w:lang w:eastAsia="zh-CN"/>
        </w:rPr>
        <w:t xml:space="preserve"> (</w:t>
      </w:r>
      <w:r>
        <w:rPr>
          <w:rFonts w:ascii="Book Antiqua" w:eastAsia="Book Antiqua" w:hAnsi="Book Antiqua" w:cs="Book Antiqua"/>
          <w:color w:val="000000"/>
        </w:rPr>
        <w:t>FOXQ1</w:t>
      </w:r>
      <w:r>
        <w:rPr>
          <w:rFonts w:ascii="Book Antiqua" w:hAnsi="Book Antiqua" w:cs="Book Antiqua" w:hint="eastAsia"/>
          <w:color w:val="000000"/>
          <w:lang w:eastAsia="zh-CN"/>
        </w:rPr>
        <w:t>)</w:t>
      </w:r>
      <w:r>
        <w:rPr>
          <w:rFonts w:ascii="Book Antiqua" w:eastAsia="Book Antiqua" w:hAnsi="Book Antiqua" w:cs="Book Antiqua"/>
          <w:color w:val="000000"/>
        </w:rPr>
        <w:t xml:space="preserve"> inhibition; B: Flow </w:t>
      </w:r>
      <w:proofErr w:type="spellStart"/>
      <w:r>
        <w:rPr>
          <w:rFonts w:ascii="Book Antiqua" w:eastAsia="Book Antiqua" w:hAnsi="Book Antiqua" w:cs="Book Antiqua"/>
          <w:color w:val="000000"/>
        </w:rPr>
        <w:t>cytometry</w:t>
      </w:r>
      <w:proofErr w:type="spellEnd"/>
      <w:r>
        <w:rPr>
          <w:rFonts w:ascii="Book Antiqua" w:eastAsia="Book Antiqua" w:hAnsi="Book Antiqua" w:cs="Book Antiqua"/>
          <w:color w:val="000000"/>
        </w:rPr>
        <w:t xml:space="preserve"> was performed to detect the effect of changes in FOXQ1 expression on the expression of </w:t>
      </w:r>
      <w:proofErr w:type="spellStart"/>
      <w:r>
        <w:rPr>
          <w:rFonts w:ascii="Book Antiqua" w:eastAsia="Book Antiqua" w:hAnsi="Book Antiqua" w:cs="Book Antiqua"/>
          <w:color w:val="000000"/>
        </w:rPr>
        <w:t>proHB</w:t>
      </w:r>
      <w:proofErr w:type="spellEnd"/>
      <w:r>
        <w:rPr>
          <w:rFonts w:ascii="Book Antiqua" w:eastAsia="Book Antiqua" w:hAnsi="Book Antiqua" w:cs="Book Antiqua"/>
          <w:color w:val="000000"/>
        </w:rPr>
        <w:t xml:space="preserve">-EGF in DLD1 and SW480 cells; C: ELISA verified the effect of FOXQ1 knockdown on </w:t>
      </w:r>
      <w:proofErr w:type="spellStart"/>
      <w:r>
        <w:rPr>
          <w:rFonts w:ascii="Book Antiqua" w:eastAsia="Book Antiqua" w:hAnsi="Book Antiqua" w:cs="Book Antiqua"/>
          <w:color w:val="000000"/>
        </w:rPr>
        <w:t>sHB</w:t>
      </w:r>
      <w:proofErr w:type="spellEnd"/>
      <w:r>
        <w:rPr>
          <w:rFonts w:ascii="Book Antiqua" w:eastAsia="Book Antiqua" w:hAnsi="Book Antiqua" w:cs="Book Antiqua"/>
          <w:color w:val="000000"/>
        </w:rPr>
        <w:t xml:space="preserve">-EGF expression in DLD1 and SW480 cells; D: ELISA confirmed the effect of FOXQ1 on the expression of </w:t>
      </w:r>
      <w:proofErr w:type="spellStart"/>
      <w:r>
        <w:rPr>
          <w:rFonts w:ascii="Book Antiqua" w:eastAsia="Book Antiqua" w:hAnsi="Book Antiqua" w:cs="Book Antiqua"/>
          <w:color w:val="000000"/>
        </w:rPr>
        <w:t>proHB</w:t>
      </w:r>
      <w:proofErr w:type="spellEnd"/>
      <w:r>
        <w:rPr>
          <w:rFonts w:ascii="Book Antiqua" w:eastAsia="Book Antiqua" w:hAnsi="Book Antiqua" w:cs="Book Antiqua"/>
          <w:color w:val="000000"/>
        </w:rPr>
        <w:t xml:space="preserve">-EGF extracellular release proteins (ADAM9, ADAM10, ADAM12 and MMP-7) in DLD1 and SW480 cells. </w:t>
      </w:r>
      <w:proofErr w:type="spellStart"/>
      <w:proofErr w:type="gramStart"/>
      <w:r>
        <w:rPr>
          <w:rFonts w:ascii="Book Antiqua" w:eastAsia="Book Antiqua" w:hAnsi="Book Antiqua" w:cs="Book Antiqua"/>
          <w:color w:val="000000"/>
          <w:vertAlign w:val="superscript"/>
        </w:rPr>
        <w:t>a</w:t>
      </w:r>
      <w:r>
        <w:rPr>
          <w:rFonts w:ascii="Book Antiqua" w:eastAsia="Book Antiqua" w:hAnsi="Book Antiqua" w:cs="Book Antiqua"/>
          <w:i/>
          <w:color w:val="000000"/>
        </w:rPr>
        <w:t>P</w:t>
      </w:r>
      <w:proofErr w:type="spellEnd"/>
      <w:proofErr w:type="gramEnd"/>
      <w:r>
        <w:rPr>
          <w:rFonts w:ascii="Book Antiqua" w:hAnsi="Book Antiqua" w:cs="Book Antiqua" w:hint="eastAsia"/>
          <w:color w:val="000000"/>
          <w:lang w:eastAsia="zh-CN"/>
        </w:rPr>
        <w:t xml:space="preserve"> </w:t>
      </w:r>
      <w:r>
        <w:rPr>
          <w:rFonts w:ascii="Book Antiqua" w:eastAsia="Book Antiqua" w:hAnsi="Book Antiqua" w:cs="Book Antiqua"/>
          <w:color w:val="000000"/>
        </w:rPr>
        <w:t>&lt; 0.05</w:t>
      </w:r>
      <w:r>
        <w:rPr>
          <w:rFonts w:ascii="Book Antiqua" w:hAnsi="Book Antiqua" w:cs="Book Antiqua" w:hint="eastAsia"/>
          <w:color w:val="000000"/>
          <w:lang w:eastAsia="zh-CN"/>
        </w:rPr>
        <w:t xml:space="preserve">; </w:t>
      </w:r>
      <w:proofErr w:type="spellStart"/>
      <w:r>
        <w:rPr>
          <w:rFonts w:ascii="Book Antiqua" w:hAnsi="Book Antiqua" w:cs="Book Antiqua" w:hint="eastAsia"/>
          <w:color w:val="000000"/>
          <w:vertAlign w:val="superscript"/>
          <w:lang w:eastAsia="zh-CN"/>
        </w:rPr>
        <w:t>b</w:t>
      </w:r>
      <w:r>
        <w:rPr>
          <w:rFonts w:ascii="Book Antiqua" w:eastAsia="Book Antiqua" w:hAnsi="Book Antiqua" w:cs="Book Antiqua"/>
          <w:i/>
          <w:color w:val="000000"/>
        </w:rPr>
        <w:t>P</w:t>
      </w:r>
      <w:proofErr w:type="spellEnd"/>
      <w:r>
        <w:rPr>
          <w:rFonts w:ascii="Book Antiqua" w:hAnsi="Book Antiqua" w:cs="Book Antiqua" w:hint="eastAsia"/>
          <w:color w:val="000000"/>
          <w:lang w:eastAsia="zh-CN"/>
        </w:rPr>
        <w:t xml:space="preserve"> </w:t>
      </w:r>
      <w:r>
        <w:rPr>
          <w:rFonts w:ascii="Book Antiqua" w:eastAsia="Book Antiqua" w:hAnsi="Book Antiqua" w:cs="Book Antiqua"/>
          <w:color w:val="000000"/>
        </w:rPr>
        <w:t>&lt; 0.0</w:t>
      </w:r>
      <w:r>
        <w:rPr>
          <w:rFonts w:ascii="Book Antiqua" w:hAnsi="Book Antiqua" w:cs="Book Antiqua" w:hint="eastAsia"/>
          <w:color w:val="000000"/>
          <w:lang w:eastAsia="zh-CN"/>
        </w:rPr>
        <w:t xml:space="preserve">1; </w:t>
      </w:r>
      <w:proofErr w:type="spellStart"/>
      <w:r>
        <w:rPr>
          <w:rFonts w:ascii="Book Antiqua" w:hAnsi="Book Antiqua" w:cs="Book Antiqua" w:hint="eastAsia"/>
          <w:color w:val="000000"/>
          <w:vertAlign w:val="superscript"/>
          <w:lang w:eastAsia="zh-CN"/>
        </w:rPr>
        <w:t>c</w:t>
      </w:r>
      <w:r>
        <w:rPr>
          <w:rFonts w:ascii="Book Antiqua" w:eastAsia="Book Antiqua" w:hAnsi="Book Antiqua" w:cs="Book Antiqua"/>
          <w:i/>
          <w:color w:val="000000"/>
        </w:rPr>
        <w:t>P</w:t>
      </w:r>
      <w:proofErr w:type="spellEnd"/>
      <w:r>
        <w:rPr>
          <w:rFonts w:ascii="Book Antiqua" w:hAnsi="Book Antiqua" w:cs="Book Antiqua" w:hint="eastAsia"/>
          <w:color w:val="000000"/>
          <w:lang w:eastAsia="zh-CN"/>
        </w:rPr>
        <w:t xml:space="preserve"> </w:t>
      </w:r>
      <w:r>
        <w:rPr>
          <w:rFonts w:ascii="Book Antiqua" w:eastAsia="Book Antiqua" w:hAnsi="Book Antiqua" w:cs="Book Antiqua"/>
          <w:color w:val="000000"/>
        </w:rPr>
        <w:t>&lt; 0.0</w:t>
      </w:r>
      <w:r>
        <w:rPr>
          <w:rFonts w:ascii="Book Antiqua" w:hAnsi="Book Antiqua" w:cs="Book Antiqua" w:hint="eastAsia"/>
          <w:color w:val="000000"/>
          <w:lang w:eastAsia="zh-CN"/>
        </w:rPr>
        <w:t>01</w:t>
      </w:r>
      <w:r>
        <w:rPr>
          <w:rFonts w:ascii="Book Antiqua" w:eastAsia="Book Antiqua" w:hAnsi="Book Antiqua" w:cs="Book Antiqua"/>
          <w:color w:val="000000"/>
        </w:rPr>
        <w:t xml:space="preserve">. FOXQ1: </w:t>
      </w:r>
      <w:proofErr w:type="spellStart"/>
      <w:r>
        <w:rPr>
          <w:rFonts w:ascii="Book Antiqua" w:eastAsia="Book Antiqua" w:hAnsi="Book Antiqua" w:cs="Book Antiqua"/>
          <w:color w:val="000000"/>
        </w:rPr>
        <w:t>Forkhead</w:t>
      </w:r>
      <w:proofErr w:type="spellEnd"/>
      <w:r>
        <w:rPr>
          <w:rFonts w:ascii="Book Antiqua" w:eastAsia="Book Antiqua" w:hAnsi="Book Antiqua" w:cs="Book Antiqua"/>
          <w:color w:val="000000"/>
        </w:rPr>
        <w:t xml:space="preserve"> Box q1; HB-EGF: Heparin binding epidermal growth factor; </w:t>
      </w:r>
      <w:proofErr w:type="spellStart"/>
      <w:r>
        <w:rPr>
          <w:rFonts w:ascii="Book Antiqua" w:eastAsia="Book Antiqua" w:hAnsi="Book Antiqua" w:cs="Book Antiqua"/>
          <w:color w:val="000000"/>
        </w:rPr>
        <w:t>ProHB</w:t>
      </w:r>
      <w:proofErr w:type="spellEnd"/>
      <w:r>
        <w:rPr>
          <w:rFonts w:ascii="Book Antiqua" w:eastAsia="Book Antiqua" w:hAnsi="Book Antiqua" w:cs="Book Antiqua"/>
          <w:color w:val="000000"/>
        </w:rPr>
        <w:t xml:space="preserve">-EGF: Membrane-bound HB-EGF; SHB-EGF: </w:t>
      </w:r>
      <w:proofErr w:type="spellStart"/>
      <w:r>
        <w:rPr>
          <w:rFonts w:ascii="Book Antiqua" w:eastAsia="Book Antiqua" w:hAnsi="Book Antiqua" w:cs="Book Antiqua"/>
          <w:color w:val="000000"/>
        </w:rPr>
        <w:t>Souble</w:t>
      </w:r>
      <w:proofErr w:type="spellEnd"/>
      <w:r>
        <w:rPr>
          <w:rFonts w:ascii="Book Antiqua" w:eastAsia="Book Antiqua" w:hAnsi="Book Antiqua" w:cs="Book Antiqua"/>
          <w:color w:val="000000"/>
        </w:rPr>
        <w:t xml:space="preserve"> HB-EGF; ADAM9: A </w:t>
      </w:r>
      <w:proofErr w:type="spellStart"/>
      <w:r>
        <w:rPr>
          <w:rFonts w:ascii="Book Antiqua" w:eastAsia="Book Antiqua" w:hAnsi="Book Antiqua" w:cs="Book Antiqua"/>
          <w:color w:val="000000"/>
        </w:rPr>
        <w:t>disintegrin</w:t>
      </w:r>
      <w:proofErr w:type="spellEnd"/>
      <w:r>
        <w:rPr>
          <w:rFonts w:ascii="Book Antiqua" w:eastAsia="Book Antiqua" w:hAnsi="Book Antiqua" w:cs="Book Antiqua"/>
          <w:color w:val="000000"/>
        </w:rPr>
        <w:t xml:space="preserve"> and a </w:t>
      </w:r>
      <w:proofErr w:type="spellStart"/>
      <w:r>
        <w:rPr>
          <w:rFonts w:ascii="Book Antiqua" w:eastAsia="Book Antiqua" w:hAnsi="Book Antiqua" w:cs="Book Antiqua"/>
          <w:color w:val="000000"/>
        </w:rPr>
        <w:t>metalloprotease</w:t>
      </w:r>
      <w:proofErr w:type="spellEnd"/>
      <w:r>
        <w:rPr>
          <w:rFonts w:ascii="Book Antiqua" w:eastAsia="Book Antiqua" w:hAnsi="Book Antiqua" w:cs="Book Antiqua"/>
          <w:color w:val="000000"/>
        </w:rPr>
        <w:t xml:space="preserve"> 9; ADAM10: A </w:t>
      </w:r>
      <w:proofErr w:type="spellStart"/>
      <w:r>
        <w:rPr>
          <w:rFonts w:ascii="Book Antiqua" w:eastAsia="Book Antiqua" w:hAnsi="Book Antiqua" w:cs="Book Antiqua"/>
          <w:color w:val="000000"/>
        </w:rPr>
        <w:t>disintegrin</w:t>
      </w:r>
      <w:proofErr w:type="spellEnd"/>
      <w:r>
        <w:rPr>
          <w:rFonts w:ascii="Book Antiqua" w:eastAsia="Book Antiqua" w:hAnsi="Book Antiqua" w:cs="Book Antiqua"/>
          <w:color w:val="000000"/>
        </w:rPr>
        <w:t xml:space="preserve"> and a </w:t>
      </w:r>
      <w:proofErr w:type="spellStart"/>
      <w:r>
        <w:rPr>
          <w:rFonts w:ascii="Book Antiqua" w:eastAsia="Book Antiqua" w:hAnsi="Book Antiqua" w:cs="Book Antiqua"/>
          <w:color w:val="000000"/>
        </w:rPr>
        <w:t>metalloprotease</w:t>
      </w:r>
      <w:proofErr w:type="spellEnd"/>
      <w:r>
        <w:rPr>
          <w:rFonts w:ascii="Book Antiqua" w:eastAsia="Book Antiqua" w:hAnsi="Book Antiqua" w:cs="Book Antiqua"/>
          <w:color w:val="000000"/>
        </w:rPr>
        <w:t xml:space="preserve"> 10; ADAM12: A </w:t>
      </w:r>
      <w:proofErr w:type="spellStart"/>
      <w:r>
        <w:rPr>
          <w:rFonts w:ascii="Book Antiqua" w:eastAsia="Book Antiqua" w:hAnsi="Book Antiqua" w:cs="Book Antiqua"/>
          <w:color w:val="000000"/>
        </w:rPr>
        <w:t>disintegrin</w:t>
      </w:r>
      <w:proofErr w:type="spellEnd"/>
      <w:r>
        <w:rPr>
          <w:rFonts w:ascii="Book Antiqua" w:eastAsia="Book Antiqua" w:hAnsi="Book Antiqua" w:cs="Book Antiqua"/>
          <w:color w:val="000000"/>
        </w:rPr>
        <w:t xml:space="preserve"> and a </w:t>
      </w:r>
      <w:proofErr w:type="spellStart"/>
      <w:r>
        <w:rPr>
          <w:rFonts w:ascii="Book Antiqua" w:eastAsia="Book Antiqua" w:hAnsi="Book Antiqua" w:cs="Book Antiqua"/>
          <w:color w:val="000000"/>
        </w:rPr>
        <w:t>metalloprotease</w:t>
      </w:r>
      <w:proofErr w:type="spellEnd"/>
      <w:r>
        <w:rPr>
          <w:rFonts w:ascii="Book Antiqua" w:eastAsia="Book Antiqua" w:hAnsi="Book Antiqua" w:cs="Book Antiqua"/>
          <w:color w:val="000000"/>
        </w:rPr>
        <w:t xml:space="preserve"> 12; MMP7: Matrix </w:t>
      </w:r>
      <w:proofErr w:type="spellStart"/>
      <w:r>
        <w:rPr>
          <w:rFonts w:ascii="Book Antiqua" w:eastAsia="Book Antiqua" w:hAnsi="Book Antiqua" w:cs="Book Antiqua"/>
          <w:color w:val="000000"/>
        </w:rPr>
        <w:t>metallopeptidase</w:t>
      </w:r>
      <w:proofErr w:type="spellEnd"/>
      <w:r>
        <w:rPr>
          <w:rFonts w:ascii="Book Antiqua" w:eastAsia="Book Antiqua" w:hAnsi="Book Antiqua" w:cs="Book Antiqua"/>
          <w:color w:val="000000"/>
        </w:rPr>
        <w:t xml:space="preserve"> 7.</w:t>
      </w:r>
    </w:p>
    <w:p w:rsidR="001573CF" w:rsidRDefault="00EB5037">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r>
        <w:rPr>
          <w:noProof/>
          <w:lang w:eastAsia="zh-CN"/>
        </w:rPr>
        <w:lastRenderedPageBreak/>
        <w:drawing>
          <wp:inline distT="0" distB="0" distL="0" distR="0">
            <wp:extent cx="5939667" cy="8016600"/>
            <wp:effectExtent l="0" t="0" r="4445"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39667" cy="8016600"/>
                    </a:xfrm>
                    <a:prstGeom prst="rect">
                      <a:avLst/>
                    </a:prstGeom>
                  </pic:spPr>
                </pic:pic>
              </a:graphicData>
            </a:graphic>
          </wp:inline>
        </w:drawing>
      </w:r>
    </w:p>
    <w:p w:rsidR="001573CF" w:rsidRDefault="00EB5037">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lastRenderedPageBreak/>
        <w:t xml:space="preserve">Figure 4 </w:t>
      </w:r>
      <w:proofErr w:type="spellStart"/>
      <w:r>
        <w:rPr>
          <w:rFonts w:ascii="Book Antiqua" w:eastAsia="Book Antiqua" w:hAnsi="Book Antiqua" w:cs="Book Antiqua"/>
          <w:b/>
          <w:color w:val="000000"/>
        </w:rPr>
        <w:t>Forkhead</w:t>
      </w:r>
      <w:proofErr w:type="spellEnd"/>
      <w:r>
        <w:rPr>
          <w:rFonts w:ascii="Book Antiqua" w:eastAsia="Book Antiqua" w:hAnsi="Book Antiqua" w:cs="Book Antiqua"/>
          <w:b/>
          <w:color w:val="000000"/>
        </w:rPr>
        <w:t xml:space="preserve"> Box q1 regulates epidermal growth factor receptor and downstream signaling pathways by regulating </w:t>
      </w:r>
      <w:r>
        <w:rPr>
          <w:rFonts w:ascii="Book Antiqua" w:hAnsi="Book Antiqua" w:cs="Book Antiqua" w:hint="eastAsia"/>
          <w:b/>
          <w:color w:val="000000"/>
          <w:lang w:eastAsia="zh-CN"/>
        </w:rPr>
        <w:t>h</w:t>
      </w:r>
      <w:r>
        <w:rPr>
          <w:rFonts w:ascii="Book Antiqua" w:eastAsia="Book Antiqua" w:hAnsi="Book Antiqua" w:cs="Book Antiqua"/>
          <w:b/>
          <w:color w:val="000000"/>
        </w:rPr>
        <w:t xml:space="preserve">eparin binding epidermal growth factor. </w:t>
      </w:r>
      <w:r>
        <w:rPr>
          <w:rFonts w:ascii="Book Antiqua" w:eastAsia="Book Antiqua" w:hAnsi="Book Antiqua" w:cs="Book Antiqua"/>
          <w:color w:val="000000"/>
        </w:rPr>
        <w:t xml:space="preserve">A: Quantitative real-time polymerase chain reaction </w:t>
      </w:r>
      <w:r>
        <w:rPr>
          <w:rFonts w:ascii="Book Antiqua" w:hAnsi="Book Antiqua" w:cs="Book Antiqua" w:hint="eastAsia"/>
          <w:color w:val="000000"/>
          <w:lang w:eastAsia="zh-CN"/>
        </w:rPr>
        <w:t>(</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–PCR</w:t>
      </w:r>
      <w:r>
        <w:rPr>
          <w:rFonts w:ascii="Book Antiqua" w:hAnsi="Book Antiqua" w:cs="Book Antiqua" w:hint="eastAsia"/>
          <w:color w:val="000000"/>
          <w:lang w:eastAsia="zh-CN"/>
        </w:rPr>
        <w:t>)</w:t>
      </w:r>
      <w:r>
        <w:rPr>
          <w:rFonts w:ascii="Book Antiqua" w:eastAsia="Book Antiqua" w:hAnsi="Book Antiqua" w:cs="Book Antiqua"/>
          <w:color w:val="000000"/>
        </w:rPr>
        <w:t xml:space="preserve"> was performed to analyze the levels of </w:t>
      </w:r>
      <w:proofErr w:type="spellStart"/>
      <w:r>
        <w:rPr>
          <w:rFonts w:ascii="Book Antiqua" w:hAnsi="Book Antiqua" w:cs="Book Antiqua" w:hint="eastAsia"/>
          <w:color w:val="000000"/>
          <w:lang w:eastAsia="zh-CN"/>
        </w:rPr>
        <w:t>f</w:t>
      </w:r>
      <w:r>
        <w:rPr>
          <w:rFonts w:ascii="Book Antiqua" w:eastAsia="Book Antiqua" w:hAnsi="Book Antiqua" w:cs="Book Antiqua"/>
          <w:color w:val="000000"/>
        </w:rPr>
        <w:t>orkhead</w:t>
      </w:r>
      <w:proofErr w:type="spellEnd"/>
      <w:r>
        <w:rPr>
          <w:rFonts w:ascii="Book Antiqua" w:eastAsia="Book Antiqua" w:hAnsi="Book Antiqua" w:cs="Book Antiqua"/>
          <w:color w:val="000000"/>
        </w:rPr>
        <w:t xml:space="preserve"> Box q1</w:t>
      </w:r>
      <w:r>
        <w:rPr>
          <w:rFonts w:ascii="Book Antiqua" w:hAnsi="Book Antiqua" w:cs="Book Antiqua" w:hint="eastAsia"/>
          <w:color w:val="000000"/>
          <w:lang w:eastAsia="zh-CN"/>
        </w:rPr>
        <w:t xml:space="preserve"> (</w:t>
      </w:r>
      <w:r>
        <w:rPr>
          <w:rFonts w:ascii="Book Antiqua" w:eastAsia="Book Antiqua" w:hAnsi="Book Antiqua" w:cs="Book Antiqua"/>
          <w:color w:val="000000"/>
        </w:rPr>
        <w:t>FOXQ1</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h</w:t>
      </w:r>
      <w:r>
        <w:rPr>
          <w:rFonts w:ascii="Book Antiqua" w:eastAsia="Book Antiqua" w:hAnsi="Book Antiqua" w:cs="Book Antiqua"/>
          <w:color w:val="000000"/>
        </w:rPr>
        <w:t xml:space="preserve">eparin binding epidermal growth factor </w:t>
      </w:r>
      <w:r>
        <w:rPr>
          <w:rFonts w:ascii="Book Antiqua" w:hAnsi="Book Antiqua" w:cs="Book Antiqua" w:hint="eastAsia"/>
          <w:color w:val="000000"/>
          <w:lang w:eastAsia="zh-CN"/>
        </w:rPr>
        <w:t>(</w:t>
      </w:r>
      <w:r>
        <w:rPr>
          <w:rFonts w:ascii="Book Antiqua" w:eastAsia="Book Antiqua" w:hAnsi="Book Antiqua" w:cs="Book Antiqua"/>
          <w:color w:val="000000"/>
        </w:rPr>
        <w:t>HB-EGF</w:t>
      </w:r>
      <w:r>
        <w:rPr>
          <w:rFonts w:ascii="Book Antiqua" w:hAnsi="Book Antiqua" w:cs="Book Antiqua" w:hint="eastAsia"/>
          <w:color w:val="000000"/>
          <w:lang w:eastAsia="zh-CN"/>
        </w:rPr>
        <w:t>)</w:t>
      </w:r>
      <w:r>
        <w:rPr>
          <w:rFonts w:ascii="Book Antiqua" w:eastAsia="Book Antiqua" w:hAnsi="Book Antiqua" w:cs="Book Antiqua"/>
          <w:color w:val="000000"/>
        </w:rPr>
        <w:t xml:space="preserve">, epidermal growth factor receptor </w:t>
      </w:r>
      <w:r>
        <w:rPr>
          <w:rFonts w:ascii="Book Antiqua" w:hAnsi="Book Antiqua" w:cs="Book Antiqua" w:hint="eastAsia"/>
          <w:color w:val="000000"/>
          <w:lang w:eastAsia="zh-CN"/>
        </w:rPr>
        <w:t>(</w:t>
      </w:r>
      <w:r>
        <w:rPr>
          <w:rFonts w:ascii="Book Antiqua" w:eastAsia="Book Antiqua" w:hAnsi="Book Antiqua" w:cs="Book Antiqua"/>
          <w:color w:val="000000"/>
        </w:rPr>
        <w:t>EGFR</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kRas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Raf</w:t>
      </w:r>
      <w:proofErr w:type="spellEnd"/>
      <w:r>
        <w:rPr>
          <w:rFonts w:ascii="Book Antiqua" w:eastAsia="Book Antiqua" w:hAnsi="Book Antiqua" w:cs="Book Antiqua"/>
          <w:color w:val="000000"/>
        </w:rPr>
        <w:t xml:space="preserve"> in DLD1-shFOXQ1 and DLD1-shControl cells; B: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–PCR was performed to analyze the levels of FOXQ1, HB-EGF, EGFR, A</w:t>
      </w:r>
      <w:r>
        <w:rPr>
          <w:rFonts w:ascii="Book Antiqua" w:hAnsi="Book Antiqua" w:cs="Book Antiqua" w:hint="eastAsia"/>
          <w:color w:val="000000"/>
          <w:lang w:eastAsia="zh-CN"/>
        </w:rPr>
        <w:t>KT</w:t>
      </w:r>
      <w:r>
        <w:rPr>
          <w:rFonts w:ascii="Book Antiqua" w:eastAsia="Book Antiqua" w:hAnsi="Book Antiqua" w:cs="Book Antiqua"/>
          <w:color w:val="000000"/>
        </w:rPr>
        <w:t>, R</w:t>
      </w:r>
      <w:r>
        <w:rPr>
          <w:rFonts w:ascii="Book Antiqua" w:hAnsi="Book Antiqua" w:cs="Book Antiqua" w:hint="eastAsia"/>
          <w:color w:val="000000"/>
          <w:lang w:eastAsia="zh-CN"/>
        </w:rPr>
        <w:t>AF</w:t>
      </w:r>
      <w:r>
        <w:rPr>
          <w:rFonts w:ascii="Book Antiqua" w:eastAsia="Book Antiqua" w:hAnsi="Book Antiqua" w:cs="Book Antiqua"/>
          <w:color w:val="000000"/>
        </w:rPr>
        <w:t xml:space="preserve"> and </w:t>
      </w:r>
      <w:r>
        <w:rPr>
          <w:rFonts w:ascii="Book Antiqua" w:hAnsi="Book Antiqua" w:cs="Book Antiqua" w:hint="eastAsia"/>
          <w:color w:val="000000"/>
          <w:lang w:eastAsia="zh-CN"/>
        </w:rPr>
        <w:t>K</w:t>
      </w:r>
      <w:r>
        <w:rPr>
          <w:rFonts w:ascii="Book Antiqua" w:eastAsia="Book Antiqua" w:hAnsi="Book Antiqua" w:cs="Book Antiqua"/>
          <w:color w:val="000000"/>
        </w:rPr>
        <w:t>R</w:t>
      </w:r>
      <w:r>
        <w:rPr>
          <w:rFonts w:ascii="Book Antiqua" w:hAnsi="Book Antiqua" w:cs="Book Antiqua" w:hint="eastAsia"/>
          <w:color w:val="000000"/>
          <w:lang w:eastAsia="zh-CN"/>
        </w:rPr>
        <w:t>AS</w:t>
      </w:r>
      <w:r>
        <w:rPr>
          <w:rFonts w:ascii="Book Antiqua" w:eastAsia="Book Antiqua" w:hAnsi="Book Antiqua" w:cs="Book Antiqua"/>
          <w:color w:val="000000"/>
        </w:rPr>
        <w:t xml:space="preserve"> in SW480-shFOXQ1 and SW480-shControl cells; C: Western blot analyses were performed to analyze the protein levels of FOXQ1, HB-EGF, EGFR, R</w:t>
      </w:r>
      <w:r>
        <w:rPr>
          <w:rFonts w:ascii="Book Antiqua" w:hAnsi="Book Antiqua" w:cs="Book Antiqua" w:hint="eastAsia"/>
          <w:color w:val="000000"/>
          <w:lang w:eastAsia="zh-CN"/>
        </w:rPr>
        <w:t>AF</w:t>
      </w:r>
      <w:r>
        <w:rPr>
          <w:rFonts w:ascii="Book Antiqua" w:eastAsia="Book Antiqua" w:hAnsi="Book Antiqua" w:cs="Book Antiqua"/>
          <w:color w:val="000000"/>
        </w:rPr>
        <w:t xml:space="preserve"> and </w:t>
      </w:r>
      <w:r>
        <w:rPr>
          <w:rFonts w:ascii="Book Antiqua" w:hAnsi="Book Antiqua" w:cs="Book Antiqua" w:hint="eastAsia"/>
          <w:color w:val="000000"/>
          <w:lang w:eastAsia="zh-CN"/>
        </w:rPr>
        <w:t>K</w:t>
      </w:r>
      <w:r>
        <w:rPr>
          <w:rFonts w:ascii="Book Antiqua" w:eastAsia="Book Antiqua" w:hAnsi="Book Antiqua" w:cs="Book Antiqua"/>
          <w:color w:val="000000"/>
        </w:rPr>
        <w:t>R</w:t>
      </w:r>
      <w:r>
        <w:rPr>
          <w:rFonts w:ascii="Book Antiqua" w:hAnsi="Book Antiqua" w:cs="Book Antiqua" w:hint="eastAsia"/>
          <w:color w:val="000000"/>
          <w:lang w:eastAsia="zh-CN"/>
        </w:rPr>
        <w:t>AS</w:t>
      </w:r>
      <w:r>
        <w:rPr>
          <w:rFonts w:ascii="Book Antiqua" w:eastAsia="Book Antiqua" w:hAnsi="Book Antiqua" w:cs="Book Antiqua"/>
          <w:color w:val="000000"/>
        </w:rPr>
        <w:t xml:space="preserve"> as well as the phosphorylation levels of PI3K, </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and MAPK in DLD1-shFOXQ1, SW480-shFOXQ1, DLD1-shControl and SW480-shControl cells. β-actin was used as the loading control; D: Exogenous </w:t>
      </w:r>
      <w:proofErr w:type="spellStart"/>
      <w:r>
        <w:rPr>
          <w:rFonts w:ascii="Book Antiqua" w:eastAsia="Book Antiqua" w:hAnsi="Book Antiqua" w:cs="Book Antiqua"/>
          <w:color w:val="000000"/>
        </w:rPr>
        <w:t>rhHB</w:t>
      </w:r>
      <w:proofErr w:type="spellEnd"/>
      <w:r>
        <w:rPr>
          <w:rFonts w:ascii="Book Antiqua" w:eastAsia="Book Antiqua" w:hAnsi="Book Antiqua" w:cs="Book Antiqua"/>
          <w:color w:val="000000"/>
        </w:rPr>
        <w:t xml:space="preserve">-EGF (50 </w:t>
      </w:r>
      <w:proofErr w:type="spellStart"/>
      <w:r>
        <w:rPr>
          <w:rFonts w:ascii="Book Antiqua" w:eastAsia="Book Antiqua" w:hAnsi="Book Antiqua" w:cs="Book Antiqua"/>
          <w:color w:val="000000"/>
        </w:rPr>
        <w:t>ng</w:t>
      </w:r>
      <w:proofErr w:type="spellEnd"/>
      <w:r>
        <w:rPr>
          <w:rFonts w:ascii="Book Antiqua" w:eastAsia="Book Antiqua" w:hAnsi="Book Antiqua" w:cs="Book Antiqua"/>
          <w:color w:val="000000"/>
        </w:rPr>
        <w:t xml:space="preserve">/mL) was added to the culture media of DLD1-shFOXQ1 and SW480-shFOXQ1 cells for 1.5 h and 2 h, respectively. Western blotting was performed to detect the expression of proteins in the HB-EGF/EGFR signaling pathway. </w:t>
      </w:r>
      <w:proofErr w:type="spellStart"/>
      <w:proofErr w:type="gramStart"/>
      <w:r>
        <w:rPr>
          <w:rFonts w:ascii="Book Antiqua" w:eastAsia="Book Antiqua" w:hAnsi="Book Antiqua" w:cs="Book Antiqua"/>
          <w:color w:val="000000"/>
          <w:vertAlign w:val="superscript"/>
        </w:rPr>
        <w:t>a</w:t>
      </w:r>
      <w:r>
        <w:rPr>
          <w:rFonts w:ascii="Book Antiqua" w:eastAsia="Book Antiqua" w:hAnsi="Book Antiqua" w:cs="Book Antiqua"/>
          <w:i/>
          <w:color w:val="000000"/>
        </w:rPr>
        <w:t>P</w:t>
      </w:r>
      <w:proofErr w:type="spellEnd"/>
      <w:proofErr w:type="gramEnd"/>
      <w:r>
        <w:rPr>
          <w:rFonts w:ascii="Book Antiqua" w:hAnsi="Book Antiqua" w:cs="Book Antiqua" w:hint="eastAsia"/>
          <w:color w:val="000000"/>
          <w:lang w:eastAsia="zh-CN"/>
        </w:rPr>
        <w:t xml:space="preserve"> </w:t>
      </w:r>
      <w:r>
        <w:rPr>
          <w:rFonts w:ascii="Book Antiqua" w:eastAsia="Book Antiqua" w:hAnsi="Book Antiqua" w:cs="Book Antiqua"/>
          <w:color w:val="000000"/>
        </w:rPr>
        <w:t>&lt; 0.05</w:t>
      </w:r>
      <w:r>
        <w:rPr>
          <w:rFonts w:ascii="Book Antiqua" w:hAnsi="Book Antiqua" w:cs="Book Antiqua" w:hint="eastAsia"/>
          <w:color w:val="000000"/>
          <w:lang w:eastAsia="zh-CN"/>
        </w:rPr>
        <w:t xml:space="preserve">; </w:t>
      </w:r>
      <w:proofErr w:type="spellStart"/>
      <w:r>
        <w:rPr>
          <w:rFonts w:ascii="Book Antiqua" w:hAnsi="Book Antiqua" w:cs="Book Antiqua" w:hint="eastAsia"/>
          <w:color w:val="000000"/>
          <w:vertAlign w:val="superscript"/>
          <w:lang w:eastAsia="zh-CN"/>
        </w:rPr>
        <w:t>b</w:t>
      </w:r>
      <w:r>
        <w:rPr>
          <w:rFonts w:ascii="Book Antiqua" w:eastAsia="Book Antiqua" w:hAnsi="Book Antiqua" w:cs="Book Antiqua"/>
          <w:i/>
          <w:color w:val="000000"/>
        </w:rPr>
        <w:t>P</w:t>
      </w:r>
      <w:proofErr w:type="spellEnd"/>
      <w:r>
        <w:rPr>
          <w:rFonts w:ascii="Book Antiqua" w:hAnsi="Book Antiqua" w:cs="Book Antiqua" w:hint="eastAsia"/>
          <w:color w:val="000000"/>
          <w:lang w:eastAsia="zh-CN"/>
        </w:rPr>
        <w:t xml:space="preserve"> </w:t>
      </w:r>
      <w:r>
        <w:rPr>
          <w:rFonts w:ascii="Book Antiqua" w:eastAsia="Book Antiqua" w:hAnsi="Book Antiqua" w:cs="Book Antiqua"/>
          <w:color w:val="000000"/>
        </w:rPr>
        <w:t>&lt; 0.0</w:t>
      </w:r>
      <w:r>
        <w:rPr>
          <w:rFonts w:ascii="Book Antiqua" w:hAnsi="Book Antiqua" w:cs="Book Antiqua" w:hint="eastAsia"/>
          <w:color w:val="000000"/>
          <w:lang w:eastAsia="zh-CN"/>
        </w:rPr>
        <w:t xml:space="preserve">1; </w:t>
      </w:r>
      <w:proofErr w:type="spellStart"/>
      <w:r>
        <w:rPr>
          <w:rFonts w:ascii="Book Antiqua" w:hAnsi="Book Antiqua" w:cs="Book Antiqua" w:hint="eastAsia"/>
          <w:color w:val="000000"/>
          <w:vertAlign w:val="superscript"/>
          <w:lang w:eastAsia="zh-CN"/>
        </w:rPr>
        <w:t>c</w:t>
      </w:r>
      <w:r>
        <w:rPr>
          <w:rFonts w:ascii="Book Antiqua" w:eastAsia="Book Antiqua" w:hAnsi="Book Antiqua" w:cs="Book Antiqua"/>
          <w:i/>
          <w:color w:val="000000"/>
        </w:rPr>
        <w:t>P</w:t>
      </w:r>
      <w:proofErr w:type="spellEnd"/>
      <w:r>
        <w:rPr>
          <w:rFonts w:ascii="Book Antiqua" w:hAnsi="Book Antiqua" w:cs="Book Antiqua" w:hint="eastAsia"/>
          <w:color w:val="000000"/>
          <w:lang w:eastAsia="zh-CN"/>
        </w:rPr>
        <w:t xml:space="preserve"> </w:t>
      </w:r>
      <w:r>
        <w:rPr>
          <w:rFonts w:ascii="Book Antiqua" w:eastAsia="Book Antiqua" w:hAnsi="Book Antiqua" w:cs="Book Antiqua"/>
          <w:color w:val="000000"/>
        </w:rPr>
        <w:t>&lt; 0.0</w:t>
      </w:r>
      <w:r>
        <w:rPr>
          <w:rFonts w:ascii="Book Antiqua" w:hAnsi="Book Antiqua" w:cs="Book Antiqua" w:hint="eastAsia"/>
          <w:color w:val="000000"/>
          <w:lang w:eastAsia="zh-CN"/>
        </w:rPr>
        <w:t>01</w:t>
      </w:r>
      <w:r>
        <w:rPr>
          <w:rFonts w:ascii="Book Antiqua" w:eastAsia="Book Antiqua" w:hAnsi="Book Antiqua" w:cs="Book Antiqua"/>
          <w:color w:val="000000"/>
        </w:rPr>
        <w:t xml:space="preserve"> indicate significant differences compared to the control group (two-tailed, unpaired Student’s </w:t>
      </w:r>
      <w:r>
        <w:rPr>
          <w:rFonts w:ascii="Book Antiqua" w:eastAsia="Book Antiqua" w:hAnsi="Book Antiqua" w:cs="Book Antiqua"/>
          <w:i/>
          <w:color w:val="000000"/>
        </w:rPr>
        <w:t>t</w:t>
      </w:r>
      <w:r>
        <w:rPr>
          <w:rFonts w:ascii="Book Antiqua" w:eastAsia="Book Antiqua" w:hAnsi="Book Antiqua" w:cs="Book Antiqua"/>
          <w:color w:val="000000"/>
        </w:rPr>
        <w:t xml:space="preserve"> test). Bars represent the mean ± S.E. of three independent experiments. </w:t>
      </w:r>
      <w:proofErr w:type="spellStart"/>
      <w:proofErr w:type="gramStart"/>
      <w:r>
        <w:rPr>
          <w:rFonts w:ascii="Book Antiqua" w:eastAsia="Book Antiqua" w:hAnsi="Book Antiqua" w:cs="Book Antiqua"/>
          <w:color w:val="000000"/>
        </w:rPr>
        <w:t>rhHB</w:t>
      </w:r>
      <w:proofErr w:type="spellEnd"/>
      <w:r>
        <w:rPr>
          <w:rFonts w:ascii="Book Antiqua" w:eastAsia="Book Antiqua" w:hAnsi="Book Antiqua" w:cs="Book Antiqua"/>
          <w:color w:val="000000"/>
        </w:rPr>
        <w:t>-EGF</w:t>
      </w:r>
      <w:proofErr w:type="gramEnd"/>
      <w:r>
        <w:rPr>
          <w:rFonts w:ascii="Book Antiqua" w:eastAsia="Book Antiqua" w:hAnsi="Book Antiqua" w:cs="Book Antiqua"/>
          <w:color w:val="000000"/>
        </w:rPr>
        <w:t xml:space="preserve">: </w:t>
      </w:r>
      <w:r>
        <w:rPr>
          <w:rFonts w:ascii="Book Antiqua" w:hAnsi="Book Antiqua" w:cs="Book Antiqua" w:hint="eastAsia"/>
          <w:color w:val="000000"/>
          <w:lang w:eastAsia="zh-CN"/>
        </w:rPr>
        <w:t>R</w:t>
      </w:r>
      <w:r>
        <w:rPr>
          <w:rFonts w:ascii="Book Antiqua" w:eastAsia="Book Antiqua" w:hAnsi="Book Antiqua" w:cs="Book Antiqua"/>
          <w:color w:val="000000"/>
        </w:rPr>
        <w:t>ecombinant human HB-EGF</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FOXQ1: </w:t>
      </w:r>
      <w:proofErr w:type="spellStart"/>
      <w:r>
        <w:rPr>
          <w:rFonts w:ascii="Book Antiqua" w:eastAsia="Book Antiqua" w:hAnsi="Book Antiqua" w:cs="Book Antiqua"/>
          <w:color w:val="000000"/>
        </w:rPr>
        <w:t>Forkhead</w:t>
      </w:r>
      <w:proofErr w:type="spellEnd"/>
      <w:r>
        <w:rPr>
          <w:rFonts w:ascii="Book Antiqua" w:eastAsia="Book Antiqua" w:hAnsi="Book Antiqua" w:cs="Book Antiqua"/>
          <w:color w:val="000000"/>
        </w:rPr>
        <w:t xml:space="preserve"> Box q1; HB-EGF: Heparin binding epidermal growth factor</w:t>
      </w:r>
      <w:r>
        <w:rPr>
          <w:rFonts w:ascii="Book Antiqua" w:hAnsi="Book Antiqua" w:cs="Book Antiqua" w:hint="eastAsia"/>
          <w:color w:val="000000"/>
          <w:lang w:eastAsia="zh-CN"/>
        </w:rPr>
        <w:t>.</w:t>
      </w:r>
    </w:p>
    <w:p w:rsidR="001573CF" w:rsidRDefault="00EB5037">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r>
        <w:rPr>
          <w:noProof/>
          <w:lang w:eastAsia="zh-CN"/>
        </w:rPr>
        <w:lastRenderedPageBreak/>
        <w:drawing>
          <wp:inline distT="0" distB="0" distL="0" distR="0">
            <wp:extent cx="4008193" cy="8244610"/>
            <wp:effectExtent l="0" t="0" r="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08193" cy="8244610"/>
                    </a:xfrm>
                    <a:prstGeom prst="rect">
                      <a:avLst/>
                    </a:prstGeom>
                  </pic:spPr>
                </pic:pic>
              </a:graphicData>
            </a:graphic>
          </wp:inline>
        </w:drawing>
      </w:r>
    </w:p>
    <w:p w:rsidR="001573CF" w:rsidRDefault="00EB5037">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lastRenderedPageBreak/>
        <w:t xml:space="preserve">Figure 5 </w:t>
      </w:r>
      <w:r>
        <w:rPr>
          <w:rFonts w:ascii="Book Antiqua" w:hAnsi="Book Antiqua" w:cs="Book Antiqua" w:hint="eastAsia"/>
          <w:b/>
          <w:color w:val="000000"/>
          <w:lang w:eastAsia="zh-CN"/>
        </w:rPr>
        <w:t>R</w:t>
      </w:r>
      <w:r>
        <w:rPr>
          <w:rFonts w:ascii="Book Antiqua" w:eastAsia="Book Antiqua" w:hAnsi="Book Antiqua" w:cs="Book Antiqua"/>
          <w:b/>
          <w:color w:val="000000"/>
        </w:rPr>
        <w:t xml:space="preserve">ecombinant human </w:t>
      </w:r>
      <w:r>
        <w:rPr>
          <w:rFonts w:ascii="Book Antiqua" w:hAnsi="Book Antiqua" w:cs="Book Antiqua" w:hint="eastAsia"/>
          <w:b/>
          <w:color w:val="000000"/>
          <w:lang w:eastAsia="zh-CN"/>
        </w:rPr>
        <w:t>h</w:t>
      </w:r>
      <w:r>
        <w:rPr>
          <w:rFonts w:ascii="Book Antiqua" w:eastAsia="Book Antiqua" w:hAnsi="Book Antiqua" w:cs="Book Antiqua"/>
          <w:b/>
          <w:color w:val="000000"/>
        </w:rPr>
        <w:t xml:space="preserve">eparin binding epidermal growth factor reverses the </w:t>
      </w:r>
      <w:proofErr w:type="spellStart"/>
      <w:r>
        <w:rPr>
          <w:rFonts w:ascii="Book Antiqua" w:hAnsi="Book Antiqua" w:cs="Book Antiqua" w:hint="eastAsia"/>
          <w:b/>
          <w:color w:val="000000"/>
          <w:lang w:eastAsia="zh-CN"/>
        </w:rPr>
        <w:t>f</w:t>
      </w:r>
      <w:r>
        <w:rPr>
          <w:rFonts w:ascii="Book Antiqua" w:eastAsia="Book Antiqua" w:hAnsi="Book Antiqua" w:cs="Book Antiqua"/>
          <w:b/>
          <w:color w:val="000000"/>
        </w:rPr>
        <w:t>orkhead</w:t>
      </w:r>
      <w:proofErr w:type="spellEnd"/>
      <w:r>
        <w:rPr>
          <w:rFonts w:ascii="Book Antiqua" w:eastAsia="Book Antiqua" w:hAnsi="Book Antiqua" w:cs="Book Antiqua"/>
          <w:b/>
          <w:color w:val="000000"/>
        </w:rPr>
        <w:t xml:space="preserve"> Box q1-induced suppression of </w:t>
      </w:r>
      <w:r>
        <w:rPr>
          <w:rFonts w:ascii="Book Antiqua" w:hAnsi="Book Antiqua" w:cs="Book Antiqua" w:hint="eastAsia"/>
          <w:b/>
          <w:color w:val="000000"/>
          <w:lang w:eastAsia="zh-CN"/>
        </w:rPr>
        <w:t>c</w:t>
      </w:r>
      <w:r>
        <w:rPr>
          <w:rFonts w:ascii="Book Antiqua" w:eastAsia="Book Antiqua" w:hAnsi="Book Antiqua" w:cs="Book Antiqua"/>
          <w:b/>
          <w:color w:val="000000"/>
        </w:rPr>
        <w:t xml:space="preserve">olorectal cancer cell proliferation and migration </w:t>
      </w:r>
      <w:r>
        <w:rPr>
          <w:rFonts w:ascii="Book Antiqua" w:eastAsia="Book Antiqua" w:hAnsi="Book Antiqua" w:cs="Book Antiqua"/>
          <w:b/>
          <w:i/>
          <w:color w:val="000000"/>
        </w:rPr>
        <w:t>in vitro</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A: A </w:t>
      </w:r>
      <w:r>
        <w:rPr>
          <w:rFonts w:ascii="Book Antiqua" w:hAnsi="Book Antiqua" w:cs="Book Antiqua" w:hint="eastAsia"/>
          <w:color w:val="000000"/>
          <w:lang w:eastAsia="zh-CN"/>
        </w:rPr>
        <w:t>c</w:t>
      </w:r>
      <w:r>
        <w:rPr>
          <w:rFonts w:ascii="Book Antiqua" w:eastAsia="Book Antiqua" w:hAnsi="Book Antiqua" w:cs="Book Antiqua"/>
          <w:color w:val="000000"/>
        </w:rPr>
        <w:t xml:space="preserve">ell </w:t>
      </w:r>
      <w:r>
        <w:rPr>
          <w:rFonts w:ascii="Book Antiqua" w:hAnsi="Book Antiqua" w:cs="Book Antiqua" w:hint="eastAsia"/>
          <w:color w:val="000000"/>
          <w:lang w:eastAsia="zh-CN"/>
        </w:rPr>
        <w:t>c</w:t>
      </w:r>
      <w:r>
        <w:rPr>
          <w:rFonts w:ascii="Book Antiqua" w:eastAsia="Book Antiqua" w:hAnsi="Book Antiqua" w:cs="Book Antiqua"/>
          <w:color w:val="000000"/>
        </w:rPr>
        <w:t>ounting Kit-8</w:t>
      </w:r>
      <w:r>
        <w:rPr>
          <w:rFonts w:ascii="Book Antiqua" w:hAnsi="Book Antiqua" w:cs="Book Antiqua" w:hint="eastAsia"/>
          <w:color w:val="000000"/>
          <w:lang w:eastAsia="zh-CN"/>
        </w:rPr>
        <w:t xml:space="preserve"> (</w:t>
      </w:r>
      <w:r>
        <w:rPr>
          <w:rFonts w:ascii="Book Antiqua" w:eastAsia="Book Antiqua" w:hAnsi="Book Antiqua" w:cs="Book Antiqua"/>
          <w:color w:val="000000"/>
        </w:rPr>
        <w:t>CCK-8</w:t>
      </w:r>
      <w:r>
        <w:rPr>
          <w:rFonts w:ascii="Book Antiqua" w:hAnsi="Book Antiqua" w:cs="Book Antiqua" w:hint="eastAsia"/>
          <w:color w:val="000000"/>
          <w:lang w:eastAsia="zh-CN"/>
        </w:rPr>
        <w:t>)</w:t>
      </w:r>
      <w:r>
        <w:rPr>
          <w:rFonts w:ascii="Book Antiqua" w:eastAsia="Book Antiqua" w:hAnsi="Book Antiqua" w:cs="Book Antiqua"/>
          <w:color w:val="000000"/>
        </w:rPr>
        <w:t xml:space="preserve"> assay was performed to detect the effects of </w:t>
      </w:r>
      <w:r>
        <w:rPr>
          <w:rFonts w:ascii="Book Antiqua" w:hAnsi="Book Antiqua" w:cs="Book Antiqua" w:hint="eastAsia"/>
          <w:color w:val="000000"/>
          <w:lang w:eastAsia="zh-CN"/>
        </w:rPr>
        <w:t>r</w:t>
      </w:r>
      <w:r>
        <w:rPr>
          <w:rFonts w:ascii="Book Antiqua" w:eastAsia="Book Antiqua" w:hAnsi="Book Antiqua" w:cs="Book Antiqua"/>
          <w:color w:val="000000"/>
        </w:rPr>
        <w:t xml:space="preserve">ecombinant human </w:t>
      </w:r>
      <w:r>
        <w:rPr>
          <w:rFonts w:ascii="Book Antiqua" w:hAnsi="Book Antiqua" w:cs="Book Antiqua" w:hint="eastAsia"/>
          <w:color w:val="000000"/>
          <w:lang w:eastAsia="zh-CN"/>
        </w:rPr>
        <w:t>h</w:t>
      </w:r>
      <w:r>
        <w:rPr>
          <w:rFonts w:ascii="Book Antiqua" w:eastAsia="Book Antiqua" w:hAnsi="Book Antiqua" w:cs="Book Antiqua"/>
          <w:color w:val="000000"/>
        </w:rPr>
        <w:t xml:space="preserve">eparin binding epidermal growth factor </w:t>
      </w:r>
      <w:r>
        <w:rPr>
          <w:rFonts w:ascii="Book Antiqua" w:hAnsi="Book Antiqua" w:cs="Book Antiqua" w:hint="eastAsia"/>
          <w:color w:val="000000"/>
          <w:lang w:eastAsia="zh-CN"/>
        </w:rPr>
        <w:t>(</w:t>
      </w:r>
      <w:proofErr w:type="spellStart"/>
      <w:r>
        <w:rPr>
          <w:rFonts w:ascii="Book Antiqua" w:eastAsia="Book Antiqua" w:hAnsi="Book Antiqua" w:cs="Book Antiqua"/>
          <w:color w:val="000000"/>
        </w:rPr>
        <w:t>rhHB</w:t>
      </w:r>
      <w:proofErr w:type="spellEnd"/>
      <w:r>
        <w:rPr>
          <w:rFonts w:ascii="Book Antiqua" w:eastAsia="Book Antiqua" w:hAnsi="Book Antiqua" w:cs="Book Antiqua"/>
          <w:color w:val="000000"/>
        </w:rPr>
        <w:t>-EGF</w:t>
      </w:r>
      <w:r>
        <w:rPr>
          <w:rFonts w:ascii="Book Antiqua" w:hAnsi="Book Antiqua" w:cs="Book Antiqua" w:hint="eastAsia"/>
          <w:color w:val="000000"/>
          <w:lang w:eastAsia="zh-CN"/>
        </w:rPr>
        <w:t>)</w:t>
      </w:r>
      <w:r>
        <w:rPr>
          <w:rFonts w:ascii="Book Antiqua" w:eastAsia="Book Antiqua" w:hAnsi="Book Antiqua" w:cs="Book Antiqua"/>
          <w:color w:val="000000"/>
        </w:rPr>
        <w:t xml:space="preserve"> on the proliferation of </w:t>
      </w:r>
      <w:proofErr w:type="spellStart"/>
      <w:r>
        <w:rPr>
          <w:rFonts w:ascii="Book Antiqua" w:hAnsi="Book Antiqua" w:cs="Book Antiqua" w:hint="eastAsia"/>
          <w:color w:val="000000"/>
          <w:lang w:eastAsia="zh-CN"/>
        </w:rPr>
        <w:t>f</w:t>
      </w:r>
      <w:r>
        <w:rPr>
          <w:rFonts w:ascii="Book Antiqua" w:eastAsia="Book Antiqua" w:hAnsi="Book Antiqua" w:cs="Book Antiqua"/>
          <w:color w:val="000000"/>
        </w:rPr>
        <w:t>orkhead</w:t>
      </w:r>
      <w:proofErr w:type="spellEnd"/>
      <w:r>
        <w:rPr>
          <w:rFonts w:ascii="Book Antiqua" w:eastAsia="Book Antiqua" w:hAnsi="Book Antiqua" w:cs="Book Antiqua"/>
          <w:color w:val="000000"/>
        </w:rPr>
        <w:t xml:space="preserve"> Box q1</w:t>
      </w:r>
      <w:r>
        <w:rPr>
          <w:rFonts w:ascii="Book Antiqua" w:hAnsi="Book Antiqua" w:cs="Book Antiqua" w:hint="eastAsia"/>
          <w:color w:val="000000"/>
          <w:lang w:eastAsia="zh-CN"/>
        </w:rPr>
        <w:t xml:space="preserve"> (</w:t>
      </w:r>
      <w:r>
        <w:rPr>
          <w:rFonts w:ascii="Book Antiqua" w:eastAsia="Book Antiqua" w:hAnsi="Book Antiqua" w:cs="Book Antiqua"/>
          <w:color w:val="000000"/>
        </w:rPr>
        <w:t>FOXQ1</w:t>
      </w:r>
      <w:r>
        <w:rPr>
          <w:rFonts w:ascii="Book Antiqua" w:hAnsi="Book Antiqua" w:cs="Book Antiqua" w:hint="eastAsia"/>
          <w:color w:val="000000"/>
          <w:lang w:eastAsia="zh-CN"/>
        </w:rPr>
        <w:t>)</w:t>
      </w:r>
      <w:r>
        <w:rPr>
          <w:rFonts w:ascii="Book Antiqua" w:eastAsia="Book Antiqua" w:hAnsi="Book Antiqua" w:cs="Book Antiqua"/>
          <w:color w:val="000000"/>
        </w:rPr>
        <w:t xml:space="preserve">-deficient DLD1 and SW480 cells; B: The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migration assay was performed to evaluate the migration ability after knocking out FOXQ1 and after adding </w:t>
      </w:r>
      <w:proofErr w:type="spellStart"/>
      <w:r>
        <w:rPr>
          <w:rFonts w:ascii="Book Antiqua" w:eastAsia="Book Antiqua" w:hAnsi="Book Antiqua" w:cs="Book Antiqua"/>
          <w:color w:val="000000"/>
        </w:rPr>
        <w:t>rhHB</w:t>
      </w:r>
      <w:proofErr w:type="spellEnd"/>
      <w:r>
        <w:rPr>
          <w:rFonts w:ascii="Book Antiqua" w:eastAsia="Book Antiqua" w:hAnsi="Book Antiqua" w:cs="Book Antiqua"/>
          <w:color w:val="000000"/>
        </w:rPr>
        <w:t xml:space="preserve">-EGF; C: A statistical analysis of the results of the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migration assay was performed. </w:t>
      </w:r>
      <w:proofErr w:type="spellStart"/>
      <w:r>
        <w:rPr>
          <w:rFonts w:ascii="Book Antiqua" w:hAnsi="Book Antiqua" w:cs="Book Antiqua" w:hint="eastAsia"/>
          <w:color w:val="000000"/>
          <w:vertAlign w:val="superscript"/>
          <w:lang w:eastAsia="zh-CN"/>
        </w:rPr>
        <w:t>b</w:t>
      </w:r>
      <w:r>
        <w:rPr>
          <w:rFonts w:ascii="Book Antiqua" w:eastAsia="Book Antiqua" w:hAnsi="Book Antiqua" w:cs="Book Antiqua"/>
          <w:i/>
          <w:color w:val="000000"/>
        </w:rPr>
        <w:t>P</w:t>
      </w:r>
      <w:proofErr w:type="spellEnd"/>
      <w:r>
        <w:rPr>
          <w:rFonts w:ascii="Book Antiqua" w:hAnsi="Book Antiqua" w:cs="Book Antiqua" w:hint="eastAsia"/>
          <w:color w:val="000000"/>
          <w:lang w:eastAsia="zh-CN"/>
        </w:rPr>
        <w:t xml:space="preserve"> </w:t>
      </w:r>
      <w:r>
        <w:rPr>
          <w:rFonts w:ascii="Book Antiqua" w:eastAsia="Book Antiqua" w:hAnsi="Book Antiqua" w:cs="Book Antiqua"/>
          <w:color w:val="000000"/>
        </w:rPr>
        <w:t>&lt; 0.0</w:t>
      </w:r>
      <w:r>
        <w:rPr>
          <w:rFonts w:ascii="Book Antiqua" w:hAnsi="Book Antiqua" w:cs="Book Antiqua" w:hint="eastAsia"/>
          <w:color w:val="000000"/>
          <w:lang w:eastAsia="zh-CN"/>
        </w:rPr>
        <w:t>1</w:t>
      </w:r>
      <w:r>
        <w:rPr>
          <w:rFonts w:ascii="Book Antiqua" w:eastAsia="Book Antiqua" w:hAnsi="Book Antiqua" w:cs="Book Antiqua"/>
          <w:color w:val="000000"/>
        </w:rPr>
        <w:t xml:space="preserve">; D: After 0 h and 24 h, the scratch experiment evaluated the migration ability of DLD1 and SW480 cells with </w:t>
      </w:r>
      <w:proofErr w:type="spellStart"/>
      <w:r>
        <w:rPr>
          <w:rFonts w:ascii="Book Antiqua" w:eastAsia="Book Antiqua" w:hAnsi="Book Antiqua" w:cs="Book Antiqua"/>
          <w:color w:val="000000"/>
        </w:rPr>
        <w:t>downregulated</w:t>
      </w:r>
      <w:proofErr w:type="spellEnd"/>
      <w:r>
        <w:rPr>
          <w:rFonts w:ascii="Book Antiqua" w:eastAsia="Book Antiqua" w:hAnsi="Book Antiqua" w:cs="Book Antiqua"/>
          <w:color w:val="000000"/>
        </w:rPr>
        <w:t xml:space="preserve"> FOXQ1 and </w:t>
      </w:r>
      <w:proofErr w:type="spellStart"/>
      <w:r>
        <w:rPr>
          <w:rFonts w:ascii="Book Antiqua" w:eastAsia="Book Antiqua" w:hAnsi="Book Antiqua" w:cs="Book Antiqua"/>
          <w:color w:val="000000"/>
        </w:rPr>
        <w:t>rhHB</w:t>
      </w:r>
      <w:proofErr w:type="spellEnd"/>
      <w:r>
        <w:rPr>
          <w:rFonts w:ascii="Book Antiqua" w:eastAsia="Book Antiqua" w:hAnsi="Book Antiqua" w:cs="Book Antiqua"/>
          <w:color w:val="000000"/>
        </w:rPr>
        <w:t xml:space="preserve">-EGF; E: Statistical analysis of the above scratch experiment results. </w:t>
      </w:r>
      <w:proofErr w:type="spellStart"/>
      <w:r>
        <w:rPr>
          <w:rFonts w:ascii="Book Antiqua" w:eastAsia="Book Antiqua" w:hAnsi="Book Antiqua" w:cs="Book Antiqua"/>
          <w:color w:val="000000"/>
          <w:vertAlign w:val="superscript"/>
        </w:rPr>
        <w:t>a</w:t>
      </w:r>
      <w:r>
        <w:rPr>
          <w:rFonts w:ascii="Book Antiqua" w:eastAsia="Book Antiqua" w:hAnsi="Book Antiqua" w:cs="Book Antiqua"/>
          <w:i/>
          <w:color w:val="000000"/>
        </w:rPr>
        <w:t>P</w:t>
      </w:r>
      <w:proofErr w:type="spellEnd"/>
      <w:r>
        <w:rPr>
          <w:rFonts w:ascii="Book Antiqua" w:hAnsi="Book Antiqua" w:cs="Book Antiqua" w:hint="eastAsia"/>
          <w:color w:val="000000"/>
          <w:lang w:eastAsia="zh-CN"/>
        </w:rPr>
        <w:t xml:space="preserve"> </w:t>
      </w:r>
      <w:r>
        <w:rPr>
          <w:rFonts w:ascii="Book Antiqua" w:eastAsia="Book Antiqua" w:hAnsi="Book Antiqua" w:cs="Book Antiqua"/>
          <w:color w:val="000000"/>
        </w:rPr>
        <w:t>&lt; 0.05</w:t>
      </w:r>
      <w:r>
        <w:rPr>
          <w:rFonts w:ascii="Book Antiqua" w:hAnsi="Book Antiqua" w:cs="Book Antiqua" w:hint="eastAsia"/>
          <w:color w:val="000000"/>
          <w:lang w:eastAsia="zh-CN"/>
        </w:rPr>
        <w:t xml:space="preserve">; </w:t>
      </w:r>
      <w:proofErr w:type="spellStart"/>
      <w:r>
        <w:rPr>
          <w:rFonts w:ascii="Book Antiqua" w:hAnsi="Book Antiqua" w:cs="Book Antiqua" w:hint="eastAsia"/>
          <w:color w:val="000000"/>
          <w:vertAlign w:val="superscript"/>
          <w:lang w:eastAsia="zh-CN"/>
        </w:rPr>
        <w:t>b</w:t>
      </w:r>
      <w:r>
        <w:rPr>
          <w:rFonts w:ascii="Book Antiqua" w:eastAsia="Book Antiqua" w:hAnsi="Book Antiqua" w:cs="Book Antiqua"/>
          <w:i/>
          <w:color w:val="000000"/>
        </w:rPr>
        <w:t>P</w:t>
      </w:r>
      <w:proofErr w:type="spellEnd"/>
      <w:r>
        <w:rPr>
          <w:rFonts w:ascii="Book Antiqua" w:hAnsi="Book Antiqua" w:cs="Book Antiqua" w:hint="eastAsia"/>
          <w:color w:val="000000"/>
          <w:lang w:eastAsia="zh-CN"/>
        </w:rPr>
        <w:t xml:space="preserve"> </w:t>
      </w:r>
      <w:r>
        <w:rPr>
          <w:rFonts w:ascii="Book Antiqua" w:eastAsia="Book Antiqua" w:hAnsi="Book Antiqua" w:cs="Book Antiqua"/>
          <w:color w:val="000000"/>
        </w:rPr>
        <w:t>&lt; 0.0</w:t>
      </w:r>
      <w:r>
        <w:rPr>
          <w:rFonts w:ascii="Book Antiqua" w:hAnsi="Book Antiqua" w:cs="Book Antiqua" w:hint="eastAsia"/>
          <w:color w:val="000000"/>
          <w:lang w:eastAsia="zh-CN"/>
        </w:rPr>
        <w:t xml:space="preserve">1; </w:t>
      </w:r>
      <w:proofErr w:type="spellStart"/>
      <w:r>
        <w:rPr>
          <w:rFonts w:ascii="Book Antiqua" w:hAnsi="Book Antiqua" w:cs="Book Antiqua" w:hint="eastAsia"/>
          <w:color w:val="000000"/>
          <w:vertAlign w:val="superscript"/>
          <w:lang w:eastAsia="zh-CN"/>
        </w:rPr>
        <w:t>c</w:t>
      </w:r>
      <w:r>
        <w:rPr>
          <w:rFonts w:ascii="Book Antiqua" w:eastAsia="Book Antiqua" w:hAnsi="Book Antiqua" w:cs="Book Antiqua"/>
          <w:i/>
          <w:color w:val="000000"/>
        </w:rPr>
        <w:t>P</w:t>
      </w:r>
      <w:proofErr w:type="spellEnd"/>
      <w:r>
        <w:rPr>
          <w:rFonts w:ascii="Book Antiqua" w:hAnsi="Book Antiqua" w:cs="Book Antiqua" w:hint="eastAsia"/>
          <w:color w:val="000000"/>
          <w:lang w:eastAsia="zh-CN"/>
        </w:rPr>
        <w:t xml:space="preserve"> </w:t>
      </w:r>
      <w:r>
        <w:rPr>
          <w:rFonts w:ascii="Book Antiqua" w:eastAsia="Book Antiqua" w:hAnsi="Book Antiqua" w:cs="Book Antiqua"/>
          <w:color w:val="000000"/>
        </w:rPr>
        <w:t>&lt; 0.0</w:t>
      </w:r>
      <w:r>
        <w:rPr>
          <w:rFonts w:ascii="Book Antiqua" w:hAnsi="Book Antiqua" w:cs="Book Antiqua" w:hint="eastAsia"/>
          <w:color w:val="000000"/>
          <w:lang w:eastAsia="zh-CN"/>
        </w:rPr>
        <w:t>01</w:t>
      </w:r>
      <w:r>
        <w:rPr>
          <w:rFonts w:ascii="Book Antiqua" w:eastAsia="Book Antiqua" w:hAnsi="Book Antiqua" w:cs="Book Antiqua"/>
          <w:color w:val="000000"/>
        </w:rPr>
        <w:t xml:space="preserve">; F: Quantitative analysis of Western blot to detect the expression of E-cadherin, N-cadherin, </w:t>
      </w:r>
      <w:proofErr w:type="spellStart"/>
      <w:r>
        <w:rPr>
          <w:rFonts w:ascii="Book Antiqua" w:eastAsia="Book Antiqua" w:hAnsi="Book Antiqua" w:cs="Book Antiqua"/>
          <w:color w:val="000000"/>
        </w:rPr>
        <w:t>vimentin</w:t>
      </w:r>
      <w:proofErr w:type="spellEnd"/>
      <w:r>
        <w:rPr>
          <w:rFonts w:ascii="Book Antiqua" w:eastAsia="Book Antiqua" w:hAnsi="Book Antiqua" w:cs="Book Antiqua"/>
          <w:color w:val="000000"/>
        </w:rPr>
        <w:t xml:space="preserve"> and Snail protein levels in DLD-shFOXQ1 and SW480-shFOXQ1 cells compared to DLD1-shControl and SW480-shControl cells. </w:t>
      </w:r>
      <w:proofErr w:type="gramStart"/>
      <w:r>
        <w:rPr>
          <w:rFonts w:ascii="Book Antiqua" w:eastAsia="Book Antiqua" w:hAnsi="Book Antiqua" w:cs="Book Antiqua"/>
          <w:color w:val="000000"/>
        </w:rPr>
        <w:t>β-actin</w:t>
      </w:r>
      <w:proofErr w:type="gramEnd"/>
      <w:r>
        <w:rPr>
          <w:rFonts w:ascii="Book Antiqua" w:eastAsia="Book Antiqua" w:hAnsi="Book Antiqua" w:cs="Book Antiqua"/>
          <w:color w:val="000000"/>
        </w:rPr>
        <w:t xml:space="preserve"> was used as the loading control. CCK-8: Cell Counting Kit-8.</w:t>
      </w:r>
    </w:p>
    <w:p w:rsidR="001573CF" w:rsidRDefault="00EB5037">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bookmarkStart w:id="1" w:name="_GoBack"/>
      <w:r>
        <w:rPr>
          <w:noProof/>
          <w:lang w:eastAsia="zh-CN"/>
        </w:rPr>
        <w:lastRenderedPageBreak/>
        <w:drawing>
          <wp:inline distT="0" distB="0" distL="0" distR="0">
            <wp:extent cx="5956209" cy="5259985"/>
            <wp:effectExtent l="0" t="0" r="698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56209" cy="5259985"/>
                    </a:xfrm>
                    <a:prstGeom prst="rect">
                      <a:avLst/>
                    </a:prstGeom>
                  </pic:spPr>
                </pic:pic>
              </a:graphicData>
            </a:graphic>
          </wp:inline>
        </w:drawing>
      </w:r>
      <w:bookmarkEnd w:id="1"/>
    </w:p>
    <w:p w:rsidR="001573CF" w:rsidRDefault="00EB5037">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Figure 6 Prognostic value of the combination of </w:t>
      </w:r>
      <w:proofErr w:type="spellStart"/>
      <w:r>
        <w:rPr>
          <w:rFonts w:ascii="Book Antiqua" w:hAnsi="Book Antiqua" w:cs="Book Antiqua" w:hint="eastAsia"/>
          <w:b/>
          <w:color w:val="000000"/>
          <w:lang w:eastAsia="zh-CN"/>
        </w:rPr>
        <w:t>f</w:t>
      </w:r>
      <w:r>
        <w:rPr>
          <w:rFonts w:ascii="Book Antiqua" w:eastAsia="Book Antiqua" w:hAnsi="Book Antiqua" w:cs="Book Antiqua"/>
          <w:b/>
          <w:color w:val="000000"/>
        </w:rPr>
        <w:t>orkhead</w:t>
      </w:r>
      <w:proofErr w:type="spellEnd"/>
      <w:r>
        <w:rPr>
          <w:rFonts w:ascii="Book Antiqua" w:eastAsia="Book Antiqua" w:hAnsi="Book Antiqua" w:cs="Book Antiqua"/>
          <w:b/>
          <w:color w:val="000000"/>
        </w:rPr>
        <w:t xml:space="preserve"> Box q1 and </w:t>
      </w:r>
      <w:r>
        <w:rPr>
          <w:rFonts w:ascii="Book Antiqua" w:hAnsi="Book Antiqua" w:cs="Book Antiqua" w:hint="eastAsia"/>
          <w:b/>
          <w:color w:val="000000"/>
          <w:lang w:eastAsia="zh-CN"/>
        </w:rPr>
        <w:t>h</w:t>
      </w:r>
      <w:r>
        <w:rPr>
          <w:rFonts w:ascii="Book Antiqua" w:eastAsia="Book Antiqua" w:hAnsi="Book Antiqua" w:cs="Book Antiqua"/>
          <w:b/>
          <w:color w:val="000000"/>
        </w:rPr>
        <w:t xml:space="preserve">eparin binding epidermal growth factor. </w:t>
      </w:r>
      <w:r>
        <w:rPr>
          <w:rFonts w:ascii="Book Antiqua" w:eastAsia="Book Antiqua" w:hAnsi="Book Antiqua" w:cs="Book Antiqua"/>
          <w:color w:val="000000"/>
        </w:rPr>
        <w:t xml:space="preserve">A: Representative </w:t>
      </w:r>
      <w:proofErr w:type="spellStart"/>
      <w:proofErr w:type="gramStart"/>
      <w:r>
        <w:rPr>
          <w:rFonts w:ascii="Book Antiqua" w:eastAsia="Book Antiqua" w:hAnsi="Book Antiqua" w:cs="Book Antiqua"/>
          <w:color w:val="000000"/>
        </w:rPr>
        <w:t>immunohistochemical</w:t>
      </w:r>
      <w:proofErr w:type="spellEnd"/>
      <w:proofErr w:type="gramEnd"/>
      <w:r>
        <w:rPr>
          <w:rFonts w:ascii="Book Antiqua" w:eastAsia="Book Antiqua" w:hAnsi="Book Antiqua" w:cs="Book Antiqua"/>
          <w:color w:val="000000"/>
        </w:rPr>
        <w:t xml:space="preserve"> images of </w:t>
      </w:r>
      <w:proofErr w:type="spellStart"/>
      <w:r>
        <w:rPr>
          <w:rFonts w:ascii="Book Antiqua" w:hAnsi="Book Antiqua" w:cs="Book Antiqua" w:hint="eastAsia"/>
          <w:color w:val="000000"/>
          <w:lang w:eastAsia="zh-CN"/>
        </w:rPr>
        <w:t>f</w:t>
      </w:r>
      <w:r>
        <w:rPr>
          <w:rFonts w:ascii="Book Antiqua" w:eastAsia="Book Antiqua" w:hAnsi="Book Antiqua" w:cs="Book Antiqua"/>
          <w:color w:val="000000"/>
        </w:rPr>
        <w:t>orkhead</w:t>
      </w:r>
      <w:proofErr w:type="spellEnd"/>
      <w:r>
        <w:rPr>
          <w:rFonts w:ascii="Book Antiqua" w:eastAsia="Book Antiqua" w:hAnsi="Book Antiqua" w:cs="Book Antiqua"/>
          <w:color w:val="000000"/>
        </w:rPr>
        <w:t xml:space="preserve"> Box q1</w:t>
      </w:r>
      <w:r>
        <w:rPr>
          <w:rFonts w:ascii="Book Antiqua" w:hAnsi="Book Antiqua" w:cs="Book Antiqua" w:hint="eastAsia"/>
          <w:color w:val="000000"/>
          <w:lang w:eastAsia="zh-CN"/>
        </w:rPr>
        <w:t xml:space="preserve"> (</w:t>
      </w:r>
      <w:r>
        <w:rPr>
          <w:rFonts w:ascii="Book Antiqua" w:eastAsia="Book Antiqua" w:hAnsi="Book Antiqua" w:cs="Book Antiqua"/>
          <w:color w:val="000000"/>
        </w:rPr>
        <w:t>FOXQ1</w:t>
      </w:r>
      <w:r>
        <w:rPr>
          <w:rFonts w:ascii="Book Antiqua" w:hAnsi="Book Antiqua" w:cs="Book Antiqua" w:hint="eastAsia"/>
          <w:color w:val="000000"/>
          <w:lang w:eastAsia="zh-CN"/>
        </w:rPr>
        <w:t>)</w:t>
      </w:r>
      <w:r>
        <w:rPr>
          <w:rFonts w:ascii="Book Antiqua" w:eastAsia="Book Antiqua" w:hAnsi="Book Antiqua" w:cs="Book Antiqua"/>
          <w:color w:val="000000"/>
        </w:rPr>
        <w:t xml:space="preserve"> and </w:t>
      </w:r>
      <w:r>
        <w:rPr>
          <w:rFonts w:ascii="Book Antiqua" w:hAnsi="Book Antiqua" w:cs="Book Antiqua" w:hint="eastAsia"/>
          <w:color w:val="000000"/>
          <w:lang w:eastAsia="zh-CN"/>
        </w:rPr>
        <w:t>h</w:t>
      </w:r>
      <w:r>
        <w:rPr>
          <w:rFonts w:ascii="Book Antiqua" w:eastAsia="Book Antiqua" w:hAnsi="Book Antiqua" w:cs="Book Antiqua"/>
          <w:color w:val="000000"/>
        </w:rPr>
        <w:t xml:space="preserve">eparin binding epidermal growth factor </w:t>
      </w:r>
      <w:r>
        <w:rPr>
          <w:rFonts w:ascii="Book Antiqua" w:hAnsi="Book Antiqua" w:cs="Book Antiqua" w:hint="eastAsia"/>
          <w:color w:val="000000"/>
          <w:lang w:eastAsia="zh-CN"/>
        </w:rPr>
        <w:t>(</w:t>
      </w:r>
      <w:r>
        <w:rPr>
          <w:rFonts w:ascii="Book Antiqua" w:eastAsia="Book Antiqua" w:hAnsi="Book Antiqua" w:cs="Book Antiqua"/>
          <w:color w:val="000000"/>
        </w:rPr>
        <w:t>HB-EGF</w:t>
      </w:r>
      <w:r>
        <w:rPr>
          <w:rFonts w:ascii="Book Antiqua" w:hAnsi="Book Antiqua" w:cs="Book Antiqua" w:hint="eastAsia"/>
          <w:color w:val="000000"/>
          <w:lang w:eastAsia="zh-CN"/>
        </w:rPr>
        <w:t>)</w:t>
      </w:r>
      <w:r>
        <w:rPr>
          <w:rFonts w:ascii="Book Antiqua" w:eastAsia="Book Antiqua" w:hAnsi="Book Antiqua" w:cs="Book Antiqua"/>
          <w:color w:val="000000"/>
        </w:rPr>
        <w:t xml:space="preserve"> positive </w:t>
      </w:r>
      <w:proofErr w:type="spellStart"/>
      <w:r>
        <w:rPr>
          <w:rFonts w:ascii="Book Antiqua" w:eastAsia="Book Antiqua" w:hAnsi="Book Antiqua" w:cs="Book Antiqua"/>
          <w:color w:val="000000"/>
        </w:rPr>
        <w:t>coexpression</w:t>
      </w:r>
      <w:proofErr w:type="spellEnd"/>
      <w:r>
        <w:rPr>
          <w:rFonts w:ascii="Book Antiqua" w:eastAsia="Book Antiqua" w:hAnsi="Book Antiqua" w:cs="Book Antiqua"/>
          <w:color w:val="000000"/>
        </w:rPr>
        <w:t xml:space="preserve"> and negative </w:t>
      </w:r>
      <w:proofErr w:type="spellStart"/>
      <w:r>
        <w:rPr>
          <w:rFonts w:ascii="Book Antiqua" w:eastAsia="Book Antiqua" w:hAnsi="Book Antiqua" w:cs="Book Antiqua"/>
          <w:color w:val="000000"/>
        </w:rPr>
        <w:t>coexpression</w:t>
      </w:r>
      <w:proofErr w:type="spellEnd"/>
      <w:r>
        <w:rPr>
          <w:rFonts w:ascii="Book Antiqua" w:eastAsia="Book Antiqua" w:hAnsi="Book Antiqua" w:cs="Book Antiqua"/>
          <w:color w:val="000000"/>
        </w:rPr>
        <w:t xml:space="preserve"> in human </w:t>
      </w:r>
      <w:r>
        <w:rPr>
          <w:rFonts w:ascii="Book Antiqua" w:hAnsi="Book Antiqua" w:cs="Book Antiqua" w:hint="eastAsia"/>
          <w:color w:val="000000"/>
          <w:lang w:eastAsia="zh-CN"/>
        </w:rPr>
        <w:t>c</w:t>
      </w:r>
      <w:r>
        <w:rPr>
          <w:rFonts w:ascii="Book Antiqua" w:eastAsia="Book Antiqua" w:hAnsi="Book Antiqua" w:cs="Book Antiqua"/>
          <w:color w:val="000000"/>
        </w:rPr>
        <w:t xml:space="preserve">olorectal cancer tissues and adjacent </w:t>
      </w:r>
      <w:proofErr w:type="spellStart"/>
      <w:r>
        <w:rPr>
          <w:rFonts w:ascii="Book Antiqua" w:eastAsia="Book Antiqua" w:hAnsi="Book Antiqua" w:cs="Book Antiqua"/>
          <w:color w:val="000000"/>
        </w:rPr>
        <w:t>nontumorous</w:t>
      </w:r>
      <w:proofErr w:type="spellEnd"/>
      <w:r>
        <w:rPr>
          <w:rFonts w:ascii="Book Antiqua" w:eastAsia="Book Antiqua" w:hAnsi="Book Antiqua" w:cs="Book Antiqua"/>
          <w:color w:val="000000"/>
        </w:rPr>
        <w:t xml:space="preserve"> tissues. Scale bars represent 200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B: Kaplan-Meier survival analysis was used to evaluate the overall survival rate in the following patients: FOXQ1-positive and FOXQ1-negative patients; HB</w:t>
      </w:r>
      <w:r>
        <w:rPr>
          <w:rFonts w:ascii="Book Antiqua" w:hAnsi="Book Antiqua" w:cs="Book Antiqua" w:hint="eastAsia"/>
          <w:color w:val="000000"/>
          <w:lang w:eastAsia="zh-CN"/>
        </w:rPr>
        <w:t>-</w:t>
      </w:r>
      <w:r>
        <w:rPr>
          <w:rFonts w:ascii="Book Antiqua" w:eastAsia="Book Antiqua" w:hAnsi="Book Antiqua" w:cs="Book Antiqua"/>
          <w:color w:val="000000"/>
        </w:rPr>
        <w:t>EGF-positive and HB</w:t>
      </w:r>
      <w:r>
        <w:rPr>
          <w:rFonts w:ascii="Book Antiqua" w:hAnsi="Book Antiqua" w:cs="Book Antiqua" w:hint="eastAsia"/>
          <w:color w:val="000000"/>
          <w:lang w:eastAsia="zh-CN"/>
        </w:rPr>
        <w:t>-</w:t>
      </w:r>
      <w:r>
        <w:rPr>
          <w:rFonts w:ascii="Book Antiqua" w:eastAsia="Book Antiqua" w:hAnsi="Book Antiqua" w:cs="Book Antiqua"/>
          <w:color w:val="000000"/>
        </w:rPr>
        <w:t xml:space="preserve">EGF-negative patients; and FOXQ1-positive and FOXQ1-negative </w:t>
      </w:r>
      <w:proofErr w:type="spellStart"/>
      <w:r>
        <w:rPr>
          <w:rFonts w:ascii="Book Antiqua" w:eastAsia="Book Antiqua" w:hAnsi="Book Antiqua" w:cs="Book Antiqua"/>
          <w:color w:val="000000"/>
        </w:rPr>
        <w:t>coexpressing</w:t>
      </w:r>
      <w:proofErr w:type="spellEnd"/>
      <w:r>
        <w:rPr>
          <w:rFonts w:ascii="Book Antiqua" w:eastAsia="Book Antiqua" w:hAnsi="Book Antiqua" w:cs="Book Antiqua"/>
          <w:color w:val="000000"/>
        </w:rPr>
        <w:t xml:space="preserve"> HB</w:t>
      </w:r>
      <w:r>
        <w:rPr>
          <w:rFonts w:ascii="Book Antiqua" w:hAnsi="Book Antiqua" w:cs="Book Antiqua" w:hint="eastAsia"/>
          <w:color w:val="000000"/>
          <w:lang w:eastAsia="zh-CN"/>
        </w:rPr>
        <w:t>-</w:t>
      </w:r>
      <w:r>
        <w:rPr>
          <w:rFonts w:ascii="Book Antiqua" w:eastAsia="Book Antiqua" w:hAnsi="Book Antiqua" w:cs="Book Antiqua"/>
          <w:color w:val="000000"/>
        </w:rPr>
        <w:t xml:space="preserve">EGF-positive and HBEGF-negative patients. </w:t>
      </w:r>
      <w:proofErr w:type="spellStart"/>
      <w:proofErr w:type="gramStart"/>
      <w:r>
        <w:rPr>
          <w:rFonts w:ascii="Book Antiqua" w:eastAsia="Book Antiqua" w:hAnsi="Book Antiqua" w:cs="Book Antiqua"/>
          <w:color w:val="000000"/>
          <w:vertAlign w:val="superscript"/>
        </w:rPr>
        <w:t>a</w:t>
      </w:r>
      <w:r>
        <w:rPr>
          <w:rFonts w:ascii="Book Antiqua" w:eastAsia="Book Antiqua" w:hAnsi="Book Antiqua" w:cs="Book Antiqua"/>
          <w:i/>
          <w:color w:val="000000"/>
        </w:rPr>
        <w:t>P</w:t>
      </w:r>
      <w:proofErr w:type="spellEnd"/>
      <w:proofErr w:type="gramEnd"/>
      <w:r>
        <w:rPr>
          <w:rFonts w:ascii="Book Antiqua" w:hAnsi="Book Antiqua" w:cs="Book Antiqua" w:hint="eastAsia"/>
          <w:color w:val="000000"/>
          <w:lang w:eastAsia="zh-CN"/>
        </w:rPr>
        <w:t xml:space="preserve"> </w:t>
      </w:r>
      <w:r>
        <w:rPr>
          <w:rFonts w:ascii="Book Antiqua" w:eastAsia="Book Antiqua" w:hAnsi="Book Antiqua" w:cs="Book Antiqua"/>
          <w:color w:val="000000"/>
        </w:rPr>
        <w:t>&lt; 0.05</w:t>
      </w:r>
      <w:r>
        <w:rPr>
          <w:rFonts w:ascii="Book Antiqua" w:hAnsi="Book Antiqua" w:cs="Book Antiqua" w:hint="eastAsia"/>
          <w:color w:val="000000"/>
          <w:lang w:eastAsia="zh-CN"/>
        </w:rPr>
        <w:t xml:space="preserve">; </w:t>
      </w:r>
      <w:proofErr w:type="spellStart"/>
      <w:r>
        <w:rPr>
          <w:rFonts w:ascii="Book Antiqua" w:hAnsi="Book Antiqua" w:cs="Book Antiqua" w:hint="eastAsia"/>
          <w:color w:val="000000"/>
          <w:vertAlign w:val="superscript"/>
          <w:lang w:eastAsia="zh-CN"/>
        </w:rPr>
        <w:t>b</w:t>
      </w:r>
      <w:r>
        <w:rPr>
          <w:rFonts w:ascii="Book Antiqua" w:eastAsia="Book Antiqua" w:hAnsi="Book Antiqua" w:cs="Book Antiqua"/>
          <w:i/>
          <w:color w:val="000000"/>
        </w:rPr>
        <w:t>P</w:t>
      </w:r>
      <w:proofErr w:type="spellEnd"/>
      <w:r>
        <w:rPr>
          <w:rFonts w:ascii="Book Antiqua" w:hAnsi="Book Antiqua" w:cs="Book Antiqua" w:hint="eastAsia"/>
          <w:color w:val="000000"/>
          <w:lang w:eastAsia="zh-CN"/>
        </w:rPr>
        <w:t xml:space="preserve"> </w:t>
      </w:r>
      <w:r>
        <w:rPr>
          <w:rFonts w:ascii="Book Antiqua" w:eastAsia="Book Antiqua" w:hAnsi="Book Antiqua" w:cs="Book Antiqua"/>
          <w:color w:val="000000"/>
        </w:rPr>
        <w:t>&lt; 0.0</w:t>
      </w:r>
      <w:r>
        <w:rPr>
          <w:rFonts w:ascii="Book Antiqua" w:hAnsi="Book Antiqua" w:cs="Book Antiqua" w:hint="eastAsia"/>
          <w:color w:val="000000"/>
          <w:lang w:eastAsia="zh-CN"/>
        </w:rPr>
        <w:t xml:space="preserve">1; </w:t>
      </w:r>
      <w:proofErr w:type="spellStart"/>
      <w:r>
        <w:rPr>
          <w:rFonts w:ascii="Book Antiqua" w:hAnsi="Book Antiqua" w:cs="Book Antiqua" w:hint="eastAsia"/>
          <w:color w:val="000000"/>
          <w:vertAlign w:val="superscript"/>
          <w:lang w:eastAsia="zh-CN"/>
        </w:rPr>
        <w:t>c</w:t>
      </w:r>
      <w:r>
        <w:rPr>
          <w:rFonts w:ascii="Book Antiqua" w:eastAsia="Book Antiqua" w:hAnsi="Book Antiqua" w:cs="Book Antiqua"/>
          <w:i/>
          <w:color w:val="000000"/>
        </w:rPr>
        <w:t>P</w:t>
      </w:r>
      <w:proofErr w:type="spellEnd"/>
      <w:r>
        <w:rPr>
          <w:rFonts w:ascii="Book Antiqua" w:hAnsi="Book Antiqua" w:cs="Book Antiqua" w:hint="eastAsia"/>
          <w:color w:val="000000"/>
          <w:lang w:eastAsia="zh-CN"/>
        </w:rPr>
        <w:t xml:space="preserve"> </w:t>
      </w:r>
      <w:r>
        <w:rPr>
          <w:rFonts w:ascii="Book Antiqua" w:eastAsia="Book Antiqua" w:hAnsi="Book Antiqua" w:cs="Book Antiqua"/>
          <w:color w:val="000000"/>
        </w:rPr>
        <w:t>&lt; 0.0</w:t>
      </w:r>
      <w:r>
        <w:rPr>
          <w:rFonts w:ascii="Book Antiqua" w:hAnsi="Book Antiqua" w:cs="Book Antiqua" w:hint="eastAsia"/>
          <w:color w:val="000000"/>
          <w:lang w:eastAsia="zh-CN"/>
        </w:rPr>
        <w:t>01</w:t>
      </w:r>
      <w:r>
        <w:rPr>
          <w:rFonts w:ascii="Book Antiqua" w:eastAsia="Book Antiqua" w:hAnsi="Book Antiqua" w:cs="Book Antiqua"/>
          <w:color w:val="000000"/>
        </w:rPr>
        <w:t xml:space="preserve"> indicate a significant difference </w:t>
      </w:r>
      <w:r>
        <w:rPr>
          <w:rFonts w:ascii="Book Antiqua" w:eastAsia="Book Antiqua" w:hAnsi="Book Antiqua" w:cs="Book Antiqua"/>
          <w:color w:val="000000"/>
        </w:rPr>
        <w:lastRenderedPageBreak/>
        <w:t xml:space="preserve">between the indicated groups (log-rank test). FOXQ1: </w:t>
      </w:r>
      <w:proofErr w:type="spellStart"/>
      <w:r>
        <w:rPr>
          <w:rFonts w:ascii="Book Antiqua" w:eastAsia="Book Antiqua" w:hAnsi="Book Antiqua" w:cs="Book Antiqua"/>
          <w:color w:val="000000"/>
        </w:rPr>
        <w:t>Forkhead</w:t>
      </w:r>
      <w:proofErr w:type="spellEnd"/>
      <w:r>
        <w:rPr>
          <w:rFonts w:ascii="Book Antiqua" w:eastAsia="Book Antiqua" w:hAnsi="Book Antiqua" w:cs="Book Antiqua"/>
          <w:color w:val="000000"/>
        </w:rPr>
        <w:t xml:space="preserve"> Box q1; HB-EGF: Heparin binding epidermal growth factor</w:t>
      </w:r>
      <w:r>
        <w:rPr>
          <w:rFonts w:ascii="Book Antiqua" w:hAnsi="Book Antiqua" w:cs="Book Antiqua" w:hint="eastAsia"/>
          <w:color w:val="000000"/>
          <w:lang w:eastAsia="zh-CN"/>
        </w:rPr>
        <w:t>.</w:t>
      </w:r>
    </w:p>
    <w:p w:rsidR="001573CF" w:rsidRDefault="00EB5037">
      <w:pPr>
        <w:spacing w:line="360" w:lineRule="auto"/>
        <w:jc w:val="both"/>
        <w:rPr>
          <w:rFonts w:ascii="Book Antiqua" w:hAnsi="Book Antiqua" w:cs="Book Antiqua"/>
          <w:b/>
          <w:color w:val="000000"/>
          <w:lang w:eastAsia="zh-CN"/>
        </w:rPr>
      </w:pPr>
      <w:r>
        <w:rPr>
          <w:rFonts w:ascii="Book Antiqua" w:hAnsi="Book Antiqua" w:cs="Book Antiqua"/>
          <w:color w:val="000000"/>
          <w:lang w:eastAsia="zh-CN"/>
        </w:rPr>
        <w:br w:type="page"/>
      </w:r>
      <w:r>
        <w:rPr>
          <w:rFonts w:ascii="Book Antiqua" w:eastAsia="宋体" w:hAnsi="Book Antiqua" w:cs="Book Antiqua"/>
          <w:b/>
          <w:bCs/>
        </w:rPr>
        <w:lastRenderedPageBreak/>
        <w:t>T</w:t>
      </w:r>
      <w:r>
        <w:rPr>
          <w:rFonts w:ascii="Book Antiqua" w:eastAsia="宋体" w:hAnsi="Book Antiqua" w:cs="Book Antiqua" w:hint="eastAsia"/>
          <w:b/>
          <w:bCs/>
        </w:rPr>
        <w:t>able</w:t>
      </w:r>
      <w:r>
        <w:rPr>
          <w:rFonts w:ascii="Book Antiqua" w:eastAsia="宋体" w:hAnsi="Book Antiqua" w:cs="Book Antiqua"/>
          <w:b/>
          <w:bCs/>
        </w:rPr>
        <w:t xml:space="preserve"> 1 Oligonucleotide sequences used for real-time </w:t>
      </w:r>
      <w:r>
        <w:rPr>
          <w:rFonts w:ascii="Book Antiqua" w:eastAsia="Book Antiqua" w:hAnsi="Book Antiqua" w:cs="Book Antiqua"/>
          <w:b/>
          <w:color w:val="000000"/>
        </w:rPr>
        <w:t>polymerase chain reaction</w:t>
      </w:r>
    </w:p>
    <w:tbl>
      <w:tblPr>
        <w:tblW w:w="5551" w:type="pct"/>
        <w:tblInd w:w="-318" w:type="dxa"/>
        <w:tblBorders>
          <w:top w:val="single" w:sz="4" w:space="0" w:color="auto"/>
          <w:bottom w:val="single" w:sz="4" w:space="0" w:color="auto"/>
        </w:tblBorders>
        <w:tblLayout w:type="fixed"/>
        <w:tblLook w:val="04A0" w:firstRow="1" w:lastRow="0" w:firstColumn="1" w:lastColumn="0" w:noHBand="0" w:noVBand="1"/>
      </w:tblPr>
      <w:tblGrid>
        <w:gridCol w:w="1560"/>
        <w:gridCol w:w="4678"/>
        <w:gridCol w:w="4393"/>
      </w:tblGrid>
      <w:tr w:rsidR="001573CF" w:rsidTr="00EE5B5E">
        <w:trPr>
          <w:trHeight w:val="58"/>
        </w:trPr>
        <w:tc>
          <w:tcPr>
            <w:tcW w:w="733" w:type="pct"/>
            <w:tcBorders>
              <w:top w:val="single" w:sz="4" w:space="0" w:color="auto"/>
              <w:bottom w:val="single" w:sz="4" w:space="0" w:color="auto"/>
            </w:tcBorders>
            <w:shd w:val="clear" w:color="auto" w:fill="auto"/>
          </w:tcPr>
          <w:p w:rsidR="001573CF" w:rsidRDefault="00EB5037">
            <w:pPr>
              <w:spacing w:line="360" w:lineRule="auto"/>
              <w:jc w:val="both"/>
              <w:rPr>
                <w:rFonts w:ascii="Book Antiqua" w:eastAsia="宋体" w:hAnsi="Book Antiqua"/>
              </w:rPr>
            </w:pPr>
            <w:r>
              <w:rPr>
                <w:rFonts w:ascii="Book Antiqua" w:eastAsia="宋体" w:hAnsi="Book Antiqua" w:cs="Book Antiqua"/>
                <w:b/>
                <w:bCs/>
              </w:rPr>
              <w:t>Gene name</w:t>
            </w:r>
          </w:p>
        </w:tc>
        <w:tc>
          <w:tcPr>
            <w:tcW w:w="2200" w:type="pct"/>
            <w:tcBorders>
              <w:top w:val="single" w:sz="4" w:space="0" w:color="auto"/>
              <w:bottom w:val="single" w:sz="4" w:space="0" w:color="auto"/>
            </w:tcBorders>
            <w:shd w:val="clear" w:color="auto" w:fill="auto"/>
          </w:tcPr>
          <w:p w:rsidR="001573CF" w:rsidRDefault="00EB5037">
            <w:pPr>
              <w:spacing w:line="360" w:lineRule="auto"/>
              <w:jc w:val="both"/>
              <w:rPr>
                <w:rFonts w:ascii="Book Antiqua" w:eastAsia="宋体" w:hAnsi="Book Antiqua"/>
              </w:rPr>
            </w:pPr>
            <w:r>
              <w:rPr>
                <w:rFonts w:ascii="Book Antiqua" w:eastAsia="宋体" w:hAnsi="Book Antiqua" w:cs="Book Antiqua"/>
                <w:b/>
                <w:bCs/>
              </w:rPr>
              <w:t>Forward (</w:t>
            </w:r>
            <w:r>
              <w:rPr>
                <w:rFonts w:ascii="Book Antiqua" w:eastAsia="宋体" w:hAnsi="Book Antiqua"/>
                <w:b/>
                <w:bCs/>
              </w:rPr>
              <w:t>5'</w:t>
            </w:r>
            <w:r>
              <w:rPr>
                <w:rFonts w:ascii="Book Antiqua" w:eastAsia="等线" w:hAnsi="Book Antiqua"/>
                <w:b/>
                <w:bCs/>
              </w:rPr>
              <w:t>→</w:t>
            </w:r>
            <w:r>
              <w:rPr>
                <w:rFonts w:ascii="Book Antiqua" w:eastAsia="宋体" w:hAnsi="Book Antiqua"/>
                <w:b/>
                <w:bCs/>
              </w:rPr>
              <w:t>3'</w:t>
            </w:r>
            <w:r>
              <w:rPr>
                <w:rFonts w:ascii="Book Antiqua" w:eastAsia="宋体" w:hAnsi="Book Antiqua" w:cs="Book Antiqua"/>
                <w:b/>
                <w:bCs/>
              </w:rPr>
              <w:t>)</w:t>
            </w:r>
          </w:p>
        </w:tc>
        <w:tc>
          <w:tcPr>
            <w:tcW w:w="2066" w:type="pct"/>
            <w:tcBorders>
              <w:top w:val="single" w:sz="4" w:space="0" w:color="auto"/>
              <w:bottom w:val="single" w:sz="4" w:space="0" w:color="auto"/>
            </w:tcBorders>
            <w:shd w:val="clear" w:color="auto" w:fill="auto"/>
          </w:tcPr>
          <w:p w:rsidR="001573CF" w:rsidRDefault="00EB5037">
            <w:pPr>
              <w:spacing w:line="360" w:lineRule="auto"/>
              <w:jc w:val="both"/>
              <w:rPr>
                <w:rFonts w:ascii="Book Antiqua" w:eastAsia="宋体" w:hAnsi="Book Antiqua"/>
              </w:rPr>
            </w:pPr>
            <w:r>
              <w:rPr>
                <w:rFonts w:ascii="Book Antiqua" w:eastAsia="宋体" w:hAnsi="Book Antiqua" w:cs="Book Antiqua"/>
                <w:b/>
                <w:bCs/>
              </w:rPr>
              <w:t>Reverse (</w:t>
            </w:r>
            <w:r>
              <w:rPr>
                <w:rFonts w:ascii="Book Antiqua" w:eastAsia="宋体" w:hAnsi="Book Antiqua"/>
                <w:b/>
                <w:bCs/>
              </w:rPr>
              <w:t>5'</w:t>
            </w:r>
            <w:r>
              <w:rPr>
                <w:rFonts w:ascii="Book Antiqua" w:eastAsia="等线" w:hAnsi="Book Antiqua"/>
                <w:b/>
                <w:bCs/>
              </w:rPr>
              <w:t>→</w:t>
            </w:r>
            <w:r>
              <w:rPr>
                <w:rFonts w:ascii="Book Antiqua" w:eastAsia="宋体" w:hAnsi="Book Antiqua"/>
                <w:b/>
                <w:bCs/>
              </w:rPr>
              <w:t>3'</w:t>
            </w:r>
            <w:r>
              <w:rPr>
                <w:rFonts w:ascii="Book Antiqua" w:eastAsia="宋体" w:hAnsi="Book Antiqua" w:cs="Book Antiqua"/>
                <w:b/>
                <w:bCs/>
              </w:rPr>
              <w:t>)</w:t>
            </w:r>
          </w:p>
        </w:tc>
      </w:tr>
      <w:tr w:rsidR="001573CF" w:rsidTr="00EE5B5E">
        <w:trPr>
          <w:trHeight w:val="58"/>
        </w:trPr>
        <w:tc>
          <w:tcPr>
            <w:tcW w:w="733" w:type="pct"/>
            <w:tcBorders>
              <w:top w:val="single" w:sz="4" w:space="0" w:color="auto"/>
            </w:tcBorders>
            <w:shd w:val="clear" w:color="auto" w:fill="auto"/>
          </w:tcPr>
          <w:p w:rsidR="001573CF" w:rsidRDefault="00EB5037">
            <w:pPr>
              <w:spacing w:line="360" w:lineRule="auto"/>
              <w:jc w:val="both"/>
              <w:rPr>
                <w:rFonts w:ascii="Book Antiqua" w:eastAsia="宋体" w:hAnsi="Book Antiqua"/>
                <w:i/>
              </w:rPr>
            </w:pPr>
            <w:r>
              <w:rPr>
                <w:rFonts w:ascii="Book Antiqua" w:eastAsia="宋体" w:hAnsi="Book Antiqua" w:cs="Book Antiqua"/>
                <w:i/>
              </w:rPr>
              <w:t>FOXQ1</w:t>
            </w:r>
          </w:p>
        </w:tc>
        <w:tc>
          <w:tcPr>
            <w:tcW w:w="2200" w:type="pct"/>
            <w:tcBorders>
              <w:top w:val="single" w:sz="4" w:space="0" w:color="auto"/>
            </w:tcBorders>
            <w:shd w:val="clear" w:color="auto" w:fill="auto"/>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t>TGACTTCAACAGCGACACCCA</w:t>
            </w:r>
          </w:p>
        </w:tc>
        <w:tc>
          <w:tcPr>
            <w:tcW w:w="2066" w:type="pct"/>
            <w:tcBorders>
              <w:top w:val="single" w:sz="4" w:space="0" w:color="auto"/>
            </w:tcBorders>
            <w:shd w:val="clear" w:color="auto" w:fill="auto"/>
          </w:tcPr>
          <w:p w:rsidR="001573CF" w:rsidRDefault="00EB5037">
            <w:pPr>
              <w:spacing w:line="360" w:lineRule="auto"/>
              <w:jc w:val="both"/>
              <w:rPr>
                <w:rFonts w:ascii="Book Antiqua" w:eastAsia="宋体" w:hAnsi="Book Antiqua"/>
                <w:color w:val="000000"/>
              </w:rPr>
            </w:pPr>
            <w:r>
              <w:rPr>
                <w:rFonts w:ascii="Book Antiqua" w:eastAsia="宋体" w:hAnsi="Book Antiqua" w:cs="Book Antiqua"/>
              </w:rPr>
              <w:t>CACCCTGTTGCTGTAGCCAAA</w:t>
            </w:r>
          </w:p>
        </w:tc>
      </w:tr>
      <w:tr w:rsidR="001573CF" w:rsidTr="00EE5B5E">
        <w:trPr>
          <w:trHeight w:val="68"/>
        </w:trPr>
        <w:tc>
          <w:tcPr>
            <w:tcW w:w="733" w:type="pct"/>
            <w:shd w:val="clear" w:color="auto" w:fill="auto"/>
          </w:tcPr>
          <w:p w:rsidR="001573CF" w:rsidRDefault="00EB5037">
            <w:pPr>
              <w:spacing w:line="360" w:lineRule="auto"/>
              <w:jc w:val="both"/>
              <w:rPr>
                <w:rFonts w:ascii="Book Antiqua" w:eastAsia="宋体" w:hAnsi="Book Antiqua"/>
                <w:i/>
              </w:rPr>
            </w:pPr>
            <w:r>
              <w:rPr>
                <w:rFonts w:ascii="Book Antiqua" w:eastAsia="宋体" w:hAnsi="Book Antiqua" w:cs="Book Antiqua"/>
                <w:i/>
              </w:rPr>
              <w:t>EGFR</w:t>
            </w:r>
          </w:p>
        </w:tc>
        <w:tc>
          <w:tcPr>
            <w:tcW w:w="2200" w:type="pct"/>
            <w:shd w:val="clear" w:color="auto" w:fill="auto"/>
          </w:tcPr>
          <w:p w:rsidR="001573CF" w:rsidRDefault="00EB5037">
            <w:pPr>
              <w:spacing w:line="360" w:lineRule="auto"/>
              <w:jc w:val="both"/>
              <w:rPr>
                <w:rFonts w:ascii="Book Antiqua" w:eastAsia="宋体" w:hAnsi="Book Antiqua"/>
              </w:rPr>
            </w:pPr>
            <w:r>
              <w:rPr>
                <w:rFonts w:ascii="Book Antiqua" w:eastAsia="宋体" w:hAnsi="Book Antiqua" w:cs="Book Antiqua"/>
              </w:rPr>
              <w:t>AGACGCAGATAGTCGCCCAAAG</w:t>
            </w:r>
          </w:p>
        </w:tc>
        <w:tc>
          <w:tcPr>
            <w:tcW w:w="2066" w:type="pct"/>
            <w:shd w:val="clear" w:color="auto" w:fill="auto"/>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t>TCCATCAGGGCACGGTAGAAG</w:t>
            </w:r>
          </w:p>
        </w:tc>
      </w:tr>
      <w:tr w:rsidR="001573CF" w:rsidTr="00EE5B5E">
        <w:trPr>
          <w:trHeight w:val="68"/>
        </w:trPr>
        <w:tc>
          <w:tcPr>
            <w:tcW w:w="733" w:type="pct"/>
            <w:shd w:val="clear" w:color="auto" w:fill="auto"/>
          </w:tcPr>
          <w:p w:rsidR="001573CF" w:rsidRDefault="00EB5037">
            <w:pPr>
              <w:spacing w:line="360" w:lineRule="auto"/>
              <w:jc w:val="both"/>
              <w:rPr>
                <w:rFonts w:ascii="Book Antiqua" w:eastAsia="宋体" w:hAnsi="Book Antiqua"/>
                <w:i/>
              </w:rPr>
            </w:pPr>
            <w:r>
              <w:rPr>
                <w:rFonts w:ascii="Book Antiqua" w:eastAsia="宋体" w:hAnsi="Book Antiqua" w:cs="Book Antiqua"/>
                <w:i/>
              </w:rPr>
              <w:t>HB-EGF</w:t>
            </w:r>
          </w:p>
        </w:tc>
        <w:tc>
          <w:tcPr>
            <w:tcW w:w="2200" w:type="pct"/>
            <w:shd w:val="clear" w:color="auto" w:fill="auto"/>
          </w:tcPr>
          <w:p w:rsidR="001573CF" w:rsidRDefault="00EB5037">
            <w:pPr>
              <w:spacing w:line="360" w:lineRule="auto"/>
              <w:jc w:val="both"/>
              <w:rPr>
                <w:rFonts w:ascii="Book Antiqua" w:eastAsia="宋体" w:hAnsi="Book Antiqua"/>
              </w:rPr>
            </w:pPr>
            <w:r>
              <w:rPr>
                <w:rFonts w:ascii="Book Antiqua" w:eastAsia="宋体" w:hAnsi="Book Antiqua" w:cs="Book Antiqua"/>
              </w:rPr>
              <w:t>CCATGTCTTCGGAAATACAAGGA</w:t>
            </w:r>
          </w:p>
        </w:tc>
        <w:tc>
          <w:tcPr>
            <w:tcW w:w="2066" w:type="pct"/>
            <w:shd w:val="clear" w:color="auto" w:fill="auto"/>
          </w:tcPr>
          <w:p w:rsidR="001573CF" w:rsidRDefault="00EB5037">
            <w:pPr>
              <w:spacing w:line="360" w:lineRule="auto"/>
              <w:jc w:val="both"/>
              <w:rPr>
                <w:rFonts w:ascii="Book Antiqua" w:eastAsia="宋体" w:hAnsi="Book Antiqua" w:cs="Book Antiqua"/>
              </w:rPr>
            </w:pPr>
            <w:bookmarkStart w:id="2" w:name="OLE_LINK95"/>
            <w:bookmarkStart w:id="3" w:name="OLE_LINK96"/>
            <w:r>
              <w:rPr>
                <w:rFonts w:ascii="Book Antiqua" w:eastAsia="宋体" w:hAnsi="Book Antiqua" w:cs="Book Antiqua"/>
              </w:rPr>
              <w:t>CCAGGATGGTTGTGTGGTCA</w:t>
            </w:r>
            <w:bookmarkEnd w:id="2"/>
            <w:bookmarkEnd w:id="3"/>
          </w:p>
        </w:tc>
      </w:tr>
      <w:tr w:rsidR="001573CF" w:rsidTr="00EE5B5E">
        <w:trPr>
          <w:trHeight w:val="68"/>
        </w:trPr>
        <w:tc>
          <w:tcPr>
            <w:tcW w:w="733" w:type="pct"/>
            <w:shd w:val="clear" w:color="auto" w:fill="auto"/>
          </w:tcPr>
          <w:p w:rsidR="001573CF" w:rsidRDefault="00EB5037">
            <w:pPr>
              <w:spacing w:line="360" w:lineRule="auto"/>
              <w:jc w:val="both"/>
              <w:rPr>
                <w:rFonts w:ascii="Book Antiqua" w:eastAsia="宋体" w:hAnsi="Book Antiqua"/>
                <w:i/>
              </w:rPr>
            </w:pPr>
            <w:proofErr w:type="spellStart"/>
            <w:r>
              <w:rPr>
                <w:rFonts w:ascii="Book Antiqua" w:eastAsia="宋体" w:hAnsi="Book Antiqua" w:cs="Book Antiqua"/>
                <w:i/>
              </w:rPr>
              <w:t>Akt</w:t>
            </w:r>
            <w:proofErr w:type="spellEnd"/>
          </w:p>
        </w:tc>
        <w:tc>
          <w:tcPr>
            <w:tcW w:w="2200" w:type="pct"/>
            <w:shd w:val="clear" w:color="auto" w:fill="auto"/>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t>AGACGCAGATAGTCGCCCAAAG</w:t>
            </w:r>
          </w:p>
        </w:tc>
        <w:tc>
          <w:tcPr>
            <w:tcW w:w="2066" w:type="pct"/>
            <w:shd w:val="clear" w:color="auto" w:fill="auto"/>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t>TCCATCAGGGCACGGTAGAAG</w:t>
            </w:r>
          </w:p>
        </w:tc>
      </w:tr>
      <w:tr w:rsidR="001573CF" w:rsidTr="00EE5B5E">
        <w:trPr>
          <w:trHeight w:val="68"/>
        </w:trPr>
        <w:tc>
          <w:tcPr>
            <w:tcW w:w="733" w:type="pct"/>
            <w:shd w:val="clear" w:color="auto" w:fill="auto"/>
          </w:tcPr>
          <w:p w:rsidR="001573CF" w:rsidRDefault="00EB5037">
            <w:pPr>
              <w:spacing w:line="360" w:lineRule="auto"/>
              <w:jc w:val="both"/>
              <w:rPr>
                <w:rFonts w:ascii="Book Antiqua" w:eastAsia="宋体" w:hAnsi="Book Antiqua"/>
                <w:i/>
                <w:color w:val="000000"/>
              </w:rPr>
            </w:pPr>
            <w:r>
              <w:rPr>
                <w:rFonts w:ascii="Book Antiqua" w:eastAsia="宋体" w:hAnsi="Book Antiqua" w:cs="Book Antiqua"/>
                <w:i/>
              </w:rPr>
              <w:t>RAF1</w:t>
            </w:r>
          </w:p>
        </w:tc>
        <w:tc>
          <w:tcPr>
            <w:tcW w:w="2200" w:type="pct"/>
            <w:shd w:val="clear" w:color="auto" w:fill="auto"/>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t>AGACGCAGATAGTCGCCCAAAG</w:t>
            </w:r>
          </w:p>
        </w:tc>
        <w:tc>
          <w:tcPr>
            <w:tcW w:w="2066" w:type="pct"/>
            <w:shd w:val="clear" w:color="auto" w:fill="auto"/>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t>TCCATCAGGGCACGGTAGAAG</w:t>
            </w:r>
          </w:p>
        </w:tc>
      </w:tr>
      <w:tr w:rsidR="001573CF" w:rsidTr="00EE5B5E">
        <w:trPr>
          <w:trHeight w:val="68"/>
        </w:trPr>
        <w:tc>
          <w:tcPr>
            <w:tcW w:w="733" w:type="pct"/>
            <w:shd w:val="clear" w:color="auto" w:fill="auto"/>
          </w:tcPr>
          <w:p w:rsidR="001573CF" w:rsidRDefault="00EB5037">
            <w:pPr>
              <w:spacing w:line="360" w:lineRule="auto"/>
              <w:jc w:val="both"/>
              <w:rPr>
                <w:rFonts w:ascii="Book Antiqua" w:eastAsia="宋体" w:hAnsi="Book Antiqua"/>
                <w:i/>
                <w:color w:val="000000"/>
              </w:rPr>
            </w:pPr>
            <w:r>
              <w:rPr>
                <w:rFonts w:ascii="Book Antiqua" w:eastAsia="宋体" w:hAnsi="Book Antiqua" w:cs="Book Antiqua"/>
                <w:i/>
              </w:rPr>
              <w:t>KRAS</w:t>
            </w:r>
          </w:p>
        </w:tc>
        <w:tc>
          <w:tcPr>
            <w:tcW w:w="2200" w:type="pct"/>
            <w:shd w:val="clear" w:color="auto" w:fill="auto"/>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t>GTGGACGAATATGATCCAACAATAG</w:t>
            </w:r>
          </w:p>
        </w:tc>
        <w:tc>
          <w:tcPr>
            <w:tcW w:w="2066" w:type="pct"/>
            <w:shd w:val="clear" w:color="auto" w:fill="auto"/>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t>TGCTGTGTCGAGAATATCCAAGAG</w:t>
            </w:r>
          </w:p>
        </w:tc>
      </w:tr>
      <w:tr w:rsidR="001573CF" w:rsidTr="00EE5B5E">
        <w:trPr>
          <w:trHeight w:val="68"/>
        </w:trPr>
        <w:tc>
          <w:tcPr>
            <w:tcW w:w="733" w:type="pct"/>
            <w:shd w:val="clear" w:color="auto" w:fill="auto"/>
          </w:tcPr>
          <w:p w:rsidR="001573CF" w:rsidRDefault="00EB5037">
            <w:pPr>
              <w:spacing w:line="360" w:lineRule="auto"/>
              <w:jc w:val="both"/>
              <w:rPr>
                <w:rFonts w:ascii="Book Antiqua" w:eastAsia="宋体" w:hAnsi="Book Antiqua"/>
                <w:i/>
              </w:rPr>
            </w:pPr>
            <w:r>
              <w:rPr>
                <w:rFonts w:ascii="Book Antiqua" w:eastAsia="宋体" w:hAnsi="Book Antiqua" w:cs="Book Antiqua" w:hint="eastAsia"/>
                <w:i/>
                <w:lang w:eastAsia="zh-CN"/>
              </w:rPr>
              <w:t>G</w:t>
            </w:r>
            <w:r>
              <w:rPr>
                <w:rFonts w:ascii="Book Antiqua" w:eastAsia="宋体" w:hAnsi="Book Antiqua" w:cs="Book Antiqua"/>
                <w:i/>
              </w:rPr>
              <w:t>APDH</w:t>
            </w:r>
          </w:p>
        </w:tc>
        <w:tc>
          <w:tcPr>
            <w:tcW w:w="2200" w:type="pct"/>
            <w:shd w:val="clear" w:color="auto" w:fill="auto"/>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t>GGCAACGGGCTACAGCTTTA</w:t>
            </w:r>
          </w:p>
        </w:tc>
        <w:tc>
          <w:tcPr>
            <w:tcW w:w="2066" w:type="pct"/>
            <w:shd w:val="clear" w:color="auto" w:fill="auto"/>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t>GGCACCCCACATACATAATCAA</w:t>
            </w:r>
          </w:p>
        </w:tc>
      </w:tr>
    </w:tbl>
    <w:p w:rsidR="001573CF" w:rsidRDefault="001573CF">
      <w:pPr>
        <w:spacing w:line="360" w:lineRule="auto"/>
        <w:jc w:val="both"/>
        <w:rPr>
          <w:rFonts w:ascii="Book Antiqua" w:hAnsi="Book Antiqua" w:cs="Book Antiqua"/>
          <w:b/>
          <w:bCs/>
          <w:lang w:eastAsia="zh-CN"/>
        </w:rPr>
      </w:pPr>
    </w:p>
    <w:p w:rsidR="001573CF" w:rsidRDefault="00EB5037">
      <w:pPr>
        <w:spacing w:line="360" w:lineRule="auto"/>
        <w:jc w:val="both"/>
        <w:rPr>
          <w:rFonts w:ascii="Book Antiqua" w:hAnsi="Book Antiqua"/>
          <w:b/>
          <w:bCs/>
          <w:lang w:eastAsia="zh-CN"/>
        </w:rPr>
      </w:pPr>
      <w:r>
        <w:rPr>
          <w:lang w:eastAsia="zh-CN"/>
        </w:rPr>
        <w:br w:type="page"/>
      </w:r>
      <w:r>
        <w:rPr>
          <w:rFonts w:ascii="Book Antiqua" w:hAnsi="Book Antiqua"/>
          <w:b/>
          <w:bCs/>
        </w:rPr>
        <w:lastRenderedPageBreak/>
        <w:t>T</w:t>
      </w:r>
      <w:r>
        <w:rPr>
          <w:rFonts w:ascii="Book Antiqua" w:hAnsi="Book Antiqua" w:hint="eastAsia"/>
          <w:b/>
          <w:bCs/>
          <w:lang w:eastAsia="zh-CN"/>
        </w:rPr>
        <w:t>able</w:t>
      </w:r>
      <w:r>
        <w:rPr>
          <w:rFonts w:ascii="Book Antiqua" w:hAnsi="Book Antiqua"/>
          <w:b/>
          <w:bCs/>
        </w:rPr>
        <w:t xml:space="preserve"> 2 List of up- and down-regulated genes between DLDL-shFOXQ1 and DLD1-shControl with a fold-change ≥ 2.0 or ≤ -2.0 by using </w:t>
      </w:r>
      <w:r>
        <w:rPr>
          <w:rFonts w:ascii="Book Antiqua" w:eastAsia="Book Antiqua" w:hAnsi="Book Antiqua" w:cs="Book Antiqua"/>
          <w:b/>
          <w:color w:val="000000"/>
        </w:rPr>
        <w:t>epidermal growth factor/platelet-derived growth factor</w:t>
      </w:r>
      <w:r>
        <w:rPr>
          <w:rFonts w:ascii="Book Antiqua" w:hAnsi="Book Antiqua"/>
          <w:b/>
          <w:bCs/>
        </w:rPr>
        <w:t xml:space="preserve"> </w:t>
      </w:r>
      <w:proofErr w:type="spellStart"/>
      <w:r>
        <w:rPr>
          <w:rFonts w:ascii="Book Antiqua" w:hAnsi="Book Antiqua"/>
          <w:b/>
          <w:bCs/>
        </w:rPr>
        <w:t>SuperArray</w:t>
      </w:r>
      <w:proofErr w:type="spellEnd"/>
    </w:p>
    <w:tbl>
      <w:tblPr>
        <w:tblW w:w="5638" w:type="pct"/>
        <w:jc w:val="center"/>
        <w:tblBorders>
          <w:top w:val="single" w:sz="4" w:space="0" w:color="auto"/>
          <w:bottom w:val="single" w:sz="4" w:space="0" w:color="auto"/>
        </w:tblBorders>
        <w:tblLook w:val="04A0" w:firstRow="1" w:lastRow="0" w:firstColumn="1" w:lastColumn="0" w:noHBand="0" w:noVBand="1"/>
      </w:tblPr>
      <w:tblGrid>
        <w:gridCol w:w="1189"/>
        <w:gridCol w:w="4015"/>
        <w:gridCol w:w="2607"/>
        <w:gridCol w:w="1106"/>
        <w:gridCol w:w="1881"/>
      </w:tblGrid>
      <w:tr w:rsidR="001573CF">
        <w:trPr>
          <w:trHeight w:val="332"/>
          <w:jc w:val="center"/>
        </w:trPr>
        <w:tc>
          <w:tcPr>
            <w:tcW w:w="551" w:type="pct"/>
            <w:tcBorders>
              <w:top w:val="single" w:sz="4" w:space="0" w:color="auto"/>
              <w:bottom w:val="single" w:sz="4" w:space="0" w:color="auto"/>
            </w:tcBorders>
          </w:tcPr>
          <w:p w:rsidR="001573CF" w:rsidRDefault="00EB5037">
            <w:pPr>
              <w:spacing w:line="360" w:lineRule="auto"/>
              <w:jc w:val="both"/>
              <w:rPr>
                <w:rFonts w:ascii="Book Antiqua" w:hAnsi="Book Antiqua"/>
                <w:b/>
                <w:bCs/>
              </w:rPr>
            </w:pPr>
            <w:r>
              <w:rPr>
                <w:rFonts w:ascii="Book Antiqua" w:hAnsi="Book Antiqua"/>
                <w:b/>
                <w:bCs/>
              </w:rPr>
              <w:t>Symbol</w:t>
            </w:r>
          </w:p>
        </w:tc>
        <w:tc>
          <w:tcPr>
            <w:tcW w:w="1859" w:type="pct"/>
            <w:tcBorders>
              <w:top w:val="single" w:sz="4" w:space="0" w:color="auto"/>
              <w:bottom w:val="single" w:sz="4" w:space="0" w:color="auto"/>
            </w:tcBorders>
          </w:tcPr>
          <w:p w:rsidR="001573CF" w:rsidRDefault="00EB5037">
            <w:pPr>
              <w:spacing w:line="360" w:lineRule="auto"/>
              <w:jc w:val="both"/>
              <w:rPr>
                <w:rFonts w:ascii="Book Antiqua" w:eastAsia="宋体" w:hAnsi="Book Antiqua"/>
                <w:b/>
              </w:rPr>
            </w:pPr>
            <w:r>
              <w:rPr>
                <w:rFonts w:ascii="Book Antiqua" w:hAnsi="Book Antiqua"/>
                <w:b/>
                <w:bCs/>
              </w:rPr>
              <w:t xml:space="preserve">Gene </w:t>
            </w:r>
            <w:r>
              <w:rPr>
                <w:rFonts w:ascii="Book Antiqua" w:hAnsi="Book Antiqua" w:hint="eastAsia"/>
                <w:b/>
                <w:bCs/>
                <w:lang w:eastAsia="zh-CN"/>
              </w:rPr>
              <w:t>i</w:t>
            </w:r>
            <w:r>
              <w:rPr>
                <w:rFonts w:ascii="Book Antiqua" w:hAnsi="Book Antiqua"/>
                <w:b/>
                <w:bCs/>
              </w:rPr>
              <w:t>nformation</w:t>
            </w:r>
          </w:p>
        </w:tc>
        <w:tc>
          <w:tcPr>
            <w:tcW w:w="1207" w:type="pct"/>
            <w:tcBorders>
              <w:top w:val="single" w:sz="4" w:space="0" w:color="auto"/>
              <w:bottom w:val="single" w:sz="4" w:space="0" w:color="auto"/>
            </w:tcBorders>
          </w:tcPr>
          <w:p w:rsidR="001573CF" w:rsidRDefault="00EB5037">
            <w:pPr>
              <w:spacing w:line="360" w:lineRule="auto"/>
              <w:jc w:val="both"/>
              <w:rPr>
                <w:rFonts w:ascii="Book Antiqua" w:hAnsi="Book Antiqua"/>
                <w:b/>
                <w:bCs/>
              </w:rPr>
            </w:pPr>
            <w:r>
              <w:rPr>
                <w:rFonts w:ascii="Book Antiqua" w:hAnsi="Book Antiqua"/>
                <w:b/>
                <w:bCs/>
              </w:rPr>
              <w:t xml:space="preserve">Fold </w:t>
            </w:r>
            <w:r>
              <w:rPr>
                <w:rFonts w:ascii="Book Antiqua" w:hAnsi="Book Antiqua" w:hint="eastAsia"/>
                <w:b/>
                <w:bCs/>
                <w:lang w:eastAsia="zh-CN"/>
              </w:rPr>
              <w:t>c</w:t>
            </w:r>
            <w:r>
              <w:rPr>
                <w:rFonts w:ascii="Book Antiqua" w:hAnsi="Book Antiqua"/>
                <w:b/>
                <w:bCs/>
              </w:rPr>
              <w:t>hange</w:t>
            </w:r>
            <w:r>
              <w:rPr>
                <w:rFonts w:ascii="Book Antiqua" w:hAnsi="Book Antiqua" w:hint="eastAsia"/>
                <w:b/>
                <w:bCs/>
                <w:lang w:eastAsia="zh-CN"/>
              </w:rPr>
              <w:t xml:space="preserve"> </w:t>
            </w:r>
            <w:r>
              <w:rPr>
                <w:rFonts w:ascii="Book Antiqua" w:hAnsi="Book Antiqua"/>
                <w:b/>
                <w:bCs/>
              </w:rPr>
              <w:t>(shFOXQ1/</w:t>
            </w:r>
            <w:proofErr w:type="spellStart"/>
            <w:r>
              <w:rPr>
                <w:rFonts w:ascii="Book Antiqua" w:hAnsi="Book Antiqua"/>
                <w:b/>
                <w:bCs/>
              </w:rPr>
              <w:t>shControl</w:t>
            </w:r>
            <w:proofErr w:type="spellEnd"/>
            <w:r>
              <w:rPr>
                <w:rFonts w:ascii="Book Antiqua" w:hAnsi="Book Antiqua"/>
                <w:b/>
                <w:bCs/>
              </w:rPr>
              <w:t>)</w:t>
            </w:r>
          </w:p>
        </w:tc>
        <w:tc>
          <w:tcPr>
            <w:tcW w:w="512" w:type="pct"/>
            <w:tcBorders>
              <w:top w:val="single" w:sz="4" w:space="0" w:color="auto"/>
              <w:bottom w:val="single" w:sz="4" w:space="0" w:color="auto"/>
            </w:tcBorders>
          </w:tcPr>
          <w:p w:rsidR="001573CF" w:rsidRDefault="00EB5037">
            <w:pPr>
              <w:spacing w:line="360" w:lineRule="auto"/>
              <w:jc w:val="both"/>
              <w:rPr>
                <w:rFonts w:ascii="Book Antiqua" w:eastAsia="宋体" w:hAnsi="Book Antiqua"/>
                <w:b/>
              </w:rPr>
            </w:pPr>
            <w:r>
              <w:rPr>
                <w:rFonts w:ascii="Book Antiqua" w:eastAsia="宋体" w:hAnsi="Book Antiqua"/>
                <w:b/>
                <w:i/>
              </w:rPr>
              <w:t>P</w:t>
            </w:r>
            <w:r>
              <w:rPr>
                <w:rFonts w:ascii="Book Antiqua" w:eastAsia="宋体" w:hAnsi="Book Antiqua"/>
                <w:b/>
              </w:rPr>
              <w:t xml:space="preserve"> value</w:t>
            </w:r>
          </w:p>
        </w:tc>
        <w:tc>
          <w:tcPr>
            <w:tcW w:w="872" w:type="pct"/>
            <w:tcBorders>
              <w:top w:val="single" w:sz="4" w:space="0" w:color="auto"/>
              <w:bottom w:val="single" w:sz="4" w:space="0" w:color="auto"/>
            </w:tcBorders>
          </w:tcPr>
          <w:p w:rsidR="001573CF" w:rsidRDefault="00EB5037">
            <w:pPr>
              <w:spacing w:line="360" w:lineRule="auto"/>
              <w:jc w:val="both"/>
              <w:rPr>
                <w:rFonts w:ascii="Book Antiqua" w:eastAsia="宋体" w:hAnsi="Book Antiqua"/>
                <w:b/>
              </w:rPr>
            </w:pPr>
            <w:r>
              <w:rPr>
                <w:rFonts w:ascii="Book Antiqua" w:eastAsia="宋体" w:hAnsi="Book Antiqua"/>
                <w:b/>
              </w:rPr>
              <w:t xml:space="preserve">FOXQ1 </w:t>
            </w:r>
            <w:r>
              <w:rPr>
                <w:rFonts w:ascii="Book Antiqua" w:eastAsia="宋体" w:hAnsi="Book Antiqua" w:hint="eastAsia"/>
                <w:b/>
                <w:lang w:eastAsia="zh-CN"/>
              </w:rPr>
              <w:t>b</w:t>
            </w:r>
            <w:r>
              <w:rPr>
                <w:rFonts w:ascii="Book Antiqua" w:eastAsia="宋体" w:hAnsi="Book Antiqua"/>
                <w:b/>
              </w:rPr>
              <w:t xml:space="preserve">inding </w:t>
            </w:r>
            <w:r>
              <w:rPr>
                <w:rFonts w:ascii="Book Antiqua" w:eastAsia="宋体" w:hAnsi="Book Antiqua" w:hint="eastAsia"/>
                <w:b/>
                <w:lang w:eastAsia="zh-CN"/>
              </w:rPr>
              <w:t>s</w:t>
            </w:r>
            <w:r>
              <w:rPr>
                <w:rFonts w:ascii="Book Antiqua" w:eastAsia="宋体" w:hAnsi="Book Antiqua"/>
                <w:b/>
              </w:rPr>
              <w:t>ites (TSS: -2k_+1k)</w:t>
            </w:r>
          </w:p>
        </w:tc>
      </w:tr>
      <w:tr w:rsidR="001573CF">
        <w:trPr>
          <w:trHeight w:val="368"/>
          <w:jc w:val="center"/>
        </w:trPr>
        <w:tc>
          <w:tcPr>
            <w:tcW w:w="551" w:type="pct"/>
            <w:tcBorders>
              <w:top w:val="single" w:sz="4" w:space="0" w:color="auto"/>
            </w:tcBorders>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t>PLAT</w:t>
            </w:r>
          </w:p>
        </w:tc>
        <w:tc>
          <w:tcPr>
            <w:tcW w:w="1859" w:type="pct"/>
            <w:tcBorders>
              <w:top w:val="single" w:sz="4" w:space="0" w:color="auto"/>
            </w:tcBorders>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t>Plasminogen activator, tissue</w:t>
            </w:r>
          </w:p>
        </w:tc>
        <w:tc>
          <w:tcPr>
            <w:tcW w:w="1207" w:type="pct"/>
            <w:tcBorders>
              <w:top w:val="single" w:sz="4" w:space="0" w:color="auto"/>
            </w:tcBorders>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t>-8.01</w:t>
            </w:r>
          </w:p>
        </w:tc>
        <w:tc>
          <w:tcPr>
            <w:tcW w:w="512" w:type="pct"/>
            <w:tcBorders>
              <w:top w:val="single" w:sz="4" w:space="0" w:color="auto"/>
            </w:tcBorders>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t>0.0375</w:t>
            </w:r>
          </w:p>
        </w:tc>
        <w:tc>
          <w:tcPr>
            <w:tcW w:w="872" w:type="pct"/>
            <w:tcBorders>
              <w:top w:val="single" w:sz="4" w:space="0" w:color="auto"/>
            </w:tcBorders>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t>3</w:t>
            </w:r>
          </w:p>
        </w:tc>
      </w:tr>
      <w:tr w:rsidR="001573CF">
        <w:trPr>
          <w:trHeight w:val="324"/>
          <w:jc w:val="center"/>
        </w:trPr>
        <w:tc>
          <w:tcPr>
            <w:tcW w:w="551" w:type="pct"/>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t>COL1A1</w:t>
            </w:r>
          </w:p>
        </w:tc>
        <w:tc>
          <w:tcPr>
            <w:tcW w:w="1859" w:type="pct"/>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t>Collagen, type I, alpha 1</w:t>
            </w:r>
          </w:p>
        </w:tc>
        <w:tc>
          <w:tcPr>
            <w:tcW w:w="1207" w:type="pct"/>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t>-5.72</w:t>
            </w:r>
          </w:p>
        </w:tc>
        <w:tc>
          <w:tcPr>
            <w:tcW w:w="512" w:type="pct"/>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t>0.0138</w:t>
            </w:r>
          </w:p>
        </w:tc>
        <w:tc>
          <w:tcPr>
            <w:tcW w:w="872" w:type="pct"/>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t>1</w:t>
            </w:r>
          </w:p>
        </w:tc>
      </w:tr>
      <w:tr w:rsidR="001573CF">
        <w:trPr>
          <w:trHeight w:val="162"/>
          <w:jc w:val="center"/>
        </w:trPr>
        <w:tc>
          <w:tcPr>
            <w:tcW w:w="551" w:type="pct"/>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t>ELK1</w:t>
            </w:r>
          </w:p>
        </w:tc>
        <w:tc>
          <w:tcPr>
            <w:tcW w:w="1859" w:type="pct"/>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t>ELK1, member of ETS oncogene family</w:t>
            </w:r>
          </w:p>
        </w:tc>
        <w:tc>
          <w:tcPr>
            <w:tcW w:w="1207" w:type="pct"/>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t>-5.45</w:t>
            </w:r>
          </w:p>
        </w:tc>
        <w:tc>
          <w:tcPr>
            <w:tcW w:w="512" w:type="pct"/>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t>0.0228</w:t>
            </w:r>
          </w:p>
        </w:tc>
        <w:tc>
          <w:tcPr>
            <w:tcW w:w="872" w:type="pct"/>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t>1</w:t>
            </w:r>
          </w:p>
        </w:tc>
      </w:tr>
      <w:tr w:rsidR="001573CF">
        <w:trPr>
          <w:trHeight w:val="162"/>
          <w:jc w:val="center"/>
        </w:trPr>
        <w:tc>
          <w:tcPr>
            <w:tcW w:w="551" w:type="pct"/>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t>BCAR1</w:t>
            </w:r>
          </w:p>
        </w:tc>
        <w:tc>
          <w:tcPr>
            <w:tcW w:w="1859" w:type="pct"/>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t>Breast cancer anti-estrogen resistance 1</w:t>
            </w:r>
          </w:p>
        </w:tc>
        <w:tc>
          <w:tcPr>
            <w:tcW w:w="1207" w:type="pct"/>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t>-3.97</w:t>
            </w:r>
          </w:p>
        </w:tc>
        <w:tc>
          <w:tcPr>
            <w:tcW w:w="512" w:type="pct"/>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t>0.0479</w:t>
            </w:r>
          </w:p>
        </w:tc>
        <w:tc>
          <w:tcPr>
            <w:tcW w:w="872" w:type="pct"/>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t>2</w:t>
            </w:r>
          </w:p>
        </w:tc>
      </w:tr>
      <w:tr w:rsidR="001573CF">
        <w:trPr>
          <w:trHeight w:val="162"/>
          <w:jc w:val="center"/>
        </w:trPr>
        <w:tc>
          <w:tcPr>
            <w:tcW w:w="551" w:type="pct"/>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t>PIK3R2</w:t>
            </w:r>
          </w:p>
        </w:tc>
        <w:tc>
          <w:tcPr>
            <w:tcW w:w="1859" w:type="pct"/>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t>Phosphoinositide-3-kinase, regulatory subunit 2</w:t>
            </w:r>
          </w:p>
        </w:tc>
        <w:tc>
          <w:tcPr>
            <w:tcW w:w="1207" w:type="pct"/>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t>-3.63</w:t>
            </w:r>
          </w:p>
        </w:tc>
        <w:tc>
          <w:tcPr>
            <w:tcW w:w="512" w:type="pct"/>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t>0.0197</w:t>
            </w:r>
          </w:p>
        </w:tc>
        <w:tc>
          <w:tcPr>
            <w:tcW w:w="872" w:type="pct"/>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t>3</w:t>
            </w:r>
          </w:p>
        </w:tc>
      </w:tr>
      <w:tr w:rsidR="001573CF">
        <w:trPr>
          <w:trHeight w:val="162"/>
          <w:jc w:val="center"/>
        </w:trPr>
        <w:tc>
          <w:tcPr>
            <w:tcW w:w="551" w:type="pct"/>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t>NCK2</w:t>
            </w:r>
          </w:p>
        </w:tc>
        <w:tc>
          <w:tcPr>
            <w:tcW w:w="1859" w:type="pct"/>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t>NCK adaptor protein 2</w:t>
            </w:r>
          </w:p>
        </w:tc>
        <w:tc>
          <w:tcPr>
            <w:tcW w:w="1207" w:type="pct"/>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t>-3.51</w:t>
            </w:r>
          </w:p>
        </w:tc>
        <w:tc>
          <w:tcPr>
            <w:tcW w:w="512" w:type="pct"/>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t>0.0237</w:t>
            </w:r>
          </w:p>
        </w:tc>
        <w:tc>
          <w:tcPr>
            <w:tcW w:w="872" w:type="pct"/>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t>6</w:t>
            </w:r>
          </w:p>
        </w:tc>
      </w:tr>
      <w:tr w:rsidR="001573CF">
        <w:trPr>
          <w:trHeight w:val="162"/>
          <w:jc w:val="center"/>
        </w:trPr>
        <w:tc>
          <w:tcPr>
            <w:tcW w:w="551" w:type="pct"/>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t>JUN</w:t>
            </w:r>
          </w:p>
        </w:tc>
        <w:tc>
          <w:tcPr>
            <w:tcW w:w="1859" w:type="pct"/>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t>Jun proto-oncogene v-</w:t>
            </w:r>
            <w:proofErr w:type="spellStart"/>
            <w:r>
              <w:rPr>
                <w:rFonts w:ascii="Book Antiqua" w:eastAsia="宋体" w:hAnsi="Book Antiqua" w:cs="Book Antiqua"/>
              </w:rPr>
              <w:t>jun</w:t>
            </w:r>
            <w:proofErr w:type="spellEnd"/>
          </w:p>
        </w:tc>
        <w:tc>
          <w:tcPr>
            <w:tcW w:w="1207" w:type="pct"/>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t>-3.43</w:t>
            </w:r>
          </w:p>
        </w:tc>
        <w:tc>
          <w:tcPr>
            <w:tcW w:w="512" w:type="pct"/>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t>0.0077</w:t>
            </w:r>
          </w:p>
        </w:tc>
        <w:tc>
          <w:tcPr>
            <w:tcW w:w="872" w:type="pct"/>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t>12</w:t>
            </w:r>
          </w:p>
        </w:tc>
      </w:tr>
      <w:tr w:rsidR="001573CF">
        <w:trPr>
          <w:trHeight w:val="162"/>
          <w:jc w:val="center"/>
        </w:trPr>
        <w:tc>
          <w:tcPr>
            <w:tcW w:w="551" w:type="pct"/>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t>EGR1</w:t>
            </w:r>
          </w:p>
        </w:tc>
        <w:tc>
          <w:tcPr>
            <w:tcW w:w="1859" w:type="pct"/>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t>Early growth response 1</w:t>
            </w:r>
          </w:p>
        </w:tc>
        <w:tc>
          <w:tcPr>
            <w:tcW w:w="1207" w:type="pct"/>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t>-3.36</w:t>
            </w:r>
          </w:p>
        </w:tc>
        <w:tc>
          <w:tcPr>
            <w:tcW w:w="512" w:type="pct"/>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t>0.0166</w:t>
            </w:r>
          </w:p>
        </w:tc>
        <w:tc>
          <w:tcPr>
            <w:tcW w:w="872" w:type="pct"/>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t>11</w:t>
            </w:r>
          </w:p>
        </w:tc>
      </w:tr>
      <w:tr w:rsidR="001573CF">
        <w:trPr>
          <w:trHeight w:val="162"/>
          <w:jc w:val="center"/>
        </w:trPr>
        <w:tc>
          <w:tcPr>
            <w:tcW w:w="551" w:type="pct"/>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t>LTA</w:t>
            </w:r>
          </w:p>
        </w:tc>
        <w:tc>
          <w:tcPr>
            <w:tcW w:w="1859" w:type="pct"/>
          </w:tcPr>
          <w:p w:rsidR="001573CF" w:rsidRDefault="00EB5037">
            <w:pPr>
              <w:spacing w:line="360" w:lineRule="auto"/>
              <w:jc w:val="both"/>
              <w:rPr>
                <w:rFonts w:ascii="Book Antiqua" w:eastAsia="宋体" w:hAnsi="Book Antiqua" w:cs="Book Antiqua"/>
              </w:rPr>
            </w:pPr>
            <w:proofErr w:type="spellStart"/>
            <w:r>
              <w:rPr>
                <w:rFonts w:ascii="Book Antiqua" w:eastAsia="宋体" w:hAnsi="Book Antiqua" w:cs="Book Antiqua"/>
              </w:rPr>
              <w:t>Lymphotoxin</w:t>
            </w:r>
            <w:proofErr w:type="spellEnd"/>
            <w:r>
              <w:rPr>
                <w:rFonts w:ascii="Book Antiqua" w:eastAsia="宋体" w:hAnsi="Book Antiqua" w:cs="Book Antiqua"/>
              </w:rPr>
              <w:t xml:space="preserve"> alpha (TNF superfamily, member 1)</w:t>
            </w:r>
          </w:p>
        </w:tc>
        <w:tc>
          <w:tcPr>
            <w:tcW w:w="1207" w:type="pct"/>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t>-3.18</w:t>
            </w:r>
          </w:p>
        </w:tc>
        <w:tc>
          <w:tcPr>
            <w:tcW w:w="512" w:type="pct"/>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t>0.0796</w:t>
            </w:r>
          </w:p>
        </w:tc>
        <w:tc>
          <w:tcPr>
            <w:tcW w:w="872" w:type="pct"/>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t>3</w:t>
            </w:r>
          </w:p>
        </w:tc>
      </w:tr>
      <w:tr w:rsidR="001573CF">
        <w:trPr>
          <w:trHeight w:val="336"/>
          <w:jc w:val="center"/>
        </w:trPr>
        <w:tc>
          <w:tcPr>
            <w:tcW w:w="551" w:type="pct"/>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t>PDGFB</w:t>
            </w:r>
          </w:p>
        </w:tc>
        <w:tc>
          <w:tcPr>
            <w:tcW w:w="1859" w:type="pct"/>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t>Platelet-derived growth factor beta</w:t>
            </w:r>
          </w:p>
        </w:tc>
        <w:tc>
          <w:tcPr>
            <w:tcW w:w="1207" w:type="pct"/>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t>-2.91</w:t>
            </w:r>
          </w:p>
        </w:tc>
        <w:tc>
          <w:tcPr>
            <w:tcW w:w="512" w:type="pct"/>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t>0.1896</w:t>
            </w:r>
          </w:p>
        </w:tc>
        <w:tc>
          <w:tcPr>
            <w:tcW w:w="872" w:type="pct"/>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t>5</w:t>
            </w:r>
          </w:p>
        </w:tc>
      </w:tr>
      <w:tr w:rsidR="001573CF">
        <w:trPr>
          <w:trHeight w:val="341"/>
          <w:jc w:val="center"/>
        </w:trPr>
        <w:tc>
          <w:tcPr>
            <w:tcW w:w="551" w:type="pct"/>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t>STAT3</w:t>
            </w:r>
          </w:p>
        </w:tc>
        <w:tc>
          <w:tcPr>
            <w:tcW w:w="1859" w:type="pct"/>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t>Signal transducer and activator of transcription 3 (acute-phase response factor)</w:t>
            </w:r>
          </w:p>
        </w:tc>
        <w:tc>
          <w:tcPr>
            <w:tcW w:w="1207" w:type="pct"/>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t>-2.49</w:t>
            </w:r>
          </w:p>
        </w:tc>
        <w:tc>
          <w:tcPr>
            <w:tcW w:w="512" w:type="pct"/>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t>0.0038</w:t>
            </w:r>
          </w:p>
        </w:tc>
        <w:tc>
          <w:tcPr>
            <w:tcW w:w="872" w:type="pct"/>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t>6</w:t>
            </w:r>
          </w:p>
        </w:tc>
      </w:tr>
      <w:tr w:rsidR="001573CF">
        <w:trPr>
          <w:trHeight w:val="162"/>
          <w:jc w:val="center"/>
        </w:trPr>
        <w:tc>
          <w:tcPr>
            <w:tcW w:w="551" w:type="pct"/>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t>HB-EGF</w:t>
            </w:r>
          </w:p>
        </w:tc>
        <w:tc>
          <w:tcPr>
            <w:tcW w:w="1859" w:type="pct"/>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t>Heparin-binding EGF-like growth factor</w:t>
            </w:r>
          </w:p>
        </w:tc>
        <w:tc>
          <w:tcPr>
            <w:tcW w:w="1207" w:type="pct"/>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t>-2.19</w:t>
            </w:r>
          </w:p>
        </w:tc>
        <w:tc>
          <w:tcPr>
            <w:tcW w:w="512" w:type="pct"/>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t>0.0278</w:t>
            </w:r>
          </w:p>
        </w:tc>
        <w:tc>
          <w:tcPr>
            <w:tcW w:w="872" w:type="pct"/>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t>3</w:t>
            </w:r>
          </w:p>
        </w:tc>
      </w:tr>
      <w:tr w:rsidR="001573CF">
        <w:trPr>
          <w:trHeight w:val="162"/>
          <w:jc w:val="center"/>
        </w:trPr>
        <w:tc>
          <w:tcPr>
            <w:tcW w:w="551" w:type="pct"/>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t>FN1</w:t>
            </w:r>
          </w:p>
        </w:tc>
        <w:tc>
          <w:tcPr>
            <w:tcW w:w="1859" w:type="pct"/>
          </w:tcPr>
          <w:p w:rsidR="001573CF" w:rsidRDefault="00EB5037">
            <w:pPr>
              <w:spacing w:line="360" w:lineRule="auto"/>
              <w:jc w:val="both"/>
              <w:rPr>
                <w:rFonts w:ascii="Book Antiqua" w:eastAsia="宋体" w:hAnsi="Book Antiqua" w:cs="Book Antiqua"/>
              </w:rPr>
            </w:pPr>
            <w:proofErr w:type="spellStart"/>
            <w:r>
              <w:rPr>
                <w:rFonts w:ascii="Book Antiqua" w:eastAsia="宋体" w:hAnsi="Book Antiqua" w:cs="Book Antiqua"/>
              </w:rPr>
              <w:t>Fibronectin</w:t>
            </w:r>
            <w:proofErr w:type="spellEnd"/>
            <w:r>
              <w:rPr>
                <w:rFonts w:ascii="Book Antiqua" w:eastAsia="宋体" w:hAnsi="Book Antiqua" w:cs="Book Antiqua"/>
              </w:rPr>
              <w:t xml:space="preserve"> 1</w:t>
            </w:r>
          </w:p>
        </w:tc>
        <w:tc>
          <w:tcPr>
            <w:tcW w:w="1207" w:type="pct"/>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t>-2.10</w:t>
            </w:r>
          </w:p>
        </w:tc>
        <w:tc>
          <w:tcPr>
            <w:tcW w:w="512" w:type="pct"/>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t>0.0005</w:t>
            </w:r>
          </w:p>
        </w:tc>
        <w:tc>
          <w:tcPr>
            <w:tcW w:w="872" w:type="pct"/>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t>6</w:t>
            </w:r>
          </w:p>
        </w:tc>
      </w:tr>
      <w:tr w:rsidR="001573CF" w:rsidTr="00EE5B5E">
        <w:trPr>
          <w:trHeight w:val="162"/>
          <w:jc w:val="center"/>
        </w:trPr>
        <w:tc>
          <w:tcPr>
            <w:tcW w:w="551" w:type="pct"/>
            <w:tcBorders>
              <w:bottom w:val="nil"/>
            </w:tcBorders>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t>FASLG</w:t>
            </w:r>
          </w:p>
        </w:tc>
        <w:tc>
          <w:tcPr>
            <w:tcW w:w="1859" w:type="pct"/>
            <w:tcBorders>
              <w:bottom w:val="nil"/>
            </w:tcBorders>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t>Fas ligand (TNF superfamily, member 6)</w:t>
            </w:r>
          </w:p>
        </w:tc>
        <w:tc>
          <w:tcPr>
            <w:tcW w:w="1207" w:type="pct"/>
            <w:tcBorders>
              <w:bottom w:val="nil"/>
            </w:tcBorders>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t>-2.08</w:t>
            </w:r>
          </w:p>
        </w:tc>
        <w:tc>
          <w:tcPr>
            <w:tcW w:w="512" w:type="pct"/>
            <w:tcBorders>
              <w:bottom w:val="nil"/>
            </w:tcBorders>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t>0.2026</w:t>
            </w:r>
          </w:p>
        </w:tc>
        <w:tc>
          <w:tcPr>
            <w:tcW w:w="872" w:type="pct"/>
            <w:tcBorders>
              <w:bottom w:val="nil"/>
            </w:tcBorders>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t>17</w:t>
            </w:r>
          </w:p>
        </w:tc>
      </w:tr>
      <w:tr w:rsidR="001573CF" w:rsidTr="00EE5B5E">
        <w:trPr>
          <w:trHeight w:val="162"/>
          <w:jc w:val="center"/>
        </w:trPr>
        <w:tc>
          <w:tcPr>
            <w:tcW w:w="551" w:type="pct"/>
            <w:tcBorders>
              <w:top w:val="nil"/>
              <w:bottom w:val="nil"/>
            </w:tcBorders>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t>HRAS</w:t>
            </w:r>
          </w:p>
        </w:tc>
        <w:tc>
          <w:tcPr>
            <w:tcW w:w="1859" w:type="pct"/>
            <w:tcBorders>
              <w:top w:val="nil"/>
              <w:bottom w:val="nil"/>
            </w:tcBorders>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t>V-Ha-</w:t>
            </w:r>
            <w:proofErr w:type="spellStart"/>
            <w:r>
              <w:rPr>
                <w:rFonts w:ascii="Book Antiqua" w:eastAsia="宋体" w:hAnsi="Book Antiqua" w:cs="Book Antiqua"/>
              </w:rPr>
              <w:t>ras</w:t>
            </w:r>
            <w:proofErr w:type="spellEnd"/>
            <w:r>
              <w:rPr>
                <w:rFonts w:ascii="Book Antiqua" w:eastAsia="宋体" w:hAnsi="Book Antiqua" w:cs="Book Antiqua"/>
              </w:rPr>
              <w:t xml:space="preserve"> Harvey rat sarcoma viral </w:t>
            </w:r>
            <w:r>
              <w:rPr>
                <w:rFonts w:ascii="Book Antiqua" w:eastAsia="宋体" w:hAnsi="Book Antiqua" w:cs="Book Antiqua"/>
              </w:rPr>
              <w:lastRenderedPageBreak/>
              <w:t>oncogene homolog</w:t>
            </w:r>
          </w:p>
        </w:tc>
        <w:tc>
          <w:tcPr>
            <w:tcW w:w="1207" w:type="pct"/>
            <w:tcBorders>
              <w:top w:val="nil"/>
              <w:bottom w:val="nil"/>
            </w:tcBorders>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lastRenderedPageBreak/>
              <w:t>-2.06</w:t>
            </w:r>
          </w:p>
        </w:tc>
        <w:tc>
          <w:tcPr>
            <w:tcW w:w="512" w:type="pct"/>
            <w:tcBorders>
              <w:top w:val="nil"/>
              <w:bottom w:val="nil"/>
            </w:tcBorders>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t>0.0058</w:t>
            </w:r>
          </w:p>
        </w:tc>
        <w:tc>
          <w:tcPr>
            <w:tcW w:w="872" w:type="pct"/>
            <w:tcBorders>
              <w:top w:val="nil"/>
              <w:bottom w:val="nil"/>
            </w:tcBorders>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t>2</w:t>
            </w:r>
          </w:p>
        </w:tc>
      </w:tr>
      <w:tr w:rsidR="001573CF" w:rsidTr="00EE5B5E">
        <w:trPr>
          <w:trHeight w:val="404"/>
          <w:jc w:val="center"/>
        </w:trPr>
        <w:tc>
          <w:tcPr>
            <w:tcW w:w="551" w:type="pct"/>
            <w:tcBorders>
              <w:top w:val="nil"/>
            </w:tcBorders>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lastRenderedPageBreak/>
              <w:t>MAP2K1</w:t>
            </w:r>
          </w:p>
        </w:tc>
        <w:tc>
          <w:tcPr>
            <w:tcW w:w="1859" w:type="pct"/>
            <w:tcBorders>
              <w:top w:val="nil"/>
            </w:tcBorders>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t xml:space="preserve">Mitogen-activated protein kinase </w:t>
            </w:r>
            <w:proofErr w:type="spellStart"/>
            <w:r>
              <w:rPr>
                <w:rFonts w:ascii="Book Antiqua" w:eastAsia="宋体" w:hAnsi="Book Antiqua" w:cs="Book Antiqua"/>
              </w:rPr>
              <w:t>kinase</w:t>
            </w:r>
            <w:proofErr w:type="spellEnd"/>
            <w:r>
              <w:rPr>
                <w:rFonts w:ascii="Book Antiqua" w:eastAsia="宋体" w:hAnsi="Book Antiqua" w:cs="Book Antiqua"/>
              </w:rPr>
              <w:t xml:space="preserve"> 1</w:t>
            </w:r>
          </w:p>
        </w:tc>
        <w:tc>
          <w:tcPr>
            <w:tcW w:w="1207" w:type="pct"/>
            <w:tcBorders>
              <w:top w:val="nil"/>
            </w:tcBorders>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t>-2.02</w:t>
            </w:r>
          </w:p>
        </w:tc>
        <w:tc>
          <w:tcPr>
            <w:tcW w:w="512" w:type="pct"/>
            <w:tcBorders>
              <w:top w:val="nil"/>
            </w:tcBorders>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t>0.0243</w:t>
            </w:r>
          </w:p>
        </w:tc>
        <w:tc>
          <w:tcPr>
            <w:tcW w:w="872" w:type="pct"/>
            <w:tcBorders>
              <w:top w:val="nil"/>
            </w:tcBorders>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t>5</w:t>
            </w:r>
          </w:p>
        </w:tc>
      </w:tr>
      <w:tr w:rsidR="001573CF">
        <w:trPr>
          <w:trHeight w:val="162"/>
          <w:jc w:val="center"/>
        </w:trPr>
        <w:tc>
          <w:tcPr>
            <w:tcW w:w="551" w:type="pct"/>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t>AKT3</w:t>
            </w:r>
          </w:p>
        </w:tc>
        <w:tc>
          <w:tcPr>
            <w:tcW w:w="1859" w:type="pct"/>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t>V-</w:t>
            </w:r>
            <w:proofErr w:type="spellStart"/>
            <w:r>
              <w:rPr>
                <w:rFonts w:ascii="Book Antiqua" w:eastAsia="宋体" w:hAnsi="Book Antiqua" w:cs="Book Antiqua"/>
              </w:rPr>
              <w:t>akt</w:t>
            </w:r>
            <w:proofErr w:type="spellEnd"/>
            <w:r>
              <w:rPr>
                <w:rFonts w:ascii="Book Antiqua" w:eastAsia="宋体" w:hAnsi="Book Antiqua" w:cs="Book Antiqua"/>
              </w:rPr>
              <w:t xml:space="preserve"> murine </w:t>
            </w:r>
            <w:proofErr w:type="spellStart"/>
            <w:r>
              <w:rPr>
                <w:rFonts w:ascii="Book Antiqua" w:eastAsia="宋体" w:hAnsi="Book Antiqua" w:cs="Book Antiqua"/>
              </w:rPr>
              <w:t>thymoma</w:t>
            </w:r>
            <w:proofErr w:type="spellEnd"/>
            <w:r>
              <w:rPr>
                <w:rFonts w:ascii="Book Antiqua" w:eastAsia="宋体" w:hAnsi="Book Antiqua" w:cs="Book Antiqua"/>
              </w:rPr>
              <w:t xml:space="preserve"> viral oncogene homolog 3</w:t>
            </w:r>
          </w:p>
        </w:tc>
        <w:tc>
          <w:tcPr>
            <w:tcW w:w="1207" w:type="pct"/>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t>-2.02</w:t>
            </w:r>
          </w:p>
        </w:tc>
        <w:tc>
          <w:tcPr>
            <w:tcW w:w="512" w:type="pct"/>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t>0.1440</w:t>
            </w:r>
          </w:p>
        </w:tc>
        <w:tc>
          <w:tcPr>
            <w:tcW w:w="872" w:type="pct"/>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t>11</w:t>
            </w:r>
          </w:p>
        </w:tc>
      </w:tr>
      <w:tr w:rsidR="001573CF" w:rsidTr="00EE5B5E">
        <w:trPr>
          <w:trHeight w:val="457"/>
          <w:jc w:val="center"/>
        </w:trPr>
        <w:tc>
          <w:tcPr>
            <w:tcW w:w="551" w:type="pct"/>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t>FOS</w:t>
            </w:r>
          </w:p>
        </w:tc>
        <w:tc>
          <w:tcPr>
            <w:tcW w:w="1859" w:type="pct"/>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t>FBJ murine osteosarcoma viral oncogene homolog</w:t>
            </w:r>
          </w:p>
        </w:tc>
        <w:tc>
          <w:tcPr>
            <w:tcW w:w="1207" w:type="pct"/>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t>-2.01</w:t>
            </w:r>
          </w:p>
        </w:tc>
        <w:tc>
          <w:tcPr>
            <w:tcW w:w="512" w:type="pct"/>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t>0.0470</w:t>
            </w:r>
          </w:p>
        </w:tc>
        <w:tc>
          <w:tcPr>
            <w:tcW w:w="872" w:type="pct"/>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t>5</w:t>
            </w:r>
          </w:p>
        </w:tc>
      </w:tr>
    </w:tbl>
    <w:p w:rsidR="001573CF" w:rsidRDefault="001573CF">
      <w:pPr>
        <w:spacing w:line="360" w:lineRule="auto"/>
        <w:jc w:val="both"/>
        <w:rPr>
          <w:lang w:eastAsia="zh-CN"/>
        </w:rPr>
      </w:pPr>
    </w:p>
    <w:p w:rsidR="001573CF" w:rsidRDefault="00EB5037">
      <w:pPr>
        <w:spacing w:line="360" w:lineRule="auto"/>
        <w:jc w:val="both"/>
        <w:rPr>
          <w:rFonts w:ascii="Book Antiqua" w:eastAsia="宋体" w:hAnsi="Book Antiqua"/>
          <w:b/>
          <w:color w:val="000000" w:themeColor="text1"/>
          <w:lang w:eastAsia="zh-CN"/>
        </w:rPr>
      </w:pPr>
      <w:r>
        <w:rPr>
          <w:lang w:eastAsia="zh-CN"/>
        </w:rPr>
        <w:br w:type="page"/>
      </w:r>
      <w:r>
        <w:rPr>
          <w:rFonts w:ascii="Book Antiqua" w:eastAsia="宋体" w:hAnsi="Book Antiqua"/>
          <w:b/>
          <w:color w:val="000000" w:themeColor="text1"/>
        </w:rPr>
        <w:lastRenderedPageBreak/>
        <w:t>T</w:t>
      </w:r>
      <w:r>
        <w:rPr>
          <w:rFonts w:ascii="Book Antiqua" w:eastAsia="宋体" w:hAnsi="Book Antiqua" w:hint="eastAsia"/>
          <w:b/>
          <w:color w:val="000000" w:themeColor="text1"/>
          <w:lang w:eastAsia="zh-CN"/>
        </w:rPr>
        <w:t>able</w:t>
      </w:r>
      <w:r>
        <w:rPr>
          <w:rFonts w:ascii="Book Antiqua" w:eastAsia="宋体" w:hAnsi="Book Antiqua"/>
          <w:b/>
          <w:color w:val="000000" w:themeColor="text1"/>
        </w:rPr>
        <w:t xml:space="preserve"> 3 Correlation between </w:t>
      </w:r>
      <w:r>
        <w:rPr>
          <w:rFonts w:ascii="Book Antiqua" w:hAnsi="Book Antiqua" w:cs="Book Antiqua" w:hint="eastAsia"/>
          <w:b/>
          <w:color w:val="000000"/>
          <w:lang w:eastAsia="zh-CN"/>
        </w:rPr>
        <w:t>h</w:t>
      </w:r>
      <w:r>
        <w:rPr>
          <w:rFonts w:ascii="Book Antiqua" w:eastAsia="Book Antiqua" w:hAnsi="Book Antiqua" w:cs="Book Antiqua"/>
          <w:b/>
          <w:color w:val="000000"/>
        </w:rPr>
        <w:t>eparin binding epidermal growth factor</w:t>
      </w:r>
      <w:r>
        <w:rPr>
          <w:rFonts w:ascii="Book Antiqua" w:eastAsia="宋体" w:hAnsi="Book Antiqua"/>
          <w:b/>
          <w:color w:val="000000" w:themeColor="text1"/>
        </w:rPr>
        <w:t xml:space="preserve"> expression and </w:t>
      </w:r>
      <w:proofErr w:type="spellStart"/>
      <w:r>
        <w:rPr>
          <w:rFonts w:ascii="Book Antiqua" w:eastAsia="宋体" w:hAnsi="Book Antiqua"/>
          <w:b/>
          <w:color w:val="000000" w:themeColor="text1"/>
        </w:rPr>
        <w:t>clinicopathological</w:t>
      </w:r>
      <w:proofErr w:type="spellEnd"/>
      <w:r>
        <w:rPr>
          <w:rFonts w:ascii="Book Antiqua" w:eastAsia="宋体" w:hAnsi="Book Antiqua"/>
          <w:b/>
          <w:color w:val="000000" w:themeColor="text1"/>
        </w:rPr>
        <w:t xml:space="preserve"> characteristics of </w:t>
      </w:r>
      <w:r>
        <w:rPr>
          <w:rFonts w:ascii="Book Antiqua" w:hAnsi="Book Antiqua" w:cs="Book Antiqua" w:hint="eastAsia"/>
          <w:b/>
          <w:color w:val="000000"/>
          <w:lang w:eastAsia="zh-CN"/>
        </w:rPr>
        <w:t>c</w:t>
      </w:r>
      <w:r>
        <w:rPr>
          <w:rFonts w:ascii="Book Antiqua" w:eastAsia="Book Antiqua" w:hAnsi="Book Antiqua" w:cs="Book Antiqua"/>
          <w:b/>
          <w:color w:val="000000"/>
        </w:rPr>
        <w:t>olorectal cancer</w:t>
      </w:r>
      <w:r>
        <w:rPr>
          <w:rFonts w:ascii="Book Antiqua" w:eastAsia="宋体" w:hAnsi="Book Antiqua"/>
          <w:b/>
          <w:color w:val="000000" w:themeColor="text1"/>
        </w:rPr>
        <w:t xml:space="preserve">s in cohort of human </w:t>
      </w:r>
      <w:r>
        <w:rPr>
          <w:rFonts w:ascii="Book Antiqua" w:hAnsi="Book Antiqua" w:cs="Book Antiqua" w:hint="eastAsia"/>
          <w:b/>
          <w:color w:val="000000"/>
          <w:lang w:eastAsia="zh-CN"/>
        </w:rPr>
        <w:t>c</w:t>
      </w:r>
      <w:r>
        <w:rPr>
          <w:rFonts w:ascii="Book Antiqua" w:eastAsia="Book Antiqua" w:hAnsi="Book Antiqua" w:cs="Book Antiqua"/>
          <w:b/>
          <w:color w:val="000000"/>
        </w:rPr>
        <w:t>olorectal cancer</w:t>
      </w:r>
      <w:r>
        <w:rPr>
          <w:rFonts w:ascii="Book Antiqua" w:eastAsia="宋体" w:hAnsi="Book Antiqua"/>
          <w:b/>
          <w:color w:val="000000" w:themeColor="text1"/>
        </w:rPr>
        <w:t xml:space="preserve"> tissues</w:t>
      </w:r>
    </w:p>
    <w:tbl>
      <w:tblPr>
        <w:tblW w:w="5163" w:type="pct"/>
        <w:jc w:val="center"/>
        <w:tblBorders>
          <w:top w:val="single" w:sz="4" w:space="0" w:color="auto"/>
          <w:bottom w:val="single" w:sz="4" w:space="0" w:color="auto"/>
        </w:tblBorders>
        <w:tblLook w:val="04A0" w:firstRow="1" w:lastRow="0" w:firstColumn="1" w:lastColumn="0" w:noHBand="0" w:noVBand="1"/>
      </w:tblPr>
      <w:tblGrid>
        <w:gridCol w:w="2248"/>
        <w:gridCol w:w="1560"/>
        <w:gridCol w:w="2411"/>
        <w:gridCol w:w="2397"/>
        <w:gridCol w:w="1272"/>
      </w:tblGrid>
      <w:tr w:rsidR="001573CF">
        <w:trPr>
          <w:trHeight w:val="392"/>
          <w:jc w:val="center"/>
        </w:trPr>
        <w:tc>
          <w:tcPr>
            <w:tcW w:w="1926" w:type="pct"/>
            <w:gridSpan w:val="2"/>
            <w:vMerge w:val="restart"/>
            <w:tcBorders>
              <w:top w:val="single" w:sz="4" w:space="0" w:color="auto"/>
              <w:bottom w:val="nil"/>
            </w:tcBorders>
          </w:tcPr>
          <w:p w:rsidR="001573CF" w:rsidRDefault="00EB5037">
            <w:pPr>
              <w:autoSpaceDE w:val="0"/>
              <w:autoSpaceDN w:val="0"/>
              <w:adjustRightInd w:val="0"/>
              <w:spacing w:line="360" w:lineRule="auto"/>
              <w:ind w:rightChars="-2220" w:right="-5328"/>
              <w:jc w:val="both"/>
              <w:rPr>
                <w:rFonts w:ascii="Book Antiqua" w:eastAsia="宋体" w:hAnsi="Book Antiqua"/>
                <w:b/>
                <w:color w:val="000000" w:themeColor="text1"/>
              </w:rPr>
            </w:pPr>
            <w:proofErr w:type="spellStart"/>
            <w:r>
              <w:rPr>
                <w:rFonts w:ascii="Book Antiqua" w:eastAsia="宋体" w:hAnsi="Book Antiqua"/>
                <w:b/>
                <w:color w:val="000000" w:themeColor="text1"/>
              </w:rPr>
              <w:t>Clinicopathological</w:t>
            </w:r>
            <w:proofErr w:type="spellEnd"/>
            <w:r>
              <w:rPr>
                <w:rFonts w:ascii="Book Antiqua" w:eastAsia="宋体" w:hAnsi="Book Antiqua"/>
                <w:b/>
                <w:color w:val="000000" w:themeColor="text1"/>
              </w:rPr>
              <w:t xml:space="preserve"> variables</w:t>
            </w:r>
          </w:p>
        </w:tc>
        <w:tc>
          <w:tcPr>
            <w:tcW w:w="2430" w:type="pct"/>
            <w:gridSpan w:val="2"/>
            <w:tcBorders>
              <w:top w:val="single" w:sz="4" w:space="0" w:color="auto"/>
              <w:bottom w:val="single" w:sz="4" w:space="0" w:color="auto"/>
            </w:tcBorders>
          </w:tcPr>
          <w:p w:rsidR="001573CF" w:rsidRDefault="00EB5037">
            <w:pPr>
              <w:autoSpaceDE w:val="0"/>
              <w:autoSpaceDN w:val="0"/>
              <w:adjustRightInd w:val="0"/>
              <w:spacing w:line="360" w:lineRule="auto"/>
              <w:jc w:val="both"/>
              <w:rPr>
                <w:rFonts w:ascii="Book Antiqua" w:eastAsia="宋体" w:hAnsi="Book Antiqua"/>
                <w:b/>
                <w:color w:val="000000" w:themeColor="text1"/>
              </w:rPr>
            </w:pPr>
            <w:r>
              <w:rPr>
                <w:rFonts w:ascii="Book Antiqua" w:eastAsia="宋体" w:hAnsi="Book Antiqua"/>
                <w:b/>
                <w:color w:val="000000" w:themeColor="text1"/>
              </w:rPr>
              <w:t>Cohort tumor HB-EGF expression</w:t>
            </w:r>
          </w:p>
        </w:tc>
        <w:tc>
          <w:tcPr>
            <w:tcW w:w="644" w:type="pct"/>
            <w:vMerge w:val="restart"/>
            <w:tcBorders>
              <w:top w:val="single" w:sz="4" w:space="0" w:color="auto"/>
              <w:bottom w:val="single" w:sz="4" w:space="0" w:color="auto"/>
            </w:tcBorders>
          </w:tcPr>
          <w:p w:rsidR="001573CF" w:rsidRDefault="00EB5037">
            <w:pPr>
              <w:autoSpaceDE w:val="0"/>
              <w:autoSpaceDN w:val="0"/>
              <w:adjustRightInd w:val="0"/>
              <w:spacing w:line="360" w:lineRule="auto"/>
              <w:ind w:rightChars="-2220" w:right="-5328"/>
              <w:jc w:val="both"/>
              <w:rPr>
                <w:rFonts w:ascii="Book Antiqua" w:eastAsia="宋体" w:hAnsi="Book Antiqua"/>
                <w:b/>
                <w:color w:val="000000" w:themeColor="text1"/>
              </w:rPr>
            </w:pPr>
            <w:r>
              <w:rPr>
                <w:rFonts w:ascii="Book Antiqua" w:eastAsia="宋体" w:hAnsi="Book Antiqua"/>
                <w:b/>
                <w:i/>
                <w:color w:val="000000" w:themeColor="text1"/>
              </w:rPr>
              <w:t>P</w:t>
            </w:r>
            <w:r>
              <w:rPr>
                <w:rFonts w:ascii="Book Antiqua" w:eastAsia="宋体" w:hAnsi="Book Antiqua"/>
                <w:b/>
                <w:color w:val="000000" w:themeColor="text1"/>
              </w:rPr>
              <w:t xml:space="preserve"> </w:t>
            </w:r>
            <w:r>
              <w:rPr>
                <w:rFonts w:ascii="Book Antiqua" w:eastAsia="宋体" w:hAnsi="Book Antiqua" w:hint="eastAsia"/>
                <w:b/>
                <w:color w:val="000000" w:themeColor="text1"/>
                <w:lang w:eastAsia="zh-CN"/>
              </w:rPr>
              <w:t>v</w:t>
            </w:r>
            <w:r>
              <w:rPr>
                <w:rFonts w:ascii="Book Antiqua" w:eastAsia="宋体" w:hAnsi="Book Antiqua"/>
                <w:b/>
                <w:color w:val="000000" w:themeColor="text1"/>
              </w:rPr>
              <w:t>alue</w:t>
            </w:r>
          </w:p>
        </w:tc>
      </w:tr>
      <w:tr w:rsidR="001573CF">
        <w:trPr>
          <w:jc w:val="center"/>
        </w:trPr>
        <w:tc>
          <w:tcPr>
            <w:tcW w:w="1926" w:type="pct"/>
            <w:gridSpan w:val="2"/>
            <w:vMerge/>
            <w:tcBorders>
              <w:top w:val="nil"/>
              <w:bottom w:val="single" w:sz="4" w:space="0" w:color="auto"/>
            </w:tcBorders>
          </w:tcPr>
          <w:p w:rsidR="001573CF" w:rsidRDefault="001573CF">
            <w:pPr>
              <w:autoSpaceDE w:val="0"/>
              <w:autoSpaceDN w:val="0"/>
              <w:adjustRightInd w:val="0"/>
              <w:spacing w:line="360" w:lineRule="auto"/>
              <w:ind w:rightChars="-2220" w:right="-5328"/>
              <w:jc w:val="both"/>
              <w:rPr>
                <w:rFonts w:ascii="Book Antiqua" w:eastAsia="宋体" w:hAnsi="Book Antiqua"/>
                <w:b/>
                <w:color w:val="000000" w:themeColor="text1"/>
              </w:rPr>
            </w:pPr>
          </w:p>
        </w:tc>
        <w:tc>
          <w:tcPr>
            <w:tcW w:w="1219" w:type="pct"/>
            <w:tcBorders>
              <w:top w:val="single" w:sz="4" w:space="0" w:color="auto"/>
              <w:bottom w:val="single" w:sz="4" w:space="0" w:color="auto"/>
            </w:tcBorders>
          </w:tcPr>
          <w:p w:rsidR="001573CF" w:rsidRDefault="00EB5037">
            <w:pPr>
              <w:autoSpaceDE w:val="0"/>
              <w:autoSpaceDN w:val="0"/>
              <w:adjustRightInd w:val="0"/>
              <w:spacing w:line="360" w:lineRule="auto"/>
              <w:jc w:val="both"/>
              <w:rPr>
                <w:rFonts w:ascii="Book Antiqua" w:eastAsia="宋体" w:hAnsi="Book Antiqua"/>
                <w:b/>
                <w:color w:val="000000" w:themeColor="text1"/>
              </w:rPr>
            </w:pPr>
            <w:r>
              <w:rPr>
                <w:rFonts w:ascii="Book Antiqua" w:eastAsia="宋体" w:hAnsi="Book Antiqua"/>
                <w:b/>
                <w:color w:val="000000" w:themeColor="text1"/>
              </w:rPr>
              <w:t>Negative (</w:t>
            </w:r>
            <w:r>
              <w:rPr>
                <w:rFonts w:ascii="Book Antiqua" w:eastAsia="宋体" w:hAnsi="Book Antiqua"/>
                <w:b/>
                <w:i/>
                <w:color w:val="000000" w:themeColor="text1"/>
              </w:rPr>
              <w:t>n</w:t>
            </w:r>
            <w:r>
              <w:rPr>
                <w:rFonts w:ascii="Book Antiqua" w:eastAsia="宋体" w:hAnsi="Book Antiqua" w:hint="eastAsia"/>
                <w:b/>
                <w:color w:val="000000" w:themeColor="text1"/>
                <w:lang w:eastAsia="zh-CN"/>
              </w:rPr>
              <w:t xml:space="preserve"> </w:t>
            </w:r>
            <w:r>
              <w:rPr>
                <w:rFonts w:ascii="Book Antiqua" w:eastAsia="宋体" w:hAnsi="Book Antiqua"/>
                <w:b/>
                <w:color w:val="000000" w:themeColor="text1"/>
              </w:rPr>
              <w:t>=</w:t>
            </w:r>
            <w:r>
              <w:rPr>
                <w:rFonts w:ascii="Book Antiqua" w:eastAsia="宋体" w:hAnsi="Book Antiqua" w:hint="eastAsia"/>
                <w:b/>
                <w:color w:val="000000" w:themeColor="text1"/>
                <w:lang w:eastAsia="zh-CN"/>
              </w:rPr>
              <w:t xml:space="preserve"> </w:t>
            </w:r>
            <w:r>
              <w:rPr>
                <w:rFonts w:ascii="Book Antiqua" w:eastAsia="宋体" w:hAnsi="Book Antiqua"/>
                <w:b/>
                <w:color w:val="000000" w:themeColor="text1"/>
              </w:rPr>
              <w:t>26)</w:t>
            </w:r>
          </w:p>
        </w:tc>
        <w:tc>
          <w:tcPr>
            <w:tcW w:w="1212" w:type="pct"/>
            <w:tcBorders>
              <w:top w:val="single" w:sz="4" w:space="0" w:color="auto"/>
              <w:bottom w:val="single" w:sz="4" w:space="0" w:color="auto"/>
            </w:tcBorders>
          </w:tcPr>
          <w:p w:rsidR="001573CF" w:rsidRDefault="00EB5037">
            <w:pPr>
              <w:autoSpaceDE w:val="0"/>
              <w:autoSpaceDN w:val="0"/>
              <w:adjustRightInd w:val="0"/>
              <w:spacing w:line="360" w:lineRule="auto"/>
              <w:jc w:val="both"/>
              <w:rPr>
                <w:rFonts w:ascii="Book Antiqua" w:eastAsia="宋体" w:hAnsi="Book Antiqua"/>
                <w:b/>
                <w:color w:val="000000" w:themeColor="text1"/>
              </w:rPr>
            </w:pPr>
            <w:r>
              <w:rPr>
                <w:rFonts w:ascii="Book Antiqua" w:eastAsia="宋体" w:hAnsi="Book Antiqua"/>
                <w:b/>
                <w:color w:val="000000" w:themeColor="text1"/>
              </w:rPr>
              <w:t>Positive (</w:t>
            </w:r>
            <w:r>
              <w:rPr>
                <w:rFonts w:ascii="Book Antiqua" w:eastAsia="宋体" w:hAnsi="Book Antiqua"/>
                <w:b/>
                <w:i/>
                <w:color w:val="000000" w:themeColor="text1"/>
              </w:rPr>
              <w:t>n</w:t>
            </w:r>
            <w:r>
              <w:rPr>
                <w:rFonts w:ascii="Book Antiqua" w:eastAsia="宋体" w:hAnsi="Book Antiqua" w:hint="eastAsia"/>
                <w:b/>
                <w:color w:val="000000" w:themeColor="text1"/>
                <w:lang w:eastAsia="zh-CN"/>
              </w:rPr>
              <w:t xml:space="preserve"> </w:t>
            </w:r>
            <w:r>
              <w:rPr>
                <w:rFonts w:ascii="Book Antiqua" w:eastAsia="宋体" w:hAnsi="Book Antiqua"/>
                <w:b/>
                <w:color w:val="000000" w:themeColor="text1"/>
              </w:rPr>
              <w:t>=</w:t>
            </w:r>
            <w:r>
              <w:rPr>
                <w:rFonts w:ascii="Book Antiqua" w:eastAsia="宋体" w:hAnsi="Book Antiqua" w:hint="eastAsia"/>
                <w:b/>
                <w:color w:val="000000" w:themeColor="text1"/>
                <w:lang w:eastAsia="zh-CN"/>
              </w:rPr>
              <w:t xml:space="preserve"> </w:t>
            </w:r>
            <w:r>
              <w:rPr>
                <w:rFonts w:ascii="Book Antiqua" w:eastAsia="宋体" w:hAnsi="Book Antiqua"/>
                <w:b/>
                <w:color w:val="000000" w:themeColor="text1"/>
              </w:rPr>
              <w:t>39)</w:t>
            </w:r>
          </w:p>
        </w:tc>
        <w:tc>
          <w:tcPr>
            <w:tcW w:w="644" w:type="pct"/>
            <w:vMerge/>
            <w:tcBorders>
              <w:top w:val="nil"/>
              <w:bottom w:val="single" w:sz="4" w:space="0" w:color="auto"/>
            </w:tcBorders>
          </w:tcPr>
          <w:p w:rsidR="001573CF" w:rsidRDefault="001573CF">
            <w:pPr>
              <w:autoSpaceDE w:val="0"/>
              <w:autoSpaceDN w:val="0"/>
              <w:adjustRightInd w:val="0"/>
              <w:spacing w:line="360" w:lineRule="auto"/>
              <w:ind w:rightChars="-2220" w:right="-5328"/>
              <w:jc w:val="both"/>
              <w:rPr>
                <w:rFonts w:ascii="Book Antiqua" w:eastAsia="宋体" w:hAnsi="Book Antiqua"/>
                <w:b/>
                <w:color w:val="000000" w:themeColor="text1"/>
              </w:rPr>
            </w:pPr>
          </w:p>
        </w:tc>
      </w:tr>
      <w:tr w:rsidR="001573CF">
        <w:trPr>
          <w:jc w:val="center"/>
        </w:trPr>
        <w:tc>
          <w:tcPr>
            <w:tcW w:w="1137" w:type="pct"/>
            <w:tcBorders>
              <w:top w:val="single" w:sz="4" w:space="0" w:color="auto"/>
            </w:tcBorders>
          </w:tcPr>
          <w:p w:rsidR="001573CF" w:rsidRDefault="00EB5037">
            <w:pPr>
              <w:autoSpaceDE w:val="0"/>
              <w:autoSpaceDN w:val="0"/>
              <w:adjustRightInd w:val="0"/>
              <w:spacing w:line="360" w:lineRule="auto"/>
              <w:jc w:val="both"/>
              <w:rPr>
                <w:rFonts w:ascii="Book Antiqua" w:eastAsia="宋体" w:hAnsi="Book Antiqua"/>
                <w:bCs/>
                <w:color w:val="000000" w:themeColor="text1"/>
              </w:rPr>
            </w:pPr>
            <w:r>
              <w:rPr>
                <w:rFonts w:ascii="Book Antiqua" w:eastAsia="宋体" w:hAnsi="Book Antiqua"/>
                <w:bCs/>
                <w:color w:val="000000" w:themeColor="text1"/>
              </w:rPr>
              <w:t>Age</w:t>
            </w:r>
            <w:r>
              <w:rPr>
                <w:rFonts w:ascii="Book Antiqua" w:eastAsia="宋体" w:hAnsi="Book Antiqua" w:hint="eastAsia"/>
                <w:bCs/>
                <w:color w:val="000000" w:themeColor="text1"/>
                <w:lang w:eastAsia="zh-CN"/>
              </w:rPr>
              <w:t xml:space="preserve"> </w:t>
            </w:r>
            <w:r>
              <w:rPr>
                <w:rFonts w:ascii="Book Antiqua" w:eastAsia="宋体" w:hAnsi="Book Antiqua"/>
                <w:bCs/>
                <w:color w:val="000000" w:themeColor="text1"/>
              </w:rPr>
              <w:t>(</w:t>
            </w:r>
            <w:proofErr w:type="spellStart"/>
            <w:r>
              <w:rPr>
                <w:rFonts w:ascii="Book Antiqua" w:eastAsia="宋体" w:hAnsi="Book Antiqua"/>
                <w:bCs/>
                <w:color w:val="000000" w:themeColor="text1"/>
              </w:rPr>
              <w:t>yr</w:t>
            </w:r>
            <w:proofErr w:type="spellEnd"/>
            <w:r>
              <w:rPr>
                <w:rFonts w:ascii="Book Antiqua" w:eastAsia="宋体" w:hAnsi="Book Antiqua"/>
                <w:bCs/>
                <w:color w:val="000000" w:themeColor="text1"/>
              </w:rPr>
              <w:t>)</w:t>
            </w:r>
          </w:p>
        </w:tc>
        <w:tc>
          <w:tcPr>
            <w:tcW w:w="789" w:type="pct"/>
            <w:tcBorders>
              <w:top w:val="single" w:sz="4" w:space="0" w:color="auto"/>
            </w:tcBorders>
          </w:tcPr>
          <w:p w:rsidR="001573CF" w:rsidRDefault="001573CF">
            <w:pPr>
              <w:autoSpaceDE w:val="0"/>
              <w:autoSpaceDN w:val="0"/>
              <w:adjustRightInd w:val="0"/>
              <w:spacing w:line="360" w:lineRule="auto"/>
              <w:ind w:rightChars="-2220" w:right="-5328"/>
              <w:jc w:val="both"/>
              <w:rPr>
                <w:rFonts w:ascii="Book Antiqua" w:eastAsia="宋体" w:hAnsi="Book Antiqua"/>
                <w:bCs/>
                <w:color w:val="000000" w:themeColor="text1"/>
                <w:lang w:eastAsia="zh-CN"/>
              </w:rPr>
            </w:pPr>
          </w:p>
        </w:tc>
        <w:tc>
          <w:tcPr>
            <w:tcW w:w="1219" w:type="pct"/>
            <w:tcBorders>
              <w:top w:val="single" w:sz="4" w:space="0" w:color="auto"/>
            </w:tcBorders>
          </w:tcPr>
          <w:p w:rsidR="001573CF" w:rsidRDefault="00EB5037">
            <w:pPr>
              <w:autoSpaceDE w:val="0"/>
              <w:autoSpaceDN w:val="0"/>
              <w:adjustRightInd w:val="0"/>
              <w:spacing w:line="360" w:lineRule="auto"/>
              <w:ind w:rightChars="-2220" w:right="-5328"/>
              <w:jc w:val="both"/>
              <w:rPr>
                <w:rFonts w:ascii="Book Antiqua" w:eastAsia="宋体" w:hAnsi="Book Antiqua"/>
                <w:bCs/>
                <w:color w:val="000000" w:themeColor="text1"/>
              </w:rPr>
            </w:pPr>
            <w:r>
              <w:rPr>
                <w:rFonts w:ascii="Book Antiqua" w:eastAsia="宋体" w:hAnsi="Book Antiqua"/>
                <w:bCs/>
                <w:color w:val="000000" w:themeColor="text1"/>
              </w:rPr>
              <w:t>65.72 (10.37)</w:t>
            </w:r>
          </w:p>
        </w:tc>
        <w:tc>
          <w:tcPr>
            <w:tcW w:w="1212" w:type="pct"/>
            <w:tcBorders>
              <w:top w:val="single" w:sz="4" w:space="0" w:color="auto"/>
            </w:tcBorders>
          </w:tcPr>
          <w:p w:rsidR="001573CF" w:rsidRDefault="00EB5037">
            <w:pPr>
              <w:autoSpaceDE w:val="0"/>
              <w:autoSpaceDN w:val="0"/>
              <w:adjustRightInd w:val="0"/>
              <w:spacing w:line="360" w:lineRule="auto"/>
              <w:ind w:rightChars="-2220" w:right="-5328"/>
              <w:jc w:val="both"/>
              <w:rPr>
                <w:rFonts w:ascii="Book Antiqua" w:eastAsia="宋体" w:hAnsi="Book Antiqua"/>
                <w:bCs/>
                <w:color w:val="000000" w:themeColor="text1"/>
              </w:rPr>
            </w:pPr>
            <w:r>
              <w:rPr>
                <w:rFonts w:ascii="Book Antiqua" w:eastAsia="宋体" w:hAnsi="Book Antiqua"/>
                <w:bCs/>
                <w:color w:val="000000" w:themeColor="text1"/>
              </w:rPr>
              <w:t>69.43 (7.98)</w:t>
            </w:r>
          </w:p>
        </w:tc>
        <w:tc>
          <w:tcPr>
            <w:tcW w:w="644" w:type="pct"/>
            <w:tcBorders>
              <w:top w:val="single" w:sz="4" w:space="0" w:color="auto"/>
            </w:tcBorders>
          </w:tcPr>
          <w:p w:rsidR="001573CF" w:rsidRDefault="001573CF">
            <w:pPr>
              <w:autoSpaceDE w:val="0"/>
              <w:autoSpaceDN w:val="0"/>
              <w:adjustRightInd w:val="0"/>
              <w:spacing w:line="360" w:lineRule="auto"/>
              <w:ind w:rightChars="-2220" w:right="-5328"/>
              <w:jc w:val="both"/>
              <w:rPr>
                <w:rFonts w:ascii="Book Antiqua" w:eastAsia="宋体" w:hAnsi="Book Antiqua"/>
                <w:bCs/>
                <w:color w:val="000000" w:themeColor="text1"/>
              </w:rPr>
            </w:pPr>
          </w:p>
        </w:tc>
      </w:tr>
      <w:tr w:rsidR="001573CF">
        <w:trPr>
          <w:jc w:val="center"/>
        </w:trPr>
        <w:tc>
          <w:tcPr>
            <w:tcW w:w="1137" w:type="pct"/>
            <w:vMerge w:val="restart"/>
          </w:tcPr>
          <w:p w:rsidR="001573CF" w:rsidRDefault="00EB5037">
            <w:pPr>
              <w:autoSpaceDE w:val="0"/>
              <w:autoSpaceDN w:val="0"/>
              <w:adjustRightInd w:val="0"/>
              <w:spacing w:line="360" w:lineRule="auto"/>
              <w:jc w:val="both"/>
              <w:rPr>
                <w:rFonts w:ascii="Book Antiqua" w:eastAsia="宋体" w:hAnsi="Book Antiqua"/>
                <w:bCs/>
                <w:color w:val="000000" w:themeColor="text1"/>
              </w:rPr>
            </w:pPr>
            <w:r>
              <w:rPr>
                <w:rFonts w:ascii="Book Antiqua" w:eastAsia="宋体" w:hAnsi="Book Antiqua"/>
                <w:bCs/>
                <w:color w:val="000000" w:themeColor="text1"/>
              </w:rPr>
              <w:t>Gender</w:t>
            </w:r>
          </w:p>
        </w:tc>
        <w:tc>
          <w:tcPr>
            <w:tcW w:w="789" w:type="pct"/>
          </w:tcPr>
          <w:p w:rsidR="001573CF" w:rsidRDefault="00EB5037">
            <w:pPr>
              <w:autoSpaceDE w:val="0"/>
              <w:autoSpaceDN w:val="0"/>
              <w:adjustRightInd w:val="0"/>
              <w:spacing w:line="360" w:lineRule="auto"/>
              <w:ind w:rightChars="-2220" w:right="-5328"/>
              <w:jc w:val="both"/>
              <w:rPr>
                <w:rFonts w:ascii="Book Antiqua" w:eastAsia="宋体" w:hAnsi="Book Antiqua"/>
                <w:bCs/>
                <w:color w:val="000000" w:themeColor="text1"/>
              </w:rPr>
            </w:pPr>
            <w:r>
              <w:rPr>
                <w:rFonts w:ascii="Book Antiqua" w:eastAsia="宋体" w:hAnsi="Book Antiqua"/>
                <w:bCs/>
                <w:color w:val="000000" w:themeColor="text1"/>
              </w:rPr>
              <w:t>Female</w:t>
            </w:r>
          </w:p>
        </w:tc>
        <w:tc>
          <w:tcPr>
            <w:tcW w:w="1219" w:type="pct"/>
          </w:tcPr>
          <w:p w:rsidR="001573CF" w:rsidRDefault="00EB5037">
            <w:pPr>
              <w:autoSpaceDE w:val="0"/>
              <w:autoSpaceDN w:val="0"/>
              <w:adjustRightInd w:val="0"/>
              <w:spacing w:line="360" w:lineRule="auto"/>
              <w:ind w:rightChars="-2220" w:right="-5328"/>
              <w:jc w:val="both"/>
              <w:rPr>
                <w:rFonts w:ascii="Book Antiqua" w:eastAsia="宋体" w:hAnsi="Book Antiqua"/>
                <w:bCs/>
                <w:color w:val="000000" w:themeColor="text1"/>
              </w:rPr>
            </w:pPr>
            <w:r>
              <w:rPr>
                <w:rFonts w:ascii="Book Antiqua" w:eastAsia="宋体" w:hAnsi="Book Antiqua"/>
                <w:bCs/>
                <w:color w:val="000000" w:themeColor="text1"/>
              </w:rPr>
              <w:t>11</w:t>
            </w:r>
          </w:p>
        </w:tc>
        <w:tc>
          <w:tcPr>
            <w:tcW w:w="1212" w:type="pct"/>
          </w:tcPr>
          <w:p w:rsidR="001573CF" w:rsidRDefault="00EB5037">
            <w:pPr>
              <w:autoSpaceDE w:val="0"/>
              <w:autoSpaceDN w:val="0"/>
              <w:adjustRightInd w:val="0"/>
              <w:spacing w:line="360" w:lineRule="auto"/>
              <w:ind w:rightChars="-2220" w:right="-5328"/>
              <w:jc w:val="both"/>
              <w:rPr>
                <w:rFonts w:ascii="Book Antiqua" w:eastAsia="宋体" w:hAnsi="Book Antiqua"/>
                <w:bCs/>
                <w:color w:val="000000" w:themeColor="text1"/>
              </w:rPr>
            </w:pPr>
            <w:r>
              <w:rPr>
                <w:rFonts w:ascii="Book Antiqua" w:eastAsia="宋体" w:hAnsi="Book Antiqua"/>
                <w:bCs/>
                <w:color w:val="000000" w:themeColor="text1"/>
              </w:rPr>
              <w:t>23</w:t>
            </w:r>
          </w:p>
        </w:tc>
        <w:tc>
          <w:tcPr>
            <w:tcW w:w="644" w:type="pct"/>
            <w:vMerge w:val="restart"/>
          </w:tcPr>
          <w:p w:rsidR="001573CF" w:rsidRDefault="00EB5037">
            <w:pPr>
              <w:autoSpaceDE w:val="0"/>
              <w:autoSpaceDN w:val="0"/>
              <w:adjustRightInd w:val="0"/>
              <w:spacing w:line="360" w:lineRule="auto"/>
              <w:ind w:rightChars="-2220" w:right="-5328"/>
              <w:jc w:val="both"/>
              <w:rPr>
                <w:rFonts w:ascii="Book Antiqua" w:eastAsia="宋体" w:hAnsi="Book Antiqua"/>
                <w:bCs/>
                <w:color w:val="000000" w:themeColor="text1"/>
              </w:rPr>
            </w:pPr>
            <w:r>
              <w:rPr>
                <w:rFonts w:ascii="Book Antiqua" w:eastAsia="宋体" w:hAnsi="Book Antiqua"/>
                <w:bCs/>
                <w:color w:val="000000" w:themeColor="text1"/>
              </w:rPr>
              <w:t>&gt; 0.05</w:t>
            </w:r>
          </w:p>
        </w:tc>
      </w:tr>
      <w:tr w:rsidR="001573CF">
        <w:trPr>
          <w:jc w:val="center"/>
        </w:trPr>
        <w:tc>
          <w:tcPr>
            <w:tcW w:w="1137" w:type="pct"/>
            <w:vMerge/>
          </w:tcPr>
          <w:p w:rsidR="001573CF" w:rsidRDefault="001573CF">
            <w:pPr>
              <w:autoSpaceDE w:val="0"/>
              <w:autoSpaceDN w:val="0"/>
              <w:adjustRightInd w:val="0"/>
              <w:spacing w:line="360" w:lineRule="auto"/>
              <w:jc w:val="both"/>
              <w:rPr>
                <w:rFonts w:ascii="Book Antiqua" w:eastAsia="宋体" w:hAnsi="Book Antiqua"/>
                <w:bCs/>
                <w:color w:val="000000" w:themeColor="text1"/>
              </w:rPr>
            </w:pPr>
          </w:p>
        </w:tc>
        <w:tc>
          <w:tcPr>
            <w:tcW w:w="789" w:type="pct"/>
          </w:tcPr>
          <w:p w:rsidR="001573CF" w:rsidRDefault="00EB5037">
            <w:pPr>
              <w:autoSpaceDE w:val="0"/>
              <w:autoSpaceDN w:val="0"/>
              <w:adjustRightInd w:val="0"/>
              <w:spacing w:line="360" w:lineRule="auto"/>
              <w:ind w:rightChars="-2220" w:right="-5328"/>
              <w:jc w:val="both"/>
              <w:rPr>
                <w:rFonts w:ascii="Book Antiqua" w:eastAsia="宋体" w:hAnsi="Book Antiqua"/>
                <w:bCs/>
                <w:color w:val="000000" w:themeColor="text1"/>
              </w:rPr>
            </w:pPr>
            <w:r>
              <w:rPr>
                <w:rFonts w:ascii="Book Antiqua" w:eastAsia="宋体" w:hAnsi="Book Antiqua"/>
                <w:bCs/>
                <w:color w:val="000000" w:themeColor="text1"/>
              </w:rPr>
              <w:t>Male</w:t>
            </w:r>
          </w:p>
        </w:tc>
        <w:tc>
          <w:tcPr>
            <w:tcW w:w="1219" w:type="pct"/>
          </w:tcPr>
          <w:p w:rsidR="001573CF" w:rsidRDefault="00EB5037">
            <w:pPr>
              <w:autoSpaceDE w:val="0"/>
              <w:autoSpaceDN w:val="0"/>
              <w:adjustRightInd w:val="0"/>
              <w:spacing w:line="360" w:lineRule="auto"/>
              <w:ind w:rightChars="-2220" w:right="-5328"/>
              <w:jc w:val="both"/>
              <w:rPr>
                <w:rFonts w:ascii="Book Antiqua" w:eastAsia="宋体" w:hAnsi="Book Antiqua"/>
                <w:bCs/>
                <w:color w:val="000000" w:themeColor="text1"/>
              </w:rPr>
            </w:pPr>
            <w:r>
              <w:rPr>
                <w:rFonts w:ascii="Book Antiqua" w:eastAsia="宋体" w:hAnsi="Book Antiqua"/>
                <w:bCs/>
                <w:color w:val="000000" w:themeColor="text1"/>
              </w:rPr>
              <w:t>14</w:t>
            </w:r>
          </w:p>
        </w:tc>
        <w:tc>
          <w:tcPr>
            <w:tcW w:w="1212" w:type="pct"/>
          </w:tcPr>
          <w:p w:rsidR="001573CF" w:rsidRDefault="00EB5037">
            <w:pPr>
              <w:autoSpaceDE w:val="0"/>
              <w:autoSpaceDN w:val="0"/>
              <w:adjustRightInd w:val="0"/>
              <w:spacing w:line="360" w:lineRule="auto"/>
              <w:ind w:rightChars="-2220" w:right="-5328"/>
              <w:jc w:val="both"/>
              <w:rPr>
                <w:rFonts w:ascii="Book Antiqua" w:eastAsia="宋体" w:hAnsi="Book Antiqua"/>
                <w:bCs/>
                <w:color w:val="000000" w:themeColor="text1"/>
              </w:rPr>
            </w:pPr>
            <w:r>
              <w:rPr>
                <w:rFonts w:ascii="Book Antiqua" w:eastAsia="宋体" w:hAnsi="Book Antiqua"/>
                <w:bCs/>
                <w:color w:val="000000" w:themeColor="text1"/>
              </w:rPr>
              <w:t>16</w:t>
            </w:r>
          </w:p>
        </w:tc>
        <w:tc>
          <w:tcPr>
            <w:tcW w:w="644" w:type="pct"/>
            <w:vMerge/>
          </w:tcPr>
          <w:p w:rsidR="001573CF" w:rsidRDefault="001573CF">
            <w:pPr>
              <w:autoSpaceDE w:val="0"/>
              <w:autoSpaceDN w:val="0"/>
              <w:adjustRightInd w:val="0"/>
              <w:spacing w:line="360" w:lineRule="auto"/>
              <w:ind w:rightChars="-2220" w:right="-5328"/>
              <w:jc w:val="both"/>
              <w:rPr>
                <w:rFonts w:ascii="Book Antiqua" w:eastAsia="宋体" w:hAnsi="Book Antiqua"/>
                <w:bCs/>
                <w:color w:val="000000" w:themeColor="text1"/>
              </w:rPr>
            </w:pPr>
          </w:p>
        </w:tc>
      </w:tr>
      <w:tr w:rsidR="001573CF">
        <w:trPr>
          <w:jc w:val="center"/>
        </w:trPr>
        <w:tc>
          <w:tcPr>
            <w:tcW w:w="1137" w:type="pct"/>
            <w:vMerge w:val="restart"/>
          </w:tcPr>
          <w:p w:rsidR="001573CF" w:rsidRDefault="00EB5037">
            <w:pPr>
              <w:autoSpaceDE w:val="0"/>
              <w:autoSpaceDN w:val="0"/>
              <w:adjustRightInd w:val="0"/>
              <w:spacing w:line="360" w:lineRule="auto"/>
              <w:jc w:val="both"/>
              <w:rPr>
                <w:rFonts w:ascii="Book Antiqua" w:eastAsia="宋体" w:hAnsi="Book Antiqua"/>
                <w:bCs/>
                <w:color w:val="000000" w:themeColor="text1"/>
              </w:rPr>
            </w:pPr>
            <w:r>
              <w:rPr>
                <w:rFonts w:ascii="Book Antiqua" w:eastAsia="宋体" w:hAnsi="Book Antiqua"/>
                <w:bCs/>
                <w:color w:val="000000" w:themeColor="text1"/>
              </w:rPr>
              <w:t>Size of tumor</w:t>
            </w:r>
            <w:r>
              <w:rPr>
                <w:rFonts w:ascii="Book Antiqua" w:eastAsia="宋体" w:hAnsi="Book Antiqua" w:hint="eastAsia"/>
                <w:bCs/>
                <w:color w:val="000000" w:themeColor="text1"/>
                <w:lang w:eastAsia="zh-CN"/>
              </w:rPr>
              <w:t xml:space="preserve"> </w:t>
            </w:r>
            <w:r>
              <w:rPr>
                <w:rFonts w:ascii="Book Antiqua" w:eastAsia="宋体" w:hAnsi="Book Antiqua"/>
                <w:bCs/>
                <w:color w:val="000000" w:themeColor="text1"/>
                <w:lang w:eastAsia="zh-CN"/>
              </w:rPr>
              <w:t>(mm)</w:t>
            </w:r>
            <w:r>
              <w:rPr>
                <w:rFonts w:ascii="Book Antiqua" w:eastAsia="宋体" w:hAnsi="Book Antiqua"/>
                <w:bCs/>
                <w:color w:val="000000" w:themeColor="text1"/>
              </w:rPr>
              <w:t xml:space="preserve"> </w:t>
            </w:r>
          </w:p>
        </w:tc>
        <w:tc>
          <w:tcPr>
            <w:tcW w:w="789" w:type="pct"/>
          </w:tcPr>
          <w:p w:rsidR="001573CF" w:rsidRDefault="00EB5037">
            <w:pPr>
              <w:autoSpaceDE w:val="0"/>
              <w:autoSpaceDN w:val="0"/>
              <w:adjustRightInd w:val="0"/>
              <w:spacing w:line="360" w:lineRule="auto"/>
              <w:ind w:rightChars="-2220" w:right="-5328"/>
              <w:jc w:val="both"/>
              <w:rPr>
                <w:rFonts w:ascii="Book Antiqua" w:eastAsia="宋体" w:hAnsi="Book Antiqua"/>
                <w:bCs/>
                <w:color w:val="000000" w:themeColor="text1"/>
              </w:rPr>
            </w:pPr>
            <w:r>
              <w:rPr>
                <w:rFonts w:ascii="Book Antiqua" w:eastAsia="宋体" w:hAnsi="Book Antiqua"/>
                <w:bCs/>
                <w:color w:val="000000" w:themeColor="text1"/>
              </w:rPr>
              <w:t>≤</w:t>
            </w:r>
            <w:r>
              <w:rPr>
                <w:rFonts w:ascii="Book Antiqua" w:eastAsia="宋体" w:hAnsi="Book Antiqua" w:hint="eastAsia"/>
                <w:bCs/>
                <w:color w:val="000000" w:themeColor="text1"/>
                <w:lang w:eastAsia="zh-CN"/>
              </w:rPr>
              <w:t xml:space="preserve"> </w:t>
            </w:r>
            <w:r>
              <w:rPr>
                <w:rFonts w:ascii="Book Antiqua" w:eastAsia="宋体" w:hAnsi="Book Antiqua"/>
                <w:bCs/>
                <w:color w:val="000000" w:themeColor="text1"/>
              </w:rPr>
              <w:t>10</w:t>
            </w:r>
          </w:p>
        </w:tc>
        <w:tc>
          <w:tcPr>
            <w:tcW w:w="1219" w:type="pct"/>
          </w:tcPr>
          <w:p w:rsidR="001573CF" w:rsidRDefault="00EB5037">
            <w:pPr>
              <w:autoSpaceDE w:val="0"/>
              <w:autoSpaceDN w:val="0"/>
              <w:adjustRightInd w:val="0"/>
              <w:spacing w:line="360" w:lineRule="auto"/>
              <w:ind w:rightChars="-2220" w:right="-5328"/>
              <w:jc w:val="both"/>
              <w:rPr>
                <w:rFonts w:ascii="Book Antiqua" w:eastAsia="宋体" w:hAnsi="Book Antiqua"/>
                <w:bCs/>
                <w:color w:val="000000" w:themeColor="text1"/>
              </w:rPr>
            </w:pPr>
            <w:r>
              <w:rPr>
                <w:rFonts w:ascii="Book Antiqua" w:eastAsia="宋体" w:hAnsi="Book Antiqua"/>
                <w:bCs/>
                <w:color w:val="000000" w:themeColor="text1"/>
              </w:rPr>
              <w:t>5</w:t>
            </w:r>
          </w:p>
        </w:tc>
        <w:tc>
          <w:tcPr>
            <w:tcW w:w="1212" w:type="pct"/>
          </w:tcPr>
          <w:p w:rsidR="001573CF" w:rsidRDefault="00EB5037">
            <w:pPr>
              <w:autoSpaceDE w:val="0"/>
              <w:autoSpaceDN w:val="0"/>
              <w:adjustRightInd w:val="0"/>
              <w:spacing w:line="360" w:lineRule="auto"/>
              <w:ind w:rightChars="-2220" w:right="-5328"/>
              <w:jc w:val="both"/>
              <w:rPr>
                <w:rFonts w:ascii="Book Antiqua" w:eastAsia="宋体" w:hAnsi="Book Antiqua"/>
                <w:bCs/>
                <w:color w:val="000000" w:themeColor="text1"/>
              </w:rPr>
            </w:pPr>
            <w:r>
              <w:rPr>
                <w:rFonts w:ascii="Book Antiqua" w:eastAsia="宋体" w:hAnsi="Book Antiqua"/>
                <w:bCs/>
                <w:color w:val="000000" w:themeColor="text1"/>
              </w:rPr>
              <w:t>7</w:t>
            </w:r>
          </w:p>
        </w:tc>
        <w:tc>
          <w:tcPr>
            <w:tcW w:w="644" w:type="pct"/>
            <w:vMerge w:val="restart"/>
          </w:tcPr>
          <w:p w:rsidR="001573CF" w:rsidRDefault="00EB5037">
            <w:pPr>
              <w:autoSpaceDE w:val="0"/>
              <w:autoSpaceDN w:val="0"/>
              <w:adjustRightInd w:val="0"/>
              <w:spacing w:line="360" w:lineRule="auto"/>
              <w:ind w:rightChars="-2220" w:right="-5328"/>
              <w:jc w:val="both"/>
              <w:rPr>
                <w:rFonts w:ascii="Book Antiqua" w:eastAsia="宋体" w:hAnsi="Book Antiqua"/>
                <w:bCs/>
                <w:color w:val="000000" w:themeColor="text1"/>
              </w:rPr>
            </w:pPr>
            <w:r>
              <w:rPr>
                <w:rFonts w:ascii="Book Antiqua" w:eastAsia="宋体" w:hAnsi="Book Antiqua"/>
                <w:bCs/>
                <w:color w:val="000000" w:themeColor="text1"/>
              </w:rPr>
              <w:t>&gt;</w:t>
            </w:r>
            <w:r>
              <w:rPr>
                <w:rFonts w:ascii="Book Antiqua" w:eastAsia="宋体" w:hAnsi="Book Antiqua" w:hint="eastAsia"/>
                <w:bCs/>
                <w:color w:val="000000" w:themeColor="text1"/>
                <w:lang w:eastAsia="zh-CN"/>
              </w:rPr>
              <w:t xml:space="preserve"> </w:t>
            </w:r>
            <w:r>
              <w:rPr>
                <w:rFonts w:ascii="Book Antiqua" w:eastAsia="宋体" w:hAnsi="Book Antiqua"/>
                <w:bCs/>
                <w:color w:val="000000" w:themeColor="text1"/>
              </w:rPr>
              <w:t>0.05</w:t>
            </w:r>
          </w:p>
        </w:tc>
      </w:tr>
      <w:tr w:rsidR="001573CF">
        <w:trPr>
          <w:jc w:val="center"/>
        </w:trPr>
        <w:tc>
          <w:tcPr>
            <w:tcW w:w="1137" w:type="pct"/>
            <w:vMerge/>
          </w:tcPr>
          <w:p w:rsidR="001573CF" w:rsidRDefault="001573CF">
            <w:pPr>
              <w:autoSpaceDE w:val="0"/>
              <w:autoSpaceDN w:val="0"/>
              <w:adjustRightInd w:val="0"/>
              <w:spacing w:line="360" w:lineRule="auto"/>
              <w:jc w:val="both"/>
              <w:rPr>
                <w:rFonts w:ascii="Book Antiqua" w:eastAsia="宋体" w:hAnsi="Book Antiqua"/>
                <w:bCs/>
                <w:color w:val="000000" w:themeColor="text1"/>
              </w:rPr>
            </w:pPr>
          </w:p>
        </w:tc>
        <w:tc>
          <w:tcPr>
            <w:tcW w:w="789" w:type="pct"/>
          </w:tcPr>
          <w:p w:rsidR="001573CF" w:rsidRDefault="00EB5037">
            <w:pPr>
              <w:autoSpaceDE w:val="0"/>
              <w:autoSpaceDN w:val="0"/>
              <w:adjustRightInd w:val="0"/>
              <w:spacing w:line="360" w:lineRule="auto"/>
              <w:ind w:rightChars="-2220" w:right="-5328"/>
              <w:jc w:val="both"/>
              <w:rPr>
                <w:rFonts w:ascii="Book Antiqua" w:eastAsia="宋体" w:hAnsi="Book Antiqua"/>
                <w:bCs/>
                <w:color w:val="000000" w:themeColor="text1"/>
              </w:rPr>
            </w:pPr>
            <w:r>
              <w:rPr>
                <w:rFonts w:ascii="Book Antiqua" w:eastAsia="宋体" w:hAnsi="Book Antiqua"/>
                <w:bCs/>
                <w:color w:val="000000" w:themeColor="text1"/>
              </w:rPr>
              <w:t>&gt;</w:t>
            </w:r>
            <w:r>
              <w:rPr>
                <w:rFonts w:ascii="Book Antiqua" w:eastAsia="宋体" w:hAnsi="Book Antiqua" w:hint="eastAsia"/>
                <w:bCs/>
                <w:color w:val="000000" w:themeColor="text1"/>
                <w:lang w:eastAsia="zh-CN"/>
              </w:rPr>
              <w:t xml:space="preserve"> </w:t>
            </w:r>
            <w:r>
              <w:rPr>
                <w:rFonts w:ascii="Book Antiqua" w:eastAsia="宋体" w:hAnsi="Book Antiqua"/>
                <w:bCs/>
                <w:color w:val="000000" w:themeColor="text1"/>
              </w:rPr>
              <w:t>10</w:t>
            </w:r>
          </w:p>
        </w:tc>
        <w:tc>
          <w:tcPr>
            <w:tcW w:w="1219" w:type="pct"/>
          </w:tcPr>
          <w:p w:rsidR="001573CF" w:rsidRDefault="00EB5037">
            <w:pPr>
              <w:autoSpaceDE w:val="0"/>
              <w:autoSpaceDN w:val="0"/>
              <w:adjustRightInd w:val="0"/>
              <w:spacing w:line="360" w:lineRule="auto"/>
              <w:ind w:rightChars="-2220" w:right="-5328"/>
              <w:jc w:val="both"/>
              <w:rPr>
                <w:rFonts w:ascii="Book Antiqua" w:eastAsia="宋体" w:hAnsi="Book Antiqua"/>
                <w:bCs/>
                <w:color w:val="000000" w:themeColor="text1"/>
              </w:rPr>
            </w:pPr>
            <w:r>
              <w:rPr>
                <w:rFonts w:ascii="Book Antiqua" w:eastAsia="宋体" w:hAnsi="Book Antiqua"/>
                <w:bCs/>
                <w:color w:val="000000" w:themeColor="text1"/>
              </w:rPr>
              <w:t>21</w:t>
            </w:r>
          </w:p>
        </w:tc>
        <w:tc>
          <w:tcPr>
            <w:tcW w:w="1212" w:type="pct"/>
          </w:tcPr>
          <w:p w:rsidR="001573CF" w:rsidRDefault="00EB5037">
            <w:pPr>
              <w:autoSpaceDE w:val="0"/>
              <w:autoSpaceDN w:val="0"/>
              <w:adjustRightInd w:val="0"/>
              <w:spacing w:line="360" w:lineRule="auto"/>
              <w:ind w:rightChars="-2220" w:right="-5328"/>
              <w:jc w:val="both"/>
              <w:rPr>
                <w:rFonts w:ascii="Book Antiqua" w:eastAsia="宋体" w:hAnsi="Book Antiqua"/>
                <w:bCs/>
                <w:color w:val="000000" w:themeColor="text1"/>
              </w:rPr>
            </w:pPr>
            <w:r>
              <w:rPr>
                <w:rFonts w:ascii="Book Antiqua" w:eastAsia="宋体" w:hAnsi="Book Antiqua"/>
                <w:bCs/>
                <w:color w:val="000000" w:themeColor="text1"/>
              </w:rPr>
              <w:t>32</w:t>
            </w:r>
          </w:p>
        </w:tc>
        <w:tc>
          <w:tcPr>
            <w:tcW w:w="644" w:type="pct"/>
            <w:vMerge/>
          </w:tcPr>
          <w:p w:rsidR="001573CF" w:rsidRDefault="001573CF">
            <w:pPr>
              <w:autoSpaceDE w:val="0"/>
              <w:autoSpaceDN w:val="0"/>
              <w:adjustRightInd w:val="0"/>
              <w:spacing w:line="360" w:lineRule="auto"/>
              <w:ind w:rightChars="-2220" w:right="-5328"/>
              <w:jc w:val="both"/>
              <w:rPr>
                <w:rFonts w:ascii="Book Antiqua" w:eastAsia="宋体" w:hAnsi="Book Antiqua"/>
                <w:bCs/>
                <w:color w:val="000000" w:themeColor="text1"/>
              </w:rPr>
            </w:pPr>
          </w:p>
        </w:tc>
      </w:tr>
      <w:tr w:rsidR="001573CF">
        <w:trPr>
          <w:jc w:val="center"/>
        </w:trPr>
        <w:tc>
          <w:tcPr>
            <w:tcW w:w="1137" w:type="pct"/>
            <w:vMerge w:val="restart"/>
          </w:tcPr>
          <w:p w:rsidR="001573CF" w:rsidRDefault="00EB5037">
            <w:pPr>
              <w:autoSpaceDE w:val="0"/>
              <w:autoSpaceDN w:val="0"/>
              <w:adjustRightInd w:val="0"/>
              <w:spacing w:line="360" w:lineRule="auto"/>
              <w:jc w:val="both"/>
              <w:rPr>
                <w:rFonts w:ascii="Book Antiqua" w:eastAsia="宋体" w:hAnsi="Book Antiqua"/>
                <w:bCs/>
                <w:color w:val="000000" w:themeColor="text1"/>
              </w:rPr>
            </w:pPr>
            <w:r>
              <w:rPr>
                <w:rFonts w:ascii="Book Antiqua" w:eastAsia="宋体" w:hAnsi="Book Antiqua"/>
                <w:bCs/>
                <w:color w:val="000000" w:themeColor="text1"/>
              </w:rPr>
              <w:t>Lymphatic metastasis</w:t>
            </w:r>
          </w:p>
        </w:tc>
        <w:tc>
          <w:tcPr>
            <w:tcW w:w="789" w:type="pct"/>
          </w:tcPr>
          <w:p w:rsidR="001573CF" w:rsidRDefault="00EB5037">
            <w:pPr>
              <w:autoSpaceDE w:val="0"/>
              <w:autoSpaceDN w:val="0"/>
              <w:adjustRightInd w:val="0"/>
              <w:spacing w:line="360" w:lineRule="auto"/>
              <w:ind w:rightChars="-2220" w:right="-5328"/>
              <w:jc w:val="both"/>
              <w:rPr>
                <w:rFonts w:ascii="Book Antiqua" w:eastAsia="宋体" w:hAnsi="Book Antiqua"/>
                <w:bCs/>
                <w:color w:val="000000" w:themeColor="text1"/>
              </w:rPr>
            </w:pPr>
            <w:r>
              <w:rPr>
                <w:rFonts w:ascii="Book Antiqua" w:eastAsia="宋体" w:hAnsi="Book Antiqua"/>
                <w:bCs/>
                <w:color w:val="000000" w:themeColor="text1"/>
              </w:rPr>
              <w:t>Absent</w:t>
            </w:r>
          </w:p>
        </w:tc>
        <w:tc>
          <w:tcPr>
            <w:tcW w:w="1219" w:type="pct"/>
          </w:tcPr>
          <w:p w:rsidR="001573CF" w:rsidRDefault="00EB5037">
            <w:pPr>
              <w:autoSpaceDE w:val="0"/>
              <w:autoSpaceDN w:val="0"/>
              <w:adjustRightInd w:val="0"/>
              <w:spacing w:line="360" w:lineRule="auto"/>
              <w:ind w:rightChars="-2220" w:right="-5328"/>
              <w:jc w:val="both"/>
              <w:rPr>
                <w:rFonts w:ascii="Book Antiqua" w:eastAsia="宋体" w:hAnsi="Book Antiqua"/>
                <w:bCs/>
                <w:color w:val="000000" w:themeColor="text1"/>
              </w:rPr>
            </w:pPr>
            <w:r>
              <w:rPr>
                <w:rFonts w:ascii="Book Antiqua" w:eastAsia="宋体" w:hAnsi="Book Antiqua"/>
                <w:bCs/>
                <w:color w:val="000000" w:themeColor="text1"/>
              </w:rPr>
              <w:t>19</w:t>
            </w:r>
          </w:p>
        </w:tc>
        <w:tc>
          <w:tcPr>
            <w:tcW w:w="1212" w:type="pct"/>
          </w:tcPr>
          <w:p w:rsidR="001573CF" w:rsidRDefault="00EB5037">
            <w:pPr>
              <w:autoSpaceDE w:val="0"/>
              <w:autoSpaceDN w:val="0"/>
              <w:adjustRightInd w:val="0"/>
              <w:spacing w:line="360" w:lineRule="auto"/>
              <w:ind w:rightChars="-2220" w:right="-5328"/>
              <w:jc w:val="both"/>
              <w:rPr>
                <w:rFonts w:ascii="Book Antiqua" w:eastAsia="宋体" w:hAnsi="Book Antiqua"/>
                <w:bCs/>
                <w:color w:val="000000" w:themeColor="text1"/>
              </w:rPr>
            </w:pPr>
            <w:r>
              <w:rPr>
                <w:rFonts w:ascii="Book Antiqua" w:eastAsia="宋体" w:hAnsi="Book Antiqua"/>
                <w:bCs/>
                <w:color w:val="000000" w:themeColor="text1"/>
              </w:rPr>
              <w:t>19</w:t>
            </w:r>
          </w:p>
        </w:tc>
        <w:tc>
          <w:tcPr>
            <w:tcW w:w="644" w:type="pct"/>
            <w:vMerge w:val="restart"/>
          </w:tcPr>
          <w:p w:rsidR="001573CF" w:rsidRDefault="00EB5037">
            <w:pPr>
              <w:autoSpaceDE w:val="0"/>
              <w:autoSpaceDN w:val="0"/>
              <w:adjustRightInd w:val="0"/>
              <w:spacing w:line="360" w:lineRule="auto"/>
              <w:ind w:rightChars="-2220" w:right="-5328"/>
              <w:jc w:val="both"/>
              <w:rPr>
                <w:rFonts w:ascii="Book Antiqua" w:eastAsia="宋体" w:hAnsi="Book Antiqua"/>
                <w:bCs/>
                <w:color w:val="000000" w:themeColor="text1"/>
              </w:rPr>
            </w:pPr>
            <w:r>
              <w:rPr>
                <w:rFonts w:ascii="Book Antiqua" w:eastAsia="宋体" w:hAnsi="Book Antiqua"/>
                <w:bCs/>
                <w:color w:val="000000" w:themeColor="text1"/>
              </w:rPr>
              <w:t>&gt;</w:t>
            </w:r>
            <w:r>
              <w:rPr>
                <w:rFonts w:ascii="Book Antiqua" w:eastAsia="宋体" w:hAnsi="Book Antiqua" w:hint="eastAsia"/>
                <w:bCs/>
                <w:color w:val="000000" w:themeColor="text1"/>
                <w:lang w:eastAsia="zh-CN"/>
              </w:rPr>
              <w:t xml:space="preserve"> </w:t>
            </w:r>
            <w:r>
              <w:rPr>
                <w:rFonts w:ascii="Book Antiqua" w:eastAsia="宋体" w:hAnsi="Book Antiqua"/>
                <w:bCs/>
                <w:color w:val="000000" w:themeColor="text1"/>
              </w:rPr>
              <w:t>0.05</w:t>
            </w:r>
          </w:p>
        </w:tc>
      </w:tr>
      <w:tr w:rsidR="001573CF">
        <w:trPr>
          <w:jc w:val="center"/>
        </w:trPr>
        <w:tc>
          <w:tcPr>
            <w:tcW w:w="1137" w:type="pct"/>
            <w:vMerge/>
          </w:tcPr>
          <w:p w:rsidR="001573CF" w:rsidRDefault="001573CF">
            <w:pPr>
              <w:autoSpaceDE w:val="0"/>
              <w:autoSpaceDN w:val="0"/>
              <w:adjustRightInd w:val="0"/>
              <w:spacing w:line="360" w:lineRule="auto"/>
              <w:jc w:val="both"/>
              <w:rPr>
                <w:rFonts w:ascii="Book Antiqua" w:eastAsia="宋体" w:hAnsi="Book Antiqua"/>
                <w:bCs/>
                <w:color w:val="000000" w:themeColor="text1"/>
              </w:rPr>
            </w:pPr>
          </w:p>
        </w:tc>
        <w:tc>
          <w:tcPr>
            <w:tcW w:w="789" w:type="pct"/>
          </w:tcPr>
          <w:p w:rsidR="001573CF" w:rsidRDefault="00EB5037">
            <w:pPr>
              <w:autoSpaceDE w:val="0"/>
              <w:autoSpaceDN w:val="0"/>
              <w:adjustRightInd w:val="0"/>
              <w:spacing w:line="360" w:lineRule="auto"/>
              <w:ind w:rightChars="-2220" w:right="-5328"/>
              <w:jc w:val="both"/>
              <w:rPr>
                <w:rFonts w:ascii="Book Antiqua" w:eastAsia="宋体" w:hAnsi="Book Antiqua"/>
                <w:bCs/>
                <w:color w:val="000000" w:themeColor="text1"/>
              </w:rPr>
            </w:pPr>
            <w:r>
              <w:rPr>
                <w:rFonts w:ascii="Book Antiqua" w:eastAsia="宋体" w:hAnsi="Book Antiqua"/>
                <w:bCs/>
                <w:color w:val="000000" w:themeColor="text1"/>
              </w:rPr>
              <w:t>Present</w:t>
            </w:r>
          </w:p>
        </w:tc>
        <w:tc>
          <w:tcPr>
            <w:tcW w:w="1219" w:type="pct"/>
          </w:tcPr>
          <w:p w:rsidR="001573CF" w:rsidRDefault="00EB5037">
            <w:pPr>
              <w:autoSpaceDE w:val="0"/>
              <w:autoSpaceDN w:val="0"/>
              <w:adjustRightInd w:val="0"/>
              <w:spacing w:line="360" w:lineRule="auto"/>
              <w:ind w:rightChars="-2220" w:right="-5328"/>
              <w:jc w:val="both"/>
              <w:rPr>
                <w:rFonts w:ascii="Book Antiqua" w:eastAsia="宋体" w:hAnsi="Book Antiqua"/>
                <w:bCs/>
                <w:color w:val="000000" w:themeColor="text1"/>
              </w:rPr>
            </w:pPr>
            <w:r>
              <w:rPr>
                <w:rFonts w:ascii="Book Antiqua" w:eastAsia="宋体" w:hAnsi="Book Antiqua"/>
                <w:bCs/>
                <w:color w:val="000000" w:themeColor="text1"/>
              </w:rPr>
              <w:t>7</w:t>
            </w:r>
          </w:p>
        </w:tc>
        <w:tc>
          <w:tcPr>
            <w:tcW w:w="1212" w:type="pct"/>
          </w:tcPr>
          <w:p w:rsidR="001573CF" w:rsidRDefault="00EB5037">
            <w:pPr>
              <w:autoSpaceDE w:val="0"/>
              <w:autoSpaceDN w:val="0"/>
              <w:adjustRightInd w:val="0"/>
              <w:spacing w:line="360" w:lineRule="auto"/>
              <w:ind w:rightChars="-2220" w:right="-5328"/>
              <w:jc w:val="both"/>
              <w:rPr>
                <w:rFonts w:ascii="Book Antiqua" w:eastAsia="宋体" w:hAnsi="Book Antiqua"/>
                <w:bCs/>
                <w:color w:val="000000" w:themeColor="text1"/>
              </w:rPr>
            </w:pPr>
            <w:r>
              <w:rPr>
                <w:rFonts w:ascii="Book Antiqua" w:eastAsia="宋体" w:hAnsi="Book Antiqua"/>
                <w:bCs/>
                <w:color w:val="000000" w:themeColor="text1"/>
              </w:rPr>
              <w:t>20</w:t>
            </w:r>
          </w:p>
        </w:tc>
        <w:tc>
          <w:tcPr>
            <w:tcW w:w="644" w:type="pct"/>
            <w:vMerge/>
          </w:tcPr>
          <w:p w:rsidR="001573CF" w:rsidRDefault="001573CF">
            <w:pPr>
              <w:autoSpaceDE w:val="0"/>
              <w:autoSpaceDN w:val="0"/>
              <w:adjustRightInd w:val="0"/>
              <w:spacing w:line="360" w:lineRule="auto"/>
              <w:ind w:rightChars="-2220" w:right="-5328"/>
              <w:jc w:val="both"/>
              <w:rPr>
                <w:rFonts w:ascii="Book Antiqua" w:eastAsia="宋体" w:hAnsi="Book Antiqua"/>
                <w:bCs/>
                <w:color w:val="000000" w:themeColor="text1"/>
              </w:rPr>
            </w:pPr>
          </w:p>
        </w:tc>
      </w:tr>
      <w:tr w:rsidR="001573CF">
        <w:trPr>
          <w:jc w:val="center"/>
        </w:trPr>
        <w:tc>
          <w:tcPr>
            <w:tcW w:w="1137" w:type="pct"/>
            <w:vMerge w:val="restart"/>
          </w:tcPr>
          <w:p w:rsidR="001573CF" w:rsidRDefault="00EB5037">
            <w:pPr>
              <w:autoSpaceDE w:val="0"/>
              <w:autoSpaceDN w:val="0"/>
              <w:adjustRightInd w:val="0"/>
              <w:spacing w:line="360" w:lineRule="auto"/>
              <w:jc w:val="both"/>
              <w:rPr>
                <w:rFonts w:ascii="Book Antiqua" w:eastAsia="宋体" w:hAnsi="Book Antiqua"/>
                <w:bCs/>
                <w:color w:val="000000" w:themeColor="text1"/>
              </w:rPr>
            </w:pPr>
            <w:r>
              <w:rPr>
                <w:rFonts w:ascii="Book Antiqua" w:eastAsia="宋体" w:hAnsi="Book Antiqua"/>
                <w:bCs/>
                <w:color w:val="000000" w:themeColor="text1"/>
              </w:rPr>
              <w:t>Tumor differentiation</w:t>
            </w:r>
          </w:p>
        </w:tc>
        <w:tc>
          <w:tcPr>
            <w:tcW w:w="789" w:type="pct"/>
          </w:tcPr>
          <w:p w:rsidR="001573CF" w:rsidRDefault="00EB5037">
            <w:pPr>
              <w:autoSpaceDE w:val="0"/>
              <w:autoSpaceDN w:val="0"/>
              <w:adjustRightInd w:val="0"/>
              <w:spacing w:line="360" w:lineRule="auto"/>
              <w:ind w:rightChars="-2220" w:right="-5328"/>
              <w:jc w:val="both"/>
              <w:rPr>
                <w:rFonts w:ascii="Book Antiqua" w:eastAsia="宋体" w:hAnsi="Book Antiqua"/>
                <w:bCs/>
                <w:color w:val="000000" w:themeColor="text1"/>
              </w:rPr>
            </w:pPr>
            <w:r>
              <w:rPr>
                <w:rFonts w:ascii="Book Antiqua" w:eastAsia="宋体" w:hAnsi="Book Antiqua"/>
                <w:bCs/>
                <w:color w:val="000000" w:themeColor="text1"/>
              </w:rPr>
              <w:t>I-II</w:t>
            </w:r>
          </w:p>
        </w:tc>
        <w:tc>
          <w:tcPr>
            <w:tcW w:w="1219" w:type="pct"/>
          </w:tcPr>
          <w:p w:rsidR="001573CF" w:rsidRDefault="00EB5037">
            <w:pPr>
              <w:autoSpaceDE w:val="0"/>
              <w:autoSpaceDN w:val="0"/>
              <w:adjustRightInd w:val="0"/>
              <w:spacing w:line="360" w:lineRule="auto"/>
              <w:ind w:rightChars="-2220" w:right="-5328"/>
              <w:jc w:val="both"/>
              <w:rPr>
                <w:rFonts w:ascii="Book Antiqua" w:eastAsia="宋体" w:hAnsi="Book Antiqua"/>
                <w:bCs/>
                <w:color w:val="000000" w:themeColor="text1"/>
              </w:rPr>
            </w:pPr>
            <w:r>
              <w:rPr>
                <w:rFonts w:ascii="Book Antiqua" w:eastAsia="宋体" w:hAnsi="Book Antiqua"/>
                <w:bCs/>
                <w:color w:val="000000" w:themeColor="text1"/>
              </w:rPr>
              <w:t>12</w:t>
            </w:r>
          </w:p>
        </w:tc>
        <w:tc>
          <w:tcPr>
            <w:tcW w:w="1212" w:type="pct"/>
          </w:tcPr>
          <w:p w:rsidR="001573CF" w:rsidRDefault="00EB5037">
            <w:pPr>
              <w:autoSpaceDE w:val="0"/>
              <w:autoSpaceDN w:val="0"/>
              <w:adjustRightInd w:val="0"/>
              <w:spacing w:line="360" w:lineRule="auto"/>
              <w:ind w:rightChars="-2220" w:right="-5328"/>
              <w:jc w:val="both"/>
              <w:rPr>
                <w:rFonts w:ascii="Book Antiqua" w:eastAsia="宋体" w:hAnsi="Book Antiqua"/>
                <w:bCs/>
                <w:color w:val="000000" w:themeColor="text1"/>
              </w:rPr>
            </w:pPr>
            <w:r>
              <w:rPr>
                <w:rFonts w:ascii="Book Antiqua" w:eastAsia="宋体" w:hAnsi="Book Antiqua"/>
                <w:bCs/>
                <w:color w:val="000000" w:themeColor="text1"/>
              </w:rPr>
              <w:t>24</w:t>
            </w:r>
          </w:p>
        </w:tc>
        <w:tc>
          <w:tcPr>
            <w:tcW w:w="644" w:type="pct"/>
            <w:vMerge w:val="restart"/>
          </w:tcPr>
          <w:p w:rsidR="001573CF" w:rsidRDefault="00EB5037">
            <w:pPr>
              <w:autoSpaceDE w:val="0"/>
              <w:autoSpaceDN w:val="0"/>
              <w:adjustRightInd w:val="0"/>
              <w:spacing w:line="360" w:lineRule="auto"/>
              <w:ind w:rightChars="-2220" w:right="-5328"/>
              <w:jc w:val="both"/>
              <w:rPr>
                <w:rFonts w:ascii="Book Antiqua" w:eastAsia="宋体" w:hAnsi="Book Antiqua"/>
                <w:bCs/>
                <w:color w:val="000000" w:themeColor="text1"/>
              </w:rPr>
            </w:pPr>
            <w:r>
              <w:rPr>
                <w:rFonts w:ascii="Book Antiqua" w:eastAsia="宋体" w:hAnsi="Book Antiqua"/>
                <w:bCs/>
                <w:color w:val="000000" w:themeColor="text1"/>
              </w:rPr>
              <w:t>&gt;</w:t>
            </w:r>
            <w:r>
              <w:rPr>
                <w:rFonts w:ascii="Book Antiqua" w:eastAsia="宋体" w:hAnsi="Book Antiqua" w:hint="eastAsia"/>
                <w:bCs/>
                <w:color w:val="000000" w:themeColor="text1"/>
                <w:lang w:eastAsia="zh-CN"/>
              </w:rPr>
              <w:t xml:space="preserve"> </w:t>
            </w:r>
            <w:r>
              <w:rPr>
                <w:rFonts w:ascii="Book Antiqua" w:eastAsia="宋体" w:hAnsi="Book Antiqua"/>
                <w:bCs/>
                <w:color w:val="000000" w:themeColor="text1"/>
              </w:rPr>
              <w:t>0.05</w:t>
            </w:r>
          </w:p>
        </w:tc>
      </w:tr>
      <w:tr w:rsidR="001573CF">
        <w:trPr>
          <w:jc w:val="center"/>
        </w:trPr>
        <w:tc>
          <w:tcPr>
            <w:tcW w:w="1137" w:type="pct"/>
            <w:vMerge/>
          </w:tcPr>
          <w:p w:rsidR="001573CF" w:rsidRDefault="001573CF">
            <w:pPr>
              <w:autoSpaceDE w:val="0"/>
              <w:autoSpaceDN w:val="0"/>
              <w:adjustRightInd w:val="0"/>
              <w:spacing w:line="360" w:lineRule="auto"/>
              <w:jc w:val="both"/>
              <w:rPr>
                <w:rFonts w:ascii="Book Antiqua" w:eastAsia="宋体" w:hAnsi="Book Antiqua"/>
                <w:bCs/>
                <w:color w:val="000000" w:themeColor="text1"/>
              </w:rPr>
            </w:pPr>
          </w:p>
        </w:tc>
        <w:tc>
          <w:tcPr>
            <w:tcW w:w="789" w:type="pct"/>
          </w:tcPr>
          <w:p w:rsidR="001573CF" w:rsidRDefault="00EB5037">
            <w:pPr>
              <w:autoSpaceDE w:val="0"/>
              <w:autoSpaceDN w:val="0"/>
              <w:adjustRightInd w:val="0"/>
              <w:spacing w:line="360" w:lineRule="auto"/>
              <w:ind w:rightChars="-2220" w:right="-5328"/>
              <w:jc w:val="both"/>
              <w:rPr>
                <w:rFonts w:ascii="Book Antiqua" w:eastAsia="宋体" w:hAnsi="Book Antiqua"/>
                <w:bCs/>
                <w:color w:val="000000" w:themeColor="text1"/>
              </w:rPr>
            </w:pPr>
            <w:r>
              <w:rPr>
                <w:rFonts w:ascii="Book Antiqua" w:eastAsia="宋体" w:hAnsi="Book Antiqua"/>
                <w:bCs/>
                <w:color w:val="000000" w:themeColor="text1"/>
              </w:rPr>
              <w:t>III-IV</w:t>
            </w:r>
          </w:p>
        </w:tc>
        <w:tc>
          <w:tcPr>
            <w:tcW w:w="1219" w:type="pct"/>
          </w:tcPr>
          <w:p w:rsidR="001573CF" w:rsidRDefault="00EB5037">
            <w:pPr>
              <w:autoSpaceDE w:val="0"/>
              <w:autoSpaceDN w:val="0"/>
              <w:adjustRightInd w:val="0"/>
              <w:spacing w:line="360" w:lineRule="auto"/>
              <w:ind w:rightChars="-2220" w:right="-5328"/>
              <w:jc w:val="both"/>
              <w:rPr>
                <w:rFonts w:ascii="Book Antiqua" w:eastAsia="宋体" w:hAnsi="Book Antiqua"/>
                <w:bCs/>
                <w:color w:val="000000" w:themeColor="text1"/>
              </w:rPr>
            </w:pPr>
            <w:r>
              <w:rPr>
                <w:rFonts w:ascii="Book Antiqua" w:eastAsia="宋体" w:hAnsi="Book Antiqua"/>
                <w:bCs/>
                <w:color w:val="000000" w:themeColor="text1"/>
              </w:rPr>
              <w:t>14</w:t>
            </w:r>
          </w:p>
        </w:tc>
        <w:tc>
          <w:tcPr>
            <w:tcW w:w="1212" w:type="pct"/>
          </w:tcPr>
          <w:p w:rsidR="001573CF" w:rsidRDefault="00EB5037">
            <w:pPr>
              <w:autoSpaceDE w:val="0"/>
              <w:autoSpaceDN w:val="0"/>
              <w:adjustRightInd w:val="0"/>
              <w:spacing w:line="360" w:lineRule="auto"/>
              <w:ind w:rightChars="-2220" w:right="-5328"/>
              <w:jc w:val="both"/>
              <w:rPr>
                <w:rFonts w:ascii="Book Antiqua" w:eastAsia="宋体" w:hAnsi="Book Antiqua"/>
                <w:bCs/>
                <w:color w:val="000000" w:themeColor="text1"/>
              </w:rPr>
            </w:pPr>
            <w:r>
              <w:rPr>
                <w:rFonts w:ascii="Book Antiqua" w:eastAsia="宋体" w:hAnsi="Book Antiqua"/>
                <w:bCs/>
                <w:color w:val="000000" w:themeColor="text1"/>
              </w:rPr>
              <w:t>15</w:t>
            </w:r>
          </w:p>
        </w:tc>
        <w:tc>
          <w:tcPr>
            <w:tcW w:w="644" w:type="pct"/>
            <w:vMerge/>
          </w:tcPr>
          <w:p w:rsidR="001573CF" w:rsidRDefault="001573CF">
            <w:pPr>
              <w:autoSpaceDE w:val="0"/>
              <w:autoSpaceDN w:val="0"/>
              <w:adjustRightInd w:val="0"/>
              <w:spacing w:line="360" w:lineRule="auto"/>
              <w:ind w:rightChars="-2220" w:right="-5328"/>
              <w:jc w:val="both"/>
              <w:rPr>
                <w:rFonts w:ascii="Book Antiqua" w:eastAsia="宋体" w:hAnsi="Book Antiqua"/>
                <w:bCs/>
                <w:color w:val="000000" w:themeColor="text1"/>
              </w:rPr>
            </w:pPr>
          </w:p>
        </w:tc>
      </w:tr>
      <w:tr w:rsidR="001573CF">
        <w:trPr>
          <w:jc w:val="center"/>
        </w:trPr>
        <w:tc>
          <w:tcPr>
            <w:tcW w:w="1137" w:type="pct"/>
            <w:vMerge w:val="restart"/>
          </w:tcPr>
          <w:p w:rsidR="001573CF" w:rsidRDefault="00EB5037">
            <w:pPr>
              <w:autoSpaceDE w:val="0"/>
              <w:autoSpaceDN w:val="0"/>
              <w:adjustRightInd w:val="0"/>
              <w:spacing w:line="360" w:lineRule="auto"/>
              <w:jc w:val="both"/>
              <w:rPr>
                <w:rFonts w:ascii="Book Antiqua" w:eastAsia="宋体" w:hAnsi="Book Antiqua"/>
                <w:bCs/>
                <w:color w:val="000000" w:themeColor="text1"/>
              </w:rPr>
            </w:pPr>
            <w:r>
              <w:rPr>
                <w:rFonts w:ascii="Book Antiqua" w:eastAsia="宋体" w:hAnsi="Book Antiqua"/>
                <w:bCs/>
                <w:color w:val="000000" w:themeColor="text1"/>
              </w:rPr>
              <w:t>TNM stage</w:t>
            </w:r>
          </w:p>
        </w:tc>
        <w:tc>
          <w:tcPr>
            <w:tcW w:w="789" w:type="pct"/>
          </w:tcPr>
          <w:p w:rsidR="001573CF" w:rsidRDefault="00EB5037">
            <w:pPr>
              <w:autoSpaceDE w:val="0"/>
              <w:autoSpaceDN w:val="0"/>
              <w:adjustRightInd w:val="0"/>
              <w:spacing w:line="360" w:lineRule="auto"/>
              <w:ind w:rightChars="-2220" w:right="-5328"/>
              <w:jc w:val="both"/>
              <w:rPr>
                <w:rFonts w:ascii="Book Antiqua" w:eastAsia="宋体" w:hAnsi="Book Antiqua"/>
                <w:bCs/>
                <w:color w:val="000000" w:themeColor="text1"/>
              </w:rPr>
            </w:pPr>
            <w:r>
              <w:rPr>
                <w:rFonts w:ascii="Book Antiqua" w:eastAsia="宋体" w:hAnsi="Book Antiqua"/>
                <w:bCs/>
                <w:color w:val="000000" w:themeColor="text1"/>
              </w:rPr>
              <w:t>I-II</w:t>
            </w:r>
          </w:p>
        </w:tc>
        <w:tc>
          <w:tcPr>
            <w:tcW w:w="1219" w:type="pct"/>
          </w:tcPr>
          <w:p w:rsidR="001573CF" w:rsidRDefault="00EB5037">
            <w:pPr>
              <w:autoSpaceDE w:val="0"/>
              <w:autoSpaceDN w:val="0"/>
              <w:adjustRightInd w:val="0"/>
              <w:spacing w:line="360" w:lineRule="auto"/>
              <w:ind w:rightChars="-2220" w:right="-5328"/>
              <w:jc w:val="both"/>
              <w:rPr>
                <w:rFonts w:ascii="Book Antiqua" w:eastAsia="宋体" w:hAnsi="Book Antiqua"/>
                <w:bCs/>
                <w:color w:val="000000" w:themeColor="text1"/>
              </w:rPr>
            </w:pPr>
            <w:r>
              <w:rPr>
                <w:rFonts w:ascii="Book Antiqua" w:eastAsia="宋体" w:hAnsi="Book Antiqua"/>
                <w:bCs/>
                <w:color w:val="000000" w:themeColor="text1"/>
              </w:rPr>
              <w:t>11</w:t>
            </w:r>
          </w:p>
        </w:tc>
        <w:tc>
          <w:tcPr>
            <w:tcW w:w="1212" w:type="pct"/>
          </w:tcPr>
          <w:p w:rsidR="001573CF" w:rsidRDefault="00EB5037">
            <w:pPr>
              <w:autoSpaceDE w:val="0"/>
              <w:autoSpaceDN w:val="0"/>
              <w:adjustRightInd w:val="0"/>
              <w:spacing w:line="360" w:lineRule="auto"/>
              <w:ind w:rightChars="-2220" w:right="-5328"/>
              <w:jc w:val="both"/>
              <w:rPr>
                <w:rFonts w:ascii="Book Antiqua" w:eastAsia="宋体" w:hAnsi="Book Antiqua"/>
                <w:bCs/>
                <w:color w:val="000000" w:themeColor="text1"/>
              </w:rPr>
            </w:pPr>
            <w:r>
              <w:rPr>
                <w:rFonts w:ascii="Book Antiqua" w:eastAsia="宋体" w:hAnsi="Book Antiqua"/>
                <w:bCs/>
                <w:color w:val="000000" w:themeColor="text1"/>
              </w:rPr>
              <w:t>8</w:t>
            </w:r>
          </w:p>
        </w:tc>
        <w:tc>
          <w:tcPr>
            <w:tcW w:w="644" w:type="pct"/>
            <w:vMerge w:val="restart"/>
          </w:tcPr>
          <w:p w:rsidR="001573CF" w:rsidRDefault="00EB5037">
            <w:pPr>
              <w:autoSpaceDE w:val="0"/>
              <w:autoSpaceDN w:val="0"/>
              <w:adjustRightInd w:val="0"/>
              <w:spacing w:line="360" w:lineRule="auto"/>
              <w:ind w:rightChars="-2220" w:right="-5328"/>
              <w:jc w:val="both"/>
              <w:rPr>
                <w:rFonts w:ascii="Book Antiqua" w:eastAsia="宋体" w:hAnsi="Book Antiqua"/>
                <w:bCs/>
                <w:color w:val="000000" w:themeColor="text1"/>
              </w:rPr>
            </w:pPr>
            <w:r>
              <w:rPr>
                <w:rFonts w:ascii="Book Antiqua" w:eastAsia="宋体" w:hAnsi="Book Antiqua"/>
                <w:bCs/>
                <w:color w:val="000000" w:themeColor="text1"/>
              </w:rPr>
              <w:t>&gt;</w:t>
            </w:r>
            <w:r>
              <w:rPr>
                <w:rFonts w:ascii="Book Antiqua" w:eastAsia="宋体" w:hAnsi="Book Antiqua" w:hint="eastAsia"/>
                <w:bCs/>
                <w:color w:val="000000" w:themeColor="text1"/>
                <w:lang w:eastAsia="zh-CN"/>
              </w:rPr>
              <w:t xml:space="preserve"> </w:t>
            </w:r>
            <w:r>
              <w:rPr>
                <w:rFonts w:ascii="Book Antiqua" w:eastAsia="宋体" w:hAnsi="Book Antiqua"/>
                <w:bCs/>
                <w:color w:val="000000" w:themeColor="text1"/>
              </w:rPr>
              <w:t>0.05</w:t>
            </w:r>
          </w:p>
        </w:tc>
      </w:tr>
      <w:tr w:rsidR="001573CF">
        <w:trPr>
          <w:jc w:val="center"/>
        </w:trPr>
        <w:tc>
          <w:tcPr>
            <w:tcW w:w="1137" w:type="pct"/>
            <w:vMerge/>
          </w:tcPr>
          <w:p w:rsidR="001573CF" w:rsidRDefault="001573CF">
            <w:pPr>
              <w:autoSpaceDE w:val="0"/>
              <w:autoSpaceDN w:val="0"/>
              <w:adjustRightInd w:val="0"/>
              <w:spacing w:line="360" w:lineRule="auto"/>
              <w:jc w:val="both"/>
              <w:rPr>
                <w:rFonts w:ascii="Book Antiqua" w:eastAsia="宋体" w:hAnsi="Book Antiqua"/>
                <w:bCs/>
                <w:color w:val="000000" w:themeColor="text1"/>
              </w:rPr>
            </w:pPr>
          </w:p>
        </w:tc>
        <w:tc>
          <w:tcPr>
            <w:tcW w:w="789" w:type="pct"/>
          </w:tcPr>
          <w:p w:rsidR="001573CF" w:rsidRDefault="00EB5037">
            <w:pPr>
              <w:autoSpaceDE w:val="0"/>
              <w:autoSpaceDN w:val="0"/>
              <w:adjustRightInd w:val="0"/>
              <w:spacing w:line="360" w:lineRule="auto"/>
              <w:ind w:rightChars="-2220" w:right="-5328"/>
              <w:jc w:val="both"/>
              <w:rPr>
                <w:rFonts w:ascii="Book Antiqua" w:eastAsia="宋体" w:hAnsi="Book Antiqua"/>
                <w:bCs/>
                <w:color w:val="000000" w:themeColor="text1"/>
              </w:rPr>
            </w:pPr>
            <w:r>
              <w:rPr>
                <w:rFonts w:ascii="Book Antiqua" w:eastAsia="宋体" w:hAnsi="Book Antiqua"/>
                <w:bCs/>
                <w:color w:val="000000" w:themeColor="text1"/>
              </w:rPr>
              <w:t>III-IV</w:t>
            </w:r>
          </w:p>
        </w:tc>
        <w:tc>
          <w:tcPr>
            <w:tcW w:w="1219" w:type="pct"/>
          </w:tcPr>
          <w:p w:rsidR="001573CF" w:rsidRDefault="00EB5037">
            <w:pPr>
              <w:autoSpaceDE w:val="0"/>
              <w:autoSpaceDN w:val="0"/>
              <w:adjustRightInd w:val="0"/>
              <w:spacing w:line="360" w:lineRule="auto"/>
              <w:ind w:rightChars="-2220" w:right="-5328"/>
              <w:jc w:val="both"/>
              <w:rPr>
                <w:rFonts w:ascii="Book Antiqua" w:eastAsia="宋体" w:hAnsi="Book Antiqua"/>
                <w:bCs/>
                <w:color w:val="000000" w:themeColor="text1"/>
              </w:rPr>
            </w:pPr>
            <w:r>
              <w:rPr>
                <w:rFonts w:ascii="Book Antiqua" w:eastAsia="宋体" w:hAnsi="Book Antiqua"/>
                <w:bCs/>
                <w:color w:val="000000" w:themeColor="text1"/>
              </w:rPr>
              <w:t>15</w:t>
            </w:r>
          </w:p>
        </w:tc>
        <w:tc>
          <w:tcPr>
            <w:tcW w:w="1212" w:type="pct"/>
          </w:tcPr>
          <w:p w:rsidR="001573CF" w:rsidRDefault="00EB5037">
            <w:pPr>
              <w:autoSpaceDE w:val="0"/>
              <w:autoSpaceDN w:val="0"/>
              <w:adjustRightInd w:val="0"/>
              <w:spacing w:line="360" w:lineRule="auto"/>
              <w:ind w:rightChars="-2220" w:right="-5328"/>
              <w:jc w:val="both"/>
              <w:rPr>
                <w:rFonts w:ascii="Book Antiqua" w:eastAsia="宋体" w:hAnsi="Book Antiqua"/>
                <w:bCs/>
                <w:color w:val="000000" w:themeColor="text1"/>
              </w:rPr>
            </w:pPr>
            <w:r>
              <w:rPr>
                <w:rFonts w:ascii="Book Antiqua" w:eastAsia="宋体" w:hAnsi="Book Antiqua"/>
                <w:bCs/>
                <w:color w:val="000000" w:themeColor="text1"/>
              </w:rPr>
              <w:t>31</w:t>
            </w:r>
          </w:p>
        </w:tc>
        <w:tc>
          <w:tcPr>
            <w:tcW w:w="644" w:type="pct"/>
            <w:vMerge/>
          </w:tcPr>
          <w:p w:rsidR="001573CF" w:rsidRDefault="001573CF">
            <w:pPr>
              <w:autoSpaceDE w:val="0"/>
              <w:autoSpaceDN w:val="0"/>
              <w:adjustRightInd w:val="0"/>
              <w:spacing w:line="360" w:lineRule="auto"/>
              <w:ind w:rightChars="-2220" w:right="-5328"/>
              <w:jc w:val="both"/>
              <w:rPr>
                <w:rFonts w:ascii="Book Antiqua" w:eastAsia="宋体" w:hAnsi="Book Antiqua"/>
                <w:bCs/>
                <w:color w:val="000000" w:themeColor="text1"/>
              </w:rPr>
            </w:pPr>
          </w:p>
        </w:tc>
      </w:tr>
      <w:tr w:rsidR="001573CF">
        <w:trPr>
          <w:jc w:val="center"/>
        </w:trPr>
        <w:tc>
          <w:tcPr>
            <w:tcW w:w="1137" w:type="pct"/>
            <w:vMerge w:val="restart"/>
          </w:tcPr>
          <w:p w:rsidR="001573CF" w:rsidRDefault="00EB5037">
            <w:pPr>
              <w:autoSpaceDE w:val="0"/>
              <w:autoSpaceDN w:val="0"/>
              <w:adjustRightInd w:val="0"/>
              <w:spacing w:line="360" w:lineRule="auto"/>
              <w:jc w:val="both"/>
              <w:rPr>
                <w:rFonts w:ascii="Book Antiqua" w:eastAsia="宋体" w:hAnsi="Book Antiqua"/>
                <w:bCs/>
                <w:color w:val="000000" w:themeColor="text1"/>
              </w:rPr>
            </w:pPr>
            <w:r>
              <w:rPr>
                <w:rFonts w:ascii="Book Antiqua" w:eastAsia="宋体" w:hAnsi="Book Antiqua"/>
                <w:bCs/>
                <w:color w:val="000000" w:themeColor="text1"/>
              </w:rPr>
              <w:t>AJCC clinical stage according to 7</w:t>
            </w:r>
            <w:r>
              <w:rPr>
                <w:rFonts w:ascii="Book Antiqua" w:eastAsia="宋体" w:hAnsi="Book Antiqua"/>
                <w:bCs/>
                <w:color w:val="000000" w:themeColor="text1"/>
                <w:vertAlign w:val="superscript"/>
              </w:rPr>
              <w:t>th</w:t>
            </w:r>
            <w:r>
              <w:rPr>
                <w:rFonts w:ascii="Book Antiqua" w:eastAsia="宋体" w:hAnsi="Book Antiqua"/>
                <w:bCs/>
                <w:color w:val="000000" w:themeColor="text1"/>
              </w:rPr>
              <w:t xml:space="preserve"> issue</w:t>
            </w:r>
          </w:p>
        </w:tc>
        <w:tc>
          <w:tcPr>
            <w:tcW w:w="789" w:type="pct"/>
          </w:tcPr>
          <w:p w:rsidR="001573CF" w:rsidRDefault="00EB5037">
            <w:pPr>
              <w:autoSpaceDE w:val="0"/>
              <w:autoSpaceDN w:val="0"/>
              <w:adjustRightInd w:val="0"/>
              <w:spacing w:line="360" w:lineRule="auto"/>
              <w:ind w:rightChars="-2220" w:right="-5328"/>
              <w:jc w:val="both"/>
              <w:rPr>
                <w:rFonts w:ascii="Book Antiqua" w:eastAsia="宋体" w:hAnsi="Book Antiqua"/>
                <w:bCs/>
                <w:color w:val="000000" w:themeColor="text1"/>
              </w:rPr>
            </w:pPr>
            <w:r>
              <w:rPr>
                <w:rFonts w:ascii="Book Antiqua" w:eastAsia="宋体" w:hAnsi="Book Antiqua"/>
                <w:bCs/>
                <w:color w:val="000000" w:themeColor="text1"/>
              </w:rPr>
              <w:t xml:space="preserve">1 </w:t>
            </w:r>
            <w:r>
              <w:rPr>
                <w:rFonts w:ascii="Book Antiqua" w:eastAsia="宋体" w:hAnsi="Book Antiqua" w:hint="eastAsia"/>
                <w:bCs/>
                <w:color w:val="000000" w:themeColor="text1"/>
                <w:lang w:eastAsia="zh-CN"/>
              </w:rPr>
              <w:t>and</w:t>
            </w:r>
            <w:r>
              <w:rPr>
                <w:rFonts w:ascii="Book Antiqua" w:eastAsia="宋体" w:hAnsi="Book Antiqua"/>
                <w:bCs/>
                <w:color w:val="000000" w:themeColor="text1"/>
              </w:rPr>
              <w:t xml:space="preserve"> 2A</w:t>
            </w:r>
          </w:p>
        </w:tc>
        <w:tc>
          <w:tcPr>
            <w:tcW w:w="1219" w:type="pct"/>
          </w:tcPr>
          <w:p w:rsidR="001573CF" w:rsidRDefault="00EB5037">
            <w:pPr>
              <w:autoSpaceDE w:val="0"/>
              <w:autoSpaceDN w:val="0"/>
              <w:adjustRightInd w:val="0"/>
              <w:spacing w:line="360" w:lineRule="auto"/>
              <w:ind w:rightChars="-2220" w:right="-5328"/>
              <w:jc w:val="both"/>
              <w:rPr>
                <w:rFonts w:ascii="Book Antiqua" w:eastAsia="宋体" w:hAnsi="Book Antiqua"/>
                <w:bCs/>
                <w:color w:val="000000" w:themeColor="text1"/>
              </w:rPr>
            </w:pPr>
            <w:r>
              <w:rPr>
                <w:rFonts w:ascii="Book Antiqua" w:eastAsia="宋体" w:hAnsi="Book Antiqua"/>
                <w:bCs/>
                <w:color w:val="000000" w:themeColor="text1"/>
              </w:rPr>
              <w:t>17</w:t>
            </w:r>
          </w:p>
        </w:tc>
        <w:tc>
          <w:tcPr>
            <w:tcW w:w="1212" w:type="pct"/>
          </w:tcPr>
          <w:p w:rsidR="001573CF" w:rsidRDefault="00EB5037">
            <w:pPr>
              <w:autoSpaceDE w:val="0"/>
              <w:autoSpaceDN w:val="0"/>
              <w:adjustRightInd w:val="0"/>
              <w:spacing w:line="360" w:lineRule="auto"/>
              <w:ind w:rightChars="-2220" w:right="-5328"/>
              <w:jc w:val="both"/>
              <w:rPr>
                <w:rFonts w:ascii="Book Antiqua" w:eastAsia="宋体" w:hAnsi="Book Antiqua"/>
                <w:bCs/>
                <w:color w:val="000000" w:themeColor="text1"/>
              </w:rPr>
            </w:pPr>
            <w:r>
              <w:rPr>
                <w:rFonts w:ascii="Book Antiqua" w:eastAsia="宋体" w:hAnsi="Book Antiqua"/>
                <w:bCs/>
                <w:color w:val="000000" w:themeColor="text1"/>
              </w:rPr>
              <w:t>24</w:t>
            </w:r>
          </w:p>
        </w:tc>
        <w:tc>
          <w:tcPr>
            <w:tcW w:w="644" w:type="pct"/>
            <w:vMerge w:val="restart"/>
          </w:tcPr>
          <w:p w:rsidR="001573CF" w:rsidRDefault="00EB5037">
            <w:pPr>
              <w:autoSpaceDE w:val="0"/>
              <w:autoSpaceDN w:val="0"/>
              <w:adjustRightInd w:val="0"/>
              <w:spacing w:line="360" w:lineRule="auto"/>
              <w:ind w:rightChars="-2220" w:right="-5328"/>
              <w:jc w:val="both"/>
              <w:rPr>
                <w:rFonts w:ascii="Book Antiqua" w:eastAsia="宋体" w:hAnsi="Book Antiqua"/>
                <w:bCs/>
                <w:color w:val="000000" w:themeColor="text1"/>
              </w:rPr>
            </w:pPr>
            <w:r>
              <w:rPr>
                <w:rFonts w:ascii="Book Antiqua" w:eastAsia="宋体" w:hAnsi="Book Antiqua"/>
                <w:bCs/>
                <w:color w:val="000000" w:themeColor="text1"/>
              </w:rPr>
              <w:t>&gt;</w:t>
            </w:r>
            <w:r>
              <w:rPr>
                <w:rFonts w:ascii="Book Antiqua" w:eastAsia="宋体" w:hAnsi="Book Antiqua" w:hint="eastAsia"/>
                <w:bCs/>
                <w:color w:val="000000" w:themeColor="text1"/>
                <w:lang w:eastAsia="zh-CN"/>
              </w:rPr>
              <w:t xml:space="preserve"> </w:t>
            </w:r>
            <w:r>
              <w:rPr>
                <w:rFonts w:ascii="Book Antiqua" w:eastAsia="宋体" w:hAnsi="Book Antiqua"/>
                <w:bCs/>
                <w:color w:val="000000" w:themeColor="text1"/>
              </w:rPr>
              <w:t>0.05</w:t>
            </w:r>
          </w:p>
        </w:tc>
      </w:tr>
      <w:tr w:rsidR="001573CF" w:rsidTr="00EE5B5E">
        <w:trPr>
          <w:trHeight w:val="362"/>
          <w:jc w:val="center"/>
        </w:trPr>
        <w:tc>
          <w:tcPr>
            <w:tcW w:w="1137" w:type="pct"/>
            <w:vMerge/>
          </w:tcPr>
          <w:p w:rsidR="001573CF" w:rsidRDefault="001573CF">
            <w:pPr>
              <w:autoSpaceDE w:val="0"/>
              <w:autoSpaceDN w:val="0"/>
              <w:adjustRightInd w:val="0"/>
              <w:spacing w:line="360" w:lineRule="auto"/>
              <w:ind w:rightChars="-2220" w:right="-5328"/>
              <w:jc w:val="both"/>
              <w:rPr>
                <w:rFonts w:ascii="Book Antiqua" w:eastAsia="宋体" w:hAnsi="Book Antiqua"/>
                <w:b/>
                <w:color w:val="000000" w:themeColor="text1"/>
              </w:rPr>
            </w:pPr>
          </w:p>
        </w:tc>
        <w:tc>
          <w:tcPr>
            <w:tcW w:w="789" w:type="pct"/>
          </w:tcPr>
          <w:p w:rsidR="001573CF" w:rsidRDefault="00EB5037">
            <w:pPr>
              <w:autoSpaceDE w:val="0"/>
              <w:autoSpaceDN w:val="0"/>
              <w:adjustRightInd w:val="0"/>
              <w:spacing w:line="360" w:lineRule="auto"/>
              <w:ind w:rightChars="-2220" w:right="-5328"/>
              <w:jc w:val="both"/>
              <w:rPr>
                <w:rFonts w:ascii="Book Antiqua" w:eastAsia="宋体" w:hAnsi="Book Antiqua"/>
                <w:bCs/>
                <w:color w:val="000000" w:themeColor="text1"/>
              </w:rPr>
            </w:pPr>
            <w:r>
              <w:rPr>
                <w:rFonts w:ascii="Book Antiqua" w:eastAsia="宋体" w:hAnsi="Book Antiqua"/>
                <w:bCs/>
                <w:color w:val="000000" w:themeColor="text1"/>
              </w:rPr>
              <w:t xml:space="preserve">3 </w:t>
            </w:r>
            <w:r>
              <w:rPr>
                <w:rFonts w:ascii="Book Antiqua" w:eastAsia="宋体" w:hAnsi="Book Antiqua" w:hint="eastAsia"/>
                <w:bCs/>
                <w:color w:val="000000" w:themeColor="text1"/>
                <w:lang w:eastAsia="zh-CN"/>
              </w:rPr>
              <w:t>and</w:t>
            </w:r>
            <w:r>
              <w:rPr>
                <w:rFonts w:ascii="Book Antiqua" w:eastAsia="宋体" w:hAnsi="Book Antiqua"/>
                <w:bCs/>
                <w:color w:val="000000" w:themeColor="text1"/>
              </w:rPr>
              <w:t xml:space="preserve"> 3B</w:t>
            </w:r>
          </w:p>
        </w:tc>
        <w:tc>
          <w:tcPr>
            <w:tcW w:w="1219" w:type="pct"/>
          </w:tcPr>
          <w:p w:rsidR="001573CF" w:rsidRDefault="00EB5037">
            <w:pPr>
              <w:autoSpaceDE w:val="0"/>
              <w:autoSpaceDN w:val="0"/>
              <w:adjustRightInd w:val="0"/>
              <w:spacing w:line="360" w:lineRule="auto"/>
              <w:ind w:rightChars="-2220" w:right="-5328"/>
              <w:jc w:val="both"/>
              <w:rPr>
                <w:rFonts w:ascii="Book Antiqua" w:eastAsia="宋体" w:hAnsi="Book Antiqua"/>
                <w:bCs/>
                <w:color w:val="000000" w:themeColor="text1"/>
              </w:rPr>
            </w:pPr>
            <w:r>
              <w:rPr>
                <w:rFonts w:ascii="Book Antiqua" w:eastAsia="宋体" w:hAnsi="Book Antiqua"/>
                <w:bCs/>
                <w:color w:val="000000" w:themeColor="text1"/>
              </w:rPr>
              <w:t>9</w:t>
            </w:r>
          </w:p>
        </w:tc>
        <w:tc>
          <w:tcPr>
            <w:tcW w:w="1212" w:type="pct"/>
          </w:tcPr>
          <w:p w:rsidR="001573CF" w:rsidRDefault="00EB5037">
            <w:pPr>
              <w:autoSpaceDE w:val="0"/>
              <w:autoSpaceDN w:val="0"/>
              <w:adjustRightInd w:val="0"/>
              <w:spacing w:line="360" w:lineRule="auto"/>
              <w:ind w:rightChars="-2220" w:right="-5328"/>
              <w:jc w:val="both"/>
              <w:rPr>
                <w:rFonts w:ascii="Book Antiqua" w:eastAsia="宋体" w:hAnsi="Book Antiqua"/>
                <w:bCs/>
                <w:color w:val="000000" w:themeColor="text1"/>
              </w:rPr>
            </w:pPr>
            <w:r>
              <w:rPr>
                <w:rFonts w:ascii="Book Antiqua" w:eastAsia="宋体" w:hAnsi="Book Antiqua"/>
                <w:bCs/>
                <w:color w:val="000000" w:themeColor="text1"/>
              </w:rPr>
              <w:t>15</w:t>
            </w:r>
          </w:p>
        </w:tc>
        <w:tc>
          <w:tcPr>
            <w:tcW w:w="644" w:type="pct"/>
            <w:vMerge/>
          </w:tcPr>
          <w:p w:rsidR="001573CF" w:rsidRDefault="001573CF">
            <w:pPr>
              <w:autoSpaceDE w:val="0"/>
              <w:autoSpaceDN w:val="0"/>
              <w:adjustRightInd w:val="0"/>
              <w:spacing w:line="360" w:lineRule="auto"/>
              <w:ind w:rightChars="-2220" w:right="-5328"/>
              <w:jc w:val="both"/>
              <w:rPr>
                <w:rFonts w:ascii="Book Antiqua" w:eastAsia="宋体" w:hAnsi="Book Antiqua"/>
                <w:b/>
                <w:color w:val="000000" w:themeColor="text1"/>
              </w:rPr>
            </w:pPr>
          </w:p>
        </w:tc>
      </w:tr>
    </w:tbl>
    <w:p w:rsidR="001573CF" w:rsidRDefault="00EB5037">
      <w:pPr>
        <w:spacing w:line="360" w:lineRule="auto"/>
        <w:jc w:val="both"/>
        <w:rPr>
          <w:lang w:eastAsia="zh-CN"/>
        </w:rPr>
      </w:pPr>
      <w:r>
        <w:rPr>
          <w:rFonts w:ascii="Book Antiqua" w:eastAsia="Book Antiqua" w:hAnsi="Book Antiqua" w:cs="Book Antiqua"/>
          <w:color w:val="000000"/>
        </w:rPr>
        <w:t>HB-EGF: Heparin binding epidermal growth factor</w:t>
      </w:r>
      <w:r>
        <w:rPr>
          <w:rFonts w:ascii="Book Antiqua" w:hAnsi="Book Antiqua" w:cs="Book Antiqua" w:hint="eastAsia"/>
          <w:color w:val="000000"/>
          <w:lang w:eastAsia="zh-CN"/>
        </w:rPr>
        <w:t xml:space="preserve">; </w:t>
      </w:r>
      <w:r>
        <w:rPr>
          <w:rFonts w:ascii="Book Antiqua" w:eastAsia="宋体" w:hAnsi="Book Antiqua"/>
          <w:color w:val="000000" w:themeColor="text1"/>
        </w:rPr>
        <w:t>AJCC</w:t>
      </w:r>
      <w:r>
        <w:rPr>
          <w:rFonts w:ascii="Book Antiqua" w:eastAsia="宋体" w:hAnsi="Book Antiqua" w:hint="eastAsia"/>
          <w:color w:val="000000" w:themeColor="text1"/>
          <w:lang w:eastAsia="zh-CN"/>
        </w:rPr>
        <w:t>:</w:t>
      </w:r>
      <w:r>
        <w:rPr>
          <w:rFonts w:ascii="Book Antiqua" w:eastAsia="宋体" w:hAnsi="Book Antiqua"/>
          <w:color w:val="000000" w:themeColor="text1"/>
        </w:rPr>
        <w:t xml:space="preserve"> American Journal of Critical Care.</w:t>
      </w:r>
    </w:p>
    <w:p w:rsidR="001573CF" w:rsidRDefault="00EB5037">
      <w:pPr>
        <w:spacing w:line="360" w:lineRule="auto"/>
        <w:jc w:val="both"/>
        <w:rPr>
          <w:rFonts w:ascii="Book Antiqua" w:eastAsia="宋体" w:hAnsi="Book Antiqua" w:cs="Book Antiqua"/>
          <w:b/>
          <w:bCs/>
          <w:lang w:eastAsia="zh-CN"/>
        </w:rPr>
      </w:pPr>
      <w:r>
        <w:rPr>
          <w:lang w:eastAsia="zh-CN"/>
        </w:rPr>
        <w:br w:type="page"/>
      </w:r>
      <w:r>
        <w:rPr>
          <w:rFonts w:ascii="Book Antiqua" w:eastAsia="宋体" w:hAnsi="Book Antiqua" w:cs="Book Antiqua"/>
          <w:b/>
          <w:bCs/>
        </w:rPr>
        <w:lastRenderedPageBreak/>
        <w:t>T</w:t>
      </w:r>
      <w:r>
        <w:rPr>
          <w:rFonts w:ascii="Book Antiqua" w:eastAsia="宋体" w:hAnsi="Book Antiqua" w:cs="Book Antiqua" w:hint="eastAsia"/>
          <w:b/>
          <w:bCs/>
          <w:lang w:eastAsia="zh-CN"/>
        </w:rPr>
        <w:t>able</w:t>
      </w:r>
      <w:r>
        <w:rPr>
          <w:rFonts w:ascii="Book Antiqua" w:eastAsia="宋体" w:hAnsi="Book Antiqua" w:cs="Book Antiqua"/>
          <w:b/>
          <w:bCs/>
        </w:rPr>
        <w:t xml:space="preserve"> 4 Correlation analysis of </w:t>
      </w:r>
      <w:proofErr w:type="spellStart"/>
      <w:r>
        <w:rPr>
          <w:rFonts w:ascii="Book Antiqua" w:hAnsi="Book Antiqua" w:cs="Book Antiqua" w:hint="eastAsia"/>
          <w:b/>
          <w:color w:val="000000"/>
          <w:lang w:eastAsia="zh-CN"/>
        </w:rPr>
        <w:t>f</w:t>
      </w:r>
      <w:r>
        <w:rPr>
          <w:rFonts w:ascii="Book Antiqua" w:eastAsia="Book Antiqua" w:hAnsi="Book Antiqua" w:cs="Book Antiqua"/>
          <w:b/>
          <w:color w:val="000000"/>
        </w:rPr>
        <w:t>orkhead</w:t>
      </w:r>
      <w:proofErr w:type="spellEnd"/>
      <w:r>
        <w:rPr>
          <w:rFonts w:ascii="Book Antiqua" w:eastAsia="Book Antiqua" w:hAnsi="Book Antiqua" w:cs="Book Antiqua"/>
          <w:b/>
          <w:color w:val="000000"/>
        </w:rPr>
        <w:t xml:space="preserve"> Box q1</w:t>
      </w:r>
      <w:r>
        <w:rPr>
          <w:rFonts w:ascii="Book Antiqua" w:eastAsia="宋体" w:hAnsi="Book Antiqua" w:cs="Book Antiqua"/>
          <w:b/>
          <w:bCs/>
        </w:rPr>
        <w:t xml:space="preserve"> and </w:t>
      </w:r>
      <w:r>
        <w:rPr>
          <w:rFonts w:ascii="Book Antiqua" w:hAnsi="Book Antiqua" w:cs="Book Antiqua" w:hint="eastAsia"/>
          <w:b/>
          <w:color w:val="000000"/>
          <w:lang w:eastAsia="zh-CN"/>
        </w:rPr>
        <w:t>h</w:t>
      </w:r>
      <w:r>
        <w:rPr>
          <w:rFonts w:ascii="Book Antiqua" w:eastAsia="Book Antiqua" w:hAnsi="Book Antiqua" w:cs="Book Antiqua"/>
          <w:b/>
          <w:color w:val="000000"/>
        </w:rPr>
        <w:t>eparin binding epidermal growth factor</w:t>
      </w:r>
      <w:r>
        <w:rPr>
          <w:rFonts w:ascii="Book Antiqua" w:eastAsia="宋体" w:hAnsi="Book Antiqua" w:cs="Book Antiqua"/>
          <w:b/>
          <w:bCs/>
        </w:rPr>
        <w:t xml:space="preserve"> expression in cohort (</w:t>
      </w:r>
      <w:r>
        <w:rPr>
          <w:rFonts w:ascii="Book Antiqua" w:eastAsia="宋体" w:hAnsi="Book Antiqua" w:cs="Book Antiqua"/>
          <w:b/>
          <w:bCs/>
          <w:i/>
        </w:rPr>
        <w:t>n</w:t>
      </w:r>
      <w:r>
        <w:rPr>
          <w:rFonts w:ascii="Book Antiqua" w:eastAsia="宋体" w:hAnsi="Book Antiqua" w:cs="Book Antiqua" w:hint="eastAsia"/>
          <w:b/>
          <w:bCs/>
          <w:i/>
          <w:lang w:eastAsia="zh-CN"/>
        </w:rPr>
        <w:t xml:space="preserve"> </w:t>
      </w:r>
      <w:r>
        <w:rPr>
          <w:rFonts w:ascii="Book Antiqua" w:eastAsia="宋体" w:hAnsi="Book Antiqua" w:cs="Book Antiqua"/>
          <w:b/>
          <w:bCs/>
        </w:rPr>
        <w:t>=</w:t>
      </w:r>
      <w:r>
        <w:rPr>
          <w:rFonts w:ascii="Book Antiqua" w:eastAsia="宋体" w:hAnsi="Book Antiqua" w:cs="Book Antiqua" w:hint="eastAsia"/>
          <w:b/>
          <w:bCs/>
          <w:lang w:eastAsia="zh-CN"/>
        </w:rPr>
        <w:t xml:space="preserve"> </w:t>
      </w:r>
      <w:r>
        <w:rPr>
          <w:rFonts w:ascii="Book Antiqua" w:eastAsia="宋体" w:hAnsi="Book Antiqua" w:cs="Book Antiqua"/>
          <w:b/>
          <w:bCs/>
        </w:rPr>
        <w:t xml:space="preserve">65) </w:t>
      </w:r>
      <w:r>
        <w:rPr>
          <w:rFonts w:ascii="Book Antiqua" w:hAnsi="Book Antiqua" w:cs="Book Antiqua" w:hint="eastAsia"/>
          <w:b/>
          <w:color w:val="000000"/>
          <w:lang w:eastAsia="zh-CN"/>
        </w:rPr>
        <w:t>c</w:t>
      </w:r>
      <w:r>
        <w:rPr>
          <w:rFonts w:ascii="Book Antiqua" w:eastAsia="Book Antiqua" w:hAnsi="Book Antiqua" w:cs="Book Antiqua"/>
          <w:b/>
          <w:color w:val="000000"/>
        </w:rPr>
        <w:t>olorectal cancer</w:t>
      </w:r>
      <w:r>
        <w:rPr>
          <w:rFonts w:ascii="Book Antiqua" w:eastAsia="宋体" w:hAnsi="Book Antiqua" w:cs="Book Antiqua"/>
          <w:b/>
          <w:bCs/>
        </w:rPr>
        <w:t xml:space="preserve"> tissues</w:t>
      </w:r>
    </w:p>
    <w:tbl>
      <w:tblPr>
        <w:tblW w:w="5000" w:type="pct"/>
        <w:jc w:val="center"/>
        <w:tblBorders>
          <w:top w:val="single" w:sz="4" w:space="0" w:color="auto"/>
          <w:bottom w:val="single" w:sz="4" w:space="0" w:color="auto"/>
        </w:tblBorders>
        <w:tblLook w:val="04A0" w:firstRow="1" w:lastRow="0" w:firstColumn="1" w:lastColumn="0" w:noHBand="0" w:noVBand="1"/>
      </w:tblPr>
      <w:tblGrid>
        <w:gridCol w:w="946"/>
        <w:gridCol w:w="2158"/>
        <w:gridCol w:w="2107"/>
        <w:gridCol w:w="2101"/>
        <w:gridCol w:w="757"/>
        <w:gridCol w:w="1507"/>
      </w:tblGrid>
      <w:tr w:rsidR="001573CF" w:rsidTr="00EE5B5E">
        <w:trPr>
          <w:trHeight w:val="514"/>
          <w:jc w:val="center"/>
        </w:trPr>
        <w:tc>
          <w:tcPr>
            <w:tcW w:w="494" w:type="pct"/>
            <w:tcBorders>
              <w:top w:val="single" w:sz="4" w:space="0" w:color="auto"/>
              <w:bottom w:val="single" w:sz="4" w:space="0" w:color="auto"/>
            </w:tcBorders>
            <w:shd w:val="clear" w:color="auto" w:fill="auto"/>
          </w:tcPr>
          <w:p w:rsidR="001573CF" w:rsidRDefault="001573CF">
            <w:pPr>
              <w:spacing w:line="360" w:lineRule="auto"/>
              <w:jc w:val="both"/>
              <w:rPr>
                <w:rFonts w:ascii="Book Antiqua" w:eastAsia="宋体" w:hAnsi="Book Antiqua" w:cs="Book Antiqua"/>
              </w:rPr>
            </w:pPr>
          </w:p>
        </w:tc>
        <w:tc>
          <w:tcPr>
            <w:tcW w:w="1127" w:type="pct"/>
            <w:tcBorders>
              <w:top w:val="single" w:sz="4" w:space="0" w:color="auto"/>
              <w:bottom w:val="single" w:sz="4" w:space="0" w:color="auto"/>
            </w:tcBorders>
            <w:shd w:val="clear" w:color="auto" w:fill="auto"/>
          </w:tcPr>
          <w:p w:rsidR="001573CF" w:rsidRDefault="001573CF" w:rsidP="00EE5B5E">
            <w:pPr>
              <w:spacing w:line="360" w:lineRule="auto"/>
              <w:jc w:val="both"/>
              <w:rPr>
                <w:rFonts w:ascii="Book Antiqua" w:eastAsia="宋体" w:hAnsi="Book Antiqua" w:cs="Book Antiqua"/>
                <w:lang w:eastAsia="zh-CN"/>
              </w:rPr>
            </w:pPr>
          </w:p>
        </w:tc>
        <w:tc>
          <w:tcPr>
            <w:tcW w:w="1100" w:type="pct"/>
            <w:tcBorders>
              <w:top w:val="single" w:sz="4" w:space="0" w:color="auto"/>
              <w:bottom w:val="single" w:sz="4" w:space="0" w:color="auto"/>
            </w:tcBorders>
            <w:shd w:val="clear" w:color="auto" w:fill="auto"/>
          </w:tcPr>
          <w:p w:rsidR="001573CF" w:rsidRDefault="00EB5037">
            <w:pPr>
              <w:spacing w:line="360" w:lineRule="auto"/>
              <w:jc w:val="both"/>
              <w:rPr>
                <w:rFonts w:ascii="Book Antiqua" w:eastAsia="宋体" w:hAnsi="Book Antiqua" w:cs="Book Antiqua"/>
                <w:lang w:eastAsia="zh-CN"/>
              </w:rPr>
            </w:pPr>
            <w:r>
              <w:rPr>
                <w:rFonts w:ascii="Book Antiqua" w:eastAsia="宋体" w:hAnsi="Book Antiqua"/>
                <w:b/>
              </w:rPr>
              <w:t>FOXQ1</w:t>
            </w:r>
            <w:r>
              <w:rPr>
                <w:rFonts w:ascii="Book Antiqua" w:eastAsia="宋体" w:hAnsi="Book Antiqua" w:hint="eastAsia"/>
                <w:b/>
                <w:lang w:eastAsia="zh-CN"/>
              </w:rPr>
              <w:t xml:space="preserve">, </w:t>
            </w:r>
            <w:r>
              <w:rPr>
                <w:rFonts w:ascii="Book Antiqua" w:eastAsia="宋体" w:hAnsi="Book Antiqua" w:cs="Book Antiqua"/>
                <w:b/>
                <w:bCs/>
              </w:rPr>
              <w:t>negative (</w:t>
            </w:r>
            <w:r>
              <w:rPr>
                <w:rFonts w:ascii="Book Antiqua" w:eastAsia="宋体" w:hAnsi="Book Antiqua" w:cs="Book Antiqua"/>
                <w:b/>
                <w:bCs/>
                <w:i/>
              </w:rPr>
              <w:t>n</w:t>
            </w:r>
            <w:r>
              <w:rPr>
                <w:rFonts w:ascii="Book Antiqua" w:eastAsia="宋体" w:hAnsi="Book Antiqua" w:cs="Book Antiqua" w:hint="eastAsia"/>
                <w:b/>
                <w:bCs/>
                <w:lang w:eastAsia="zh-CN"/>
              </w:rPr>
              <w:t xml:space="preserve"> </w:t>
            </w:r>
            <w:r>
              <w:rPr>
                <w:rFonts w:ascii="Book Antiqua" w:eastAsia="宋体" w:hAnsi="Book Antiqua" w:cs="Book Antiqua"/>
                <w:b/>
                <w:bCs/>
              </w:rPr>
              <w:t>=</w:t>
            </w:r>
            <w:r>
              <w:rPr>
                <w:rFonts w:ascii="Book Antiqua" w:eastAsia="宋体" w:hAnsi="Book Antiqua" w:cs="Book Antiqua" w:hint="eastAsia"/>
                <w:b/>
                <w:bCs/>
                <w:lang w:eastAsia="zh-CN"/>
              </w:rPr>
              <w:t xml:space="preserve"> </w:t>
            </w:r>
            <w:r>
              <w:rPr>
                <w:rFonts w:ascii="Book Antiqua" w:eastAsia="宋体" w:hAnsi="Book Antiqua" w:cs="Book Antiqua"/>
                <w:b/>
                <w:bCs/>
              </w:rPr>
              <w:t>31)</w:t>
            </w:r>
          </w:p>
        </w:tc>
        <w:tc>
          <w:tcPr>
            <w:tcW w:w="1097" w:type="pct"/>
            <w:tcBorders>
              <w:top w:val="single" w:sz="4" w:space="0" w:color="auto"/>
              <w:bottom w:val="single" w:sz="4" w:space="0" w:color="auto"/>
            </w:tcBorders>
            <w:shd w:val="clear" w:color="auto" w:fill="auto"/>
          </w:tcPr>
          <w:p w:rsidR="001573CF" w:rsidRDefault="00EB5037">
            <w:pPr>
              <w:spacing w:line="360" w:lineRule="auto"/>
              <w:jc w:val="both"/>
              <w:rPr>
                <w:rFonts w:ascii="Book Antiqua" w:eastAsia="宋体" w:hAnsi="Book Antiqua" w:cs="Book Antiqua"/>
                <w:lang w:eastAsia="zh-CN"/>
              </w:rPr>
            </w:pPr>
            <w:r>
              <w:rPr>
                <w:rFonts w:ascii="Book Antiqua" w:eastAsia="宋体" w:hAnsi="Book Antiqua"/>
                <w:b/>
              </w:rPr>
              <w:t>FOXQ1</w:t>
            </w:r>
            <w:r>
              <w:rPr>
                <w:rFonts w:ascii="Book Antiqua" w:eastAsia="宋体" w:hAnsi="Book Antiqua" w:hint="eastAsia"/>
                <w:b/>
                <w:lang w:eastAsia="zh-CN"/>
              </w:rPr>
              <w:t xml:space="preserve">, </w:t>
            </w:r>
            <w:r>
              <w:rPr>
                <w:rFonts w:ascii="Book Antiqua" w:eastAsia="宋体" w:hAnsi="Book Antiqua" w:cs="Book Antiqua"/>
                <w:b/>
                <w:bCs/>
              </w:rPr>
              <w:t>positive (</w:t>
            </w:r>
            <w:r>
              <w:rPr>
                <w:rFonts w:ascii="Book Antiqua" w:eastAsia="宋体" w:hAnsi="Book Antiqua" w:cs="Book Antiqua"/>
                <w:b/>
                <w:bCs/>
                <w:i/>
              </w:rPr>
              <w:t>n</w:t>
            </w:r>
            <w:r>
              <w:rPr>
                <w:rFonts w:ascii="Book Antiqua" w:eastAsia="宋体" w:hAnsi="Book Antiqua" w:cs="Book Antiqua" w:hint="eastAsia"/>
                <w:b/>
                <w:bCs/>
                <w:lang w:eastAsia="zh-CN"/>
              </w:rPr>
              <w:t xml:space="preserve"> </w:t>
            </w:r>
            <w:r>
              <w:rPr>
                <w:rFonts w:ascii="Book Antiqua" w:eastAsia="宋体" w:hAnsi="Book Antiqua" w:cs="Book Antiqua"/>
                <w:b/>
                <w:bCs/>
              </w:rPr>
              <w:t>=</w:t>
            </w:r>
            <w:r>
              <w:rPr>
                <w:rFonts w:ascii="Book Antiqua" w:eastAsia="宋体" w:hAnsi="Book Antiqua" w:cs="Book Antiqua" w:hint="eastAsia"/>
                <w:b/>
                <w:bCs/>
                <w:lang w:eastAsia="zh-CN"/>
              </w:rPr>
              <w:t xml:space="preserve"> </w:t>
            </w:r>
            <w:r>
              <w:rPr>
                <w:rFonts w:ascii="Book Antiqua" w:eastAsia="宋体" w:hAnsi="Book Antiqua" w:cs="Book Antiqua"/>
                <w:b/>
                <w:bCs/>
              </w:rPr>
              <w:t>34)</w:t>
            </w:r>
          </w:p>
        </w:tc>
        <w:tc>
          <w:tcPr>
            <w:tcW w:w="395" w:type="pct"/>
            <w:tcBorders>
              <w:top w:val="single" w:sz="4" w:space="0" w:color="auto"/>
              <w:bottom w:val="single" w:sz="4" w:space="0" w:color="auto"/>
            </w:tcBorders>
            <w:shd w:val="clear" w:color="auto" w:fill="auto"/>
          </w:tcPr>
          <w:p w:rsidR="001573CF" w:rsidRDefault="00EB5037">
            <w:pPr>
              <w:spacing w:line="360" w:lineRule="auto"/>
              <w:jc w:val="both"/>
              <w:rPr>
                <w:rFonts w:ascii="Book Antiqua" w:eastAsia="宋体" w:hAnsi="Book Antiqua" w:cs="Book Antiqua"/>
              </w:rPr>
            </w:pPr>
            <w:r>
              <w:rPr>
                <w:rFonts w:ascii="Book Antiqua" w:eastAsia="宋体" w:hAnsi="Book Antiqua" w:cs="Book Antiqua" w:hint="eastAsia"/>
                <w:b/>
                <w:bCs/>
                <w:lang w:eastAsia="zh-CN"/>
              </w:rPr>
              <w:t>X</w:t>
            </w:r>
            <w:r>
              <w:rPr>
                <w:rFonts w:ascii="Book Antiqua" w:eastAsia="宋体" w:hAnsi="Book Antiqua" w:cs="Book Antiqua"/>
                <w:b/>
                <w:bCs/>
                <w:vertAlign w:val="superscript"/>
              </w:rPr>
              <w:t>2</w:t>
            </w:r>
          </w:p>
        </w:tc>
        <w:tc>
          <w:tcPr>
            <w:tcW w:w="787" w:type="pct"/>
            <w:tcBorders>
              <w:top w:val="single" w:sz="4" w:space="0" w:color="auto"/>
              <w:bottom w:val="single" w:sz="4" w:space="0" w:color="auto"/>
            </w:tcBorders>
            <w:shd w:val="clear" w:color="auto" w:fill="auto"/>
          </w:tcPr>
          <w:p w:rsidR="001573CF" w:rsidRDefault="00EB5037">
            <w:pPr>
              <w:spacing w:line="360" w:lineRule="auto"/>
              <w:jc w:val="both"/>
              <w:rPr>
                <w:rFonts w:ascii="Book Antiqua" w:eastAsia="宋体" w:hAnsi="Book Antiqua" w:cs="Book Antiqua"/>
                <w:b/>
                <w:bCs/>
              </w:rPr>
            </w:pPr>
            <w:r>
              <w:rPr>
                <w:rFonts w:ascii="Book Antiqua" w:eastAsia="宋体" w:hAnsi="Book Antiqua" w:cs="Book Antiqua"/>
                <w:b/>
                <w:bCs/>
                <w:i/>
              </w:rPr>
              <w:t>P</w:t>
            </w:r>
            <w:r>
              <w:rPr>
                <w:rFonts w:ascii="Book Antiqua" w:eastAsia="宋体" w:hAnsi="Book Antiqua" w:cs="Book Antiqua"/>
                <w:b/>
                <w:bCs/>
              </w:rPr>
              <w:t xml:space="preserve"> value</w:t>
            </w:r>
          </w:p>
        </w:tc>
      </w:tr>
      <w:tr w:rsidR="001573CF" w:rsidTr="00EE5B5E">
        <w:trPr>
          <w:trHeight w:val="227"/>
          <w:jc w:val="center"/>
        </w:trPr>
        <w:tc>
          <w:tcPr>
            <w:tcW w:w="494" w:type="pct"/>
            <w:vMerge w:val="restart"/>
            <w:tcBorders>
              <w:top w:val="single" w:sz="4" w:space="0" w:color="auto"/>
            </w:tcBorders>
            <w:shd w:val="clear" w:color="auto" w:fill="auto"/>
          </w:tcPr>
          <w:p w:rsidR="001573CF" w:rsidRDefault="00EB5037">
            <w:pPr>
              <w:spacing w:line="360" w:lineRule="auto"/>
              <w:jc w:val="both"/>
              <w:rPr>
                <w:rFonts w:ascii="Book Antiqua" w:eastAsia="宋体" w:hAnsi="Book Antiqua"/>
              </w:rPr>
            </w:pPr>
            <w:r>
              <w:rPr>
                <w:rFonts w:ascii="Book Antiqua" w:eastAsia="宋体" w:hAnsi="Book Antiqua" w:cs="Book Antiqua"/>
              </w:rPr>
              <w:t>HB-EGF</w:t>
            </w:r>
          </w:p>
        </w:tc>
        <w:tc>
          <w:tcPr>
            <w:tcW w:w="1127" w:type="pct"/>
            <w:tcBorders>
              <w:top w:val="single" w:sz="4" w:space="0" w:color="auto"/>
            </w:tcBorders>
            <w:shd w:val="clear" w:color="auto" w:fill="auto"/>
          </w:tcPr>
          <w:p w:rsidR="001573CF" w:rsidRDefault="00EB5037">
            <w:pPr>
              <w:spacing w:line="360" w:lineRule="auto"/>
              <w:jc w:val="both"/>
              <w:rPr>
                <w:rFonts w:ascii="Book Antiqua" w:eastAsia="宋体" w:hAnsi="Book Antiqua" w:cs="Book Antiqua"/>
                <w:lang w:eastAsia="zh-CN"/>
              </w:rPr>
            </w:pPr>
            <w:r>
              <w:rPr>
                <w:rFonts w:ascii="Book Antiqua" w:eastAsia="宋体" w:hAnsi="Book Antiqua" w:cs="Book Antiqua"/>
              </w:rPr>
              <w:t>Negative (</w:t>
            </w:r>
            <w:r>
              <w:rPr>
                <w:rFonts w:ascii="Book Antiqua" w:eastAsia="宋体" w:hAnsi="Book Antiqua" w:cs="Book Antiqua"/>
                <w:i/>
              </w:rPr>
              <w:t>n</w:t>
            </w:r>
            <w:r>
              <w:rPr>
                <w:rFonts w:ascii="Book Antiqua" w:eastAsia="宋体" w:hAnsi="Book Antiqua" w:cs="Book Antiqua" w:hint="eastAsia"/>
                <w:lang w:eastAsia="zh-CN"/>
              </w:rPr>
              <w:t xml:space="preserve"> </w:t>
            </w:r>
            <w:r>
              <w:rPr>
                <w:rFonts w:ascii="Book Antiqua" w:eastAsia="宋体" w:hAnsi="Book Antiqua" w:cs="Book Antiqua"/>
              </w:rPr>
              <w:t>=</w:t>
            </w:r>
            <w:r>
              <w:rPr>
                <w:rFonts w:ascii="Book Antiqua" w:eastAsia="宋体" w:hAnsi="Book Antiqua" w:cs="Book Antiqua" w:hint="eastAsia"/>
                <w:lang w:eastAsia="zh-CN"/>
              </w:rPr>
              <w:t xml:space="preserve"> </w:t>
            </w:r>
            <w:r>
              <w:rPr>
                <w:rFonts w:ascii="Book Antiqua" w:eastAsia="宋体" w:hAnsi="Book Antiqua" w:cs="Book Antiqua"/>
              </w:rPr>
              <w:t>26)</w:t>
            </w:r>
          </w:p>
        </w:tc>
        <w:tc>
          <w:tcPr>
            <w:tcW w:w="1100" w:type="pct"/>
            <w:tcBorders>
              <w:top w:val="single" w:sz="4" w:space="0" w:color="auto"/>
            </w:tcBorders>
            <w:shd w:val="clear" w:color="auto" w:fill="auto"/>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t>20</w:t>
            </w:r>
          </w:p>
        </w:tc>
        <w:tc>
          <w:tcPr>
            <w:tcW w:w="1097" w:type="pct"/>
            <w:tcBorders>
              <w:top w:val="single" w:sz="4" w:space="0" w:color="auto"/>
            </w:tcBorders>
            <w:shd w:val="clear" w:color="auto" w:fill="auto"/>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t>6</w:t>
            </w:r>
          </w:p>
        </w:tc>
        <w:tc>
          <w:tcPr>
            <w:tcW w:w="395" w:type="pct"/>
            <w:vMerge w:val="restart"/>
            <w:tcBorders>
              <w:top w:val="single" w:sz="4" w:space="0" w:color="auto"/>
            </w:tcBorders>
            <w:shd w:val="clear" w:color="auto" w:fill="auto"/>
          </w:tcPr>
          <w:p w:rsidR="001573CF" w:rsidRDefault="00EB5037">
            <w:pPr>
              <w:spacing w:line="360" w:lineRule="auto"/>
              <w:jc w:val="both"/>
              <w:rPr>
                <w:rFonts w:ascii="Book Antiqua" w:eastAsia="宋体" w:hAnsi="Book Antiqua"/>
              </w:rPr>
            </w:pPr>
            <w:r>
              <w:rPr>
                <w:rFonts w:ascii="Book Antiqua" w:eastAsia="宋体" w:hAnsi="Book Antiqua" w:cs="Book Antiqua"/>
              </w:rPr>
              <w:t>4.116</w:t>
            </w:r>
          </w:p>
        </w:tc>
        <w:tc>
          <w:tcPr>
            <w:tcW w:w="787" w:type="pct"/>
            <w:vMerge w:val="restart"/>
            <w:tcBorders>
              <w:top w:val="single" w:sz="4" w:space="0" w:color="auto"/>
            </w:tcBorders>
            <w:shd w:val="clear" w:color="auto" w:fill="auto"/>
          </w:tcPr>
          <w:p w:rsidR="001573CF" w:rsidRDefault="00EB5037">
            <w:pPr>
              <w:spacing w:line="360" w:lineRule="auto"/>
              <w:jc w:val="both"/>
              <w:rPr>
                <w:rFonts w:ascii="Book Antiqua" w:eastAsia="宋体" w:hAnsi="Book Antiqua"/>
              </w:rPr>
            </w:pPr>
            <w:r>
              <w:rPr>
                <w:rFonts w:ascii="Book Antiqua" w:eastAsia="宋体" w:hAnsi="Book Antiqua" w:cs="Book Antiqua" w:hint="eastAsia"/>
                <w:bCs/>
                <w:lang w:eastAsia="zh-CN"/>
              </w:rPr>
              <w:t xml:space="preserve">&lt; </w:t>
            </w:r>
            <w:r>
              <w:rPr>
                <w:rFonts w:ascii="Book Antiqua" w:eastAsia="宋体" w:hAnsi="Book Antiqua" w:cs="Book Antiqua"/>
                <w:bCs/>
              </w:rPr>
              <w:t>0.0</w:t>
            </w:r>
            <w:r>
              <w:rPr>
                <w:rFonts w:ascii="Book Antiqua" w:eastAsia="宋体" w:hAnsi="Book Antiqua"/>
              </w:rPr>
              <w:t>5</w:t>
            </w:r>
          </w:p>
        </w:tc>
      </w:tr>
      <w:tr w:rsidR="001573CF" w:rsidTr="00EE5B5E">
        <w:trPr>
          <w:trHeight w:val="68"/>
          <w:jc w:val="center"/>
        </w:trPr>
        <w:tc>
          <w:tcPr>
            <w:tcW w:w="494" w:type="pct"/>
            <w:vMerge/>
            <w:shd w:val="clear" w:color="auto" w:fill="auto"/>
          </w:tcPr>
          <w:p w:rsidR="001573CF" w:rsidRDefault="001573CF">
            <w:pPr>
              <w:spacing w:line="360" w:lineRule="auto"/>
              <w:ind w:firstLineChars="200" w:firstLine="480"/>
              <w:jc w:val="both"/>
              <w:rPr>
                <w:rFonts w:ascii="Book Antiqua" w:eastAsia="宋体" w:hAnsi="Book Antiqua"/>
              </w:rPr>
            </w:pPr>
          </w:p>
        </w:tc>
        <w:tc>
          <w:tcPr>
            <w:tcW w:w="1127" w:type="pct"/>
            <w:shd w:val="clear" w:color="auto" w:fill="auto"/>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t>Positive (</w:t>
            </w:r>
            <w:r>
              <w:rPr>
                <w:rFonts w:ascii="Book Antiqua" w:eastAsia="宋体" w:hAnsi="Book Antiqua" w:cs="Book Antiqua"/>
                <w:i/>
              </w:rPr>
              <w:t>n</w:t>
            </w:r>
            <w:r>
              <w:rPr>
                <w:rFonts w:ascii="Book Antiqua" w:eastAsia="宋体" w:hAnsi="Book Antiqua" w:cs="Book Antiqua" w:hint="eastAsia"/>
                <w:lang w:eastAsia="zh-CN"/>
              </w:rPr>
              <w:t xml:space="preserve"> </w:t>
            </w:r>
            <w:r>
              <w:rPr>
                <w:rFonts w:ascii="Book Antiqua" w:eastAsia="宋体" w:hAnsi="Book Antiqua" w:cs="Book Antiqua"/>
              </w:rPr>
              <w:t>=</w:t>
            </w:r>
            <w:r>
              <w:rPr>
                <w:rFonts w:ascii="Book Antiqua" w:eastAsia="宋体" w:hAnsi="Book Antiqua" w:cs="Book Antiqua" w:hint="eastAsia"/>
                <w:lang w:eastAsia="zh-CN"/>
              </w:rPr>
              <w:t xml:space="preserve"> </w:t>
            </w:r>
            <w:r>
              <w:rPr>
                <w:rFonts w:ascii="Book Antiqua" w:eastAsia="宋体" w:hAnsi="Book Antiqua" w:cs="Book Antiqua"/>
              </w:rPr>
              <w:t>39)</w:t>
            </w:r>
          </w:p>
        </w:tc>
        <w:tc>
          <w:tcPr>
            <w:tcW w:w="1100" w:type="pct"/>
            <w:shd w:val="clear" w:color="auto" w:fill="auto"/>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t>11</w:t>
            </w:r>
          </w:p>
        </w:tc>
        <w:tc>
          <w:tcPr>
            <w:tcW w:w="1097" w:type="pct"/>
            <w:shd w:val="clear" w:color="auto" w:fill="auto"/>
          </w:tcPr>
          <w:p w:rsidR="001573CF" w:rsidRDefault="00EB5037">
            <w:pPr>
              <w:spacing w:line="360" w:lineRule="auto"/>
              <w:jc w:val="both"/>
              <w:rPr>
                <w:rFonts w:ascii="Book Antiqua" w:eastAsia="宋体" w:hAnsi="Book Antiqua" w:cs="Book Antiqua"/>
              </w:rPr>
            </w:pPr>
            <w:r>
              <w:rPr>
                <w:rFonts w:ascii="Book Antiqua" w:eastAsia="宋体" w:hAnsi="Book Antiqua" w:cs="Book Antiqua"/>
              </w:rPr>
              <w:t>28</w:t>
            </w:r>
          </w:p>
        </w:tc>
        <w:tc>
          <w:tcPr>
            <w:tcW w:w="395" w:type="pct"/>
            <w:vMerge/>
            <w:shd w:val="clear" w:color="auto" w:fill="auto"/>
          </w:tcPr>
          <w:p w:rsidR="001573CF" w:rsidRDefault="001573CF">
            <w:pPr>
              <w:spacing w:line="360" w:lineRule="auto"/>
              <w:ind w:firstLineChars="200" w:firstLine="480"/>
              <w:jc w:val="both"/>
              <w:rPr>
                <w:rFonts w:ascii="Book Antiqua" w:eastAsia="宋体" w:hAnsi="Book Antiqua"/>
              </w:rPr>
            </w:pPr>
          </w:p>
        </w:tc>
        <w:tc>
          <w:tcPr>
            <w:tcW w:w="787" w:type="pct"/>
            <w:vMerge/>
            <w:shd w:val="clear" w:color="auto" w:fill="auto"/>
          </w:tcPr>
          <w:p w:rsidR="001573CF" w:rsidRDefault="001573CF">
            <w:pPr>
              <w:spacing w:line="360" w:lineRule="auto"/>
              <w:ind w:firstLineChars="200" w:firstLine="480"/>
              <w:jc w:val="both"/>
              <w:rPr>
                <w:rFonts w:ascii="Book Antiqua" w:eastAsia="宋体" w:hAnsi="Book Antiqua"/>
              </w:rPr>
            </w:pPr>
          </w:p>
        </w:tc>
      </w:tr>
    </w:tbl>
    <w:p w:rsidR="00EE5B5E" w:rsidRDefault="00EB5037">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FOXQ1: </w:t>
      </w:r>
      <w:proofErr w:type="spellStart"/>
      <w:r>
        <w:rPr>
          <w:rFonts w:ascii="Book Antiqua" w:eastAsia="Book Antiqua" w:hAnsi="Book Antiqua" w:cs="Book Antiqua"/>
          <w:color w:val="000000"/>
        </w:rPr>
        <w:t>Forkhead</w:t>
      </w:r>
      <w:proofErr w:type="spellEnd"/>
      <w:r>
        <w:rPr>
          <w:rFonts w:ascii="Book Antiqua" w:eastAsia="Book Antiqua" w:hAnsi="Book Antiqua" w:cs="Book Antiqua"/>
          <w:color w:val="000000"/>
        </w:rPr>
        <w:t xml:space="preserve"> Box q1; HB-EGF: Heparin binding epidermal growth factor</w:t>
      </w:r>
      <w:r>
        <w:rPr>
          <w:rFonts w:ascii="Book Antiqua" w:hAnsi="Book Antiqua" w:cs="Book Antiqua" w:hint="eastAsia"/>
          <w:color w:val="000000"/>
          <w:lang w:eastAsia="zh-CN"/>
        </w:rPr>
        <w:t>.</w:t>
      </w:r>
    </w:p>
    <w:p w:rsidR="00EE5B5E" w:rsidRDefault="00EE5B5E">
      <w:pPr>
        <w:rPr>
          <w:rFonts w:ascii="Book Antiqua" w:hAnsi="Book Antiqua" w:cs="Book Antiqua"/>
          <w:color w:val="000000"/>
          <w:lang w:eastAsia="zh-CN"/>
        </w:rPr>
      </w:pPr>
      <w:r>
        <w:rPr>
          <w:rFonts w:ascii="Book Antiqua" w:hAnsi="Book Antiqua" w:cs="Book Antiqua"/>
          <w:color w:val="000000"/>
          <w:lang w:eastAsia="zh-CN"/>
        </w:rPr>
        <w:br w:type="page"/>
      </w:r>
    </w:p>
    <w:p w:rsidR="00EE5B5E" w:rsidRDefault="00EE5B5E" w:rsidP="00EE5B5E">
      <w:pPr>
        <w:jc w:val="center"/>
        <w:rPr>
          <w:rFonts w:ascii="Book Antiqua" w:hAnsi="Book Antiqua"/>
        </w:rPr>
      </w:pPr>
    </w:p>
    <w:p w:rsidR="00EE5B5E" w:rsidRDefault="00EE5B5E" w:rsidP="00EE5B5E">
      <w:pPr>
        <w:jc w:val="center"/>
        <w:rPr>
          <w:rFonts w:ascii="Book Antiqua" w:hAnsi="Book Antiqua"/>
        </w:rPr>
      </w:pPr>
    </w:p>
    <w:p w:rsidR="00EE5B5E" w:rsidRDefault="00EE5B5E" w:rsidP="00EE5B5E">
      <w:pPr>
        <w:jc w:val="center"/>
        <w:rPr>
          <w:rFonts w:ascii="Book Antiqua" w:hAnsi="Book Antiqua"/>
        </w:rPr>
      </w:pPr>
    </w:p>
    <w:p w:rsidR="00EE5B5E" w:rsidRDefault="00EE5B5E" w:rsidP="00EE5B5E">
      <w:pPr>
        <w:jc w:val="center"/>
        <w:rPr>
          <w:rFonts w:ascii="Book Antiqua" w:hAnsi="Book Antiqua"/>
        </w:rPr>
      </w:pPr>
    </w:p>
    <w:p w:rsidR="00EE5B5E" w:rsidRDefault="00EE5B5E" w:rsidP="00EE5B5E">
      <w:pPr>
        <w:jc w:val="center"/>
        <w:rPr>
          <w:rFonts w:ascii="Book Antiqua" w:hAnsi="Book Antiqua"/>
        </w:rPr>
      </w:pPr>
    </w:p>
    <w:p w:rsidR="00EE5B5E" w:rsidRDefault="00EE5B5E" w:rsidP="00EE5B5E">
      <w:pPr>
        <w:jc w:val="center"/>
        <w:rPr>
          <w:rFonts w:ascii="Book Antiqua" w:hAnsi="Book Antiqua"/>
        </w:rPr>
      </w:pPr>
      <w:r>
        <w:rPr>
          <w:rFonts w:ascii="Book Antiqua" w:hAnsi="Book Antiqua"/>
          <w:noProof/>
          <w:lang w:eastAsia="zh-CN"/>
        </w:rPr>
        <w:drawing>
          <wp:inline distT="0" distB="0" distL="0" distR="0" wp14:anchorId="74205626" wp14:editId="1795F867">
            <wp:extent cx="2499360" cy="1440180"/>
            <wp:effectExtent l="0" t="0" r="0" b="7620"/>
            <wp:docPr id="11" name="图片 1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EE5B5E" w:rsidRDefault="00EE5B5E" w:rsidP="00EE5B5E">
      <w:pPr>
        <w:jc w:val="center"/>
        <w:rPr>
          <w:rFonts w:ascii="Book Antiqua" w:hAnsi="Book Antiqua"/>
        </w:rPr>
      </w:pPr>
    </w:p>
    <w:p w:rsidR="00EE5B5E" w:rsidRPr="00763D22" w:rsidRDefault="00EE5B5E" w:rsidP="00EE5B5E">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rsidR="00EE5B5E" w:rsidRPr="00763D22" w:rsidRDefault="00EE5B5E" w:rsidP="00EE5B5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rsidR="00EE5B5E" w:rsidRPr="00763D22" w:rsidRDefault="00EE5B5E" w:rsidP="00EE5B5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rsidR="00EE5B5E" w:rsidRPr="00763D22" w:rsidRDefault="00EE5B5E" w:rsidP="00EE5B5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rsidR="00EE5B5E" w:rsidRPr="00763D22" w:rsidRDefault="00EE5B5E" w:rsidP="00EE5B5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rsidR="00EE5B5E" w:rsidRPr="00763D22" w:rsidRDefault="00EE5B5E" w:rsidP="00EE5B5E">
      <w:pPr>
        <w:jc w:val="center"/>
        <w:rPr>
          <w:rFonts w:ascii="Book Antiqua" w:hAnsi="Book Antiqua"/>
        </w:rPr>
      </w:pPr>
      <w:r w:rsidRPr="00763D22">
        <w:rPr>
          <w:rFonts w:ascii="Book Antiqua" w:eastAsia="TimesNewRomanPSMT" w:hAnsi="Book Antiqua" w:cs="Garamond"/>
          <w:color w:val="D56400"/>
          <w:sz w:val="28"/>
          <w:szCs w:val="28"/>
        </w:rPr>
        <w:t>https://www.wjgnet.com</w:t>
      </w:r>
    </w:p>
    <w:p w:rsidR="00EE5B5E" w:rsidRDefault="00EE5B5E" w:rsidP="00EE5B5E">
      <w:pPr>
        <w:jc w:val="center"/>
        <w:rPr>
          <w:rFonts w:ascii="Book Antiqua" w:hAnsi="Book Antiqua"/>
        </w:rPr>
      </w:pPr>
    </w:p>
    <w:p w:rsidR="00EE5B5E" w:rsidRDefault="00EE5B5E" w:rsidP="00EE5B5E">
      <w:pPr>
        <w:jc w:val="center"/>
        <w:rPr>
          <w:rFonts w:ascii="Book Antiqua" w:hAnsi="Book Antiqua"/>
        </w:rPr>
      </w:pPr>
    </w:p>
    <w:p w:rsidR="00EE5B5E" w:rsidRDefault="00EE5B5E" w:rsidP="00EE5B5E">
      <w:pPr>
        <w:jc w:val="center"/>
        <w:rPr>
          <w:rFonts w:ascii="Book Antiqua" w:hAnsi="Book Antiqua"/>
        </w:rPr>
      </w:pPr>
    </w:p>
    <w:p w:rsidR="00EE5B5E" w:rsidRDefault="00EE5B5E" w:rsidP="00EE5B5E">
      <w:pPr>
        <w:jc w:val="center"/>
        <w:rPr>
          <w:rFonts w:ascii="Book Antiqua" w:hAnsi="Book Antiqua"/>
        </w:rPr>
      </w:pPr>
      <w:r>
        <w:rPr>
          <w:rFonts w:ascii="Book Antiqua" w:hAnsi="Book Antiqua"/>
          <w:noProof/>
          <w:lang w:eastAsia="zh-CN"/>
        </w:rPr>
        <w:drawing>
          <wp:inline distT="0" distB="0" distL="0" distR="0" wp14:anchorId="6F673FFC" wp14:editId="670EAC11">
            <wp:extent cx="1447800" cy="1440180"/>
            <wp:effectExtent l="0" t="0" r="0" b="7620"/>
            <wp:docPr id="12" name="图片 1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EE5B5E" w:rsidRDefault="00EE5B5E" w:rsidP="00EE5B5E">
      <w:pPr>
        <w:jc w:val="center"/>
        <w:rPr>
          <w:rFonts w:ascii="Book Antiqua" w:hAnsi="Book Antiqua"/>
        </w:rPr>
      </w:pPr>
    </w:p>
    <w:p w:rsidR="00EE5B5E" w:rsidRDefault="00EE5B5E" w:rsidP="00EE5B5E">
      <w:pPr>
        <w:jc w:val="center"/>
        <w:rPr>
          <w:rFonts w:ascii="Book Antiqua" w:hAnsi="Book Antiqua"/>
        </w:rPr>
      </w:pPr>
    </w:p>
    <w:p w:rsidR="00EE5B5E" w:rsidRDefault="00EE5B5E" w:rsidP="00EE5B5E">
      <w:pPr>
        <w:jc w:val="center"/>
        <w:rPr>
          <w:rFonts w:ascii="Book Antiqua" w:hAnsi="Book Antiqua"/>
        </w:rPr>
      </w:pPr>
    </w:p>
    <w:p w:rsidR="00EE5B5E" w:rsidRDefault="00EE5B5E" w:rsidP="00EE5B5E">
      <w:pPr>
        <w:jc w:val="center"/>
        <w:rPr>
          <w:rFonts w:ascii="Book Antiqua" w:hAnsi="Book Antiqua"/>
        </w:rPr>
      </w:pPr>
    </w:p>
    <w:p w:rsidR="00EE5B5E" w:rsidRDefault="00EE5B5E" w:rsidP="00EE5B5E">
      <w:pPr>
        <w:jc w:val="center"/>
        <w:rPr>
          <w:rFonts w:ascii="Book Antiqua" w:hAnsi="Book Antiqua"/>
        </w:rPr>
      </w:pPr>
    </w:p>
    <w:p w:rsidR="00EE5B5E" w:rsidRDefault="00EE5B5E" w:rsidP="00EE5B5E">
      <w:pPr>
        <w:jc w:val="center"/>
        <w:rPr>
          <w:rFonts w:ascii="Book Antiqua" w:hAnsi="Book Antiqua"/>
        </w:rPr>
      </w:pPr>
    </w:p>
    <w:p w:rsidR="00EE5B5E" w:rsidRDefault="00EE5B5E" w:rsidP="00EE5B5E">
      <w:pPr>
        <w:jc w:val="center"/>
        <w:rPr>
          <w:rFonts w:ascii="Book Antiqua" w:hAnsi="Book Antiqua"/>
        </w:rPr>
      </w:pPr>
    </w:p>
    <w:p w:rsidR="00EE5B5E" w:rsidRDefault="00EE5B5E" w:rsidP="00EE5B5E">
      <w:pPr>
        <w:jc w:val="center"/>
        <w:rPr>
          <w:rFonts w:ascii="Book Antiqua" w:hAnsi="Book Antiqua"/>
        </w:rPr>
      </w:pPr>
    </w:p>
    <w:p w:rsidR="00EE5B5E" w:rsidRDefault="00EE5B5E" w:rsidP="00EE5B5E">
      <w:pPr>
        <w:jc w:val="center"/>
        <w:rPr>
          <w:rFonts w:ascii="Book Antiqua" w:hAnsi="Book Antiqua"/>
        </w:rPr>
      </w:pPr>
    </w:p>
    <w:p w:rsidR="00EE5B5E" w:rsidRPr="00763D22" w:rsidRDefault="00EE5B5E" w:rsidP="00EE5B5E">
      <w:pPr>
        <w:jc w:val="right"/>
        <w:rPr>
          <w:rFonts w:ascii="Book Antiqua" w:hAnsi="Book Antiqua"/>
          <w:color w:val="000000" w:themeColor="text1"/>
        </w:rPr>
      </w:pPr>
    </w:p>
    <w:p w:rsidR="00EE5B5E" w:rsidRPr="00763D22" w:rsidRDefault="00EE5B5E" w:rsidP="00EE5B5E">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rsidR="001573CF" w:rsidRPr="00EE5B5E" w:rsidRDefault="001573CF">
      <w:pPr>
        <w:spacing w:line="360" w:lineRule="auto"/>
        <w:jc w:val="both"/>
        <w:rPr>
          <w:lang w:eastAsia="zh-CN"/>
        </w:rPr>
      </w:pPr>
    </w:p>
    <w:sectPr w:rsidR="001573CF" w:rsidRPr="00EE5B5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4562" w:rsidRDefault="00784562">
      <w:r>
        <w:separator/>
      </w:r>
    </w:p>
  </w:endnote>
  <w:endnote w:type="continuationSeparator" w:id="0">
    <w:p w:rsidR="00784562" w:rsidRDefault="00784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4715998"/>
    </w:sdtPr>
    <w:sdtEndPr>
      <w:rPr>
        <w:rFonts w:ascii="Book Antiqua" w:hAnsi="Book Antiqua"/>
        <w:sz w:val="24"/>
        <w:szCs w:val="24"/>
      </w:rPr>
    </w:sdtEndPr>
    <w:sdtContent>
      <w:sdt>
        <w:sdtPr>
          <w:id w:val="860082579"/>
        </w:sdtPr>
        <w:sdtEndPr>
          <w:rPr>
            <w:rFonts w:ascii="Book Antiqua" w:hAnsi="Book Antiqua"/>
            <w:sz w:val="24"/>
            <w:szCs w:val="24"/>
          </w:rPr>
        </w:sdtEndPr>
        <w:sdtContent>
          <w:p w:rsidR="001573CF" w:rsidRDefault="00EB5037">
            <w:pPr>
              <w:pStyle w:val="a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554E4F">
              <w:rPr>
                <w:rFonts w:ascii="Book Antiqua" w:hAnsi="Book Antiqua"/>
                <w:b/>
                <w:bCs/>
                <w:noProof/>
                <w:sz w:val="24"/>
                <w:szCs w:val="24"/>
              </w:rPr>
              <w:t>38</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554E4F">
              <w:rPr>
                <w:rFonts w:ascii="Book Antiqua" w:hAnsi="Book Antiqua"/>
                <w:b/>
                <w:bCs/>
                <w:noProof/>
                <w:sz w:val="24"/>
                <w:szCs w:val="24"/>
              </w:rPr>
              <w:t>45</w:t>
            </w:r>
            <w:r>
              <w:rPr>
                <w:rFonts w:ascii="Book Antiqua" w:hAnsi="Book Antiqua"/>
                <w:b/>
                <w:bCs/>
                <w:sz w:val="24"/>
                <w:szCs w:val="24"/>
              </w:rPr>
              <w:fldChar w:fldCharType="end"/>
            </w:r>
          </w:p>
        </w:sdtContent>
      </w:sdt>
    </w:sdtContent>
  </w:sdt>
  <w:p w:rsidR="001573CF" w:rsidRDefault="001573CF">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4562" w:rsidRDefault="00784562">
      <w:r>
        <w:separator/>
      </w:r>
    </w:p>
  </w:footnote>
  <w:footnote w:type="continuationSeparator" w:id="0">
    <w:p w:rsidR="00784562" w:rsidRDefault="0078456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7D83"/>
    <w:rsid w:val="00016E4D"/>
    <w:rsid w:val="00031B31"/>
    <w:rsid w:val="000329D5"/>
    <w:rsid w:val="00081C47"/>
    <w:rsid w:val="000E0B7A"/>
    <w:rsid w:val="000F3ADE"/>
    <w:rsid w:val="0010213F"/>
    <w:rsid w:val="00141FCE"/>
    <w:rsid w:val="001573CF"/>
    <w:rsid w:val="001B2E5D"/>
    <w:rsid w:val="001B3D67"/>
    <w:rsid w:val="001B722C"/>
    <w:rsid w:val="001C192E"/>
    <w:rsid w:val="001C4B8C"/>
    <w:rsid w:val="001D1185"/>
    <w:rsid w:val="001D44CD"/>
    <w:rsid w:val="002071DC"/>
    <w:rsid w:val="00217563"/>
    <w:rsid w:val="00223DBE"/>
    <w:rsid w:val="00252472"/>
    <w:rsid w:val="00264334"/>
    <w:rsid w:val="00272EE1"/>
    <w:rsid w:val="0028121C"/>
    <w:rsid w:val="00285306"/>
    <w:rsid w:val="0028658B"/>
    <w:rsid w:val="002A3EFD"/>
    <w:rsid w:val="002B7940"/>
    <w:rsid w:val="002C4274"/>
    <w:rsid w:val="002D543A"/>
    <w:rsid w:val="002D69F4"/>
    <w:rsid w:val="002E793F"/>
    <w:rsid w:val="002F2E36"/>
    <w:rsid w:val="00320818"/>
    <w:rsid w:val="00321D7B"/>
    <w:rsid w:val="00333ED0"/>
    <w:rsid w:val="003469AF"/>
    <w:rsid w:val="00354912"/>
    <w:rsid w:val="003625C9"/>
    <w:rsid w:val="003916B3"/>
    <w:rsid w:val="00393865"/>
    <w:rsid w:val="003B17A6"/>
    <w:rsid w:val="003B58A3"/>
    <w:rsid w:val="003D0585"/>
    <w:rsid w:val="003E7F66"/>
    <w:rsid w:val="004019EC"/>
    <w:rsid w:val="00403C7C"/>
    <w:rsid w:val="004049D1"/>
    <w:rsid w:val="00436C92"/>
    <w:rsid w:val="004609D7"/>
    <w:rsid w:val="00465E9D"/>
    <w:rsid w:val="0048060F"/>
    <w:rsid w:val="00481EE8"/>
    <w:rsid w:val="00487975"/>
    <w:rsid w:val="004A581A"/>
    <w:rsid w:val="004A7733"/>
    <w:rsid w:val="004C0CCF"/>
    <w:rsid w:val="004C37D6"/>
    <w:rsid w:val="004C720B"/>
    <w:rsid w:val="004D7832"/>
    <w:rsid w:val="004E6EF4"/>
    <w:rsid w:val="00511AAF"/>
    <w:rsid w:val="00512832"/>
    <w:rsid w:val="00512E83"/>
    <w:rsid w:val="00517BAE"/>
    <w:rsid w:val="00526D30"/>
    <w:rsid w:val="00534B0E"/>
    <w:rsid w:val="005443B2"/>
    <w:rsid w:val="00551D4C"/>
    <w:rsid w:val="00554E4F"/>
    <w:rsid w:val="005620CC"/>
    <w:rsid w:val="00596ED4"/>
    <w:rsid w:val="005B06F4"/>
    <w:rsid w:val="005B64B9"/>
    <w:rsid w:val="005E0F9B"/>
    <w:rsid w:val="005F073F"/>
    <w:rsid w:val="00611B91"/>
    <w:rsid w:val="00625EC9"/>
    <w:rsid w:val="0064380C"/>
    <w:rsid w:val="00645126"/>
    <w:rsid w:val="0064755C"/>
    <w:rsid w:val="0066051D"/>
    <w:rsid w:val="00675032"/>
    <w:rsid w:val="00677728"/>
    <w:rsid w:val="00682D29"/>
    <w:rsid w:val="0069039D"/>
    <w:rsid w:val="006A7448"/>
    <w:rsid w:val="006B2BFD"/>
    <w:rsid w:val="006F5F9B"/>
    <w:rsid w:val="00700691"/>
    <w:rsid w:val="00701BB0"/>
    <w:rsid w:val="00732BE9"/>
    <w:rsid w:val="00750170"/>
    <w:rsid w:val="00784562"/>
    <w:rsid w:val="00787357"/>
    <w:rsid w:val="00792A4D"/>
    <w:rsid w:val="00795B11"/>
    <w:rsid w:val="007A17CF"/>
    <w:rsid w:val="007A2E26"/>
    <w:rsid w:val="007B3CD1"/>
    <w:rsid w:val="007D281C"/>
    <w:rsid w:val="007D3E2F"/>
    <w:rsid w:val="007E2AA1"/>
    <w:rsid w:val="007F4552"/>
    <w:rsid w:val="00801A74"/>
    <w:rsid w:val="008040AE"/>
    <w:rsid w:val="008068A4"/>
    <w:rsid w:val="00814FAD"/>
    <w:rsid w:val="00825886"/>
    <w:rsid w:val="00882D46"/>
    <w:rsid w:val="00894816"/>
    <w:rsid w:val="008A4E5E"/>
    <w:rsid w:val="008B05D0"/>
    <w:rsid w:val="008B669A"/>
    <w:rsid w:val="008B7346"/>
    <w:rsid w:val="008C2082"/>
    <w:rsid w:val="008E6A34"/>
    <w:rsid w:val="008F4326"/>
    <w:rsid w:val="00903FC4"/>
    <w:rsid w:val="009047CA"/>
    <w:rsid w:val="00910F0F"/>
    <w:rsid w:val="00916BAB"/>
    <w:rsid w:val="00921BFA"/>
    <w:rsid w:val="00947934"/>
    <w:rsid w:val="0095734B"/>
    <w:rsid w:val="00957BE6"/>
    <w:rsid w:val="009658A3"/>
    <w:rsid w:val="00981F24"/>
    <w:rsid w:val="009B040A"/>
    <w:rsid w:val="009B1879"/>
    <w:rsid w:val="009B274F"/>
    <w:rsid w:val="009E2BC9"/>
    <w:rsid w:val="00A01A46"/>
    <w:rsid w:val="00A118BC"/>
    <w:rsid w:val="00A6563C"/>
    <w:rsid w:val="00A669A0"/>
    <w:rsid w:val="00A70F23"/>
    <w:rsid w:val="00A77B3E"/>
    <w:rsid w:val="00A83907"/>
    <w:rsid w:val="00A94F83"/>
    <w:rsid w:val="00A95ED4"/>
    <w:rsid w:val="00AA0C8F"/>
    <w:rsid w:val="00AC1247"/>
    <w:rsid w:val="00AD0202"/>
    <w:rsid w:val="00AF342A"/>
    <w:rsid w:val="00B13B98"/>
    <w:rsid w:val="00B3180E"/>
    <w:rsid w:val="00B53B9A"/>
    <w:rsid w:val="00B77A34"/>
    <w:rsid w:val="00B80B22"/>
    <w:rsid w:val="00B9438A"/>
    <w:rsid w:val="00BA54FD"/>
    <w:rsid w:val="00BA5A7A"/>
    <w:rsid w:val="00BA779A"/>
    <w:rsid w:val="00BB494D"/>
    <w:rsid w:val="00BB63B8"/>
    <w:rsid w:val="00BB6774"/>
    <w:rsid w:val="00BB6CD3"/>
    <w:rsid w:val="00BB7996"/>
    <w:rsid w:val="00BD1E0B"/>
    <w:rsid w:val="00BD273D"/>
    <w:rsid w:val="00BD703F"/>
    <w:rsid w:val="00C14B67"/>
    <w:rsid w:val="00C30AD8"/>
    <w:rsid w:val="00C348CB"/>
    <w:rsid w:val="00C45994"/>
    <w:rsid w:val="00C510E2"/>
    <w:rsid w:val="00C64C5B"/>
    <w:rsid w:val="00C720AB"/>
    <w:rsid w:val="00C805BE"/>
    <w:rsid w:val="00C86774"/>
    <w:rsid w:val="00CA1F8A"/>
    <w:rsid w:val="00CA2A55"/>
    <w:rsid w:val="00D11205"/>
    <w:rsid w:val="00D133C6"/>
    <w:rsid w:val="00D374E4"/>
    <w:rsid w:val="00D4501A"/>
    <w:rsid w:val="00D66448"/>
    <w:rsid w:val="00D668B4"/>
    <w:rsid w:val="00D7689E"/>
    <w:rsid w:val="00D82A66"/>
    <w:rsid w:val="00D8310D"/>
    <w:rsid w:val="00D843B7"/>
    <w:rsid w:val="00DC583B"/>
    <w:rsid w:val="00DE372A"/>
    <w:rsid w:val="00DE48F6"/>
    <w:rsid w:val="00E12039"/>
    <w:rsid w:val="00E27E3D"/>
    <w:rsid w:val="00E30EE6"/>
    <w:rsid w:val="00E51390"/>
    <w:rsid w:val="00E655FE"/>
    <w:rsid w:val="00E81DB8"/>
    <w:rsid w:val="00E97587"/>
    <w:rsid w:val="00EA3E42"/>
    <w:rsid w:val="00EA4BC9"/>
    <w:rsid w:val="00EB5037"/>
    <w:rsid w:val="00EE4F72"/>
    <w:rsid w:val="00EE5B5E"/>
    <w:rsid w:val="00EF2AA3"/>
    <w:rsid w:val="00F25214"/>
    <w:rsid w:val="00F26579"/>
    <w:rsid w:val="00F36FAA"/>
    <w:rsid w:val="00F54CB4"/>
    <w:rsid w:val="00F60CB0"/>
    <w:rsid w:val="00F62F3E"/>
    <w:rsid w:val="00F75FA1"/>
    <w:rsid w:val="00FB4B5A"/>
    <w:rsid w:val="00FC2250"/>
    <w:rsid w:val="00FE52D4"/>
    <w:rsid w:val="00FF7AFF"/>
    <w:rsid w:val="440E614F"/>
    <w:rsid w:val="44C50E77"/>
    <w:rsid w:val="69F148BD"/>
    <w:rsid w:val="6E361D19"/>
    <w:rsid w:val="7EF66C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nhideWhenUsed="0" w:qFormat="1"/>
    <w:lsdException w:name="footer" w:semiHidden="0" w:uiPriority="99" w:unhideWhenUsed="0"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Pr>
      <w:sz w:val="18"/>
      <w:szCs w:val="18"/>
    </w:rPr>
  </w:style>
  <w:style w:type="paragraph" w:styleId="a4">
    <w:name w:val="footer"/>
    <w:basedOn w:val="a"/>
    <w:link w:val="Char0"/>
    <w:uiPriority w:val="99"/>
    <w:qFormat/>
    <w:pPr>
      <w:tabs>
        <w:tab w:val="center" w:pos="4153"/>
        <w:tab w:val="right" w:pos="8306"/>
      </w:tabs>
      <w:snapToGrid w:val="0"/>
    </w:pPr>
    <w:rPr>
      <w:sz w:val="18"/>
      <w:szCs w:val="18"/>
    </w:rPr>
  </w:style>
  <w:style w:type="paragraph" w:styleId="a5">
    <w:name w:val="header"/>
    <w:basedOn w:val="a"/>
    <w:link w:val="Char1"/>
    <w:qFormat/>
    <w:pPr>
      <w:pBdr>
        <w:bottom w:val="single" w:sz="6" w:space="1" w:color="auto"/>
      </w:pBdr>
      <w:tabs>
        <w:tab w:val="center" w:pos="4153"/>
        <w:tab w:val="right" w:pos="8306"/>
      </w:tabs>
      <w:snapToGrid w:val="0"/>
      <w:jc w:val="center"/>
    </w:pPr>
    <w:rPr>
      <w:sz w:val="18"/>
      <w:szCs w:val="18"/>
    </w:rPr>
  </w:style>
  <w:style w:type="character" w:customStyle="1" w:styleId="JLqJ4bChMk0b">
    <w:name w:val="JLqJ4b ChMk0b"/>
    <w:basedOn w:val="a0"/>
    <w:qFormat/>
  </w:style>
  <w:style w:type="character" w:customStyle="1" w:styleId="Char1">
    <w:name w:val="页眉 Char"/>
    <w:basedOn w:val="a0"/>
    <w:link w:val="a5"/>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框文本 Char"/>
    <w:basedOn w:val="a0"/>
    <w:link w:val="a3"/>
    <w:qFormat/>
    <w:rPr>
      <w:sz w:val="18"/>
      <w:szCs w:val="18"/>
    </w:rPr>
  </w:style>
  <w:style w:type="character" w:styleId="a6">
    <w:name w:val="Hyperlink"/>
    <w:basedOn w:val="a0"/>
    <w:unhideWhenUsed/>
    <w:rsid w:val="00FB4B5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nhideWhenUsed="0" w:qFormat="1"/>
    <w:lsdException w:name="footer" w:semiHidden="0" w:uiPriority="99" w:unhideWhenUsed="0"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Pr>
      <w:sz w:val="18"/>
      <w:szCs w:val="18"/>
    </w:rPr>
  </w:style>
  <w:style w:type="paragraph" w:styleId="a4">
    <w:name w:val="footer"/>
    <w:basedOn w:val="a"/>
    <w:link w:val="Char0"/>
    <w:uiPriority w:val="99"/>
    <w:qFormat/>
    <w:pPr>
      <w:tabs>
        <w:tab w:val="center" w:pos="4153"/>
        <w:tab w:val="right" w:pos="8306"/>
      </w:tabs>
      <w:snapToGrid w:val="0"/>
    </w:pPr>
    <w:rPr>
      <w:sz w:val="18"/>
      <w:szCs w:val="18"/>
    </w:rPr>
  </w:style>
  <w:style w:type="paragraph" w:styleId="a5">
    <w:name w:val="header"/>
    <w:basedOn w:val="a"/>
    <w:link w:val="Char1"/>
    <w:qFormat/>
    <w:pPr>
      <w:pBdr>
        <w:bottom w:val="single" w:sz="6" w:space="1" w:color="auto"/>
      </w:pBdr>
      <w:tabs>
        <w:tab w:val="center" w:pos="4153"/>
        <w:tab w:val="right" w:pos="8306"/>
      </w:tabs>
      <w:snapToGrid w:val="0"/>
      <w:jc w:val="center"/>
    </w:pPr>
    <w:rPr>
      <w:sz w:val="18"/>
      <w:szCs w:val="18"/>
    </w:rPr>
  </w:style>
  <w:style w:type="character" w:customStyle="1" w:styleId="JLqJ4bChMk0b">
    <w:name w:val="JLqJ4b ChMk0b"/>
    <w:basedOn w:val="a0"/>
    <w:qFormat/>
  </w:style>
  <w:style w:type="character" w:customStyle="1" w:styleId="Char1">
    <w:name w:val="页眉 Char"/>
    <w:basedOn w:val="a0"/>
    <w:link w:val="a5"/>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框文本 Char"/>
    <w:basedOn w:val="a0"/>
    <w:link w:val="a3"/>
    <w:qFormat/>
    <w:rPr>
      <w:sz w:val="18"/>
      <w:szCs w:val="18"/>
    </w:rPr>
  </w:style>
  <w:style w:type="character" w:styleId="a6">
    <w:name w:val="Hyperlink"/>
    <w:basedOn w:val="a0"/>
    <w:unhideWhenUsed/>
    <w:rsid w:val="00FB4B5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8620</Words>
  <Characters>49134</Characters>
  <Application>Microsoft Office Word</Application>
  <DocSecurity>0</DocSecurity>
  <Lines>409</Lines>
  <Paragraphs>115</Paragraphs>
  <ScaleCrop>false</ScaleCrop>
  <Company>HP</Company>
  <LinksUpToDate>false</LinksUpToDate>
  <CharactersWithSpaces>57639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86186</dc:creator>
  <cp:lastModifiedBy>HP</cp:lastModifiedBy>
  <cp:revision>8</cp:revision>
  <dcterms:created xsi:type="dcterms:W3CDTF">2022-03-26T17:04:00Z</dcterms:created>
  <dcterms:modified xsi:type="dcterms:W3CDTF">2022-04-28T14:37:00Z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2052-11.1.0.11622</vt:lpwstr>
  </property>
  <property fmtid="{D5CDD505-2E9C-101B-9397-08002B2CF9AE}" pid="3" name="ICV">
    <vt:lpwstr>B11594A830AB45A69CD27E39F5F18B07</vt:lpwstr>
  </property>
</Properties>
</file>