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84" w:rsidRDefault="00CE1DC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254584" w:rsidRDefault="00CE1DC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73096</w:t>
      </w:r>
    </w:p>
    <w:p w:rsidR="00254584" w:rsidRDefault="00CE1DC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i/>
          <w:color w:val="000000"/>
        </w:rPr>
        <w:t>Case Control Study</w:t>
      </w:r>
    </w:p>
    <w:p w:rsidR="00254584" w:rsidRDefault="00CE1DCF">
      <w:pPr>
        <w:spacing w:line="360" w:lineRule="auto"/>
        <w:jc w:val="both"/>
        <w:rPr>
          <w:rFonts w:ascii="Book Antiqua" w:hAnsi="Book Antiqua"/>
        </w:rPr>
      </w:pPr>
      <w:r>
        <w:rPr>
          <w:rFonts w:ascii="Book Antiqua" w:eastAsia="Book Antiqua" w:hAnsi="Book Antiqua" w:cs="Book Antiqua"/>
          <w:b/>
          <w:color w:val="000000"/>
        </w:rPr>
        <w:t xml:space="preserve">Improved Pittsburgh Sleep Quality Index scores on first postoperative night achieved by </w:t>
      </w:r>
      <w:proofErr w:type="spellStart"/>
      <w:r>
        <w:rPr>
          <w:rFonts w:ascii="Book Antiqua" w:eastAsia="Book Antiqua" w:hAnsi="Book Antiqua" w:cs="Book Antiqua"/>
          <w:b/>
          <w:color w:val="000000"/>
        </w:rPr>
        <w:t>propofol</w:t>
      </w:r>
      <w:proofErr w:type="spellEnd"/>
      <w:r>
        <w:rPr>
          <w:rFonts w:ascii="Book Antiqua" w:eastAsia="Book Antiqua" w:hAnsi="Book Antiqua" w:cs="Book Antiqua"/>
          <w:b/>
          <w:color w:val="000000"/>
        </w:rPr>
        <w:t xml:space="preserve"> anesthesia in patients undergoing ambulatory gynecologic surgery</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Hu CH </w:t>
      </w:r>
      <w:r>
        <w:rPr>
          <w:rFonts w:ascii="Book Antiqua" w:eastAsia="Book Antiqua" w:hAnsi="Book Antiqua" w:cs="Book Antiqua"/>
          <w:i/>
          <w:iCs/>
          <w:color w:val="000000"/>
        </w:rPr>
        <w:t xml:space="preserve">et al.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anesthesia improves PSQI scores</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color w:val="000000"/>
        </w:rPr>
        <w:t>Chi-</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Hu, Wen-Ying Chou</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bCs/>
          <w:color w:val="000000"/>
        </w:rPr>
        <w:t>Chi-</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Hu, Wen-Ying Chou, </w:t>
      </w:r>
      <w:r>
        <w:rPr>
          <w:rFonts w:ascii="Book Antiqua" w:eastAsia="Book Antiqua" w:hAnsi="Book Antiqua" w:cs="Book Antiqua"/>
          <w:color w:val="000000"/>
        </w:rPr>
        <w:t>Department of Anesthesia, National Cheng Kung University Hospital, Tainan 704, Taiwan</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bCs/>
          <w:color w:val="000000"/>
        </w:rPr>
        <w:t xml:space="preserve">Wen-Ying Chou, </w:t>
      </w:r>
      <w:r>
        <w:rPr>
          <w:rFonts w:ascii="Book Antiqua" w:eastAsia="Book Antiqua" w:hAnsi="Book Antiqua" w:cs="Book Antiqua"/>
          <w:color w:val="000000"/>
        </w:rPr>
        <w:t>Institute of Clinical Pharmacy and Pharmaceutical Science, National Cheng Kung University, Tainan 704, Taiwan</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Chou WY was responsible for study design, application of institutional review board approval, data analysis, and manuscript writing; Hu CH was responsible for data collection, obtainment of patient consent, and communication with patients.</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bCs/>
          <w:color w:val="000000"/>
        </w:rPr>
        <w:t xml:space="preserve">Corresponding author: Wen-Ying Chou, MD, PhD, Assistant Professor, Doctor, </w:t>
      </w:r>
      <w:r>
        <w:rPr>
          <w:rFonts w:ascii="Book Antiqua" w:eastAsia="Book Antiqua" w:hAnsi="Book Antiqua" w:cs="Book Antiqua"/>
          <w:color w:val="000000"/>
        </w:rPr>
        <w:t>Department of Anesthesia, National Cheng Kung University Hospital, No. 138 Sheng-Li Road, Tainan 704, Taiwan. mauricecjhsu@hotmail.com</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9, 2021</w:t>
      </w:r>
    </w:p>
    <w:p w:rsidR="00254584" w:rsidRDefault="00CE1DCF">
      <w:pPr>
        <w:spacing w:line="360" w:lineRule="auto"/>
        <w:jc w:val="both"/>
        <w:rPr>
          <w:rFonts w:ascii="Book Antiqua" w:hAnsi="Book Antiqua"/>
        </w:rPr>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April 7, 2022</w:t>
      </w:r>
    </w:p>
    <w:p w:rsidR="00254584" w:rsidRDefault="00CE1DCF">
      <w:pPr>
        <w:spacing w:line="360" w:lineRule="auto"/>
        <w:jc w:val="both"/>
        <w:rPr>
          <w:rFonts w:ascii="Book Antiqua" w:hAnsi="Book Antiqua"/>
        </w:rPr>
      </w:pPr>
      <w:r>
        <w:rPr>
          <w:rFonts w:ascii="Book Antiqua" w:eastAsia="Book Antiqua" w:hAnsi="Book Antiqua" w:cs="Book Antiqua"/>
          <w:b/>
          <w:bCs/>
          <w:color w:val="000000"/>
        </w:rPr>
        <w:t>Accepted:</w:t>
      </w:r>
      <w:r>
        <w:t xml:space="preserve"> </w:t>
      </w:r>
      <w:bookmarkStart w:id="0" w:name="OLE_LINK1"/>
      <w:r>
        <w:rPr>
          <w:rFonts w:ascii="Book Antiqua" w:eastAsia="Book Antiqua" w:hAnsi="Book Antiqua" w:cs="Book Antiqua"/>
          <w:color w:val="000000"/>
        </w:rPr>
        <w:t>June 4, 2022</w:t>
      </w:r>
      <w:bookmarkEnd w:id="0"/>
    </w:p>
    <w:p w:rsidR="00254584" w:rsidRDefault="00CE1DCF">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July 26, 2022</w:t>
      </w:r>
    </w:p>
    <w:p w:rsidR="00E82E02" w:rsidRDefault="00E82E02">
      <w:pPr>
        <w:rPr>
          <w:rFonts w:ascii="Book Antiqua" w:hAnsi="Book Antiqua"/>
        </w:rPr>
      </w:pPr>
      <w:r>
        <w:rPr>
          <w:rFonts w:ascii="Book Antiqua" w:hAnsi="Book Antiqua"/>
        </w:rPr>
        <w:br w:type="page"/>
      </w:r>
    </w:p>
    <w:p w:rsidR="00254584" w:rsidRDefault="00CE1DCF">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254584" w:rsidRDefault="00CE1DCF">
      <w:pPr>
        <w:spacing w:line="360" w:lineRule="auto"/>
        <w:jc w:val="both"/>
        <w:rPr>
          <w:rFonts w:ascii="Book Antiqua" w:hAnsi="Book Antiqua"/>
        </w:rPr>
      </w:pPr>
      <w:r>
        <w:rPr>
          <w:rFonts w:ascii="Book Antiqua" w:eastAsia="Book Antiqua" w:hAnsi="Book Antiqua" w:cs="Book Antiqua"/>
          <w:color w:val="000000"/>
        </w:rPr>
        <w:t>BACKGROUND</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Sleep disturbance on the first postoperative night commonly develops for patients after day surgeries. The choice of either total intravenous anesthesia by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or total inhalation anesthesia with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has become an issue for preventing sleep disturbance.</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color w:val="000000"/>
        </w:rPr>
        <w:t>AIM</w:t>
      </w:r>
    </w:p>
    <w:p w:rsidR="00254584" w:rsidRDefault="00CE1DC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To compare</w:t>
      </w:r>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leep quality on the first postoperative night for female patients after total intravenous anesthesia by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and total inhalation anesthesia with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w:t>
      </w:r>
      <w:proofErr w:type="gramEnd"/>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color w:val="000000"/>
        </w:rPr>
        <w:t>METHODS</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We enrolled 61 American Society of Anesthesia (ASA) class I-II outpatients who underwent minor gynecologic surgeries by either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anesthesia. Sleep quality of the very night was assessed by the </w:t>
      </w:r>
      <w:r>
        <w:rPr>
          <w:rStyle w:val="st1"/>
          <w:rFonts w:ascii="Book Antiqua" w:eastAsia="Book Antiqua" w:hAnsi="Book Antiqua" w:cs="Book Antiqua"/>
          <w:color w:val="000000"/>
        </w:rPr>
        <w:t>Pittsburgh Sleep Quality Index (PSQI) on the next day, and PSQI scores were compared by t</w:t>
      </w:r>
      <w:r>
        <w:rPr>
          <w:rFonts w:ascii="Book Antiqua" w:eastAsia="Book Antiqua" w:hAnsi="Book Antiqua" w:cs="Book Antiqua"/>
          <w:color w:val="000000"/>
        </w:rPr>
        <w:t xml:space="preserve">he Wilcoxon signed-rank test and paired </w:t>
      </w:r>
      <w:r>
        <w:rPr>
          <w:rFonts w:ascii="Book Antiqua" w:eastAsia="Book Antiqua" w:hAnsi="Book Antiqua" w:cs="Book Antiqua"/>
          <w:i/>
          <w:iCs/>
          <w:color w:val="000000"/>
        </w:rPr>
        <w:t>t</w:t>
      </w:r>
      <w:r>
        <w:rPr>
          <w:rFonts w:ascii="Book Antiqua" w:eastAsia="Book Antiqua" w:hAnsi="Book Antiqua" w:cs="Book Antiqua"/>
          <w:color w:val="000000"/>
        </w:rPr>
        <w:t>-test pre-operatively and postoperatively.</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color w:val="000000"/>
        </w:rPr>
        <w:t>RESULTS</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For the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group, the mean postoperative global PSQI score (3.3 ± 1.3) was lower than the mean preoperative global PSQI score (4.9 ± 2.3)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for the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group, the mean postoperative global PSQI score (6.5 ± 2.8) was higher than the mean preoperative global PSQI score (5.5 ± 3.2) (</w:t>
      </w:r>
      <w:r>
        <w:rPr>
          <w:rFonts w:ascii="Book Antiqua" w:eastAsia="Book Antiqua" w:hAnsi="Book Antiqua" w:cs="Book Antiqua"/>
          <w:i/>
          <w:iCs/>
          <w:color w:val="000000"/>
        </w:rPr>
        <w:t>P</w:t>
      </w:r>
      <w:r>
        <w:rPr>
          <w:rFonts w:ascii="Book Antiqua" w:eastAsia="Book Antiqua" w:hAnsi="Book Antiqua" w:cs="Book Antiqua"/>
          <w:color w:val="000000"/>
        </w:rPr>
        <w:t xml:space="preserve"> = 0.02). Eighty percent of patients receiving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anesthesia subjectively reported improved sleep quality, but only 17% of patients receiving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anesthesia reported improved sleep quality.</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color w:val="000000"/>
        </w:rPr>
        <w:t>CONCLUSION</w:t>
      </w:r>
    </w:p>
    <w:p w:rsidR="00254584" w:rsidRDefault="00CE1DCF">
      <w:pPr>
        <w:spacing w:line="360" w:lineRule="auto"/>
        <w:jc w:val="both"/>
        <w:rPr>
          <w:rFonts w:ascii="Book Antiqua" w:hAnsi="Book Antiqua"/>
        </w:rPr>
      </w:pPr>
      <w:r>
        <w:rPr>
          <w:rFonts w:ascii="Book Antiqua" w:eastAsia="Book Antiqua" w:hAnsi="Book Antiqua" w:cs="Book Antiqua"/>
          <w:color w:val="000000"/>
        </w:rPr>
        <w:lastRenderedPageBreak/>
        <w:t xml:space="preserve">Sleep quality assessed by the PSQI is better improved in ASA class I-II female patients receiving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anesthesia other than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anesthesia for undergoing minor gynecologic surgeries.</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Ambulatory gynecologic surgery; Pittsburgh Sleep Quality Index; American Society of Anesthesia</w:t>
      </w:r>
    </w:p>
    <w:p w:rsidR="00254584" w:rsidRDefault="00254584">
      <w:pPr>
        <w:spacing w:line="360" w:lineRule="auto"/>
        <w:jc w:val="both"/>
        <w:rPr>
          <w:rFonts w:ascii="Book Antiqua" w:eastAsia="宋体" w:hAnsi="Book Antiqua"/>
          <w:lang w:eastAsia="zh-CN"/>
        </w:rPr>
      </w:pPr>
    </w:p>
    <w:p w:rsidR="00E82E02" w:rsidRPr="00026CB8" w:rsidRDefault="00E82E02" w:rsidP="00E82E0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E82E02" w:rsidRPr="00E82E02" w:rsidRDefault="00E82E02">
      <w:pPr>
        <w:spacing w:line="360" w:lineRule="auto"/>
        <w:jc w:val="both"/>
        <w:rPr>
          <w:rFonts w:ascii="Book Antiqua" w:eastAsia="宋体" w:hAnsi="Book Antiqua"/>
          <w:lang w:eastAsia="zh-CN"/>
        </w:rPr>
      </w:pPr>
    </w:p>
    <w:p w:rsidR="00E82E02" w:rsidRPr="00E82E02" w:rsidRDefault="00E82E02">
      <w:pPr>
        <w:spacing w:line="360" w:lineRule="auto"/>
        <w:jc w:val="both"/>
        <w:rPr>
          <w:rFonts w:ascii="Book Antiqua" w:eastAsia="宋体" w:hAnsi="Book Antiqua" w:cs="Book Antiqua"/>
          <w:color w:val="000000"/>
          <w:lang w:eastAsia="zh-CN"/>
        </w:rPr>
      </w:pPr>
      <w:r>
        <w:rPr>
          <w:rFonts w:ascii="Book Antiqua" w:eastAsia="Book Antiqua" w:hAnsi="Book Antiqua" w:cs="Book Antiqua"/>
          <w:b/>
          <w:color w:val="000000"/>
        </w:rPr>
        <w:t xml:space="preserve">Citation: </w:t>
      </w:r>
      <w:r w:rsidR="00CE1DCF">
        <w:rPr>
          <w:rFonts w:ascii="Book Antiqua" w:eastAsia="Book Antiqua" w:hAnsi="Book Antiqua" w:cs="Book Antiqua"/>
          <w:color w:val="000000"/>
        </w:rPr>
        <w:t xml:space="preserve">Hu CH, Chou WY. Improved Pittsburgh Sleep Quality Index scores on first postoperative night achieved by </w:t>
      </w:r>
      <w:proofErr w:type="spellStart"/>
      <w:r w:rsidR="00CE1DCF">
        <w:rPr>
          <w:rFonts w:ascii="Book Antiqua" w:eastAsia="Book Antiqua" w:hAnsi="Book Antiqua" w:cs="Book Antiqua"/>
          <w:color w:val="000000"/>
        </w:rPr>
        <w:t>propofol</w:t>
      </w:r>
      <w:proofErr w:type="spellEnd"/>
      <w:r w:rsidR="00CE1DCF">
        <w:rPr>
          <w:rFonts w:ascii="Book Antiqua" w:eastAsia="Book Antiqua" w:hAnsi="Book Antiqua" w:cs="Book Antiqua"/>
          <w:color w:val="000000"/>
        </w:rPr>
        <w:t xml:space="preserve"> anesthesia in patients undergoing ambulatory gynecologic surgery. </w:t>
      </w:r>
      <w:r w:rsidR="00CE1DCF">
        <w:rPr>
          <w:rFonts w:ascii="Book Antiqua" w:eastAsia="Book Antiqua" w:hAnsi="Book Antiqua" w:cs="Book Antiqua"/>
          <w:i/>
          <w:iCs/>
          <w:color w:val="000000"/>
        </w:rPr>
        <w:t xml:space="preserve">World J </w:t>
      </w:r>
      <w:proofErr w:type="spellStart"/>
      <w:r w:rsidR="00CE1DCF">
        <w:rPr>
          <w:rFonts w:ascii="Book Antiqua" w:eastAsia="Book Antiqua" w:hAnsi="Book Antiqua" w:cs="Book Antiqua"/>
          <w:i/>
          <w:iCs/>
          <w:color w:val="000000"/>
        </w:rPr>
        <w:t>Clin</w:t>
      </w:r>
      <w:proofErr w:type="spellEnd"/>
      <w:r w:rsidR="00CE1DCF">
        <w:rPr>
          <w:rFonts w:ascii="Book Antiqua" w:eastAsia="Book Antiqua" w:hAnsi="Book Antiqua" w:cs="Book Antiqua"/>
          <w:i/>
          <w:iCs/>
          <w:color w:val="000000"/>
        </w:rPr>
        <w:t xml:space="preserve"> Cases</w:t>
      </w:r>
      <w:r w:rsidR="00CE1DCF">
        <w:rPr>
          <w:rFonts w:ascii="Book Antiqua" w:eastAsia="Book Antiqua" w:hAnsi="Book Antiqua" w:cs="Book Antiqua"/>
          <w:color w:val="000000"/>
        </w:rPr>
        <w:t xml:space="preserve"> 2022; </w:t>
      </w:r>
      <w:r w:rsidR="00CE1DCF">
        <w:rPr>
          <w:rFonts w:ascii="Book Antiqua" w:eastAsia="Book Antiqua" w:hAnsi="Book Antiqua" w:cs="Book Antiqua" w:hint="eastAsia"/>
          <w:color w:val="000000"/>
        </w:rPr>
        <w:t xml:space="preserve">10(21): </w:t>
      </w:r>
      <w:r>
        <w:rPr>
          <w:rFonts w:ascii="Book Antiqua" w:eastAsia="宋体" w:hAnsi="Book Antiqua" w:cs="Book Antiqua" w:hint="eastAsia"/>
          <w:color w:val="000000"/>
          <w:lang w:eastAsia="zh-CN"/>
        </w:rPr>
        <w:t>7256</w:t>
      </w:r>
      <w:r w:rsidR="00CE1DCF">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7264</w:t>
      </w:r>
    </w:p>
    <w:p w:rsidR="00E82E02" w:rsidRDefault="00CE1DCF">
      <w:pPr>
        <w:spacing w:line="360" w:lineRule="auto"/>
        <w:jc w:val="both"/>
        <w:rPr>
          <w:rFonts w:ascii="Book Antiqua" w:eastAsia="宋体" w:hAnsi="Book Antiqua" w:cs="Book Antiqua"/>
          <w:color w:val="000000"/>
          <w:lang w:eastAsia="zh-CN"/>
        </w:rPr>
      </w:pPr>
      <w:r w:rsidRPr="00E82E02">
        <w:rPr>
          <w:rFonts w:ascii="Book Antiqua" w:eastAsia="Book Antiqua" w:hAnsi="Book Antiqua" w:cs="Book Antiqua" w:hint="eastAsia"/>
          <w:b/>
          <w:color w:val="000000"/>
        </w:rPr>
        <w:t xml:space="preserve">URL: </w:t>
      </w:r>
      <w:r w:rsidR="00E82E02" w:rsidRPr="00E82E02">
        <w:rPr>
          <w:rFonts w:ascii="Book Antiqua" w:eastAsia="Book Antiqua" w:hAnsi="Book Antiqua" w:cs="Book Antiqua" w:hint="eastAsia"/>
          <w:color w:val="000000"/>
        </w:rPr>
        <w:t>https://www.wjgnet.com/2307-8960/full/v10/i21/</w:t>
      </w:r>
      <w:r w:rsidR="00E82E02">
        <w:rPr>
          <w:rFonts w:ascii="Book Antiqua" w:eastAsia="宋体" w:hAnsi="Book Antiqua" w:cs="Book Antiqua" w:hint="eastAsia"/>
          <w:color w:val="000000"/>
          <w:lang w:eastAsia="zh-CN"/>
        </w:rPr>
        <w:t>7256</w:t>
      </w:r>
      <w:r w:rsidR="00E82E02" w:rsidRPr="00E82E02">
        <w:rPr>
          <w:rFonts w:ascii="Book Antiqua" w:eastAsia="Book Antiqua" w:hAnsi="Book Antiqua" w:cs="Book Antiqua" w:hint="eastAsia"/>
          <w:color w:val="000000"/>
        </w:rPr>
        <w:t>.htm</w:t>
      </w:r>
    </w:p>
    <w:p w:rsidR="00254584" w:rsidRPr="00E82E02" w:rsidRDefault="00CE1DCF">
      <w:pPr>
        <w:spacing w:line="360" w:lineRule="auto"/>
        <w:jc w:val="both"/>
        <w:rPr>
          <w:rFonts w:ascii="Book Antiqua" w:eastAsia="宋体" w:hAnsi="Book Antiqua" w:cs="Book Antiqua"/>
          <w:color w:val="000000"/>
          <w:lang w:eastAsia="zh-CN"/>
        </w:rPr>
      </w:pPr>
      <w:r w:rsidRPr="00E82E02">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https://dx.doi.org/10.12998/wjcc.v10.i21.</w:t>
      </w:r>
      <w:r w:rsidR="00E82E02">
        <w:rPr>
          <w:rFonts w:ascii="Book Antiqua" w:eastAsia="宋体" w:hAnsi="Book Antiqua" w:cs="Book Antiqua" w:hint="eastAsia"/>
          <w:color w:val="000000"/>
          <w:lang w:eastAsia="zh-CN"/>
        </w:rPr>
        <w:t>7256</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Total intravenous anesthesia by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and total inhalation anesthesia by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both were feasible for patients undergoing minor gynecologic surgeries. Eighty percent of patients receiving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anesthesia subjectively reported improved sleep quality on the first night. Sleep quality assessed by the </w:t>
      </w:r>
      <w:r>
        <w:rPr>
          <w:rStyle w:val="st1"/>
          <w:rFonts w:ascii="Book Antiqua" w:eastAsia="Book Antiqua" w:hAnsi="Book Antiqua" w:cs="Book Antiqua"/>
          <w:color w:val="000000"/>
        </w:rPr>
        <w:t>Pittsburgh Sleep Quality Index</w:t>
      </w:r>
      <w:r>
        <w:rPr>
          <w:rFonts w:ascii="Book Antiqua" w:eastAsia="Book Antiqua" w:hAnsi="Book Antiqua" w:cs="Book Antiqua"/>
          <w:color w:val="000000"/>
        </w:rPr>
        <w:t xml:space="preserve"> was better improved in American Society of Anesthesia class I-II female patients receiving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anesthesia other than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anesthesia.</w:t>
      </w:r>
    </w:p>
    <w:p w:rsidR="00E82E02" w:rsidRDefault="00E82E02">
      <w:pPr>
        <w:rPr>
          <w:rFonts w:ascii="Book Antiqua" w:hAnsi="Book Antiqua"/>
        </w:rPr>
      </w:pPr>
      <w:r>
        <w:rPr>
          <w:rFonts w:ascii="Book Antiqua" w:hAnsi="Book Antiqua"/>
        </w:rPr>
        <w:br w:type="page"/>
      </w:r>
    </w:p>
    <w:p w:rsidR="00254584" w:rsidRDefault="00CE1DCF">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Previous studies reported that postoperative sleep disruptions are common regardless of the type of surgery, especially on the first </w:t>
      </w:r>
      <w:proofErr w:type="gramStart"/>
      <w:r>
        <w:rPr>
          <w:rFonts w:ascii="Book Antiqua" w:eastAsia="Book Antiqua" w:hAnsi="Book Antiqua" w:cs="Book Antiqua"/>
          <w:color w:val="000000"/>
        </w:rPr>
        <w:t>night</w:t>
      </w:r>
      <w:r>
        <w:rPr>
          <w:rFonts w:ascii="Book Antiqua" w:eastAsia="宋体" w:hAnsi="Book Antiqua" w:cs="宋体"/>
          <w:color w:val="000000"/>
          <w:vertAlign w:val="superscript"/>
          <w:lang w:eastAsia="zh-CN"/>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For most patients, the postoperative sleep pattern changed, of which the total sleep time was reduced by up to 80% and the sleep cycle was fragmented with numerous movement arousals and spontaneous </w:t>
      </w:r>
      <w:proofErr w:type="gramStart"/>
      <w:r>
        <w:rPr>
          <w:rFonts w:ascii="Book Antiqua" w:eastAsia="Book Antiqua" w:hAnsi="Book Antiqua" w:cs="Book Antiqua"/>
          <w:color w:val="000000"/>
        </w:rPr>
        <w:t>awakenings</w:t>
      </w:r>
      <w:r>
        <w:rPr>
          <w:rFonts w:ascii="Book Antiqua" w:eastAsia="宋体" w:hAnsi="Book Antiqua" w:cs="宋体"/>
          <w:color w:val="000000"/>
          <w:vertAlign w:val="superscript"/>
          <w:lang w:eastAsia="zh-CN"/>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rsidR="00254584" w:rsidRDefault="00CE1DC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Increasing evidence provides confirmation that some of minor surgical procedures or even major pathology operated by minimally invasive endoscopic procedures could safely and successfully be undertaken on a day-surgery </w:t>
      </w:r>
      <w:proofErr w:type="gramStart"/>
      <w:r>
        <w:rPr>
          <w:rFonts w:ascii="Book Antiqua" w:eastAsia="Book Antiqua" w:hAnsi="Book Antiqua" w:cs="Book Antiqua"/>
          <w:color w:val="000000"/>
        </w:rPr>
        <w:t>basis</w:t>
      </w:r>
      <w:r>
        <w:rPr>
          <w:rFonts w:ascii="Book Antiqua" w:eastAsia="宋体" w:hAnsi="Book Antiqua" w:cs="宋体"/>
          <w:color w:val="000000"/>
          <w:vertAlign w:val="superscript"/>
          <w:lang w:eastAsia="zh-CN"/>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Pr>
          <w:rFonts w:ascii="宋体" w:eastAsia="宋体" w:hAnsi="宋体" w:cs="宋体" w:hint="eastAsia"/>
          <w:color w:val="000000"/>
          <w:lang w:eastAsia="zh-CN"/>
        </w:rPr>
        <w:t xml:space="preserve"> </w:t>
      </w:r>
      <w:r>
        <w:rPr>
          <w:rFonts w:ascii="Book Antiqua" w:eastAsia="Book Antiqua" w:hAnsi="Book Antiqua" w:cs="Book Antiqua"/>
          <w:color w:val="000000"/>
        </w:rPr>
        <w:t xml:space="preserve">Better satisfaction is crucial to the continuing success of day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r>
        <w:rPr>
          <w:rFonts w:ascii="宋体" w:eastAsia="宋体" w:hAnsi="宋体" w:cs="宋体" w:hint="eastAsia"/>
          <w:color w:val="000000"/>
          <w:lang w:eastAsia="zh-CN"/>
        </w:rPr>
        <w:t xml:space="preserve"> </w:t>
      </w:r>
      <w:r>
        <w:rPr>
          <w:rFonts w:ascii="Book Antiqua" w:eastAsia="Book Antiqua" w:hAnsi="Book Antiqua" w:cs="Book Antiqua"/>
          <w:color w:val="000000"/>
        </w:rPr>
        <w:t xml:space="preserve">Since the postoperative sleep deprivation was observed for considerable surgical patients during the early postoperative period, more attention should be paid to </w:t>
      </w:r>
      <w:r>
        <w:rPr>
          <w:rFonts w:ascii="Book Antiqua" w:eastAsia="Book Antiqua" w:hAnsi="Book Antiqua" w:cs="Book Antiqua"/>
          <w:color w:val="000000"/>
          <w:shd w:val="clear" w:color="auto" w:fill="FFFFFF"/>
        </w:rPr>
        <w:t xml:space="preserve">sleep disorders that are easy to occur due to the influence of psychological factors, surgical trauma, and postoperative </w:t>
      </w:r>
      <w:proofErr w:type="gramStart"/>
      <w:r>
        <w:rPr>
          <w:rFonts w:ascii="Book Antiqua" w:eastAsia="Book Antiqua" w:hAnsi="Book Antiqua" w:cs="Book Antiqua"/>
          <w:color w:val="000000"/>
          <w:shd w:val="clear" w:color="auto" w:fill="FFFFFF"/>
        </w:rPr>
        <w:t>pain</w:t>
      </w:r>
      <w:r>
        <w:rPr>
          <w:rFonts w:ascii="Book Antiqua" w:eastAsia="宋体" w:hAnsi="Book Antiqua" w:cs="宋体"/>
          <w:color w:val="000000"/>
          <w:vertAlign w:val="superscript"/>
          <w:lang w:eastAsia="zh-CN"/>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shd w:val="clear" w:color="auto" w:fill="FFFFFF"/>
        </w:rPr>
        <w:t>.</w:t>
      </w:r>
      <w:r>
        <w:rPr>
          <w:rFonts w:ascii="宋体" w:eastAsia="宋体" w:hAnsi="宋体" w:cs="宋体" w:hint="eastAsia"/>
          <w:color w:val="000000"/>
          <w:lang w:eastAsia="zh-CN"/>
        </w:rPr>
        <w:t xml:space="preserve"> </w:t>
      </w:r>
      <w:r>
        <w:rPr>
          <w:rFonts w:ascii="Book Antiqua" w:eastAsia="Book Antiqua" w:hAnsi="Book Antiqua" w:cs="Book Antiqua"/>
          <w:color w:val="000000"/>
          <w:shd w:val="clear" w:color="auto" w:fill="FFFFFF"/>
        </w:rPr>
        <w:t>W</w:t>
      </w:r>
      <w:r>
        <w:rPr>
          <w:rFonts w:ascii="Book Antiqua" w:eastAsia="Book Antiqua" w:hAnsi="Book Antiqua" w:cs="Book Antiqua"/>
          <w:color w:val="000000"/>
        </w:rPr>
        <w:t>e therefore intended to seek an effective way to avoid sleep disturbance for patients undergoing day surgeries.</w:t>
      </w:r>
    </w:p>
    <w:p w:rsidR="00254584" w:rsidRDefault="00CE1DCF">
      <w:pPr>
        <w:spacing w:line="360" w:lineRule="auto"/>
        <w:ind w:firstLineChars="200" w:firstLine="480"/>
        <w:jc w:val="both"/>
        <w:rPr>
          <w:rFonts w:ascii="Book Antiqua" w:hAnsi="Book Antiqua"/>
        </w:rPr>
      </w:pPr>
      <w:proofErr w:type="spellStart"/>
      <w:r>
        <w:rPr>
          <w:rFonts w:ascii="Book Antiqua" w:eastAsia="Book Antiqua" w:hAnsi="Book Antiqua" w:cs="Book Antiqua"/>
          <w:color w:val="000000"/>
          <w:shd w:val="clear" w:color="auto" w:fill="FFFFFF"/>
        </w:rPr>
        <w:t>Propofol</w:t>
      </w:r>
      <w:proofErr w:type="spellEnd"/>
      <w:r>
        <w:rPr>
          <w:rFonts w:ascii="Book Antiqua" w:eastAsia="Book Antiqua" w:hAnsi="Book Antiqua" w:cs="Book Antiqua"/>
          <w:color w:val="000000"/>
          <w:shd w:val="clear" w:color="auto" w:fill="FFFFFF"/>
        </w:rPr>
        <w:t xml:space="preserve"> is an ultra-short-acting intravenous </w:t>
      </w:r>
      <w:proofErr w:type="spellStart"/>
      <w:r>
        <w:rPr>
          <w:rFonts w:ascii="Book Antiqua" w:eastAsia="Book Antiqua" w:hAnsi="Book Antiqua" w:cs="Book Antiqua"/>
          <w:color w:val="000000"/>
          <w:shd w:val="clear" w:color="auto" w:fill="FFFFFF"/>
        </w:rPr>
        <w:t>anaesthesia</w:t>
      </w:r>
      <w:proofErr w:type="spellEnd"/>
      <w:r>
        <w:rPr>
          <w:rFonts w:ascii="Book Antiqua" w:eastAsia="Book Antiqua" w:hAnsi="Book Antiqua" w:cs="Book Antiqua"/>
          <w:color w:val="000000"/>
          <w:shd w:val="clear" w:color="auto" w:fill="FFFFFF"/>
        </w:rPr>
        <w:t xml:space="preserve"> drug for </w:t>
      </w:r>
      <w:proofErr w:type="spellStart"/>
      <w:r>
        <w:rPr>
          <w:rFonts w:ascii="Book Antiqua" w:eastAsia="Book Antiqua" w:hAnsi="Book Antiqua" w:cs="Book Antiqua"/>
          <w:color w:val="000000"/>
          <w:shd w:val="clear" w:color="auto" w:fill="FFFFFF"/>
        </w:rPr>
        <w:t>anaesthesia</w:t>
      </w:r>
      <w:proofErr w:type="spellEnd"/>
      <w:r>
        <w:rPr>
          <w:rFonts w:ascii="Book Antiqua" w:eastAsia="Book Antiqua" w:hAnsi="Book Antiqua" w:cs="Book Antiqua"/>
          <w:color w:val="000000"/>
          <w:shd w:val="clear" w:color="auto" w:fill="FFFFFF"/>
        </w:rPr>
        <w:t xml:space="preserve"> induction and maintenance that was commonly administered in total intravenous anesthesia (TIVA) with the advantages of rapid onset, easy control, and reasonable </w:t>
      </w:r>
      <w:proofErr w:type="gramStart"/>
      <w:r>
        <w:rPr>
          <w:rFonts w:ascii="Book Antiqua" w:eastAsia="Book Antiqua" w:hAnsi="Book Antiqua" w:cs="Book Antiqua"/>
          <w:color w:val="000000"/>
          <w:shd w:val="clear" w:color="auto" w:fill="FFFFFF"/>
        </w:rPr>
        <w:t>safety</w:t>
      </w:r>
      <w:r>
        <w:rPr>
          <w:rFonts w:ascii="Book Antiqua" w:eastAsia="宋体" w:hAnsi="Book Antiqua" w:cs="宋体"/>
          <w:color w:val="000000"/>
          <w:vertAlign w:val="superscript"/>
          <w:lang w:eastAsia="zh-CN"/>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shd w:val="clear" w:color="auto" w:fill="FFFFFF"/>
        </w:rPr>
        <w:t>.</w:t>
      </w:r>
      <w:r>
        <w:rPr>
          <w:rFonts w:ascii="宋体" w:eastAsia="宋体" w:hAnsi="宋体" w:cs="宋体" w:hint="eastAsia"/>
          <w:color w:val="000000"/>
          <w:lang w:eastAsia="zh-CN"/>
        </w:rPr>
        <w:t xml:space="preserve"> </w:t>
      </w:r>
      <w:r>
        <w:rPr>
          <w:rFonts w:ascii="Book Antiqua" w:eastAsia="Book Antiqua" w:hAnsi="Book Antiqua" w:cs="Book Antiqua"/>
          <w:color w:val="000000"/>
          <w:shd w:val="clear" w:color="auto" w:fill="FFFFFF"/>
        </w:rPr>
        <w:t xml:space="preserve">In addition, a previous </w:t>
      </w:r>
      <w:proofErr w:type="gramStart"/>
      <w:r>
        <w:rPr>
          <w:rFonts w:ascii="Book Antiqua" w:eastAsia="Book Antiqua" w:hAnsi="Book Antiqua" w:cs="Book Antiqua"/>
          <w:color w:val="000000"/>
          <w:shd w:val="clear" w:color="auto" w:fill="FFFFFF"/>
        </w:rPr>
        <w:t>study</w:t>
      </w:r>
      <w:r>
        <w:rPr>
          <w:rFonts w:ascii="Book Antiqua" w:eastAsia="宋体" w:hAnsi="Book Antiqua" w:cs="宋体"/>
          <w:color w:val="000000"/>
          <w:vertAlign w:val="superscript"/>
          <w:lang w:eastAsia="zh-CN"/>
        </w:rPr>
        <w:t>[</w:t>
      </w:r>
      <w:proofErr w:type="gramEnd"/>
      <w:r>
        <w:rPr>
          <w:rFonts w:ascii="Book Antiqua" w:eastAsia="Book Antiqua" w:hAnsi="Book Antiqua" w:cs="Book Antiqua"/>
          <w:color w:val="000000"/>
          <w:vertAlign w:val="superscript"/>
        </w:rPr>
        <w:t>9]</w:t>
      </w:r>
      <w:r>
        <w:rPr>
          <w:rFonts w:ascii="宋体" w:eastAsia="宋体" w:hAnsi="宋体" w:cs="宋体" w:hint="eastAsia"/>
          <w:color w:val="000000"/>
          <w:lang w:eastAsia="zh-CN"/>
        </w:rPr>
        <w:t xml:space="preserve"> </w:t>
      </w:r>
      <w:r>
        <w:rPr>
          <w:rFonts w:ascii="Book Antiqua" w:eastAsia="Book Antiqua" w:hAnsi="Book Antiqua" w:cs="Book Antiqua"/>
          <w:color w:val="000000"/>
          <w:shd w:val="clear" w:color="auto" w:fill="FFFFFF"/>
        </w:rPr>
        <w:t xml:space="preserve">observed that the </w:t>
      </w:r>
      <w:proofErr w:type="spellStart"/>
      <w:r>
        <w:rPr>
          <w:rFonts w:ascii="Book Antiqua" w:eastAsia="Book Antiqua" w:hAnsi="Book Antiqua" w:cs="Book Antiqua"/>
          <w:color w:val="000000"/>
          <w:shd w:val="clear" w:color="auto" w:fill="FFFFFF"/>
        </w:rPr>
        <w:t>propofol</w:t>
      </w:r>
      <w:proofErr w:type="spellEnd"/>
      <w:r>
        <w:rPr>
          <w:rFonts w:ascii="Book Antiqua" w:eastAsia="Book Antiqua" w:hAnsi="Book Antiqua" w:cs="Book Antiqua"/>
          <w:color w:val="000000"/>
          <w:shd w:val="clear" w:color="auto" w:fill="FFFFFF"/>
        </w:rPr>
        <w:t xml:space="preserve">-based TIVA has limited effect on early postoperative sleep disorders assessed by </w:t>
      </w:r>
      <w:r>
        <w:rPr>
          <w:rStyle w:val="articletitle"/>
          <w:rFonts w:ascii="Book Antiqua" w:eastAsia="Book Antiqua" w:hAnsi="Book Antiqua" w:cs="Book Antiqua"/>
          <w:color w:val="000000"/>
          <w:shd w:val="clear" w:color="auto" w:fill="FFFFFF"/>
        </w:rPr>
        <w:t>the Pittsburgh Sleep Quality Index (</w:t>
      </w:r>
      <w:r>
        <w:rPr>
          <w:rFonts w:ascii="Book Antiqua" w:eastAsia="Book Antiqua" w:hAnsi="Book Antiqua" w:cs="Book Antiqua"/>
          <w:color w:val="000000"/>
          <w:shd w:val="clear" w:color="auto" w:fill="FFFFFF"/>
        </w:rPr>
        <w:t>PSQI)</w:t>
      </w:r>
      <w:r>
        <w:rPr>
          <w:rFonts w:ascii="Book Antiqua" w:eastAsia="宋体" w:hAnsi="Book Antiqua" w:cs="宋体"/>
          <w:color w:val="000000"/>
          <w:vertAlign w:val="superscript"/>
          <w:lang w:eastAsia="zh-CN"/>
        </w:rPr>
        <w:t>[</w:t>
      </w:r>
      <w:r>
        <w:rPr>
          <w:rFonts w:ascii="Book Antiqua" w:eastAsia="Book Antiqua" w:hAnsi="Book Antiqua" w:cs="Book Antiqua"/>
          <w:color w:val="000000"/>
          <w:vertAlign w:val="superscript"/>
        </w:rPr>
        <w:t>10]</w:t>
      </w:r>
      <w:r>
        <w:rPr>
          <w:rFonts w:ascii="Book Antiqua" w:eastAsia="Book Antiqua" w:hAnsi="Book Antiqua" w:cs="Book Antiqua"/>
          <w:color w:val="000000"/>
          <w:shd w:val="clear" w:color="auto" w:fill="FFFFFF"/>
        </w:rPr>
        <w:t>. However, t</w:t>
      </w:r>
      <w:r>
        <w:rPr>
          <w:rFonts w:ascii="Book Antiqua" w:eastAsia="Book Antiqua" w:hAnsi="Book Antiqua" w:cs="Book Antiqua"/>
          <w:color w:val="000000"/>
        </w:rPr>
        <w:t xml:space="preserve">he utilization of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in treating insomnia or sleep disturbance remains controversial on account of previously reported accidental </w:t>
      </w:r>
      <w:proofErr w:type="gramStart"/>
      <w:r>
        <w:rPr>
          <w:rFonts w:ascii="Book Antiqua" w:eastAsia="Book Antiqua" w:hAnsi="Book Antiqua" w:cs="Book Antiqua"/>
          <w:color w:val="000000"/>
        </w:rPr>
        <w:t>mortalities</w:t>
      </w:r>
      <w:r>
        <w:rPr>
          <w:rFonts w:ascii="Book Antiqua" w:eastAsia="宋体" w:hAnsi="Book Antiqua" w:cs="宋体"/>
          <w:color w:val="000000"/>
          <w:vertAlign w:val="superscript"/>
          <w:lang w:eastAsia="zh-CN"/>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w:t>
      </w:r>
      <w:r>
        <w:rPr>
          <w:rFonts w:ascii="宋体" w:eastAsia="宋体" w:hAnsi="宋体" w:cs="宋体" w:hint="eastAsia"/>
          <w:color w:val="000000"/>
          <w:lang w:eastAsia="zh-CN"/>
        </w:rPr>
        <w:t xml:space="preserve"> </w:t>
      </w:r>
      <w:r>
        <w:rPr>
          <w:rFonts w:ascii="Book Antiqua" w:eastAsia="Book Antiqua" w:hAnsi="Book Antiqua" w:cs="Book Antiqua"/>
          <w:color w:val="000000"/>
          <w:vertAlign w:val="superscript"/>
        </w:rPr>
        <w:t xml:space="preserve">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is a popular</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shd w:val="clear" w:color="auto" w:fill="FFFFFF"/>
        </w:rPr>
        <w:t xml:space="preserve">anesthetic agent for ambulatory surgery that provides a safe intraoperative anesthesia with a smooth recovery to meet the need of early discharge from hospital. Nonetheless, no consensus has been achieved regarding its effect on sleep quality </w:t>
      </w:r>
      <w:proofErr w:type="gramStart"/>
      <w:r>
        <w:rPr>
          <w:rFonts w:ascii="Book Antiqua" w:eastAsia="Book Antiqua" w:hAnsi="Book Antiqua" w:cs="Book Antiqua"/>
          <w:color w:val="000000"/>
          <w:shd w:val="clear" w:color="auto" w:fill="FFFFFF"/>
        </w:rPr>
        <w:t>yet</w:t>
      </w:r>
      <w:r>
        <w:rPr>
          <w:rFonts w:ascii="Book Antiqua" w:eastAsia="宋体" w:hAnsi="Book Antiqua" w:cs="宋体"/>
          <w:color w:val="000000"/>
          <w:vertAlign w:val="superscript"/>
          <w:lang w:eastAsia="zh-CN"/>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shd w:val="clear" w:color="auto" w:fill="FFFFFF"/>
        </w:rPr>
        <w:t>.</w:t>
      </w:r>
    </w:p>
    <w:p w:rsidR="00254584" w:rsidRDefault="00CE1DC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Considering Enhanced Recovery After Surgery (ERAS) guideline dedicated to standardizing and optimizing perioperative care for women undergoing minimally invasive gynecologic </w:t>
      </w:r>
      <w:proofErr w:type="gramStart"/>
      <w:r>
        <w:rPr>
          <w:rFonts w:ascii="Book Antiqua" w:eastAsia="Book Antiqua" w:hAnsi="Book Antiqua" w:cs="Book Antiqua"/>
          <w:color w:val="000000"/>
        </w:rPr>
        <w:t>surgery</w:t>
      </w:r>
      <w:r>
        <w:rPr>
          <w:rFonts w:ascii="Book Antiqua" w:eastAsia="宋体" w:hAnsi="Book Antiqua" w:cs="宋体"/>
          <w:color w:val="000000"/>
          <w:vertAlign w:val="superscript"/>
          <w:lang w:eastAsia="zh-CN"/>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guideline focuses on workflows important for </w:t>
      </w:r>
      <w:r>
        <w:rPr>
          <w:rFonts w:ascii="Book Antiqua" w:eastAsia="Book Antiqua" w:hAnsi="Book Antiqua" w:cs="Book Antiqua"/>
          <w:color w:val="000000"/>
        </w:rPr>
        <w:lastRenderedPageBreak/>
        <w:t xml:space="preserve">high-value care in minimally invasive surgery, such as same-day discharge, to elevate the quality and safety of healthcare in clinical practice. Consequently, we initiated this study on female patients of middle age who underwent minor gynecological day-surgery because of benign gynecological disease to compare the impact of between TIVA by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and total inhalation anesthesia (TIA) by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in preventing sleep disturbance</w:t>
      </w:r>
      <w:r>
        <w:rPr>
          <w:rFonts w:ascii="Book Antiqua" w:eastAsia="Book Antiqua" w:hAnsi="Book Antiqua" w:cs="Book Antiqua"/>
          <w:b/>
          <w:bCs/>
          <w:color w:val="000000"/>
        </w:rPr>
        <w:t xml:space="preserve">. </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254584" w:rsidRDefault="00CE1DCF">
      <w:pPr>
        <w:spacing w:line="360" w:lineRule="auto"/>
        <w:jc w:val="both"/>
        <w:rPr>
          <w:rFonts w:ascii="Book Antiqua" w:eastAsia="Book Antiqua" w:hAnsi="Book Antiqua" w:cs="Book Antiqua"/>
          <w:color w:val="000000"/>
        </w:rPr>
      </w:pPr>
      <w:r>
        <w:rPr>
          <w:rFonts w:ascii="Book Antiqua" w:eastAsia="Book Antiqua" w:hAnsi="Book Antiqua" w:cs="Book Antiqua"/>
          <w:b/>
          <w:bCs/>
          <w:i/>
          <w:iCs/>
          <w:color w:val="000000"/>
        </w:rPr>
        <w:t>Ethics</w:t>
      </w:r>
      <w:r>
        <w:rPr>
          <w:rFonts w:ascii="Book Antiqua" w:eastAsia="Book Antiqua" w:hAnsi="Book Antiqua" w:cs="Book Antiqua"/>
          <w:color w:val="000000"/>
        </w:rPr>
        <w:t xml:space="preserve"> </w:t>
      </w:r>
    </w:p>
    <w:p w:rsidR="00254584" w:rsidRDefault="00CE1DCF">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Ethical approval for this study (</w:t>
      </w:r>
      <w:r>
        <w:rPr>
          <w:rStyle w:val="st1"/>
          <w:rFonts w:ascii="Book Antiqua" w:eastAsia="Book Antiqua" w:hAnsi="Book Antiqua" w:cs="Book Antiqua"/>
          <w:color w:val="000000"/>
        </w:rPr>
        <w:t>B-ER-108-012-T</w:t>
      </w:r>
      <w:r>
        <w:rPr>
          <w:rFonts w:ascii="Book Antiqua" w:eastAsia="Book Antiqua" w:hAnsi="Book Antiqua" w:cs="Book Antiqua"/>
          <w:color w:val="000000"/>
        </w:rPr>
        <w:t xml:space="preserve">) was provided by </w:t>
      </w:r>
      <w:r>
        <w:rPr>
          <w:rStyle w:val="st1"/>
          <w:rFonts w:ascii="Book Antiqua" w:eastAsia="Book Antiqua" w:hAnsi="Book Antiqua" w:cs="Book Antiqua"/>
          <w:color w:val="000000"/>
        </w:rPr>
        <w:t>Institutional Review Board of National Cheng Kung University Hospital</w:t>
      </w:r>
      <w:r>
        <w:rPr>
          <w:rFonts w:ascii="Book Antiqua" w:eastAsia="Book Antiqua" w:hAnsi="Book Antiqua" w:cs="Book Antiqua"/>
          <w:color w:val="000000"/>
        </w:rPr>
        <w:t xml:space="preserve">, Tainan, Taiwan (Chairperson Prof Lin. Thy-Sheng) on January 29, 2019. This study </w:t>
      </w:r>
      <w:r>
        <w:rPr>
          <w:rFonts w:ascii="Book Antiqua" w:eastAsia="Book Antiqua" w:hAnsi="Book Antiqua" w:cs="Book Antiqua"/>
          <w:color w:val="000000"/>
          <w:shd w:val="clear" w:color="auto" w:fill="FFFFFF"/>
        </w:rPr>
        <w:t>was conducted in accordance with the Declaration of Helsinki.</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i/>
          <w:iCs/>
        </w:rPr>
      </w:pPr>
      <w:r>
        <w:rPr>
          <w:rFonts w:ascii="Book Antiqua" w:eastAsia="Book Antiqua" w:hAnsi="Book Antiqua" w:cs="Book Antiqua"/>
          <w:b/>
          <w:bCs/>
          <w:i/>
          <w:iCs/>
          <w:color w:val="000000"/>
        </w:rPr>
        <w:t xml:space="preserve">Study design </w:t>
      </w:r>
    </w:p>
    <w:p w:rsidR="00254584" w:rsidRDefault="00CE1DCF">
      <w:pPr>
        <w:spacing w:line="360" w:lineRule="auto"/>
        <w:jc w:val="both"/>
        <w:rPr>
          <w:rFonts w:ascii="Book Antiqua" w:hAnsi="Book Antiqua"/>
        </w:rPr>
      </w:pPr>
      <w:r>
        <w:rPr>
          <w:rStyle w:val="st1"/>
          <w:rFonts w:ascii="Book Antiqua" w:eastAsia="Book Antiqua" w:hAnsi="Book Antiqua" w:cs="Book Antiqua"/>
          <w:color w:val="000000"/>
        </w:rPr>
        <w:t xml:space="preserve">With the approval from Institutional Review Board of National Cheng Kung University Hospital (B-ER-108-012-T), we conducted this retrospective case-control study by reviewing the pre-operative and postoperative records of each study subject that was operated from March 2019 to December 2019. Eighty </w:t>
      </w:r>
      <w:proofErr w:type="gramStart"/>
      <w:r>
        <w:rPr>
          <w:rStyle w:val="st1"/>
          <w:rFonts w:ascii="Book Antiqua" w:eastAsia="Book Antiqua" w:hAnsi="Book Antiqua" w:cs="Book Antiqua"/>
          <w:color w:val="000000"/>
        </w:rPr>
        <w:t>patients</w:t>
      </w:r>
      <w:proofErr w:type="gramEnd"/>
      <w:r>
        <w:rPr>
          <w:rStyle w:val="st1"/>
          <w:rFonts w:ascii="Book Antiqua" w:eastAsia="Book Antiqua" w:hAnsi="Book Antiqua" w:cs="Book Antiqua"/>
          <w:color w:val="000000"/>
        </w:rPr>
        <w:t xml:space="preserve"> who underwent a minor gynecological surgery, including hysteroscopy </w:t>
      </w:r>
      <w:r>
        <w:rPr>
          <w:rFonts w:ascii="Book Antiqua" w:eastAsia="Book Antiqua" w:hAnsi="Book Antiqua" w:cs="Book Antiqua"/>
          <w:color w:val="000000"/>
        </w:rPr>
        <w:t xml:space="preserve">for endometrial biopsy, </w:t>
      </w:r>
      <w:proofErr w:type="spellStart"/>
      <w:r>
        <w:rPr>
          <w:rFonts w:ascii="Book Antiqua" w:eastAsia="Book Antiqua" w:hAnsi="Book Antiqua" w:cs="Book Antiqua"/>
          <w:color w:val="000000"/>
        </w:rPr>
        <w:t>polypectomy</w:t>
      </w:r>
      <w:proofErr w:type="spellEnd"/>
      <w:r>
        <w:rPr>
          <w:rFonts w:ascii="Book Antiqua" w:eastAsia="Book Antiqua" w:hAnsi="Book Antiqua" w:cs="Book Antiqua"/>
          <w:color w:val="000000"/>
        </w:rPr>
        <w:t xml:space="preserve">, </w:t>
      </w:r>
      <w:r>
        <w:rPr>
          <w:rStyle w:val="st1"/>
          <w:rFonts w:ascii="Book Antiqua" w:eastAsia="Book Antiqua" w:hAnsi="Book Antiqua" w:cs="Book Antiqua"/>
          <w:color w:val="000000"/>
        </w:rPr>
        <w:t xml:space="preserve">or cervical </w:t>
      </w:r>
      <w:proofErr w:type="spellStart"/>
      <w:r>
        <w:rPr>
          <w:rStyle w:val="st1"/>
          <w:rFonts w:ascii="Book Antiqua" w:eastAsia="Book Antiqua" w:hAnsi="Book Antiqua" w:cs="Book Antiqua"/>
          <w:color w:val="000000"/>
        </w:rPr>
        <w:t>conization</w:t>
      </w:r>
      <w:proofErr w:type="spellEnd"/>
      <w:r>
        <w:rPr>
          <w:rStyle w:val="st1"/>
          <w:rFonts w:ascii="Book Antiqua" w:eastAsia="Book Antiqua" w:hAnsi="Book Antiqua" w:cs="Book Antiqua"/>
          <w:color w:val="000000"/>
        </w:rPr>
        <w:t xml:space="preserve">, were involved in this study. Except patients </w:t>
      </w:r>
      <w:r>
        <w:rPr>
          <w:rFonts w:ascii="Book Antiqua" w:eastAsia="Book Antiqua" w:hAnsi="Book Antiqua" w:cs="Book Antiqua"/>
          <w:color w:val="000000"/>
        </w:rPr>
        <w:t>who had extra sleep before usual bedtime after returning home, we also excluded</w:t>
      </w:r>
      <w:r>
        <w:rPr>
          <w:rStyle w:val="st1"/>
          <w:rFonts w:ascii="Book Antiqua" w:eastAsia="Book Antiqua" w:hAnsi="Book Antiqua" w:cs="Book Antiqua"/>
          <w:color w:val="000000"/>
        </w:rPr>
        <w:t xml:space="preserve"> patients with a history of opioid use or postoperative nausea/vomiting. We therefore enrolled 61 </w:t>
      </w:r>
      <w:r>
        <w:rPr>
          <w:rFonts w:ascii="Book Antiqua" w:eastAsia="Book Antiqua" w:hAnsi="Book Antiqua" w:cs="Book Antiqua"/>
          <w:color w:val="000000"/>
        </w:rPr>
        <w:t xml:space="preserve">American Society of Anesthesia (ASA) class I-II </w:t>
      </w:r>
      <w:r>
        <w:rPr>
          <w:rStyle w:val="st1"/>
          <w:rFonts w:ascii="Book Antiqua" w:eastAsia="Book Antiqua" w:hAnsi="Book Antiqua" w:cs="Book Antiqua"/>
          <w:color w:val="000000"/>
        </w:rPr>
        <w:t xml:space="preserve">patients </w:t>
      </w:r>
      <w:r>
        <w:rPr>
          <w:rFonts w:ascii="Book Antiqua" w:eastAsia="Book Antiqua" w:hAnsi="Book Antiqua" w:cs="Book Antiqua"/>
          <w:color w:val="000000"/>
        </w:rPr>
        <w:t xml:space="preserve">with a mean age of </w:t>
      </w:r>
      <w:r>
        <w:rPr>
          <w:rStyle w:val="st1"/>
          <w:rFonts w:ascii="Book Antiqua" w:eastAsia="Book Antiqua" w:hAnsi="Book Antiqua" w:cs="Book Antiqua"/>
          <w:color w:val="000000"/>
        </w:rPr>
        <w:t xml:space="preserve">42.3 years (range: 30-54 years). As a routine postoperative follow-up for patients after discharge from day surgery on the next day, </w:t>
      </w:r>
      <w:r>
        <w:rPr>
          <w:rFonts w:ascii="Book Antiqua" w:eastAsia="Book Antiqua" w:hAnsi="Book Antiqua" w:cs="Book Antiqua"/>
          <w:color w:val="000000"/>
          <w:shd w:val="clear" w:color="auto" w:fill="FFFFFF"/>
        </w:rPr>
        <w:t xml:space="preserve">verbal consent instead of written consent was obtained from each patient before inquiry of questionnaire by telephone that was allowed by </w:t>
      </w:r>
      <w:r>
        <w:rPr>
          <w:rStyle w:val="st1"/>
          <w:rFonts w:ascii="Book Antiqua" w:eastAsia="Book Antiqua" w:hAnsi="Book Antiqua" w:cs="Book Antiqua"/>
          <w:color w:val="000000"/>
        </w:rPr>
        <w:t xml:space="preserve">the Institutional Review Board of National Cheng Kung University Hospital. </w:t>
      </w:r>
    </w:p>
    <w:p w:rsidR="00254584" w:rsidRDefault="00254584">
      <w:pPr>
        <w:spacing w:line="360" w:lineRule="auto"/>
        <w:jc w:val="both"/>
        <w:rPr>
          <w:rFonts w:ascii="Book Antiqua" w:eastAsia="Book Antiqua" w:hAnsi="Book Antiqua" w:cs="Book Antiqua"/>
          <w:b/>
          <w:bCs/>
          <w:color w:val="000000"/>
        </w:rPr>
      </w:pPr>
    </w:p>
    <w:p w:rsidR="00254584" w:rsidRDefault="00CE1DCF">
      <w:pPr>
        <w:spacing w:line="360" w:lineRule="auto"/>
        <w:jc w:val="both"/>
        <w:rPr>
          <w:rFonts w:ascii="Book Antiqua" w:hAnsi="Book Antiqua"/>
          <w:i/>
          <w:iCs/>
        </w:rPr>
      </w:pPr>
      <w:r>
        <w:rPr>
          <w:rFonts w:ascii="Book Antiqua" w:eastAsia="Book Antiqua" w:hAnsi="Book Antiqua" w:cs="Book Antiqua"/>
          <w:b/>
          <w:bCs/>
          <w:i/>
          <w:iCs/>
          <w:color w:val="000000"/>
        </w:rPr>
        <w:lastRenderedPageBreak/>
        <w:t xml:space="preserve">Anesthesia </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As a standard protocol, we used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for general anesthesia. For the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group, the general anesthesia was induced by Target Controlled Infusion (Orchestra Base </w:t>
      </w:r>
      <w:proofErr w:type="spellStart"/>
      <w:r>
        <w:rPr>
          <w:rFonts w:ascii="Book Antiqua" w:eastAsia="Book Antiqua" w:hAnsi="Book Antiqua" w:cs="Book Antiqua"/>
          <w:color w:val="000000"/>
        </w:rPr>
        <w:t>Primea</w:t>
      </w:r>
      <w:proofErr w:type="spellEnd"/>
      <w:r>
        <w:rPr>
          <w:rFonts w:ascii="Book Antiqua" w:eastAsia="Book Antiqua" w:hAnsi="Book Antiqua" w:cs="Book Antiqua"/>
          <w:color w:val="000000"/>
        </w:rPr>
        <w:t xml:space="preserve">) with an effect-site concentration of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4-5 mcg/mL and adjusted according to the autonomic response to surgical stimulation. For the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group, anesthesia was induced with inhaled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3.5%-5%, followed by laryngeal mask insertion at an optimal end-tidal concentration of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ventilation with 60% oxygen (</w:t>
      </w:r>
      <w:proofErr w:type="spellStart"/>
      <w:r>
        <w:rPr>
          <w:rFonts w:ascii="Book Antiqua" w:eastAsia="Book Antiqua" w:hAnsi="Book Antiqua" w:cs="Book Antiqua"/>
          <w:color w:val="000000"/>
        </w:rPr>
        <w:t>oxygen</w:t>
      </w:r>
      <w:proofErr w:type="gramStart"/>
      <w:r>
        <w:rPr>
          <w:rFonts w:ascii="Book Antiqua" w:eastAsia="Book Antiqua" w:hAnsi="Book Antiqua" w:cs="Book Antiqua"/>
          <w:color w:val="000000"/>
        </w:rPr>
        <w:t>:air</w:t>
      </w:r>
      <w:proofErr w:type="spellEnd"/>
      <w:proofErr w:type="gramEnd"/>
      <w:r>
        <w:rPr>
          <w:rFonts w:ascii="Book Antiqua" w:eastAsia="Book Antiqua" w:hAnsi="Book Antiqua" w:cs="Book Antiqua"/>
          <w:color w:val="000000"/>
        </w:rPr>
        <w:t xml:space="preserve"> = 1:1). The depth of inhaled anesthesia was adjusted to maintain a spontaneous respiration with an end-tidal carbon dioxide partial pressure ranging from 35 to 45 mmHg and adapt to surgical stimulus. The end-tidal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concentration and pulse </w:t>
      </w:r>
      <w:proofErr w:type="spellStart"/>
      <w:r>
        <w:rPr>
          <w:rFonts w:ascii="Book Antiqua" w:eastAsia="Book Antiqua" w:hAnsi="Book Antiqua" w:cs="Book Antiqua"/>
          <w:color w:val="000000"/>
        </w:rPr>
        <w:t>oximeter</w:t>
      </w:r>
      <w:proofErr w:type="spellEnd"/>
      <w:r>
        <w:rPr>
          <w:rFonts w:ascii="Book Antiqua" w:eastAsia="Book Antiqua" w:hAnsi="Book Antiqua" w:cs="Book Antiqua"/>
          <w:color w:val="000000"/>
        </w:rPr>
        <w:t xml:space="preserve"> were monitored for apnea. </w:t>
      </w:r>
    </w:p>
    <w:p w:rsidR="00254584" w:rsidRDefault="00CE1DC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maintenance of stable vital signs aimed at controlling heart rate and blood pressure within 20% upper or lower of baseline measurement throughout the whole surgical course. Furthermore, mean arterial pressure was kept no less than 60 mmHg by adjusting hydration with </w:t>
      </w:r>
      <w:r>
        <w:rPr>
          <w:rStyle w:val="ft"/>
          <w:rFonts w:ascii="Book Antiqua" w:eastAsia="Book Antiqua" w:hAnsi="Book Antiqua" w:cs="Book Antiqua"/>
          <w:color w:val="000000"/>
        </w:rPr>
        <w:t xml:space="preserve">Lactate ringer’s solution or </w:t>
      </w:r>
      <w:r>
        <w:rPr>
          <w:rFonts w:ascii="Book Antiqua" w:eastAsia="Book Antiqua" w:hAnsi="Book Antiqua" w:cs="Book Antiqua"/>
          <w:color w:val="000000"/>
        </w:rPr>
        <w:t xml:space="preserve">intermittent boluses of ephedrine 5-25 mg to treat intraoperative hypotension. At the end of the surgery, the infusion pump was discontinued for the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group. As for the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group, the supply of inhaled anesthetic was suspended, and fresh gas flows were increased to 10 L/min (</w:t>
      </w:r>
      <w:proofErr w:type="spellStart"/>
      <w:r>
        <w:rPr>
          <w:rFonts w:ascii="Book Antiqua" w:eastAsia="Book Antiqua" w:hAnsi="Book Antiqua" w:cs="Book Antiqua"/>
          <w:color w:val="000000"/>
        </w:rPr>
        <w:t>air</w:t>
      </w:r>
      <w:proofErr w:type="gramStart"/>
      <w:r>
        <w:rPr>
          <w:rFonts w:ascii="Book Antiqua" w:eastAsia="Book Antiqua" w:hAnsi="Book Antiqua" w:cs="Book Antiqua"/>
          <w:color w:val="000000"/>
        </w:rPr>
        <w:t>:oxygen</w:t>
      </w:r>
      <w:proofErr w:type="spellEnd"/>
      <w:proofErr w:type="gramEnd"/>
      <w:r>
        <w:rPr>
          <w:rFonts w:ascii="Book Antiqua" w:eastAsia="Book Antiqua" w:hAnsi="Book Antiqua" w:cs="Book Antiqua"/>
          <w:color w:val="000000"/>
        </w:rPr>
        <w:t xml:space="preserve"> = 1:1) for wash-out. The laryngeal mask was removed at 0.4-0.5 MAC (minimal alveolar concentration) and the patient was sent to the recovery room. Acetaminophen 500 mg was given for postoperative pain if the patient requested for analgesia. The patients usually were discharged with recovery of clear consciousness and restoration of independent movements once the patients were well-oriented to request a discharge. </w:t>
      </w:r>
    </w:p>
    <w:p w:rsidR="00254584" w:rsidRDefault="00254584">
      <w:pPr>
        <w:spacing w:line="360" w:lineRule="auto"/>
        <w:ind w:firstLineChars="200" w:firstLine="480"/>
        <w:jc w:val="both"/>
        <w:rPr>
          <w:rFonts w:ascii="Book Antiqua" w:hAnsi="Book Antiqua"/>
        </w:rPr>
      </w:pPr>
    </w:p>
    <w:p w:rsidR="00254584" w:rsidRDefault="00CE1DCF">
      <w:pPr>
        <w:spacing w:line="360" w:lineRule="auto"/>
        <w:jc w:val="both"/>
        <w:rPr>
          <w:rFonts w:ascii="Book Antiqua" w:hAnsi="Book Antiqua"/>
          <w:i/>
          <w:iCs/>
        </w:rPr>
      </w:pPr>
      <w:r>
        <w:rPr>
          <w:rFonts w:ascii="Book Antiqua" w:eastAsia="Book Antiqua" w:hAnsi="Book Antiqua" w:cs="Book Antiqua"/>
          <w:b/>
          <w:bCs/>
          <w:i/>
          <w:iCs/>
          <w:color w:val="000000"/>
        </w:rPr>
        <w:t xml:space="preserve">Outcome measure </w:t>
      </w:r>
    </w:p>
    <w:p w:rsidR="00254584" w:rsidRDefault="00CE1DC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Our anesthetist evaluated each patient’s sleep quality with the PSQI after obtaining oral consent from each patient on the following day. The PSQI evaluates the quality and patterns of </w:t>
      </w:r>
      <w:proofErr w:type="gramStart"/>
      <w:r>
        <w:rPr>
          <w:rFonts w:ascii="Book Antiqua" w:eastAsia="Book Antiqua" w:hAnsi="Book Antiqua" w:cs="Book Antiqua"/>
          <w:color w:val="000000"/>
        </w:rPr>
        <w:t>sleep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with seven sleep components: Sleep duration, sleep disturbance, </w:t>
      </w:r>
      <w:r>
        <w:rPr>
          <w:rFonts w:ascii="Book Antiqua" w:eastAsia="Book Antiqua" w:hAnsi="Book Antiqua" w:cs="Book Antiqua"/>
          <w:color w:val="000000"/>
        </w:rPr>
        <w:lastRenderedPageBreak/>
        <w:t>sleep latency, daytime disturbance, habitual sleep efficiency, sleep quality, and the use of sleep medications. A global score of PSQI is obtained by summing seven PSQI subscales totally.</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We used independent </w:t>
      </w:r>
      <w:r>
        <w:rPr>
          <w:rFonts w:ascii="Book Antiqua" w:eastAsia="Book Antiqua" w:hAnsi="Book Antiqua" w:cs="Book Antiqua"/>
          <w:i/>
          <w:iCs/>
          <w:color w:val="000000"/>
        </w:rPr>
        <w:t>t</w:t>
      </w:r>
      <w:r>
        <w:rPr>
          <w:rFonts w:ascii="Book Antiqua" w:eastAsia="Book Antiqua" w:hAnsi="Book Antiqua" w:cs="Book Antiqua"/>
          <w:color w:val="000000"/>
        </w:rPr>
        <w:t xml:space="preserve">-test for analyzing numerical parameters, including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dose (mg), anesthesia time (min), operation time (min), and interval from discharge to sleep at night (min) except the paired </w:t>
      </w:r>
      <w:r>
        <w:rPr>
          <w:rFonts w:ascii="Book Antiqua" w:eastAsia="Book Antiqua" w:hAnsi="Book Antiqua" w:cs="Book Antiqua"/>
          <w:i/>
          <w:iCs/>
          <w:color w:val="000000"/>
        </w:rPr>
        <w:t>t</w:t>
      </w:r>
      <w:r>
        <w:rPr>
          <w:rFonts w:ascii="Book Antiqua" w:eastAsia="Book Antiqua" w:hAnsi="Book Antiqua" w:cs="Book Antiqua"/>
          <w:color w:val="000000"/>
        </w:rPr>
        <w:t xml:space="preserve">-test for comparing the time of sleep latency and sleep duration.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was adopted for comparing non-parametric data between these two groups. For related samples, the Wilcoxon signed-rank test was used to compare the pre-operative and postoperative PSQI scores. Data analyses were conducted by using SPSS 22 with </w:t>
      </w:r>
      <w:r>
        <w:rPr>
          <w:rFonts w:ascii="Book Antiqua" w:eastAsia="Book Antiqua" w:hAnsi="Book Antiqua" w:cs="Book Antiqua"/>
          <w:i/>
          <w:iCs/>
          <w:color w:val="000000"/>
        </w:rPr>
        <w:t>P &lt;</w:t>
      </w:r>
      <w:r>
        <w:rPr>
          <w:rFonts w:ascii="Book Antiqua" w:eastAsia="Book Antiqua" w:hAnsi="Book Antiqua" w:cs="Book Antiqua"/>
          <w:iCs/>
          <w:color w:val="000000"/>
        </w:rPr>
        <w:t xml:space="preserve"> 0.05</w:t>
      </w:r>
      <w:r>
        <w:rPr>
          <w:rFonts w:ascii="Book Antiqua" w:eastAsia="Book Antiqua" w:hAnsi="Book Antiqua" w:cs="Book Antiqua"/>
          <w:color w:val="000000"/>
        </w:rPr>
        <w:t xml:space="preserve"> considered significant.</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caps/>
          <w:color w:val="000000"/>
          <w:u w:val="single"/>
        </w:rPr>
        <w:t>RESULTS</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Among 61 patients who underwent minor gynecologic surgery, 31 and 30 patients received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anesthesia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group) and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anesthesia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group), respectively. No statistically significant difference was disclosed regarding the average age, average height, and average weight between two groups (Table 1). With respect to the operative parameters, no statistically significant differences were noticed regarding the average anesthesia duration, average operation time, and average interval from discharge to sleep at night (Table 1).</w:t>
      </w:r>
    </w:p>
    <w:p w:rsidR="00254584" w:rsidRDefault="00CE1DC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global PSQI scores, no significant difference was found between the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group (4.9 ± 2.3) and the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group (5.5 ± 3.2) pre-operatively. However, intra-group comparison showed that the postoperative global PSQI score (3.3 ± 1.3) was significantly lower than the preoperatively global PSQI score (4.9 ± 2.3)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the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group, while the postoperative global PSQI score (6.5 ± 2.8) was significantly higher than the preoperative global PSQI score (5.5 ± 3.2; </w:t>
      </w:r>
      <w:r>
        <w:rPr>
          <w:rFonts w:ascii="Book Antiqua" w:eastAsia="Book Antiqua" w:hAnsi="Book Antiqua" w:cs="Book Antiqua"/>
          <w:i/>
          <w:iCs/>
          <w:color w:val="000000"/>
        </w:rPr>
        <w:t>P</w:t>
      </w:r>
      <w:r>
        <w:rPr>
          <w:rFonts w:ascii="Book Antiqua" w:eastAsia="Book Antiqua" w:hAnsi="Book Antiqua" w:cs="Book Antiqua"/>
          <w:color w:val="000000"/>
        </w:rPr>
        <w:t xml:space="preserve"> = 0.02) in the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group.</w:t>
      </w:r>
    </w:p>
    <w:p w:rsidR="00254584" w:rsidRDefault="00CE1DCF">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As for each component of PSQI scores, the postoperative PSQI components of subjective sleep quality, sleep latency, and sleep duration scored significantly lower than preoperative ones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respectively) in the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group. For the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group, the postoperative PSQI components of habitual sleep efficiency, step disturbances, and daytime dysfunction scored significantly higher than preoperative ones (</w:t>
      </w:r>
      <w:r>
        <w:rPr>
          <w:rFonts w:ascii="Book Antiqua" w:eastAsia="Book Antiqua" w:hAnsi="Book Antiqua" w:cs="Book Antiqua"/>
          <w:i/>
          <w:iCs/>
          <w:color w:val="000000"/>
        </w:rPr>
        <w:t>P</w:t>
      </w:r>
      <w:r>
        <w:rPr>
          <w:rFonts w:ascii="Book Antiqua" w:eastAsia="Book Antiqua" w:hAnsi="Book Antiqua" w:cs="Book Antiqua"/>
          <w:color w:val="000000"/>
        </w:rPr>
        <w:t xml:space="preserve"> = 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0.01, respectively), but the postoperative PSQI component of sleep latency scored significantly lower than preoperative one (</w:t>
      </w:r>
      <w:r>
        <w:rPr>
          <w:rFonts w:ascii="Book Antiqua" w:eastAsia="Book Antiqua" w:hAnsi="Book Antiqua" w:cs="Book Antiqua"/>
          <w:i/>
          <w:iCs/>
          <w:color w:val="000000"/>
        </w:rPr>
        <w:t>P</w:t>
      </w:r>
      <w:r>
        <w:rPr>
          <w:rFonts w:ascii="Book Antiqua" w:eastAsia="Book Antiqua" w:hAnsi="Book Antiqua" w:cs="Book Antiqua"/>
          <w:color w:val="000000"/>
        </w:rPr>
        <w:t xml:space="preserve"> = 0.03) (Table 2).</w:t>
      </w:r>
    </w:p>
    <w:p w:rsidR="00254584" w:rsidRDefault="00CE1DC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For the group of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anesthesia, we observed that the time of postoperative sleep latency (7.6 ± 27.6 min) was significantly shorter than the preoperative sleep latency (15.6 ± 24.1 min). The time of postoperative sleep duration (8.1 ± 1.2 h) was significantly longer than the preoperative sleep duration (7.2 ± 0.9 h) (Table 3). </w:t>
      </w:r>
    </w:p>
    <w:p w:rsidR="00254584" w:rsidRDefault="00CE1DC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For the group of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anesthesia, the mean scores of postoperative habitual sleep efficiency and sleep disturbance were significantly more than the preoperative ones despite having a shorter average sleep latency (18.8 ± 16.1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25.4 ± 20.9 min) (Table 4). Most patients complained that their sleep was fragmented with movement arousals and long periods of spontaneous awakenings. As for the mean score of having trouble staying awake, the postoperative score (0.5 ± 0.6) was significantly higher than the preoperative score (0.1 ± 0.3;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mean score of keeping up enough enthusiasm to get things done postoperatively (1.4 ± 0.6) was significantly higher than the preoperative score (0.7 ± 0.4;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(Table 4). </w:t>
      </w:r>
    </w:p>
    <w:p w:rsidR="00254584" w:rsidRDefault="00CE1DC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this study, 80% of patients after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anesthesia for day surgery reported improved sleep quality and only 7% reported a worse sleep quality. While being compared with the baseline sleep data before anesthesia, only 17% of the patients reported improved sleep quality and 56% reported a worse sleep quality in the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group (Figure 1).</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254584" w:rsidRDefault="00CE1DCF">
      <w:pPr>
        <w:spacing w:line="360" w:lineRule="auto"/>
        <w:jc w:val="both"/>
        <w:rPr>
          <w:rFonts w:ascii="Book Antiqua" w:hAnsi="Book Antiqua"/>
        </w:rPr>
      </w:pPr>
      <w:r>
        <w:rPr>
          <w:rFonts w:ascii="Book Antiqua" w:eastAsia="Book Antiqua" w:hAnsi="Book Antiqua" w:cs="Book Antiqua"/>
          <w:color w:val="000000"/>
        </w:rPr>
        <w:lastRenderedPageBreak/>
        <w:t xml:space="preserve">By comparing PSQI scores on the first night among 61 female patients undergoing day surgeries for minor gynecological pathology, 80% of the patients after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anesthesia reported improved sleep quality, while 57% of the patients after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anesthesia reported a worse sleep quality. In this study, we found that the postoperative global PSQI score was significantly lower than the preoperative global PSQI score after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anesthesia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Multiple components of PSQI including subjective sleep quality, sleep latency, and sleep duration improved postoperatively as well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0.003) (Table 2). On the other hand, the postoperative score of global PSQI was significantly worse than the global PSQI score preoperatively in the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group, especially in the PSQI components of habitual sleep efficiency, sleep disturbances, and daytime dysfunction.</w:t>
      </w:r>
    </w:p>
    <w:p w:rsidR="00254584" w:rsidRDefault="00CE1DC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unfavorable factors of sleep disturbances include pain, psychological stresses, age, magnitude of surgery, operation procedure, inflammation reaction, increased sympathetic activity, endocrine response to surgery, and environmental </w:t>
      </w:r>
      <w:proofErr w:type="gramStart"/>
      <w:r>
        <w:rPr>
          <w:rFonts w:ascii="Book Antiqua" w:eastAsia="Book Antiqua" w:hAnsi="Book Antiqua" w:cs="Book Antiqua"/>
          <w:color w:val="000000"/>
        </w:rPr>
        <w:t>accommodation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宋体" w:eastAsia="宋体" w:hAnsi="宋体" w:cs="宋体" w:hint="eastAsia"/>
          <w:color w:val="000000"/>
          <w:lang w:eastAsia="zh-CN"/>
        </w:rPr>
        <w:t xml:space="preserve"> </w:t>
      </w:r>
      <w:r>
        <w:rPr>
          <w:rFonts w:ascii="Book Antiqua" w:eastAsia="Book Antiqua" w:hAnsi="Book Antiqua" w:cs="Book Antiqua"/>
          <w:color w:val="000000"/>
        </w:rPr>
        <w:t>A multicenter cross-sectional study containing 434 patients after excluding 9 patients without complete follow-up also disclosed that two most common factors causing poor postoperative sleep quality were depression and young age between 25-54 years old</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Another study investigated patients undergoing hip replacement reported the PSQI scores significantly correlated with pre-operative sleep quality and the postoperative consumption of </w:t>
      </w:r>
      <w:proofErr w:type="gramStart"/>
      <w:r>
        <w:rPr>
          <w:rFonts w:ascii="Book Antiqua" w:eastAsia="Book Antiqua" w:hAnsi="Book Antiqua" w:cs="Book Antiqua"/>
          <w:color w:val="000000"/>
        </w:rPr>
        <w:t>analgesics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宋体" w:eastAsia="宋体" w:hAnsi="宋体" w:cs="宋体" w:hint="eastAsia"/>
          <w:color w:val="000000"/>
          <w:lang w:eastAsia="zh-CN"/>
        </w:rPr>
        <w:t xml:space="preserve"> </w:t>
      </w:r>
      <w:r>
        <w:rPr>
          <w:rFonts w:ascii="Book Antiqua" w:eastAsia="Book Antiqua" w:hAnsi="Book Antiqua" w:cs="Book Antiqua"/>
          <w:color w:val="000000"/>
        </w:rPr>
        <w:t xml:space="preserve">The major surgery implied bigger operative trauma that caused worse quality of sleep by greater suppression of rapid eye movement (REM) </w:t>
      </w:r>
      <w:proofErr w:type="gramStart"/>
      <w:r>
        <w:rPr>
          <w:rFonts w:ascii="Book Antiqua" w:eastAsia="Book Antiqua" w:hAnsi="Book Antiqua" w:cs="Book Antiqua"/>
          <w:color w:val="000000"/>
        </w:rPr>
        <w:t>sleep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Pr>
          <w:rFonts w:ascii="宋体" w:eastAsia="宋体" w:hAnsi="宋体" w:cs="宋体" w:hint="eastAsia"/>
          <w:color w:val="000000"/>
          <w:lang w:eastAsia="zh-CN"/>
        </w:rPr>
        <w:t xml:space="preserve"> </w:t>
      </w:r>
      <w:r>
        <w:rPr>
          <w:rFonts w:ascii="Book Antiqua" w:eastAsia="Book Antiqua" w:hAnsi="Book Antiqua" w:cs="Book Antiqua"/>
          <w:color w:val="000000"/>
        </w:rPr>
        <w:t xml:space="preserve">Through </w:t>
      </w:r>
      <w:r>
        <w:rPr>
          <w:rStyle w:val="ref-title"/>
          <w:rFonts w:ascii="Book Antiqua" w:eastAsia="Book Antiqua" w:hAnsi="Book Antiqua" w:cs="Book Antiqua"/>
          <w:color w:val="000000"/>
        </w:rPr>
        <w:t>fast-track</w:t>
      </w:r>
      <w:r>
        <w:rPr>
          <w:rFonts w:ascii="Book Antiqua" w:eastAsia="Book Antiqua" w:hAnsi="Book Antiqua" w:cs="Book Antiqua"/>
          <w:color w:val="000000"/>
        </w:rPr>
        <w:t xml:space="preserve"> arrangement of joint replacement operations, the patients reported more waking-up times because of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Different types of surgeries have varied effects on patients' sleep quality. We therefore recruited female patients of middle age undergoing minor gynecological surgeries for this study in order to prevent possible confounding factors such as hormone shifting, aging, and extreme pain that would inadvertently affect the sleep </w:t>
      </w:r>
      <w:proofErr w:type="gramStart"/>
      <w:r>
        <w:rPr>
          <w:rFonts w:ascii="Book Antiqua" w:eastAsia="Book Antiqua" w:hAnsi="Book Antiqua" w:cs="Book Antiqua"/>
          <w:color w:val="000000"/>
        </w:rPr>
        <w:t>quality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w:t>
      </w:r>
    </w:p>
    <w:p w:rsidR="00254584" w:rsidRDefault="00CE1DC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Among currently used scales for assessing sleep quality, like the PSQI questionnaire, Insomnia Severity Index, Athens Insomnia Scale, Epworth Sleepiness </w:t>
      </w:r>
      <w:r>
        <w:rPr>
          <w:rFonts w:ascii="Book Antiqua" w:eastAsia="Book Antiqua" w:hAnsi="Book Antiqua" w:cs="Book Antiqua"/>
          <w:color w:val="000000"/>
        </w:rPr>
        <w:lastRenderedPageBreak/>
        <w:t xml:space="preserve">Scale, and General Sleep Disturbance Scale, the most commonly used assessment is PSQI on account of high reliability and </w:t>
      </w:r>
      <w:proofErr w:type="gramStart"/>
      <w:r>
        <w:rPr>
          <w:rFonts w:ascii="Book Antiqua" w:eastAsia="Book Antiqua" w:hAnsi="Book Antiqua" w:cs="Book Antiqua"/>
          <w:color w:val="000000"/>
        </w:rPr>
        <w:t>validity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Pr>
          <w:rFonts w:ascii="宋体" w:eastAsia="宋体" w:hAnsi="宋体" w:cs="宋体" w:hint="eastAsia"/>
          <w:color w:val="000000"/>
          <w:lang w:eastAsia="zh-CN"/>
        </w:rPr>
        <w:t xml:space="preserve"> </w:t>
      </w:r>
      <w:r>
        <w:rPr>
          <w:rFonts w:ascii="Book Antiqua" w:eastAsia="Book Antiqua" w:hAnsi="Book Antiqua" w:cs="Book Antiqua"/>
          <w:color w:val="000000"/>
        </w:rPr>
        <w:t xml:space="preserve">The PSQI contains 19 self-rated questions and 5 questions rated by the bed partner or roommate. The scoring contained only self-rated questions. Although the PSQI was not designed for assessing a single night sleep, we adopted it in consideration of its simplicity to be easily communicated between the investigators and the patients. </w:t>
      </w:r>
    </w:p>
    <w:p w:rsidR="00254584" w:rsidRDefault="00CE1DC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intravenous anesthesia with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was adjusted according to the change in vital sign or surgical </w:t>
      </w:r>
      <w:proofErr w:type="gramStart"/>
      <w:r>
        <w:rPr>
          <w:rFonts w:ascii="Book Antiqua" w:eastAsia="Book Antiqua" w:hAnsi="Book Antiqua" w:cs="Book Antiqua"/>
          <w:color w:val="000000"/>
        </w:rPr>
        <w:t>stimuli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Pr>
          <w:rFonts w:ascii="宋体" w:eastAsia="宋体" w:hAnsi="宋体" w:cs="宋体" w:hint="eastAsia"/>
          <w:color w:val="000000"/>
          <w:lang w:eastAsia="zh-CN"/>
        </w:rPr>
        <w:t xml:space="preserve"> </w:t>
      </w:r>
      <w:r>
        <w:rPr>
          <w:rFonts w:ascii="Book Antiqua" w:eastAsia="Book Antiqua" w:hAnsi="Book Antiqua" w:cs="Book Antiqua"/>
          <w:color w:val="000000"/>
        </w:rPr>
        <w:t xml:space="preserve">The patient usually recovers soon after the infusion pauses. It has therefore become a popular method of anesthesia for middle-aged female patients of ASAI-II status who received a minor gynecologic surgery. For the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group, the dose was adjusted in a similar way as the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use. Patients also recover rapidly after the pauses of inhalation in a few minutes. However, the disproportionate recovery of homeostasis caused by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inhalation on either non-REM (NREM) or REM could be fairly obvious.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exposure may increase NREM sleep and produce a significant decrease in the NREM sleep during the post-anesthetic period, but did not </w:t>
      </w:r>
      <w:r>
        <w:rPr>
          <w:rFonts w:ascii="Book Antiqua" w:eastAsia="Book Antiqua" w:hAnsi="Book Antiqua" w:cs="Book Antiqua"/>
          <w:color w:val="000000"/>
          <w:shd w:val="clear" w:color="auto" w:fill="FFFFFF"/>
        </w:rPr>
        <w:t xml:space="preserve">satisfy the homeostatic need for REM </w:t>
      </w:r>
      <w:proofErr w:type="gramStart"/>
      <w:r>
        <w:rPr>
          <w:rFonts w:ascii="Book Antiqua" w:eastAsia="Book Antiqua" w:hAnsi="Book Antiqua" w:cs="Book Antiqua"/>
          <w:color w:val="000000"/>
          <w:shd w:val="clear" w:color="auto" w:fill="FFFFFF"/>
        </w:rPr>
        <w:t>sleep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Pr>
          <w:rFonts w:ascii="宋体" w:eastAsia="宋体" w:hAnsi="宋体" w:cs="宋体" w:hint="eastAsia"/>
          <w:color w:val="000000"/>
          <w:lang w:eastAsia="zh-CN"/>
        </w:rPr>
        <w:t xml:space="preserve"> </w:t>
      </w:r>
      <w:r>
        <w:rPr>
          <w:rFonts w:ascii="Book Antiqua" w:eastAsia="Book Antiqua" w:hAnsi="Book Antiqua" w:cs="Book Antiqua"/>
          <w:color w:val="000000"/>
        </w:rPr>
        <w:t xml:space="preserve">Consequently, it accounted for fragmented sleep and spontaneous awakenings except having trouble staying awake in activity postoperatively causing daytime dysfunction, and subsequently being unable to keep up enough enthusiasm to get things done </w:t>
      </w:r>
      <w:proofErr w:type="gramStart"/>
      <w:r>
        <w:rPr>
          <w:rFonts w:ascii="Book Antiqua" w:eastAsia="Book Antiqua" w:hAnsi="Book Antiqua" w:cs="Book Antiqua"/>
          <w:color w:val="000000"/>
        </w:rPr>
        <w:t>postoperatively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rsidR="00254584" w:rsidRDefault="00CE1DCF">
      <w:pPr>
        <w:spacing w:line="360" w:lineRule="auto"/>
        <w:ind w:firstLineChars="200" w:firstLine="480"/>
        <w:jc w:val="both"/>
        <w:rPr>
          <w:rFonts w:ascii="Book Antiqua" w:hAnsi="Book Antiqua"/>
        </w:rPr>
      </w:pPr>
      <w:r>
        <w:rPr>
          <w:rFonts w:ascii="Book Antiqua" w:eastAsia="Book Antiqua" w:hAnsi="Book Antiqua" w:cs="Book Antiqua"/>
          <w:color w:val="000000"/>
        </w:rPr>
        <w:t>Recently, a study</w:t>
      </w:r>
      <w:r>
        <w:rPr>
          <w:rFonts w:ascii="宋体" w:eastAsia="宋体" w:hAnsi="宋体" w:cs="宋体" w:hint="eastAsia"/>
          <w:color w:val="000000"/>
          <w:lang w:eastAsia="zh-CN"/>
        </w:rPr>
        <w:t xml:space="preserve"> </w:t>
      </w:r>
      <w:r>
        <w:rPr>
          <w:rFonts w:ascii="Book Antiqua" w:eastAsia="Book Antiqua" w:hAnsi="Book Antiqua" w:cs="Book Antiqua"/>
          <w:color w:val="000000"/>
        </w:rPr>
        <w:t xml:space="preserve">by Ding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also indicated that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-based TIVA may effectively reduce the incidence of sleep disorders by inhibiting the release of cortisol and other inflammatory factors in addition to activating the secretion of melatonin. Although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anesthesia is not a real sleep state, some components of postoperative PSQI score might be affected by the residual effect of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after several half-lives of elimination that was supposed to be a very low plasma concentration. Regarding the mechanism of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in improving sleep quality, </w:t>
      </w:r>
      <w:proofErr w:type="spellStart"/>
      <w:r>
        <w:rPr>
          <w:rFonts w:ascii="Book Antiqua" w:eastAsia="Book Antiqua" w:hAnsi="Book Antiqua" w:cs="Book Antiqua"/>
          <w:color w:val="000000"/>
        </w:rPr>
        <w:t>Boveroux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performed the blood oxygen level-dependent functional magnetic resonance imaging (fMRI-BOLD) in healthy human in states of wakefulness and </w:t>
      </w:r>
      <w:r>
        <w:rPr>
          <w:rFonts w:ascii="Book Antiqua" w:eastAsia="Book Antiqua" w:hAnsi="Book Antiqua" w:cs="Book Antiqua"/>
          <w:color w:val="000000"/>
        </w:rPr>
        <w:lastRenderedPageBreak/>
        <w:t xml:space="preserve">sedation induced by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Their study disclosed that higher dose of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negatively correlates with the functional connectivity within certain </w:t>
      </w:r>
      <w:proofErr w:type="spellStart"/>
      <w:r>
        <w:rPr>
          <w:rFonts w:ascii="Book Antiqua" w:eastAsia="Book Antiqua" w:hAnsi="Book Antiqua" w:cs="Book Antiqua"/>
          <w:color w:val="000000"/>
        </w:rPr>
        <w:t>thalamocortical</w:t>
      </w:r>
      <w:proofErr w:type="spellEnd"/>
      <w:r>
        <w:rPr>
          <w:rFonts w:ascii="Book Antiqua" w:eastAsia="Book Antiqua" w:hAnsi="Book Antiqua" w:cs="Book Antiqua"/>
          <w:color w:val="000000"/>
        </w:rPr>
        <w:t xml:space="preserve"> and higher association </w:t>
      </w:r>
      <w:proofErr w:type="spellStart"/>
      <w:r>
        <w:rPr>
          <w:rFonts w:ascii="Book Antiqua" w:eastAsia="Book Antiqua" w:hAnsi="Book Antiqua" w:cs="Book Antiqua"/>
          <w:color w:val="000000"/>
        </w:rPr>
        <w:t>corticocortical</w:t>
      </w:r>
      <w:proofErr w:type="spellEnd"/>
      <w:r>
        <w:rPr>
          <w:rFonts w:ascii="Book Antiqua" w:eastAsia="Book Antiqua" w:hAnsi="Book Antiqua" w:cs="Book Antiqua"/>
          <w:color w:val="000000"/>
        </w:rPr>
        <w:t xml:space="preserve"> networks. </w:t>
      </w:r>
      <w:proofErr w:type="spellStart"/>
      <w:r>
        <w:rPr>
          <w:rFonts w:ascii="Book Antiqua" w:eastAsia="Book Antiqua" w:hAnsi="Book Antiqua" w:cs="Book Antiqua"/>
          <w:color w:val="000000"/>
          <w:shd w:val="clear" w:color="auto" w:fill="FFFFFF"/>
        </w:rPr>
        <w:t>Propofol</w:t>
      </w:r>
      <w:proofErr w:type="spellEnd"/>
      <w:r>
        <w:rPr>
          <w:rFonts w:ascii="Book Antiqua" w:eastAsia="Book Antiqua" w:hAnsi="Book Antiqua" w:cs="Book Antiqua"/>
          <w:color w:val="000000"/>
          <w:shd w:val="clear" w:color="auto" w:fill="FFFFFF"/>
        </w:rPr>
        <w:t xml:space="preserve"> is a commonly used ultra-short-acting intravenous </w:t>
      </w:r>
      <w:proofErr w:type="spellStart"/>
      <w:r>
        <w:rPr>
          <w:rFonts w:ascii="Book Antiqua" w:eastAsia="Book Antiqua" w:hAnsi="Book Antiqua" w:cs="Book Antiqua"/>
          <w:color w:val="000000"/>
          <w:shd w:val="clear" w:color="auto" w:fill="FFFFFF"/>
        </w:rPr>
        <w:t>anaesthesia</w:t>
      </w:r>
      <w:proofErr w:type="spellEnd"/>
      <w:r>
        <w:rPr>
          <w:rFonts w:ascii="Book Antiqua" w:eastAsia="Book Antiqua" w:hAnsi="Book Antiqua" w:cs="Book Antiqua"/>
          <w:color w:val="000000"/>
          <w:shd w:val="clear" w:color="auto" w:fill="FFFFFF"/>
        </w:rPr>
        <w:t xml:space="preserve"> drug that integrates several advantages of intravenous </w:t>
      </w:r>
      <w:proofErr w:type="spellStart"/>
      <w:r>
        <w:rPr>
          <w:rFonts w:ascii="Book Antiqua" w:eastAsia="Book Antiqua" w:hAnsi="Book Antiqua" w:cs="Book Antiqua"/>
          <w:color w:val="000000"/>
          <w:shd w:val="clear" w:color="auto" w:fill="FFFFFF"/>
        </w:rPr>
        <w:t>anaesthetics</w:t>
      </w:r>
      <w:proofErr w:type="spellEnd"/>
      <w:r>
        <w:rPr>
          <w:rFonts w:ascii="Book Antiqua" w:eastAsia="Book Antiqua" w:hAnsi="Book Antiqua" w:cs="Book Antiqua"/>
          <w:color w:val="000000"/>
          <w:shd w:val="clear" w:color="auto" w:fill="FFFFFF"/>
        </w:rPr>
        <w:t xml:space="preserve">, including rapid onset, quick analgesia, </w:t>
      </w:r>
      <w:proofErr w:type="gramStart"/>
      <w:r>
        <w:rPr>
          <w:rFonts w:ascii="Book Antiqua" w:eastAsia="Book Antiqua" w:hAnsi="Book Antiqua" w:cs="Book Antiqua"/>
          <w:color w:val="000000"/>
          <w:shd w:val="clear" w:color="auto" w:fill="FFFFFF"/>
        </w:rPr>
        <w:t>short</w:t>
      </w:r>
      <w:proofErr w:type="gramEnd"/>
      <w:r>
        <w:rPr>
          <w:rFonts w:ascii="Book Antiqua" w:eastAsia="Book Antiqua" w:hAnsi="Book Antiqua" w:cs="Book Antiqua"/>
          <w:color w:val="000000"/>
          <w:shd w:val="clear" w:color="auto" w:fill="FFFFFF"/>
        </w:rPr>
        <w:t xml:space="preserve"> recovery time, quick recovery of physiological function, good controllability, and high safety.</w:t>
      </w:r>
      <w:r>
        <w:rPr>
          <w:rFonts w:ascii="Book Antiqua" w:eastAsia="Book Antiqua" w:hAnsi="Book Antiqua" w:cs="Book Antiqua"/>
          <w:color w:val="000000"/>
        </w:rPr>
        <w:t xml:space="preserve"> Moreover, Murphy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used high-density electroencephalog</w:t>
      </w:r>
      <w:r>
        <w:rPr>
          <w:rFonts w:ascii="Book Antiqua" w:eastAsia="Book Antiqua" w:hAnsi="Book Antiqua" w:cs="Book Antiqua"/>
          <w:color w:val="000000"/>
        </w:rPr>
        <w:softHyphen/>
        <w:t>raphy (</w:t>
      </w:r>
      <w:proofErr w:type="spellStart"/>
      <w:r>
        <w:rPr>
          <w:rFonts w:ascii="Book Antiqua" w:eastAsia="Book Antiqua" w:hAnsi="Book Antiqua" w:cs="Book Antiqua"/>
          <w:color w:val="000000"/>
        </w:rPr>
        <w:t>hd</w:t>
      </w:r>
      <w:proofErr w:type="spellEnd"/>
      <w:r>
        <w:rPr>
          <w:rFonts w:ascii="Book Antiqua" w:eastAsia="Book Antiqua" w:hAnsi="Book Antiqua" w:cs="Book Antiqua"/>
          <w:color w:val="000000"/>
        </w:rPr>
        <w:t xml:space="preserve">-EEG) to investigate the cortical reactions with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anesthesia. They found that slow waves in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anesthesia are associated with diminished consciousness. Namely,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anesthesia seemed to be a sleep-like </w:t>
      </w:r>
      <w:proofErr w:type="gramStart"/>
      <w:r>
        <w:rPr>
          <w:rFonts w:ascii="Book Antiqua" w:eastAsia="Book Antiqua" w:hAnsi="Book Antiqua" w:cs="Book Antiqua"/>
          <w:color w:val="000000"/>
        </w:rPr>
        <w:t>state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r>
        <w:rPr>
          <w:rFonts w:ascii="宋体" w:eastAsia="宋体" w:hAnsi="宋体" w:cs="宋体" w:hint="eastAsia"/>
          <w:color w:val="000000"/>
          <w:lang w:eastAsia="zh-CN"/>
        </w:rPr>
        <w:t xml:space="preserve"> </w:t>
      </w:r>
      <w:r>
        <w:rPr>
          <w:rFonts w:ascii="Book Antiqua" w:eastAsia="Book Antiqua" w:hAnsi="Book Antiqua" w:cs="Book Antiqua"/>
          <w:color w:val="000000"/>
        </w:rPr>
        <w:t xml:space="preserve">Except </w:t>
      </w:r>
      <w:proofErr w:type="spellStart"/>
      <w:r>
        <w:rPr>
          <w:rFonts w:ascii="Book Antiqua" w:eastAsia="Book Antiqua" w:hAnsi="Book Antiqua" w:cs="Book Antiqua"/>
          <w:color w:val="000000"/>
        </w:rPr>
        <w:t>electrophyiological</w:t>
      </w:r>
      <w:proofErr w:type="spellEnd"/>
      <w:r>
        <w:rPr>
          <w:rFonts w:ascii="Book Antiqua" w:eastAsia="Book Antiqua" w:hAnsi="Book Antiqua" w:cs="Book Antiqua"/>
          <w:color w:val="000000"/>
        </w:rPr>
        <w:t xml:space="preserve"> finding of EEG and image evidence of functional MRI of the brain, better sleep quality after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anesthesia was also supported by biochemical examination. A study collecting sleep quality parameters on the first night after selective laparoscopic surgery for 74 patients by wireless portable sleep monitor disclosed that patients who underwent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anesthesia reported dreaming more frequently than patients anesthetized by TIVA with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As a consequence, postoperative REM sleep was also higher in the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anesthesia group than in the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group. The potential mechanism was supposed to be that volatile anesthetic could not regulate sleep homeostasis between NREM and REM </w:t>
      </w:r>
      <w:proofErr w:type="gramStart"/>
      <w:r>
        <w:rPr>
          <w:rFonts w:ascii="Book Antiqua" w:eastAsia="Book Antiqua" w:hAnsi="Book Antiqua" w:cs="Book Antiqua"/>
          <w:color w:val="000000"/>
        </w:rPr>
        <w:t>sleep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p>
    <w:p w:rsidR="00254584" w:rsidRDefault="00CE1DC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We did notice several limitations of this study during handling the study data and preparing the manuscript. We collected the PSQI questionnaire by telephone inquiry instead of interview in person. Some ambiguity in answering by the patient could cause trivial bias in deciding the score by the investigator due to a lack of on-site re-confirmation by the patient. Consequently, we had tried to attenuate the influence by second questioning before completion of the questionnaire. Even though we chose female patients undergoing minor gynecological procedures in consideration of less effect on sleep quality by postoperative pain, a lack of pain assessment could not eliminate the readers’ doubt regarding the negative effect on sleep quality that might result in an unfair comparison between the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group and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group. We </w:t>
      </w:r>
      <w:r>
        <w:rPr>
          <w:rFonts w:ascii="Book Antiqua" w:eastAsia="Book Antiqua" w:hAnsi="Book Antiqua" w:cs="Book Antiqua"/>
          <w:color w:val="000000"/>
        </w:rPr>
        <w:lastRenderedPageBreak/>
        <w:t>therefore routinely prescribed acetaminophen for pain relief. Although the PSQI is commonly adopted for evaluation of sleep quality, its reliability fits better for mid-term or long-term assessment instead of single night sleep. However, its simplicity still deserves a recommendation on account of less difficulty in communication between investigators and study subjects.</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In comparison with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anesthesia,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anesthesia significantly improves the sleep quality on the first postoperative night assessed by the PSQI in ASA I-II female patients who underwent minor gynecologic surgery. </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254584" w:rsidRDefault="00CE1DCF">
      <w:pPr>
        <w:spacing w:line="360" w:lineRule="auto"/>
        <w:jc w:val="both"/>
        <w:rPr>
          <w:rFonts w:ascii="Book Antiqua" w:hAnsi="Book Antiqua"/>
        </w:rPr>
      </w:pPr>
      <w:r>
        <w:rPr>
          <w:rFonts w:ascii="Book Antiqua" w:eastAsia="Book Antiqua" w:hAnsi="Book Antiqua" w:cs="Book Antiqua"/>
          <w:b/>
          <w:i/>
          <w:color w:val="000000"/>
        </w:rPr>
        <w:t>Research background</w:t>
      </w:r>
    </w:p>
    <w:p w:rsidR="00254584" w:rsidRDefault="00CE1DCF">
      <w:pPr>
        <w:spacing w:line="360" w:lineRule="auto"/>
        <w:jc w:val="both"/>
        <w:rPr>
          <w:rFonts w:ascii="Book Antiqua" w:hAnsi="Book Antiqua"/>
        </w:rPr>
      </w:pPr>
      <w:r>
        <w:rPr>
          <w:rFonts w:ascii="Book Antiqua" w:eastAsia="Book Antiqua" w:hAnsi="Book Antiqua" w:cs="Book Antiqua"/>
          <w:color w:val="000000"/>
        </w:rPr>
        <w:t>For most patients, postoperative sleep disruptions are common regardless of the type of surgery, especially on the first night.</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i/>
          <w:color w:val="000000"/>
        </w:rPr>
        <w:t>Research motivation</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Since the postoperative sleep deprivation was observed for considerable surgical patients during the early postoperative period, </w:t>
      </w:r>
      <w:r>
        <w:rPr>
          <w:rFonts w:ascii="Book Antiqua" w:eastAsia="Book Antiqua" w:hAnsi="Book Antiqua" w:cs="Book Antiqua"/>
          <w:color w:val="000000"/>
          <w:shd w:val="clear" w:color="auto" w:fill="FFFFFF"/>
        </w:rPr>
        <w:t>w</w:t>
      </w:r>
      <w:r>
        <w:rPr>
          <w:rFonts w:ascii="Book Antiqua" w:eastAsia="Book Antiqua" w:hAnsi="Book Antiqua" w:cs="Book Antiqua"/>
          <w:color w:val="000000"/>
        </w:rPr>
        <w:t>e therefore intended to seek an effective way to avoid sleep disturbance for patients undergoing day surgeries.</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i/>
          <w:color w:val="000000"/>
        </w:rPr>
        <w:t>Research objectives</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We initiated this study on female patients of middle age who underwent minor gynecological day-surgery because of benign gynecological disease to compare the impact of </w:t>
      </w:r>
      <w:r>
        <w:rPr>
          <w:rFonts w:ascii="Book Antiqua" w:eastAsia="Book Antiqua" w:hAnsi="Book Antiqua" w:cs="Book Antiqua"/>
          <w:color w:val="000000"/>
          <w:shd w:val="clear" w:color="auto" w:fill="FFFFFF"/>
        </w:rPr>
        <w:t>total intravenous anesthesia</w:t>
      </w:r>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and total inhalation anesthesia by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in preventing sleep disturbance</w:t>
      </w:r>
      <w:r>
        <w:rPr>
          <w:rFonts w:ascii="Book Antiqua" w:eastAsia="Book Antiqua" w:hAnsi="Book Antiqua" w:cs="Book Antiqua"/>
          <w:b/>
          <w:bCs/>
          <w:color w:val="000000"/>
        </w:rPr>
        <w:t xml:space="preserve">. </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i/>
          <w:color w:val="000000"/>
        </w:rPr>
        <w:t>Research methods</w:t>
      </w:r>
    </w:p>
    <w:p w:rsidR="00254584" w:rsidRDefault="00CE1DCF">
      <w:pPr>
        <w:spacing w:line="360" w:lineRule="auto"/>
        <w:jc w:val="both"/>
        <w:rPr>
          <w:rFonts w:ascii="Book Antiqua" w:hAnsi="Book Antiqua"/>
        </w:rPr>
      </w:pPr>
      <w:r>
        <w:rPr>
          <w:rFonts w:ascii="Book Antiqua" w:eastAsia="Book Antiqua" w:hAnsi="Book Antiqua" w:cs="Book Antiqua"/>
          <w:color w:val="000000"/>
        </w:rPr>
        <w:lastRenderedPageBreak/>
        <w:t xml:space="preserve">We enrolled 61 American Society of Anesthesia (ASA) class I-II outpatients who underwent minor gynecologic surgeries by either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anesthesia. Sleep quality evaluated by the </w:t>
      </w:r>
      <w:r>
        <w:rPr>
          <w:rStyle w:val="st1"/>
          <w:rFonts w:ascii="Book Antiqua" w:eastAsia="Book Antiqua" w:hAnsi="Book Antiqua" w:cs="Book Antiqua"/>
          <w:color w:val="000000"/>
        </w:rPr>
        <w:t>Pittsburgh Sleep Quality Index (PSQI)</w:t>
      </w:r>
      <w:r>
        <w:rPr>
          <w:rFonts w:ascii="Book Antiqua" w:eastAsia="Book Antiqua" w:hAnsi="Book Antiqua" w:cs="Book Antiqua"/>
          <w:color w:val="000000"/>
        </w:rPr>
        <w:t xml:space="preserve"> on the first night of the ambulatory surgery was compared. </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i/>
          <w:color w:val="000000"/>
        </w:rPr>
        <w:t>Research results</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For the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group, the mean postoperative global PSQI score (3.3 ± 1.3) was lower than the mean preoperative global PSQI score (4.9 ± 2.3;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for the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group, the mean postoperative global PSQI score (6.5 ± 2.8) was higher than the mean preoperative global PSQI score (5.5 ± 3.2;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i/>
          <w:color w:val="000000"/>
        </w:rPr>
        <w:t>Research conclusions</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Sleep quality assessed by the PSQI is better improved in ASA class I-II female patients receiving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anesthesia other than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anesthesia for undergoing minor gynecologic surgeries.</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i/>
          <w:color w:val="000000"/>
        </w:rPr>
        <w:t>Research perspectives</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Total intra-venous anesthesia by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is recommended to be applied for same day ambulatory surgery for different surgical procedures. </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color w:val="000000"/>
        </w:rPr>
        <w:t>REFERENCES</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Rosenberg-</w:t>
      </w:r>
      <w:proofErr w:type="spellStart"/>
      <w:r>
        <w:rPr>
          <w:rFonts w:ascii="Book Antiqua" w:eastAsia="Book Antiqua" w:hAnsi="Book Antiqua" w:cs="Book Antiqua"/>
          <w:b/>
          <w:bCs/>
          <w:color w:val="000000"/>
        </w:rPr>
        <w:t>Adamsen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Kehlet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Dodds</w:t>
      </w:r>
      <w:proofErr w:type="spellEnd"/>
      <w:r>
        <w:rPr>
          <w:rFonts w:ascii="Book Antiqua" w:eastAsia="Book Antiqua" w:hAnsi="Book Antiqua" w:cs="Book Antiqua"/>
          <w:color w:val="000000"/>
        </w:rPr>
        <w:t xml:space="preserve"> C, Rosenberg J. Postoperative sleep disturbances: mechanisms and clinical implications.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76</w:t>
      </w:r>
      <w:r>
        <w:rPr>
          <w:rFonts w:ascii="Book Antiqua" w:eastAsia="Book Antiqua" w:hAnsi="Book Antiqua" w:cs="Book Antiqua"/>
          <w:color w:val="000000"/>
        </w:rPr>
        <w:t>: 552-559 [PMID: 8652329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/76.4.552]</w:t>
      </w:r>
    </w:p>
    <w:p w:rsidR="00254584" w:rsidRDefault="00CE1DCF">
      <w:pPr>
        <w:spacing w:line="360" w:lineRule="auto"/>
        <w:jc w:val="both"/>
        <w:rPr>
          <w:rFonts w:ascii="Book Antiqua" w:hAnsi="Book Antiqua"/>
        </w:rPr>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Dolan R</w:t>
      </w:r>
      <w:r>
        <w:rPr>
          <w:rFonts w:ascii="Book Antiqua" w:eastAsia="Book Antiqua" w:hAnsi="Book Antiqua" w:cs="Book Antiqua"/>
          <w:color w:val="000000"/>
        </w:rPr>
        <w:t xml:space="preserve">, Huh J, </w:t>
      </w:r>
      <w:proofErr w:type="spellStart"/>
      <w:r>
        <w:rPr>
          <w:rFonts w:ascii="Book Antiqua" w:eastAsia="Book Antiqua" w:hAnsi="Book Antiqua" w:cs="Book Antiqua"/>
          <w:color w:val="000000"/>
        </w:rPr>
        <w:t>Tiwari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Sproat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Camilleri</w:t>
      </w:r>
      <w:proofErr w:type="spellEnd"/>
      <w:r>
        <w:rPr>
          <w:rFonts w:ascii="Book Antiqua" w:eastAsia="Book Antiqua" w:hAnsi="Book Antiqua" w:cs="Book Antiqua"/>
          <w:color w:val="000000"/>
        </w:rPr>
        <w:t>-Brennan 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prospective analysis of sleep deprivation and disturbance in surgical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Med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1-5 [PMID: 26909151 DOI: 10.1016/j.amsu.2015.12.046]</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Gupta A</w:t>
      </w:r>
      <w:r>
        <w:rPr>
          <w:rFonts w:ascii="Book Antiqua" w:eastAsia="Book Antiqua" w:hAnsi="Book Antiqua" w:cs="Book Antiqua"/>
          <w:color w:val="000000"/>
        </w:rPr>
        <w:t xml:space="preserve">. Evidence-based </w:t>
      </w:r>
      <w:proofErr w:type="gramStart"/>
      <w:r>
        <w:rPr>
          <w:rFonts w:ascii="Book Antiqua" w:eastAsia="Book Antiqua" w:hAnsi="Book Antiqua" w:cs="Book Antiqua"/>
          <w:color w:val="000000"/>
        </w:rPr>
        <w:t>medicine</w:t>
      </w:r>
      <w:proofErr w:type="gramEnd"/>
      <w:r>
        <w:rPr>
          <w:rFonts w:ascii="Book Antiqua" w:eastAsia="Book Antiqua" w:hAnsi="Book Antiqua" w:cs="Book Antiqua"/>
          <w:color w:val="000000"/>
        </w:rPr>
        <w:t xml:space="preserve"> in day surgery.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20</w:t>
      </w:r>
      <w:r>
        <w:rPr>
          <w:rFonts w:ascii="Book Antiqua" w:eastAsia="Book Antiqua" w:hAnsi="Book Antiqua" w:cs="Book Antiqua"/>
          <w:color w:val="000000"/>
        </w:rPr>
        <w:t>: 520-525 [PMID: 17989543 DOI: 10.1097/ACO.0b013e3282f021c9]</w:t>
      </w:r>
    </w:p>
    <w:p w:rsidR="00254584" w:rsidRDefault="00CE1DCF">
      <w:pPr>
        <w:spacing w:line="360" w:lineRule="auto"/>
        <w:jc w:val="both"/>
        <w:rPr>
          <w:rFonts w:ascii="Book Antiqua" w:hAnsi="Book Antiqua"/>
        </w:rPr>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Majholm</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Engbæk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Bartholdy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Oerding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Ahlburg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Ulrik</w:t>
      </w:r>
      <w:proofErr w:type="spellEnd"/>
      <w:r>
        <w:rPr>
          <w:rFonts w:ascii="Book Antiqua" w:eastAsia="Book Antiqua" w:hAnsi="Book Antiqua" w:cs="Book Antiqua"/>
          <w:color w:val="000000"/>
        </w:rPr>
        <w:t xml:space="preserve"> AM, Bill L, </w:t>
      </w:r>
      <w:proofErr w:type="spellStart"/>
      <w:r>
        <w:rPr>
          <w:rFonts w:ascii="Book Antiqua" w:eastAsia="Book Antiqua" w:hAnsi="Book Antiqua" w:cs="Book Antiqua"/>
          <w:color w:val="000000"/>
        </w:rPr>
        <w:t>Langfrits</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AM. Is day surgery safe? </w:t>
      </w:r>
      <w:proofErr w:type="gramStart"/>
      <w:r>
        <w:rPr>
          <w:rFonts w:ascii="Book Antiqua" w:eastAsia="Book Antiqua" w:hAnsi="Book Antiqua" w:cs="Book Antiqua"/>
          <w:color w:val="000000"/>
        </w:rPr>
        <w:t xml:space="preserve">A Danish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of morbidity after 57,709 day surgery procedures.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323-331 [PMID: 22335277 DOI: 10.1111/j.1399-6576.2011.02631.x]</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Mitchell M</w:t>
      </w:r>
      <w:r>
        <w:rPr>
          <w:rFonts w:ascii="Book Antiqua" w:eastAsia="Book Antiqua" w:hAnsi="Book Antiqua" w:cs="Book Antiqua"/>
          <w:color w:val="000000"/>
        </w:rPr>
        <w:t xml:space="preserve">. Home recovery following day surgery: a patient perspective.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415-427 [PMID: 24811058 DOI: 10.1111/jocn.12615]</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Yu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Rawtaer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Fam</w:t>
      </w:r>
      <w:proofErr w:type="spellEnd"/>
      <w:r>
        <w:rPr>
          <w:rFonts w:ascii="Book Antiqua" w:eastAsia="Book Antiqua" w:hAnsi="Book Antiqua" w:cs="Book Antiqua"/>
          <w:color w:val="000000"/>
        </w:rPr>
        <w:t xml:space="preserve"> J, Jiang MJ,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Kua</w:t>
      </w:r>
      <w:proofErr w:type="spellEnd"/>
      <w:r>
        <w:rPr>
          <w:rFonts w:ascii="Book Antiqua" w:eastAsia="Book Antiqua" w:hAnsi="Book Antiqua" w:cs="Book Antiqua"/>
          <w:color w:val="000000"/>
        </w:rPr>
        <w:t xml:space="preserve"> EH, </w:t>
      </w:r>
      <w:proofErr w:type="spellStart"/>
      <w:r>
        <w:rPr>
          <w:rFonts w:ascii="Book Antiqua" w:eastAsia="Book Antiqua" w:hAnsi="Book Antiqua" w:cs="Book Antiqua"/>
          <w:color w:val="000000"/>
        </w:rPr>
        <w:t>Mahendran</w:t>
      </w:r>
      <w:proofErr w:type="spellEnd"/>
      <w:r>
        <w:rPr>
          <w:rFonts w:ascii="Book Antiqua" w:eastAsia="Book Antiqua" w:hAnsi="Book Antiqua" w:cs="Book Antiqua"/>
          <w:color w:val="000000"/>
        </w:rPr>
        <w:t xml:space="preserve"> R. Sleep correlates of depression and anxiety in an elderly Asian population. </w:t>
      </w:r>
      <w:proofErr w:type="spellStart"/>
      <w:r>
        <w:rPr>
          <w:rFonts w:ascii="Book Antiqua" w:eastAsia="Book Antiqua" w:hAnsi="Book Antiqua" w:cs="Book Antiqua"/>
          <w:i/>
          <w:iCs/>
          <w:color w:val="000000"/>
        </w:rPr>
        <w:t>Psychogeriatrics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191-195 [PMID: 26179204 DOI: 10.1111/psyg.12138]</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White PF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its role in changing the practice of anesthesia.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109</w:t>
      </w:r>
      <w:r>
        <w:rPr>
          <w:rFonts w:ascii="Book Antiqua" w:eastAsia="Book Antiqua" w:hAnsi="Book Antiqua" w:cs="Book Antiqua"/>
          <w:color w:val="000000"/>
        </w:rPr>
        <w:t>: 1132-1136 [PMID: 19034110 DOI: 10.1097/ALN.0b013e31818ddba8]</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Chaudhri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White M, Kenny GN. </w:t>
      </w:r>
      <w:proofErr w:type="gramStart"/>
      <w:r>
        <w:rPr>
          <w:rFonts w:ascii="Book Antiqua" w:eastAsia="Book Antiqua" w:hAnsi="Book Antiqua" w:cs="Book Antiqua"/>
          <w:color w:val="000000"/>
        </w:rPr>
        <w:t xml:space="preserve">Induction of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using a target-controlled infusion system.</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47</w:t>
      </w:r>
      <w:r>
        <w:rPr>
          <w:rFonts w:ascii="Book Antiqua" w:eastAsia="Book Antiqua" w:hAnsi="Book Antiqua" w:cs="Book Antiqua"/>
          <w:color w:val="000000"/>
        </w:rPr>
        <w:t>: 551-553 [PMID: 1626663 DOI: 10.1111/j.1365-2044.1992.tb02321.x]</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Ding F</w:t>
      </w:r>
      <w:r>
        <w:rPr>
          <w:rFonts w:ascii="Book Antiqua" w:eastAsia="Book Antiqua" w:hAnsi="Book Antiqua" w:cs="Book Antiqua"/>
          <w:color w:val="000000"/>
        </w:rPr>
        <w:t xml:space="preserve">, Wang X, Zhang L, Li J, Liu F, Wang L. Effect of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-based total intravenous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on postoperative cognitive function and sleep quality in elderly patients.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e14266 [PMID: 33893705 DOI: 10.1111/ijcp.14266]</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Buysse</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Reynolds CF 3rd, Monk TH, Berman SR, </w:t>
      </w:r>
      <w:proofErr w:type="spellStart"/>
      <w:r>
        <w:rPr>
          <w:rFonts w:ascii="Book Antiqua" w:eastAsia="Book Antiqua" w:hAnsi="Book Antiqua" w:cs="Book Antiqua"/>
          <w:color w:val="000000"/>
        </w:rPr>
        <w:t>Kupfer</w:t>
      </w:r>
      <w:proofErr w:type="spellEnd"/>
      <w:r>
        <w:rPr>
          <w:rFonts w:ascii="Book Antiqua" w:eastAsia="Book Antiqua" w:hAnsi="Book Antiqua" w:cs="Book Antiqua"/>
          <w:color w:val="000000"/>
        </w:rPr>
        <w:t xml:space="preserve"> DJ. The Pittsburgh Sleep Quality Index: a new instrument for psychiatric practice and research.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1989; </w:t>
      </w:r>
      <w:r>
        <w:rPr>
          <w:rFonts w:ascii="Book Antiqua" w:eastAsia="Book Antiqua" w:hAnsi="Book Antiqua" w:cs="Book Antiqua"/>
          <w:b/>
          <w:bCs/>
          <w:color w:val="000000"/>
        </w:rPr>
        <w:t>28</w:t>
      </w:r>
      <w:r>
        <w:rPr>
          <w:rFonts w:ascii="Book Antiqua" w:eastAsia="Book Antiqua" w:hAnsi="Book Antiqua" w:cs="Book Antiqua"/>
          <w:color w:val="000000"/>
        </w:rPr>
        <w:t>: 193-213 [PMID: 2748771 DOI: 10.1016/0165-1781(89)90047-4]</w:t>
      </w:r>
    </w:p>
    <w:p w:rsidR="00254584" w:rsidRDefault="00CE1DCF">
      <w:pPr>
        <w:spacing w:line="360" w:lineRule="auto"/>
        <w:jc w:val="both"/>
        <w:rPr>
          <w:rFonts w:ascii="Book Antiqua" w:hAnsi="Book Antiqua"/>
        </w:rPr>
      </w:pPr>
      <w:proofErr w:type="gramStart"/>
      <w:r>
        <w:rPr>
          <w:rFonts w:ascii="Book Antiqua" w:eastAsia="Book Antiqua" w:hAnsi="Book Antiqua" w:cs="Book Antiqua"/>
          <w:color w:val="000000"/>
        </w:rPr>
        <w:t xml:space="preserve">11 </w:t>
      </w:r>
      <w:r>
        <w:rPr>
          <w:rFonts w:ascii="Book Antiqua" w:eastAsia="Book Antiqua" w:hAnsi="Book Antiqua" w:cs="Book Antiqua"/>
          <w:b/>
          <w:bCs/>
          <w:color w:val="000000"/>
        </w:rPr>
        <w:t>Garcia-</w:t>
      </w:r>
      <w:proofErr w:type="spellStart"/>
      <w:r>
        <w:rPr>
          <w:rFonts w:ascii="Book Antiqua" w:eastAsia="Book Antiqua" w:hAnsi="Book Antiqua" w:cs="Book Antiqua"/>
          <w:b/>
          <w:bCs/>
          <w:color w:val="000000"/>
        </w:rPr>
        <w:t>Guasch</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Roigé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Padrós</w:t>
      </w:r>
      <w:proofErr w:type="spellEnd"/>
      <w:r>
        <w:rPr>
          <w:rFonts w:ascii="Book Antiqua" w:eastAsia="Book Antiqua" w:hAnsi="Book Antiqua" w:cs="Book Antiqua"/>
          <w:color w:val="000000"/>
        </w:rPr>
        <w:t xml:space="preserve"> J. Substance abuse in </w:t>
      </w:r>
      <w:proofErr w:type="spellStart"/>
      <w:r>
        <w:rPr>
          <w:rFonts w:ascii="Book Antiqua" w:eastAsia="Book Antiqua" w:hAnsi="Book Antiqua" w:cs="Book Antiqua"/>
          <w:color w:val="000000"/>
        </w:rPr>
        <w:t>anaesthetists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25</w:t>
      </w:r>
      <w:r>
        <w:rPr>
          <w:rFonts w:ascii="Book Antiqua" w:eastAsia="Book Antiqua" w:hAnsi="Book Antiqua" w:cs="Book Antiqua"/>
          <w:color w:val="000000"/>
        </w:rPr>
        <w:t>: 204-209 [PMID: 22186133 DOI: 10.1097/ACO.0b013e32834ef91b]</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Wischmeyer</w:t>
      </w:r>
      <w:proofErr w:type="spellEnd"/>
      <w:r>
        <w:rPr>
          <w:rFonts w:ascii="Book Antiqua" w:eastAsia="Book Antiqua" w:hAnsi="Book Antiqua" w:cs="Book Antiqua"/>
          <w:b/>
          <w:bCs/>
          <w:color w:val="000000"/>
        </w:rPr>
        <w:t xml:space="preserve"> PE</w:t>
      </w:r>
      <w:r>
        <w:rPr>
          <w:rFonts w:ascii="Book Antiqua" w:eastAsia="Book Antiqua" w:hAnsi="Book Antiqua" w:cs="Book Antiqua"/>
          <w:color w:val="000000"/>
        </w:rPr>
        <w:t xml:space="preserve">, Johnson BR, Wilson JE, </w:t>
      </w:r>
      <w:proofErr w:type="spellStart"/>
      <w:r>
        <w:rPr>
          <w:rFonts w:ascii="Book Antiqua" w:eastAsia="Book Antiqua" w:hAnsi="Book Antiqua" w:cs="Book Antiqua"/>
          <w:color w:val="000000"/>
        </w:rPr>
        <w:t>Dingmann</w:t>
      </w:r>
      <w:proofErr w:type="spellEnd"/>
      <w:r>
        <w:rPr>
          <w:rFonts w:ascii="Book Antiqua" w:eastAsia="Book Antiqua" w:hAnsi="Book Antiqua" w:cs="Book Antiqua"/>
          <w:color w:val="000000"/>
        </w:rPr>
        <w:t xml:space="preserve"> C, Bachman HM, Roller E, Tran ZV, </w:t>
      </w:r>
      <w:proofErr w:type="spellStart"/>
      <w:r>
        <w:rPr>
          <w:rFonts w:ascii="Book Antiqua" w:eastAsia="Book Antiqua" w:hAnsi="Book Antiqua" w:cs="Book Antiqua"/>
          <w:color w:val="000000"/>
        </w:rPr>
        <w:t>Henthorn</w:t>
      </w:r>
      <w:proofErr w:type="spellEnd"/>
      <w:r>
        <w:rPr>
          <w:rFonts w:ascii="Book Antiqua" w:eastAsia="Book Antiqua" w:hAnsi="Book Antiqua" w:cs="Book Antiqua"/>
          <w:color w:val="000000"/>
        </w:rPr>
        <w:t xml:space="preserve"> TK. </w:t>
      </w:r>
      <w:proofErr w:type="gramStart"/>
      <w:r>
        <w:rPr>
          <w:rFonts w:ascii="Book Antiqua" w:eastAsia="Book Antiqua" w:hAnsi="Book Antiqua" w:cs="Book Antiqua"/>
          <w:color w:val="000000"/>
        </w:rPr>
        <w:t xml:space="preserve">A survey of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abuse in academic anesthesia programs.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105</w:t>
      </w:r>
      <w:r>
        <w:rPr>
          <w:rFonts w:ascii="Book Antiqua" w:eastAsia="Book Antiqua" w:hAnsi="Book Antiqua" w:cs="Book Antiqua"/>
          <w:color w:val="000000"/>
        </w:rPr>
        <w:t>: 1066-1071, table of contents [PMID: 17898389 DOI: 10.1213/01.ane.0000270215.86253.30]</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Brioni</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Varughese</w:t>
      </w:r>
      <w:proofErr w:type="spellEnd"/>
      <w:r>
        <w:rPr>
          <w:rFonts w:ascii="Book Antiqua" w:eastAsia="Book Antiqua" w:hAnsi="Book Antiqua" w:cs="Book Antiqua"/>
          <w:color w:val="000000"/>
        </w:rPr>
        <w:t xml:space="preserve"> S, Ahmed R, </w:t>
      </w:r>
      <w:proofErr w:type="spellStart"/>
      <w:r>
        <w:rPr>
          <w:rFonts w:ascii="Book Antiqua" w:eastAsia="Book Antiqua" w:hAnsi="Book Antiqua" w:cs="Book Antiqua"/>
          <w:color w:val="000000"/>
        </w:rPr>
        <w:t>Bein</w:t>
      </w:r>
      <w:proofErr w:type="spellEnd"/>
      <w:r>
        <w:rPr>
          <w:rFonts w:ascii="Book Antiqua" w:eastAsia="Book Antiqua" w:hAnsi="Book Antiqua" w:cs="Book Antiqua"/>
          <w:color w:val="000000"/>
        </w:rPr>
        <w:t xml:space="preserve"> B. A clinical review of inhalation anesthesia with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from early research to emerging topics.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764-778 [PMID: 28585095 DOI: 10.1007/s00540-017-2375-6]</w:t>
      </w:r>
    </w:p>
    <w:p w:rsidR="00254584" w:rsidRDefault="00CE1DCF">
      <w:pPr>
        <w:spacing w:line="360" w:lineRule="auto"/>
        <w:jc w:val="both"/>
        <w:rPr>
          <w:rFonts w:ascii="Book Antiqua" w:hAnsi="Book Antiqua"/>
        </w:rPr>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Chen WS</w:t>
      </w:r>
      <w:r>
        <w:rPr>
          <w:rFonts w:ascii="Book Antiqua" w:eastAsia="Book Antiqua" w:hAnsi="Book Antiqua" w:cs="Book Antiqua"/>
          <w:color w:val="000000"/>
        </w:rPr>
        <w:t xml:space="preserve">, Chiang MH, Hung KC, Lin KL, Wang CH, Poon YY,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SD, Wu SC. Adverse respiratory events with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compared with </w:t>
      </w:r>
      <w:proofErr w:type="spellStart"/>
      <w:r>
        <w:rPr>
          <w:rFonts w:ascii="Book Antiqua" w:eastAsia="Book Antiqua" w:hAnsi="Book Antiqua" w:cs="Book Antiqua"/>
          <w:color w:val="000000"/>
        </w:rPr>
        <w:t>desflurane</w:t>
      </w:r>
      <w:proofErr w:type="spellEnd"/>
      <w:r>
        <w:rPr>
          <w:rFonts w:ascii="Book Antiqua" w:eastAsia="Book Antiqua" w:hAnsi="Book Antiqua" w:cs="Book Antiqua"/>
          <w:color w:val="000000"/>
        </w:rPr>
        <w:t xml:space="preserve"> in ambulatory surgery: A systematic review and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1093-1104 [PMID: 33109925 DOI: 10.1097/EJA.0000000000001375]</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Stone R</w:t>
      </w:r>
      <w:r>
        <w:rPr>
          <w:rFonts w:ascii="Book Antiqua" w:eastAsia="Book Antiqua" w:hAnsi="Book Antiqua" w:cs="Book Antiqua"/>
          <w:color w:val="000000"/>
        </w:rPr>
        <w:t xml:space="preserve">, Carey E, Fader AN, Fitzgerald J, Hammons L, </w:t>
      </w:r>
      <w:proofErr w:type="spellStart"/>
      <w:r>
        <w:rPr>
          <w:rFonts w:ascii="Book Antiqua" w:eastAsia="Book Antiqua" w:hAnsi="Book Antiqua" w:cs="Book Antiqua"/>
          <w:color w:val="000000"/>
        </w:rPr>
        <w:t>Nensi</w:t>
      </w:r>
      <w:proofErr w:type="spellEnd"/>
      <w:r>
        <w:rPr>
          <w:rFonts w:ascii="Book Antiqua" w:eastAsia="Book Antiqua" w:hAnsi="Book Antiqua" w:cs="Book Antiqua"/>
          <w:color w:val="000000"/>
        </w:rPr>
        <w:t xml:space="preserve"> A, Park AJ, Ricci S, </w:t>
      </w:r>
      <w:proofErr w:type="spellStart"/>
      <w:r>
        <w:rPr>
          <w:rFonts w:ascii="Book Antiqua" w:eastAsia="Book Antiqua" w:hAnsi="Book Antiqua" w:cs="Book Antiqua"/>
          <w:color w:val="000000"/>
        </w:rPr>
        <w:t>Rosenfield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Scheib</w:t>
      </w:r>
      <w:proofErr w:type="spellEnd"/>
      <w:r>
        <w:rPr>
          <w:rFonts w:ascii="Book Antiqua" w:eastAsia="Book Antiqua" w:hAnsi="Book Antiqua" w:cs="Book Antiqua"/>
          <w:color w:val="000000"/>
        </w:rPr>
        <w:t xml:space="preserve"> S, Weston E. Enhanced Recovery and Surgical Optimization Protocol for Minimally Invasive Gynecologic Surgery: An AAGL White Paper.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179-203 [PMID: 32827721 DOI: 10.1016/j.jmig.2020.08.006]</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Seid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Tegegne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Fenta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Alemnew</w:t>
      </w:r>
      <w:proofErr w:type="spellEnd"/>
      <w:r>
        <w:rPr>
          <w:rFonts w:ascii="Book Antiqua" w:eastAsia="Book Antiqua" w:hAnsi="Book Antiqua" w:cs="Book Antiqua"/>
          <w:color w:val="000000"/>
        </w:rPr>
        <w:t xml:space="preserve"> E. Postoperative poor sleep quality and its associated factors among adult patients: A multicenter cross-sectional study. </w:t>
      </w:r>
      <w:r>
        <w:rPr>
          <w:rFonts w:ascii="Book Antiqua" w:eastAsia="Book Antiqua" w:hAnsi="Book Antiqua" w:cs="Book Antiqua"/>
          <w:i/>
          <w:iCs/>
          <w:color w:val="000000"/>
        </w:rPr>
        <w:t xml:space="preserve">Ann Med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2022; </w:t>
      </w:r>
      <w:r>
        <w:rPr>
          <w:rFonts w:ascii="Book Antiqua" w:eastAsia="Book Antiqua" w:hAnsi="Book Antiqua" w:cs="Book Antiqua"/>
          <w:b/>
          <w:bCs/>
          <w:color w:val="000000"/>
        </w:rPr>
        <w:t>74</w:t>
      </w:r>
      <w:r>
        <w:rPr>
          <w:rFonts w:ascii="Book Antiqua" w:eastAsia="Book Antiqua" w:hAnsi="Book Antiqua" w:cs="Book Antiqua"/>
          <w:color w:val="000000"/>
        </w:rPr>
        <w:t>: 103273 [PMID: 35145662 DOI: 10.1016/j.amsu.2022.103273]</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Luo</w:t>
      </w:r>
      <w:proofErr w:type="spellEnd"/>
      <w:r>
        <w:rPr>
          <w:rFonts w:ascii="Book Antiqua" w:eastAsia="Book Antiqua" w:hAnsi="Book Antiqua" w:cs="Book Antiqua"/>
          <w:b/>
          <w:bCs/>
          <w:color w:val="000000"/>
        </w:rPr>
        <w:t xml:space="preserve"> ZY</w:t>
      </w:r>
      <w:r>
        <w:rPr>
          <w:rFonts w:ascii="Book Antiqua" w:eastAsia="Book Antiqua" w:hAnsi="Book Antiqua" w:cs="Book Antiqua"/>
          <w:color w:val="000000"/>
        </w:rPr>
        <w:t xml:space="preserve">, Li LL, Wang D, Wang HY, Pei FX, Zhou ZK. Preoperative sleep quality affects postoperative pain and function after total joint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a prospective cohort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378 [PMID: 31752947 DOI: 10.1186/s13018-019-1446-9]</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Wu XH</w:t>
      </w:r>
      <w:r>
        <w:rPr>
          <w:rFonts w:ascii="Book Antiqua" w:eastAsia="Book Antiqua" w:hAnsi="Book Antiqua" w:cs="Book Antiqua"/>
          <w:color w:val="000000"/>
        </w:rPr>
        <w:t xml:space="preserve">, Cui F, Zhang C,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ZT, Wang DX, Ma J, Wang GF, Zhu SN, Ma D. Low-dose </w:t>
      </w:r>
      <w:proofErr w:type="spellStart"/>
      <w:r>
        <w:rPr>
          <w:rFonts w:ascii="Book Antiqua" w:eastAsia="Book Antiqua" w:hAnsi="Book Antiqua" w:cs="Book Antiqua"/>
          <w:color w:val="000000"/>
        </w:rPr>
        <w:t>Dexmedetomidine</w:t>
      </w:r>
      <w:proofErr w:type="spellEnd"/>
      <w:r>
        <w:rPr>
          <w:rFonts w:ascii="Book Antiqua" w:eastAsia="Book Antiqua" w:hAnsi="Book Antiqua" w:cs="Book Antiqua"/>
          <w:color w:val="000000"/>
        </w:rPr>
        <w:t xml:space="preserve"> Improves Sleep Quality Pattern in Elderly Patients after </w:t>
      </w:r>
      <w:proofErr w:type="spellStart"/>
      <w:r>
        <w:rPr>
          <w:rFonts w:ascii="Book Antiqua" w:eastAsia="Book Antiqua" w:hAnsi="Book Antiqua" w:cs="Book Antiqua"/>
          <w:color w:val="000000"/>
        </w:rPr>
        <w:t>Noncardiac</w:t>
      </w:r>
      <w:proofErr w:type="spellEnd"/>
      <w:r>
        <w:rPr>
          <w:rFonts w:ascii="Book Antiqua" w:eastAsia="Book Antiqua" w:hAnsi="Book Antiqua" w:cs="Book Antiqua"/>
          <w:color w:val="000000"/>
        </w:rPr>
        <w:t xml:space="preserve"> Surgery in the Intensive Care Unit: A Pilot Randomized Controlled Trial.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125</w:t>
      </w:r>
      <w:r>
        <w:rPr>
          <w:rFonts w:ascii="Book Antiqua" w:eastAsia="Book Antiqua" w:hAnsi="Book Antiqua" w:cs="Book Antiqua"/>
          <w:color w:val="000000"/>
        </w:rPr>
        <w:t>: 979-991 [PMID: 27571256 DOI: 10.1097/ALN.0000000000001325]</w:t>
      </w:r>
    </w:p>
    <w:p w:rsidR="00254584" w:rsidRDefault="00CE1DCF">
      <w:pPr>
        <w:spacing w:line="360" w:lineRule="auto"/>
        <w:jc w:val="both"/>
        <w:rPr>
          <w:rFonts w:ascii="Book Antiqua" w:hAnsi="Book Antiqua"/>
        </w:rPr>
      </w:pPr>
      <w:proofErr w:type="gramStart"/>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Krenk</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Jennum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Kehlet</w:t>
      </w:r>
      <w:proofErr w:type="spellEnd"/>
      <w:r>
        <w:rPr>
          <w:rFonts w:ascii="Book Antiqua" w:eastAsia="Book Antiqua" w:hAnsi="Book Antiqua" w:cs="Book Antiqua"/>
          <w:color w:val="000000"/>
        </w:rPr>
        <w:t xml:space="preserve"> H. Sleep disturbances after fast-track hip and knee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769-775 [PMID: 22831887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/aes252]</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Eichling</w:t>
      </w:r>
      <w:proofErr w:type="spellEnd"/>
      <w:r>
        <w:rPr>
          <w:rFonts w:ascii="Book Antiqua" w:eastAsia="Book Antiqua" w:hAnsi="Book Antiqua" w:cs="Book Antiqua"/>
          <w:b/>
          <w:bCs/>
          <w:color w:val="000000"/>
        </w:rPr>
        <w:t xml:space="preserve"> PS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Sahni</w:t>
      </w:r>
      <w:proofErr w:type="spellEnd"/>
      <w:r>
        <w:rPr>
          <w:rFonts w:ascii="Book Antiqua" w:eastAsia="Book Antiqua" w:hAnsi="Book Antiqua" w:cs="Book Antiqua"/>
          <w:color w:val="000000"/>
        </w:rPr>
        <w:t xml:space="preserve"> J. Menopause related sleep disorders.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Sleep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1</w:t>
      </w:r>
      <w:r>
        <w:rPr>
          <w:rFonts w:ascii="Book Antiqua" w:eastAsia="Book Antiqua" w:hAnsi="Book Antiqua" w:cs="Book Antiqua"/>
          <w:color w:val="000000"/>
        </w:rPr>
        <w:t>: 291-300 [PMID: 17566192]</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Ohayon</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Carskadon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Guilleminault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Vitiello</w:t>
      </w:r>
      <w:proofErr w:type="spellEnd"/>
      <w:r>
        <w:rPr>
          <w:rFonts w:ascii="Book Antiqua" w:eastAsia="Book Antiqua" w:hAnsi="Book Antiqua" w:cs="Book Antiqua"/>
          <w:color w:val="000000"/>
        </w:rPr>
        <w:t xml:space="preserve"> MV. Meta-analysis of quantitative sleep parameters from childhood to old age in healthy individuals: developing normative sleep values across the human lifespan.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2004; </w:t>
      </w:r>
      <w:r>
        <w:rPr>
          <w:rFonts w:ascii="Book Antiqua" w:eastAsia="Book Antiqua" w:hAnsi="Book Antiqua" w:cs="Book Antiqua"/>
          <w:b/>
          <w:bCs/>
          <w:color w:val="000000"/>
        </w:rPr>
        <w:t>27</w:t>
      </w:r>
      <w:r>
        <w:rPr>
          <w:rFonts w:ascii="Book Antiqua" w:eastAsia="Book Antiqua" w:hAnsi="Book Antiqua" w:cs="Book Antiqua"/>
          <w:color w:val="000000"/>
        </w:rPr>
        <w:t>: 1255-1273 [PMID: 15586779 DOI: 10.1093/sleep/27.7.1255]</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Lin D</w:t>
      </w:r>
      <w:r>
        <w:rPr>
          <w:rFonts w:ascii="Book Antiqua" w:eastAsia="Book Antiqua" w:hAnsi="Book Antiqua" w:cs="Book Antiqua"/>
          <w:color w:val="000000"/>
        </w:rPr>
        <w:t xml:space="preserve">, Huang X, Sun Y, Wei C, Wu A. Perioperative Sleep Disorder: A Review.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640416 [PMID: 34164409 DOI: 10.3389/fmed.2021.640416]</w:t>
      </w:r>
    </w:p>
    <w:p w:rsidR="00254584" w:rsidRDefault="00CE1DCF">
      <w:pPr>
        <w:spacing w:line="360" w:lineRule="auto"/>
        <w:jc w:val="both"/>
        <w:rPr>
          <w:rFonts w:ascii="Book Antiqua" w:hAnsi="Book Antiqua"/>
        </w:rPr>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Schüttler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Ihmsen</w:t>
      </w:r>
      <w:proofErr w:type="spellEnd"/>
      <w:r>
        <w:rPr>
          <w:rFonts w:ascii="Book Antiqua" w:eastAsia="Book Antiqua" w:hAnsi="Book Antiqua" w:cs="Book Antiqua"/>
          <w:color w:val="000000"/>
        </w:rPr>
        <w:t xml:space="preserve"> H. Population pharmacokinetics of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 multicenter study.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92</w:t>
      </w:r>
      <w:r>
        <w:rPr>
          <w:rFonts w:ascii="Book Antiqua" w:eastAsia="Book Antiqua" w:hAnsi="Book Antiqua" w:cs="Book Antiqua"/>
          <w:color w:val="000000"/>
        </w:rPr>
        <w:t>: 727-738 [PMID: 10719952 DOI: 10.1097/00000542-200003000-00017]</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Pal D</w:t>
      </w:r>
      <w:r>
        <w:rPr>
          <w:rFonts w:ascii="Book Antiqua" w:eastAsia="Book Antiqua" w:hAnsi="Book Antiqua" w:cs="Book Antiqua"/>
          <w:color w:val="000000"/>
        </w:rPr>
        <w:t xml:space="preserve">, Lipinski WJ, Walker AJ, Turner AM, </w:t>
      </w:r>
      <w:proofErr w:type="spellStart"/>
      <w:r>
        <w:rPr>
          <w:rFonts w:ascii="Book Antiqua" w:eastAsia="Book Antiqua" w:hAnsi="Book Antiqua" w:cs="Book Antiqua"/>
          <w:color w:val="000000"/>
        </w:rPr>
        <w:t>Mashour</w:t>
      </w:r>
      <w:proofErr w:type="spellEnd"/>
      <w:r>
        <w:rPr>
          <w:rFonts w:ascii="Book Antiqua" w:eastAsia="Book Antiqua" w:hAnsi="Book Antiqua" w:cs="Book Antiqua"/>
          <w:color w:val="000000"/>
        </w:rPr>
        <w:t xml:space="preserve"> GA. State-specific effects of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anesthesia on sleep homeostasis: selective recovery of slow wave but not rapid eye movement sleep.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114</w:t>
      </w:r>
      <w:r>
        <w:rPr>
          <w:rFonts w:ascii="Book Antiqua" w:eastAsia="Book Antiqua" w:hAnsi="Book Antiqua" w:cs="Book Antiqua"/>
          <w:color w:val="000000"/>
        </w:rPr>
        <w:t>: 302-310 [PMID: 21239972 DOI: 10.1097/ALN.0b013e318204e064]</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Boveroux</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Vanhaudenhuyse</w:t>
      </w:r>
      <w:proofErr w:type="spellEnd"/>
      <w:r>
        <w:rPr>
          <w:rFonts w:ascii="Book Antiqua" w:eastAsia="Book Antiqua" w:hAnsi="Book Antiqua" w:cs="Book Antiqua"/>
          <w:color w:val="000000"/>
        </w:rPr>
        <w:t xml:space="preserve"> A, Bruno MA, </w:t>
      </w:r>
      <w:proofErr w:type="spellStart"/>
      <w:r>
        <w:rPr>
          <w:rFonts w:ascii="Book Antiqua" w:eastAsia="Book Antiqua" w:hAnsi="Book Antiqua" w:cs="Book Antiqua"/>
          <w:color w:val="000000"/>
        </w:rPr>
        <w:t>Noirhomme</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Lauwick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Luxen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Degueldre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Plenevaux</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Schnakers</w:t>
      </w:r>
      <w:proofErr w:type="spellEnd"/>
      <w:r>
        <w:rPr>
          <w:rFonts w:ascii="Book Antiqua" w:eastAsia="Book Antiqua" w:hAnsi="Book Antiqua" w:cs="Book Antiqua"/>
          <w:color w:val="000000"/>
        </w:rPr>
        <w:t xml:space="preserve"> C, Phillips C, </w:t>
      </w:r>
      <w:proofErr w:type="spellStart"/>
      <w:r>
        <w:rPr>
          <w:rFonts w:ascii="Book Antiqua" w:eastAsia="Book Antiqua" w:hAnsi="Book Antiqua" w:cs="Book Antiqua"/>
          <w:color w:val="000000"/>
        </w:rPr>
        <w:t>Brichant</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Bonhomme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Maquet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Greicius</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Laureys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Boly</w:t>
      </w:r>
      <w:proofErr w:type="spellEnd"/>
      <w:r>
        <w:rPr>
          <w:rFonts w:ascii="Book Antiqua" w:eastAsia="Book Antiqua" w:hAnsi="Book Antiqua" w:cs="Book Antiqua"/>
          <w:color w:val="000000"/>
        </w:rPr>
        <w:t xml:space="preserve"> M. Breakdown of within- and between-network resting state functional magnetic resonance imaging connectivity during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-induced loss of consciousness.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113</w:t>
      </w:r>
      <w:r>
        <w:rPr>
          <w:rFonts w:ascii="Book Antiqua" w:eastAsia="Book Antiqua" w:hAnsi="Book Antiqua" w:cs="Book Antiqua"/>
          <w:color w:val="000000"/>
        </w:rPr>
        <w:t>: 1038-1053 [PMID: 20885292 DOI: 10.1097/ALN.0b013e3181f697f5]</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Murphy M</w:t>
      </w:r>
      <w:r>
        <w:rPr>
          <w:rFonts w:ascii="Book Antiqua" w:eastAsia="Book Antiqua" w:hAnsi="Book Antiqua" w:cs="Book Antiqua"/>
          <w:color w:val="000000"/>
        </w:rPr>
        <w:t xml:space="preserve">, Bruno MA, </w:t>
      </w:r>
      <w:proofErr w:type="spellStart"/>
      <w:r>
        <w:rPr>
          <w:rFonts w:ascii="Book Antiqua" w:eastAsia="Book Antiqua" w:hAnsi="Book Antiqua" w:cs="Book Antiqua"/>
          <w:color w:val="000000"/>
        </w:rPr>
        <w:t>Riedner</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Boveroux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Noirhomme</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Landsness</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Brichant</w:t>
      </w:r>
      <w:proofErr w:type="spellEnd"/>
      <w:r>
        <w:rPr>
          <w:rFonts w:ascii="Book Antiqua" w:eastAsia="Book Antiqua" w:hAnsi="Book Antiqua" w:cs="Book Antiqua"/>
          <w:color w:val="000000"/>
        </w:rPr>
        <w:t xml:space="preserve"> JF, Phillips C, </w:t>
      </w:r>
      <w:proofErr w:type="spellStart"/>
      <w:r>
        <w:rPr>
          <w:rFonts w:ascii="Book Antiqua" w:eastAsia="Book Antiqua" w:hAnsi="Book Antiqua" w:cs="Book Antiqua"/>
          <w:color w:val="000000"/>
        </w:rPr>
        <w:t>Massimini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Laureys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Tononi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Boly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anesthesia and sleep: a high-density EEG study.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283-91A [PMID: 21358845 DOI: 10.1093/sleep/34.3.283]</w:t>
      </w:r>
    </w:p>
    <w:p w:rsidR="00254584" w:rsidRDefault="00CE1DCF">
      <w:pPr>
        <w:spacing w:line="360" w:lineRule="auto"/>
        <w:jc w:val="both"/>
        <w:rPr>
          <w:rFonts w:ascii="Book Antiqua" w:hAnsi="Book Antiqua"/>
        </w:rPr>
      </w:pPr>
      <w:proofErr w:type="gramStart"/>
      <w:r>
        <w:rPr>
          <w:rFonts w:ascii="Book Antiqua" w:eastAsia="Book Antiqua" w:hAnsi="Book Antiqua" w:cs="Book Antiqua"/>
          <w:color w:val="000000"/>
        </w:rPr>
        <w:t xml:space="preserve">27 </w:t>
      </w:r>
      <w:r>
        <w:rPr>
          <w:rFonts w:ascii="Book Antiqua" w:eastAsia="Book Antiqua" w:hAnsi="Book Antiqua" w:cs="Book Antiqua"/>
          <w:b/>
          <w:bCs/>
          <w:color w:val="000000"/>
        </w:rPr>
        <w:t>Chamberlin NL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Eikermann</w:t>
      </w:r>
      <w:proofErr w:type="spellEnd"/>
      <w:r>
        <w:rPr>
          <w:rFonts w:ascii="Book Antiqua" w:eastAsia="Book Antiqua" w:hAnsi="Book Antiqua" w:cs="Book Antiqua"/>
          <w:color w:val="000000"/>
        </w:rPr>
        <w:t xml:space="preserve"> M.</w:t>
      </w:r>
      <w:proofErr w:type="gramEnd"/>
      <w:r>
        <w:rPr>
          <w:rFonts w:ascii="Book Antiqua" w:eastAsia="Book Antiqua" w:hAnsi="Book Antiqua" w:cs="Book Antiqua"/>
          <w:color w:val="000000"/>
        </w:rPr>
        <w:t xml:space="preserve"> This is no humbug: anesthetic agent-induced unconsciousness and sleep are visibly different.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113</w:t>
      </w:r>
      <w:r>
        <w:rPr>
          <w:rFonts w:ascii="Book Antiqua" w:eastAsia="Book Antiqua" w:hAnsi="Book Antiqua" w:cs="Book Antiqua"/>
          <w:color w:val="000000"/>
        </w:rPr>
        <w:t>: 1007-1009 [PMID: 20881591 DOI: 10.1097/ALN.0b013e3181f69825]</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Li S</w:t>
      </w:r>
      <w:r>
        <w:rPr>
          <w:rFonts w:ascii="Book Antiqua" w:eastAsia="Book Antiqua" w:hAnsi="Book Antiqua" w:cs="Book Antiqua"/>
          <w:color w:val="000000"/>
        </w:rPr>
        <w:t xml:space="preserve">, Song B, Li Y, Zhu J. Effects of Intravenous Anesthetics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Inhaled Anesthetics on Early Postoperative Sleep Quality and Complications of Patients After Laparoscopic Surgery Under General Anesthesia.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Sleep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375-382 [PMID: 33758567 DOI: 10.2147/NSS.S300803]</w:t>
      </w:r>
    </w:p>
    <w:p w:rsidR="00254584" w:rsidRDefault="00254584">
      <w:pPr>
        <w:spacing w:line="360" w:lineRule="auto"/>
        <w:jc w:val="both"/>
        <w:rPr>
          <w:rFonts w:ascii="Book Antiqua" w:hAnsi="Book Antiqua"/>
        </w:rPr>
        <w:sectPr w:rsidR="00254584">
          <w:footerReference w:type="default" r:id="rId8"/>
          <w:pgSz w:w="12240" w:h="15840"/>
          <w:pgMar w:top="1440" w:right="1440" w:bottom="1440" w:left="1440" w:header="720" w:footer="720" w:gutter="0"/>
          <w:cols w:space="720"/>
          <w:docGrid w:linePitch="360"/>
        </w:sectPr>
      </w:pPr>
    </w:p>
    <w:p w:rsidR="00254584" w:rsidRDefault="00CE1DCF">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254584" w:rsidRDefault="00CE1DCF">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Ethical approval for this study was provided by </w:t>
      </w:r>
      <w:r>
        <w:rPr>
          <w:rStyle w:val="st1"/>
          <w:rFonts w:ascii="Book Antiqua" w:eastAsia="Book Antiqua" w:hAnsi="Book Antiqua" w:cs="Book Antiqua"/>
          <w:color w:val="000000"/>
        </w:rPr>
        <w:t>Institutional Review Board of National Cheng Kung University Hospital</w:t>
      </w:r>
      <w:r>
        <w:rPr>
          <w:rFonts w:ascii="Book Antiqua" w:eastAsia="Book Antiqua" w:hAnsi="Book Antiqua" w:cs="Book Antiqua"/>
          <w:color w:val="000000"/>
        </w:rPr>
        <w:t xml:space="preserve">, Tainan, Taiwan (No. </w:t>
      </w:r>
      <w:proofErr w:type="gramStart"/>
      <w:r>
        <w:rPr>
          <w:rStyle w:val="st1"/>
          <w:rFonts w:ascii="Book Antiqua" w:eastAsia="Book Antiqua" w:hAnsi="Book Antiqua" w:cs="Book Antiqua"/>
          <w:color w:val="000000"/>
        </w:rPr>
        <w:t>B-ER-108-012-T</w:t>
      </w:r>
      <w:r>
        <w:rPr>
          <w:rFonts w:ascii="Book Antiqua" w:eastAsia="Book Antiqua" w:hAnsi="Book Antiqua" w:cs="Book Antiqua"/>
          <w:color w:val="000000"/>
        </w:rPr>
        <w:t>).</w:t>
      </w:r>
      <w:proofErr w:type="gramEnd"/>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from patients was waived.</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Wen-Ying Chou and Chi-</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Hu </w:t>
      </w:r>
      <w:r>
        <w:rPr>
          <w:rFonts w:ascii="Book Antiqua" w:eastAsia="Book Antiqua" w:hAnsi="Book Antiqua" w:cs="Book Antiqua"/>
          <w:color w:val="000000"/>
          <w:shd w:val="clear" w:color="auto" w:fill="FFFFFF"/>
        </w:rPr>
        <w:t>declare that there is no conflict of interest regarding conduction of this study and preparation of this manuscript.</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 are shared after acceptance for publication.</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254584" w:rsidRDefault="00CE1DCF">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9, 2021</w:t>
      </w:r>
    </w:p>
    <w:p w:rsidR="00254584" w:rsidRDefault="00CE1DC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 2022</w:t>
      </w:r>
    </w:p>
    <w:p w:rsidR="00254584" w:rsidRDefault="00CE1DCF">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June 4, 2022</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Anesthesiology</w:t>
      </w:r>
    </w:p>
    <w:p w:rsidR="00254584" w:rsidRDefault="00CE1DCF">
      <w:pPr>
        <w:spacing w:line="360" w:lineRule="auto"/>
        <w:jc w:val="both"/>
        <w:rPr>
          <w:rFonts w:ascii="Book Antiqua" w:hAnsi="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Taiwan</w:t>
      </w:r>
    </w:p>
    <w:p w:rsidR="00254584" w:rsidRDefault="00CE1DC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254584" w:rsidRDefault="00CE1DCF">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254584" w:rsidRDefault="00CE1DCF">
      <w:pPr>
        <w:spacing w:line="360" w:lineRule="auto"/>
        <w:jc w:val="both"/>
        <w:rPr>
          <w:rFonts w:ascii="Book Antiqua" w:hAnsi="Book Antiqua"/>
        </w:rPr>
      </w:pPr>
      <w:r>
        <w:rPr>
          <w:rFonts w:ascii="Book Antiqua" w:eastAsia="Book Antiqua" w:hAnsi="Book Antiqua" w:cs="Book Antiqua"/>
          <w:color w:val="000000"/>
        </w:rPr>
        <w:t>Grade B (Very good): 0</w:t>
      </w:r>
    </w:p>
    <w:p w:rsidR="00254584" w:rsidRDefault="00CE1DCF">
      <w:pPr>
        <w:spacing w:line="360" w:lineRule="auto"/>
        <w:jc w:val="both"/>
        <w:rPr>
          <w:rFonts w:ascii="Book Antiqua" w:hAnsi="Book Antiqua"/>
        </w:rPr>
      </w:pPr>
      <w:r>
        <w:rPr>
          <w:rFonts w:ascii="Book Antiqua" w:eastAsia="Book Antiqua" w:hAnsi="Book Antiqua" w:cs="Book Antiqua"/>
          <w:color w:val="000000"/>
        </w:rPr>
        <w:t>Grade C (Good): C</w:t>
      </w:r>
    </w:p>
    <w:p w:rsidR="00254584" w:rsidRDefault="00CE1DCF">
      <w:pPr>
        <w:spacing w:line="360" w:lineRule="auto"/>
        <w:jc w:val="both"/>
        <w:rPr>
          <w:rFonts w:ascii="Book Antiqua" w:hAnsi="Book Antiqua"/>
        </w:rPr>
      </w:pPr>
      <w:r>
        <w:rPr>
          <w:rFonts w:ascii="Book Antiqua" w:eastAsia="Book Antiqua" w:hAnsi="Book Antiqua" w:cs="Book Antiqua"/>
          <w:color w:val="000000"/>
        </w:rPr>
        <w:t>Grade D (Fair): 0</w:t>
      </w:r>
    </w:p>
    <w:p w:rsidR="00254584" w:rsidRDefault="00CE1DCF">
      <w:pPr>
        <w:spacing w:line="360" w:lineRule="auto"/>
        <w:jc w:val="both"/>
        <w:rPr>
          <w:rFonts w:ascii="Book Antiqua" w:hAnsi="Book Antiqua"/>
        </w:rPr>
      </w:pPr>
      <w:r>
        <w:rPr>
          <w:rFonts w:ascii="Book Antiqua" w:eastAsia="Book Antiqua" w:hAnsi="Book Antiqua" w:cs="Book Antiqua"/>
          <w:color w:val="000000"/>
        </w:rPr>
        <w:t>Grade E (Poor): 0</w:t>
      </w:r>
    </w:p>
    <w:p w:rsidR="00254584" w:rsidRDefault="00254584">
      <w:pPr>
        <w:spacing w:line="360" w:lineRule="auto"/>
        <w:jc w:val="both"/>
        <w:rPr>
          <w:rFonts w:ascii="Book Antiqua" w:hAnsi="Book Antiqua"/>
        </w:rPr>
      </w:pPr>
    </w:p>
    <w:p w:rsidR="00254584" w:rsidRDefault="00CE1DC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Song J,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W</w:t>
      </w:r>
      <w:r>
        <w:rPr>
          <w:rFonts w:ascii="Book Antiqua" w:hAnsi="Book Antiqua" w:cs="Book Antiqua"/>
          <w:color w:val="000000"/>
          <w:lang w:eastAsia="zh-CN"/>
        </w:rPr>
        <w:t>u YXJ</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Pr>
          <w:rFonts w:ascii="Book Antiqua" w:eastAsia="Book Antiqua" w:hAnsi="Book Antiqua" w:cs="Book Antiqua"/>
          <w:color w:val="000000"/>
        </w:rPr>
        <w:t>W</w:t>
      </w:r>
      <w:r>
        <w:rPr>
          <w:rFonts w:ascii="Book Antiqua" w:hAnsi="Book Antiqua" w:cs="Book Antiqua"/>
          <w:color w:val="000000"/>
          <w:lang w:eastAsia="zh-CN"/>
        </w:rPr>
        <w:t>u YXJ</w:t>
      </w:r>
    </w:p>
    <w:p w:rsidR="00254584" w:rsidRDefault="00254584">
      <w:pPr>
        <w:spacing w:line="360" w:lineRule="auto"/>
        <w:jc w:val="both"/>
        <w:rPr>
          <w:rFonts w:ascii="Book Antiqua" w:eastAsia="Book Antiqua" w:hAnsi="Book Antiqua" w:cs="Book Antiqua"/>
          <w:b/>
          <w:color w:val="000000"/>
        </w:rPr>
        <w:sectPr w:rsidR="00254584">
          <w:pgSz w:w="12240" w:h="15840"/>
          <w:pgMar w:top="1440" w:right="1440" w:bottom="1440" w:left="1440" w:header="720" w:footer="720" w:gutter="0"/>
          <w:cols w:space="720"/>
          <w:docGrid w:linePitch="360"/>
        </w:sectPr>
      </w:pPr>
    </w:p>
    <w:p w:rsidR="00254584" w:rsidRDefault="00CE1DC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254584" w:rsidRDefault="00CE1DCF">
      <w:pPr>
        <w:spacing w:line="360" w:lineRule="auto"/>
        <w:jc w:val="both"/>
        <w:rPr>
          <w:rFonts w:ascii="Book Antiqua" w:eastAsia="Book Antiqua" w:hAnsi="Book Antiqua" w:cs="Book Antiqua"/>
          <w:b/>
          <w:color w:val="000000"/>
        </w:rPr>
      </w:pPr>
      <w:r>
        <w:rPr>
          <w:noProof/>
          <w:lang w:eastAsia="zh-CN"/>
        </w:rPr>
        <w:drawing>
          <wp:inline distT="0" distB="0" distL="0" distR="0">
            <wp:extent cx="3887706" cy="29565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3887706" cy="2956560"/>
                    </a:xfrm>
                    <a:prstGeom prst="rect">
                      <a:avLst/>
                    </a:prstGeom>
                    <a:noFill/>
                    <a:ln>
                      <a:noFill/>
                    </a:ln>
                  </pic:spPr>
                </pic:pic>
              </a:graphicData>
            </a:graphic>
          </wp:inline>
        </w:drawing>
      </w:r>
    </w:p>
    <w:p w:rsidR="00254584" w:rsidRDefault="00CE1DC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Figure 1 Subjective assessment of sleep quality by patients receiving </w:t>
      </w:r>
      <w:proofErr w:type="spellStart"/>
      <w:r>
        <w:rPr>
          <w:rFonts w:ascii="Book Antiqua" w:eastAsia="Book Antiqua" w:hAnsi="Book Antiqua" w:cs="Book Antiqua"/>
          <w:b/>
          <w:color w:val="000000"/>
        </w:rPr>
        <w:t>propofol</w:t>
      </w:r>
      <w:proofErr w:type="spellEnd"/>
      <w:r>
        <w:rPr>
          <w:rFonts w:ascii="Book Antiqua" w:eastAsia="Book Antiqua" w:hAnsi="Book Antiqua" w:cs="Book Antiqua"/>
          <w:b/>
          <w:color w:val="000000"/>
        </w:rPr>
        <w:t xml:space="preserve"> anesthesia and </w:t>
      </w:r>
      <w:proofErr w:type="spellStart"/>
      <w:r>
        <w:rPr>
          <w:rFonts w:ascii="Book Antiqua" w:eastAsia="Book Antiqua" w:hAnsi="Book Antiqua" w:cs="Book Antiqua"/>
          <w:b/>
          <w:color w:val="000000"/>
        </w:rPr>
        <w:t>sevoflurane</w:t>
      </w:r>
      <w:proofErr w:type="spellEnd"/>
      <w:r>
        <w:rPr>
          <w:rFonts w:ascii="Book Antiqua" w:eastAsia="Book Antiqua" w:hAnsi="Book Antiqua" w:cs="Book Antiqua"/>
          <w:b/>
          <w:color w:val="000000"/>
        </w:rPr>
        <w:t xml:space="preserve"> anesthesia.</w:t>
      </w:r>
      <w:bookmarkStart w:id="1" w:name="_GoBack"/>
      <w:bookmarkEnd w:id="1"/>
    </w:p>
    <w:p w:rsidR="00254584" w:rsidRDefault="00254584">
      <w:pPr>
        <w:spacing w:line="360" w:lineRule="auto"/>
        <w:jc w:val="both"/>
        <w:rPr>
          <w:rFonts w:ascii="Book Antiqua" w:hAnsi="Book Antiqua"/>
        </w:rPr>
      </w:pPr>
    </w:p>
    <w:p w:rsidR="00254584" w:rsidRDefault="00254584">
      <w:pPr>
        <w:spacing w:line="360" w:lineRule="auto"/>
        <w:jc w:val="both"/>
        <w:rPr>
          <w:rFonts w:ascii="Book Antiqua" w:hAnsi="Book Antiqua"/>
        </w:rPr>
        <w:sectPr w:rsidR="00254584">
          <w:pgSz w:w="12240" w:h="15840"/>
          <w:pgMar w:top="1440" w:right="1440" w:bottom="1440" w:left="1440" w:header="720" w:footer="720" w:gutter="0"/>
          <w:cols w:space="720"/>
          <w:docGrid w:linePitch="360"/>
        </w:sectPr>
      </w:pPr>
    </w:p>
    <w:p w:rsidR="00254584" w:rsidRDefault="00CE1DCF">
      <w:pPr>
        <w:spacing w:line="360" w:lineRule="auto"/>
        <w:jc w:val="both"/>
        <w:rPr>
          <w:rFonts w:ascii="Book Antiqua" w:hAnsi="Book Antiqua"/>
          <w:b/>
          <w:bCs/>
        </w:rPr>
      </w:pPr>
      <w:r>
        <w:rPr>
          <w:rFonts w:ascii="Book Antiqua" w:hAnsi="Book Antiqua"/>
          <w:b/>
          <w:bCs/>
        </w:rPr>
        <w:lastRenderedPageBreak/>
        <w:t xml:space="preserve">Table 1 Demographic </w:t>
      </w:r>
      <w:proofErr w:type="gramStart"/>
      <w:r>
        <w:rPr>
          <w:rFonts w:ascii="Book Antiqua" w:hAnsi="Book Antiqua"/>
          <w:b/>
          <w:bCs/>
        </w:rPr>
        <w:t>characteristics</w:t>
      </w:r>
      <w:proofErr w:type="gramEnd"/>
      <w:r>
        <w:rPr>
          <w:rFonts w:ascii="Book Antiqua" w:hAnsi="Book Antiqua"/>
          <w:b/>
          <w:bCs/>
        </w:rPr>
        <w:t xml:space="preserve"> of patients in </w:t>
      </w:r>
      <w:proofErr w:type="spellStart"/>
      <w:r>
        <w:rPr>
          <w:rFonts w:ascii="Book Antiqua" w:hAnsi="Book Antiqua"/>
          <w:b/>
          <w:bCs/>
        </w:rPr>
        <w:t>propofol</w:t>
      </w:r>
      <w:proofErr w:type="spellEnd"/>
      <w:r>
        <w:rPr>
          <w:rFonts w:ascii="Book Antiqua" w:hAnsi="Book Antiqua"/>
          <w:b/>
          <w:bCs/>
        </w:rPr>
        <w:t xml:space="preserve"> anesthesia and </w:t>
      </w:r>
      <w:proofErr w:type="spellStart"/>
      <w:r>
        <w:rPr>
          <w:rFonts w:ascii="Book Antiqua" w:hAnsi="Book Antiqua"/>
          <w:b/>
          <w:bCs/>
        </w:rPr>
        <w:t>sevoflurane</w:t>
      </w:r>
      <w:proofErr w:type="spellEnd"/>
      <w:r>
        <w:rPr>
          <w:rFonts w:ascii="Book Antiqua" w:hAnsi="Book Antiqua"/>
          <w:b/>
          <w:bCs/>
        </w:rPr>
        <w:t xml:space="preserve"> anesthesia groups</w:t>
      </w:r>
    </w:p>
    <w:tbl>
      <w:tblPr>
        <w:tblW w:w="5000" w:type="pct"/>
        <w:tblLook w:val="04A0" w:firstRow="1" w:lastRow="0" w:firstColumn="1" w:lastColumn="0" w:noHBand="0" w:noVBand="1"/>
      </w:tblPr>
      <w:tblGrid>
        <w:gridCol w:w="3308"/>
        <w:gridCol w:w="2543"/>
        <w:gridCol w:w="2235"/>
        <w:gridCol w:w="1490"/>
      </w:tblGrid>
      <w:tr w:rsidR="00254584" w:rsidTr="002C42A4">
        <w:trPr>
          <w:trHeight w:val="541"/>
        </w:trPr>
        <w:tc>
          <w:tcPr>
            <w:tcW w:w="1727" w:type="pct"/>
            <w:tcBorders>
              <w:top w:val="single" w:sz="4" w:space="0" w:color="auto"/>
              <w:bottom w:val="single" w:sz="4" w:space="0" w:color="auto"/>
            </w:tcBorders>
          </w:tcPr>
          <w:p w:rsidR="00254584" w:rsidRDefault="00254584">
            <w:pPr>
              <w:spacing w:line="360" w:lineRule="auto"/>
              <w:jc w:val="both"/>
              <w:rPr>
                <w:rFonts w:ascii="Book Antiqua" w:hAnsi="Book Antiqua"/>
                <w:b/>
                <w:bCs/>
              </w:rPr>
            </w:pPr>
          </w:p>
        </w:tc>
        <w:tc>
          <w:tcPr>
            <w:tcW w:w="1328" w:type="pct"/>
            <w:tcBorders>
              <w:top w:val="single" w:sz="4" w:space="0" w:color="auto"/>
              <w:bottom w:val="single" w:sz="4" w:space="0" w:color="auto"/>
            </w:tcBorders>
          </w:tcPr>
          <w:p w:rsidR="00254584" w:rsidRDefault="00CE1DCF">
            <w:pPr>
              <w:spacing w:line="360" w:lineRule="auto"/>
              <w:jc w:val="both"/>
              <w:rPr>
                <w:rFonts w:ascii="Book Antiqua" w:hAnsi="Book Antiqua"/>
                <w:b/>
                <w:bCs/>
              </w:rPr>
            </w:pPr>
            <w:proofErr w:type="spellStart"/>
            <w:r>
              <w:rPr>
                <w:rFonts w:ascii="Book Antiqua" w:hAnsi="Book Antiqua"/>
                <w:b/>
                <w:bCs/>
              </w:rPr>
              <w:t>Propofol</w:t>
            </w:r>
            <w:proofErr w:type="spellEnd"/>
            <w:r>
              <w:rPr>
                <w:rFonts w:ascii="Book Antiqua" w:hAnsi="Book Antiqua"/>
                <w:b/>
                <w:bCs/>
              </w:rPr>
              <w:t xml:space="preserve"> group (</w:t>
            </w:r>
            <w:r>
              <w:rPr>
                <w:rFonts w:ascii="Book Antiqua" w:hAnsi="Book Antiqua"/>
                <w:b/>
                <w:bCs/>
                <w:i/>
                <w:iCs/>
              </w:rPr>
              <w:t>n</w:t>
            </w:r>
            <w:r>
              <w:rPr>
                <w:rFonts w:ascii="Book Antiqua" w:hAnsi="Book Antiqua"/>
                <w:b/>
                <w:bCs/>
              </w:rPr>
              <w:t xml:space="preserve"> = 31)</w:t>
            </w:r>
          </w:p>
        </w:tc>
        <w:tc>
          <w:tcPr>
            <w:tcW w:w="1167" w:type="pct"/>
            <w:tcBorders>
              <w:top w:val="single" w:sz="4" w:space="0" w:color="auto"/>
              <w:bottom w:val="single" w:sz="4" w:space="0" w:color="auto"/>
            </w:tcBorders>
          </w:tcPr>
          <w:p w:rsidR="00254584" w:rsidRDefault="00CE1DCF">
            <w:pPr>
              <w:spacing w:line="360" w:lineRule="auto"/>
              <w:jc w:val="both"/>
              <w:rPr>
                <w:rFonts w:ascii="Book Antiqua" w:hAnsi="Book Antiqua"/>
                <w:b/>
                <w:bCs/>
              </w:rPr>
            </w:pPr>
            <w:proofErr w:type="spellStart"/>
            <w:r>
              <w:rPr>
                <w:rFonts w:ascii="Book Antiqua" w:hAnsi="Book Antiqua"/>
                <w:b/>
                <w:bCs/>
              </w:rPr>
              <w:t>Sevoflurane</w:t>
            </w:r>
            <w:proofErr w:type="spellEnd"/>
            <w:r>
              <w:rPr>
                <w:rFonts w:ascii="Book Antiqua" w:hAnsi="Book Antiqua"/>
                <w:b/>
                <w:bCs/>
              </w:rPr>
              <w:t xml:space="preserve"> group (</w:t>
            </w:r>
            <w:r>
              <w:rPr>
                <w:rFonts w:ascii="Book Antiqua" w:hAnsi="Book Antiqua"/>
                <w:b/>
                <w:bCs/>
                <w:i/>
                <w:iCs/>
              </w:rPr>
              <w:t>n</w:t>
            </w:r>
            <w:r>
              <w:rPr>
                <w:rFonts w:ascii="Book Antiqua" w:hAnsi="Book Antiqua"/>
                <w:b/>
                <w:bCs/>
              </w:rPr>
              <w:t xml:space="preserve"> = 30)</w:t>
            </w:r>
          </w:p>
        </w:tc>
        <w:tc>
          <w:tcPr>
            <w:tcW w:w="778" w:type="pct"/>
            <w:tcBorders>
              <w:top w:val="single" w:sz="4" w:space="0" w:color="auto"/>
              <w:bottom w:val="single" w:sz="4" w:space="0" w:color="auto"/>
            </w:tcBorders>
          </w:tcPr>
          <w:p w:rsidR="00254584" w:rsidRDefault="00CE1DCF">
            <w:pPr>
              <w:spacing w:line="360" w:lineRule="auto"/>
              <w:jc w:val="both"/>
              <w:rPr>
                <w:rFonts w:ascii="Book Antiqua" w:hAnsi="Book Antiqua"/>
                <w:b/>
                <w:bCs/>
                <w:i/>
              </w:rPr>
            </w:pPr>
            <w:r>
              <w:rPr>
                <w:rFonts w:ascii="Book Antiqua" w:hAnsi="Book Antiqua"/>
                <w:b/>
                <w:bCs/>
                <w:i/>
              </w:rPr>
              <w:t>P</w:t>
            </w:r>
          </w:p>
        </w:tc>
      </w:tr>
      <w:tr w:rsidR="00254584" w:rsidTr="002C42A4">
        <w:trPr>
          <w:trHeight w:val="85"/>
        </w:trPr>
        <w:tc>
          <w:tcPr>
            <w:tcW w:w="1727" w:type="pct"/>
            <w:tcBorders>
              <w:top w:val="single" w:sz="4" w:space="0" w:color="auto"/>
            </w:tcBorders>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Height (cm)</w:t>
            </w:r>
          </w:p>
        </w:tc>
        <w:tc>
          <w:tcPr>
            <w:tcW w:w="1328" w:type="pct"/>
            <w:tcBorders>
              <w:top w:val="single" w:sz="4" w:space="0" w:color="auto"/>
            </w:tcBorders>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158.6 (± 5.8)</w:t>
            </w:r>
          </w:p>
        </w:tc>
        <w:tc>
          <w:tcPr>
            <w:tcW w:w="1167" w:type="pct"/>
            <w:tcBorders>
              <w:top w:val="single" w:sz="4" w:space="0" w:color="auto"/>
            </w:tcBorders>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159.3 (± 5.2)</w:t>
            </w:r>
          </w:p>
        </w:tc>
        <w:tc>
          <w:tcPr>
            <w:tcW w:w="778" w:type="pct"/>
            <w:tcBorders>
              <w:top w:val="single" w:sz="4" w:space="0" w:color="auto"/>
            </w:tcBorders>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0.62</w:t>
            </w:r>
          </w:p>
        </w:tc>
      </w:tr>
      <w:tr w:rsidR="00254584" w:rsidTr="002C42A4">
        <w:trPr>
          <w:trHeight w:val="68"/>
        </w:trPr>
        <w:tc>
          <w:tcPr>
            <w:tcW w:w="1727"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Weight (kg)</w:t>
            </w:r>
          </w:p>
        </w:tc>
        <w:tc>
          <w:tcPr>
            <w:tcW w:w="1328"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59.6 (± 8.7)</w:t>
            </w:r>
          </w:p>
        </w:tc>
        <w:tc>
          <w:tcPr>
            <w:tcW w:w="1167"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65.1 (± 14.6)</w:t>
            </w:r>
          </w:p>
        </w:tc>
        <w:tc>
          <w:tcPr>
            <w:tcW w:w="778"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0.08</w:t>
            </w:r>
          </w:p>
        </w:tc>
      </w:tr>
      <w:tr w:rsidR="00254584" w:rsidTr="002C42A4">
        <w:trPr>
          <w:trHeight w:val="68"/>
        </w:trPr>
        <w:tc>
          <w:tcPr>
            <w:tcW w:w="1727"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Age (</w:t>
            </w:r>
            <w:proofErr w:type="spellStart"/>
            <w:r>
              <w:rPr>
                <w:rFonts w:ascii="Book Antiqua" w:hAnsi="Book Antiqua"/>
                <w:color w:val="000000"/>
              </w:rPr>
              <w:t>yr</w:t>
            </w:r>
            <w:proofErr w:type="spellEnd"/>
            <w:r>
              <w:rPr>
                <w:rFonts w:ascii="Book Antiqua" w:hAnsi="Book Antiqua"/>
                <w:color w:val="000000"/>
              </w:rPr>
              <w:t>)</w:t>
            </w:r>
          </w:p>
        </w:tc>
        <w:tc>
          <w:tcPr>
            <w:tcW w:w="1328"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43.2 (± 5.9)</w:t>
            </w:r>
          </w:p>
        </w:tc>
        <w:tc>
          <w:tcPr>
            <w:tcW w:w="1167"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41.3 (± 6.9)</w:t>
            </w:r>
          </w:p>
        </w:tc>
        <w:tc>
          <w:tcPr>
            <w:tcW w:w="778"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0.25</w:t>
            </w:r>
          </w:p>
        </w:tc>
      </w:tr>
      <w:tr w:rsidR="00254584" w:rsidTr="002C42A4">
        <w:trPr>
          <w:trHeight w:val="188"/>
        </w:trPr>
        <w:tc>
          <w:tcPr>
            <w:tcW w:w="1727"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Operation time (min)</w:t>
            </w:r>
          </w:p>
        </w:tc>
        <w:tc>
          <w:tcPr>
            <w:tcW w:w="1328"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50.4 (± 12.6)</w:t>
            </w:r>
          </w:p>
        </w:tc>
        <w:tc>
          <w:tcPr>
            <w:tcW w:w="1167"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46.3 (± 9.7)</w:t>
            </w:r>
          </w:p>
        </w:tc>
        <w:tc>
          <w:tcPr>
            <w:tcW w:w="778"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0.11</w:t>
            </w:r>
          </w:p>
        </w:tc>
      </w:tr>
      <w:tr w:rsidR="00254584" w:rsidTr="002C42A4">
        <w:trPr>
          <w:trHeight w:val="68"/>
        </w:trPr>
        <w:tc>
          <w:tcPr>
            <w:tcW w:w="1727"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Anesthesia time (min)</w:t>
            </w:r>
          </w:p>
        </w:tc>
        <w:tc>
          <w:tcPr>
            <w:tcW w:w="1328"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65.9 (± 15.1)</w:t>
            </w:r>
          </w:p>
        </w:tc>
        <w:tc>
          <w:tcPr>
            <w:tcW w:w="1167"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62.5 (± 10.4)</w:t>
            </w:r>
          </w:p>
        </w:tc>
        <w:tc>
          <w:tcPr>
            <w:tcW w:w="778"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0.16</w:t>
            </w:r>
          </w:p>
        </w:tc>
      </w:tr>
      <w:tr w:rsidR="00254584" w:rsidTr="002C42A4">
        <w:trPr>
          <w:trHeight w:val="68"/>
        </w:trPr>
        <w:tc>
          <w:tcPr>
            <w:tcW w:w="1727"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Recovery time (min)</w:t>
            </w:r>
          </w:p>
        </w:tc>
        <w:tc>
          <w:tcPr>
            <w:tcW w:w="1328"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55.0 (± 3.7)</w:t>
            </w:r>
          </w:p>
        </w:tc>
        <w:tc>
          <w:tcPr>
            <w:tcW w:w="1167"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54.5 (± 4.0)</w:t>
            </w:r>
          </w:p>
        </w:tc>
        <w:tc>
          <w:tcPr>
            <w:tcW w:w="778"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0.32</w:t>
            </w:r>
          </w:p>
        </w:tc>
      </w:tr>
      <w:tr w:rsidR="00254584" w:rsidTr="002C42A4">
        <w:trPr>
          <w:trHeight w:val="68"/>
        </w:trPr>
        <w:tc>
          <w:tcPr>
            <w:tcW w:w="1727"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Adverse effect</w:t>
            </w:r>
          </w:p>
        </w:tc>
        <w:tc>
          <w:tcPr>
            <w:tcW w:w="1328" w:type="pct"/>
          </w:tcPr>
          <w:p w:rsidR="00254584" w:rsidRDefault="00254584">
            <w:pPr>
              <w:autoSpaceDE w:val="0"/>
              <w:autoSpaceDN w:val="0"/>
              <w:adjustRightInd w:val="0"/>
              <w:spacing w:line="360" w:lineRule="auto"/>
              <w:jc w:val="both"/>
              <w:rPr>
                <w:rFonts w:ascii="Book Antiqua" w:hAnsi="Book Antiqua"/>
                <w:color w:val="000000"/>
              </w:rPr>
            </w:pPr>
          </w:p>
        </w:tc>
        <w:tc>
          <w:tcPr>
            <w:tcW w:w="1167" w:type="pct"/>
          </w:tcPr>
          <w:p w:rsidR="00254584" w:rsidRDefault="00254584">
            <w:pPr>
              <w:autoSpaceDE w:val="0"/>
              <w:autoSpaceDN w:val="0"/>
              <w:adjustRightInd w:val="0"/>
              <w:spacing w:line="360" w:lineRule="auto"/>
              <w:jc w:val="both"/>
              <w:rPr>
                <w:rFonts w:ascii="Book Antiqua" w:hAnsi="Book Antiqua"/>
                <w:color w:val="000000"/>
              </w:rPr>
            </w:pPr>
          </w:p>
        </w:tc>
        <w:tc>
          <w:tcPr>
            <w:tcW w:w="778" w:type="pct"/>
          </w:tcPr>
          <w:p w:rsidR="00254584" w:rsidRDefault="00254584">
            <w:pPr>
              <w:autoSpaceDE w:val="0"/>
              <w:autoSpaceDN w:val="0"/>
              <w:adjustRightInd w:val="0"/>
              <w:spacing w:line="360" w:lineRule="auto"/>
              <w:jc w:val="both"/>
              <w:rPr>
                <w:rFonts w:ascii="Book Antiqua" w:hAnsi="Book Antiqua"/>
                <w:color w:val="000000"/>
              </w:rPr>
            </w:pPr>
          </w:p>
        </w:tc>
      </w:tr>
      <w:tr w:rsidR="00254584" w:rsidTr="002C42A4">
        <w:trPr>
          <w:trHeight w:val="68"/>
        </w:trPr>
        <w:tc>
          <w:tcPr>
            <w:tcW w:w="1727"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Dizziness (patient)</w:t>
            </w:r>
          </w:p>
        </w:tc>
        <w:tc>
          <w:tcPr>
            <w:tcW w:w="1328"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1</w:t>
            </w:r>
          </w:p>
        </w:tc>
        <w:tc>
          <w:tcPr>
            <w:tcW w:w="1167" w:type="pct"/>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2</w:t>
            </w:r>
          </w:p>
        </w:tc>
        <w:tc>
          <w:tcPr>
            <w:tcW w:w="778" w:type="pct"/>
          </w:tcPr>
          <w:p w:rsidR="00254584" w:rsidRDefault="00254584">
            <w:pPr>
              <w:autoSpaceDE w:val="0"/>
              <w:autoSpaceDN w:val="0"/>
              <w:adjustRightInd w:val="0"/>
              <w:spacing w:line="360" w:lineRule="auto"/>
              <w:jc w:val="both"/>
              <w:rPr>
                <w:rFonts w:ascii="Book Antiqua" w:hAnsi="Book Antiqua"/>
                <w:color w:val="000000"/>
              </w:rPr>
            </w:pPr>
          </w:p>
        </w:tc>
      </w:tr>
      <w:tr w:rsidR="00254584">
        <w:tc>
          <w:tcPr>
            <w:tcW w:w="1727" w:type="pct"/>
            <w:tcBorders>
              <w:bottom w:val="single" w:sz="4" w:space="0" w:color="auto"/>
            </w:tcBorders>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Interval from discharge to sleep (min)</w:t>
            </w:r>
          </w:p>
        </w:tc>
        <w:tc>
          <w:tcPr>
            <w:tcW w:w="1328" w:type="pct"/>
            <w:tcBorders>
              <w:bottom w:val="single" w:sz="4" w:space="0" w:color="auto"/>
            </w:tcBorders>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572.2 (± 151.4)</w:t>
            </w:r>
          </w:p>
        </w:tc>
        <w:tc>
          <w:tcPr>
            <w:tcW w:w="1167" w:type="pct"/>
            <w:tcBorders>
              <w:bottom w:val="single" w:sz="4" w:space="0" w:color="auto"/>
            </w:tcBorders>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553.1 (± 138.6)</w:t>
            </w:r>
          </w:p>
        </w:tc>
        <w:tc>
          <w:tcPr>
            <w:tcW w:w="778" w:type="pct"/>
            <w:tcBorders>
              <w:bottom w:val="single" w:sz="4" w:space="0" w:color="auto"/>
            </w:tcBorders>
          </w:tcPr>
          <w:p w:rsidR="00254584" w:rsidRDefault="00CE1DCF">
            <w:pPr>
              <w:autoSpaceDE w:val="0"/>
              <w:autoSpaceDN w:val="0"/>
              <w:adjustRightInd w:val="0"/>
              <w:spacing w:line="360" w:lineRule="auto"/>
              <w:jc w:val="both"/>
              <w:rPr>
                <w:rFonts w:ascii="Book Antiqua" w:hAnsi="Book Antiqua"/>
                <w:color w:val="000000"/>
              </w:rPr>
            </w:pPr>
            <w:r>
              <w:rPr>
                <w:rFonts w:ascii="Book Antiqua" w:hAnsi="Book Antiqua"/>
                <w:color w:val="000000"/>
              </w:rPr>
              <w:t>0.45</w:t>
            </w:r>
          </w:p>
        </w:tc>
      </w:tr>
    </w:tbl>
    <w:p w:rsidR="00254584" w:rsidRDefault="00CE1DCF">
      <w:pPr>
        <w:spacing w:line="360" w:lineRule="auto"/>
        <w:jc w:val="both"/>
        <w:rPr>
          <w:rFonts w:ascii="Book Antiqua" w:hAnsi="Book Antiqua"/>
        </w:rPr>
      </w:pPr>
      <w:r>
        <w:rPr>
          <w:rFonts w:ascii="Book Antiqua" w:hAnsi="Book Antiqua"/>
        </w:rPr>
        <w:t>The data are expressed as the mean ± SD.</w:t>
      </w:r>
    </w:p>
    <w:p w:rsidR="00254584" w:rsidRDefault="00254584">
      <w:pPr>
        <w:spacing w:line="360" w:lineRule="auto"/>
        <w:jc w:val="both"/>
        <w:rPr>
          <w:rFonts w:ascii="Book Antiqua" w:hAnsi="Book Antiqua"/>
        </w:rPr>
        <w:sectPr w:rsidR="00254584">
          <w:pgSz w:w="12240" w:h="15840"/>
          <w:pgMar w:top="1440" w:right="1440" w:bottom="1440" w:left="1440" w:header="720" w:footer="720" w:gutter="0"/>
          <w:cols w:space="720"/>
          <w:docGrid w:linePitch="360"/>
        </w:sectPr>
      </w:pPr>
    </w:p>
    <w:p w:rsidR="00254584" w:rsidRDefault="00CE1DCF">
      <w:pPr>
        <w:spacing w:line="360" w:lineRule="auto"/>
        <w:jc w:val="both"/>
        <w:rPr>
          <w:rFonts w:ascii="Book Antiqua" w:hAnsi="Book Antiqua"/>
          <w:b/>
          <w:bCs/>
        </w:rPr>
      </w:pPr>
      <w:r>
        <w:rPr>
          <w:rFonts w:ascii="Book Antiqua" w:hAnsi="Book Antiqua"/>
          <w:b/>
          <w:bCs/>
        </w:rPr>
        <w:lastRenderedPageBreak/>
        <w:t>Table 2 Comparison of Pittsburgh Sleep Quality Index scores between two groups with display of each component by Wilcoxon signed-rank test</w:t>
      </w:r>
    </w:p>
    <w:tbl>
      <w:tblPr>
        <w:tblW w:w="5000" w:type="pct"/>
        <w:tblLook w:val="04A0" w:firstRow="1" w:lastRow="0" w:firstColumn="1" w:lastColumn="0" w:noHBand="0" w:noVBand="1"/>
      </w:tblPr>
      <w:tblGrid>
        <w:gridCol w:w="3182"/>
        <w:gridCol w:w="2338"/>
        <w:gridCol w:w="2752"/>
        <w:gridCol w:w="1304"/>
      </w:tblGrid>
      <w:tr w:rsidR="00254584" w:rsidTr="002C42A4">
        <w:trPr>
          <w:trHeight w:val="683"/>
        </w:trPr>
        <w:tc>
          <w:tcPr>
            <w:tcW w:w="1661" w:type="pct"/>
            <w:tcBorders>
              <w:top w:val="single" w:sz="4" w:space="0" w:color="auto"/>
              <w:bottom w:val="single" w:sz="4" w:space="0" w:color="auto"/>
            </w:tcBorders>
          </w:tcPr>
          <w:p w:rsidR="00254584" w:rsidRDefault="00254584">
            <w:pPr>
              <w:spacing w:line="360" w:lineRule="auto"/>
              <w:jc w:val="both"/>
              <w:rPr>
                <w:rFonts w:ascii="Book Antiqua" w:hAnsi="Book Antiqua"/>
                <w:b/>
                <w:bCs/>
              </w:rPr>
            </w:pPr>
          </w:p>
        </w:tc>
        <w:tc>
          <w:tcPr>
            <w:tcW w:w="1221" w:type="pct"/>
            <w:tcBorders>
              <w:top w:val="single" w:sz="4" w:space="0" w:color="auto"/>
              <w:bottom w:val="single" w:sz="4" w:space="0" w:color="auto"/>
            </w:tcBorders>
          </w:tcPr>
          <w:p w:rsidR="00254584" w:rsidRDefault="00CE1DCF">
            <w:pPr>
              <w:spacing w:line="360" w:lineRule="auto"/>
              <w:jc w:val="both"/>
              <w:rPr>
                <w:rFonts w:ascii="Book Antiqua" w:hAnsi="Book Antiqua"/>
                <w:b/>
                <w:bCs/>
              </w:rPr>
            </w:pPr>
            <w:proofErr w:type="spellStart"/>
            <w:r>
              <w:rPr>
                <w:rFonts w:ascii="Book Antiqua" w:hAnsi="Book Antiqua"/>
                <w:b/>
                <w:bCs/>
              </w:rPr>
              <w:t>Propofol</w:t>
            </w:r>
            <w:proofErr w:type="spellEnd"/>
            <w:r>
              <w:rPr>
                <w:rFonts w:ascii="Book Antiqua" w:hAnsi="Book Antiqua"/>
                <w:b/>
                <w:bCs/>
              </w:rPr>
              <w:t xml:space="preserve"> anesthesia (</w:t>
            </w:r>
            <w:r>
              <w:rPr>
                <w:rFonts w:ascii="Book Antiqua" w:hAnsi="Book Antiqua"/>
                <w:b/>
                <w:bCs/>
                <w:i/>
                <w:iCs/>
              </w:rPr>
              <w:t>n</w:t>
            </w:r>
            <w:r>
              <w:rPr>
                <w:rFonts w:ascii="Book Antiqua" w:hAnsi="Book Antiqua"/>
                <w:b/>
                <w:bCs/>
              </w:rPr>
              <w:t xml:space="preserve"> = 31)</w:t>
            </w:r>
          </w:p>
        </w:tc>
        <w:tc>
          <w:tcPr>
            <w:tcW w:w="1437" w:type="pct"/>
            <w:tcBorders>
              <w:top w:val="single" w:sz="4" w:space="0" w:color="auto"/>
              <w:bottom w:val="single" w:sz="4" w:space="0" w:color="auto"/>
            </w:tcBorders>
          </w:tcPr>
          <w:p w:rsidR="00254584" w:rsidRDefault="00CE1DCF">
            <w:pPr>
              <w:spacing w:line="360" w:lineRule="auto"/>
              <w:jc w:val="both"/>
              <w:rPr>
                <w:rFonts w:ascii="Book Antiqua" w:hAnsi="Book Antiqua"/>
                <w:b/>
                <w:bCs/>
              </w:rPr>
            </w:pPr>
            <w:proofErr w:type="spellStart"/>
            <w:r>
              <w:rPr>
                <w:rFonts w:ascii="Book Antiqua" w:hAnsi="Book Antiqua"/>
                <w:b/>
                <w:bCs/>
              </w:rPr>
              <w:t>Sevoflurane</w:t>
            </w:r>
            <w:proofErr w:type="spellEnd"/>
            <w:r>
              <w:rPr>
                <w:rFonts w:ascii="Book Antiqua" w:hAnsi="Book Antiqua"/>
                <w:b/>
                <w:bCs/>
              </w:rPr>
              <w:t xml:space="preserve"> anesthesia</w:t>
            </w:r>
            <w:r>
              <w:rPr>
                <w:rFonts w:ascii="Book Antiqua" w:hAnsi="Book Antiqua" w:hint="eastAsi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30)</w:t>
            </w:r>
          </w:p>
        </w:tc>
        <w:tc>
          <w:tcPr>
            <w:tcW w:w="681" w:type="pct"/>
            <w:tcBorders>
              <w:top w:val="single" w:sz="4" w:space="0" w:color="auto"/>
              <w:bottom w:val="single" w:sz="4" w:space="0" w:color="auto"/>
            </w:tcBorders>
          </w:tcPr>
          <w:p w:rsidR="00254584" w:rsidRDefault="00CE1DCF">
            <w:pPr>
              <w:spacing w:line="360" w:lineRule="auto"/>
              <w:jc w:val="both"/>
              <w:rPr>
                <w:rFonts w:ascii="Book Antiqua" w:hAnsi="Book Antiqua"/>
                <w:b/>
                <w:bCs/>
                <w:i/>
              </w:rPr>
            </w:pPr>
            <w:r>
              <w:rPr>
                <w:rFonts w:ascii="Book Antiqua" w:hAnsi="Book Antiqua"/>
                <w:b/>
                <w:bCs/>
                <w:i/>
              </w:rPr>
              <w:t>P</w:t>
            </w:r>
          </w:p>
        </w:tc>
      </w:tr>
      <w:tr w:rsidR="00254584">
        <w:tc>
          <w:tcPr>
            <w:tcW w:w="1661" w:type="pct"/>
            <w:tcBorders>
              <w:top w:val="single" w:sz="4" w:space="0" w:color="auto"/>
            </w:tcBorders>
          </w:tcPr>
          <w:p w:rsidR="00254584" w:rsidRDefault="00CE1DCF">
            <w:pPr>
              <w:autoSpaceDE w:val="0"/>
              <w:autoSpaceDN w:val="0"/>
              <w:adjustRightInd w:val="0"/>
              <w:spacing w:line="360" w:lineRule="auto"/>
              <w:jc w:val="both"/>
              <w:rPr>
                <w:rFonts w:ascii="Book Antiqua" w:hAnsi="Book Antiqua"/>
              </w:rPr>
            </w:pPr>
            <w:r>
              <w:rPr>
                <w:rFonts w:ascii="Book Antiqua" w:hAnsi="Book Antiqua"/>
              </w:rPr>
              <w:t>Global PSQI score (before surgery)</w:t>
            </w:r>
          </w:p>
        </w:tc>
        <w:tc>
          <w:tcPr>
            <w:tcW w:w="1221" w:type="pct"/>
            <w:tcBorders>
              <w:top w:val="single" w:sz="4" w:space="0" w:color="auto"/>
            </w:tcBorders>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4.9 </w:t>
            </w:r>
            <w:r>
              <w:rPr>
                <w:rFonts w:ascii="Book Antiqua" w:hAnsi="Book Antiqua"/>
              </w:rPr>
              <w:sym w:font="Symbol" w:char="F0B1"/>
            </w:r>
            <w:r>
              <w:rPr>
                <w:rFonts w:ascii="Book Antiqua" w:hAnsi="Book Antiqua"/>
              </w:rPr>
              <w:t xml:space="preserve"> 2.3</w:t>
            </w:r>
          </w:p>
        </w:tc>
        <w:tc>
          <w:tcPr>
            <w:tcW w:w="1437" w:type="pct"/>
            <w:tcBorders>
              <w:top w:val="single" w:sz="4" w:space="0" w:color="auto"/>
            </w:tcBorders>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5.5 </w:t>
            </w:r>
            <w:r>
              <w:rPr>
                <w:rFonts w:ascii="Book Antiqua" w:hAnsi="Book Antiqua"/>
              </w:rPr>
              <w:sym w:font="Symbol" w:char="F0B1"/>
            </w:r>
            <w:r>
              <w:rPr>
                <w:rFonts w:ascii="Book Antiqua" w:hAnsi="Book Antiqua"/>
              </w:rPr>
              <w:t xml:space="preserve"> 3.2</w:t>
            </w:r>
          </w:p>
        </w:tc>
        <w:tc>
          <w:tcPr>
            <w:tcW w:w="681" w:type="pct"/>
            <w:tcBorders>
              <w:top w:val="single" w:sz="4" w:space="0" w:color="auto"/>
            </w:tcBorders>
          </w:tcPr>
          <w:p w:rsidR="00254584" w:rsidRDefault="00CE1DCF">
            <w:pPr>
              <w:autoSpaceDE w:val="0"/>
              <w:autoSpaceDN w:val="0"/>
              <w:adjustRightInd w:val="0"/>
              <w:spacing w:line="360" w:lineRule="auto"/>
              <w:jc w:val="both"/>
              <w:rPr>
                <w:rFonts w:ascii="Book Antiqua" w:hAnsi="Book Antiqua"/>
                <w:iCs/>
              </w:rPr>
            </w:pPr>
            <w:r>
              <w:rPr>
                <w:rFonts w:ascii="Book Antiqua" w:hAnsi="Book Antiqua"/>
                <w:iCs/>
              </w:rPr>
              <w:t>0.38</w:t>
            </w:r>
          </w:p>
        </w:tc>
      </w:tr>
      <w:tr w:rsidR="00254584">
        <w:tc>
          <w:tcPr>
            <w:tcW w:w="166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Global PSQI score (after </w:t>
            </w:r>
            <w:proofErr w:type="spellStart"/>
            <w:r>
              <w:rPr>
                <w:rFonts w:ascii="Book Antiqua" w:hAnsi="Book Antiqua"/>
              </w:rPr>
              <w:t>srugery</w:t>
            </w:r>
            <w:proofErr w:type="spellEnd"/>
            <w:r>
              <w:rPr>
                <w:rFonts w:ascii="Book Antiqua" w:hAnsi="Book Antiqua"/>
              </w:rPr>
              <w:t>)</w:t>
            </w:r>
          </w:p>
        </w:tc>
        <w:tc>
          <w:tcPr>
            <w:tcW w:w="122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3.3 </w:t>
            </w:r>
            <w:r>
              <w:rPr>
                <w:rFonts w:ascii="Book Antiqua" w:hAnsi="Book Antiqua"/>
              </w:rPr>
              <w:sym w:font="Symbol" w:char="F0B1"/>
            </w:r>
            <w:r>
              <w:rPr>
                <w:rFonts w:ascii="Book Antiqua" w:hAnsi="Book Antiqua"/>
              </w:rPr>
              <w:t xml:space="preserve"> 1.3</w:t>
            </w:r>
          </w:p>
        </w:tc>
        <w:tc>
          <w:tcPr>
            <w:tcW w:w="1437"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6.5 </w:t>
            </w:r>
            <w:r>
              <w:rPr>
                <w:rFonts w:ascii="Book Antiqua" w:hAnsi="Book Antiqua"/>
              </w:rPr>
              <w:sym w:font="Symbol" w:char="F0B1"/>
            </w:r>
            <w:r>
              <w:rPr>
                <w:rFonts w:ascii="Book Antiqua" w:hAnsi="Book Antiqua"/>
              </w:rPr>
              <w:t xml:space="preserve"> 2.8</w:t>
            </w:r>
          </w:p>
        </w:tc>
        <w:tc>
          <w:tcPr>
            <w:tcW w:w="681" w:type="pct"/>
          </w:tcPr>
          <w:p w:rsidR="00254584" w:rsidRDefault="00CE1DCF">
            <w:pPr>
              <w:autoSpaceDE w:val="0"/>
              <w:autoSpaceDN w:val="0"/>
              <w:adjustRightInd w:val="0"/>
              <w:spacing w:line="360" w:lineRule="auto"/>
              <w:jc w:val="both"/>
              <w:rPr>
                <w:rFonts w:ascii="Book Antiqua" w:hAnsi="Book Antiqua"/>
                <w:iCs/>
              </w:rPr>
            </w:pPr>
            <w:r>
              <w:rPr>
                <w:rFonts w:ascii="Book Antiqua" w:hAnsi="Book Antiqua"/>
                <w:iCs/>
              </w:rPr>
              <w:t>&lt; 0.001</w:t>
            </w:r>
          </w:p>
        </w:tc>
      </w:tr>
      <w:tr w:rsidR="00254584">
        <w:tc>
          <w:tcPr>
            <w:tcW w:w="1661" w:type="pct"/>
          </w:tcPr>
          <w:p w:rsidR="00254584" w:rsidRDefault="00254584">
            <w:pPr>
              <w:autoSpaceDE w:val="0"/>
              <w:autoSpaceDN w:val="0"/>
              <w:adjustRightInd w:val="0"/>
              <w:spacing w:line="360" w:lineRule="auto"/>
              <w:jc w:val="both"/>
              <w:rPr>
                <w:rFonts w:ascii="Book Antiqua" w:hAnsi="Book Antiqua"/>
              </w:rPr>
            </w:pPr>
          </w:p>
        </w:tc>
        <w:tc>
          <w:tcPr>
            <w:tcW w:w="122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i/>
              </w:rPr>
              <w:t>P</w:t>
            </w:r>
            <w:r>
              <w:rPr>
                <w:rFonts w:ascii="Book Antiqua" w:hAnsi="Book Antiqua"/>
                <w:iCs/>
              </w:rPr>
              <w:t xml:space="preserve"> &lt; 0.001</w:t>
            </w:r>
          </w:p>
        </w:tc>
        <w:tc>
          <w:tcPr>
            <w:tcW w:w="1437" w:type="pct"/>
          </w:tcPr>
          <w:p w:rsidR="00254584" w:rsidRDefault="00CE1DCF">
            <w:pPr>
              <w:autoSpaceDE w:val="0"/>
              <w:autoSpaceDN w:val="0"/>
              <w:adjustRightInd w:val="0"/>
              <w:spacing w:line="360" w:lineRule="auto"/>
              <w:jc w:val="both"/>
              <w:rPr>
                <w:rFonts w:ascii="Book Antiqua" w:hAnsi="Book Antiqua"/>
                <w:i/>
              </w:rPr>
            </w:pPr>
            <w:r>
              <w:rPr>
                <w:rFonts w:ascii="Book Antiqua" w:hAnsi="Book Antiqua"/>
                <w:i/>
              </w:rPr>
              <w:t>P</w:t>
            </w:r>
            <w:r>
              <w:rPr>
                <w:rFonts w:ascii="Book Antiqua" w:hAnsi="Book Antiqua"/>
                <w:iCs/>
              </w:rPr>
              <w:t xml:space="preserve"> = 0.02</w:t>
            </w:r>
          </w:p>
        </w:tc>
        <w:tc>
          <w:tcPr>
            <w:tcW w:w="681" w:type="pct"/>
          </w:tcPr>
          <w:p w:rsidR="00254584" w:rsidRDefault="00254584">
            <w:pPr>
              <w:autoSpaceDE w:val="0"/>
              <w:autoSpaceDN w:val="0"/>
              <w:adjustRightInd w:val="0"/>
              <w:spacing w:line="360" w:lineRule="auto"/>
              <w:jc w:val="both"/>
              <w:rPr>
                <w:rFonts w:ascii="Book Antiqua" w:hAnsi="Book Antiqua"/>
                <w:b/>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b/>
              </w:rPr>
            </w:pPr>
            <w:r>
              <w:rPr>
                <w:rFonts w:ascii="Book Antiqua" w:hAnsi="Book Antiqua"/>
                <w:b/>
              </w:rPr>
              <w:t>Component 1</w:t>
            </w:r>
          </w:p>
        </w:tc>
        <w:tc>
          <w:tcPr>
            <w:tcW w:w="1221" w:type="pct"/>
          </w:tcPr>
          <w:p w:rsidR="00254584" w:rsidRDefault="00254584">
            <w:pPr>
              <w:autoSpaceDE w:val="0"/>
              <w:autoSpaceDN w:val="0"/>
              <w:adjustRightInd w:val="0"/>
              <w:spacing w:line="360" w:lineRule="auto"/>
              <w:jc w:val="both"/>
              <w:rPr>
                <w:rFonts w:ascii="Book Antiqua" w:hAnsi="Book Antiqua"/>
              </w:rPr>
            </w:pPr>
          </w:p>
        </w:tc>
        <w:tc>
          <w:tcPr>
            <w:tcW w:w="1437" w:type="pct"/>
          </w:tcPr>
          <w:p w:rsidR="00254584" w:rsidRDefault="00254584">
            <w:pPr>
              <w:autoSpaceDE w:val="0"/>
              <w:autoSpaceDN w:val="0"/>
              <w:adjustRightInd w:val="0"/>
              <w:spacing w:line="360" w:lineRule="auto"/>
              <w:jc w:val="both"/>
              <w:rPr>
                <w:rFonts w:ascii="Book Antiqua" w:hAnsi="Book Antiqua"/>
              </w:rPr>
            </w:pP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Subjective sleep quality (before)</w:t>
            </w:r>
          </w:p>
        </w:tc>
        <w:tc>
          <w:tcPr>
            <w:tcW w:w="122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2.3 </w:t>
            </w:r>
            <w:r>
              <w:rPr>
                <w:rFonts w:ascii="Book Antiqua" w:hAnsi="Book Antiqua"/>
              </w:rPr>
              <w:sym w:font="Symbol" w:char="F0B1"/>
            </w:r>
            <w:r>
              <w:rPr>
                <w:rFonts w:ascii="Book Antiqua" w:hAnsi="Book Antiqua"/>
              </w:rPr>
              <w:t xml:space="preserve"> 0.7</w:t>
            </w:r>
          </w:p>
        </w:tc>
        <w:tc>
          <w:tcPr>
            <w:tcW w:w="1437"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1.3 </w:t>
            </w:r>
            <w:r>
              <w:rPr>
                <w:rFonts w:ascii="Book Antiqua" w:hAnsi="Book Antiqua"/>
              </w:rPr>
              <w:sym w:font="Symbol" w:char="F0B1"/>
            </w:r>
            <w:r>
              <w:rPr>
                <w:rFonts w:ascii="Book Antiqua" w:hAnsi="Book Antiqua"/>
              </w:rPr>
              <w:t xml:space="preserve"> 0.7</w:t>
            </w: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Subjective sleep quality (after)</w:t>
            </w:r>
          </w:p>
        </w:tc>
        <w:tc>
          <w:tcPr>
            <w:tcW w:w="122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1.7 </w:t>
            </w:r>
            <w:r>
              <w:rPr>
                <w:rFonts w:ascii="Book Antiqua" w:hAnsi="Book Antiqua"/>
              </w:rPr>
              <w:sym w:font="Symbol" w:char="F0B1"/>
            </w:r>
            <w:r>
              <w:rPr>
                <w:rFonts w:ascii="Book Antiqua" w:hAnsi="Book Antiqua"/>
              </w:rPr>
              <w:t xml:space="preserve"> 0.4</w:t>
            </w:r>
          </w:p>
        </w:tc>
        <w:tc>
          <w:tcPr>
            <w:tcW w:w="1437"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1.5 </w:t>
            </w:r>
            <w:r>
              <w:rPr>
                <w:rFonts w:ascii="Book Antiqua" w:hAnsi="Book Antiqua"/>
              </w:rPr>
              <w:sym w:font="Symbol" w:char="F0B1"/>
            </w:r>
            <w:r>
              <w:rPr>
                <w:rFonts w:ascii="Book Antiqua" w:hAnsi="Book Antiqua"/>
              </w:rPr>
              <w:t xml:space="preserve"> 0.8</w:t>
            </w: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254584">
            <w:pPr>
              <w:autoSpaceDE w:val="0"/>
              <w:autoSpaceDN w:val="0"/>
              <w:adjustRightInd w:val="0"/>
              <w:spacing w:line="360" w:lineRule="auto"/>
              <w:jc w:val="both"/>
              <w:rPr>
                <w:rFonts w:ascii="Book Antiqua" w:hAnsi="Book Antiqua"/>
              </w:rPr>
            </w:pPr>
          </w:p>
        </w:tc>
        <w:tc>
          <w:tcPr>
            <w:tcW w:w="1221" w:type="pct"/>
          </w:tcPr>
          <w:p w:rsidR="00254584" w:rsidRDefault="00CE1DCF">
            <w:pPr>
              <w:autoSpaceDE w:val="0"/>
              <w:autoSpaceDN w:val="0"/>
              <w:adjustRightInd w:val="0"/>
              <w:spacing w:line="360" w:lineRule="auto"/>
              <w:jc w:val="both"/>
              <w:rPr>
                <w:rFonts w:ascii="Book Antiqua" w:hAnsi="Book Antiqua"/>
                <w:b/>
              </w:rPr>
            </w:pPr>
            <w:r>
              <w:rPr>
                <w:rFonts w:ascii="Book Antiqua" w:hAnsi="Book Antiqua"/>
                <w:i/>
              </w:rPr>
              <w:t>P</w:t>
            </w:r>
            <w:r>
              <w:rPr>
                <w:rFonts w:ascii="Book Antiqua" w:hAnsi="Book Antiqua"/>
                <w:iCs/>
              </w:rPr>
              <w:t xml:space="preserve"> &lt; 0.001</w:t>
            </w:r>
          </w:p>
        </w:tc>
        <w:tc>
          <w:tcPr>
            <w:tcW w:w="1437"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i/>
              </w:rPr>
              <w:t>P</w:t>
            </w:r>
            <w:r>
              <w:rPr>
                <w:rFonts w:ascii="Book Antiqua" w:hAnsi="Book Antiqua"/>
                <w:iCs/>
              </w:rPr>
              <w:t xml:space="preserve"> = 0.13</w:t>
            </w: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b/>
              </w:rPr>
            </w:pPr>
            <w:r>
              <w:rPr>
                <w:rFonts w:ascii="Book Antiqua" w:hAnsi="Book Antiqua"/>
                <w:b/>
              </w:rPr>
              <w:t>Component 2</w:t>
            </w:r>
          </w:p>
        </w:tc>
        <w:tc>
          <w:tcPr>
            <w:tcW w:w="1221" w:type="pct"/>
          </w:tcPr>
          <w:p w:rsidR="00254584" w:rsidRDefault="00254584">
            <w:pPr>
              <w:autoSpaceDE w:val="0"/>
              <w:autoSpaceDN w:val="0"/>
              <w:adjustRightInd w:val="0"/>
              <w:spacing w:line="360" w:lineRule="auto"/>
              <w:jc w:val="both"/>
              <w:rPr>
                <w:rFonts w:ascii="Book Antiqua" w:hAnsi="Book Antiqua"/>
                <w:b/>
              </w:rPr>
            </w:pPr>
          </w:p>
        </w:tc>
        <w:tc>
          <w:tcPr>
            <w:tcW w:w="1437" w:type="pct"/>
          </w:tcPr>
          <w:p w:rsidR="00254584" w:rsidRDefault="00254584">
            <w:pPr>
              <w:autoSpaceDE w:val="0"/>
              <w:autoSpaceDN w:val="0"/>
              <w:adjustRightInd w:val="0"/>
              <w:spacing w:line="360" w:lineRule="auto"/>
              <w:jc w:val="both"/>
              <w:rPr>
                <w:rFonts w:ascii="Book Antiqua" w:hAnsi="Book Antiqua"/>
              </w:rPr>
            </w:pP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Sleep latency (before)</w:t>
            </w:r>
          </w:p>
        </w:tc>
        <w:tc>
          <w:tcPr>
            <w:tcW w:w="122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0.5 </w:t>
            </w:r>
            <w:r>
              <w:rPr>
                <w:rFonts w:ascii="Book Antiqua" w:hAnsi="Book Antiqua"/>
              </w:rPr>
              <w:sym w:font="Symbol" w:char="F0B1"/>
            </w:r>
            <w:r>
              <w:rPr>
                <w:rFonts w:ascii="Book Antiqua" w:hAnsi="Book Antiqua"/>
              </w:rPr>
              <w:t xml:space="preserve"> 0.8</w:t>
            </w:r>
          </w:p>
        </w:tc>
        <w:tc>
          <w:tcPr>
            <w:tcW w:w="1437"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1.0 </w:t>
            </w:r>
            <w:r>
              <w:rPr>
                <w:rFonts w:ascii="Book Antiqua" w:hAnsi="Book Antiqua"/>
              </w:rPr>
              <w:sym w:font="Symbol" w:char="F0B1"/>
            </w:r>
            <w:r>
              <w:rPr>
                <w:rFonts w:ascii="Book Antiqua" w:hAnsi="Book Antiqua"/>
              </w:rPr>
              <w:t xml:space="preserve"> 1.1</w:t>
            </w: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Sleep latency (after) </w:t>
            </w:r>
          </w:p>
        </w:tc>
        <w:tc>
          <w:tcPr>
            <w:tcW w:w="122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0.2 </w:t>
            </w:r>
            <w:r>
              <w:rPr>
                <w:rFonts w:ascii="Book Antiqua" w:hAnsi="Book Antiqua"/>
              </w:rPr>
              <w:sym w:font="Symbol" w:char="F0B1"/>
            </w:r>
            <w:r>
              <w:rPr>
                <w:rFonts w:ascii="Book Antiqua" w:hAnsi="Book Antiqua"/>
              </w:rPr>
              <w:t xml:space="preserve"> 0.6</w:t>
            </w:r>
          </w:p>
        </w:tc>
        <w:tc>
          <w:tcPr>
            <w:tcW w:w="1437"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0.6 </w:t>
            </w:r>
            <w:r>
              <w:rPr>
                <w:rFonts w:ascii="Book Antiqua" w:hAnsi="Book Antiqua"/>
              </w:rPr>
              <w:sym w:font="Symbol" w:char="F0B1"/>
            </w:r>
            <w:r>
              <w:rPr>
                <w:rFonts w:ascii="Book Antiqua" w:hAnsi="Book Antiqua"/>
              </w:rPr>
              <w:t xml:space="preserve"> 0.9</w:t>
            </w: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254584">
            <w:pPr>
              <w:autoSpaceDE w:val="0"/>
              <w:autoSpaceDN w:val="0"/>
              <w:adjustRightInd w:val="0"/>
              <w:spacing w:line="360" w:lineRule="auto"/>
              <w:jc w:val="both"/>
              <w:rPr>
                <w:rFonts w:ascii="Book Antiqua" w:hAnsi="Book Antiqua"/>
              </w:rPr>
            </w:pPr>
          </w:p>
        </w:tc>
        <w:tc>
          <w:tcPr>
            <w:tcW w:w="1221" w:type="pct"/>
          </w:tcPr>
          <w:p w:rsidR="00254584" w:rsidRDefault="00CE1DCF">
            <w:pPr>
              <w:autoSpaceDE w:val="0"/>
              <w:autoSpaceDN w:val="0"/>
              <w:adjustRightInd w:val="0"/>
              <w:spacing w:line="360" w:lineRule="auto"/>
              <w:jc w:val="both"/>
              <w:rPr>
                <w:rFonts w:ascii="Book Antiqua" w:hAnsi="Book Antiqua"/>
                <w:b/>
              </w:rPr>
            </w:pPr>
            <w:r>
              <w:rPr>
                <w:rFonts w:ascii="Book Antiqua" w:hAnsi="Book Antiqua"/>
                <w:i/>
              </w:rPr>
              <w:t>P</w:t>
            </w:r>
            <w:r>
              <w:rPr>
                <w:rFonts w:ascii="Book Antiqua" w:hAnsi="Book Antiqua"/>
                <w:iCs/>
              </w:rPr>
              <w:t xml:space="preserve"> = 0.005</w:t>
            </w:r>
          </w:p>
        </w:tc>
        <w:tc>
          <w:tcPr>
            <w:tcW w:w="1437"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i/>
              </w:rPr>
              <w:t xml:space="preserve">P </w:t>
            </w:r>
            <w:r>
              <w:rPr>
                <w:rFonts w:ascii="Book Antiqua" w:hAnsi="Book Antiqua"/>
                <w:iCs/>
              </w:rPr>
              <w:t>= 0.03</w:t>
            </w: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b/>
              </w:rPr>
            </w:pPr>
            <w:r>
              <w:rPr>
                <w:rFonts w:ascii="Book Antiqua" w:hAnsi="Book Antiqua"/>
                <w:b/>
              </w:rPr>
              <w:t>Component 3</w:t>
            </w:r>
          </w:p>
        </w:tc>
        <w:tc>
          <w:tcPr>
            <w:tcW w:w="1221" w:type="pct"/>
          </w:tcPr>
          <w:p w:rsidR="00254584" w:rsidRDefault="00254584">
            <w:pPr>
              <w:autoSpaceDE w:val="0"/>
              <w:autoSpaceDN w:val="0"/>
              <w:adjustRightInd w:val="0"/>
              <w:spacing w:line="360" w:lineRule="auto"/>
              <w:jc w:val="both"/>
              <w:rPr>
                <w:rFonts w:ascii="Book Antiqua" w:hAnsi="Book Antiqua"/>
                <w:b/>
              </w:rPr>
            </w:pPr>
          </w:p>
        </w:tc>
        <w:tc>
          <w:tcPr>
            <w:tcW w:w="1437" w:type="pct"/>
          </w:tcPr>
          <w:p w:rsidR="00254584" w:rsidRDefault="00254584">
            <w:pPr>
              <w:autoSpaceDE w:val="0"/>
              <w:autoSpaceDN w:val="0"/>
              <w:adjustRightInd w:val="0"/>
              <w:spacing w:line="360" w:lineRule="auto"/>
              <w:jc w:val="both"/>
              <w:rPr>
                <w:rFonts w:ascii="Book Antiqua" w:hAnsi="Book Antiqua"/>
              </w:rPr>
            </w:pP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Sleep duration (before)</w:t>
            </w:r>
          </w:p>
        </w:tc>
        <w:tc>
          <w:tcPr>
            <w:tcW w:w="122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0.6 </w:t>
            </w:r>
            <w:r>
              <w:rPr>
                <w:rFonts w:ascii="Book Antiqua" w:hAnsi="Book Antiqua"/>
              </w:rPr>
              <w:sym w:font="Symbol" w:char="F0B1"/>
            </w:r>
            <w:r>
              <w:rPr>
                <w:rFonts w:ascii="Book Antiqua" w:hAnsi="Book Antiqua"/>
              </w:rPr>
              <w:t xml:space="preserve"> 0.6</w:t>
            </w:r>
          </w:p>
        </w:tc>
        <w:tc>
          <w:tcPr>
            <w:tcW w:w="1437"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1.1 </w:t>
            </w:r>
            <w:r>
              <w:rPr>
                <w:rFonts w:ascii="Book Antiqua" w:hAnsi="Book Antiqua"/>
              </w:rPr>
              <w:sym w:font="Symbol" w:char="F0B1"/>
            </w:r>
            <w:r>
              <w:rPr>
                <w:rFonts w:ascii="Book Antiqua" w:hAnsi="Book Antiqua"/>
              </w:rPr>
              <w:t xml:space="preserve"> 1.0</w:t>
            </w: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Sleep duration (after) </w:t>
            </w:r>
          </w:p>
        </w:tc>
        <w:tc>
          <w:tcPr>
            <w:tcW w:w="122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0.2 </w:t>
            </w:r>
            <w:r>
              <w:rPr>
                <w:rFonts w:ascii="Book Antiqua" w:hAnsi="Book Antiqua"/>
              </w:rPr>
              <w:sym w:font="Symbol" w:char="F0B1"/>
            </w:r>
            <w:r>
              <w:rPr>
                <w:rFonts w:ascii="Book Antiqua" w:hAnsi="Book Antiqua"/>
              </w:rPr>
              <w:t xml:space="preserve"> 0.4</w:t>
            </w:r>
          </w:p>
        </w:tc>
        <w:tc>
          <w:tcPr>
            <w:tcW w:w="1437"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1.2 </w:t>
            </w:r>
            <w:r>
              <w:rPr>
                <w:rFonts w:ascii="Book Antiqua" w:hAnsi="Book Antiqua"/>
              </w:rPr>
              <w:sym w:font="Symbol" w:char="F0B1"/>
            </w:r>
            <w:r>
              <w:rPr>
                <w:rFonts w:ascii="Book Antiqua" w:hAnsi="Book Antiqua"/>
              </w:rPr>
              <w:t xml:space="preserve"> 1.0</w:t>
            </w: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254584">
            <w:pPr>
              <w:autoSpaceDE w:val="0"/>
              <w:autoSpaceDN w:val="0"/>
              <w:adjustRightInd w:val="0"/>
              <w:spacing w:line="360" w:lineRule="auto"/>
              <w:jc w:val="both"/>
              <w:rPr>
                <w:rFonts w:ascii="Book Antiqua" w:hAnsi="Book Antiqua"/>
              </w:rPr>
            </w:pPr>
          </w:p>
        </w:tc>
        <w:tc>
          <w:tcPr>
            <w:tcW w:w="1221" w:type="pct"/>
          </w:tcPr>
          <w:p w:rsidR="00254584" w:rsidRDefault="00CE1DCF">
            <w:pPr>
              <w:autoSpaceDE w:val="0"/>
              <w:autoSpaceDN w:val="0"/>
              <w:adjustRightInd w:val="0"/>
              <w:spacing w:line="360" w:lineRule="auto"/>
              <w:jc w:val="both"/>
              <w:rPr>
                <w:rFonts w:ascii="Book Antiqua" w:hAnsi="Book Antiqua"/>
                <w:b/>
              </w:rPr>
            </w:pPr>
            <w:r>
              <w:rPr>
                <w:rFonts w:ascii="Book Antiqua" w:hAnsi="Book Antiqua"/>
                <w:i/>
              </w:rPr>
              <w:t>P</w:t>
            </w:r>
            <w:r>
              <w:rPr>
                <w:rFonts w:ascii="Book Antiqua" w:hAnsi="Book Antiqua"/>
                <w:iCs/>
              </w:rPr>
              <w:t xml:space="preserve"> = 0.001</w:t>
            </w:r>
          </w:p>
        </w:tc>
        <w:tc>
          <w:tcPr>
            <w:tcW w:w="1437"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i/>
              </w:rPr>
              <w:t>P</w:t>
            </w:r>
            <w:r>
              <w:rPr>
                <w:rFonts w:ascii="Book Antiqua" w:hAnsi="Book Antiqua"/>
                <w:iCs/>
              </w:rPr>
              <w:t xml:space="preserve"> = 0.77</w:t>
            </w: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b/>
              </w:rPr>
            </w:pPr>
            <w:r>
              <w:rPr>
                <w:rFonts w:ascii="Book Antiqua" w:hAnsi="Book Antiqua"/>
                <w:b/>
              </w:rPr>
              <w:t>Component 4</w:t>
            </w:r>
          </w:p>
        </w:tc>
        <w:tc>
          <w:tcPr>
            <w:tcW w:w="1221" w:type="pct"/>
          </w:tcPr>
          <w:p w:rsidR="00254584" w:rsidRDefault="00254584">
            <w:pPr>
              <w:autoSpaceDE w:val="0"/>
              <w:autoSpaceDN w:val="0"/>
              <w:adjustRightInd w:val="0"/>
              <w:spacing w:line="360" w:lineRule="auto"/>
              <w:jc w:val="both"/>
              <w:rPr>
                <w:rFonts w:ascii="Book Antiqua" w:hAnsi="Book Antiqua"/>
                <w:b/>
              </w:rPr>
            </w:pPr>
          </w:p>
        </w:tc>
        <w:tc>
          <w:tcPr>
            <w:tcW w:w="1437" w:type="pct"/>
          </w:tcPr>
          <w:p w:rsidR="00254584" w:rsidRDefault="00254584">
            <w:pPr>
              <w:autoSpaceDE w:val="0"/>
              <w:autoSpaceDN w:val="0"/>
              <w:adjustRightInd w:val="0"/>
              <w:spacing w:line="360" w:lineRule="auto"/>
              <w:jc w:val="both"/>
              <w:rPr>
                <w:rFonts w:ascii="Book Antiqua" w:hAnsi="Book Antiqua"/>
              </w:rPr>
            </w:pP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Habitual sleep efficiency (before)</w:t>
            </w:r>
          </w:p>
        </w:tc>
        <w:tc>
          <w:tcPr>
            <w:tcW w:w="122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0.0 </w:t>
            </w:r>
            <w:r>
              <w:rPr>
                <w:rFonts w:ascii="Book Antiqua" w:hAnsi="Book Antiqua"/>
              </w:rPr>
              <w:sym w:font="Symbol" w:char="F0B1"/>
            </w:r>
            <w:r>
              <w:rPr>
                <w:rFonts w:ascii="Book Antiqua" w:hAnsi="Book Antiqua"/>
              </w:rPr>
              <w:t xml:space="preserve"> 0.2</w:t>
            </w:r>
          </w:p>
        </w:tc>
        <w:tc>
          <w:tcPr>
            <w:tcW w:w="1437"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0.4 </w:t>
            </w:r>
            <w:r>
              <w:rPr>
                <w:rFonts w:ascii="Book Antiqua" w:hAnsi="Book Antiqua"/>
              </w:rPr>
              <w:sym w:font="Symbol" w:char="F0B1"/>
            </w:r>
            <w:r>
              <w:rPr>
                <w:rFonts w:ascii="Book Antiqua" w:hAnsi="Book Antiqua"/>
              </w:rPr>
              <w:t xml:space="preserve"> 0.8</w:t>
            </w: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Habitual sleep efficiency (after)</w:t>
            </w:r>
          </w:p>
        </w:tc>
        <w:tc>
          <w:tcPr>
            <w:tcW w:w="122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0.0 </w:t>
            </w:r>
            <w:r>
              <w:rPr>
                <w:rFonts w:ascii="Book Antiqua" w:hAnsi="Book Antiqua"/>
              </w:rPr>
              <w:sym w:font="Symbol" w:char="F0B1"/>
            </w:r>
            <w:r>
              <w:rPr>
                <w:rFonts w:ascii="Book Antiqua" w:hAnsi="Book Antiqua"/>
              </w:rPr>
              <w:t xml:space="preserve"> 0.2</w:t>
            </w:r>
          </w:p>
        </w:tc>
        <w:tc>
          <w:tcPr>
            <w:tcW w:w="1437"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1.1 </w:t>
            </w:r>
            <w:r>
              <w:rPr>
                <w:rFonts w:ascii="Book Antiqua" w:hAnsi="Book Antiqua"/>
              </w:rPr>
              <w:sym w:font="Symbol" w:char="F0B1"/>
            </w:r>
            <w:r>
              <w:rPr>
                <w:rFonts w:ascii="Book Antiqua" w:hAnsi="Book Antiqua"/>
              </w:rPr>
              <w:t xml:space="preserve"> 1.2</w:t>
            </w: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254584">
            <w:pPr>
              <w:autoSpaceDE w:val="0"/>
              <w:autoSpaceDN w:val="0"/>
              <w:adjustRightInd w:val="0"/>
              <w:spacing w:line="360" w:lineRule="auto"/>
              <w:jc w:val="both"/>
              <w:rPr>
                <w:rFonts w:ascii="Book Antiqua" w:hAnsi="Book Antiqua"/>
              </w:rPr>
            </w:pPr>
          </w:p>
        </w:tc>
        <w:tc>
          <w:tcPr>
            <w:tcW w:w="1221" w:type="pct"/>
          </w:tcPr>
          <w:p w:rsidR="00254584" w:rsidRDefault="00CE1DCF">
            <w:pPr>
              <w:autoSpaceDE w:val="0"/>
              <w:autoSpaceDN w:val="0"/>
              <w:adjustRightInd w:val="0"/>
              <w:spacing w:line="360" w:lineRule="auto"/>
              <w:jc w:val="both"/>
              <w:rPr>
                <w:rFonts w:ascii="Book Antiqua" w:hAnsi="Book Antiqua"/>
                <w:i/>
              </w:rPr>
            </w:pPr>
            <w:r>
              <w:rPr>
                <w:rFonts w:ascii="Book Antiqua" w:hAnsi="Book Antiqua"/>
                <w:i/>
              </w:rPr>
              <w:t xml:space="preserve">P </w:t>
            </w:r>
            <w:r>
              <w:rPr>
                <w:rFonts w:ascii="Book Antiqua" w:hAnsi="Book Antiqua"/>
                <w:iCs/>
              </w:rPr>
              <w:t>= 1.00</w:t>
            </w:r>
          </w:p>
        </w:tc>
        <w:tc>
          <w:tcPr>
            <w:tcW w:w="1437" w:type="pct"/>
          </w:tcPr>
          <w:p w:rsidR="00254584" w:rsidRDefault="00CE1DCF">
            <w:pPr>
              <w:autoSpaceDE w:val="0"/>
              <w:autoSpaceDN w:val="0"/>
              <w:adjustRightInd w:val="0"/>
              <w:spacing w:line="360" w:lineRule="auto"/>
              <w:jc w:val="both"/>
              <w:rPr>
                <w:rFonts w:ascii="Book Antiqua" w:hAnsi="Book Antiqua"/>
                <w:i/>
              </w:rPr>
            </w:pPr>
            <w:r>
              <w:rPr>
                <w:rFonts w:ascii="Book Antiqua" w:hAnsi="Book Antiqua"/>
                <w:i/>
              </w:rPr>
              <w:t>P</w:t>
            </w:r>
            <w:r>
              <w:rPr>
                <w:rFonts w:ascii="Book Antiqua" w:hAnsi="Book Antiqua"/>
                <w:iCs/>
              </w:rPr>
              <w:t xml:space="preserve"> = 0.01</w:t>
            </w:r>
          </w:p>
        </w:tc>
        <w:tc>
          <w:tcPr>
            <w:tcW w:w="681" w:type="pct"/>
          </w:tcPr>
          <w:p w:rsidR="00254584" w:rsidRDefault="00254584">
            <w:pPr>
              <w:autoSpaceDE w:val="0"/>
              <w:autoSpaceDN w:val="0"/>
              <w:adjustRightInd w:val="0"/>
              <w:spacing w:line="360" w:lineRule="auto"/>
              <w:jc w:val="both"/>
              <w:rPr>
                <w:rFonts w:ascii="Book Antiqua" w:hAnsi="Book Antiqua"/>
                <w:b/>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b/>
              </w:rPr>
            </w:pPr>
            <w:r>
              <w:rPr>
                <w:rFonts w:ascii="Book Antiqua" w:hAnsi="Book Antiqua"/>
                <w:b/>
              </w:rPr>
              <w:t>Component 5</w:t>
            </w:r>
          </w:p>
        </w:tc>
        <w:tc>
          <w:tcPr>
            <w:tcW w:w="1221" w:type="pct"/>
          </w:tcPr>
          <w:p w:rsidR="00254584" w:rsidRDefault="00254584">
            <w:pPr>
              <w:autoSpaceDE w:val="0"/>
              <w:autoSpaceDN w:val="0"/>
              <w:adjustRightInd w:val="0"/>
              <w:spacing w:line="360" w:lineRule="auto"/>
              <w:jc w:val="both"/>
              <w:rPr>
                <w:rFonts w:ascii="Book Antiqua" w:hAnsi="Book Antiqua"/>
              </w:rPr>
            </w:pPr>
          </w:p>
        </w:tc>
        <w:tc>
          <w:tcPr>
            <w:tcW w:w="1437" w:type="pct"/>
          </w:tcPr>
          <w:p w:rsidR="00254584" w:rsidRDefault="00254584">
            <w:pPr>
              <w:autoSpaceDE w:val="0"/>
              <w:autoSpaceDN w:val="0"/>
              <w:adjustRightInd w:val="0"/>
              <w:spacing w:line="360" w:lineRule="auto"/>
              <w:jc w:val="both"/>
              <w:rPr>
                <w:rFonts w:ascii="Book Antiqua" w:hAnsi="Book Antiqua"/>
                <w:b/>
                <w:i/>
              </w:rPr>
            </w:pPr>
          </w:p>
        </w:tc>
        <w:tc>
          <w:tcPr>
            <w:tcW w:w="681" w:type="pct"/>
          </w:tcPr>
          <w:p w:rsidR="00254584" w:rsidRDefault="00254584">
            <w:pPr>
              <w:autoSpaceDE w:val="0"/>
              <w:autoSpaceDN w:val="0"/>
              <w:adjustRightInd w:val="0"/>
              <w:spacing w:line="360" w:lineRule="auto"/>
              <w:jc w:val="both"/>
              <w:rPr>
                <w:rFonts w:ascii="Book Antiqua" w:hAnsi="Book Antiqua"/>
                <w:b/>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Sleep disturbances (before)</w:t>
            </w:r>
          </w:p>
        </w:tc>
        <w:tc>
          <w:tcPr>
            <w:tcW w:w="122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1.0 </w:t>
            </w:r>
            <w:r>
              <w:rPr>
                <w:rFonts w:ascii="Book Antiqua" w:hAnsi="Book Antiqua"/>
              </w:rPr>
              <w:sym w:font="Symbol" w:char="F0B1"/>
            </w:r>
            <w:r>
              <w:rPr>
                <w:rFonts w:ascii="Book Antiqua" w:hAnsi="Book Antiqua"/>
              </w:rPr>
              <w:t xml:space="preserve"> 0.0</w:t>
            </w:r>
          </w:p>
        </w:tc>
        <w:tc>
          <w:tcPr>
            <w:tcW w:w="1437"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0.8 </w:t>
            </w:r>
            <w:r>
              <w:rPr>
                <w:rFonts w:ascii="Book Antiqua" w:hAnsi="Book Antiqua"/>
              </w:rPr>
              <w:sym w:font="Symbol" w:char="F0B1"/>
            </w:r>
            <w:r>
              <w:rPr>
                <w:rFonts w:ascii="Book Antiqua" w:hAnsi="Book Antiqua"/>
              </w:rPr>
              <w:t xml:space="preserve"> 0.4</w:t>
            </w: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Sleep disturbances (after)</w:t>
            </w:r>
          </w:p>
        </w:tc>
        <w:tc>
          <w:tcPr>
            <w:tcW w:w="122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1.0 </w:t>
            </w:r>
            <w:r>
              <w:rPr>
                <w:rFonts w:ascii="Book Antiqua" w:hAnsi="Book Antiqua"/>
              </w:rPr>
              <w:sym w:font="Symbol" w:char="F0B1"/>
            </w:r>
            <w:r>
              <w:rPr>
                <w:rFonts w:ascii="Book Antiqua" w:hAnsi="Book Antiqua"/>
              </w:rPr>
              <w:t xml:space="preserve"> 0.0</w:t>
            </w:r>
          </w:p>
        </w:tc>
        <w:tc>
          <w:tcPr>
            <w:tcW w:w="1437"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1.0 </w:t>
            </w:r>
            <w:r>
              <w:rPr>
                <w:rFonts w:ascii="Book Antiqua" w:hAnsi="Book Antiqua"/>
              </w:rPr>
              <w:sym w:font="Symbol" w:char="F0B1"/>
            </w:r>
            <w:r>
              <w:rPr>
                <w:rFonts w:ascii="Book Antiqua" w:hAnsi="Book Antiqua"/>
              </w:rPr>
              <w:t xml:space="preserve"> 0.3</w:t>
            </w: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254584">
            <w:pPr>
              <w:autoSpaceDE w:val="0"/>
              <w:autoSpaceDN w:val="0"/>
              <w:adjustRightInd w:val="0"/>
              <w:spacing w:line="360" w:lineRule="auto"/>
              <w:jc w:val="both"/>
              <w:rPr>
                <w:rFonts w:ascii="Book Antiqua" w:hAnsi="Book Antiqua"/>
              </w:rPr>
            </w:pPr>
          </w:p>
        </w:tc>
        <w:tc>
          <w:tcPr>
            <w:tcW w:w="1221" w:type="pct"/>
          </w:tcPr>
          <w:p w:rsidR="00254584" w:rsidRDefault="00CE1DCF">
            <w:pPr>
              <w:autoSpaceDE w:val="0"/>
              <w:autoSpaceDN w:val="0"/>
              <w:adjustRightInd w:val="0"/>
              <w:spacing w:line="360" w:lineRule="auto"/>
              <w:jc w:val="both"/>
              <w:rPr>
                <w:rFonts w:ascii="Book Antiqua" w:hAnsi="Book Antiqua"/>
                <w:i/>
              </w:rPr>
            </w:pPr>
            <w:r>
              <w:rPr>
                <w:rFonts w:ascii="Book Antiqua" w:hAnsi="Book Antiqua"/>
                <w:i/>
              </w:rPr>
              <w:t>P</w:t>
            </w:r>
            <w:r>
              <w:rPr>
                <w:rFonts w:ascii="Book Antiqua" w:hAnsi="Book Antiqua"/>
                <w:iCs/>
              </w:rPr>
              <w:t xml:space="preserve"> = 1.00</w:t>
            </w:r>
          </w:p>
        </w:tc>
        <w:tc>
          <w:tcPr>
            <w:tcW w:w="1437" w:type="pct"/>
          </w:tcPr>
          <w:p w:rsidR="00254584" w:rsidRDefault="00CE1DCF">
            <w:pPr>
              <w:autoSpaceDE w:val="0"/>
              <w:autoSpaceDN w:val="0"/>
              <w:adjustRightInd w:val="0"/>
              <w:spacing w:line="360" w:lineRule="auto"/>
              <w:jc w:val="both"/>
              <w:rPr>
                <w:rFonts w:ascii="Book Antiqua" w:hAnsi="Book Antiqua"/>
                <w:i/>
              </w:rPr>
            </w:pPr>
            <w:r>
              <w:rPr>
                <w:rFonts w:ascii="Book Antiqua" w:hAnsi="Book Antiqua"/>
                <w:i/>
              </w:rPr>
              <w:t>P</w:t>
            </w:r>
            <w:r>
              <w:rPr>
                <w:rFonts w:ascii="Book Antiqua" w:hAnsi="Book Antiqua"/>
                <w:iCs/>
              </w:rPr>
              <w:t xml:space="preserve"> = 0.01</w:t>
            </w:r>
          </w:p>
        </w:tc>
        <w:tc>
          <w:tcPr>
            <w:tcW w:w="681" w:type="pct"/>
          </w:tcPr>
          <w:p w:rsidR="00254584" w:rsidRDefault="00254584">
            <w:pPr>
              <w:autoSpaceDE w:val="0"/>
              <w:autoSpaceDN w:val="0"/>
              <w:adjustRightInd w:val="0"/>
              <w:spacing w:line="360" w:lineRule="auto"/>
              <w:jc w:val="both"/>
              <w:rPr>
                <w:rFonts w:ascii="Book Antiqua" w:hAnsi="Book Antiqua"/>
                <w:b/>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b/>
              </w:rPr>
            </w:pPr>
            <w:r>
              <w:rPr>
                <w:rFonts w:ascii="Book Antiqua" w:hAnsi="Book Antiqua"/>
                <w:b/>
              </w:rPr>
              <w:t>Component 6</w:t>
            </w:r>
          </w:p>
        </w:tc>
        <w:tc>
          <w:tcPr>
            <w:tcW w:w="1221" w:type="pct"/>
          </w:tcPr>
          <w:p w:rsidR="00254584" w:rsidRDefault="00254584">
            <w:pPr>
              <w:autoSpaceDE w:val="0"/>
              <w:autoSpaceDN w:val="0"/>
              <w:adjustRightInd w:val="0"/>
              <w:spacing w:line="360" w:lineRule="auto"/>
              <w:jc w:val="both"/>
              <w:rPr>
                <w:rFonts w:ascii="Book Antiqua" w:hAnsi="Book Antiqua"/>
              </w:rPr>
            </w:pPr>
          </w:p>
        </w:tc>
        <w:tc>
          <w:tcPr>
            <w:tcW w:w="1437" w:type="pct"/>
          </w:tcPr>
          <w:p w:rsidR="00254584" w:rsidRDefault="00254584">
            <w:pPr>
              <w:autoSpaceDE w:val="0"/>
              <w:autoSpaceDN w:val="0"/>
              <w:adjustRightInd w:val="0"/>
              <w:spacing w:line="360" w:lineRule="auto"/>
              <w:jc w:val="both"/>
              <w:rPr>
                <w:rFonts w:ascii="Book Antiqua" w:hAnsi="Book Antiqua"/>
              </w:rPr>
            </w:pP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Use of sleeping medication (before)</w:t>
            </w:r>
          </w:p>
        </w:tc>
        <w:tc>
          <w:tcPr>
            <w:tcW w:w="122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0.3 </w:t>
            </w:r>
            <w:r>
              <w:rPr>
                <w:rFonts w:ascii="Book Antiqua" w:hAnsi="Book Antiqua"/>
              </w:rPr>
              <w:sym w:font="Symbol" w:char="F0B1"/>
            </w:r>
            <w:r>
              <w:rPr>
                <w:rFonts w:ascii="Book Antiqua" w:hAnsi="Book Antiqua"/>
              </w:rPr>
              <w:t xml:space="preserve"> 0.8</w:t>
            </w:r>
          </w:p>
        </w:tc>
        <w:tc>
          <w:tcPr>
            <w:tcW w:w="1437"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0.1 </w:t>
            </w:r>
            <w:r>
              <w:rPr>
                <w:rFonts w:ascii="Book Antiqua" w:hAnsi="Book Antiqua"/>
              </w:rPr>
              <w:sym w:font="Symbol" w:char="F0B1"/>
            </w:r>
            <w:r>
              <w:rPr>
                <w:rFonts w:ascii="Book Antiqua" w:hAnsi="Book Antiqua"/>
              </w:rPr>
              <w:t xml:space="preserve"> 0.5</w:t>
            </w: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Use of sleeping medication (after) </w:t>
            </w:r>
          </w:p>
        </w:tc>
        <w:tc>
          <w:tcPr>
            <w:tcW w:w="122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0.0 </w:t>
            </w:r>
            <w:r>
              <w:rPr>
                <w:rFonts w:ascii="Book Antiqua" w:hAnsi="Book Antiqua"/>
              </w:rPr>
              <w:sym w:font="Symbol" w:char="F0B1"/>
            </w:r>
            <w:r>
              <w:rPr>
                <w:rFonts w:ascii="Book Antiqua" w:hAnsi="Book Antiqua"/>
              </w:rPr>
              <w:t xml:space="preserve"> 0.2</w:t>
            </w:r>
          </w:p>
        </w:tc>
        <w:tc>
          <w:tcPr>
            <w:tcW w:w="1437"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0.0 </w:t>
            </w:r>
            <w:r>
              <w:rPr>
                <w:rFonts w:ascii="Book Antiqua" w:hAnsi="Book Antiqua"/>
              </w:rPr>
              <w:sym w:font="Symbol" w:char="F0B1"/>
            </w:r>
            <w:r>
              <w:rPr>
                <w:rFonts w:ascii="Book Antiqua" w:hAnsi="Book Antiqua"/>
              </w:rPr>
              <w:t xml:space="preserve"> 0.0</w:t>
            </w: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254584">
            <w:pPr>
              <w:autoSpaceDE w:val="0"/>
              <w:autoSpaceDN w:val="0"/>
              <w:adjustRightInd w:val="0"/>
              <w:spacing w:line="360" w:lineRule="auto"/>
              <w:jc w:val="both"/>
              <w:rPr>
                <w:rFonts w:ascii="Book Antiqua" w:hAnsi="Book Antiqua"/>
              </w:rPr>
            </w:pPr>
          </w:p>
        </w:tc>
        <w:tc>
          <w:tcPr>
            <w:tcW w:w="122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i/>
              </w:rPr>
              <w:t>P</w:t>
            </w:r>
            <w:r>
              <w:rPr>
                <w:rFonts w:ascii="Book Antiqua" w:hAnsi="Book Antiqua"/>
                <w:iCs/>
              </w:rPr>
              <w:t xml:space="preserve"> = 0.06</w:t>
            </w:r>
          </w:p>
        </w:tc>
        <w:tc>
          <w:tcPr>
            <w:tcW w:w="1437"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i/>
              </w:rPr>
              <w:t>P</w:t>
            </w:r>
            <w:r>
              <w:rPr>
                <w:rFonts w:ascii="Book Antiqua" w:hAnsi="Book Antiqua"/>
                <w:iCs/>
              </w:rPr>
              <w:t xml:space="preserve"> = 0.32</w:t>
            </w: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b/>
              </w:rPr>
            </w:pPr>
            <w:r>
              <w:rPr>
                <w:rFonts w:ascii="Book Antiqua" w:hAnsi="Book Antiqua"/>
                <w:b/>
              </w:rPr>
              <w:t>Component 7</w:t>
            </w:r>
          </w:p>
        </w:tc>
        <w:tc>
          <w:tcPr>
            <w:tcW w:w="1221" w:type="pct"/>
          </w:tcPr>
          <w:p w:rsidR="00254584" w:rsidRDefault="00254584">
            <w:pPr>
              <w:autoSpaceDE w:val="0"/>
              <w:autoSpaceDN w:val="0"/>
              <w:adjustRightInd w:val="0"/>
              <w:spacing w:line="360" w:lineRule="auto"/>
              <w:jc w:val="both"/>
              <w:rPr>
                <w:rFonts w:ascii="Book Antiqua" w:hAnsi="Book Antiqua"/>
              </w:rPr>
            </w:pPr>
          </w:p>
        </w:tc>
        <w:tc>
          <w:tcPr>
            <w:tcW w:w="1437" w:type="pct"/>
          </w:tcPr>
          <w:p w:rsidR="00254584" w:rsidRDefault="00254584">
            <w:pPr>
              <w:autoSpaceDE w:val="0"/>
              <w:autoSpaceDN w:val="0"/>
              <w:adjustRightInd w:val="0"/>
              <w:spacing w:line="360" w:lineRule="auto"/>
              <w:jc w:val="both"/>
              <w:rPr>
                <w:rFonts w:ascii="Book Antiqua" w:hAnsi="Book Antiqua"/>
              </w:rPr>
            </w:pP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rPr>
          <w:trHeight w:val="253"/>
        </w:trPr>
        <w:tc>
          <w:tcPr>
            <w:tcW w:w="166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Daytime dysfunction (before)</w:t>
            </w:r>
          </w:p>
        </w:tc>
        <w:tc>
          <w:tcPr>
            <w:tcW w:w="122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1.0 </w:t>
            </w:r>
            <w:r>
              <w:rPr>
                <w:rFonts w:ascii="Book Antiqua" w:hAnsi="Book Antiqua"/>
              </w:rPr>
              <w:sym w:font="Symbol" w:char="F0B1"/>
            </w:r>
            <w:r>
              <w:rPr>
                <w:rFonts w:ascii="Book Antiqua" w:hAnsi="Book Antiqua"/>
              </w:rPr>
              <w:t xml:space="preserve"> 0.0</w:t>
            </w:r>
          </w:p>
        </w:tc>
        <w:tc>
          <w:tcPr>
            <w:tcW w:w="1437"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0.8 </w:t>
            </w:r>
            <w:r>
              <w:rPr>
                <w:rFonts w:ascii="Book Antiqua" w:hAnsi="Book Antiqua"/>
              </w:rPr>
              <w:sym w:font="Symbol" w:char="F0B1"/>
            </w:r>
            <w:r>
              <w:rPr>
                <w:rFonts w:ascii="Book Antiqua" w:hAnsi="Book Antiqua"/>
              </w:rPr>
              <w:t xml:space="preserve"> 0.4</w:t>
            </w: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Daytime dysfunction (after)</w:t>
            </w:r>
          </w:p>
        </w:tc>
        <w:tc>
          <w:tcPr>
            <w:tcW w:w="1221"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1.0 </w:t>
            </w:r>
            <w:r>
              <w:rPr>
                <w:rFonts w:ascii="Book Antiqua" w:hAnsi="Book Antiqua"/>
              </w:rPr>
              <w:sym w:font="Symbol" w:char="F0B1"/>
            </w:r>
            <w:r>
              <w:rPr>
                <w:rFonts w:ascii="Book Antiqua" w:hAnsi="Book Antiqua"/>
              </w:rPr>
              <w:t xml:space="preserve"> 0.0</w:t>
            </w:r>
          </w:p>
        </w:tc>
        <w:tc>
          <w:tcPr>
            <w:tcW w:w="1437" w:type="pct"/>
          </w:tcPr>
          <w:p w:rsidR="00254584" w:rsidRDefault="00CE1DCF">
            <w:pPr>
              <w:autoSpaceDE w:val="0"/>
              <w:autoSpaceDN w:val="0"/>
              <w:adjustRightInd w:val="0"/>
              <w:spacing w:line="360" w:lineRule="auto"/>
              <w:jc w:val="both"/>
              <w:rPr>
                <w:rFonts w:ascii="Book Antiqua" w:hAnsi="Book Antiqua"/>
              </w:rPr>
            </w:pPr>
            <w:r>
              <w:rPr>
                <w:rFonts w:ascii="Book Antiqua" w:hAnsi="Book Antiqua"/>
              </w:rPr>
              <w:t xml:space="preserve">1.1 </w:t>
            </w:r>
            <w:r>
              <w:rPr>
                <w:rFonts w:ascii="Book Antiqua" w:hAnsi="Book Antiqua"/>
              </w:rPr>
              <w:sym w:font="Symbol" w:char="F0B1"/>
            </w:r>
            <w:r>
              <w:rPr>
                <w:rFonts w:ascii="Book Antiqua" w:hAnsi="Book Antiqua"/>
              </w:rPr>
              <w:t xml:space="preserve"> 0.5</w:t>
            </w:r>
          </w:p>
        </w:tc>
        <w:tc>
          <w:tcPr>
            <w:tcW w:w="681" w:type="pct"/>
          </w:tcPr>
          <w:p w:rsidR="00254584" w:rsidRDefault="00254584">
            <w:pPr>
              <w:autoSpaceDE w:val="0"/>
              <w:autoSpaceDN w:val="0"/>
              <w:adjustRightInd w:val="0"/>
              <w:spacing w:line="360" w:lineRule="auto"/>
              <w:jc w:val="both"/>
              <w:rPr>
                <w:rFonts w:ascii="Book Antiqua" w:hAnsi="Book Antiqua"/>
                <w:i/>
              </w:rPr>
            </w:pPr>
          </w:p>
        </w:tc>
      </w:tr>
      <w:tr w:rsidR="00254584">
        <w:tc>
          <w:tcPr>
            <w:tcW w:w="1661" w:type="pct"/>
            <w:tcBorders>
              <w:bottom w:val="single" w:sz="4" w:space="0" w:color="auto"/>
            </w:tcBorders>
          </w:tcPr>
          <w:p w:rsidR="00254584" w:rsidRDefault="00254584">
            <w:pPr>
              <w:autoSpaceDE w:val="0"/>
              <w:autoSpaceDN w:val="0"/>
              <w:adjustRightInd w:val="0"/>
              <w:spacing w:line="360" w:lineRule="auto"/>
              <w:jc w:val="both"/>
              <w:rPr>
                <w:rFonts w:ascii="Book Antiqua" w:hAnsi="Book Antiqua"/>
              </w:rPr>
            </w:pPr>
          </w:p>
        </w:tc>
        <w:tc>
          <w:tcPr>
            <w:tcW w:w="1221" w:type="pct"/>
            <w:tcBorders>
              <w:bottom w:val="single" w:sz="4" w:space="0" w:color="auto"/>
            </w:tcBorders>
          </w:tcPr>
          <w:p w:rsidR="00254584" w:rsidRDefault="00CE1DCF">
            <w:pPr>
              <w:autoSpaceDE w:val="0"/>
              <w:autoSpaceDN w:val="0"/>
              <w:adjustRightInd w:val="0"/>
              <w:spacing w:line="360" w:lineRule="auto"/>
              <w:jc w:val="both"/>
              <w:rPr>
                <w:rFonts w:ascii="Book Antiqua" w:hAnsi="Book Antiqua"/>
                <w:i/>
              </w:rPr>
            </w:pPr>
            <w:r>
              <w:rPr>
                <w:rFonts w:ascii="Book Antiqua" w:hAnsi="Book Antiqua"/>
                <w:i/>
              </w:rPr>
              <w:t>P</w:t>
            </w:r>
            <w:r>
              <w:rPr>
                <w:rFonts w:ascii="Book Antiqua" w:hAnsi="Book Antiqua"/>
                <w:iCs/>
              </w:rPr>
              <w:t xml:space="preserve"> =</w:t>
            </w:r>
            <w:r w:rsidR="002C42A4">
              <w:rPr>
                <w:rFonts w:ascii="Book Antiqua" w:eastAsia="宋体" w:hAnsi="Book Antiqua" w:hint="eastAsia"/>
                <w:iCs/>
                <w:lang w:eastAsia="zh-CN"/>
              </w:rPr>
              <w:t xml:space="preserve"> </w:t>
            </w:r>
            <w:r>
              <w:rPr>
                <w:rFonts w:ascii="Book Antiqua" w:hAnsi="Book Antiqua"/>
                <w:iCs/>
              </w:rPr>
              <w:t>1.00</w:t>
            </w:r>
          </w:p>
        </w:tc>
        <w:tc>
          <w:tcPr>
            <w:tcW w:w="1437" w:type="pct"/>
            <w:tcBorders>
              <w:bottom w:val="single" w:sz="4" w:space="0" w:color="auto"/>
            </w:tcBorders>
          </w:tcPr>
          <w:p w:rsidR="00254584" w:rsidRDefault="00CE1DCF">
            <w:pPr>
              <w:autoSpaceDE w:val="0"/>
              <w:autoSpaceDN w:val="0"/>
              <w:adjustRightInd w:val="0"/>
              <w:spacing w:line="360" w:lineRule="auto"/>
              <w:jc w:val="both"/>
              <w:rPr>
                <w:rFonts w:ascii="Book Antiqua" w:hAnsi="Book Antiqua"/>
                <w:i/>
              </w:rPr>
            </w:pPr>
            <w:r>
              <w:rPr>
                <w:rFonts w:ascii="Book Antiqua" w:hAnsi="Book Antiqua"/>
                <w:i/>
              </w:rPr>
              <w:t>P</w:t>
            </w:r>
            <w:r>
              <w:rPr>
                <w:rFonts w:ascii="Book Antiqua" w:hAnsi="Book Antiqua"/>
                <w:iCs/>
              </w:rPr>
              <w:t xml:space="preserve"> = 0.01</w:t>
            </w:r>
          </w:p>
        </w:tc>
        <w:tc>
          <w:tcPr>
            <w:tcW w:w="681" w:type="pct"/>
            <w:tcBorders>
              <w:bottom w:val="single" w:sz="4" w:space="0" w:color="auto"/>
            </w:tcBorders>
          </w:tcPr>
          <w:p w:rsidR="00254584" w:rsidRDefault="00254584">
            <w:pPr>
              <w:autoSpaceDE w:val="0"/>
              <w:autoSpaceDN w:val="0"/>
              <w:adjustRightInd w:val="0"/>
              <w:spacing w:line="360" w:lineRule="auto"/>
              <w:jc w:val="both"/>
              <w:rPr>
                <w:rFonts w:ascii="Book Antiqua" w:hAnsi="Book Antiqua"/>
                <w:b/>
                <w:i/>
              </w:rPr>
            </w:pPr>
          </w:p>
        </w:tc>
      </w:tr>
    </w:tbl>
    <w:p w:rsidR="00254584" w:rsidRDefault="00CE1DCF">
      <w:pPr>
        <w:spacing w:line="360" w:lineRule="auto"/>
        <w:jc w:val="both"/>
        <w:rPr>
          <w:rFonts w:ascii="Book Antiqua" w:hAnsi="Book Antiqua"/>
        </w:rPr>
      </w:pPr>
      <w:r>
        <w:rPr>
          <w:rFonts w:ascii="Book Antiqua" w:hAnsi="Book Antiqua"/>
        </w:rPr>
        <w:t>The data are expressed as the mean ± SD. PSQI: Pittsburgh Sleep Quality Index.</w:t>
      </w:r>
    </w:p>
    <w:p w:rsidR="00254584" w:rsidRDefault="00254584">
      <w:pPr>
        <w:spacing w:line="360" w:lineRule="auto"/>
        <w:jc w:val="both"/>
        <w:rPr>
          <w:rFonts w:ascii="Book Antiqua" w:eastAsia="宋体" w:hAnsi="Book Antiqua"/>
          <w:lang w:eastAsia="zh-CN"/>
        </w:rPr>
        <w:sectPr w:rsidR="00254584">
          <w:pgSz w:w="12240" w:h="15840"/>
          <w:pgMar w:top="1440" w:right="1440" w:bottom="1440" w:left="1440" w:header="720" w:footer="720" w:gutter="0"/>
          <w:cols w:space="720"/>
          <w:docGrid w:linePitch="360"/>
        </w:sectPr>
      </w:pPr>
    </w:p>
    <w:p w:rsidR="00254584" w:rsidRDefault="00CE1DCF">
      <w:pPr>
        <w:spacing w:line="360" w:lineRule="auto"/>
        <w:jc w:val="both"/>
        <w:rPr>
          <w:rFonts w:ascii="Book Antiqua" w:hAnsi="Book Antiqua"/>
          <w:b/>
          <w:bCs/>
        </w:rPr>
      </w:pPr>
      <w:r>
        <w:rPr>
          <w:rFonts w:ascii="Book Antiqua" w:hAnsi="Book Antiqua"/>
          <w:b/>
          <w:bCs/>
        </w:rPr>
        <w:lastRenderedPageBreak/>
        <w:t xml:space="preserve">Table 3 Comparison of sleep latency and duration of patients after </w:t>
      </w:r>
      <w:proofErr w:type="spellStart"/>
      <w:r>
        <w:rPr>
          <w:rFonts w:ascii="Book Antiqua" w:hAnsi="Book Antiqua"/>
          <w:b/>
          <w:bCs/>
        </w:rPr>
        <w:t>propofol</w:t>
      </w:r>
      <w:proofErr w:type="spellEnd"/>
      <w:r>
        <w:rPr>
          <w:rFonts w:ascii="Book Antiqua" w:hAnsi="Book Antiqua"/>
          <w:b/>
          <w:bCs/>
        </w:rPr>
        <w:t xml:space="preserve"> anesthesia (</w:t>
      </w:r>
      <w:r>
        <w:rPr>
          <w:rFonts w:ascii="Book Antiqua" w:hAnsi="Book Antiqua"/>
          <w:b/>
          <w:bCs/>
          <w:i/>
          <w:iCs/>
        </w:rPr>
        <w:t xml:space="preserve">n </w:t>
      </w:r>
      <w:r>
        <w:rPr>
          <w:rFonts w:ascii="Book Antiqua" w:hAnsi="Book Antiqua"/>
          <w:b/>
          <w:bCs/>
        </w:rPr>
        <w:t xml:space="preserve">= 31) between preoperatively and postoperatively by paired </w:t>
      </w:r>
      <w:r>
        <w:rPr>
          <w:rFonts w:ascii="Book Antiqua" w:hAnsi="Book Antiqua"/>
          <w:b/>
          <w:bCs/>
          <w:i/>
        </w:rPr>
        <w:t>t</w:t>
      </w:r>
      <w:r>
        <w:rPr>
          <w:rFonts w:ascii="Book Antiqua" w:hAnsi="Book Antiqua"/>
          <w:b/>
          <w:bCs/>
        </w:rPr>
        <w:t>-test</w:t>
      </w:r>
    </w:p>
    <w:tbl>
      <w:tblPr>
        <w:tblW w:w="5089" w:type="pct"/>
        <w:tblLook w:val="04A0" w:firstRow="1" w:lastRow="0" w:firstColumn="1" w:lastColumn="0" w:noHBand="0" w:noVBand="1"/>
      </w:tblPr>
      <w:tblGrid>
        <w:gridCol w:w="2405"/>
        <w:gridCol w:w="1707"/>
        <w:gridCol w:w="1710"/>
        <w:gridCol w:w="2934"/>
        <w:gridCol w:w="990"/>
      </w:tblGrid>
      <w:tr w:rsidR="00254584" w:rsidTr="002C42A4">
        <w:trPr>
          <w:trHeight w:val="244"/>
        </w:trPr>
        <w:tc>
          <w:tcPr>
            <w:tcW w:w="1234" w:type="pct"/>
            <w:tcBorders>
              <w:top w:val="single" w:sz="4" w:space="0" w:color="auto"/>
              <w:bottom w:val="single" w:sz="4" w:space="0" w:color="auto"/>
            </w:tcBorders>
          </w:tcPr>
          <w:p w:rsidR="00254584" w:rsidRDefault="00254584">
            <w:pPr>
              <w:spacing w:line="360" w:lineRule="auto"/>
              <w:jc w:val="both"/>
              <w:rPr>
                <w:rFonts w:ascii="Book Antiqua" w:hAnsi="Book Antiqua"/>
                <w:b/>
                <w:bCs/>
              </w:rPr>
            </w:pPr>
          </w:p>
        </w:tc>
        <w:tc>
          <w:tcPr>
            <w:tcW w:w="876" w:type="pct"/>
            <w:tcBorders>
              <w:top w:val="single" w:sz="4" w:space="0" w:color="auto"/>
              <w:bottom w:val="single" w:sz="4" w:space="0" w:color="auto"/>
            </w:tcBorders>
          </w:tcPr>
          <w:p w:rsidR="00254584" w:rsidRPr="002C42A4" w:rsidRDefault="00CE1DCF">
            <w:pPr>
              <w:spacing w:line="360" w:lineRule="auto"/>
              <w:jc w:val="both"/>
              <w:rPr>
                <w:rFonts w:ascii="Book Antiqua" w:eastAsia="宋体" w:hAnsi="Book Antiqua"/>
                <w:b/>
                <w:bCs/>
                <w:lang w:eastAsia="zh-CN"/>
              </w:rPr>
            </w:pPr>
            <w:r>
              <w:rPr>
                <w:rFonts w:ascii="Book Antiqua" w:hAnsi="Book Antiqua"/>
                <w:b/>
                <w:bCs/>
              </w:rPr>
              <w:t>Preoperative</w:t>
            </w:r>
          </w:p>
        </w:tc>
        <w:tc>
          <w:tcPr>
            <w:tcW w:w="877" w:type="pct"/>
            <w:tcBorders>
              <w:top w:val="single" w:sz="4" w:space="0" w:color="auto"/>
              <w:bottom w:val="single" w:sz="4" w:space="0" w:color="auto"/>
            </w:tcBorders>
          </w:tcPr>
          <w:p w:rsidR="00254584" w:rsidRPr="002C42A4" w:rsidRDefault="00CE1DCF">
            <w:pPr>
              <w:spacing w:line="360" w:lineRule="auto"/>
              <w:jc w:val="both"/>
              <w:rPr>
                <w:rFonts w:ascii="Book Antiqua" w:eastAsia="宋体" w:hAnsi="Book Antiqua"/>
                <w:b/>
                <w:bCs/>
                <w:lang w:eastAsia="zh-CN"/>
              </w:rPr>
            </w:pPr>
            <w:r>
              <w:rPr>
                <w:rFonts w:ascii="Book Antiqua" w:hAnsi="Book Antiqua"/>
                <w:b/>
                <w:bCs/>
              </w:rPr>
              <w:t>Postoperative</w:t>
            </w:r>
          </w:p>
        </w:tc>
        <w:tc>
          <w:tcPr>
            <w:tcW w:w="1505" w:type="pct"/>
            <w:tcBorders>
              <w:top w:val="single" w:sz="4" w:space="0" w:color="auto"/>
              <w:bottom w:val="single" w:sz="4" w:space="0" w:color="auto"/>
            </w:tcBorders>
          </w:tcPr>
          <w:p w:rsidR="00254584" w:rsidRDefault="00CE1DCF">
            <w:pPr>
              <w:spacing w:line="360" w:lineRule="auto"/>
              <w:jc w:val="both"/>
              <w:rPr>
                <w:rFonts w:ascii="Book Antiqua" w:hAnsi="Book Antiqua"/>
                <w:b/>
                <w:bCs/>
              </w:rPr>
            </w:pPr>
            <w:r>
              <w:rPr>
                <w:rFonts w:ascii="Book Antiqua" w:hAnsi="Book Antiqua"/>
                <w:b/>
                <w:bCs/>
              </w:rPr>
              <w:t>95% confidence interval</w:t>
            </w:r>
          </w:p>
        </w:tc>
        <w:tc>
          <w:tcPr>
            <w:tcW w:w="508" w:type="pct"/>
            <w:tcBorders>
              <w:top w:val="single" w:sz="4" w:space="0" w:color="auto"/>
              <w:bottom w:val="single" w:sz="4" w:space="0" w:color="auto"/>
            </w:tcBorders>
          </w:tcPr>
          <w:p w:rsidR="00254584" w:rsidRDefault="00CE1DCF">
            <w:pPr>
              <w:spacing w:line="360" w:lineRule="auto"/>
              <w:jc w:val="both"/>
              <w:rPr>
                <w:rFonts w:ascii="Book Antiqua" w:hAnsi="Book Antiqua"/>
                <w:b/>
                <w:bCs/>
                <w:i/>
              </w:rPr>
            </w:pPr>
            <w:r>
              <w:rPr>
                <w:rFonts w:ascii="Book Antiqua" w:hAnsi="Book Antiqua"/>
                <w:b/>
                <w:bCs/>
                <w:i/>
              </w:rPr>
              <w:t>P</w:t>
            </w:r>
          </w:p>
        </w:tc>
      </w:tr>
      <w:tr w:rsidR="00254584" w:rsidTr="002C42A4">
        <w:trPr>
          <w:trHeight w:val="183"/>
        </w:trPr>
        <w:tc>
          <w:tcPr>
            <w:tcW w:w="1234" w:type="pct"/>
            <w:tcBorders>
              <w:top w:val="single" w:sz="4" w:space="0" w:color="auto"/>
            </w:tcBorders>
          </w:tcPr>
          <w:p w:rsidR="00254584" w:rsidRDefault="00CE1DCF">
            <w:pPr>
              <w:spacing w:line="360" w:lineRule="auto"/>
              <w:jc w:val="both"/>
              <w:rPr>
                <w:rFonts w:ascii="Book Antiqua" w:hAnsi="Book Antiqua"/>
              </w:rPr>
            </w:pPr>
            <w:r>
              <w:rPr>
                <w:rFonts w:ascii="Book Antiqua" w:hAnsi="Book Antiqua"/>
              </w:rPr>
              <w:t>Sleep latency (min)</w:t>
            </w:r>
          </w:p>
        </w:tc>
        <w:tc>
          <w:tcPr>
            <w:tcW w:w="876" w:type="pct"/>
            <w:tcBorders>
              <w:top w:val="single" w:sz="4" w:space="0" w:color="auto"/>
            </w:tcBorders>
          </w:tcPr>
          <w:p w:rsidR="00254584" w:rsidRDefault="00CE1DCF">
            <w:pPr>
              <w:spacing w:line="360" w:lineRule="auto"/>
              <w:jc w:val="both"/>
              <w:rPr>
                <w:rFonts w:ascii="Book Antiqua" w:hAnsi="Book Antiqua"/>
              </w:rPr>
            </w:pPr>
            <w:r>
              <w:rPr>
                <w:rFonts w:ascii="Book Antiqua" w:hAnsi="Book Antiqua"/>
              </w:rPr>
              <w:t xml:space="preserve">15.6 </w:t>
            </w:r>
            <w:r>
              <w:rPr>
                <w:rFonts w:ascii="Book Antiqua" w:hAnsi="Book Antiqua"/>
              </w:rPr>
              <w:sym w:font="Symbol" w:char="F0B1"/>
            </w:r>
            <w:r>
              <w:rPr>
                <w:rFonts w:ascii="Book Antiqua" w:hAnsi="Book Antiqua"/>
              </w:rPr>
              <w:t xml:space="preserve"> 24.1</w:t>
            </w:r>
          </w:p>
        </w:tc>
        <w:tc>
          <w:tcPr>
            <w:tcW w:w="877" w:type="pct"/>
            <w:tcBorders>
              <w:top w:val="single" w:sz="4" w:space="0" w:color="auto"/>
            </w:tcBorders>
          </w:tcPr>
          <w:p w:rsidR="00254584" w:rsidRDefault="00CE1DCF">
            <w:pPr>
              <w:spacing w:line="360" w:lineRule="auto"/>
              <w:jc w:val="both"/>
              <w:rPr>
                <w:rFonts w:ascii="Book Antiqua" w:hAnsi="Book Antiqua"/>
              </w:rPr>
            </w:pPr>
            <w:r>
              <w:rPr>
                <w:rFonts w:ascii="Book Antiqua" w:hAnsi="Book Antiqua"/>
              </w:rPr>
              <w:t xml:space="preserve">7.6 </w:t>
            </w:r>
            <w:r>
              <w:rPr>
                <w:rFonts w:ascii="Book Antiqua" w:hAnsi="Book Antiqua"/>
              </w:rPr>
              <w:sym w:font="Symbol" w:char="F0B1"/>
            </w:r>
            <w:r>
              <w:rPr>
                <w:rFonts w:ascii="Book Antiqua" w:hAnsi="Book Antiqua"/>
              </w:rPr>
              <w:t xml:space="preserve"> 27.6</w:t>
            </w:r>
          </w:p>
        </w:tc>
        <w:tc>
          <w:tcPr>
            <w:tcW w:w="1505" w:type="pct"/>
            <w:tcBorders>
              <w:top w:val="single" w:sz="4" w:space="0" w:color="auto"/>
            </w:tcBorders>
          </w:tcPr>
          <w:p w:rsidR="00254584" w:rsidRDefault="00CE1DCF" w:rsidP="00C831A4">
            <w:pPr>
              <w:spacing w:line="360" w:lineRule="auto"/>
              <w:jc w:val="both"/>
              <w:rPr>
                <w:rFonts w:ascii="Book Antiqua" w:hAnsi="Book Antiqua"/>
              </w:rPr>
            </w:pPr>
            <w:r>
              <w:rPr>
                <w:rFonts w:ascii="Book Antiqua" w:hAnsi="Book Antiqua"/>
              </w:rPr>
              <w:t>2.5</w:t>
            </w:r>
            <w:r w:rsidR="00C831A4">
              <w:rPr>
                <w:rFonts w:ascii="Book Antiqua" w:eastAsia="宋体" w:hAnsi="Book Antiqua" w:hint="eastAsia"/>
                <w:lang w:eastAsia="zh-CN"/>
              </w:rPr>
              <w:t xml:space="preserve"> to </w:t>
            </w:r>
            <w:r>
              <w:rPr>
                <w:rFonts w:ascii="Book Antiqua" w:hAnsi="Book Antiqua"/>
              </w:rPr>
              <w:t>13.7</w:t>
            </w:r>
          </w:p>
        </w:tc>
        <w:tc>
          <w:tcPr>
            <w:tcW w:w="508" w:type="pct"/>
            <w:tcBorders>
              <w:top w:val="single" w:sz="4" w:space="0" w:color="auto"/>
            </w:tcBorders>
          </w:tcPr>
          <w:p w:rsidR="00254584" w:rsidRDefault="00CE1DCF">
            <w:pPr>
              <w:spacing w:line="360" w:lineRule="auto"/>
              <w:jc w:val="both"/>
              <w:rPr>
                <w:rFonts w:ascii="Book Antiqua" w:hAnsi="Book Antiqua"/>
                <w:iCs/>
              </w:rPr>
            </w:pPr>
            <w:r>
              <w:rPr>
                <w:rFonts w:ascii="Book Antiqua" w:hAnsi="Book Antiqua"/>
                <w:iCs/>
              </w:rPr>
              <w:t>0.006</w:t>
            </w:r>
          </w:p>
        </w:tc>
      </w:tr>
      <w:tr w:rsidR="00254584" w:rsidTr="002C42A4">
        <w:trPr>
          <w:trHeight w:val="68"/>
        </w:trPr>
        <w:tc>
          <w:tcPr>
            <w:tcW w:w="1234" w:type="pct"/>
            <w:tcBorders>
              <w:bottom w:val="single" w:sz="4" w:space="0" w:color="auto"/>
            </w:tcBorders>
          </w:tcPr>
          <w:p w:rsidR="00254584" w:rsidRDefault="00CE1DCF">
            <w:pPr>
              <w:spacing w:line="360" w:lineRule="auto"/>
              <w:jc w:val="both"/>
              <w:rPr>
                <w:rFonts w:ascii="Book Antiqua" w:hAnsi="Book Antiqua"/>
              </w:rPr>
            </w:pPr>
            <w:r>
              <w:rPr>
                <w:rFonts w:ascii="Book Antiqua" w:hAnsi="Book Antiqua"/>
                <w:color w:val="000000"/>
              </w:rPr>
              <w:t>Sleep duration (h)</w:t>
            </w:r>
            <w:r>
              <w:rPr>
                <w:rFonts w:ascii="Book Antiqua" w:hAnsi="Book Antiqua"/>
              </w:rPr>
              <w:t xml:space="preserve"> </w:t>
            </w:r>
          </w:p>
        </w:tc>
        <w:tc>
          <w:tcPr>
            <w:tcW w:w="876" w:type="pct"/>
            <w:tcBorders>
              <w:bottom w:val="single" w:sz="4" w:space="0" w:color="auto"/>
            </w:tcBorders>
          </w:tcPr>
          <w:p w:rsidR="00254584" w:rsidRDefault="00CE1DCF">
            <w:pPr>
              <w:spacing w:line="360" w:lineRule="auto"/>
              <w:jc w:val="both"/>
              <w:rPr>
                <w:rFonts w:ascii="Book Antiqua" w:hAnsi="Book Antiqua"/>
              </w:rPr>
            </w:pPr>
            <w:r>
              <w:rPr>
                <w:rFonts w:ascii="Book Antiqua" w:hAnsi="Book Antiqua"/>
              </w:rPr>
              <w:t xml:space="preserve">7.2 </w:t>
            </w:r>
            <w:r>
              <w:rPr>
                <w:rFonts w:ascii="Book Antiqua" w:hAnsi="Book Antiqua"/>
              </w:rPr>
              <w:sym w:font="Symbol" w:char="F0B1"/>
            </w:r>
            <w:r>
              <w:rPr>
                <w:rFonts w:ascii="Book Antiqua" w:hAnsi="Book Antiqua"/>
              </w:rPr>
              <w:t xml:space="preserve"> 0.9</w:t>
            </w:r>
          </w:p>
        </w:tc>
        <w:tc>
          <w:tcPr>
            <w:tcW w:w="877" w:type="pct"/>
            <w:tcBorders>
              <w:bottom w:val="single" w:sz="4" w:space="0" w:color="auto"/>
            </w:tcBorders>
          </w:tcPr>
          <w:p w:rsidR="00254584" w:rsidRDefault="00CE1DCF">
            <w:pPr>
              <w:spacing w:line="360" w:lineRule="auto"/>
              <w:jc w:val="both"/>
              <w:rPr>
                <w:rFonts w:ascii="Book Antiqua" w:hAnsi="Book Antiqua"/>
              </w:rPr>
            </w:pPr>
            <w:r>
              <w:rPr>
                <w:rFonts w:ascii="Book Antiqua" w:hAnsi="Book Antiqua"/>
              </w:rPr>
              <w:t xml:space="preserve">8.1 </w:t>
            </w:r>
            <w:r>
              <w:rPr>
                <w:rFonts w:ascii="Book Antiqua" w:hAnsi="Book Antiqua"/>
              </w:rPr>
              <w:sym w:font="Symbol" w:char="F0B1"/>
            </w:r>
            <w:r>
              <w:rPr>
                <w:rFonts w:ascii="Book Antiqua" w:hAnsi="Book Antiqua"/>
              </w:rPr>
              <w:t xml:space="preserve"> 1.2</w:t>
            </w:r>
          </w:p>
        </w:tc>
        <w:tc>
          <w:tcPr>
            <w:tcW w:w="1505" w:type="pct"/>
            <w:tcBorders>
              <w:bottom w:val="single" w:sz="4" w:space="0" w:color="auto"/>
            </w:tcBorders>
          </w:tcPr>
          <w:p w:rsidR="00254584" w:rsidRDefault="00CE1DCF" w:rsidP="00C831A4">
            <w:pPr>
              <w:spacing w:line="360" w:lineRule="auto"/>
              <w:jc w:val="both"/>
              <w:rPr>
                <w:rFonts w:ascii="Book Antiqua" w:hAnsi="Book Antiqua"/>
              </w:rPr>
            </w:pPr>
            <w:r>
              <w:rPr>
                <w:rFonts w:ascii="Book Antiqua" w:hAnsi="Book Antiqua"/>
              </w:rPr>
              <w:t>-1.4</w:t>
            </w:r>
            <w:r w:rsidR="00C831A4">
              <w:rPr>
                <w:rFonts w:ascii="Book Antiqua" w:eastAsia="宋体" w:hAnsi="Book Antiqua" w:hint="eastAsia"/>
                <w:lang w:eastAsia="zh-CN"/>
              </w:rPr>
              <w:t xml:space="preserve"> to</w:t>
            </w:r>
            <w:r>
              <w:rPr>
                <w:rFonts w:ascii="Book Antiqua" w:hAnsi="Book Antiqua"/>
              </w:rPr>
              <w:t xml:space="preserve"> -0.5</w:t>
            </w:r>
          </w:p>
        </w:tc>
        <w:tc>
          <w:tcPr>
            <w:tcW w:w="508" w:type="pct"/>
            <w:tcBorders>
              <w:bottom w:val="single" w:sz="4" w:space="0" w:color="auto"/>
            </w:tcBorders>
          </w:tcPr>
          <w:p w:rsidR="00254584" w:rsidRDefault="00CE1DCF">
            <w:pPr>
              <w:spacing w:line="360" w:lineRule="auto"/>
              <w:jc w:val="both"/>
              <w:rPr>
                <w:rFonts w:ascii="Book Antiqua" w:hAnsi="Book Antiqua"/>
                <w:iCs/>
              </w:rPr>
            </w:pPr>
            <w:r>
              <w:rPr>
                <w:rFonts w:ascii="Book Antiqua" w:hAnsi="Book Antiqua"/>
                <w:iCs/>
              </w:rPr>
              <w:t>&lt; 0.001</w:t>
            </w:r>
          </w:p>
        </w:tc>
      </w:tr>
    </w:tbl>
    <w:p w:rsidR="00254584" w:rsidRDefault="00CE1DCF">
      <w:pPr>
        <w:spacing w:line="360" w:lineRule="auto"/>
        <w:jc w:val="both"/>
        <w:rPr>
          <w:rFonts w:ascii="Book Antiqua" w:hAnsi="Book Antiqua"/>
        </w:rPr>
      </w:pPr>
      <w:r>
        <w:rPr>
          <w:rFonts w:ascii="Book Antiqua" w:hAnsi="Book Antiqua"/>
        </w:rPr>
        <w:t xml:space="preserve">The data are expressed as the mean </w:t>
      </w:r>
      <w:r>
        <w:rPr>
          <w:rFonts w:ascii="Book Antiqua" w:hAnsi="Book Antiqua"/>
        </w:rPr>
        <w:sym w:font="Symbol" w:char="F0B1"/>
      </w:r>
      <w:r>
        <w:rPr>
          <w:rFonts w:ascii="Book Antiqua" w:hAnsi="Book Antiqua"/>
        </w:rPr>
        <w:t xml:space="preserve"> SD.</w:t>
      </w:r>
    </w:p>
    <w:p w:rsidR="00254584" w:rsidRDefault="00254584">
      <w:pPr>
        <w:spacing w:line="360" w:lineRule="auto"/>
        <w:jc w:val="both"/>
        <w:rPr>
          <w:rFonts w:ascii="Book Antiqua" w:hAnsi="Book Antiqua"/>
        </w:rPr>
        <w:sectPr w:rsidR="00254584">
          <w:pgSz w:w="12240" w:h="15840"/>
          <w:pgMar w:top="1440" w:right="1440" w:bottom="1440" w:left="1440" w:header="720" w:footer="720" w:gutter="0"/>
          <w:cols w:space="720"/>
          <w:docGrid w:linePitch="360"/>
        </w:sectPr>
      </w:pPr>
    </w:p>
    <w:p w:rsidR="00254584" w:rsidRDefault="00CE1DCF">
      <w:pPr>
        <w:spacing w:line="360" w:lineRule="auto"/>
        <w:jc w:val="both"/>
        <w:rPr>
          <w:rFonts w:ascii="Book Antiqua" w:hAnsi="Book Antiqua"/>
          <w:b/>
          <w:bCs/>
        </w:rPr>
      </w:pPr>
      <w:r>
        <w:rPr>
          <w:rFonts w:ascii="Book Antiqua" w:hAnsi="Book Antiqua"/>
          <w:b/>
          <w:bCs/>
        </w:rPr>
        <w:lastRenderedPageBreak/>
        <w:t xml:space="preserve">Table 4 Comparison of sleep latency, trouble staying awake, and enough enthusiasm for patients after </w:t>
      </w:r>
      <w:proofErr w:type="spellStart"/>
      <w:r>
        <w:rPr>
          <w:rFonts w:ascii="Book Antiqua" w:hAnsi="Book Antiqua"/>
          <w:b/>
          <w:bCs/>
        </w:rPr>
        <w:t>sevoflurane</w:t>
      </w:r>
      <w:proofErr w:type="spellEnd"/>
      <w:r>
        <w:rPr>
          <w:rFonts w:ascii="Book Antiqua" w:hAnsi="Book Antiqua"/>
          <w:b/>
          <w:bCs/>
        </w:rPr>
        <w:t xml:space="preserve"> anesthesia (</w:t>
      </w:r>
      <w:r>
        <w:rPr>
          <w:rFonts w:ascii="Book Antiqua" w:hAnsi="Book Antiqua"/>
          <w:b/>
          <w:bCs/>
          <w:i/>
          <w:iCs/>
        </w:rPr>
        <w:t xml:space="preserve">n </w:t>
      </w:r>
      <w:r>
        <w:rPr>
          <w:rFonts w:ascii="Book Antiqua" w:hAnsi="Book Antiqua"/>
          <w:b/>
          <w:bCs/>
        </w:rPr>
        <w:t xml:space="preserve">= 30) between preoperatively and postoperatively by paired </w:t>
      </w:r>
      <w:r>
        <w:rPr>
          <w:rFonts w:ascii="Book Antiqua" w:hAnsi="Book Antiqua"/>
          <w:b/>
          <w:bCs/>
          <w:i/>
        </w:rPr>
        <w:t>t</w:t>
      </w:r>
      <w:r>
        <w:rPr>
          <w:rFonts w:ascii="Book Antiqua" w:hAnsi="Book Antiqua"/>
          <w:b/>
          <w:bCs/>
        </w:rPr>
        <w:t>-test and Wilcoxon signed-rank test</w:t>
      </w:r>
    </w:p>
    <w:tbl>
      <w:tblPr>
        <w:tblW w:w="5163" w:type="pct"/>
        <w:tblLook w:val="04A0" w:firstRow="1" w:lastRow="0" w:firstColumn="1" w:lastColumn="0" w:noHBand="0" w:noVBand="1"/>
      </w:tblPr>
      <w:tblGrid>
        <w:gridCol w:w="2375"/>
        <w:gridCol w:w="1701"/>
        <w:gridCol w:w="1843"/>
        <w:gridCol w:w="2978"/>
        <w:gridCol w:w="991"/>
      </w:tblGrid>
      <w:tr w:rsidR="00254584" w:rsidTr="002C42A4">
        <w:trPr>
          <w:trHeight w:val="94"/>
        </w:trPr>
        <w:tc>
          <w:tcPr>
            <w:tcW w:w="1201" w:type="pct"/>
            <w:tcBorders>
              <w:top w:val="single" w:sz="4" w:space="0" w:color="auto"/>
              <w:bottom w:val="single" w:sz="4" w:space="0" w:color="auto"/>
            </w:tcBorders>
          </w:tcPr>
          <w:p w:rsidR="00254584" w:rsidRDefault="00254584">
            <w:pPr>
              <w:spacing w:line="360" w:lineRule="auto"/>
              <w:jc w:val="both"/>
              <w:rPr>
                <w:rFonts w:ascii="Book Antiqua" w:hAnsi="Book Antiqua"/>
                <w:b/>
                <w:bCs/>
              </w:rPr>
            </w:pPr>
          </w:p>
        </w:tc>
        <w:tc>
          <w:tcPr>
            <w:tcW w:w="860" w:type="pct"/>
            <w:tcBorders>
              <w:top w:val="single" w:sz="4" w:space="0" w:color="auto"/>
              <w:bottom w:val="single" w:sz="4" w:space="0" w:color="auto"/>
            </w:tcBorders>
          </w:tcPr>
          <w:p w:rsidR="00254584" w:rsidRDefault="00CE1DCF">
            <w:pPr>
              <w:spacing w:line="360" w:lineRule="auto"/>
              <w:jc w:val="both"/>
              <w:rPr>
                <w:rFonts w:ascii="Book Antiqua" w:hAnsi="Book Antiqua"/>
                <w:b/>
                <w:bCs/>
              </w:rPr>
            </w:pPr>
            <w:r>
              <w:rPr>
                <w:rFonts w:ascii="Book Antiqua" w:hAnsi="Book Antiqua"/>
                <w:b/>
                <w:bCs/>
              </w:rPr>
              <w:t>Preoperative</w:t>
            </w:r>
          </w:p>
        </w:tc>
        <w:tc>
          <w:tcPr>
            <w:tcW w:w="932" w:type="pct"/>
            <w:tcBorders>
              <w:top w:val="single" w:sz="4" w:space="0" w:color="auto"/>
              <w:bottom w:val="single" w:sz="4" w:space="0" w:color="auto"/>
            </w:tcBorders>
          </w:tcPr>
          <w:p w:rsidR="00254584" w:rsidRDefault="00CE1DCF">
            <w:pPr>
              <w:spacing w:line="360" w:lineRule="auto"/>
              <w:jc w:val="both"/>
              <w:rPr>
                <w:rFonts w:ascii="Book Antiqua" w:hAnsi="Book Antiqua"/>
                <w:b/>
                <w:bCs/>
              </w:rPr>
            </w:pPr>
            <w:r>
              <w:rPr>
                <w:rFonts w:ascii="Book Antiqua" w:hAnsi="Book Antiqua"/>
                <w:b/>
                <w:bCs/>
              </w:rPr>
              <w:t>Postoperative</w:t>
            </w:r>
          </w:p>
        </w:tc>
        <w:tc>
          <w:tcPr>
            <w:tcW w:w="1506" w:type="pct"/>
            <w:tcBorders>
              <w:top w:val="single" w:sz="4" w:space="0" w:color="auto"/>
              <w:bottom w:val="single" w:sz="4" w:space="0" w:color="auto"/>
            </w:tcBorders>
          </w:tcPr>
          <w:p w:rsidR="00254584" w:rsidRDefault="00CE1DCF">
            <w:pPr>
              <w:spacing w:line="360" w:lineRule="auto"/>
              <w:jc w:val="both"/>
              <w:rPr>
                <w:rFonts w:ascii="Book Antiqua" w:hAnsi="Book Antiqua"/>
                <w:b/>
                <w:bCs/>
              </w:rPr>
            </w:pPr>
            <w:r>
              <w:rPr>
                <w:rFonts w:ascii="Book Antiqua" w:hAnsi="Book Antiqua"/>
                <w:b/>
                <w:bCs/>
              </w:rPr>
              <w:t>95% confidence interval</w:t>
            </w:r>
          </w:p>
        </w:tc>
        <w:tc>
          <w:tcPr>
            <w:tcW w:w="501" w:type="pct"/>
            <w:tcBorders>
              <w:top w:val="single" w:sz="4" w:space="0" w:color="auto"/>
              <w:bottom w:val="single" w:sz="4" w:space="0" w:color="auto"/>
            </w:tcBorders>
          </w:tcPr>
          <w:p w:rsidR="00254584" w:rsidRDefault="00CE1DCF">
            <w:pPr>
              <w:spacing w:line="360" w:lineRule="auto"/>
              <w:jc w:val="both"/>
              <w:rPr>
                <w:rFonts w:ascii="Book Antiqua" w:hAnsi="Book Antiqua"/>
                <w:b/>
                <w:bCs/>
                <w:i/>
              </w:rPr>
            </w:pPr>
            <w:r>
              <w:rPr>
                <w:rFonts w:ascii="Book Antiqua" w:hAnsi="Book Antiqua"/>
                <w:b/>
                <w:bCs/>
                <w:i/>
              </w:rPr>
              <w:t>P</w:t>
            </w:r>
          </w:p>
        </w:tc>
      </w:tr>
      <w:tr w:rsidR="00254584" w:rsidTr="002C42A4">
        <w:trPr>
          <w:trHeight w:val="846"/>
        </w:trPr>
        <w:tc>
          <w:tcPr>
            <w:tcW w:w="1201" w:type="pct"/>
            <w:tcBorders>
              <w:top w:val="single" w:sz="4" w:space="0" w:color="auto"/>
            </w:tcBorders>
          </w:tcPr>
          <w:p w:rsidR="00254584" w:rsidRDefault="00CE1DCF">
            <w:pPr>
              <w:spacing w:line="360" w:lineRule="auto"/>
              <w:jc w:val="both"/>
              <w:rPr>
                <w:rFonts w:ascii="Book Antiqua" w:hAnsi="Book Antiqua"/>
              </w:rPr>
            </w:pPr>
            <w:r>
              <w:rPr>
                <w:rFonts w:ascii="Book Antiqua" w:hAnsi="Book Antiqua"/>
              </w:rPr>
              <w:t>Sleep latency (min)</w:t>
            </w:r>
          </w:p>
        </w:tc>
        <w:tc>
          <w:tcPr>
            <w:tcW w:w="860" w:type="pct"/>
            <w:tcBorders>
              <w:top w:val="single" w:sz="4" w:space="0" w:color="auto"/>
            </w:tcBorders>
          </w:tcPr>
          <w:p w:rsidR="00254584" w:rsidRDefault="00CE1DCF">
            <w:pPr>
              <w:spacing w:line="360" w:lineRule="auto"/>
              <w:jc w:val="both"/>
              <w:rPr>
                <w:rFonts w:ascii="Book Antiqua" w:hAnsi="Book Antiqua"/>
              </w:rPr>
            </w:pPr>
            <w:r>
              <w:rPr>
                <w:rFonts w:ascii="Book Antiqua" w:hAnsi="Book Antiqua"/>
              </w:rPr>
              <w:t xml:space="preserve">25.4 </w:t>
            </w:r>
            <w:r>
              <w:rPr>
                <w:rFonts w:ascii="Book Antiqua" w:hAnsi="Book Antiqua"/>
              </w:rPr>
              <w:sym w:font="Symbol" w:char="F0B1"/>
            </w:r>
            <w:r>
              <w:rPr>
                <w:rFonts w:ascii="Book Antiqua" w:hAnsi="Book Antiqua"/>
              </w:rPr>
              <w:t xml:space="preserve"> 20.9</w:t>
            </w:r>
          </w:p>
        </w:tc>
        <w:tc>
          <w:tcPr>
            <w:tcW w:w="932" w:type="pct"/>
            <w:tcBorders>
              <w:top w:val="single" w:sz="4" w:space="0" w:color="auto"/>
            </w:tcBorders>
          </w:tcPr>
          <w:p w:rsidR="00254584" w:rsidRDefault="00CE1DCF">
            <w:pPr>
              <w:spacing w:line="360" w:lineRule="auto"/>
              <w:jc w:val="both"/>
              <w:rPr>
                <w:rFonts w:ascii="Book Antiqua" w:hAnsi="Book Antiqua"/>
              </w:rPr>
            </w:pPr>
            <w:r>
              <w:rPr>
                <w:rFonts w:ascii="Book Antiqua" w:hAnsi="Book Antiqua"/>
              </w:rPr>
              <w:t xml:space="preserve">18.8 </w:t>
            </w:r>
            <w:r>
              <w:rPr>
                <w:rFonts w:ascii="Book Antiqua" w:hAnsi="Book Antiqua"/>
              </w:rPr>
              <w:sym w:font="Symbol" w:char="F0B1"/>
            </w:r>
            <w:r>
              <w:rPr>
                <w:rFonts w:ascii="Book Antiqua" w:hAnsi="Book Antiqua"/>
              </w:rPr>
              <w:t xml:space="preserve"> 16.1</w:t>
            </w:r>
          </w:p>
        </w:tc>
        <w:tc>
          <w:tcPr>
            <w:tcW w:w="1506" w:type="pct"/>
            <w:tcBorders>
              <w:top w:val="single" w:sz="4" w:space="0" w:color="auto"/>
            </w:tcBorders>
          </w:tcPr>
          <w:p w:rsidR="00254584" w:rsidRDefault="00CE1DCF" w:rsidP="00C831A4">
            <w:pPr>
              <w:spacing w:line="360" w:lineRule="auto"/>
              <w:jc w:val="both"/>
              <w:rPr>
                <w:rFonts w:ascii="Book Antiqua" w:hAnsi="Book Antiqua"/>
              </w:rPr>
            </w:pPr>
            <w:r>
              <w:rPr>
                <w:rFonts w:ascii="Book Antiqua" w:hAnsi="Book Antiqua"/>
              </w:rPr>
              <w:t>-7.4</w:t>
            </w:r>
            <w:r w:rsidR="00C831A4">
              <w:rPr>
                <w:rFonts w:ascii="Book Antiqua" w:eastAsia="宋体" w:hAnsi="Book Antiqua" w:hint="eastAsia"/>
                <w:lang w:eastAsia="zh-CN"/>
              </w:rPr>
              <w:t xml:space="preserve"> to </w:t>
            </w:r>
            <w:r>
              <w:rPr>
                <w:rFonts w:ascii="Book Antiqua" w:hAnsi="Book Antiqua"/>
              </w:rPr>
              <w:t>13.8</w:t>
            </w:r>
          </w:p>
        </w:tc>
        <w:tc>
          <w:tcPr>
            <w:tcW w:w="501" w:type="pct"/>
            <w:tcBorders>
              <w:top w:val="single" w:sz="4" w:space="0" w:color="auto"/>
            </w:tcBorders>
          </w:tcPr>
          <w:p w:rsidR="00254584" w:rsidRDefault="00CE1DCF">
            <w:pPr>
              <w:spacing w:line="360" w:lineRule="auto"/>
              <w:jc w:val="both"/>
              <w:rPr>
                <w:rFonts w:ascii="Book Antiqua" w:hAnsi="Book Antiqua"/>
                <w:iCs/>
              </w:rPr>
            </w:pPr>
            <w:r>
              <w:rPr>
                <w:rFonts w:ascii="Book Antiqua" w:hAnsi="Book Antiqua"/>
                <w:iCs/>
              </w:rPr>
              <w:t>0.08</w:t>
            </w:r>
          </w:p>
        </w:tc>
      </w:tr>
      <w:tr w:rsidR="00254584" w:rsidTr="002C42A4">
        <w:trPr>
          <w:trHeight w:val="840"/>
        </w:trPr>
        <w:tc>
          <w:tcPr>
            <w:tcW w:w="1201" w:type="pct"/>
          </w:tcPr>
          <w:p w:rsidR="00254584" w:rsidRDefault="00CE1DCF">
            <w:pPr>
              <w:spacing w:line="360" w:lineRule="auto"/>
              <w:jc w:val="both"/>
              <w:rPr>
                <w:rFonts w:ascii="Book Antiqua" w:hAnsi="Book Antiqua"/>
              </w:rPr>
            </w:pPr>
            <w:r>
              <w:rPr>
                <w:rFonts w:ascii="Book Antiqua" w:hAnsi="Book Antiqua"/>
                <w:color w:val="000000"/>
              </w:rPr>
              <w:t>Trouble staying awake</w:t>
            </w:r>
            <w:r>
              <w:rPr>
                <w:rFonts w:ascii="Book Antiqua" w:hAnsi="Book Antiqua" w:hint="eastAsia"/>
                <w:color w:val="000000"/>
                <w:lang w:eastAsia="zh-CN"/>
              </w:rPr>
              <w:t xml:space="preserve"> </w:t>
            </w:r>
            <w:r>
              <w:rPr>
                <w:rFonts w:ascii="Book Antiqua" w:hAnsi="Book Antiqua"/>
              </w:rPr>
              <w:t>(sum of question scores)</w:t>
            </w:r>
          </w:p>
        </w:tc>
        <w:tc>
          <w:tcPr>
            <w:tcW w:w="860" w:type="pct"/>
          </w:tcPr>
          <w:p w:rsidR="00254584" w:rsidRDefault="00CE1DCF">
            <w:pPr>
              <w:spacing w:line="360" w:lineRule="auto"/>
              <w:jc w:val="both"/>
              <w:rPr>
                <w:rFonts w:ascii="Book Antiqua" w:hAnsi="Book Antiqua"/>
              </w:rPr>
            </w:pPr>
            <w:r>
              <w:rPr>
                <w:rFonts w:ascii="Book Antiqua" w:hAnsi="Book Antiqua"/>
              </w:rPr>
              <w:t xml:space="preserve">0.1 </w:t>
            </w:r>
            <w:r>
              <w:rPr>
                <w:rFonts w:ascii="Book Antiqua" w:hAnsi="Book Antiqua"/>
              </w:rPr>
              <w:sym w:font="Symbol" w:char="F0B1"/>
            </w:r>
            <w:r>
              <w:rPr>
                <w:rFonts w:ascii="Book Antiqua" w:hAnsi="Book Antiqua"/>
              </w:rPr>
              <w:t xml:space="preserve"> 0.3</w:t>
            </w:r>
          </w:p>
        </w:tc>
        <w:tc>
          <w:tcPr>
            <w:tcW w:w="932" w:type="pct"/>
          </w:tcPr>
          <w:p w:rsidR="00254584" w:rsidRDefault="00CE1DCF">
            <w:pPr>
              <w:spacing w:line="360" w:lineRule="auto"/>
              <w:jc w:val="both"/>
              <w:rPr>
                <w:rFonts w:ascii="Book Antiqua" w:hAnsi="Book Antiqua"/>
              </w:rPr>
            </w:pPr>
            <w:r>
              <w:rPr>
                <w:rFonts w:ascii="Book Antiqua" w:hAnsi="Book Antiqua"/>
              </w:rPr>
              <w:t xml:space="preserve">0.5 </w:t>
            </w:r>
            <w:r>
              <w:rPr>
                <w:rFonts w:ascii="Book Antiqua" w:hAnsi="Book Antiqua"/>
              </w:rPr>
              <w:sym w:font="Symbol" w:char="F0B1"/>
            </w:r>
            <w:r>
              <w:rPr>
                <w:rFonts w:ascii="Book Antiqua" w:hAnsi="Book Antiqua"/>
              </w:rPr>
              <w:t xml:space="preserve"> 0.6</w:t>
            </w:r>
          </w:p>
        </w:tc>
        <w:tc>
          <w:tcPr>
            <w:tcW w:w="1506" w:type="pct"/>
          </w:tcPr>
          <w:p w:rsidR="00254584" w:rsidRDefault="00CE1DCF" w:rsidP="00C831A4">
            <w:pPr>
              <w:spacing w:line="360" w:lineRule="auto"/>
              <w:jc w:val="both"/>
              <w:rPr>
                <w:rFonts w:ascii="Book Antiqua" w:hAnsi="Book Antiqua"/>
              </w:rPr>
            </w:pPr>
            <w:r>
              <w:rPr>
                <w:rFonts w:ascii="Book Antiqua" w:hAnsi="Book Antiqua"/>
              </w:rPr>
              <w:t>-0.6</w:t>
            </w:r>
            <w:r w:rsidR="00C831A4">
              <w:rPr>
                <w:rFonts w:ascii="Book Antiqua" w:eastAsia="宋体" w:hAnsi="Book Antiqua" w:hint="eastAsia"/>
                <w:lang w:eastAsia="zh-CN"/>
              </w:rPr>
              <w:t xml:space="preserve"> to</w:t>
            </w:r>
            <w:r>
              <w:rPr>
                <w:rFonts w:ascii="Book Antiqua" w:hAnsi="Book Antiqua"/>
              </w:rPr>
              <w:t xml:space="preserve"> -0.2</w:t>
            </w:r>
          </w:p>
        </w:tc>
        <w:tc>
          <w:tcPr>
            <w:tcW w:w="501" w:type="pct"/>
          </w:tcPr>
          <w:p w:rsidR="00254584" w:rsidRDefault="00CE1DCF">
            <w:pPr>
              <w:spacing w:line="360" w:lineRule="auto"/>
              <w:jc w:val="both"/>
              <w:rPr>
                <w:rFonts w:ascii="Book Antiqua" w:hAnsi="Book Antiqua"/>
                <w:iCs/>
              </w:rPr>
            </w:pPr>
            <w:r>
              <w:rPr>
                <w:rFonts w:ascii="Book Antiqua" w:hAnsi="Book Antiqua"/>
                <w:iCs/>
              </w:rPr>
              <w:t>0.001</w:t>
            </w:r>
          </w:p>
        </w:tc>
      </w:tr>
      <w:tr w:rsidR="00254584" w:rsidTr="002C42A4">
        <w:trPr>
          <w:trHeight w:val="1162"/>
        </w:trPr>
        <w:tc>
          <w:tcPr>
            <w:tcW w:w="1201" w:type="pct"/>
            <w:tcBorders>
              <w:bottom w:val="single" w:sz="4" w:space="0" w:color="auto"/>
            </w:tcBorders>
          </w:tcPr>
          <w:p w:rsidR="00254584" w:rsidRDefault="00CE1DCF">
            <w:pPr>
              <w:spacing w:line="360" w:lineRule="auto"/>
              <w:jc w:val="both"/>
              <w:rPr>
                <w:rFonts w:ascii="Book Antiqua" w:hAnsi="Book Antiqua"/>
              </w:rPr>
            </w:pPr>
            <w:r>
              <w:rPr>
                <w:rFonts w:ascii="Book Antiqua" w:hAnsi="Book Antiqua"/>
              </w:rPr>
              <w:t>Enough enthusiasm</w:t>
            </w:r>
            <w:r>
              <w:rPr>
                <w:rFonts w:ascii="Book Antiqua" w:hAnsi="Book Antiqua" w:hint="eastAsia"/>
                <w:lang w:eastAsia="zh-CN"/>
              </w:rPr>
              <w:t xml:space="preserve"> </w:t>
            </w:r>
            <w:r>
              <w:rPr>
                <w:rFonts w:ascii="Book Antiqua" w:hAnsi="Book Antiqua"/>
              </w:rPr>
              <w:t>(sum of question scores)</w:t>
            </w:r>
          </w:p>
        </w:tc>
        <w:tc>
          <w:tcPr>
            <w:tcW w:w="860" w:type="pct"/>
            <w:tcBorders>
              <w:bottom w:val="single" w:sz="4" w:space="0" w:color="auto"/>
            </w:tcBorders>
          </w:tcPr>
          <w:p w:rsidR="00254584" w:rsidRDefault="00CE1DCF">
            <w:pPr>
              <w:spacing w:line="360" w:lineRule="auto"/>
              <w:jc w:val="both"/>
              <w:rPr>
                <w:rFonts w:ascii="Book Antiqua" w:hAnsi="Book Antiqua"/>
              </w:rPr>
            </w:pPr>
            <w:r>
              <w:rPr>
                <w:rFonts w:ascii="Book Antiqua" w:hAnsi="Book Antiqua"/>
              </w:rPr>
              <w:t xml:space="preserve">0.7 </w:t>
            </w:r>
            <w:r>
              <w:rPr>
                <w:rFonts w:ascii="Book Antiqua" w:hAnsi="Book Antiqua"/>
              </w:rPr>
              <w:sym w:font="Symbol" w:char="F0B1"/>
            </w:r>
            <w:r>
              <w:rPr>
                <w:rFonts w:ascii="Book Antiqua" w:hAnsi="Book Antiqua"/>
              </w:rPr>
              <w:t xml:space="preserve"> 0.4</w:t>
            </w:r>
          </w:p>
        </w:tc>
        <w:tc>
          <w:tcPr>
            <w:tcW w:w="932" w:type="pct"/>
            <w:tcBorders>
              <w:bottom w:val="single" w:sz="4" w:space="0" w:color="auto"/>
            </w:tcBorders>
          </w:tcPr>
          <w:p w:rsidR="00254584" w:rsidRDefault="00CE1DCF">
            <w:pPr>
              <w:spacing w:line="360" w:lineRule="auto"/>
              <w:jc w:val="both"/>
              <w:rPr>
                <w:rFonts w:ascii="Book Antiqua" w:hAnsi="Book Antiqua"/>
              </w:rPr>
            </w:pPr>
            <w:r>
              <w:rPr>
                <w:rFonts w:ascii="Book Antiqua" w:hAnsi="Book Antiqua"/>
              </w:rPr>
              <w:t xml:space="preserve">1.4 </w:t>
            </w:r>
            <w:r>
              <w:rPr>
                <w:rFonts w:ascii="Book Antiqua" w:hAnsi="Book Antiqua"/>
              </w:rPr>
              <w:sym w:font="Symbol" w:char="F0B1"/>
            </w:r>
            <w:r>
              <w:rPr>
                <w:rFonts w:ascii="Book Antiqua" w:hAnsi="Book Antiqua"/>
              </w:rPr>
              <w:t xml:space="preserve"> 0.6</w:t>
            </w:r>
          </w:p>
        </w:tc>
        <w:tc>
          <w:tcPr>
            <w:tcW w:w="1506" w:type="pct"/>
            <w:tcBorders>
              <w:bottom w:val="single" w:sz="4" w:space="0" w:color="auto"/>
            </w:tcBorders>
          </w:tcPr>
          <w:p w:rsidR="00254584" w:rsidRDefault="00CE1DCF" w:rsidP="00C831A4">
            <w:pPr>
              <w:spacing w:line="360" w:lineRule="auto"/>
              <w:jc w:val="both"/>
              <w:rPr>
                <w:rFonts w:ascii="Book Antiqua" w:hAnsi="Book Antiqua"/>
              </w:rPr>
            </w:pPr>
            <w:r>
              <w:rPr>
                <w:rFonts w:ascii="Book Antiqua" w:hAnsi="Book Antiqua"/>
              </w:rPr>
              <w:t>-0.9</w:t>
            </w:r>
            <w:r w:rsidR="00C831A4">
              <w:rPr>
                <w:rFonts w:ascii="Book Antiqua" w:eastAsia="宋体" w:hAnsi="Book Antiqua" w:hint="eastAsia"/>
                <w:lang w:eastAsia="zh-CN"/>
              </w:rPr>
              <w:t xml:space="preserve"> to</w:t>
            </w:r>
            <w:r>
              <w:rPr>
                <w:rFonts w:ascii="Book Antiqua" w:hAnsi="Book Antiqua"/>
              </w:rPr>
              <w:t xml:space="preserve"> -0.4</w:t>
            </w:r>
          </w:p>
        </w:tc>
        <w:tc>
          <w:tcPr>
            <w:tcW w:w="501" w:type="pct"/>
            <w:tcBorders>
              <w:bottom w:val="single" w:sz="4" w:space="0" w:color="auto"/>
            </w:tcBorders>
          </w:tcPr>
          <w:p w:rsidR="00254584" w:rsidRDefault="00CE1DCF">
            <w:pPr>
              <w:spacing w:line="360" w:lineRule="auto"/>
              <w:jc w:val="both"/>
              <w:rPr>
                <w:rFonts w:ascii="Book Antiqua" w:hAnsi="Book Antiqua"/>
                <w:iCs/>
              </w:rPr>
            </w:pPr>
            <w:r>
              <w:rPr>
                <w:rFonts w:ascii="Book Antiqua" w:hAnsi="Book Antiqua"/>
                <w:iCs/>
              </w:rPr>
              <w:t>&lt; 0.001</w:t>
            </w:r>
          </w:p>
        </w:tc>
      </w:tr>
    </w:tbl>
    <w:p w:rsidR="00254584" w:rsidRDefault="00CE1DCF">
      <w:pPr>
        <w:spacing w:line="360" w:lineRule="auto"/>
        <w:jc w:val="both"/>
        <w:rPr>
          <w:rFonts w:ascii="Book Antiqua" w:eastAsia="宋体" w:hAnsi="Book Antiqua"/>
          <w:lang w:eastAsia="zh-CN"/>
        </w:rPr>
      </w:pPr>
      <w:r>
        <w:rPr>
          <w:rFonts w:ascii="Book Antiqua" w:hAnsi="Book Antiqua"/>
        </w:rPr>
        <w:t xml:space="preserve">The data are expressed as the mean </w:t>
      </w:r>
      <w:r>
        <w:rPr>
          <w:rFonts w:ascii="Book Antiqua" w:hAnsi="Book Antiqua"/>
        </w:rPr>
        <w:sym w:font="Symbol" w:char="F0B1"/>
      </w:r>
      <w:r>
        <w:rPr>
          <w:rFonts w:ascii="Book Antiqua" w:hAnsi="Book Antiqua"/>
        </w:rPr>
        <w:t xml:space="preserve"> SD or range.</w:t>
      </w:r>
    </w:p>
    <w:p w:rsidR="00E82E02" w:rsidRDefault="00E82E02">
      <w:pPr>
        <w:rPr>
          <w:rFonts w:ascii="Book Antiqua" w:eastAsia="宋体" w:hAnsi="Book Antiqua"/>
          <w:lang w:eastAsia="zh-CN"/>
        </w:rPr>
      </w:pPr>
      <w:r>
        <w:rPr>
          <w:rFonts w:ascii="Book Antiqua" w:eastAsia="宋体" w:hAnsi="Book Antiqua"/>
          <w:lang w:eastAsia="zh-CN"/>
        </w:rPr>
        <w:br w:type="page"/>
      </w:r>
    </w:p>
    <w:p w:rsidR="00E82E02" w:rsidRDefault="00E82E02" w:rsidP="00E82E02">
      <w:pPr>
        <w:jc w:val="center"/>
        <w:rPr>
          <w:rFonts w:ascii="Book Antiqua" w:hAnsi="Book Antiqua"/>
        </w:rPr>
      </w:pPr>
    </w:p>
    <w:p w:rsidR="00E82E02" w:rsidRDefault="00E82E02" w:rsidP="00E82E02">
      <w:pPr>
        <w:jc w:val="center"/>
        <w:rPr>
          <w:rFonts w:ascii="Book Antiqua" w:hAnsi="Book Antiqua"/>
        </w:rPr>
      </w:pPr>
    </w:p>
    <w:p w:rsidR="00E82E02" w:rsidRDefault="00E82E02" w:rsidP="00E82E02">
      <w:pPr>
        <w:jc w:val="center"/>
        <w:rPr>
          <w:rFonts w:ascii="Book Antiqua" w:hAnsi="Book Antiqua"/>
        </w:rPr>
      </w:pPr>
    </w:p>
    <w:p w:rsidR="00E82E02" w:rsidRDefault="00E82E02" w:rsidP="00E82E02">
      <w:pPr>
        <w:jc w:val="center"/>
        <w:rPr>
          <w:rFonts w:ascii="Book Antiqua" w:hAnsi="Book Antiqua"/>
        </w:rPr>
      </w:pPr>
    </w:p>
    <w:p w:rsidR="00E82E02" w:rsidRDefault="00E82E02" w:rsidP="00E82E02">
      <w:pPr>
        <w:jc w:val="center"/>
        <w:rPr>
          <w:rFonts w:ascii="Book Antiqua" w:hAnsi="Book Antiqua"/>
        </w:rPr>
      </w:pPr>
    </w:p>
    <w:p w:rsidR="00E82E02" w:rsidRDefault="00E82E02" w:rsidP="00E82E02">
      <w:pPr>
        <w:jc w:val="center"/>
        <w:rPr>
          <w:rFonts w:ascii="Book Antiqua" w:hAnsi="Book Antiqua"/>
        </w:rPr>
      </w:pPr>
      <w:r>
        <w:rPr>
          <w:rFonts w:ascii="Book Antiqua" w:hAnsi="Book Antiqua"/>
          <w:noProof/>
          <w:lang w:eastAsia="zh-CN"/>
        </w:rPr>
        <w:drawing>
          <wp:inline distT="0" distB="0" distL="0" distR="0" wp14:anchorId="20FBB87D" wp14:editId="73E14B9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E82E02" w:rsidRDefault="00E82E02" w:rsidP="00E82E02">
      <w:pPr>
        <w:jc w:val="center"/>
        <w:rPr>
          <w:rFonts w:ascii="Book Antiqua" w:hAnsi="Book Antiqua"/>
        </w:rPr>
      </w:pPr>
    </w:p>
    <w:p w:rsidR="00E82E02" w:rsidRPr="00763D22" w:rsidRDefault="00E82E02" w:rsidP="00E82E0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E82E02" w:rsidRPr="00763D22" w:rsidRDefault="00E82E02" w:rsidP="00E82E0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E82E02" w:rsidRPr="00763D22" w:rsidRDefault="00E82E02" w:rsidP="00E82E0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E82E02" w:rsidRPr="00763D22" w:rsidRDefault="00E82E02" w:rsidP="00E82E0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E82E02" w:rsidRPr="00763D22" w:rsidRDefault="00E82E02" w:rsidP="00E82E0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E82E02" w:rsidRPr="00763D22" w:rsidRDefault="00E82E02" w:rsidP="00E82E02">
      <w:pPr>
        <w:jc w:val="center"/>
        <w:rPr>
          <w:rFonts w:ascii="Book Antiqua" w:hAnsi="Book Antiqua"/>
        </w:rPr>
      </w:pPr>
      <w:r w:rsidRPr="00763D22">
        <w:rPr>
          <w:rFonts w:ascii="Book Antiqua" w:eastAsia="TimesNewRomanPSMT" w:hAnsi="Book Antiqua" w:cs="Garamond"/>
          <w:color w:val="D56400"/>
          <w:sz w:val="28"/>
          <w:szCs w:val="28"/>
        </w:rPr>
        <w:t>https://www.wjgnet.com</w:t>
      </w:r>
    </w:p>
    <w:p w:rsidR="00E82E02" w:rsidRDefault="00E82E02" w:rsidP="00E82E02">
      <w:pPr>
        <w:jc w:val="center"/>
        <w:rPr>
          <w:rFonts w:ascii="Book Antiqua" w:hAnsi="Book Antiqua"/>
        </w:rPr>
      </w:pPr>
    </w:p>
    <w:p w:rsidR="00E82E02" w:rsidRDefault="00E82E02" w:rsidP="00E82E02">
      <w:pPr>
        <w:jc w:val="center"/>
        <w:rPr>
          <w:rFonts w:ascii="Book Antiqua" w:hAnsi="Book Antiqua"/>
        </w:rPr>
      </w:pPr>
    </w:p>
    <w:p w:rsidR="00E82E02" w:rsidRDefault="00E82E02" w:rsidP="00E82E02">
      <w:pPr>
        <w:jc w:val="center"/>
        <w:rPr>
          <w:rFonts w:ascii="Book Antiqua" w:hAnsi="Book Antiqua"/>
        </w:rPr>
      </w:pPr>
    </w:p>
    <w:p w:rsidR="00E82E02" w:rsidRDefault="00E82E02" w:rsidP="00E82E02">
      <w:pPr>
        <w:jc w:val="center"/>
        <w:rPr>
          <w:rFonts w:ascii="Book Antiqua" w:hAnsi="Book Antiqua"/>
        </w:rPr>
      </w:pPr>
      <w:r>
        <w:rPr>
          <w:rFonts w:ascii="Book Antiqua" w:hAnsi="Book Antiqua"/>
          <w:noProof/>
          <w:lang w:eastAsia="zh-CN"/>
        </w:rPr>
        <w:drawing>
          <wp:inline distT="0" distB="0" distL="0" distR="0" wp14:anchorId="251E5BFE" wp14:editId="18BBDB4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E82E02" w:rsidRDefault="00E82E02" w:rsidP="00E82E02">
      <w:pPr>
        <w:jc w:val="center"/>
        <w:rPr>
          <w:rFonts w:ascii="Book Antiqua" w:hAnsi="Book Antiqua"/>
        </w:rPr>
      </w:pPr>
    </w:p>
    <w:p w:rsidR="00E82E02" w:rsidRDefault="00E82E02" w:rsidP="00E82E02">
      <w:pPr>
        <w:jc w:val="center"/>
        <w:rPr>
          <w:rFonts w:ascii="Book Antiqua" w:hAnsi="Book Antiqua"/>
        </w:rPr>
      </w:pPr>
    </w:p>
    <w:p w:rsidR="00E82E02" w:rsidRDefault="00E82E02" w:rsidP="00E82E02">
      <w:pPr>
        <w:jc w:val="center"/>
        <w:rPr>
          <w:rFonts w:ascii="Book Antiqua" w:hAnsi="Book Antiqua"/>
        </w:rPr>
      </w:pPr>
    </w:p>
    <w:p w:rsidR="00E82E02" w:rsidRDefault="00E82E02" w:rsidP="00E82E02">
      <w:pPr>
        <w:jc w:val="center"/>
        <w:rPr>
          <w:rFonts w:ascii="Book Antiqua" w:hAnsi="Book Antiqua"/>
        </w:rPr>
      </w:pPr>
    </w:p>
    <w:p w:rsidR="00E82E02" w:rsidRDefault="00E82E02" w:rsidP="00E82E02">
      <w:pPr>
        <w:jc w:val="center"/>
        <w:rPr>
          <w:rFonts w:ascii="Book Antiqua" w:hAnsi="Book Antiqua"/>
        </w:rPr>
      </w:pPr>
    </w:p>
    <w:p w:rsidR="00E82E02" w:rsidRDefault="00E82E02" w:rsidP="00E82E02">
      <w:pPr>
        <w:jc w:val="center"/>
        <w:rPr>
          <w:rFonts w:ascii="Book Antiqua" w:hAnsi="Book Antiqua"/>
        </w:rPr>
      </w:pPr>
    </w:p>
    <w:p w:rsidR="00E82E02" w:rsidRDefault="00E82E02" w:rsidP="00E82E02">
      <w:pPr>
        <w:jc w:val="center"/>
        <w:rPr>
          <w:rFonts w:ascii="Book Antiqua" w:hAnsi="Book Antiqua"/>
        </w:rPr>
      </w:pPr>
    </w:p>
    <w:p w:rsidR="00E82E02" w:rsidRDefault="00E82E02" w:rsidP="00E82E02">
      <w:pPr>
        <w:jc w:val="center"/>
        <w:rPr>
          <w:rFonts w:ascii="Book Antiqua" w:hAnsi="Book Antiqua"/>
        </w:rPr>
      </w:pPr>
    </w:p>
    <w:p w:rsidR="00E82E02" w:rsidRDefault="00E82E02" w:rsidP="00E82E02">
      <w:pPr>
        <w:jc w:val="center"/>
        <w:rPr>
          <w:rFonts w:ascii="Book Antiqua" w:hAnsi="Book Antiqua"/>
        </w:rPr>
      </w:pPr>
    </w:p>
    <w:p w:rsidR="00E82E02" w:rsidRPr="00763D22" w:rsidRDefault="00E82E02" w:rsidP="00E82E02">
      <w:pPr>
        <w:jc w:val="right"/>
        <w:rPr>
          <w:rFonts w:ascii="Book Antiqua" w:hAnsi="Book Antiqua"/>
          <w:color w:val="000000" w:themeColor="text1"/>
        </w:rPr>
      </w:pPr>
    </w:p>
    <w:p w:rsidR="00E82E02" w:rsidRPr="00763D22" w:rsidRDefault="00E82E02" w:rsidP="00E82E0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E82E02" w:rsidRPr="00E82E02" w:rsidRDefault="00E82E02" w:rsidP="00E82E02">
      <w:pPr>
        <w:spacing w:line="360" w:lineRule="auto"/>
        <w:jc w:val="both"/>
        <w:rPr>
          <w:rFonts w:ascii="Book Antiqua" w:eastAsia="宋体" w:hAnsi="Book Antiqua"/>
          <w:lang w:eastAsia="zh-CN"/>
        </w:rPr>
      </w:pPr>
    </w:p>
    <w:sectPr w:rsidR="00E82E02" w:rsidRPr="00E82E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D9" w:rsidRDefault="00F144D9">
      <w:r>
        <w:separator/>
      </w:r>
    </w:p>
  </w:endnote>
  <w:endnote w:type="continuationSeparator" w:id="0">
    <w:p w:rsidR="00F144D9" w:rsidRDefault="00F1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584" w:rsidRDefault="00CE1DCF">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23200D">
      <w:rPr>
        <w:rFonts w:ascii="Book Antiqua" w:hAnsi="Book Antiqua"/>
        <w:noProof/>
        <w:sz w:val="24"/>
        <w:szCs w:val="24"/>
      </w:rPr>
      <w:t>20</w:t>
    </w:r>
    <w:r>
      <w:rPr>
        <w:rFonts w:ascii="Book Antiqua" w:hAnsi="Book Antiqua"/>
        <w:sz w:val="24"/>
        <w:szCs w:val="24"/>
      </w:rPr>
      <w:fldChar w:fldCharType="end"/>
    </w:r>
    <w:r>
      <w:rPr>
        <w:rFonts w:ascii="Book Antiqua" w:hAnsi="Book Antiqua"/>
        <w:sz w:val="24"/>
        <w:szCs w:val="24"/>
      </w:rPr>
      <w:t>/</w:t>
    </w:r>
    <w:r w:rsidR="00F144D9">
      <w:fldChar w:fldCharType="begin"/>
    </w:r>
    <w:r w:rsidR="00F144D9">
      <w:instrText xml:space="preserve"> NUMPAGES   \* MERGEFORMAT </w:instrText>
    </w:r>
    <w:r w:rsidR="00F144D9">
      <w:fldChar w:fldCharType="separate"/>
    </w:r>
    <w:r w:rsidR="0023200D" w:rsidRPr="0023200D">
      <w:rPr>
        <w:rFonts w:ascii="Book Antiqua" w:hAnsi="Book Antiqua"/>
        <w:noProof/>
        <w:sz w:val="24"/>
        <w:szCs w:val="24"/>
      </w:rPr>
      <w:t>26</w:t>
    </w:r>
    <w:r w:rsidR="00F144D9">
      <w:rPr>
        <w:rFonts w:ascii="Book Antiqua" w:hAnsi="Book Antiqua"/>
        <w:noProof/>
        <w:sz w:val="24"/>
        <w:szCs w:val="24"/>
      </w:rPr>
      <w:fldChar w:fldCharType="end"/>
    </w:r>
  </w:p>
  <w:p w:rsidR="00254584" w:rsidRDefault="002545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D9" w:rsidRDefault="00F144D9">
      <w:r>
        <w:separator/>
      </w:r>
    </w:p>
  </w:footnote>
  <w:footnote w:type="continuationSeparator" w:id="0">
    <w:p w:rsidR="00F144D9" w:rsidRDefault="00F14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N2M2YWMzNzI3OTI5OThhNTE3MGI4NGJlMTJhNDAifQ=="/>
  </w:docVars>
  <w:rsids>
    <w:rsidRoot w:val="00A77B3E"/>
    <w:rsid w:val="000071DF"/>
    <w:rsid w:val="00016AD3"/>
    <w:rsid w:val="00033262"/>
    <w:rsid w:val="00046679"/>
    <w:rsid w:val="000518C4"/>
    <w:rsid w:val="000519C7"/>
    <w:rsid w:val="00060EA8"/>
    <w:rsid w:val="00066AED"/>
    <w:rsid w:val="00070F6C"/>
    <w:rsid w:val="00093380"/>
    <w:rsid w:val="000C04E7"/>
    <w:rsid w:val="000C5675"/>
    <w:rsid w:val="000D722B"/>
    <w:rsid w:val="000F5BF8"/>
    <w:rsid w:val="00102A40"/>
    <w:rsid w:val="0012129C"/>
    <w:rsid w:val="00123E22"/>
    <w:rsid w:val="00137604"/>
    <w:rsid w:val="001413E3"/>
    <w:rsid w:val="001505D6"/>
    <w:rsid w:val="00151BAB"/>
    <w:rsid w:val="00161745"/>
    <w:rsid w:val="00166157"/>
    <w:rsid w:val="00170517"/>
    <w:rsid w:val="00190780"/>
    <w:rsid w:val="001B6C51"/>
    <w:rsid w:val="001B6D4A"/>
    <w:rsid w:val="001D204A"/>
    <w:rsid w:val="001D2816"/>
    <w:rsid w:val="001E5BAE"/>
    <w:rsid w:val="001E78E2"/>
    <w:rsid w:val="001F241E"/>
    <w:rsid w:val="001F32DA"/>
    <w:rsid w:val="00207459"/>
    <w:rsid w:val="0023200D"/>
    <w:rsid w:val="002330F9"/>
    <w:rsid w:val="00236DDC"/>
    <w:rsid w:val="00240CFE"/>
    <w:rsid w:val="00241733"/>
    <w:rsid w:val="0025436C"/>
    <w:rsid w:val="00254584"/>
    <w:rsid w:val="00257B03"/>
    <w:rsid w:val="0026770C"/>
    <w:rsid w:val="00274338"/>
    <w:rsid w:val="00274480"/>
    <w:rsid w:val="002828B5"/>
    <w:rsid w:val="00282DF1"/>
    <w:rsid w:val="002B1B72"/>
    <w:rsid w:val="002C42A4"/>
    <w:rsid w:val="002C5FAA"/>
    <w:rsid w:val="002D4031"/>
    <w:rsid w:val="00324403"/>
    <w:rsid w:val="0033160D"/>
    <w:rsid w:val="00333098"/>
    <w:rsid w:val="00334BF3"/>
    <w:rsid w:val="003654E1"/>
    <w:rsid w:val="00365F45"/>
    <w:rsid w:val="003759FE"/>
    <w:rsid w:val="003772AD"/>
    <w:rsid w:val="003A5E8A"/>
    <w:rsid w:val="003A75CE"/>
    <w:rsid w:val="003B5481"/>
    <w:rsid w:val="003B59B5"/>
    <w:rsid w:val="003C71BE"/>
    <w:rsid w:val="003D0232"/>
    <w:rsid w:val="003D445A"/>
    <w:rsid w:val="003D62E0"/>
    <w:rsid w:val="003E3F9E"/>
    <w:rsid w:val="003F2587"/>
    <w:rsid w:val="00412025"/>
    <w:rsid w:val="004121E9"/>
    <w:rsid w:val="00413603"/>
    <w:rsid w:val="00417D73"/>
    <w:rsid w:val="00420A9D"/>
    <w:rsid w:val="00420C90"/>
    <w:rsid w:val="00441E2C"/>
    <w:rsid w:val="004453F2"/>
    <w:rsid w:val="004453FB"/>
    <w:rsid w:val="00450534"/>
    <w:rsid w:val="00487507"/>
    <w:rsid w:val="004C5572"/>
    <w:rsid w:val="004C588C"/>
    <w:rsid w:val="004E040E"/>
    <w:rsid w:val="004F0537"/>
    <w:rsid w:val="00507700"/>
    <w:rsid w:val="00532550"/>
    <w:rsid w:val="00540EC8"/>
    <w:rsid w:val="00560D2C"/>
    <w:rsid w:val="0056678D"/>
    <w:rsid w:val="00572176"/>
    <w:rsid w:val="00572D82"/>
    <w:rsid w:val="00581F39"/>
    <w:rsid w:val="005971BF"/>
    <w:rsid w:val="005A275D"/>
    <w:rsid w:val="005A29C5"/>
    <w:rsid w:val="005A3288"/>
    <w:rsid w:val="005A3CF0"/>
    <w:rsid w:val="005D40D2"/>
    <w:rsid w:val="005E036D"/>
    <w:rsid w:val="005E633C"/>
    <w:rsid w:val="005F0A46"/>
    <w:rsid w:val="00614DED"/>
    <w:rsid w:val="006307EE"/>
    <w:rsid w:val="006309D6"/>
    <w:rsid w:val="00633820"/>
    <w:rsid w:val="00643CCD"/>
    <w:rsid w:val="0064548A"/>
    <w:rsid w:val="00647149"/>
    <w:rsid w:val="00661121"/>
    <w:rsid w:val="0067697B"/>
    <w:rsid w:val="00676E0E"/>
    <w:rsid w:val="00681DD8"/>
    <w:rsid w:val="00690142"/>
    <w:rsid w:val="00694DB1"/>
    <w:rsid w:val="006C4C03"/>
    <w:rsid w:val="006C73BA"/>
    <w:rsid w:val="006E0E60"/>
    <w:rsid w:val="006F132C"/>
    <w:rsid w:val="006F4FFB"/>
    <w:rsid w:val="006F54DC"/>
    <w:rsid w:val="00720909"/>
    <w:rsid w:val="00737BA9"/>
    <w:rsid w:val="00744225"/>
    <w:rsid w:val="007475CF"/>
    <w:rsid w:val="00771429"/>
    <w:rsid w:val="00771450"/>
    <w:rsid w:val="0078105F"/>
    <w:rsid w:val="00783493"/>
    <w:rsid w:val="00785AFB"/>
    <w:rsid w:val="00797422"/>
    <w:rsid w:val="00797F16"/>
    <w:rsid w:val="007A5C82"/>
    <w:rsid w:val="007B0734"/>
    <w:rsid w:val="007B5DA4"/>
    <w:rsid w:val="007C4843"/>
    <w:rsid w:val="007C57C2"/>
    <w:rsid w:val="007D1D10"/>
    <w:rsid w:val="007D6DB7"/>
    <w:rsid w:val="007F3105"/>
    <w:rsid w:val="007F4A16"/>
    <w:rsid w:val="007F71E7"/>
    <w:rsid w:val="007F7885"/>
    <w:rsid w:val="007F7BFD"/>
    <w:rsid w:val="00802959"/>
    <w:rsid w:val="00802967"/>
    <w:rsid w:val="0080482D"/>
    <w:rsid w:val="00806C2D"/>
    <w:rsid w:val="008124FD"/>
    <w:rsid w:val="0081506E"/>
    <w:rsid w:val="00823525"/>
    <w:rsid w:val="00833BED"/>
    <w:rsid w:val="00843A63"/>
    <w:rsid w:val="00860BA5"/>
    <w:rsid w:val="00861A76"/>
    <w:rsid w:val="00862EE4"/>
    <w:rsid w:val="008B5EE4"/>
    <w:rsid w:val="008C238F"/>
    <w:rsid w:val="008D0D98"/>
    <w:rsid w:val="008E318D"/>
    <w:rsid w:val="008E7B37"/>
    <w:rsid w:val="00912460"/>
    <w:rsid w:val="0091747A"/>
    <w:rsid w:val="00942452"/>
    <w:rsid w:val="00960A4F"/>
    <w:rsid w:val="00991834"/>
    <w:rsid w:val="00991E10"/>
    <w:rsid w:val="009B135D"/>
    <w:rsid w:val="009D2348"/>
    <w:rsid w:val="009E5B15"/>
    <w:rsid w:val="009F4896"/>
    <w:rsid w:val="00A02767"/>
    <w:rsid w:val="00A10E9C"/>
    <w:rsid w:val="00A3243E"/>
    <w:rsid w:val="00A40F11"/>
    <w:rsid w:val="00A445C1"/>
    <w:rsid w:val="00A523FF"/>
    <w:rsid w:val="00A53031"/>
    <w:rsid w:val="00A71BD4"/>
    <w:rsid w:val="00A77B3E"/>
    <w:rsid w:val="00A81DB5"/>
    <w:rsid w:val="00A877AF"/>
    <w:rsid w:val="00A925F4"/>
    <w:rsid w:val="00A93CA2"/>
    <w:rsid w:val="00AA2BD4"/>
    <w:rsid w:val="00AA6ECF"/>
    <w:rsid w:val="00AD3EE5"/>
    <w:rsid w:val="00AE700F"/>
    <w:rsid w:val="00AF0FC3"/>
    <w:rsid w:val="00AF1D1B"/>
    <w:rsid w:val="00B1720F"/>
    <w:rsid w:val="00B22970"/>
    <w:rsid w:val="00B41F8F"/>
    <w:rsid w:val="00B42442"/>
    <w:rsid w:val="00B440AF"/>
    <w:rsid w:val="00B4612E"/>
    <w:rsid w:val="00B51ACD"/>
    <w:rsid w:val="00B80372"/>
    <w:rsid w:val="00B944B6"/>
    <w:rsid w:val="00B95E3F"/>
    <w:rsid w:val="00B97533"/>
    <w:rsid w:val="00BD2E28"/>
    <w:rsid w:val="00BF69E2"/>
    <w:rsid w:val="00C004E5"/>
    <w:rsid w:val="00C07A9A"/>
    <w:rsid w:val="00C11A54"/>
    <w:rsid w:val="00C12EC6"/>
    <w:rsid w:val="00C27FA1"/>
    <w:rsid w:val="00C47E62"/>
    <w:rsid w:val="00C64373"/>
    <w:rsid w:val="00C810EA"/>
    <w:rsid w:val="00C831A4"/>
    <w:rsid w:val="00C87AAA"/>
    <w:rsid w:val="00C936EB"/>
    <w:rsid w:val="00C96538"/>
    <w:rsid w:val="00CA2A55"/>
    <w:rsid w:val="00CA2C85"/>
    <w:rsid w:val="00CA30A8"/>
    <w:rsid w:val="00CB0FD4"/>
    <w:rsid w:val="00CB7CFD"/>
    <w:rsid w:val="00CD5355"/>
    <w:rsid w:val="00CE1DCF"/>
    <w:rsid w:val="00CE2730"/>
    <w:rsid w:val="00CE3914"/>
    <w:rsid w:val="00CF7EC5"/>
    <w:rsid w:val="00D009D2"/>
    <w:rsid w:val="00D02D0F"/>
    <w:rsid w:val="00D16371"/>
    <w:rsid w:val="00D44A21"/>
    <w:rsid w:val="00D7438D"/>
    <w:rsid w:val="00D75E5C"/>
    <w:rsid w:val="00D77752"/>
    <w:rsid w:val="00D855B7"/>
    <w:rsid w:val="00D9195E"/>
    <w:rsid w:val="00DA2290"/>
    <w:rsid w:val="00DB0B7A"/>
    <w:rsid w:val="00DB183B"/>
    <w:rsid w:val="00DC3766"/>
    <w:rsid w:val="00DC6E83"/>
    <w:rsid w:val="00DD31AC"/>
    <w:rsid w:val="00DE0D8B"/>
    <w:rsid w:val="00E050C7"/>
    <w:rsid w:val="00E15D38"/>
    <w:rsid w:val="00E2625E"/>
    <w:rsid w:val="00E3275D"/>
    <w:rsid w:val="00E34F07"/>
    <w:rsid w:val="00E72914"/>
    <w:rsid w:val="00E756FB"/>
    <w:rsid w:val="00E81F21"/>
    <w:rsid w:val="00E82E02"/>
    <w:rsid w:val="00E87F5B"/>
    <w:rsid w:val="00EB3B05"/>
    <w:rsid w:val="00EB6E01"/>
    <w:rsid w:val="00EC2D9A"/>
    <w:rsid w:val="00EC4F17"/>
    <w:rsid w:val="00EE57A4"/>
    <w:rsid w:val="00EF1D6F"/>
    <w:rsid w:val="00F0301B"/>
    <w:rsid w:val="00F03F9E"/>
    <w:rsid w:val="00F12704"/>
    <w:rsid w:val="00F144D9"/>
    <w:rsid w:val="00F23944"/>
    <w:rsid w:val="00F7224C"/>
    <w:rsid w:val="00F7715C"/>
    <w:rsid w:val="00F832D5"/>
    <w:rsid w:val="00F843BF"/>
    <w:rsid w:val="00F85A87"/>
    <w:rsid w:val="00F918DD"/>
    <w:rsid w:val="00F92648"/>
    <w:rsid w:val="00FA1922"/>
    <w:rsid w:val="00FB0E48"/>
    <w:rsid w:val="00FC051E"/>
    <w:rsid w:val="00FD7DF2"/>
    <w:rsid w:val="1E670D3D"/>
    <w:rsid w:val="26CE6AF1"/>
    <w:rsid w:val="27810E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rFonts w:asciiTheme="majorHAnsi" w:eastAsiaTheme="majorEastAsia" w:hAnsiTheme="majorHAnsi" w:cstheme="majorBidi"/>
      <w:sz w:val="18"/>
      <w:szCs w:val="18"/>
    </w:rPr>
  </w:style>
  <w:style w:type="paragraph" w:styleId="a5">
    <w:name w:val="footer"/>
    <w:basedOn w:val="a"/>
    <w:link w:val="Char1"/>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rPr>
      <w:sz w:val="21"/>
      <w:szCs w:val="21"/>
    </w:rPr>
  </w:style>
  <w:style w:type="character" w:customStyle="1" w:styleId="st1">
    <w:name w:val="st1"/>
    <w:basedOn w:val="a0"/>
  </w:style>
  <w:style w:type="character" w:customStyle="1" w:styleId="articletitle">
    <w:name w:val="articletitle"/>
    <w:basedOn w:val="a0"/>
  </w:style>
  <w:style w:type="character" w:customStyle="1" w:styleId="ft">
    <w:name w:val="ft"/>
    <w:basedOn w:val="a0"/>
  </w:style>
  <w:style w:type="character" w:customStyle="1" w:styleId="ref-title">
    <w:name w:val="ref-title"/>
    <w:basedOn w:val="a0"/>
  </w:style>
  <w:style w:type="character" w:customStyle="1" w:styleId="Char2">
    <w:name w:val="页眉 Char"/>
    <w:basedOn w:val="a0"/>
    <w:link w:val="a6"/>
    <w:rPr>
      <w:sz w:val="18"/>
      <w:szCs w:val="18"/>
    </w:rPr>
  </w:style>
  <w:style w:type="character" w:customStyle="1" w:styleId="Char1">
    <w:name w:val="页脚 Char"/>
    <w:basedOn w:val="a0"/>
    <w:link w:val="a5"/>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paragraph" w:customStyle="1" w:styleId="1">
    <w:name w:val="修订1"/>
    <w:hidden/>
    <w:uiPriority w:val="99"/>
    <w:semiHidden/>
    <w:rPr>
      <w:rFonts w:eastAsiaTheme="minorEastAsia"/>
      <w:sz w:val="24"/>
      <w:szCs w:val="24"/>
      <w:lang w:eastAsia="en-US"/>
    </w:rPr>
  </w:style>
  <w:style w:type="character" w:customStyle="1" w:styleId="Char0">
    <w:name w:val="批注框文本 Char"/>
    <w:basedOn w:val="a0"/>
    <w:link w:val="a4"/>
    <w:rPr>
      <w:rFonts w:asciiTheme="majorHAnsi" w:eastAsiaTheme="majorEastAsia" w:hAnsiTheme="majorHAnsi" w:cstheme="majorBidi"/>
      <w:sz w:val="18"/>
      <w:szCs w:val="18"/>
    </w:rPr>
  </w:style>
  <w:style w:type="character" w:styleId="a9">
    <w:name w:val="Hyperlink"/>
    <w:basedOn w:val="a0"/>
    <w:unhideWhenUsed/>
    <w:rsid w:val="00E82E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rFonts w:asciiTheme="majorHAnsi" w:eastAsiaTheme="majorEastAsia" w:hAnsiTheme="majorHAnsi" w:cstheme="majorBidi"/>
      <w:sz w:val="18"/>
      <w:szCs w:val="18"/>
    </w:rPr>
  </w:style>
  <w:style w:type="paragraph" w:styleId="a5">
    <w:name w:val="footer"/>
    <w:basedOn w:val="a"/>
    <w:link w:val="Char1"/>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rPr>
      <w:sz w:val="21"/>
      <w:szCs w:val="21"/>
    </w:rPr>
  </w:style>
  <w:style w:type="character" w:customStyle="1" w:styleId="st1">
    <w:name w:val="st1"/>
    <w:basedOn w:val="a0"/>
  </w:style>
  <w:style w:type="character" w:customStyle="1" w:styleId="articletitle">
    <w:name w:val="articletitle"/>
    <w:basedOn w:val="a0"/>
  </w:style>
  <w:style w:type="character" w:customStyle="1" w:styleId="ft">
    <w:name w:val="ft"/>
    <w:basedOn w:val="a0"/>
  </w:style>
  <w:style w:type="character" w:customStyle="1" w:styleId="ref-title">
    <w:name w:val="ref-title"/>
    <w:basedOn w:val="a0"/>
  </w:style>
  <w:style w:type="character" w:customStyle="1" w:styleId="Char2">
    <w:name w:val="页眉 Char"/>
    <w:basedOn w:val="a0"/>
    <w:link w:val="a6"/>
    <w:rPr>
      <w:sz w:val="18"/>
      <w:szCs w:val="18"/>
    </w:rPr>
  </w:style>
  <w:style w:type="character" w:customStyle="1" w:styleId="Char1">
    <w:name w:val="页脚 Char"/>
    <w:basedOn w:val="a0"/>
    <w:link w:val="a5"/>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paragraph" w:customStyle="1" w:styleId="1">
    <w:name w:val="修订1"/>
    <w:hidden/>
    <w:uiPriority w:val="99"/>
    <w:semiHidden/>
    <w:rPr>
      <w:rFonts w:eastAsiaTheme="minorEastAsia"/>
      <w:sz w:val="24"/>
      <w:szCs w:val="24"/>
      <w:lang w:eastAsia="en-US"/>
    </w:rPr>
  </w:style>
  <w:style w:type="character" w:customStyle="1" w:styleId="Char0">
    <w:name w:val="批注框文本 Char"/>
    <w:basedOn w:val="a0"/>
    <w:link w:val="a4"/>
    <w:rPr>
      <w:rFonts w:asciiTheme="majorHAnsi" w:eastAsiaTheme="majorEastAsia" w:hAnsiTheme="majorHAnsi" w:cstheme="majorBidi"/>
      <w:sz w:val="18"/>
      <w:szCs w:val="18"/>
    </w:rPr>
  </w:style>
  <w:style w:type="character" w:styleId="a9">
    <w:name w:val="Hyperlink"/>
    <w:basedOn w:val="a0"/>
    <w:unhideWhenUsed/>
    <w:rsid w:val="00E82E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02EB1-907A-4DA4-A4B3-23169187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5215</Words>
  <Characters>29726</Characters>
  <Application>Microsoft Office Word</Application>
  <DocSecurity>0</DocSecurity>
  <Lines>247</Lines>
  <Paragraphs>69</Paragraphs>
  <ScaleCrop>false</ScaleCrop>
  <Company>HP</Company>
  <LinksUpToDate>false</LinksUpToDate>
  <CharactersWithSpaces>34872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HP</cp:lastModifiedBy>
  <cp:revision>7</cp:revision>
  <dcterms:created xsi:type="dcterms:W3CDTF">2022-06-03T19:51:00Z</dcterms:created>
  <dcterms:modified xsi:type="dcterms:W3CDTF">2022-07-10T19:50:00Z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9919726EAE964978B83A60E9F0219C32</vt:lpwstr>
  </property>
</Properties>
</file>