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09A60"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Name of Journal: </w:t>
      </w:r>
      <w:r w:rsidRPr="00EF6765">
        <w:rPr>
          <w:rFonts w:ascii="Book Antiqua" w:eastAsia="Book Antiqua" w:hAnsi="Book Antiqua" w:cs="Book Antiqua"/>
          <w:i/>
          <w:color w:val="000000"/>
        </w:rPr>
        <w:t>World Journal of Clinical Cases</w:t>
      </w:r>
    </w:p>
    <w:p w14:paraId="43FF0F3F"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Manuscript NO: </w:t>
      </w:r>
      <w:r w:rsidRPr="00EF6765">
        <w:rPr>
          <w:rFonts w:ascii="Book Antiqua" w:eastAsia="Book Antiqua" w:hAnsi="Book Antiqua" w:cs="Book Antiqua"/>
          <w:color w:val="000000"/>
        </w:rPr>
        <w:t>73681</w:t>
      </w:r>
    </w:p>
    <w:p w14:paraId="2AF8AA79"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Manuscript Type: </w:t>
      </w:r>
      <w:r w:rsidRPr="00EF6765">
        <w:rPr>
          <w:rFonts w:ascii="Book Antiqua" w:eastAsia="Book Antiqua" w:hAnsi="Book Antiqua" w:cs="Book Antiqua"/>
          <w:color w:val="000000"/>
        </w:rPr>
        <w:t>ORIGINAL ARTICLE</w:t>
      </w:r>
    </w:p>
    <w:p w14:paraId="20B09B7B" w14:textId="77777777" w:rsidR="00747AE9" w:rsidRPr="00EF6765" w:rsidRDefault="00747AE9" w:rsidP="00D86AAC">
      <w:pPr>
        <w:spacing w:line="360" w:lineRule="auto"/>
        <w:jc w:val="both"/>
        <w:rPr>
          <w:rFonts w:ascii="Book Antiqua" w:hAnsi="Book Antiqua"/>
        </w:rPr>
      </w:pPr>
    </w:p>
    <w:p w14:paraId="32498803"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i/>
          <w:color w:val="000000"/>
        </w:rPr>
        <w:t>Retrospective Study</w:t>
      </w:r>
    </w:p>
    <w:p w14:paraId="49F3BC1F"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Hepatic epithelioid hemangioendothelioma: </w:t>
      </w:r>
      <w:r w:rsidRPr="00EF6765">
        <w:rPr>
          <w:rFonts w:ascii="Book Antiqua" w:hAnsi="Book Antiqua" w:cs="Book Antiqua"/>
          <w:b/>
          <w:color w:val="000000"/>
          <w:lang w:eastAsia="zh-CN"/>
        </w:rPr>
        <w:t>C</w:t>
      </w:r>
      <w:r w:rsidRPr="00EF6765">
        <w:rPr>
          <w:rFonts w:ascii="Book Antiqua" w:eastAsia="Book Antiqua" w:hAnsi="Book Antiqua" w:cs="Book Antiqua"/>
          <w:b/>
          <w:color w:val="000000"/>
        </w:rPr>
        <w:t>linical characteristics, diagnosis, treatment, and prognosis</w:t>
      </w:r>
    </w:p>
    <w:p w14:paraId="2684D3B8" w14:textId="77777777" w:rsidR="00747AE9" w:rsidRPr="00EF6765" w:rsidRDefault="00747AE9" w:rsidP="00D86AAC">
      <w:pPr>
        <w:spacing w:line="360" w:lineRule="auto"/>
        <w:jc w:val="both"/>
        <w:rPr>
          <w:rFonts w:ascii="Book Antiqua" w:hAnsi="Book Antiqua"/>
        </w:rPr>
      </w:pPr>
    </w:p>
    <w:p w14:paraId="50BB073E"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 xml:space="preserve">Zhao </w:t>
      </w:r>
      <w:r w:rsidRPr="00EF6765">
        <w:rPr>
          <w:rFonts w:ascii="Book Antiqua" w:hAnsi="Book Antiqua" w:cs="Book Antiqua"/>
          <w:color w:val="000000"/>
          <w:lang w:eastAsia="zh-CN"/>
        </w:rPr>
        <w:t xml:space="preserve">M </w:t>
      </w:r>
      <w:r w:rsidRPr="00EF6765">
        <w:rPr>
          <w:rFonts w:ascii="Book Antiqua" w:hAnsi="Book Antiqua" w:cs="Book Antiqua"/>
          <w:i/>
          <w:color w:val="000000"/>
          <w:lang w:eastAsia="zh-CN"/>
        </w:rPr>
        <w:t>et al</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Hepatic epithelioid hemangioendothelioma</w:t>
      </w:r>
    </w:p>
    <w:p w14:paraId="3211C7B7" w14:textId="77777777" w:rsidR="00747AE9" w:rsidRPr="00EF6765" w:rsidRDefault="00747AE9" w:rsidP="00D86AAC">
      <w:pPr>
        <w:spacing w:line="360" w:lineRule="auto"/>
        <w:jc w:val="both"/>
        <w:rPr>
          <w:rFonts w:ascii="Book Antiqua" w:hAnsi="Book Antiqua"/>
        </w:rPr>
      </w:pPr>
    </w:p>
    <w:p w14:paraId="6F278A6C"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Man Zhao, Fei Yin</w:t>
      </w:r>
    </w:p>
    <w:p w14:paraId="5AF6545C" w14:textId="77777777" w:rsidR="00747AE9" w:rsidRPr="00EF6765" w:rsidRDefault="00747AE9" w:rsidP="00D86AAC">
      <w:pPr>
        <w:spacing w:line="360" w:lineRule="auto"/>
        <w:jc w:val="both"/>
        <w:rPr>
          <w:rFonts w:ascii="Book Antiqua" w:hAnsi="Book Antiqua"/>
          <w:lang w:eastAsia="zh-CN"/>
        </w:rPr>
      </w:pPr>
      <w:r w:rsidRPr="00EF6765">
        <w:rPr>
          <w:rFonts w:ascii="Book Antiqua" w:hAnsi="Book Antiqua"/>
          <w:lang w:eastAsia="zh-CN"/>
        </w:rPr>
        <w:t xml:space="preserve"> </w:t>
      </w:r>
    </w:p>
    <w:p w14:paraId="370F2277"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bCs/>
          <w:color w:val="000000"/>
        </w:rPr>
        <w:t xml:space="preserve">Man Zhao, Fei Yin, </w:t>
      </w:r>
      <w:r w:rsidRPr="00EF6765">
        <w:rPr>
          <w:rFonts w:ascii="Book Antiqua" w:eastAsia="Book Antiqua" w:hAnsi="Book Antiqua" w:cs="Book Antiqua"/>
          <w:color w:val="000000"/>
        </w:rPr>
        <w:t xml:space="preserve">Department of Gastroenterology, </w:t>
      </w:r>
      <w:r w:rsidRPr="00EF6765">
        <w:rPr>
          <w:rFonts w:ascii="Book Antiqua" w:eastAsia="宋体" w:hAnsi="Book Antiqua" w:cs="Book Antiqua"/>
          <w:color w:val="000000"/>
          <w:lang w:eastAsia="zh-CN"/>
        </w:rPr>
        <w:t xml:space="preserve">The </w:t>
      </w:r>
      <w:r w:rsidRPr="00EF6765">
        <w:rPr>
          <w:rFonts w:ascii="Book Antiqua" w:eastAsia="Book Antiqua" w:hAnsi="Book Antiqua" w:cs="Book Antiqua"/>
          <w:color w:val="000000"/>
        </w:rPr>
        <w:t>Fourth Hospital of Hebei Medical University, Shijiazhuang 050000, Hebei</w:t>
      </w:r>
      <w:r w:rsidRPr="00EF6765">
        <w:rPr>
          <w:rFonts w:ascii="Book Antiqua" w:hAnsi="Book Antiqua" w:cs="Book Antiqua"/>
          <w:color w:val="000000"/>
          <w:lang w:eastAsia="zh-CN"/>
        </w:rPr>
        <w:t xml:space="preserve"> Province</w:t>
      </w:r>
      <w:r w:rsidRPr="00EF6765">
        <w:rPr>
          <w:rFonts w:ascii="Book Antiqua" w:eastAsia="Book Antiqua" w:hAnsi="Book Antiqua" w:cs="Book Antiqua"/>
          <w:color w:val="000000"/>
        </w:rPr>
        <w:t>, China</w:t>
      </w:r>
    </w:p>
    <w:p w14:paraId="5AAA0F4A" w14:textId="77777777" w:rsidR="00747AE9" w:rsidRPr="00EF6765" w:rsidRDefault="00747AE9" w:rsidP="00D86AAC">
      <w:pPr>
        <w:spacing w:line="360" w:lineRule="auto"/>
        <w:jc w:val="both"/>
        <w:rPr>
          <w:rFonts w:ascii="Book Antiqua" w:hAnsi="Book Antiqua"/>
        </w:rPr>
      </w:pPr>
    </w:p>
    <w:p w14:paraId="49195E7A" w14:textId="7CDE1CE5"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b/>
          <w:bCs/>
          <w:color w:val="000000"/>
        </w:rPr>
        <w:t xml:space="preserve">Author contributions: </w:t>
      </w:r>
      <w:r w:rsidRPr="00EF6765">
        <w:rPr>
          <w:rFonts w:ascii="Book Antiqua" w:eastAsia="Book Antiqua" w:hAnsi="Book Antiqua" w:cs="Book Antiqua"/>
          <w:color w:val="000000"/>
        </w:rPr>
        <w:t xml:space="preserve">Yin F designed the research study; </w:t>
      </w:r>
      <w:r w:rsidR="00187C8E" w:rsidRPr="00EF6765">
        <w:rPr>
          <w:rFonts w:ascii="Book Antiqua" w:eastAsia="Book Antiqua" w:hAnsi="Book Antiqua" w:cs="Book Antiqua"/>
          <w:color w:val="000000"/>
        </w:rPr>
        <w:t xml:space="preserve">Zhao M </w:t>
      </w:r>
      <w:r w:rsidRPr="00EF6765">
        <w:rPr>
          <w:rFonts w:ascii="Book Antiqua" w:eastAsia="Book Antiqua" w:hAnsi="Book Antiqua" w:cs="Book Antiqua"/>
          <w:color w:val="000000"/>
        </w:rPr>
        <w:t xml:space="preserve">and </w:t>
      </w:r>
      <w:r w:rsidR="00187C8E" w:rsidRPr="00EF6765">
        <w:rPr>
          <w:rFonts w:ascii="Book Antiqua" w:eastAsia="Book Antiqua" w:hAnsi="Book Antiqua" w:cs="Book Antiqua"/>
          <w:color w:val="000000"/>
        </w:rPr>
        <w:t xml:space="preserve">Yin F </w:t>
      </w:r>
      <w:r w:rsidRPr="00EF6765">
        <w:rPr>
          <w:rFonts w:ascii="Book Antiqua" w:eastAsia="Book Antiqua" w:hAnsi="Book Antiqua" w:cs="Book Antiqua"/>
          <w:color w:val="000000"/>
        </w:rPr>
        <w:t>performed the research</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analyzed the data</w:t>
      </w:r>
      <w:r w:rsidR="004551D8" w:rsidRPr="00EF6765">
        <w:rPr>
          <w:rFonts w:ascii="Book Antiqua" w:eastAsia="Book Antiqua" w:hAnsi="Book Antiqua" w:cs="Book Antiqua"/>
          <w:color w:val="000000"/>
        </w:rPr>
        <w:t>,</w:t>
      </w:r>
      <w:r w:rsidRPr="00EF6765">
        <w:rPr>
          <w:rFonts w:ascii="Book Antiqua" w:eastAsia="Book Antiqua" w:hAnsi="Book Antiqua" w:cs="Book Antiqua"/>
          <w:color w:val="000000"/>
        </w:rPr>
        <w:t xml:space="preserve"> and wrote the manuscript; </w:t>
      </w:r>
      <w:r w:rsidRPr="00EF6765">
        <w:rPr>
          <w:rFonts w:ascii="Book Antiqua" w:hAnsi="Book Antiqua" w:cs="Book Antiqua"/>
          <w:color w:val="000000"/>
          <w:lang w:eastAsia="zh-CN"/>
        </w:rPr>
        <w:t>a</w:t>
      </w:r>
      <w:r w:rsidRPr="00EF6765">
        <w:rPr>
          <w:rFonts w:ascii="Book Antiqua" w:eastAsia="Book Antiqua" w:hAnsi="Book Antiqua" w:cs="Book Antiqua"/>
          <w:color w:val="000000"/>
        </w:rPr>
        <w:t>ll authors have read and approve</w:t>
      </w:r>
      <w:r w:rsidR="004551D8" w:rsidRPr="00EF6765">
        <w:rPr>
          <w:rFonts w:ascii="Book Antiqua" w:eastAsia="Book Antiqua" w:hAnsi="Book Antiqua" w:cs="Book Antiqua"/>
          <w:color w:val="000000"/>
        </w:rPr>
        <w:t>d</w:t>
      </w:r>
      <w:r w:rsidRPr="00EF6765">
        <w:rPr>
          <w:rFonts w:ascii="Book Antiqua" w:eastAsia="Book Antiqua" w:hAnsi="Book Antiqua" w:cs="Book Antiqua"/>
          <w:color w:val="000000"/>
        </w:rPr>
        <w:t xml:space="preserve"> the final manuscript</w:t>
      </w:r>
      <w:r w:rsidRPr="00EF6765">
        <w:rPr>
          <w:rFonts w:ascii="Book Antiqua" w:hAnsi="Book Antiqua" w:cs="Book Antiqua"/>
          <w:color w:val="000000"/>
          <w:lang w:eastAsia="zh-CN"/>
        </w:rPr>
        <w:t>.</w:t>
      </w:r>
    </w:p>
    <w:p w14:paraId="6D4A4AEE" w14:textId="77777777" w:rsidR="00747AE9" w:rsidRPr="00EF6765" w:rsidRDefault="00747AE9" w:rsidP="00D86AAC">
      <w:pPr>
        <w:spacing w:line="360" w:lineRule="auto"/>
        <w:jc w:val="both"/>
        <w:rPr>
          <w:rFonts w:ascii="Book Antiqua" w:hAnsi="Book Antiqua"/>
        </w:rPr>
      </w:pPr>
    </w:p>
    <w:p w14:paraId="562979C8" w14:textId="70077C0B"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bCs/>
          <w:color w:val="000000"/>
        </w:rPr>
        <w:t xml:space="preserve">Corresponding author: Fei Yin, PhD, Chief Physician, </w:t>
      </w:r>
      <w:r w:rsidRPr="00EF6765">
        <w:rPr>
          <w:rFonts w:ascii="Book Antiqua" w:eastAsia="Book Antiqua" w:hAnsi="Book Antiqua" w:cs="Book Antiqua"/>
          <w:color w:val="000000"/>
        </w:rPr>
        <w:t xml:space="preserve">Department of Gastroenterology, </w:t>
      </w:r>
      <w:r w:rsidRPr="00EF6765">
        <w:rPr>
          <w:rFonts w:ascii="Book Antiqua" w:eastAsia="宋体" w:hAnsi="Book Antiqua" w:cs="Book Antiqua"/>
          <w:color w:val="000000"/>
          <w:lang w:eastAsia="zh-CN"/>
        </w:rPr>
        <w:t xml:space="preserve">The </w:t>
      </w:r>
      <w:r w:rsidRPr="00EF6765">
        <w:rPr>
          <w:rFonts w:ascii="Book Antiqua" w:eastAsia="Book Antiqua" w:hAnsi="Book Antiqua" w:cs="Book Antiqua"/>
          <w:color w:val="000000"/>
        </w:rPr>
        <w:t>Fourth Hospital of Hebei Medical University, No.</w:t>
      </w:r>
      <w:r w:rsidR="004551D8" w:rsidRPr="00EF6765">
        <w:rPr>
          <w:rFonts w:ascii="Book Antiqua" w:eastAsia="Book Antiqua" w:hAnsi="Book Antiqua" w:cs="Book Antiqua"/>
          <w:color w:val="000000"/>
        </w:rPr>
        <w:t xml:space="preserve"> </w:t>
      </w:r>
      <w:r w:rsidRPr="00EF6765">
        <w:rPr>
          <w:rFonts w:ascii="Book Antiqua" w:eastAsia="Book Antiqua" w:hAnsi="Book Antiqua" w:cs="Book Antiqua"/>
          <w:color w:val="000000"/>
        </w:rPr>
        <w:t xml:space="preserve">12 </w:t>
      </w:r>
      <w:proofErr w:type="spellStart"/>
      <w:r w:rsidRPr="00EF6765">
        <w:rPr>
          <w:rFonts w:ascii="Book Antiqua" w:eastAsia="Book Antiqua" w:hAnsi="Book Antiqua" w:cs="Book Antiqua"/>
          <w:color w:val="000000"/>
        </w:rPr>
        <w:t>Jiankang</w:t>
      </w:r>
      <w:proofErr w:type="spellEnd"/>
      <w:r w:rsidRPr="00EF6765">
        <w:rPr>
          <w:rFonts w:ascii="Book Antiqua" w:eastAsia="Book Antiqua" w:hAnsi="Book Antiqua" w:cs="Book Antiqua"/>
          <w:color w:val="000000"/>
        </w:rPr>
        <w:t xml:space="preserve"> Road, Shijiazhuang 050000, Hebei</w:t>
      </w:r>
      <w:r w:rsidRPr="00EF6765">
        <w:rPr>
          <w:rFonts w:ascii="Book Antiqua" w:hAnsi="Book Antiqua" w:cs="Book Antiqua"/>
          <w:color w:val="000000"/>
          <w:lang w:eastAsia="zh-CN"/>
        </w:rPr>
        <w:t xml:space="preserve"> Province. </w:t>
      </w:r>
      <w:r w:rsidRPr="00EF6765">
        <w:rPr>
          <w:rFonts w:ascii="Book Antiqua" w:eastAsia="Book Antiqua" w:hAnsi="Book Antiqua" w:cs="Book Antiqua"/>
          <w:color w:val="000000"/>
        </w:rPr>
        <w:t>China. yinfei_4y@sina.com</w:t>
      </w:r>
    </w:p>
    <w:p w14:paraId="1031C819" w14:textId="77777777" w:rsidR="00747AE9" w:rsidRPr="00EF6765" w:rsidRDefault="00747AE9" w:rsidP="00D86AAC">
      <w:pPr>
        <w:spacing w:line="360" w:lineRule="auto"/>
        <w:jc w:val="both"/>
        <w:rPr>
          <w:rFonts w:ascii="Book Antiqua" w:hAnsi="Book Antiqua"/>
        </w:rPr>
      </w:pPr>
    </w:p>
    <w:p w14:paraId="60D623C6"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bCs/>
          <w:color w:val="000000"/>
        </w:rPr>
        <w:t xml:space="preserve">Received: </w:t>
      </w:r>
      <w:r w:rsidRPr="00EF6765">
        <w:rPr>
          <w:rFonts w:ascii="Book Antiqua" w:eastAsia="Book Antiqua" w:hAnsi="Book Antiqua" w:cs="Book Antiqua"/>
          <w:color w:val="000000"/>
        </w:rPr>
        <w:t>December 1, 2021</w:t>
      </w:r>
    </w:p>
    <w:p w14:paraId="122741B8"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bCs/>
          <w:color w:val="000000"/>
        </w:rPr>
        <w:t xml:space="preserve">Revised: </w:t>
      </w:r>
      <w:r w:rsidRPr="00EF6765">
        <w:rPr>
          <w:rFonts w:ascii="Book Antiqua" w:hAnsi="Book Antiqua"/>
          <w:color w:val="000000"/>
        </w:rPr>
        <w:t>January 23, 2022</w:t>
      </w:r>
    </w:p>
    <w:p w14:paraId="0710DAB5" w14:textId="0E2BAFD2"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b/>
          <w:bCs/>
          <w:color w:val="000000"/>
        </w:rPr>
        <w:t xml:space="preserve">Accepted: </w:t>
      </w:r>
      <w:r w:rsidR="00D80D27" w:rsidRPr="00EF6765">
        <w:rPr>
          <w:rFonts w:ascii="Book Antiqua" w:eastAsia="Book Antiqua" w:hAnsi="Book Antiqua" w:cs="Book Antiqua"/>
          <w:color w:val="000000"/>
        </w:rPr>
        <w:t>April 15, 2022</w:t>
      </w:r>
    </w:p>
    <w:p w14:paraId="2CA30156" w14:textId="3CA01AA9" w:rsidR="00747AE9" w:rsidRPr="00EF6765" w:rsidRDefault="00747AE9" w:rsidP="00D86AAC">
      <w:pPr>
        <w:spacing w:line="360" w:lineRule="auto"/>
        <w:jc w:val="both"/>
        <w:rPr>
          <w:rFonts w:ascii="Book Antiqua" w:hAnsi="Book Antiqua"/>
        </w:rPr>
        <w:sectPr w:rsidR="00747AE9" w:rsidRPr="00EF6765">
          <w:footerReference w:type="default" r:id="rId6"/>
          <w:pgSz w:w="12240" w:h="15840"/>
          <w:pgMar w:top="1440" w:right="1440" w:bottom="1440" w:left="1440" w:header="720" w:footer="720" w:gutter="0"/>
          <w:cols w:space="720"/>
          <w:docGrid w:linePitch="360"/>
        </w:sectPr>
      </w:pPr>
      <w:r w:rsidRPr="00EF6765">
        <w:rPr>
          <w:rFonts w:ascii="Book Antiqua" w:eastAsia="Book Antiqua" w:hAnsi="Book Antiqua" w:cs="Book Antiqua"/>
          <w:b/>
          <w:bCs/>
          <w:color w:val="000000"/>
        </w:rPr>
        <w:t>Published online:</w:t>
      </w:r>
      <w:r w:rsidRPr="00EF6765">
        <w:rPr>
          <w:rFonts w:ascii="Book Antiqua" w:hAnsi="Book Antiqua" w:cs="Book Antiqua"/>
          <w:color w:val="000000"/>
          <w:lang w:eastAsia="zh-CN"/>
        </w:rPr>
        <w:t xml:space="preserve"> </w:t>
      </w:r>
      <w:r w:rsidR="002137D1" w:rsidRPr="00EF6765">
        <w:rPr>
          <w:rFonts w:ascii="Book Antiqua" w:hAnsi="Book Antiqua"/>
          <w:color w:val="000000"/>
          <w:shd w:val="clear" w:color="auto" w:fill="FFFFFF"/>
        </w:rPr>
        <w:t>June 16, 2022</w:t>
      </w:r>
    </w:p>
    <w:p w14:paraId="047700D6"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lastRenderedPageBreak/>
        <w:t>Abstract</w:t>
      </w:r>
    </w:p>
    <w:p w14:paraId="6467B4E2"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BACKGROUND</w:t>
      </w:r>
    </w:p>
    <w:p w14:paraId="79932335" w14:textId="77777777"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color w:val="000000"/>
        </w:rPr>
        <w:t>Hepatic epithelioid hemangioendothelioma (HEHE) is a rare hepatic vascular tumor with unpredictable malignant potential. The etiology, characteristics, diagnosis, treatment, and prognosis of HEHE are not well-understood, and large</w:t>
      </w:r>
      <w:r w:rsidRPr="00EF6765">
        <w:rPr>
          <w:rFonts w:ascii="Book Antiqua" w:hAnsi="Book Antiqua" w:cs="Book Antiqua"/>
          <w:color w:val="000000"/>
          <w:lang w:eastAsia="zh-CN"/>
        </w:rPr>
        <w:t>-</w:t>
      </w:r>
      <w:r w:rsidRPr="00EF6765">
        <w:rPr>
          <w:rFonts w:ascii="Book Antiqua" w:eastAsia="Book Antiqua" w:hAnsi="Book Antiqua" w:cs="Book Antiqua"/>
          <w:color w:val="000000"/>
        </w:rPr>
        <w:t>scale retrospective studies are required to understand better this disease.</w:t>
      </w:r>
    </w:p>
    <w:p w14:paraId="1CBA91AE" w14:textId="77777777" w:rsidR="00747AE9" w:rsidRPr="00EF6765" w:rsidRDefault="00747AE9" w:rsidP="00D86AAC">
      <w:pPr>
        <w:spacing w:line="360" w:lineRule="auto"/>
        <w:jc w:val="both"/>
        <w:rPr>
          <w:rFonts w:ascii="Book Antiqua" w:hAnsi="Book Antiqua"/>
        </w:rPr>
      </w:pPr>
    </w:p>
    <w:p w14:paraId="3C738991"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AIM</w:t>
      </w:r>
    </w:p>
    <w:p w14:paraId="377152D9"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To determine the characteristics of HEHE and identify its optimal treatments and prognostic factors.</w:t>
      </w:r>
    </w:p>
    <w:p w14:paraId="11841A23" w14:textId="77777777" w:rsidR="00747AE9" w:rsidRPr="00EF6765" w:rsidRDefault="00747AE9" w:rsidP="00D86AAC">
      <w:pPr>
        <w:spacing w:line="360" w:lineRule="auto"/>
        <w:jc w:val="both"/>
        <w:rPr>
          <w:rFonts w:ascii="Book Antiqua" w:hAnsi="Book Antiqua"/>
        </w:rPr>
      </w:pPr>
    </w:p>
    <w:p w14:paraId="13EB7940"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METHODS</w:t>
      </w:r>
    </w:p>
    <w:p w14:paraId="4B973922" w14:textId="742E0A2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 xml:space="preserve">The clinical data of </w:t>
      </w:r>
      <w:r w:rsidR="004551D8" w:rsidRPr="00EF6765">
        <w:rPr>
          <w:rFonts w:ascii="Book Antiqua" w:eastAsia="Book Antiqua" w:hAnsi="Book Antiqua" w:cs="Book Antiqua"/>
          <w:color w:val="000000"/>
        </w:rPr>
        <w:t xml:space="preserve">two </w:t>
      </w:r>
      <w:r w:rsidRPr="00EF6765">
        <w:rPr>
          <w:rFonts w:ascii="Book Antiqua" w:eastAsia="Book Antiqua" w:hAnsi="Book Antiqua" w:cs="Book Antiqua"/>
          <w:color w:val="000000"/>
        </w:rPr>
        <w:t xml:space="preserve">patients diagnosed with HEHE at the Fourth Hospital of Hebei Medical University and </w:t>
      </w:r>
      <w:r w:rsidRPr="00EF6765">
        <w:rPr>
          <w:rFonts w:ascii="Book Antiqua" w:eastAsia="Book Antiqua" w:hAnsi="Book Antiqua" w:cs="Book Antiqua"/>
        </w:rPr>
        <w:t>258</w:t>
      </w:r>
      <w:r w:rsidRPr="00EF6765">
        <w:rPr>
          <w:rFonts w:ascii="Book Antiqua" w:eastAsia="Book Antiqua" w:hAnsi="Book Antiqua" w:cs="Book Antiqua"/>
          <w:color w:val="000000"/>
        </w:rPr>
        <w:t xml:space="preserve"> previously reported cases retrieved from the China National Knowledge Infrastructure and PubMed databases between 1996 and 2021 were combined and summarized. All cases were pathologically identified as HEHE. Information such as clinical features, laboratory examination findings, imaging findings, pathological characteristics, treatment</w:t>
      </w:r>
      <w:r w:rsidR="004551D8" w:rsidRPr="00EF6765">
        <w:rPr>
          <w:rFonts w:ascii="Book Antiqua" w:eastAsia="Book Antiqua" w:hAnsi="Book Antiqua" w:cs="Book Antiqua"/>
          <w:color w:val="000000"/>
        </w:rPr>
        <w:t>,</w:t>
      </w:r>
      <w:r w:rsidRPr="00EF6765">
        <w:rPr>
          <w:rFonts w:ascii="Book Antiqua" w:eastAsia="Book Antiqua" w:hAnsi="Book Antiqua" w:cs="Book Antiqua"/>
          <w:color w:val="000000"/>
        </w:rPr>
        <w:t xml:space="preserve"> and survival periods </w:t>
      </w:r>
      <w:r w:rsidR="004551D8" w:rsidRPr="00EF6765">
        <w:rPr>
          <w:rFonts w:ascii="Book Antiqua" w:eastAsia="Book Antiqua" w:hAnsi="Book Antiqua" w:cs="Book Antiqua"/>
          <w:color w:val="000000"/>
        </w:rPr>
        <w:t xml:space="preserve">was </w:t>
      </w:r>
      <w:r w:rsidRPr="00EF6765">
        <w:rPr>
          <w:rFonts w:ascii="Book Antiqua" w:eastAsia="Book Antiqua" w:hAnsi="Book Antiqua" w:cs="Book Antiqua"/>
          <w:color w:val="000000"/>
        </w:rPr>
        <w:t>reviewed. Kaplan-Meir curves were used for survival analysis. Prognostic factors were identified by Cox regression analysis.</w:t>
      </w:r>
    </w:p>
    <w:p w14:paraId="03779FA0" w14:textId="77777777" w:rsidR="00747AE9" w:rsidRPr="00EF6765" w:rsidRDefault="00747AE9" w:rsidP="00D86AAC">
      <w:pPr>
        <w:spacing w:line="360" w:lineRule="auto"/>
        <w:jc w:val="both"/>
        <w:rPr>
          <w:rFonts w:ascii="Book Antiqua" w:hAnsi="Book Antiqua"/>
        </w:rPr>
      </w:pPr>
    </w:p>
    <w:p w14:paraId="1F338189"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RESULTS</w:t>
      </w:r>
    </w:p>
    <w:p w14:paraId="15FD3864" w14:textId="472FA32D"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 xml:space="preserve">HEHE primarily </w:t>
      </w:r>
      <w:r w:rsidR="004551D8" w:rsidRPr="00EF6765">
        <w:rPr>
          <w:rFonts w:ascii="Book Antiqua" w:eastAsia="Book Antiqua" w:hAnsi="Book Antiqua" w:cs="Book Antiqua"/>
          <w:color w:val="000000"/>
        </w:rPr>
        <w:t xml:space="preserve">affected </w:t>
      </w:r>
      <w:r w:rsidRPr="00EF6765">
        <w:rPr>
          <w:rFonts w:ascii="Book Antiqua" w:eastAsia="Book Antiqua" w:hAnsi="Book Antiqua" w:cs="Book Antiqua"/>
          <w:color w:val="000000"/>
        </w:rPr>
        <w:t>middle</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aged women. The typical manifestations included epigastric pain, hepatosplenomegaly, inappetence, distension, weight loss, and fatigue. Tumor markers were expressed normally. The incidence of extrahepatic metastasis was 34.5% at the time of diagnosis. The most common sites of extrahepatic involvement were the lungs (22.3%), lymph nodes (5.6%), peritoneum (3.6%), bones (6.6%), and spleen (5.1%). Furthermore, </w:t>
      </w:r>
      <w:r w:rsidRPr="00EF6765">
        <w:rPr>
          <w:rFonts w:ascii="Book Antiqua" w:hAnsi="Book Antiqua" w:cs="Book Antiqua"/>
          <w:color w:val="000000"/>
          <w:lang w:eastAsia="zh-CN"/>
        </w:rPr>
        <w:t>“</w:t>
      </w:r>
      <w:r w:rsidRPr="00EF6765">
        <w:rPr>
          <w:rFonts w:ascii="Book Antiqua" w:eastAsia="Book Antiqua" w:hAnsi="Book Antiqua" w:cs="Book Antiqua"/>
          <w:color w:val="000000"/>
        </w:rPr>
        <w:t>capsular retraction”, “target sign”</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 and “lollipop sign” were the characteristic features of HEHE on imaging. The immunohistochemical profile for HEHE (expression of vascular markers, such as factor VIII-related antigen, CD31, and CD34; </w:t>
      </w:r>
      <w:r w:rsidRPr="00EF6765">
        <w:rPr>
          <w:rFonts w:ascii="Book Antiqua" w:eastAsia="Book Antiqua" w:hAnsi="Book Antiqua" w:cs="Book Antiqua"/>
          <w:color w:val="000000"/>
        </w:rPr>
        <w:lastRenderedPageBreak/>
        <w:t>expression levels of D2-40) can facilitate and ensure an accurate diagnosis. The management options for patients with HEHE include liver resection (29.7%), liver transplantation (16.1%), palliative treatments (12.7%), transhepatic arterial chemotherapy and embolization</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(TACE</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10.2%), chemotherapy (11.0%), antiangiogenic therapy (15.3%), and other treatments (5.1</w:t>
      </w:r>
      <w:r w:rsidR="004551D8" w:rsidRPr="00EF6765">
        <w:rPr>
          <w:rFonts w:ascii="Book Antiqua" w:eastAsia="Book Antiqua" w:hAnsi="Book Antiqua" w:cs="Book Antiqua"/>
          <w:color w:val="000000"/>
        </w:rPr>
        <w:t xml:space="preserve">%); the </w:t>
      </w:r>
      <w:r w:rsidRPr="00EF6765">
        <w:rPr>
          <w:rFonts w:ascii="Book Antiqua" w:eastAsia="Book Antiqua" w:hAnsi="Book Antiqua" w:cs="Book Antiqua"/>
          <w:color w:val="000000"/>
        </w:rPr>
        <w:t xml:space="preserve">mean survival time was 158.6, 147.3, 4.2, 90.8, 71.4, 83.1, and 55.0 </w:t>
      </w:r>
      <w:proofErr w:type="spellStart"/>
      <w:r w:rsidRPr="00EF6765">
        <w:rPr>
          <w:rFonts w:ascii="Book Antiqua" w:eastAsia="Book Antiqua" w:hAnsi="Book Antiqua" w:cs="Book Antiqua"/>
          <w:color w:val="000000"/>
        </w:rPr>
        <w:t>mo</w:t>
      </w:r>
      <w:proofErr w:type="spellEnd"/>
      <w:r w:rsidRPr="00EF6765">
        <w:rPr>
          <w:rFonts w:ascii="Book Antiqua" w:eastAsia="Book Antiqua" w:hAnsi="Book Antiqua" w:cs="Book Antiqua"/>
          <w:color w:val="000000"/>
        </w:rPr>
        <w:t>, respectively. The survival time of patients who underwent surgical treatment was longer than that of patients who did not. TACE and antiangiogenic therapy tended to prolong survival compared with other nonsurgical treatments. The 1</w:t>
      </w:r>
      <w:r w:rsidRPr="00EF6765">
        <w:rPr>
          <w:rFonts w:ascii="Book Antiqua" w:hAnsi="Book Antiqua" w:cs="Book Antiqua"/>
          <w:color w:val="000000"/>
          <w:lang w:eastAsia="zh-CN"/>
        </w:rPr>
        <w:t>-</w:t>
      </w:r>
      <w:r w:rsidRPr="00EF6765">
        <w:rPr>
          <w:rFonts w:ascii="Book Antiqua" w:eastAsia="Book Antiqua" w:hAnsi="Book Antiqua" w:cs="Book Antiqua"/>
          <w:color w:val="000000"/>
        </w:rPr>
        <w:t>, 5-, and 10-year</w:t>
      </w:r>
      <w:r w:rsidR="004551D8" w:rsidRPr="00EF6765">
        <w:rPr>
          <w:rFonts w:ascii="Book Antiqua" w:eastAsia="Book Antiqua" w:hAnsi="Book Antiqua" w:cs="Book Antiqua"/>
          <w:color w:val="000000"/>
        </w:rPr>
        <w:t xml:space="preserve"> </w:t>
      </w:r>
      <w:r w:rsidRPr="00EF6765">
        <w:rPr>
          <w:rFonts w:ascii="Book Antiqua" w:eastAsia="Book Antiqua" w:hAnsi="Book Antiqua" w:cs="Book Antiqua"/>
          <w:color w:val="000000"/>
        </w:rPr>
        <w:t>survival rates were 82%, 71%, and 64%, respectively. Multivariate analysis showed that liver function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 0.045), intrahepatic metastasis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 0.029), and treatment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 0.045) were independent prognostic factors. The presence of extrahepatic metastases was not an independent risk factor for poor prognosis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 0.558).</w:t>
      </w:r>
    </w:p>
    <w:p w14:paraId="2E692314" w14:textId="77777777" w:rsidR="00747AE9" w:rsidRPr="00EF6765" w:rsidRDefault="00747AE9" w:rsidP="00D86AAC">
      <w:pPr>
        <w:spacing w:line="360" w:lineRule="auto"/>
        <w:jc w:val="both"/>
        <w:rPr>
          <w:rFonts w:ascii="Book Antiqua" w:hAnsi="Book Antiqua"/>
        </w:rPr>
      </w:pPr>
    </w:p>
    <w:p w14:paraId="12738C70"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CONCLUSION</w:t>
      </w:r>
    </w:p>
    <w:p w14:paraId="75DF53D0"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The clinical course of HEHE is rare and variable, and patients with intrahepatic metastases and liver dysfunction may have a poorer prognosis than those without. Surgical intervention, whether liver resection or transplantation, might be warranted regardless of extrahepatic metastasis. For patients without the option for surgery, clinicians should consider the use of TACE with antiangiogenic drugs in the treatment of HEHE.</w:t>
      </w:r>
    </w:p>
    <w:p w14:paraId="139F5C6F" w14:textId="77777777" w:rsidR="00747AE9" w:rsidRPr="00EF6765" w:rsidRDefault="00747AE9" w:rsidP="00D86AAC">
      <w:pPr>
        <w:spacing w:line="360" w:lineRule="auto"/>
        <w:jc w:val="both"/>
        <w:rPr>
          <w:rFonts w:ascii="Book Antiqua" w:hAnsi="Book Antiqua"/>
        </w:rPr>
      </w:pPr>
    </w:p>
    <w:p w14:paraId="63A9CA31"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bCs/>
          <w:color w:val="000000"/>
        </w:rPr>
        <w:t xml:space="preserve">Key Words: </w:t>
      </w:r>
      <w:r w:rsidRPr="00EF6765">
        <w:rPr>
          <w:rFonts w:ascii="Book Antiqua" w:eastAsia="Book Antiqua" w:hAnsi="Book Antiqua" w:cs="Book Antiqua"/>
          <w:color w:val="000000"/>
        </w:rPr>
        <w:t>Hepatic epithelioid hemangioendothelioma; Clinical characteristics; Diagnosis; Treatment; Prognosis</w:t>
      </w:r>
    </w:p>
    <w:p w14:paraId="03BE98AA" w14:textId="77777777" w:rsidR="00747AE9" w:rsidRPr="00EF6765" w:rsidRDefault="00747AE9" w:rsidP="00D86AAC">
      <w:pPr>
        <w:spacing w:line="360" w:lineRule="auto"/>
        <w:jc w:val="both"/>
        <w:rPr>
          <w:rFonts w:ascii="Book Antiqua" w:hAnsi="Book Antiqua"/>
        </w:rPr>
      </w:pPr>
    </w:p>
    <w:p w14:paraId="7F786F37" w14:textId="77777777" w:rsidR="00017D5B" w:rsidRPr="00EF6765" w:rsidRDefault="00017D5B" w:rsidP="00017D5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F6765">
        <w:rPr>
          <w:rFonts w:ascii="Book Antiqua" w:eastAsia="Book Antiqua" w:hAnsi="Book Antiqua" w:cs="Book Antiqua" w:hint="eastAsia"/>
          <w:b/>
          <w:color w:val="000000"/>
        </w:rPr>
        <w:t>©</w:t>
      </w:r>
      <w:r w:rsidRPr="00EF6765">
        <w:rPr>
          <w:rFonts w:ascii="Book Antiqua" w:eastAsia="Book Antiqua" w:hAnsi="Book Antiqua" w:cs="Book Antiqua"/>
          <w:b/>
          <w:color w:val="000000"/>
        </w:rPr>
        <w:t>The</w:t>
      </w:r>
      <w:r w:rsidRPr="00EF6765">
        <w:rPr>
          <w:rFonts w:ascii="Book Antiqua" w:eastAsia="Book Antiqua" w:hAnsi="Book Antiqua" w:cs="Book Antiqua"/>
          <w:color w:val="000000"/>
        </w:rPr>
        <w:t xml:space="preserve"> </w:t>
      </w:r>
      <w:r w:rsidRPr="00EF6765">
        <w:rPr>
          <w:rFonts w:ascii="Book Antiqua" w:eastAsia="Book Antiqua" w:hAnsi="Book Antiqua" w:cs="Book Antiqua"/>
          <w:b/>
          <w:color w:val="000000"/>
        </w:rPr>
        <w:t xml:space="preserve">Author(s) 2022. </w:t>
      </w:r>
      <w:r w:rsidRPr="00EF6765">
        <w:rPr>
          <w:rFonts w:ascii="Book Antiqua" w:eastAsia="Book Antiqua" w:hAnsi="Book Antiqua" w:cs="Book Antiqua"/>
          <w:color w:val="000000"/>
        </w:rPr>
        <w:t xml:space="preserve">Published by </w:t>
      </w:r>
      <w:proofErr w:type="spellStart"/>
      <w:r w:rsidRPr="00EF6765">
        <w:rPr>
          <w:rFonts w:ascii="Book Antiqua" w:eastAsia="Book Antiqua" w:hAnsi="Book Antiqua" w:cs="Book Antiqua"/>
          <w:color w:val="000000"/>
        </w:rPr>
        <w:t>Baishideng</w:t>
      </w:r>
      <w:proofErr w:type="spellEnd"/>
      <w:r w:rsidRPr="00EF6765">
        <w:rPr>
          <w:rFonts w:ascii="Book Antiqua" w:eastAsia="Book Antiqua" w:hAnsi="Book Antiqua" w:cs="Book Antiqua"/>
          <w:color w:val="000000"/>
        </w:rPr>
        <w:t xml:space="preserve"> Publishing Group Inc. All rights reserved.</w:t>
      </w:r>
      <w:bookmarkEnd w:id="0"/>
      <w:r w:rsidRPr="00EF6765">
        <w:rPr>
          <w:rFonts w:ascii="Book Antiqua" w:eastAsia="Book Antiqua" w:hAnsi="Book Antiqua" w:cs="Book Antiqua"/>
          <w:color w:val="000000"/>
        </w:rPr>
        <w:t xml:space="preserve"> </w:t>
      </w:r>
    </w:p>
    <w:bookmarkEnd w:id="1"/>
    <w:p w14:paraId="4A4F96E1" w14:textId="77777777" w:rsidR="00017D5B" w:rsidRPr="00EF6765" w:rsidRDefault="00017D5B" w:rsidP="00017D5B">
      <w:pPr>
        <w:spacing w:line="360" w:lineRule="auto"/>
        <w:jc w:val="both"/>
        <w:rPr>
          <w:lang w:eastAsia="zh-CN"/>
        </w:rPr>
      </w:pPr>
    </w:p>
    <w:p w14:paraId="17613BB7" w14:textId="00ACE44D" w:rsidR="00017D5B" w:rsidRPr="00EF6765" w:rsidRDefault="00017D5B" w:rsidP="00017D5B">
      <w:pPr>
        <w:spacing w:line="360" w:lineRule="auto"/>
        <w:jc w:val="both"/>
        <w:rPr>
          <w:rFonts w:ascii="Book Antiqua" w:eastAsia="Book Antiqua" w:hAnsi="Book Antiqua" w:cs="Book Antiqua"/>
          <w:color w:val="000000"/>
        </w:rPr>
      </w:pPr>
      <w:bookmarkStart w:id="4" w:name="_Hlk88512899"/>
      <w:bookmarkStart w:id="5" w:name="_Hlk88512352"/>
      <w:bookmarkEnd w:id="2"/>
      <w:r w:rsidRPr="00EF6765">
        <w:rPr>
          <w:rFonts w:ascii="Book Antiqua" w:hAnsi="Book Antiqua" w:cs="Book Antiqua" w:hint="eastAsia"/>
          <w:b/>
          <w:color w:val="000000"/>
          <w:lang w:eastAsia="zh-CN"/>
        </w:rPr>
        <w:t>Citation:</w:t>
      </w:r>
      <w:bookmarkEnd w:id="3"/>
      <w:bookmarkEnd w:id="4"/>
      <w:r w:rsidRPr="00EF6765">
        <w:rPr>
          <w:rFonts w:ascii="Book Antiqua" w:hAnsi="Book Antiqua" w:cs="Book Antiqua" w:hint="eastAsia"/>
          <w:color w:val="000000"/>
          <w:lang w:eastAsia="zh-CN"/>
        </w:rPr>
        <w:t xml:space="preserve"> </w:t>
      </w:r>
      <w:bookmarkEnd w:id="5"/>
      <w:r w:rsidR="00747AE9" w:rsidRPr="00EF6765">
        <w:rPr>
          <w:rFonts w:ascii="Book Antiqua" w:eastAsia="Book Antiqua" w:hAnsi="Book Antiqua" w:cs="Book Antiqua"/>
          <w:color w:val="000000"/>
        </w:rPr>
        <w:t xml:space="preserve">Zhao M, Yin F. Hepatic epithelioid hemangioendothelioma: </w:t>
      </w:r>
      <w:r w:rsidR="00747AE9" w:rsidRPr="00EF6765">
        <w:rPr>
          <w:rFonts w:ascii="Book Antiqua" w:hAnsi="Book Antiqua" w:cs="Book Antiqua"/>
          <w:color w:val="000000"/>
          <w:lang w:eastAsia="zh-CN"/>
        </w:rPr>
        <w:t>C</w:t>
      </w:r>
      <w:r w:rsidR="00747AE9" w:rsidRPr="00EF6765">
        <w:rPr>
          <w:rFonts w:ascii="Book Antiqua" w:eastAsia="Book Antiqua" w:hAnsi="Book Antiqua" w:cs="Book Antiqua"/>
          <w:color w:val="000000"/>
        </w:rPr>
        <w:t xml:space="preserve">linical characteristics, diagnosis, treatment, and prognosis. </w:t>
      </w:r>
      <w:r w:rsidR="00747AE9" w:rsidRPr="00EF6765">
        <w:rPr>
          <w:rFonts w:ascii="Book Antiqua" w:eastAsia="Book Antiqua" w:hAnsi="Book Antiqua" w:cs="Book Antiqua"/>
          <w:i/>
          <w:iCs/>
          <w:color w:val="000000"/>
        </w:rPr>
        <w:t>World J Clin Cases</w:t>
      </w:r>
      <w:r w:rsidR="00747AE9" w:rsidRPr="00EF6765">
        <w:rPr>
          <w:rFonts w:ascii="Book Antiqua" w:eastAsia="Book Antiqua" w:hAnsi="Book Antiqua" w:cs="Book Antiqua"/>
          <w:color w:val="000000"/>
        </w:rPr>
        <w:t xml:space="preserve"> 2022; </w:t>
      </w:r>
      <w:r w:rsidR="008236D2" w:rsidRPr="00EF6765">
        <w:rPr>
          <w:rFonts w:ascii="Book Antiqua" w:eastAsia="Book Antiqua" w:hAnsi="Book Antiqua" w:cs="Book Antiqua"/>
          <w:color w:val="000000"/>
        </w:rPr>
        <w:t xml:space="preserve">10(17): </w:t>
      </w:r>
      <w:r w:rsidRPr="00EF6765">
        <w:rPr>
          <w:rFonts w:ascii="Book Antiqua" w:eastAsia="Book Antiqua" w:hAnsi="Book Antiqua" w:cs="Book Antiqua"/>
          <w:color w:val="000000"/>
        </w:rPr>
        <w:t>5606</w:t>
      </w:r>
      <w:r w:rsidR="008236D2" w:rsidRPr="00EF6765">
        <w:rPr>
          <w:rFonts w:ascii="Book Antiqua" w:eastAsia="Book Antiqua" w:hAnsi="Book Antiqua" w:cs="Book Antiqua"/>
          <w:color w:val="000000"/>
        </w:rPr>
        <w:t>-</w:t>
      </w:r>
      <w:r w:rsidRPr="00EF6765">
        <w:rPr>
          <w:rFonts w:ascii="Book Antiqua" w:eastAsia="Book Antiqua" w:hAnsi="Book Antiqua" w:cs="Book Antiqua"/>
          <w:color w:val="000000"/>
        </w:rPr>
        <w:t>5619</w:t>
      </w:r>
    </w:p>
    <w:p w14:paraId="64C4DD15" w14:textId="32930E5A" w:rsidR="00017D5B" w:rsidRPr="00EF6765" w:rsidRDefault="008236D2" w:rsidP="00017D5B">
      <w:pPr>
        <w:spacing w:line="360" w:lineRule="auto"/>
        <w:jc w:val="both"/>
        <w:rPr>
          <w:rFonts w:ascii="Book Antiqua" w:eastAsia="Book Antiqua" w:hAnsi="Book Antiqua" w:cs="Book Antiqua"/>
          <w:color w:val="000000"/>
        </w:rPr>
      </w:pPr>
      <w:r w:rsidRPr="00EF6765">
        <w:rPr>
          <w:rFonts w:ascii="Book Antiqua" w:eastAsia="Book Antiqua" w:hAnsi="Book Antiqua" w:cs="Book Antiqua"/>
          <w:b/>
          <w:bCs/>
          <w:color w:val="000000"/>
        </w:rPr>
        <w:lastRenderedPageBreak/>
        <w:t>URL:</w:t>
      </w:r>
      <w:r w:rsidRPr="00EF6765">
        <w:rPr>
          <w:rFonts w:ascii="Book Antiqua" w:eastAsia="Book Antiqua" w:hAnsi="Book Antiqua" w:cs="Book Antiqua"/>
          <w:color w:val="000000"/>
        </w:rPr>
        <w:t xml:space="preserve"> </w:t>
      </w:r>
      <w:hyperlink r:id="rId7" w:history="1">
        <w:r w:rsidR="00017D5B" w:rsidRPr="00EF6765">
          <w:rPr>
            <w:rStyle w:val="ae"/>
            <w:rFonts w:ascii="Book Antiqua" w:eastAsia="Book Antiqua" w:hAnsi="Book Antiqua" w:cs="Book Antiqua"/>
          </w:rPr>
          <w:t>https://www.wjgnet.com/2307-8960/full/v10/i17/5606.htm</w:t>
        </w:r>
      </w:hyperlink>
    </w:p>
    <w:p w14:paraId="41F36396" w14:textId="732989C2" w:rsidR="00747AE9" w:rsidRPr="00EF6765" w:rsidRDefault="008236D2" w:rsidP="00017D5B">
      <w:pPr>
        <w:spacing w:line="360" w:lineRule="auto"/>
        <w:jc w:val="both"/>
        <w:rPr>
          <w:rFonts w:ascii="Book Antiqua" w:hAnsi="Book Antiqua"/>
        </w:rPr>
      </w:pPr>
      <w:r w:rsidRPr="00EF6765">
        <w:rPr>
          <w:rFonts w:ascii="Book Antiqua" w:eastAsia="Book Antiqua" w:hAnsi="Book Antiqua" w:cs="Book Antiqua"/>
          <w:b/>
          <w:bCs/>
          <w:color w:val="000000"/>
        </w:rPr>
        <w:t>DOI:</w:t>
      </w:r>
      <w:r w:rsidRPr="00EF6765">
        <w:rPr>
          <w:rFonts w:ascii="Book Antiqua" w:eastAsia="Book Antiqua" w:hAnsi="Book Antiqua" w:cs="Book Antiqua"/>
          <w:color w:val="000000"/>
        </w:rPr>
        <w:t xml:space="preserve"> https://dx.doi.org/10.12998/wjcc.v10.i17.</w:t>
      </w:r>
      <w:r w:rsidR="00017D5B" w:rsidRPr="00EF6765">
        <w:rPr>
          <w:rFonts w:ascii="Book Antiqua" w:eastAsia="Book Antiqua" w:hAnsi="Book Antiqua" w:cs="Book Antiqua"/>
          <w:color w:val="000000"/>
        </w:rPr>
        <w:t>5606</w:t>
      </w:r>
    </w:p>
    <w:p w14:paraId="31404351" w14:textId="77777777" w:rsidR="00747AE9" w:rsidRPr="00EF6765" w:rsidRDefault="00747AE9" w:rsidP="00D86AAC">
      <w:pPr>
        <w:spacing w:line="360" w:lineRule="auto"/>
        <w:jc w:val="both"/>
        <w:rPr>
          <w:rFonts w:ascii="Book Antiqua" w:hAnsi="Book Antiqua"/>
        </w:rPr>
      </w:pPr>
    </w:p>
    <w:p w14:paraId="09633B64"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bCs/>
          <w:color w:val="000000"/>
        </w:rPr>
        <w:t xml:space="preserve">Core Tip: </w:t>
      </w:r>
      <w:r w:rsidRPr="00EF6765">
        <w:rPr>
          <w:rFonts w:ascii="Book Antiqua" w:eastAsia="Book Antiqua" w:hAnsi="Book Antiqua" w:cs="Book Antiqua"/>
          <w:color w:val="000000"/>
        </w:rPr>
        <w:t>Hepatic epithelioid hemangioendothelioma (HEHE) is a rare hepatic vascular tumor with unpredictable malignant potential. Patients with intrahepatic metastases and liver dysfunction may have a poorer prognosis than those without. Surgical intervention, whether liver resection or transplantation, might be warranted regardless of extrahepatic metastasis. However, the therapeutic strategy for patients without the option for surgery is particularly controversial. Our experience highlights the efficacy of transhepatic arterial chemotherapy and embolization and antiangiogenic therapy in the management of HEHE.</w:t>
      </w:r>
    </w:p>
    <w:p w14:paraId="3EEA3150" w14:textId="77777777" w:rsidR="00747AE9" w:rsidRPr="00EF6765" w:rsidRDefault="00747AE9" w:rsidP="00D86AAC">
      <w:pPr>
        <w:spacing w:line="360" w:lineRule="auto"/>
        <w:jc w:val="both"/>
        <w:rPr>
          <w:rFonts w:ascii="Book Antiqua" w:hAnsi="Book Antiqua"/>
          <w:lang w:eastAsia="zh-CN"/>
        </w:rPr>
      </w:pPr>
    </w:p>
    <w:p w14:paraId="39729691"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aps/>
          <w:color w:val="000000"/>
          <w:u w:val="single"/>
        </w:rPr>
        <w:t>INTRODUCTION</w:t>
      </w:r>
    </w:p>
    <w:p w14:paraId="7C06FD9B"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Hepatic epithelioid hemangioendothelioma (HEHE) is a rare neoplasm of vascular origin</w:t>
      </w:r>
      <w:r w:rsidRPr="00EF6765">
        <w:rPr>
          <w:rFonts w:ascii="Book Antiqua" w:eastAsia="Book Antiqua" w:hAnsi="Book Antiqua" w:cs="Book Antiqua"/>
          <w:color w:val="000000"/>
          <w:vertAlign w:val="superscript"/>
        </w:rPr>
        <w:t>[1]</w:t>
      </w:r>
      <w:r w:rsidRPr="00EF6765">
        <w:rPr>
          <w:rFonts w:ascii="Book Antiqua" w:eastAsia="Book Antiqua" w:hAnsi="Book Antiqua" w:cs="Book Antiqua"/>
          <w:color w:val="000000"/>
        </w:rPr>
        <w:t>. The natural course of this neoplasm is variable, ranging from long-term survival without treatment to a rapidly progressive course with a fatal outcome</w:t>
      </w:r>
      <w:r w:rsidRPr="00EF6765">
        <w:rPr>
          <w:rFonts w:ascii="Book Antiqua" w:eastAsia="Book Antiqua" w:hAnsi="Book Antiqua" w:cs="Book Antiqua"/>
          <w:color w:val="000000"/>
          <w:vertAlign w:val="superscript"/>
        </w:rPr>
        <w:t>[2]</w:t>
      </w:r>
      <w:r w:rsidRPr="00EF6765">
        <w:rPr>
          <w:rFonts w:ascii="Book Antiqua" w:eastAsia="Book Antiqua" w:hAnsi="Book Antiqua" w:cs="Book Antiqua"/>
          <w:color w:val="000000"/>
        </w:rPr>
        <w:t>. The etiology, characteristics, diagnosis, treatment, and prognosis of HEHE are not well-understood, and large-scale retrospective studies are required to understand better this disease.</w:t>
      </w:r>
    </w:p>
    <w:p w14:paraId="333C27B5" w14:textId="77777777" w:rsidR="00747AE9" w:rsidRPr="00EF6765" w:rsidRDefault="00747AE9" w:rsidP="00D86AAC">
      <w:pPr>
        <w:spacing w:line="360" w:lineRule="auto"/>
        <w:jc w:val="both"/>
        <w:rPr>
          <w:rFonts w:ascii="Book Antiqua" w:hAnsi="Book Antiqua"/>
        </w:rPr>
      </w:pPr>
    </w:p>
    <w:p w14:paraId="25CC2319"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aps/>
          <w:color w:val="000000"/>
          <w:u w:val="single"/>
        </w:rPr>
        <w:t>MATERIALS AND METHODS</w:t>
      </w:r>
    </w:p>
    <w:p w14:paraId="236B2F7B" w14:textId="0993C97F"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color w:val="000000"/>
        </w:rPr>
        <w:t xml:space="preserve">The clinical data of </w:t>
      </w:r>
      <w:r w:rsidR="004551D8" w:rsidRPr="00EF6765">
        <w:rPr>
          <w:rFonts w:ascii="Book Antiqua" w:eastAsia="Book Antiqua" w:hAnsi="Book Antiqua" w:cs="Book Antiqua"/>
          <w:color w:val="000000"/>
        </w:rPr>
        <w:t xml:space="preserve">two </w:t>
      </w:r>
      <w:r w:rsidRPr="00EF6765">
        <w:rPr>
          <w:rFonts w:ascii="Book Antiqua" w:eastAsia="Book Antiqua" w:hAnsi="Book Antiqua" w:cs="Book Antiqua"/>
          <w:color w:val="000000"/>
        </w:rPr>
        <w:t>patients diagnosed with HEHE at the Fourth Hospital of Hebei Medical University and previously reported cases retrieved from the literature were combined and summarized.</w:t>
      </w:r>
    </w:p>
    <w:p w14:paraId="62093A67" w14:textId="77777777" w:rsidR="00747AE9" w:rsidRPr="00EF6765" w:rsidRDefault="00747AE9" w:rsidP="00D86AAC">
      <w:pPr>
        <w:spacing w:line="360" w:lineRule="auto"/>
        <w:jc w:val="both"/>
        <w:rPr>
          <w:rFonts w:ascii="Book Antiqua" w:hAnsi="Book Antiqua" w:cs="Book Antiqua"/>
          <w:b/>
          <w:bCs/>
          <w:i/>
          <w:color w:val="000000"/>
          <w:lang w:eastAsia="zh-CN"/>
        </w:rPr>
      </w:pPr>
    </w:p>
    <w:p w14:paraId="17126E84"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Data search</w:t>
      </w:r>
    </w:p>
    <w:p w14:paraId="3926836A" w14:textId="77777777" w:rsidR="00747AE9" w:rsidRPr="00EF6765" w:rsidRDefault="00747AE9" w:rsidP="00D86AAC">
      <w:pPr>
        <w:spacing w:line="360" w:lineRule="auto"/>
        <w:jc w:val="both"/>
        <w:rPr>
          <w:rFonts w:ascii="Book Antiqua" w:hAnsi="Book Antiqua" w:cs="Book Antiqua"/>
          <w:color w:val="000000"/>
          <w:lang w:eastAsia="zh-CN"/>
        </w:rPr>
      </w:pPr>
      <w:r w:rsidRPr="00EF6765">
        <w:rPr>
          <w:rFonts w:ascii="Book Antiqua" w:eastAsia="Book Antiqua" w:hAnsi="Book Antiqua" w:cs="Book Antiqua"/>
          <w:color w:val="000000"/>
        </w:rPr>
        <w:t xml:space="preserve">We searched PubMed and China National Knowledge Infrastructure databases from January 1996 through December 2021 using search terms including “HEHE” and </w:t>
      </w:r>
      <w:r w:rsidRPr="00EF6765">
        <w:rPr>
          <w:rFonts w:ascii="Book Antiqua" w:hAnsi="Book Antiqua" w:cs="Book Antiqua"/>
          <w:color w:val="000000"/>
          <w:lang w:eastAsia="zh-CN"/>
        </w:rPr>
        <w:t>“</w:t>
      </w:r>
      <w:r w:rsidRPr="00EF6765">
        <w:rPr>
          <w:rFonts w:ascii="Book Antiqua" w:eastAsia="Book Antiqua" w:hAnsi="Book Antiqua" w:cs="Book Antiqua"/>
          <w:color w:val="000000"/>
        </w:rPr>
        <w:t>epithelioid hemangioendothelioma of liver”. The references of related studies and reviews were also retrieved, if necessary.</w:t>
      </w:r>
    </w:p>
    <w:p w14:paraId="158C3B99" w14:textId="77777777" w:rsidR="00747AE9" w:rsidRPr="00EF6765" w:rsidRDefault="00747AE9" w:rsidP="00D86AAC">
      <w:pPr>
        <w:spacing w:line="360" w:lineRule="auto"/>
        <w:jc w:val="both"/>
        <w:rPr>
          <w:rFonts w:ascii="Book Antiqua" w:hAnsi="Book Antiqua"/>
          <w:lang w:eastAsia="zh-CN"/>
        </w:rPr>
      </w:pPr>
    </w:p>
    <w:p w14:paraId="3FD71800"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Study inclusion and exclusion criteria</w:t>
      </w:r>
    </w:p>
    <w:p w14:paraId="39C0936A"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The studies that met the following criteria were included: (1)</w:t>
      </w:r>
      <w:r w:rsidRPr="00EF6765">
        <w:rPr>
          <w:rFonts w:ascii="Book Antiqua" w:hAnsi="Book Antiqua" w:cs="Book Antiqua"/>
          <w:color w:val="000000"/>
          <w:lang w:eastAsia="zh-CN"/>
        </w:rPr>
        <w:t xml:space="preserve"> Tumor</w:t>
      </w:r>
      <w:r w:rsidRPr="00EF6765">
        <w:rPr>
          <w:rFonts w:ascii="Book Antiqua" w:eastAsia="Book Antiqua" w:hAnsi="Book Antiqua" w:cs="Book Antiqua"/>
          <w:color w:val="000000"/>
        </w:rPr>
        <w:t xml:space="preserve"> tissues obtained by liver biopsy or surgery were pathologically identified as HEHE; (2) accurate clinical statistical indicators were provided in the studies; </w:t>
      </w:r>
      <w:r w:rsidRPr="00EF6765">
        <w:rPr>
          <w:rFonts w:ascii="Book Antiqua" w:hAnsi="Book Antiqua" w:cs="Book Antiqua"/>
          <w:color w:val="000000"/>
          <w:lang w:eastAsia="zh-CN"/>
        </w:rPr>
        <w:t xml:space="preserve">and </w:t>
      </w:r>
      <w:r w:rsidRPr="00EF6765">
        <w:rPr>
          <w:rFonts w:ascii="Book Antiqua" w:eastAsia="Book Antiqua" w:hAnsi="Book Antiqua" w:cs="Book Antiqua"/>
          <w:color w:val="000000"/>
        </w:rPr>
        <w:t>(3) articles were published in English or Chinese.</w:t>
      </w:r>
    </w:p>
    <w:p w14:paraId="2BE41410" w14:textId="05A5BFF1" w:rsidR="00747AE9" w:rsidRPr="00EF6765" w:rsidRDefault="004551D8" w:rsidP="00D86AAC">
      <w:pPr>
        <w:spacing w:line="360" w:lineRule="auto"/>
        <w:ind w:firstLineChars="100" w:firstLine="240"/>
        <w:jc w:val="both"/>
        <w:rPr>
          <w:rFonts w:ascii="Book Antiqua" w:hAnsi="Book Antiqua" w:cs="Book Antiqua"/>
          <w:color w:val="000000"/>
          <w:lang w:eastAsia="zh-CN"/>
        </w:rPr>
      </w:pPr>
      <w:r w:rsidRPr="00EF6765">
        <w:rPr>
          <w:rFonts w:ascii="Book Antiqua" w:eastAsia="Book Antiqua" w:hAnsi="Book Antiqua" w:cs="Book Antiqua"/>
          <w:color w:val="000000"/>
        </w:rPr>
        <w:t xml:space="preserve">The exclusion </w:t>
      </w:r>
      <w:r w:rsidR="00747AE9" w:rsidRPr="00EF6765">
        <w:rPr>
          <w:rFonts w:ascii="Book Antiqua" w:eastAsia="Book Antiqua" w:hAnsi="Book Antiqua" w:cs="Book Antiqua"/>
          <w:color w:val="000000"/>
        </w:rPr>
        <w:t>criteria</w:t>
      </w:r>
      <w:r w:rsidRPr="00EF6765">
        <w:rPr>
          <w:rFonts w:ascii="Book Antiqua" w:eastAsia="Book Antiqua" w:hAnsi="Book Antiqua" w:cs="Book Antiqua"/>
          <w:color w:val="000000"/>
        </w:rPr>
        <w:t xml:space="preserve"> were</w:t>
      </w:r>
      <w:r w:rsidR="00747AE9" w:rsidRPr="00EF6765">
        <w:rPr>
          <w:rFonts w:ascii="Book Antiqua" w:eastAsia="Book Antiqua" w:hAnsi="Book Antiqua" w:cs="Book Antiqua"/>
          <w:color w:val="000000"/>
        </w:rPr>
        <w:t xml:space="preserve">: (1) </w:t>
      </w:r>
      <w:r w:rsidR="00747AE9" w:rsidRPr="00EF6765">
        <w:rPr>
          <w:rFonts w:ascii="Book Antiqua" w:hAnsi="Book Antiqua" w:cs="Book Antiqua"/>
          <w:color w:val="000000"/>
          <w:lang w:eastAsia="zh-CN"/>
        </w:rPr>
        <w:t>E</w:t>
      </w:r>
      <w:r w:rsidR="00747AE9" w:rsidRPr="00EF6765">
        <w:rPr>
          <w:rFonts w:ascii="Book Antiqua" w:eastAsia="Book Antiqua" w:hAnsi="Book Antiqua" w:cs="Book Antiqua"/>
          <w:color w:val="000000"/>
        </w:rPr>
        <w:t>pithelioid hemangioendothelioma from other sites with liver metastasis; (2) duplicate publications; (3) studies without sufficient data; and (4) care reports, meeting abstracts, meta-analyses, and reviews.</w:t>
      </w:r>
    </w:p>
    <w:p w14:paraId="67E27962" w14:textId="77777777" w:rsidR="00747AE9" w:rsidRPr="00EF6765" w:rsidRDefault="00747AE9" w:rsidP="00D86AAC">
      <w:pPr>
        <w:spacing w:line="360" w:lineRule="auto"/>
        <w:jc w:val="both"/>
        <w:rPr>
          <w:rFonts w:ascii="Book Antiqua" w:hAnsi="Book Antiqua"/>
          <w:lang w:eastAsia="zh-CN"/>
        </w:rPr>
      </w:pPr>
    </w:p>
    <w:p w14:paraId="7657A10E"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Data extraction</w:t>
      </w:r>
    </w:p>
    <w:p w14:paraId="1ACA8AFA" w14:textId="42C139DF"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 xml:space="preserve">We reviewed all titles and abstracts to identify potentially relevant articles. Two investigators reviewed all potentially relevant full texts for inclusion, with disagreements resolved through discussion and consensus. We used standardized data extraction forms to collect the following </w:t>
      </w:r>
      <w:r w:rsidR="004551D8" w:rsidRPr="00EF6765">
        <w:rPr>
          <w:rFonts w:ascii="Book Antiqua" w:eastAsia="Book Antiqua" w:hAnsi="Book Antiqua" w:cs="Book Antiqua"/>
          <w:color w:val="000000"/>
        </w:rPr>
        <w:t>information</w:t>
      </w:r>
      <w:r w:rsidRPr="00EF6765">
        <w:rPr>
          <w:rFonts w:ascii="Book Antiqua" w:eastAsia="Book Antiqua" w:hAnsi="Book Antiqua" w:cs="Book Antiqua"/>
          <w:color w:val="000000"/>
        </w:rPr>
        <w:t>: First author</w:t>
      </w:r>
      <w:r w:rsidRPr="00EF6765">
        <w:rPr>
          <w:rFonts w:ascii="Book Antiqua" w:hAnsi="Book Antiqua" w:cs="Book Antiqua"/>
          <w:color w:val="000000"/>
          <w:lang w:eastAsia="zh-CN"/>
        </w:rPr>
        <w:t>’</w:t>
      </w:r>
      <w:r w:rsidRPr="00EF6765">
        <w:rPr>
          <w:rFonts w:ascii="Book Antiqua" w:eastAsia="Book Antiqua" w:hAnsi="Book Antiqua" w:cs="Book Antiqua"/>
          <w:color w:val="000000"/>
        </w:rPr>
        <w:t>s name, geographical region and year of publication, study design, inclusion/exclusion criteria, size of the patient cohort, and clinical statistical indicators (age, sex, etiology, clinical features, laboratory tests, radiographic findings, pathological features, treatment, and survival).</w:t>
      </w:r>
    </w:p>
    <w:p w14:paraId="67425A15" w14:textId="77777777" w:rsidR="00747AE9" w:rsidRPr="00EF6765" w:rsidRDefault="00747AE9" w:rsidP="00D86AAC">
      <w:pPr>
        <w:spacing w:line="360" w:lineRule="auto"/>
        <w:jc w:val="both"/>
        <w:rPr>
          <w:rFonts w:ascii="Book Antiqua" w:hAnsi="Book Antiqua" w:cs="Book Antiqua"/>
          <w:b/>
          <w:bCs/>
          <w:color w:val="000000"/>
          <w:lang w:eastAsia="zh-CN"/>
        </w:rPr>
      </w:pPr>
    </w:p>
    <w:p w14:paraId="7786B97B"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Statistical analysis</w:t>
      </w:r>
    </w:p>
    <w:p w14:paraId="0686AC6E" w14:textId="709CD4D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Statistical analyses were performed using SPSS 26.0 (Armonk, NY, United States). Distributions of patients</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 characteristics (age, sex, clinical features, laboratory tests, radiographic findings, pathological features, treatment, and survival) were explored and summarized using descriptive statistics. Survival analysis was performed using the Kaplan-Meier method. The differences between the survival curves were compared using the log</w:t>
      </w:r>
      <w:r w:rsidR="004551D8" w:rsidRPr="00EF6765">
        <w:rPr>
          <w:rFonts w:ascii="Book Antiqua" w:eastAsia="Book Antiqua" w:hAnsi="Book Antiqua" w:cs="Book Antiqua"/>
          <w:color w:val="000000"/>
        </w:rPr>
        <w:t>-</w:t>
      </w:r>
      <w:r w:rsidRPr="00EF6765">
        <w:rPr>
          <w:rFonts w:ascii="Book Antiqua" w:eastAsia="Book Antiqua" w:hAnsi="Book Antiqua" w:cs="Book Antiqua"/>
          <w:color w:val="000000"/>
        </w:rPr>
        <w:t xml:space="preserve">rank test. Multivariate Cox hazard regression analysis was performed on the factors shown to be significant </w:t>
      </w:r>
      <w:r w:rsidR="004551D8" w:rsidRPr="00EF6765">
        <w:rPr>
          <w:rFonts w:ascii="Book Antiqua" w:eastAsia="Book Antiqua" w:hAnsi="Book Antiqua" w:cs="Book Antiqua"/>
          <w:color w:val="000000"/>
        </w:rPr>
        <w:t xml:space="preserve">in the </w:t>
      </w:r>
      <w:r w:rsidRPr="00EF6765">
        <w:rPr>
          <w:rFonts w:ascii="Book Antiqua" w:eastAsia="Book Antiqua" w:hAnsi="Book Antiqua" w:cs="Book Antiqua"/>
          <w:color w:val="000000"/>
        </w:rPr>
        <w:t xml:space="preserve">univariate analysis. All tests were two-sided, and </w:t>
      </w:r>
      <w:r w:rsidRPr="00EF6765">
        <w:rPr>
          <w:rFonts w:ascii="Book Antiqua" w:eastAsia="Book Antiqua" w:hAnsi="Book Antiqua" w:cs="Book Antiqua"/>
          <w:i/>
          <w:color w:val="000000"/>
        </w:rPr>
        <w:t>P</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values</w:t>
      </w:r>
      <w:r w:rsidR="004551D8" w:rsidRPr="00EF6765">
        <w:rPr>
          <w:rFonts w:ascii="Book Antiqua" w:eastAsia="Book Antiqua" w:hAnsi="Book Antiqua" w:cs="Book Antiqua"/>
          <w:color w:val="000000"/>
        </w:rPr>
        <w:t xml:space="preserve"> </w:t>
      </w:r>
      <w:r w:rsidRPr="00EF6765">
        <w:rPr>
          <w:rFonts w:ascii="Book Antiqua" w:eastAsia="Book Antiqua" w:hAnsi="Book Antiqua" w:cs="Book Antiqua"/>
          <w:color w:val="000000"/>
        </w:rPr>
        <w:t>≤</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0.05 were considered significant.</w:t>
      </w:r>
    </w:p>
    <w:p w14:paraId="7791BE77" w14:textId="77777777" w:rsidR="00747AE9" w:rsidRPr="00EF6765" w:rsidRDefault="00747AE9" w:rsidP="00D86AAC">
      <w:pPr>
        <w:spacing w:line="360" w:lineRule="auto"/>
        <w:jc w:val="both"/>
        <w:rPr>
          <w:rFonts w:ascii="Book Antiqua" w:hAnsi="Book Antiqua"/>
        </w:rPr>
      </w:pPr>
    </w:p>
    <w:p w14:paraId="2D44D883"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aps/>
          <w:color w:val="000000"/>
          <w:u w:val="single"/>
        </w:rPr>
        <w:lastRenderedPageBreak/>
        <w:t>RESULTS</w:t>
      </w:r>
    </w:p>
    <w:p w14:paraId="4532E80A"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 xml:space="preserve">Two cases diagnosed with HEHE at </w:t>
      </w:r>
      <w:r w:rsidR="00187C8E" w:rsidRPr="00EF6765">
        <w:rPr>
          <w:rFonts w:ascii="Book Antiqua" w:hAnsi="Book Antiqua" w:cs="Book Antiqua"/>
          <w:b/>
          <w:bCs/>
          <w:i/>
          <w:color w:val="000000"/>
          <w:lang w:eastAsia="zh-CN"/>
        </w:rPr>
        <w:t>T</w:t>
      </w:r>
      <w:r w:rsidRPr="00EF6765">
        <w:rPr>
          <w:rFonts w:ascii="Book Antiqua" w:eastAsia="Book Antiqua" w:hAnsi="Book Antiqua" w:cs="Book Antiqua"/>
          <w:b/>
          <w:bCs/>
          <w:i/>
          <w:color w:val="000000"/>
        </w:rPr>
        <w:t>he Fourth Hospital of Hebei Medical University</w:t>
      </w:r>
    </w:p>
    <w:p w14:paraId="4CFCA84A" w14:textId="4B9E278D" w:rsidR="00747AE9" w:rsidRPr="00EF6765" w:rsidRDefault="00747AE9" w:rsidP="00D86AAC">
      <w:pPr>
        <w:spacing w:line="360" w:lineRule="auto"/>
        <w:jc w:val="both"/>
        <w:rPr>
          <w:rFonts w:ascii="Book Antiqua" w:hAnsi="Book Antiqua"/>
          <w:b/>
          <w:lang w:eastAsia="zh-CN"/>
        </w:rPr>
      </w:pPr>
      <w:r w:rsidRPr="00EF6765">
        <w:rPr>
          <w:rFonts w:ascii="Book Antiqua" w:eastAsia="Book Antiqua" w:hAnsi="Book Antiqua" w:cs="Book Antiqua"/>
          <w:b/>
          <w:color w:val="000000"/>
        </w:rPr>
        <w:t xml:space="preserve">Case </w:t>
      </w:r>
      <w:r w:rsidRPr="00EF6765">
        <w:rPr>
          <w:rFonts w:ascii="Book Antiqua" w:hAnsi="Book Antiqua" w:cs="Book Antiqua"/>
          <w:b/>
          <w:color w:val="000000"/>
          <w:lang w:eastAsia="zh-CN"/>
        </w:rPr>
        <w:t>o</w:t>
      </w:r>
      <w:r w:rsidRPr="00EF6765">
        <w:rPr>
          <w:rFonts w:ascii="Book Antiqua" w:eastAsia="Book Antiqua" w:hAnsi="Book Antiqua" w:cs="Book Antiqua"/>
          <w:b/>
          <w:color w:val="000000"/>
        </w:rPr>
        <w:t>ne</w:t>
      </w:r>
      <w:r w:rsidRPr="00EF6765">
        <w:rPr>
          <w:rFonts w:ascii="Book Antiqua" w:hAnsi="Book Antiqua" w:cs="Book Antiqua"/>
          <w:b/>
          <w:color w:val="000000"/>
          <w:lang w:eastAsia="zh-CN"/>
        </w:rPr>
        <w:t xml:space="preserve">: </w:t>
      </w:r>
      <w:r w:rsidRPr="00EF6765">
        <w:rPr>
          <w:rFonts w:ascii="Book Antiqua" w:eastAsia="Book Antiqua" w:hAnsi="Book Antiqua" w:cs="Book Antiqua"/>
          <w:color w:val="000000"/>
        </w:rPr>
        <w:t>A 53-year-old female patient was admitted to the hospital because of intermittent right upper abdominal pain for &gt;</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 xml:space="preserve">10 d. Initial liver function tests indicated increased levels of alanine transaminase and alkaline phosphatase. Tumor markers were normal. </w:t>
      </w:r>
      <w:r w:rsidRPr="00EF6765">
        <w:rPr>
          <w:rFonts w:ascii="Book Antiqua" w:hAnsi="Book Antiqua" w:cs="Book Antiqua"/>
          <w:color w:val="000000"/>
          <w:lang w:eastAsia="zh-CN"/>
        </w:rPr>
        <w:t>C</w:t>
      </w:r>
      <w:r w:rsidRPr="00EF6765">
        <w:rPr>
          <w:rFonts w:ascii="Book Antiqua" w:hAnsi="Book Antiqua" w:cs="Book Antiqua"/>
          <w:color w:val="000000"/>
        </w:rPr>
        <w:t>omputed tomography</w:t>
      </w:r>
      <w:r w:rsidRPr="00EF6765">
        <w:rPr>
          <w:rFonts w:ascii="Book Antiqua" w:eastAsia="Book Antiqua" w:hAnsi="Book Antiqua" w:cs="Book Antiqua"/>
          <w:color w:val="000000"/>
        </w:rPr>
        <w:t xml:space="preserve"> </w:t>
      </w:r>
      <w:r w:rsidRPr="00EF6765">
        <w:rPr>
          <w:rFonts w:ascii="Book Antiqua" w:hAnsi="Book Antiqua" w:cs="Book Antiqua"/>
          <w:color w:val="000000"/>
          <w:lang w:eastAsia="zh-CN"/>
        </w:rPr>
        <w:t>(</w:t>
      </w:r>
      <w:r w:rsidRPr="00EF6765">
        <w:rPr>
          <w:rFonts w:ascii="Book Antiqua" w:eastAsia="Book Antiqua" w:hAnsi="Book Antiqua" w:cs="Book Antiqua"/>
          <w:color w:val="000000"/>
        </w:rPr>
        <w:t>CT</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 revealed two round low</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density nodules in the right lobe of the liver. The peripheral rims of the nodules were enhanced using a contrast </w:t>
      </w:r>
      <w:r w:rsidR="004551D8" w:rsidRPr="00EF6765">
        <w:rPr>
          <w:rFonts w:ascii="Book Antiqua" w:eastAsia="Book Antiqua" w:hAnsi="Book Antiqua" w:cs="Book Antiqua"/>
          <w:color w:val="000000"/>
        </w:rPr>
        <w:t>medium</w:t>
      </w:r>
      <w:r w:rsidRPr="00EF6765">
        <w:rPr>
          <w:rFonts w:ascii="Book Antiqua" w:eastAsia="Book Antiqua" w:hAnsi="Book Antiqua" w:cs="Book Antiqua"/>
          <w:color w:val="000000"/>
        </w:rPr>
        <w:t>, giving the appearance of cancer metastases, but no tumors were found elsewhere (Figure 1). The preliminary diagnosis for the preoperative liver biopsy was HEHE. The patient subsequently underwent segmental hepatectomy of segments VIII and VI. Immunohistochemically, the tumor cells expressed CD34, vimentin, factor VIII-related antigen (FVIII-</w:t>
      </w:r>
      <w:proofErr w:type="spellStart"/>
      <w:r w:rsidRPr="00EF6765">
        <w:rPr>
          <w:rFonts w:ascii="Book Antiqua" w:eastAsia="Book Antiqua" w:hAnsi="Book Antiqua" w:cs="Book Antiqua"/>
          <w:color w:val="000000"/>
        </w:rPr>
        <w:t>RAg</w:t>
      </w:r>
      <w:proofErr w:type="spellEnd"/>
      <w:r w:rsidRPr="00EF6765">
        <w:rPr>
          <w:rFonts w:ascii="Book Antiqua" w:eastAsia="Book Antiqua" w:hAnsi="Book Antiqua" w:cs="Book Antiqua"/>
          <w:color w:val="000000"/>
        </w:rPr>
        <w:t xml:space="preserve">), </w:t>
      </w:r>
      <w:r w:rsidRPr="00EF6765">
        <w:rPr>
          <w:rFonts w:ascii="Book Antiqua" w:hAnsi="Book Antiqua" w:cs="Book Antiqua"/>
          <w:lang w:eastAsia="zh-CN"/>
        </w:rPr>
        <w:t>smooth muscle actin</w:t>
      </w:r>
      <w:r w:rsidRPr="00EF6765">
        <w:rPr>
          <w:rFonts w:ascii="Book Antiqua" w:eastAsia="Book Antiqua" w:hAnsi="Book Antiqua" w:cs="Book Antiqua"/>
          <w:color w:val="000000"/>
        </w:rPr>
        <w:t xml:space="preserve"> </w:t>
      </w:r>
      <w:r w:rsidRPr="00EF6765">
        <w:rPr>
          <w:rFonts w:ascii="Book Antiqua" w:hAnsi="Book Antiqua" w:cs="Book Antiqua"/>
          <w:color w:val="000000"/>
          <w:lang w:eastAsia="zh-CN"/>
        </w:rPr>
        <w:t>(</w:t>
      </w:r>
      <w:r w:rsidRPr="00EF6765">
        <w:rPr>
          <w:rFonts w:ascii="Book Antiqua" w:eastAsia="Book Antiqua" w:hAnsi="Book Antiqua" w:cs="Book Antiqua"/>
          <w:color w:val="000000"/>
        </w:rPr>
        <w:t>SMA</w:t>
      </w:r>
      <w:r w:rsidRPr="00EF6765">
        <w:rPr>
          <w:rFonts w:ascii="Book Antiqua" w:hAnsi="Book Antiqua" w:cs="Book Antiqua"/>
          <w:color w:val="000000"/>
          <w:lang w:eastAsia="zh-CN"/>
        </w:rPr>
        <w:t>)</w:t>
      </w:r>
      <w:r w:rsidRPr="00EF6765">
        <w:rPr>
          <w:rFonts w:ascii="Book Antiqua" w:eastAsia="Book Antiqua" w:hAnsi="Book Antiqua" w:cs="Book Antiqua"/>
          <w:color w:val="000000"/>
        </w:rPr>
        <w:t>, S-100, and Ki-67 (Figure 2). Based on these histological and immunohistochemical findings, the tumor was pathologically diagnosed as HEHE, which was consistent with the preoperative biopsy results. After 4 years postoperatively, the patient was in good health and had no recurrence.</w:t>
      </w:r>
    </w:p>
    <w:p w14:paraId="13D104DD" w14:textId="77777777" w:rsidR="00747AE9" w:rsidRPr="00EF6765" w:rsidRDefault="00747AE9" w:rsidP="00D86AAC">
      <w:pPr>
        <w:spacing w:line="360" w:lineRule="auto"/>
        <w:jc w:val="both"/>
        <w:rPr>
          <w:rFonts w:ascii="Book Antiqua" w:hAnsi="Book Antiqua" w:cs="Book Antiqua"/>
          <w:b/>
          <w:color w:val="000000"/>
          <w:lang w:eastAsia="zh-CN"/>
        </w:rPr>
      </w:pPr>
    </w:p>
    <w:p w14:paraId="54B44DED" w14:textId="77777777" w:rsidR="00747AE9" w:rsidRPr="00EF6765" w:rsidRDefault="00747AE9" w:rsidP="00D86AAC">
      <w:pPr>
        <w:spacing w:line="360" w:lineRule="auto"/>
        <w:jc w:val="both"/>
        <w:rPr>
          <w:rFonts w:ascii="Book Antiqua" w:hAnsi="Book Antiqua" w:cs="Book Antiqua"/>
          <w:color w:val="000000"/>
          <w:lang w:eastAsia="zh-CN"/>
        </w:rPr>
      </w:pPr>
      <w:r w:rsidRPr="00EF6765">
        <w:rPr>
          <w:rFonts w:ascii="Book Antiqua" w:eastAsia="Book Antiqua" w:hAnsi="Book Antiqua" w:cs="Book Antiqua"/>
          <w:b/>
          <w:color w:val="000000"/>
        </w:rPr>
        <w:t xml:space="preserve">Case </w:t>
      </w:r>
      <w:r w:rsidRPr="00EF6765">
        <w:rPr>
          <w:rFonts w:ascii="Book Antiqua" w:hAnsi="Book Antiqua" w:cs="Book Antiqua"/>
          <w:b/>
          <w:color w:val="000000"/>
          <w:lang w:eastAsia="zh-CN"/>
        </w:rPr>
        <w:t>t</w:t>
      </w:r>
      <w:r w:rsidRPr="00EF6765">
        <w:rPr>
          <w:rFonts w:ascii="Book Antiqua" w:eastAsia="Book Antiqua" w:hAnsi="Book Antiqua" w:cs="Book Antiqua"/>
          <w:b/>
          <w:color w:val="000000"/>
        </w:rPr>
        <w:t>wo</w:t>
      </w:r>
      <w:r w:rsidRPr="00EF6765">
        <w:rPr>
          <w:rFonts w:ascii="Book Antiqua" w:hAnsi="Book Antiqua" w:cs="Book Antiqua"/>
          <w:b/>
          <w:color w:val="000000"/>
          <w:lang w:eastAsia="zh-CN"/>
        </w:rPr>
        <w:t xml:space="preserve">: </w:t>
      </w:r>
      <w:r w:rsidRPr="00EF6765">
        <w:rPr>
          <w:rFonts w:ascii="Book Antiqua" w:eastAsia="Book Antiqua" w:hAnsi="Book Antiqua" w:cs="Book Antiqua"/>
          <w:color w:val="000000"/>
        </w:rPr>
        <w:t>A 35-year</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old woman was referred to our institution for the management of incidentally discovered nodules in the liver without symptoms. Laboratory examination findings were normal. CT showed multiple hypodense hepatic nodular formations, all of which were slightly enhanced in the arterial phase (Figure 3A). Immunohistochemical staining of the tumor tissue obtained </w:t>
      </w:r>
      <w:r w:rsidRPr="00EF6765">
        <w:rPr>
          <w:rFonts w:ascii="Book Antiqua" w:eastAsia="Book Antiqua" w:hAnsi="Book Antiqua" w:cs="Book Antiqua"/>
          <w:i/>
          <w:iCs/>
          <w:color w:val="000000"/>
        </w:rPr>
        <w:t>via</w:t>
      </w:r>
      <w:r w:rsidRPr="00EF6765">
        <w:rPr>
          <w:rFonts w:ascii="Book Antiqua" w:eastAsia="Book Antiqua" w:hAnsi="Book Antiqua" w:cs="Book Antiqua"/>
          <w:color w:val="000000"/>
        </w:rPr>
        <w:t xml:space="preserve"> laparoscopic liver biopsy revealed tumor cells that were positive for CD34, factor VIII-related antigen (FVIII-</w:t>
      </w:r>
      <w:proofErr w:type="spellStart"/>
      <w:r w:rsidRPr="00EF6765">
        <w:rPr>
          <w:rFonts w:ascii="Book Antiqua" w:eastAsia="Book Antiqua" w:hAnsi="Book Antiqua" w:cs="Book Antiqua"/>
          <w:color w:val="000000"/>
        </w:rPr>
        <w:t>RAg</w:t>
      </w:r>
      <w:proofErr w:type="spellEnd"/>
      <w:r w:rsidRPr="00EF6765">
        <w:rPr>
          <w:rFonts w:ascii="Book Antiqua" w:eastAsia="Book Antiqua" w:hAnsi="Book Antiqua" w:cs="Book Antiqua"/>
          <w:color w:val="000000"/>
        </w:rPr>
        <w:t xml:space="preserve">), SMA, CD68, and vimentin and negative for alpha fetoprotein (AFP), Cal, Me, cytokeratin, and S100. The final pathological diagnosis was HEHE, and the patient was diagnosed with unresectable hepatic disease with no distant metastases. Liver transplantation (LT) was recommended, but the patient refused due to personal reasons. Transhepatic arterial chemotherapy and embolization (TACE) was performed using 1 g of fluorine glycosides, 10 mg of </w:t>
      </w:r>
      <w:proofErr w:type="spellStart"/>
      <w:r w:rsidRPr="00EF6765">
        <w:rPr>
          <w:rFonts w:ascii="Book Antiqua" w:eastAsia="Book Antiqua" w:hAnsi="Book Antiqua" w:cs="Book Antiqua"/>
          <w:color w:val="000000"/>
        </w:rPr>
        <w:t>epirubicin</w:t>
      </w:r>
      <w:proofErr w:type="spellEnd"/>
      <w:r w:rsidRPr="00EF6765">
        <w:rPr>
          <w:rFonts w:ascii="Book Antiqua" w:eastAsia="Book Antiqua" w:hAnsi="Book Antiqua" w:cs="Book Antiqua"/>
          <w:color w:val="000000"/>
        </w:rPr>
        <w:t xml:space="preserve">, and 10 mL of lipiodol. Unfortunately, repeat CT indicated that the number of lesions had </w:t>
      </w:r>
      <w:r w:rsidRPr="00EF6765">
        <w:rPr>
          <w:rFonts w:ascii="Book Antiqua" w:eastAsia="Book Antiqua" w:hAnsi="Book Antiqua" w:cs="Book Antiqua"/>
          <w:color w:val="000000"/>
        </w:rPr>
        <w:lastRenderedPageBreak/>
        <w:t xml:space="preserve">increased (Figure 3B). A decision was then made to change the treatment to interferon (IFN)-α2b with a dose of 3 MU being administered every alternate day. The patient underwent clinical evaluation and laboratory tests every 3 </w:t>
      </w:r>
      <w:proofErr w:type="spellStart"/>
      <w:r w:rsidRPr="00EF6765">
        <w:rPr>
          <w:rFonts w:ascii="Book Antiqua" w:eastAsia="Book Antiqua" w:hAnsi="Book Antiqua" w:cs="Book Antiqua"/>
          <w:color w:val="000000"/>
        </w:rPr>
        <w:t>wk</w:t>
      </w:r>
      <w:proofErr w:type="spellEnd"/>
      <w:r w:rsidRPr="00EF6765">
        <w:rPr>
          <w:rFonts w:ascii="Book Antiqua" w:eastAsia="Book Antiqua" w:hAnsi="Book Antiqua" w:cs="Book Antiqua"/>
          <w:color w:val="000000"/>
        </w:rPr>
        <w:t xml:space="preserve"> and abdominal CT scans every 3.0 mo. As shown in Figure 3C-F, an evaluation of the tumor response using serial CT revealed a favorable response with a decrease in the number of lesions, which finally disappeared 18.0 </w:t>
      </w:r>
      <w:proofErr w:type="spellStart"/>
      <w:r w:rsidRPr="00EF6765">
        <w:rPr>
          <w:rFonts w:ascii="Book Antiqua" w:eastAsia="Book Antiqua" w:hAnsi="Book Antiqua" w:cs="Book Antiqua"/>
          <w:color w:val="000000"/>
        </w:rPr>
        <w:t>mo</w:t>
      </w:r>
      <w:proofErr w:type="spellEnd"/>
      <w:r w:rsidRPr="00EF6765">
        <w:rPr>
          <w:rFonts w:ascii="Book Antiqua" w:eastAsia="Book Antiqua" w:hAnsi="Book Antiqua" w:cs="Book Antiqua"/>
          <w:color w:val="000000"/>
        </w:rPr>
        <w:t xml:space="preserve"> after the initiation of treatment with IFN-α2b.The patient remained tumor-free after 7 years and currently maintains a functional state of health.</w:t>
      </w:r>
    </w:p>
    <w:p w14:paraId="241E6D6B" w14:textId="77777777" w:rsidR="00747AE9" w:rsidRPr="00EF6765" w:rsidRDefault="00747AE9" w:rsidP="00D86AAC">
      <w:pPr>
        <w:spacing w:line="360" w:lineRule="auto"/>
        <w:jc w:val="both"/>
        <w:rPr>
          <w:rFonts w:ascii="Book Antiqua" w:hAnsi="Book Antiqua"/>
          <w:b/>
          <w:lang w:eastAsia="zh-CN"/>
        </w:rPr>
      </w:pPr>
    </w:p>
    <w:p w14:paraId="3E586010"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Literature results</w:t>
      </w:r>
    </w:p>
    <w:p w14:paraId="5F6A1682" w14:textId="0D603859" w:rsidR="00747AE9" w:rsidRPr="00EF6765" w:rsidRDefault="00747AE9" w:rsidP="00D86AAC">
      <w:pPr>
        <w:spacing w:line="360" w:lineRule="auto"/>
        <w:jc w:val="both"/>
        <w:rPr>
          <w:rFonts w:ascii="Book Antiqua" w:hAnsi="Book Antiqua" w:cs="Book Antiqua"/>
          <w:color w:val="000000"/>
          <w:lang w:eastAsia="zh-CN"/>
        </w:rPr>
      </w:pPr>
      <w:bookmarkStart w:id="6" w:name="OLE_LINK3"/>
      <w:r w:rsidRPr="00EF6765">
        <w:rPr>
          <w:rFonts w:ascii="Book Antiqua" w:eastAsia="Book Antiqua" w:hAnsi="Book Antiqua" w:cs="Book Antiqua"/>
          <w:color w:val="000000"/>
        </w:rPr>
        <w:t xml:space="preserve">A total of 2166 related studies were eliminated according to the inclusion and exclusion criteria, and 170 studies with 258 cases were finally included </w:t>
      </w:r>
      <w:bookmarkStart w:id="7" w:name="OLE_LINK2"/>
      <w:r w:rsidRPr="00EF6765">
        <w:rPr>
          <w:rFonts w:ascii="Book Antiqua" w:eastAsia="宋体" w:hAnsi="Book Antiqua" w:cs="Book Antiqua"/>
          <w:color w:val="000000"/>
          <w:lang w:eastAsia="zh-CN"/>
        </w:rPr>
        <w:t>(</w:t>
      </w:r>
      <w:r w:rsidRPr="00EF6765">
        <w:rPr>
          <w:rFonts w:ascii="Book Antiqua" w:eastAsia="Book Antiqua" w:hAnsi="Book Antiqua" w:cs="Book Antiqua"/>
          <w:color w:val="000000"/>
          <w:lang w:eastAsia="zh-CN"/>
        </w:rPr>
        <w:t>S</w:t>
      </w:r>
      <w:r w:rsidRPr="00EF6765">
        <w:rPr>
          <w:rFonts w:ascii="Book Antiqua" w:eastAsia="Book Antiqua" w:hAnsi="Book Antiqua" w:cs="Book Antiqua"/>
          <w:color w:val="000000"/>
        </w:rPr>
        <w:t>upplementary</w:t>
      </w:r>
      <w:bookmarkEnd w:id="7"/>
      <w:r w:rsidRPr="00EF6765">
        <w:rPr>
          <w:rFonts w:ascii="Book Antiqua" w:hAnsi="Book Antiqua" w:cs="Book Antiqua"/>
          <w:color w:val="000000"/>
          <w:lang w:eastAsia="zh-CN"/>
        </w:rPr>
        <w:t xml:space="preserve"> material</w:t>
      </w:r>
      <w:r w:rsidRPr="00EF6765">
        <w:rPr>
          <w:rFonts w:ascii="Book Antiqua" w:eastAsia="宋体" w:hAnsi="Book Antiqua" w:cs="Book Antiqua"/>
          <w:color w:val="000000"/>
          <w:lang w:eastAsia="zh-CN"/>
        </w:rPr>
        <w:t>)</w:t>
      </w:r>
      <w:r w:rsidRPr="00EF6765">
        <w:rPr>
          <w:rFonts w:ascii="Book Antiqua" w:eastAsia="Book Antiqua" w:hAnsi="Book Antiqua" w:cs="Book Antiqua"/>
          <w:color w:val="000000"/>
        </w:rPr>
        <w:t xml:space="preserve"> after quality evaluation. Reasons for exclusion at time of review are detailed in Figure 4. The total number of cases was 260, including</w:t>
      </w:r>
      <w:r w:rsidR="004551D8" w:rsidRPr="00EF6765">
        <w:rPr>
          <w:rFonts w:ascii="Book Antiqua" w:eastAsia="Book Antiqua" w:hAnsi="Book Antiqua" w:cs="Book Antiqua"/>
          <w:color w:val="000000"/>
        </w:rPr>
        <w:t xml:space="preserve"> the</w:t>
      </w:r>
      <w:r w:rsidRPr="00EF6765">
        <w:rPr>
          <w:rFonts w:ascii="Book Antiqua" w:eastAsia="Book Antiqua" w:hAnsi="Book Antiqua" w:cs="Book Antiqua"/>
          <w:color w:val="000000"/>
        </w:rPr>
        <w:t xml:space="preserve"> </w:t>
      </w:r>
      <w:r w:rsidR="004551D8" w:rsidRPr="00EF6765">
        <w:rPr>
          <w:rFonts w:ascii="Book Antiqua" w:eastAsia="Book Antiqua" w:hAnsi="Book Antiqua" w:cs="Book Antiqua"/>
          <w:color w:val="000000"/>
        </w:rPr>
        <w:t xml:space="preserve">two </w:t>
      </w:r>
      <w:r w:rsidRPr="00EF6765">
        <w:rPr>
          <w:rFonts w:ascii="Book Antiqua" w:eastAsia="Book Antiqua" w:hAnsi="Book Antiqua" w:cs="Book Antiqua"/>
          <w:color w:val="000000"/>
        </w:rPr>
        <w:t>confirmed cases from the Fourth Hospital of Hebei Medical University.</w:t>
      </w:r>
    </w:p>
    <w:p w14:paraId="03EE6B1F" w14:textId="77777777" w:rsidR="00747AE9" w:rsidRPr="00EF6765" w:rsidRDefault="00747AE9" w:rsidP="00D86AAC">
      <w:pPr>
        <w:spacing w:line="360" w:lineRule="auto"/>
        <w:jc w:val="both"/>
        <w:rPr>
          <w:rFonts w:ascii="Book Antiqua" w:hAnsi="Book Antiqua"/>
          <w:lang w:eastAsia="zh-CN"/>
        </w:rPr>
      </w:pPr>
    </w:p>
    <w:bookmarkEnd w:id="6"/>
    <w:p w14:paraId="6C903B55"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Demographics</w:t>
      </w:r>
    </w:p>
    <w:p w14:paraId="7441191F" w14:textId="567117CB" w:rsidR="00747AE9" w:rsidRPr="00EF6765" w:rsidRDefault="00747AE9" w:rsidP="00D86AAC">
      <w:pPr>
        <w:spacing w:line="360" w:lineRule="auto"/>
        <w:jc w:val="both"/>
        <w:rPr>
          <w:rFonts w:ascii="Book Antiqua" w:hAnsi="Book Antiqua" w:cs="Book Antiqua"/>
          <w:color w:val="000000"/>
          <w:lang w:eastAsia="zh-CN"/>
        </w:rPr>
      </w:pPr>
      <w:r w:rsidRPr="00EF6765">
        <w:rPr>
          <w:rFonts w:ascii="Book Antiqua" w:eastAsia="Book Antiqua" w:hAnsi="Book Antiqua" w:cs="Book Antiqua"/>
          <w:color w:val="000000"/>
        </w:rPr>
        <w:t>Among the patients with HEHE, 171 of 260 patients were women (65.8%), and the male-to-female ratio was 2.</w:t>
      </w:r>
      <w:r w:rsidRPr="00EF6765">
        <w:rPr>
          <w:rFonts w:ascii="Book Antiqua" w:hAnsi="Book Antiqua" w:cs="Book Antiqua"/>
          <w:color w:val="000000"/>
          <w:lang w:eastAsia="zh-CN"/>
        </w:rPr>
        <w:t>0:</w:t>
      </w:r>
      <w:r w:rsidRPr="00EF6765">
        <w:rPr>
          <w:rFonts w:ascii="Book Antiqua" w:eastAsia="Book Antiqua" w:hAnsi="Book Antiqua" w:cs="Book Antiqua"/>
          <w:color w:val="000000"/>
        </w:rPr>
        <w:t>3.8. The mean age was 44.4 years (range: 3</w:t>
      </w:r>
      <w:r w:rsidRPr="00EF6765">
        <w:rPr>
          <w:rFonts w:ascii="Book Antiqua" w:hAnsi="Book Antiqua" w:cs="Book Antiqua"/>
          <w:color w:val="000000"/>
          <w:lang w:eastAsia="zh-CN"/>
        </w:rPr>
        <w:t>-</w:t>
      </w:r>
      <w:r w:rsidRPr="00EF6765">
        <w:rPr>
          <w:rFonts w:ascii="Book Antiqua" w:eastAsia="Book Antiqua" w:hAnsi="Book Antiqua" w:cs="Book Antiqua"/>
          <w:color w:val="000000"/>
        </w:rPr>
        <w:t>84 years). Further, 27 patients had a history of viral hepatitis, including 2 cases of hepatitis A, 22 cases of hepatitis B, and 3 cases of hepatitis C. Four patients had a history of long-term oral contraceptive use, one patient had a silicone breast implant, and one patient was pregnant.</w:t>
      </w:r>
    </w:p>
    <w:p w14:paraId="006DB42D" w14:textId="77777777" w:rsidR="00747AE9" w:rsidRPr="00EF6765" w:rsidRDefault="00747AE9" w:rsidP="00D86AAC">
      <w:pPr>
        <w:spacing w:line="360" w:lineRule="auto"/>
        <w:jc w:val="both"/>
        <w:rPr>
          <w:rFonts w:ascii="Book Antiqua" w:hAnsi="Book Antiqua"/>
          <w:lang w:eastAsia="zh-CN"/>
        </w:rPr>
      </w:pPr>
    </w:p>
    <w:p w14:paraId="0BA5C3D8"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Clinical features</w:t>
      </w:r>
    </w:p>
    <w:p w14:paraId="7156F05C"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 xml:space="preserve">The clinical manifestations were variable and nonspecific, and 27.2% of the patients were incidentally discovered without symptoms. Among symptomatic patients, the typical manifestations included epigastric pain (39.0%), hepatosplenomegaly (15.4%), inappetence (13.4%), distension (12.2%), weight loss (10.6%), and fatigue (10.2%) in addition to other manifestations like epigastric discomfort, hydrothorax, ascites, fever, </w:t>
      </w:r>
      <w:r w:rsidRPr="00EF6765">
        <w:rPr>
          <w:rFonts w:ascii="Book Antiqua" w:eastAsia="Book Antiqua" w:hAnsi="Book Antiqua" w:cs="Book Antiqua"/>
          <w:color w:val="000000"/>
        </w:rPr>
        <w:lastRenderedPageBreak/>
        <w:t>and jaundice, with 35.0% of the patients with HEHE presenting with two or more symptoms simultaneously (Table 1).</w:t>
      </w:r>
    </w:p>
    <w:p w14:paraId="2F4FFC49" w14:textId="77777777" w:rsidR="00747AE9" w:rsidRPr="00EF6765" w:rsidRDefault="00747AE9" w:rsidP="00D86AAC">
      <w:pPr>
        <w:spacing w:line="360" w:lineRule="auto"/>
        <w:ind w:firstLineChars="100" w:firstLine="240"/>
        <w:jc w:val="both"/>
        <w:rPr>
          <w:rFonts w:ascii="Book Antiqua" w:hAnsi="Book Antiqua" w:cs="Book Antiqua"/>
          <w:color w:val="000000"/>
          <w:lang w:eastAsia="zh-CN"/>
        </w:rPr>
      </w:pPr>
      <w:r w:rsidRPr="00EF6765">
        <w:rPr>
          <w:rFonts w:ascii="Book Antiqua" w:eastAsia="Book Antiqua" w:hAnsi="Book Antiqua" w:cs="Book Antiqua"/>
          <w:color w:val="000000"/>
        </w:rPr>
        <w:t xml:space="preserve">Most of the patients presented with multiple lesions (85.3%). The incidence of extrahepatic metastases was 34.5% at the time of diagnosis. The most common sites of extrahepatic involvement were the lungs (22.3%), lymph nodes (5.6%), peritoneum (3.6%), bones (6.6%), and spleen (5.1%). The involvement of the pleura and </w:t>
      </w:r>
      <w:proofErr w:type="spellStart"/>
      <w:r w:rsidRPr="00EF6765">
        <w:rPr>
          <w:rFonts w:ascii="Book Antiqua" w:eastAsia="Book Antiqua" w:hAnsi="Book Antiqua" w:cs="Book Antiqua"/>
          <w:color w:val="000000"/>
        </w:rPr>
        <w:t>omentum</w:t>
      </w:r>
      <w:proofErr w:type="spellEnd"/>
      <w:r w:rsidRPr="00EF6765">
        <w:rPr>
          <w:rFonts w:ascii="Book Antiqua" w:eastAsia="Book Antiqua" w:hAnsi="Book Antiqua" w:cs="Book Antiqua"/>
          <w:color w:val="000000"/>
        </w:rPr>
        <w:t xml:space="preserve"> was also described, albeit relatively rarely (Table 1).</w:t>
      </w:r>
    </w:p>
    <w:p w14:paraId="2A8E4C52" w14:textId="77777777" w:rsidR="00747AE9" w:rsidRPr="00EF6765" w:rsidRDefault="00747AE9" w:rsidP="00D86AAC">
      <w:pPr>
        <w:spacing w:line="360" w:lineRule="auto"/>
        <w:jc w:val="both"/>
        <w:rPr>
          <w:rFonts w:ascii="Book Antiqua" w:hAnsi="Book Antiqua"/>
          <w:lang w:eastAsia="zh-CN"/>
        </w:rPr>
      </w:pPr>
    </w:p>
    <w:p w14:paraId="3012AA6D"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Laboratory parameters</w:t>
      </w:r>
    </w:p>
    <w:p w14:paraId="5720D9C2"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Approximately 43.3% of the patients had abnormal liver function. The most common changes were increased levels of alanine transaminase (25.5%), aspartate transaminase (25.5%), total bilirubin (15.3%), γ-glutamyl transpeptidase (20.4%), and alkaline phosphatase (27.4%). The levels of the tumor markers AFP, carcinoembryonic antigen (CEA), and carbohydrate antigen 19-9 (CA-199) were mostly normal (Table 1).</w:t>
      </w:r>
    </w:p>
    <w:p w14:paraId="224ED03A" w14:textId="77777777" w:rsidR="00747AE9" w:rsidRPr="00EF6765" w:rsidRDefault="00747AE9" w:rsidP="00D86AAC">
      <w:pPr>
        <w:spacing w:line="360" w:lineRule="auto"/>
        <w:jc w:val="both"/>
        <w:rPr>
          <w:rFonts w:ascii="Book Antiqua" w:hAnsi="Book Antiqua" w:cs="Book Antiqua"/>
          <w:b/>
          <w:bCs/>
          <w:color w:val="000000"/>
          <w:lang w:eastAsia="zh-CN"/>
        </w:rPr>
      </w:pPr>
    </w:p>
    <w:p w14:paraId="4497185D"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Imaging studies</w:t>
      </w:r>
    </w:p>
    <w:p w14:paraId="738E72B6" w14:textId="4BAAB710" w:rsidR="00747AE9" w:rsidRPr="00EF6765" w:rsidRDefault="00747AE9" w:rsidP="00D86AAC">
      <w:pPr>
        <w:spacing w:line="360" w:lineRule="auto"/>
        <w:jc w:val="both"/>
        <w:rPr>
          <w:rFonts w:ascii="Book Antiqua" w:hAnsi="Book Antiqua" w:cs="Book Antiqua"/>
          <w:color w:val="000000"/>
          <w:lang w:eastAsia="zh-CN"/>
        </w:rPr>
      </w:pPr>
      <w:r w:rsidRPr="00EF6765">
        <w:rPr>
          <w:rFonts w:ascii="Book Antiqua" w:eastAsia="Book Antiqua" w:hAnsi="Book Antiqua" w:cs="Book Antiqua"/>
          <w:color w:val="000000"/>
        </w:rPr>
        <w:t>CT was performed in 198 patients. Low-density patterns were the most common abnormal features (98.5%). High-density and heterogeneous mixed-density lesions were observed in 1.5% of the patients with HEHE. Information on enhancement patterns was available for 163 patients. Enhancement</w:t>
      </w:r>
      <w:r w:rsidR="004551D8" w:rsidRPr="00EF6765">
        <w:rPr>
          <w:rFonts w:ascii="Book Antiqua" w:eastAsia="Book Antiqua" w:hAnsi="Book Antiqua" w:cs="Book Antiqua"/>
          <w:color w:val="000000"/>
        </w:rPr>
        <w:t xml:space="preserve"> was</w:t>
      </w:r>
      <w:r w:rsidRPr="00EF6765">
        <w:rPr>
          <w:rFonts w:ascii="Book Antiqua" w:eastAsia="Book Antiqua" w:hAnsi="Book Antiqua" w:cs="Book Antiqua"/>
          <w:color w:val="000000"/>
        </w:rPr>
        <w:t xml:space="preserve"> observed in 84.7% of the patients. Most of the lesions were found along the liver periphery, which tended to occur in groups and coalesce over time, forming large, confluent masses (21.2%). Additional findings included calcification (15.2%), capsular retraction (17.2%), “target sign” (20.2%), and “lollipop sign” (11.7%) (Figure 5 and Table 1).</w:t>
      </w:r>
    </w:p>
    <w:p w14:paraId="3AD3A289" w14:textId="77777777" w:rsidR="00747AE9" w:rsidRPr="00EF6765" w:rsidRDefault="00747AE9" w:rsidP="00D86AAC">
      <w:pPr>
        <w:spacing w:line="360" w:lineRule="auto"/>
        <w:jc w:val="both"/>
        <w:rPr>
          <w:rFonts w:ascii="Book Antiqua" w:hAnsi="Book Antiqua"/>
          <w:lang w:eastAsia="zh-CN"/>
        </w:rPr>
      </w:pPr>
    </w:p>
    <w:p w14:paraId="640F2354"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 xml:space="preserve">Histopathology and </w:t>
      </w:r>
      <w:r w:rsidR="00187C8E" w:rsidRPr="00EF6765">
        <w:rPr>
          <w:rFonts w:ascii="Book Antiqua" w:hAnsi="Book Antiqua" w:cs="Book Antiqua"/>
          <w:b/>
          <w:bCs/>
          <w:i/>
          <w:color w:val="000000"/>
          <w:lang w:eastAsia="zh-CN"/>
        </w:rPr>
        <w:t>g</w:t>
      </w:r>
      <w:r w:rsidRPr="00EF6765">
        <w:rPr>
          <w:rFonts w:ascii="Book Antiqua" w:eastAsia="Book Antiqua" w:hAnsi="Book Antiqua" w:cs="Book Antiqua"/>
          <w:b/>
          <w:bCs/>
          <w:i/>
          <w:color w:val="000000"/>
        </w:rPr>
        <w:t>enetics</w:t>
      </w:r>
    </w:p>
    <w:p w14:paraId="33CB4B3F" w14:textId="6F3DC55D" w:rsidR="00747AE9" w:rsidRPr="00EF6765" w:rsidRDefault="00747AE9" w:rsidP="00D86AAC">
      <w:pPr>
        <w:spacing w:line="360" w:lineRule="auto"/>
        <w:jc w:val="both"/>
        <w:rPr>
          <w:rFonts w:ascii="Book Antiqua" w:eastAsia="Book Antiqua" w:hAnsi="Book Antiqua" w:cs="Book Antiqua"/>
          <w:color w:val="000000"/>
        </w:rPr>
      </w:pPr>
      <w:r w:rsidRPr="00EF6765">
        <w:rPr>
          <w:rFonts w:ascii="Book Antiqua" w:eastAsia="Book Antiqua" w:hAnsi="Book Antiqua" w:cs="Book Antiqua"/>
          <w:color w:val="000000"/>
        </w:rPr>
        <w:t>The immunohistochemical factors detected in patients with HEHE were varied. FVIII-</w:t>
      </w:r>
      <w:proofErr w:type="spellStart"/>
      <w:r w:rsidRPr="00EF6765">
        <w:rPr>
          <w:rFonts w:ascii="Book Antiqua" w:eastAsia="Book Antiqua" w:hAnsi="Book Antiqua" w:cs="Book Antiqua"/>
          <w:color w:val="000000"/>
        </w:rPr>
        <w:t>RAg</w:t>
      </w:r>
      <w:proofErr w:type="spellEnd"/>
      <w:r w:rsidRPr="00EF6765">
        <w:rPr>
          <w:rFonts w:ascii="Book Antiqua" w:eastAsia="Book Antiqua" w:hAnsi="Book Antiqua" w:cs="Book Antiqua"/>
          <w:color w:val="000000"/>
        </w:rPr>
        <w:t xml:space="preserve"> (99.2%), CD34 (98.6%), CD31 (98.8%), vimentin (98.9%), and D2-40 (63.6%) were positive in </w:t>
      </w:r>
      <w:proofErr w:type="gramStart"/>
      <w:r w:rsidR="004551D8" w:rsidRPr="00EF6765">
        <w:rPr>
          <w:rFonts w:ascii="Book Antiqua" w:eastAsia="Book Antiqua" w:hAnsi="Book Antiqua" w:cs="Book Antiqua"/>
          <w:color w:val="000000"/>
        </w:rPr>
        <w:t xml:space="preserve">the </w:t>
      </w:r>
      <w:r w:rsidRPr="00EF6765">
        <w:rPr>
          <w:rFonts w:ascii="Book Antiqua" w:eastAsia="Book Antiqua" w:hAnsi="Book Antiqua" w:cs="Book Antiqua"/>
          <w:color w:val="000000"/>
        </w:rPr>
        <w:t>majority of</w:t>
      </w:r>
      <w:proofErr w:type="gramEnd"/>
      <w:r w:rsidRPr="00EF6765">
        <w:rPr>
          <w:rFonts w:ascii="Book Antiqua" w:eastAsia="Book Antiqua" w:hAnsi="Book Antiqua" w:cs="Book Antiqua"/>
          <w:color w:val="000000"/>
        </w:rPr>
        <w:t xml:space="preserve"> the patients, whereas cytokeratin (46.9%), SMA (44.4%), </w:t>
      </w:r>
      <w:r w:rsidRPr="00EF6765">
        <w:rPr>
          <w:rFonts w:ascii="Book Antiqua" w:eastAsia="Book Antiqua" w:hAnsi="Book Antiqua" w:cs="Book Antiqua"/>
          <w:color w:val="000000"/>
        </w:rPr>
        <w:lastRenderedPageBreak/>
        <w:t xml:space="preserve">hepatocytes (13.8%), </w:t>
      </w:r>
      <w:r w:rsidRPr="00EF6765">
        <w:rPr>
          <w:rFonts w:ascii="Book Antiqua" w:hAnsi="Book Antiqua" w:cs="Book Antiqua"/>
          <w:lang w:eastAsia="zh-CN"/>
        </w:rPr>
        <w:t>epithelial membrane antigen</w:t>
      </w:r>
      <w:r w:rsidRPr="00EF6765">
        <w:rPr>
          <w:rFonts w:ascii="Book Antiqua" w:eastAsia="Book Antiqua" w:hAnsi="Book Antiqua" w:cs="Book Antiqua"/>
          <w:color w:val="000000"/>
        </w:rPr>
        <w:t xml:space="preserve"> </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17.6%), and S-100 (9.1%) were positive only in a small group of patients. Some markers, such as AFP, CEA, and </w:t>
      </w:r>
      <w:proofErr w:type="spellStart"/>
      <w:r w:rsidRPr="00EF6765">
        <w:rPr>
          <w:rFonts w:ascii="Book Antiqua" w:eastAsia="Book Antiqua" w:hAnsi="Book Antiqua" w:cs="Book Antiqua"/>
          <w:color w:val="000000"/>
        </w:rPr>
        <w:t>desmin</w:t>
      </w:r>
      <w:proofErr w:type="spellEnd"/>
      <w:r w:rsidRPr="00EF6765">
        <w:rPr>
          <w:rFonts w:ascii="Book Antiqua" w:eastAsia="Book Antiqua" w:hAnsi="Book Antiqua" w:cs="Book Antiqua"/>
          <w:color w:val="000000"/>
        </w:rPr>
        <w:t xml:space="preserve">, were consistently negative. Moreover, </w:t>
      </w:r>
      <w:r w:rsidR="004551D8" w:rsidRPr="00EF6765">
        <w:rPr>
          <w:rFonts w:ascii="Book Antiqua" w:eastAsia="Book Antiqua" w:hAnsi="Book Antiqua" w:cs="Book Antiqua"/>
          <w:color w:val="000000"/>
        </w:rPr>
        <w:t>at the</w:t>
      </w:r>
      <w:r w:rsidRPr="00EF6765">
        <w:rPr>
          <w:rFonts w:ascii="Book Antiqua" w:eastAsia="Book Antiqua" w:hAnsi="Book Antiqua" w:cs="Book Antiqua"/>
          <w:color w:val="000000"/>
        </w:rPr>
        <w:t xml:space="preserve"> genetic level, 75% of the patients had yes-associated protein 1 (</w:t>
      </w:r>
      <w:r w:rsidRPr="00EF6765">
        <w:rPr>
          <w:rFonts w:ascii="Book Antiqua" w:eastAsia="Book Antiqua" w:hAnsi="Book Antiqua" w:cs="Book Antiqua"/>
          <w:i/>
          <w:color w:val="000000"/>
        </w:rPr>
        <w:t>YAP1</w:t>
      </w:r>
      <w:r w:rsidRPr="00EF6765">
        <w:rPr>
          <w:rFonts w:ascii="Book Antiqua" w:eastAsia="Book Antiqua" w:hAnsi="Book Antiqua" w:cs="Book Antiqua"/>
          <w:color w:val="000000"/>
        </w:rPr>
        <w:t>)-transcription factor E3 (</w:t>
      </w:r>
      <w:r w:rsidRPr="00EF6765">
        <w:rPr>
          <w:rFonts w:ascii="Book Antiqua" w:eastAsia="Book Antiqua" w:hAnsi="Book Antiqua" w:cs="Book Antiqua"/>
          <w:i/>
          <w:color w:val="000000"/>
        </w:rPr>
        <w:t>TFE3</w:t>
      </w:r>
      <w:r w:rsidRPr="00EF6765">
        <w:rPr>
          <w:rFonts w:ascii="Book Antiqua" w:eastAsia="Book Antiqua" w:hAnsi="Book Antiqua" w:cs="Book Antiqua"/>
          <w:color w:val="000000"/>
        </w:rPr>
        <w:t xml:space="preserve">) gene fusion, and 60% of the patients had </w:t>
      </w:r>
      <w:r w:rsidRPr="00EF6765">
        <w:rPr>
          <w:rFonts w:ascii="Book Antiqua" w:hAnsi="Book Antiqua"/>
          <w:color w:val="202124"/>
          <w:shd w:val="clear" w:color="auto" w:fill="FFFFFF"/>
        </w:rPr>
        <w:t>WW domain-containing transcription regulator 1 (</w:t>
      </w:r>
      <w:r w:rsidRPr="00EF6765">
        <w:rPr>
          <w:rFonts w:ascii="Book Antiqua" w:hAnsi="Book Antiqua"/>
          <w:i/>
          <w:color w:val="202124"/>
          <w:shd w:val="clear" w:color="auto" w:fill="FFFFFF"/>
        </w:rPr>
        <w:t>WWTR1</w:t>
      </w:r>
      <w:r w:rsidRPr="00EF6765">
        <w:rPr>
          <w:rFonts w:ascii="Book Antiqua" w:hAnsi="Book Antiqua"/>
          <w:color w:val="202124"/>
          <w:shd w:val="clear" w:color="auto" w:fill="FFFFFF"/>
        </w:rPr>
        <w:t>)-calmodulin-binding transcription activator 1 (</w:t>
      </w:r>
      <w:r w:rsidRPr="00EF6765">
        <w:rPr>
          <w:rFonts w:ascii="Book Antiqua" w:eastAsia="Book Antiqua" w:hAnsi="Book Antiqua" w:cs="Book Antiqua"/>
          <w:i/>
          <w:color w:val="000000"/>
        </w:rPr>
        <w:t>CAMTA1</w:t>
      </w:r>
      <w:r w:rsidRPr="00EF6765">
        <w:rPr>
          <w:rFonts w:ascii="Book Antiqua" w:eastAsia="Book Antiqua" w:hAnsi="Book Antiqua" w:cs="Book Antiqua"/>
          <w:color w:val="000000"/>
        </w:rPr>
        <w:t>) gene fusion</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(Table 1).</w:t>
      </w:r>
    </w:p>
    <w:p w14:paraId="191281C9" w14:textId="77777777" w:rsidR="00747AE9" w:rsidRPr="00EF6765" w:rsidRDefault="00747AE9" w:rsidP="00D86AAC">
      <w:pPr>
        <w:spacing w:line="360" w:lineRule="auto"/>
        <w:jc w:val="both"/>
        <w:rPr>
          <w:rFonts w:ascii="Book Antiqua" w:hAnsi="Book Antiqua" w:cs="Book Antiqua"/>
          <w:b/>
          <w:bCs/>
          <w:color w:val="000000"/>
          <w:lang w:eastAsia="zh-CN"/>
        </w:rPr>
      </w:pPr>
    </w:p>
    <w:p w14:paraId="7609C3F3"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Treatment and survival rates</w:t>
      </w:r>
    </w:p>
    <w:p w14:paraId="6FAF2980" w14:textId="2FC977D9" w:rsidR="00747AE9" w:rsidRPr="00EF6765" w:rsidRDefault="00747AE9" w:rsidP="00D86AAC">
      <w:pPr>
        <w:spacing w:line="360" w:lineRule="auto"/>
        <w:jc w:val="both"/>
        <w:rPr>
          <w:rFonts w:ascii="Book Antiqua" w:hAnsi="Book Antiqua" w:cs="Book Antiqua"/>
          <w:color w:val="000000"/>
          <w:lang w:eastAsia="zh-CN"/>
        </w:rPr>
      </w:pPr>
      <w:r w:rsidRPr="00EF6765">
        <w:rPr>
          <w:rFonts w:ascii="Book Antiqua" w:eastAsia="Book Antiqua" w:hAnsi="Book Antiqua" w:cs="Book Antiqua"/>
          <w:color w:val="000000"/>
        </w:rPr>
        <w:t xml:space="preserve">The management options for patients with HEHE included liver resection (LR), LT, palliative treatments, TACE, chemotherapy, antiangiogenic therapy, and other treatments, such as traditional Chinese medications and radiofrequency ablation. </w:t>
      </w:r>
      <w:proofErr w:type="gramStart"/>
      <w:r w:rsidRPr="00EF6765">
        <w:rPr>
          <w:rFonts w:ascii="Book Antiqua" w:eastAsia="Book Antiqua" w:hAnsi="Book Antiqua" w:cs="Book Antiqua"/>
          <w:color w:val="000000"/>
        </w:rPr>
        <w:t>A number of</w:t>
      </w:r>
      <w:proofErr w:type="gramEnd"/>
      <w:r w:rsidRPr="00EF6765">
        <w:rPr>
          <w:rFonts w:ascii="Book Antiqua" w:eastAsia="Book Antiqua" w:hAnsi="Book Antiqua" w:cs="Book Antiqua"/>
          <w:color w:val="000000"/>
        </w:rPr>
        <w:t xml:space="preserve"> patients (29.7%) underwent LR, and their mean survival time was 158.6 mo. Some patients (16.1%) underwent LT, and their mean survival time was 147.3 mo. Other patients (12.7%) opted for follow-up without any therapy, and their mean survival time was 4.2 mo. Some patients (10.2%) underwent TACE, and their mean survival time was 90.8 mo. Some patients (11.0%) chose chemotherapy, and their mean survival time was 71.4 mo. Additionally, some patients (15.3%) opted for antiangiogenic therapy, and their mean survival time was 83.1 mo. Further, some patients (5.1%) chose other treatments, and their mean survival time was 55.0 mo. For surgically treated patients, the 1-, 5-, and 10-year survival rates were 87%, 87%, and 77%, respectively. However, for patients who underwent nonsurgical treatment, the 1-, 5-, and 10-year survival rates were 78%, 58%, 52%, respectively. Not considering the type of treatment provided, the 1-, 5-, and 10-year survival rates were 82%, 71%, and 64%, respectively. The survival time of patients who underwent surgical treatment was longer than that of patients who did not. Similarly, the survival time of treated patients was longer than that of untreated </w:t>
      </w:r>
      <w:r w:rsidR="004551D8" w:rsidRPr="00EF6765">
        <w:rPr>
          <w:rFonts w:ascii="Book Antiqua" w:eastAsia="Book Antiqua" w:hAnsi="Book Antiqua" w:cs="Book Antiqua"/>
          <w:color w:val="000000"/>
        </w:rPr>
        <w:t xml:space="preserve">ones </w:t>
      </w:r>
      <w:r w:rsidRPr="00EF6765">
        <w:rPr>
          <w:rFonts w:ascii="Book Antiqua" w:eastAsia="Book Antiqua" w:hAnsi="Book Antiqua" w:cs="Book Antiqua"/>
          <w:color w:val="000000"/>
        </w:rPr>
        <w:t xml:space="preserve">(Table </w:t>
      </w:r>
      <w:r w:rsidRPr="00EF6765">
        <w:rPr>
          <w:rFonts w:ascii="Book Antiqua" w:hAnsi="Book Antiqua" w:cs="Book Antiqua"/>
          <w:color w:val="000000"/>
          <w:lang w:eastAsia="zh-CN"/>
        </w:rPr>
        <w:t>2</w:t>
      </w:r>
      <w:r w:rsidRPr="00EF6765">
        <w:rPr>
          <w:rFonts w:ascii="Book Antiqua" w:eastAsia="Book Antiqua" w:hAnsi="Book Antiqua" w:cs="Book Antiqua"/>
          <w:color w:val="000000"/>
        </w:rPr>
        <w:t>).</w:t>
      </w:r>
    </w:p>
    <w:p w14:paraId="2DD806D1" w14:textId="77777777" w:rsidR="00747AE9" w:rsidRPr="00EF6765" w:rsidRDefault="00747AE9" w:rsidP="00D86AAC">
      <w:pPr>
        <w:spacing w:line="360" w:lineRule="auto"/>
        <w:jc w:val="both"/>
        <w:rPr>
          <w:rFonts w:ascii="Book Antiqua" w:hAnsi="Book Antiqua"/>
          <w:lang w:eastAsia="zh-CN"/>
        </w:rPr>
      </w:pPr>
    </w:p>
    <w:p w14:paraId="538A4861"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Prognostic analysis</w:t>
      </w:r>
    </w:p>
    <w:p w14:paraId="7B07A3E0" w14:textId="5F078B6F"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color w:val="000000"/>
        </w:rPr>
        <w:t xml:space="preserve">We collected nine possible factors from other studies that influenced the survival of these patients. Based on univariate analysis, sex, age, AFP, maximum tumor diameter, and </w:t>
      </w:r>
      <w:r w:rsidRPr="00EF6765">
        <w:rPr>
          <w:rFonts w:ascii="Book Antiqua" w:eastAsia="Book Antiqua" w:hAnsi="Book Antiqua" w:cs="Book Antiqua"/>
          <w:color w:val="000000"/>
        </w:rPr>
        <w:lastRenderedPageBreak/>
        <w:t>symptoms had no significant prognostic value (</w:t>
      </w:r>
      <w:r w:rsidRPr="00EF6765">
        <w:rPr>
          <w:rFonts w:ascii="Book Antiqua" w:eastAsia="Book Antiqua" w:hAnsi="Book Antiqua" w:cs="Book Antiqua"/>
          <w:i/>
          <w:color w:val="000000"/>
        </w:rPr>
        <w:t>P</w:t>
      </w:r>
      <w:r w:rsidRPr="00EF6765">
        <w:rPr>
          <w:rFonts w:ascii="Book Antiqua" w:eastAsia="Book Antiqua" w:hAnsi="Book Antiqua" w:cs="Book Antiqua"/>
          <w:color w:val="000000"/>
        </w:rPr>
        <w:t xml:space="preserve"> &gt; 0.05); however, extrahepatic metastasis, liver function, treatment, and intrahepatic metastasis significantly affected the prognosis (</w:t>
      </w:r>
      <w:r w:rsidRPr="00EF6765">
        <w:rPr>
          <w:rFonts w:ascii="Book Antiqua" w:eastAsia="Book Antiqua" w:hAnsi="Book Antiqua" w:cs="Book Antiqua"/>
          <w:i/>
          <w:color w:val="000000"/>
        </w:rPr>
        <w:t>P</w:t>
      </w:r>
      <w:r w:rsidRPr="00EF6765">
        <w:rPr>
          <w:rFonts w:ascii="Book Antiqua" w:eastAsia="Book Antiqua" w:hAnsi="Book Antiqua" w:cs="Book Antiqua"/>
          <w:color w:val="000000"/>
        </w:rPr>
        <w:t xml:space="preserve"> &lt; 0.05). Based on </w:t>
      </w:r>
      <w:r w:rsidR="004551D8" w:rsidRPr="00EF6765">
        <w:rPr>
          <w:rFonts w:ascii="Book Antiqua" w:eastAsia="Book Antiqua" w:hAnsi="Book Antiqua" w:cs="Book Antiqua"/>
          <w:color w:val="000000"/>
        </w:rPr>
        <w:t xml:space="preserve">multivariate </w:t>
      </w:r>
      <w:r w:rsidRPr="00EF6765">
        <w:rPr>
          <w:rFonts w:ascii="Book Antiqua" w:eastAsia="Book Antiqua" w:hAnsi="Book Antiqua" w:cs="Book Antiqua"/>
          <w:color w:val="000000"/>
        </w:rPr>
        <w:t>analysis, liver function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 0.045), intrahepatic metastasis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 0.029), and treatment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 0.045) were independent prognostic factors (Figure 6 and Table </w:t>
      </w:r>
      <w:r w:rsidRPr="00EF6765">
        <w:rPr>
          <w:rFonts w:ascii="Book Antiqua" w:hAnsi="Book Antiqua" w:cs="Book Antiqua"/>
          <w:color w:val="000000"/>
          <w:lang w:eastAsia="zh-CN"/>
        </w:rPr>
        <w:t>3</w:t>
      </w:r>
      <w:r w:rsidRPr="00EF6765">
        <w:rPr>
          <w:rFonts w:ascii="Book Antiqua" w:eastAsia="Book Antiqua" w:hAnsi="Book Antiqua" w:cs="Book Antiqua"/>
          <w:color w:val="000000"/>
        </w:rPr>
        <w:t>).</w:t>
      </w:r>
    </w:p>
    <w:p w14:paraId="6F26C521" w14:textId="77777777" w:rsidR="00747AE9" w:rsidRPr="00EF6765" w:rsidRDefault="00747AE9" w:rsidP="00D86AAC">
      <w:pPr>
        <w:spacing w:line="360" w:lineRule="auto"/>
        <w:jc w:val="both"/>
        <w:rPr>
          <w:rFonts w:ascii="Book Antiqua" w:hAnsi="Book Antiqua"/>
          <w:lang w:eastAsia="zh-CN"/>
        </w:rPr>
      </w:pPr>
    </w:p>
    <w:p w14:paraId="3D656D76"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aps/>
          <w:color w:val="000000"/>
          <w:u w:val="single"/>
        </w:rPr>
        <w:t>DISCUSSION</w:t>
      </w:r>
    </w:p>
    <w:p w14:paraId="7725260D"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Epithelioid hemangioendothelioma is a rare tumor of vascular origin with low-to-moderate grade malignant properties. It arises preferentially in the soft tissues, lungs, and bones, and rarely in the liver (with a global incidence of &lt;</w:t>
      </w:r>
      <w:r w:rsidRPr="00EF6765">
        <w:rPr>
          <w:rFonts w:ascii="Book Antiqua" w:hAnsi="Book Antiqua" w:cs="Book Antiqua"/>
          <w:color w:val="000000"/>
          <w:lang w:eastAsia="zh-CN"/>
        </w:rPr>
        <w:t xml:space="preserve"> </w:t>
      </w:r>
      <w:r w:rsidRPr="00EF6765">
        <w:rPr>
          <w:rFonts w:ascii="Book Antiqua" w:eastAsia="Book Antiqua" w:hAnsi="Book Antiqua" w:cs="Book Antiqua"/>
          <w:color w:val="000000"/>
        </w:rPr>
        <w:t>1 in 1000000)</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3</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w:t>
      </w:r>
    </w:p>
    <w:p w14:paraId="6731A6EC" w14:textId="77777777" w:rsidR="00747AE9" w:rsidRPr="00EF6765" w:rsidRDefault="00747AE9" w:rsidP="00D86AAC">
      <w:pPr>
        <w:spacing w:line="360" w:lineRule="auto"/>
        <w:jc w:val="both"/>
        <w:rPr>
          <w:rFonts w:ascii="Book Antiqua" w:hAnsi="Book Antiqua" w:cs="Book Antiqua"/>
          <w:b/>
          <w:bCs/>
          <w:color w:val="000000"/>
          <w:lang w:eastAsia="zh-CN"/>
        </w:rPr>
      </w:pPr>
    </w:p>
    <w:p w14:paraId="76DDA2A4" w14:textId="77777777" w:rsidR="00747AE9" w:rsidRPr="00EF6765" w:rsidRDefault="00747AE9" w:rsidP="00D86AAC">
      <w:pPr>
        <w:spacing w:line="360" w:lineRule="auto"/>
        <w:jc w:val="both"/>
        <w:rPr>
          <w:rFonts w:ascii="Book Antiqua" w:hAnsi="Book Antiqua"/>
          <w:i/>
          <w:lang w:eastAsia="zh-CN"/>
        </w:rPr>
      </w:pPr>
      <w:r w:rsidRPr="00EF6765">
        <w:rPr>
          <w:rFonts w:ascii="Book Antiqua" w:eastAsia="Book Antiqua" w:hAnsi="Book Antiqua" w:cs="Book Antiqua"/>
          <w:b/>
          <w:bCs/>
          <w:i/>
          <w:color w:val="000000"/>
        </w:rPr>
        <w:t>Demographics</w:t>
      </w:r>
    </w:p>
    <w:p w14:paraId="2FB577E6"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HEHE occurs in all age groups, but it primarily affects middle-aged women</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4</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The pathogenesis of HEHE remains unclear, and it is speculated that it is related to oral contraceptive use</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5</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pregnancy and hormone therapy</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6</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vinyl chloride pollution</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7</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asbestos</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8</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colloidal thorium oxide</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9</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w:t>
      </w:r>
      <w:r w:rsidRPr="00EF6765">
        <w:rPr>
          <w:rFonts w:ascii="Book Antiqua" w:eastAsia="Book Antiqua" w:hAnsi="Book Antiqua" w:cs="Book Antiqua"/>
          <w:color w:val="000000"/>
          <w:vertAlign w:val="superscript"/>
        </w:rPr>
        <w:t xml:space="preserve"> </w:t>
      </w:r>
      <w:r w:rsidRPr="00EF6765">
        <w:rPr>
          <w:rFonts w:ascii="Book Antiqua" w:eastAsia="Book Antiqua" w:hAnsi="Book Antiqua" w:cs="Book Antiqua"/>
          <w:color w:val="000000"/>
        </w:rPr>
        <w:t>trauma repair</w:t>
      </w:r>
      <w:r w:rsidRPr="00EF6765">
        <w:rPr>
          <w:rFonts w:ascii="Book Antiqua" w:eastAsia="Book Antiqua" w:hAnsi="Book Antiqua" w:cs="Book Antiqua"/>
          <w:color w:val="000000"/>
          <w:vertAlign w:val="superscript"/>
        </w:rPr>
        <w:t>[10]</w:t>
      </w:r>
      <w:r w:rsidRPr="00EF6765">
        <w:rPr>
          <w:rFonts w:ascii="Book Antiqua" w:eastAsia="Book Antiqua" w:hAnsi="Book Antiqua" w:cs="Book Antiqua"/>
          <w:color w:val="000000"/>
        </w:rPr>
        <w:t>, and viral hepatitis</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11</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w:t>
      </w:r>
    </w:p>
    <w:p w14:paraId="5FC57204" w14:textId="77777777" w:rsidR="00747AE9" w:rsidRPr="00EF6765" w:rsidRDefault="00747AE9" w:rsidP="00D86AAC">
      <w:pPr>
        <w:spacing w:line="360" w:lineRule="auto"/>
        <w:jc w:val="both"/>
        <w:rPr>
          <w:rFonts w:ascii="Book Antiqua" w:hAnsi="Book Antiqua" w:cs="Book Antiqua"/>
          <w:b/>
          <w:bCs/>
          <w:color w:val="000000"/>
          <w:lang w:eastAsia="zh-CN"/>
        </w:rPr>
      </w:pPr>
    </w:p>
    <w:p w14:paraId="34B3FDE3"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Clinical features</w:t>
      </w:r>
    </w:p>
    <w:p w14:paraId="781FBFA8" w14:textId="6782156F"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The clinical manifestations of HEHE were variable and nonspecific. Approximately half of the patients had abnormal liver function. Tumor markers were normal in most patients. The incidence of extrahepatic metastasis was 34.5% at the time of diagnosis. The most common sites of extrahepatic involvement were the lungs. The radiologic features of HEHE can vary,</w:t>
      </w:r>
      <w:r w:rsidR="004551D8" w:rsidRPr="00EF6765">
        <w:rPr>
          <w:rFonts w:ascii="Book Antiqua" w:eastAsia="Book Antiqua" w:hAnsi="Book Antiqua" w:cs="Book Antiqua"/>
          <w:color w:val="000000"/>
        </w:rPr>
        <w:t xml:space="preserve"> and</w:t>
      </w:r>
      <w:r w:rsidRPr="00EF6765">
        <w:rPr>
          <w:rFonts w:ascii="Book Antiqua" w:eastAsia="Book Antiqua" w:hAnsi="Book Antiqua" w:cs="Book Antiqua"/>
          <w:color w:val="000000"/>
        </w:rPr>
        <w:t xml:space="preserve"> it can present in diffuse, multifocal, or solitary nodular forms. The “target sign”, “capsule retraction sign”, and “lollipop sign”</w:t>
      </w:r>
      <w:r w:rsidRPr="00EF6765">
        <w:rPr>
          <w:rFonts w:ascii="Book Antiqua" w:eastAsia="Book Antiqua" w:hAnsi="Book Antiqua" w:cs="Book Antiqua"/>
          <w:color w:val="000000"/>
          <w:vertAlign w:val="superscript"/>
        </w:rPr>
        <w:t>[1</w:t>
      </w:r>
      <w:r w:rsidRPr="00EF6765">
        <w:rPr>
          <w:rFonts w:ascii="Book Antiqua" w:eastAsia="Book Antiqua" w:hAnsi="Book Antiqua" w:cs="Book Antiqua"/>
          <w:color w:val="000000"/>
          <w:vertAlign w:val="superscript"/>
          <w:lang w:eastAsia="zh-CN"/>
        </w:rPr>
        <w:t>2</w:t>
      </w:r>
      <w:r w:rsidRPr="00EF6765">
        <w:rPr>
          <w:rFonts w:ascii="Book Antiqua" w:hAnsi="Book Antiqua" w:cs="Book Antiqua"/>
          <w:color w:val="000000"/>
          <w:vertAlign w:val="superscript"/>
          <w:lang w:eastAsia="zh-CN"/>
        </w:rPr>
        <w:t>,</w:t>
      </w:r>
      <w:r w:rsidRPr="00EF6765">
        <w:rPr>
          <w:rFonts w:ascii="Book Antiqua" w:eastAsia="Book Antiqua" w:hAnsi="Book Antiqua" w:cs="Book Antiqua"/>
          <w:color w:val="000000"/>
          <w:vertAlign w:val="superscript"/>
        </w:rPr>
        <w:t>1</w:t>
      </w:r>
      <w:r w:rsidRPr="00EF6765">
        <w:rPr>
          <w:rFonts w:ascii="Book Antiqua" w:eastAsia="Book Antiqua" w:hAnsi="Book Antiqua" w:cs="Book Antiqua"/>
          <w:color w:val="000000"/>
          <w:vertAlign w:val="superscript"/>
          <w:lang w:eastAsia="zh-CN"/>
        </w:rPr>
        <w:t>3</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xml:space="preserve"> support the diagnosis of the disease, but the specificity is not high, and the final diagnosis must rely on pathological examination. Immunohistochemical staining can provide the evidence of endothelial differentiation for the definitive diagnosis of HEHE. Neoplastic cells are positive for endothelial markers (FVIII-</w:t>
      </w:r>
      <w:proofErr w:type="spellStart"/>
      <w:r w:rsidRPr="00EF6765">
        <w:rPr>
          <w:rFonts w:ascii="Book Antiqua" w:eastAsia="Book Antiqua" w:hAnsi="Book Antiqua" w:cs="Book Antiqua"/>
          <w:color w:val="000000"/>
        </w:rPr>
        <w:t>RAg</w:t>
      </w:r>
      <w:proofErr w:type="spellEnd"/>
      <w:r w:rsidRPr="00EF6765">
        <w:rPr>
          <w:rFonts w:ascii="Book Antiqua" w:eastAsia="Book Antiqua" w:hAnsi="Book Antiqua" w:cs="Book Antiqua"/>
          <w:color w:val="000000"/>
        </w:rPr>
        <w:t>, CD31, and CD34)</w:t>
      </w:r>
      <w:r w:rsidRPr="00EF6765">
        <w:rPr>
          <w:rFonts w:ascii="Book Antiqua" w:eastAsia="Book Antiqua" w:hAnsi="Book Antiqua" w:cs="Book Antiqua"/>
          <w:color w:val="000000"/>
          <w:vertAlign w:val="superscript"/>
        </w:rPr>
        <w:t>[1</w:t>
      </w:r>
      <w:r w:rsidRPr="00EF6765">
        <w:rPr>
          <w:rFonts w:ascii="Book Antiqua" w:eastAsia="Book Antiqua" w:hAnsi="Book Antiqua" w:cs="Book Antiqua"/>
          <w:color w:val="000000"/>
          <w:vertAlign w:val="superscript"/>
          <w:lang w:eastAsia="zh-CN"/>
        </w:rPr>
        <w:t>4</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xml:space="preserve">. The lymphatic endothelial marker D2-40 is specifically expressed in 63.6% of epithelioid </w:t>
      </w:r>
      <w:r w:rsidRPr="00EF6765">
        <w:rPr>
          <w:rFonts w:ascii="Book Antiqua" w:eastAsia="Book Antiqua" w:hAnsi="Book Antiqua" w:cs="Book Antiqua"/>
          <w:color w:val="000000"/>
        </w:rPr>
        <w:lastRenderedPageBreak/>
        <w:t xml:space="preserve">hemangioendotheliomas. </w:t>
      </w:r>
      <w:r w:rsidR="006732BF" w:rsidRPr="00EF6765">
        <w:rPr>
          <w:rFonts w:ascii="Book Antiqua" w:eastAsia="Book Antiqua" w:hAnsi="Book Antiqua" w:cs="Book Antiqua"/>
          <w:color w:val="000000"/>
        </w:rPr>
        <w:t>At the</w:t>
      </w:r>
      <w:r w:rsidRPr="00EF6765">
        <w:rPr>
          <w:rFonts w:ascii="Book Antiqua" w:eastAsia="Book Antiqua" w:hAnsi="Book Antiqua" w:cs="Book Antiqua"/>
          <w:color w:val="000000"/>
        </w:rPr>
        <w:t xml:space="preserve"> genetic level, two specific fusion genes have been identified for HEHE. </w:t>
      </w:r>
      <w:r w:rsidRPr="00EF6765">
        <w:rPr>
          <w:rFonts w:ascii="Book Antiqua" w:eastAsia="Book Antiqua" w:hAnsi="Book Antiqua" w:cs="Book Antiqua"/>
          <w:i/>
          <w:color w:val="000000"/>
        </w:rPr>
        <w:t>WWTR1</w:t>
      </w:r>
      <w:r w:rsidR="006732BF" w:rsidRPr="00EF6765">
        <w:rPr>
          <w:rFonts w:ascii="Book Antiqua" w:eastAsia="Book Antiqua" w:hAnsi="Book Antiqua" w:cs="Book Antiqua"/>
          <w:i/>
          <w:color w:val="000000"/>
        </w:rPr>
        <w:t>-</w:t>
      </w:r>
      <w:r w:rsidRPr="00EF6765">
        <w:rPr>
          <w:rFonts w:ascii="Book Antiqua" w:eastAsia="Book Antiqua" w:hAnsi="Book Antiqua" w:cs="Book Antiqua"/>
          <w:i/>
          <w:color w:val="000000"/>
        </w:rPr>
        <w:t>CAMTA1</w:t>
      </w:r>
      <w:r w:rsidRPr="00EF6765">
        <w:rPr>
          <w:rFonts w:ascii="Book Antiqua" w:eastAsia="Book Antiqua" w:hAnsi="Book Antiqua" w:cs="Book Antiqua"/>
          <w:color w:val="000000"/>
        </w:rPr>
        <w:t xml:space="preserve"> and </w:t>
      </w:r>
      <w:r w:rsidRPr="00EF6765">
        <w:rPr>
          <w:rFonts w:ascii="Book Antiqua" w:eastAsia="Book Antiqua" w:hAnsi="Book Antiqua" w:cs="Book Antiqua"/>
          <w:i/>
          <w:color w:val="000000"/>
        </w:rPr>
        <w:t>YAP1-TFE3</w:t>
      </w:r>
      <w:r w:rsidRPr="00EF6765">
        <w:rPr>
          <w:rFonts w:ascii="Book Antiqua" w:eastAsia="Book Antiqua" w:hAnsi="Book Antiqua" w:cs="Book Antiqua"/>
          <w:color w:val="000000"/>
        </w:rPr>
        <w:t xml:space="preserve"> are pathognomonic for the diagnosis. In this study, </w:t>
      </w:r>
      <w:r w:rsidRPr="00EF6765">
        <w:rPr>
          <w:rFonts w:ascii="Book Antiqua" w:eastAsia="Book Antiqua" w:hAnsi="Book Antiqua" w:cs="Book Antiqua"/>
          <w:i/>
          <w:color w:val="000000"/>
        </w:rPr>
        <w:t>WWTR1</w:t>
      </w:r>
      <w:r w:rsidR="006732BF" w:rsidRPr="00EF6765">
        <w:rPr>
          <w:rFonts w:ascii="Book Antiqua" w:eastAsia="Book Antiqua" w:hAnsi="Book Antiqua" w:cs="Book Antiqua"/>
          <w:i/>
          <w:color w:val="000000"/>
        </w:rPr>
        <w:t>-</w:t>
      </w:r>
      <w:r w:rsidRPr="00EF6765">
        <w:rPr>
          <w:rFonts w:ascii="Book Antiqua" w:eastAsia="Book Antiqua" w:hAnsi="Book Antiqua" w:cs="Book Antiqua"/>
          <w:i/>
          <w:color w:val="000000"/>
        </w:rPr>
        <w:t>CAMTA1</w:t>
      </w:r>
      <w:r w:rsidRPr="00EF6765">
        <w:rPr>
          <w:rFonts w:ascii="Book Antiqua" w:eastAsia="Book Antiqua" w:hAnsi="Book Antiqua" w:cs="Book Antiqua"/>
          <w:color w:val="000000"/>
        </w:rPr>
        <w:t xml:space="preserve"> gene fusions were observed in 60% of cases, and </w:t>
      </w:r>
      <w:r w:rsidRPr="00EF6765">
        <w:rPr>
          <w:rFonts w:ascii="Book Antiqua" w:eastAsia="Book Antiqua" w:hAnsi="Book Antiqua" w:cs="Book Antiqua"/>
          <w:i/>
          <w:color w:val="000000"/>
        </w:rPr>
        <w:t>YAP1-TFE3</w:t>
      </w:r>
      <w:r w:rsidRPr="00EF6765">
        <w:rPr>
          <w:rFonts w:ascii="Book Antiqua" w:eastAsia="Book Antiqua" w:hAnsi="Book Antiqua" w:cs="Book Antiqua"/>
          <w:color w:val="000000"/>
        </w:rPr>
        <w:t xml:space="preserve"> gene fusions were observed in 75% of cases</w:t>
      </w:r>
      <w:r w:rsidRPr="00EF6765">
        <w:rPr>
          <w:rFonts w:ascii="Book Antiqua" w:eastAsia="Book Antiqua" w:hAnsi="Book Antiqua" w:cs="Book Antiqua"/>
          <w:color w:val="000000"/>
          <w:vertAlign w:val="superscript"/>
        </w:rPr>
        <w:t xml:space="preserve"> [1</w:t>
      </w:r>
      <w:r w:rsidRPr="00EF6765">
        <w:rPr>
          <w:rFonts w:ascii="Book Antiqua" w:eastAsia="Book Antiqua" w:hAnsi="Book Antiqua" w:cs="Book Antiqua"/>
          <w:color w:val="000000"/>
          <w:vertAlign w:val="superscript"/>
          <w:lang w:eastAsia="zh-CN"/>
        </w:rPr>
        <w:t>5</w:t>
      </w:r>
      <w:r w:rsidRPr="00EF6765">
        <w:rPr>
          <w:rFonts w:ascii="Book Antiqua" w:hAnsi="Book Antiqua" w:cs="Book Antiqua"/>
          <w:color w:val="000000"/>
          <w:vertAlign w:val="superscript"/>
          <w:lang w:eastAsia="zh-CN"/>
        </w:rPr>
        <w:t>-</w:t>
      </w:r>
      <w:r w:rsidRPr="00EF6765">
        <w:rPr>
          <w:rFonts w:ascii="Book Antiqua" w:eastAsia="Book Antiqua" w:hAnsi="Book Antiqua" w:cs="Book Antiqua"/>
          <w:color w:val="000000"/>
          <w:vertAlign w:val="superscript"/>
        </w:rPr>
        <w:t>1</w:t>
      </w:r>
      <w:r w:rsidRPr="00EF6765">
        <w:rPr>
          <w:rFonts w:ascii="Book Antiqua" w:eastAsia="Book Antiqua" w:hAnsi="Book Antiqua" w:cs="Book Antiqua"/>
          <w:color w:val="000000"/>
          <w:vertAlign w:val="superscript"/>
          <w:lang w:eastAsia="zh-CN"/>
        </w:rPr>
        <w:t>7</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w:t>
      </w:r>
    </w:p>
    <w:p w14:paraId="75089A32" w14:textId="77777777" w:rsidR="00747AE9" w:rsidRPr="00EF6765" w:rsidRDefault="00747AE9" w:rsidP="00D86AAC">
      <w:pPr>
        <w:spacing w:line="360" w:lineRule="auto"/>
        <w:jc w:val="both"/>
        <w:rPr>
          <w:rFonts w:ascii="Book Antiqua" w:hAnsi="Book Antiqua" w:cs="Book Antiqua"/>
          <w:b/>
          <w:bCs/>
          <w:color w:val="000000"/>
          <w:lang w:eastAsia="zh-CN"/>
        </w:rPr>
      </w:pPr>
    </w:p>
    <w:p w14:paraId="66106E44" w14:textId="77777777" w:rsidR="00747AE9" w:rsidRPr="00EF6765" w:rsidRDefault="00747AE9" w:rsidP="00D86AAC">
      <w:pPr>
        <w:spacing w:line="360" w:lineRule="auto"/>
        <w:jc w:val="both"/>
        <w:rPr>
          <w:rFonts w:ascii="Book Antiqua" w:hAnsi="Book Antiqua"/>
          <w:i/>
        </w:rPr>
      </w:pPr>
      <w:r w:rsidRPr="00EF6765">
        <w:rPr>
          <w:rFonts w:ascii="Book Antiqua" w:eastAsia="Book Antiqua" w:hAnsi="Book Antiqua" w:cs="Book Antiqua"/>
          <w:b/>
          <w:bCs/>
          <w:i/>
          <w:color w:val="000000"/>
        </w:rPr>
        <w:t>Treatments and prognosis</w:t>
      </w:r>
    </w:p>
    <w:p w14:paraId="1F631B85"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A standard treatment for HEHE has not been established owing to its low incidence. The management of patients with HEHE includes LR, LT, palliative treatments, TACE, chemotherapy, antiangiogenic therapy, and other treatments, such as traditional Chinese medications and radiofrequency ablation.</w:t>
      </w:r>
    </w:p>
    <w:p w14:paraId="3823779D" w14:textId="77777777" w:rsidR="00747AE9" w:rsidRPr="00EF6765" w:rsidRDefault="00747AE9" w:rsidP="00D86AAC">
      <w:pPr>
        <w:spacing w:line="360" w:lineRule="auto"/>
        <w:ind w:firstLineChars="100" w:firstLine="240"/>
        <w:jc w:val="both"/>
        <w:rPr>
          <w:rFonts w:ascii="Book Antiqua" w:hAnsi="Book Antiqua"/>
        </w:rPr>
      </w:pPr>
      <w:r w:rsidRPr="00EF6765">
        <w:rPr>
          <w:rFonts w:ascii="Book Antiqua" w:eastAsia="Book Antiqua" w:hAnsi="Book Antiqua" w:cs="Book Antiqua"/>
          <w:color w:val="000000"/>
        </w:rPr>
        <w:t>For localized disease, complete resection of the tumor is preferred to reduce the chances of recurrence. Palliative resection is not suggested because these tumors tend to behave aggressively after LR</w:t>
      </w:r>
      <w:r w:rsidRPr="00EF6765">
        <w:rPr>
          <w:rFonts w:ascii="Book Antiqua" w:eastAsia="Book Antiqua" w:hAnsi="Book Antiqua" w:cs="Book Antiqua"/>
          <w:color w:val="000000"/>
          <w:vertAlign w:val="superscript"/>
        </w:rPr>
        <w:t>[1</w:t>
      </w:r>
      <w:r w:rsidRPr="00EF6765">
        <w:rPr>
          <w:rFonts w:ascii="Book Antiqua" w:eastAsia="Book Antiqua" w:hAnsi="Book Antiqua" w:cs="Book Antiqua"/>
          <w:color w:val="000000"/>
          <w:vertAlign w:val="superscript"/>
          <w:lang w:eastAsia="zh-CN"/>
        </w:rPr>
        <w:t>8</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In this study, case one had no recurrence 4 years after LR. The mean survival time of patients after LR was better than that after other treatments. The 5</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year survival rate after resection was </w:t>
      </w:r>
      <w:r w:rsidRPr="00EF6765">
        <w:rPr>
          <w:rFonts w:ascii="Book Antiqua" w:eastAsia="宋体" w:hAnsi="Book Antiqua" w:cs="Book Antiqua"/>
          <w:color w:val="000000"/>
          <w:lang w:eastAsia="zh-CN"/>
        </w:rPr>
        <w:t>86</w:t>
      </w:r>
      <w:r w:rsidRPr="00EF6765">
        <w:rPr>
          <w:rFonts w:ascii="Book Antiqua" w:eastAsia="Book Antiqua" w:hAnsi="Book Antiqua" w:cs="Book Antiqua"/>
          <w:color w:val="000000"/>
        </w:rPr>
        <w:t>%</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19</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Radical hepatic resection with negative margins was the best curative approach if feasible and was associated with the best prognosis.</w:t>
      </w:r>
    </w:p>
    <w:p w14:paraId="43B081A6" w14:textId="5FD615E6" w:rsidR="00747AE9" w:rsidRPr="00EF6765" w:rsidRDefault="00747AE9" w:rsidP="00D86AAC">
      <w:pPr>
        <w:spacing w:line="360" w:lineRule="auto"/>
        <w:ind w:firstLineChars="100" w:firstLine="240"/>
        <w:jc w:val="both"/>
        <w:rPr>
          <w:rFonts w:ascii="Book Antiqua" w:hAnsi="Book Antiqua"/>
        </w:rPr>
      </w:pPr>
      <w:r w:rsidRPr="00EF6765">
        <w:rPr>
          <w:rFonts w:ascii="Book Antiqua" w:eastAsia="Book Antiqua" w:hAnsi="Book Antiqua" w:cs="Book Antiqua"/>
          <w:color w:val="000000"/>
        </w:rPr>
        <w:t xml:space="preserve">However, in </w:t>
      </w:r>
      <w:proofErr w:type="gramStart"/>
      <w:r w:rsidR="006732BF" w:rsidRPr="00EF6765">
        <w:rPr>
          <w:rFonts w:ascii="Book Antiqua" w:eastAsia="Book Antiqua" w:hAnsi="Book Antiqua" w:cs="Book Antiqua"/>
          <w:color w:val="000000"/>
        </w:rPr>
        <w:t xml:space="preserve">the </w:t>
      </w:r>
      <w:r w:rsidRPr="00EF6765">
        <w:rPr>
          <w:rFonts w:ascii="Book Antiqua" w:eastAsia="Book Antiqua" w:hAnsi="Book Antiqua" w:cs="Book Antiqua"/>
          <w:color w:val="000000"/>
        </w:rPr>
        <w:t>majority of</w:t>
      </w:r>
      <w:proofErr w:type="gramEnd"/>
      <w:r w:rsidRPr="00EF6765">
        <w:rPr>
          <w:rFonts w:ascii="Book Antiqua" w:eastAsia="Book Antiqua" w:hAnsi="Book Antiqua" w:cs="Book Antiqua"/>
          <w:color w:val="000000"/>
        </w:rPr>
        <w:t xml:space="preserve"> the patients, oncologic resection is impossible because of the multicentricity of the lesions or anatomic difficulties. LT had been proposed as the treatment of choice in patients with unresectable and diffuse HEHE. In this study, after LT, the mean survival time was lower than that after LR but better than that after other nonsurgical treatments. Notably, unlike other malignant hepatic tumors, limited extrahepatic disease should not be considered </w:t>
      </w:r>
      <w:r w:rsidR="006732BF" w:rsidRPr="00EF6765">
        <w:rPr>
          <w:rFonts w:ascii="Book Antiqua" w:eastAsia="Book Antiqua" w:hAnsi="Book Antiqua" w:cs="Book Antiqua"/>
          <w:color w:val="000000"/>
        </w:rPr>
        <w:t xml:space="preserve">as </w:t>
      </w:r>
      <w:r w:rsidRPr="00EF6765">
        <w:rPr>
          <w:rFonts w:ascii="Book Antiqua" w:eastAsia="Book Antiqua" w:hAnsi="Book Antiqua" w:cs="Book Antiqua"/>
          <w:color w:val="000000"/>
        </w:rPr>
        <w:t>an absolute contraindication to LT as the life expectancy of patients with HEHE is potentially favorable</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20</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xml:space="preserve">. Zamparelli </w:t>
      </w:r>
      <w:r w:rsidRPr="00EF6765">
        <w:rPr>
          <w:rFonts w:ascii="Book Antiqua" w:eastAsia="Book Antiqua" w:hAnsi="Book Antiqua" w:cs="Book Antiqua"/>
          <w:i/>
          <w:iCs/>
          <w:color w:val="000000"/>
        </w:rPr>
        <w:t>et al</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21</w:t>
      </w:r>
      <w:r w:rsidRPr="00EF6765">
        <w:rPr>
          <w:rFonts w:ascii="Book Antiqua" w:eastAsia="Book Antiqua" w:hAnsi="Book Antiqua" w:cs="Book Antiqua"/>
          <w:color w:val="000000"/>
          <w:vertAlign w:val="superscript"/>
        </w:rPr>
        <w:t>]</w:t>
      </w:r>
      <w:r w:rsidRPr="00EF6765">
        <w:rPr>
          <w:rFonts w:ascii="Book Antiqua" w:hAnsi="Book Antiqua" w:cs="Book Antiqua"/>
          <w:color w:val="000000"/>
          <w:vertAlign w:val="superscript"/>
          <w:lang w:eastAsia="zh-CN"/>
        </w:rPr>
        <w:t xml:space="preserve"> </w:t>
      </w:r>
      <w:r w:rsidRPr="00EF6765">
        <w:rPr>
          <w:rFonts w:ascii="Book Antiqua" w:eastAsia="Book Antiqua" w:hAnsi="Book Antiqua" w:cs="Book Antiqua"/>
          <w:color w:val="000000"/>
        </w:rPr>
        <w:t>described a patient who showed a good outcome following LT despite lung metastasis. The 5-year survival rate after LT was 54%</w:t>
      </w:r>
      <w:r w:rsidRPr="00EF6765">
        <w:rPr>
          <w:rFonts w:ascii="Book Antiqua" w:hAnsi="Book Antiqua" w:cs="Book Antiqua"/>
          <w:color w:val="000000"/>
          <w:lang w:eastAsia="zh-CN"/>
        </w:rPr>
        <w:t>-</w:t>
      </w:r>
      <w:r w:rsidRPr="00EF6765">
        <w:rPr>
          <w:rFonts w:ascii="Book Antiqua" w:eastAsia="Book Antiqua" w:hAnsi="Book Antiqua" w:cs="Book Antiqua"/>
          <w:color w:val="000000"/>
        </w:rPr>
        <w:t>88% (superior to the overall survival of other indications for LT)</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22</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w:t>
      </w:r>
    </w:p>
    <w:p w14:paraId="656A9F4F" w14:textId="77777777" w:rsidR="00747AE9" w:rsidRPr="00EF6765" w:rsidRDefault="00747AE9" w:rsidP="00D86AAC">
      <w:pPr>
        <w:spacing w:line="360" w:lineRule="auto"/>
        <w:ind w:firstLineChars="100" w:firstLine="240"/>
        <w:jc w:val="both"/>
        <w:rPr>
          <w:rFonts w:ascii="Book Antiqua" w:hAnsi="Book Antiqua"/>
        </w:rPr>
      </w:pPr>
      <w:r w:rsidRPr="00EF6765">
        <w:rPr>
          <w:rFonts w:ascii="Book Antiqua" w:eastAsia="Book Antiqua" w:hAnsi="Book Antiqua" w:cs="Book Antiqua"/>
          <w:color w:val="000000"/>
        </w:rPr>
        <w:t xml:space="preserve">The optimal treatment for patients who do not undergo surgical treatment remains uncertain. There is still controversy about the effectiveness of traditional </w:t>
      </w:r>
      <w:r w:rsidRPr="00EF6765">
        <w:rPr>
          <w:rFonts w:ascii="Book Antiqua" w:eastAsia="Book Antiqua" w:hAnsi="Book Antiqua" w:cs="Book Antiqua"/>
          <w:color w:val="000000"/>
        </w:rPr>
        <w:lastRenderedPageBreak/>
        <w:t xml:space="preserve">chemotherapeutic drugs. Doxorubicin, 5-fluorouracil, cyclophosphamide, and platinum are the </w:t>
      </w:r>
      <w:proofErr w:type="gramStart"/>
      <w:r w:rsidRPr="00EF6765">
        <w:rPr>
          <w:rFonts w:ascii="Book Antiqua" w:eastAsia="Book Antiqua" w:hAnsi="Book Antiqua" w:cs="Book Antiqua"/>
          <w:color w:val="000000"/>
        </w:rPr>
        <w:t>most commonly used</w:t>
      </w:r>
      <w:proofErr w:type="gramEnd"/>
      <w:r w:rsidRPr="00EF6765">
        <w:rPr>
          <w:rFonts w:ascii="Book Antiqua" w:eastAsia="Book Antiqua" w:hAnsi="Book Antiqua" w:cs="Book Antiqua"/>
          <w:color w:val="000000"/>
        </w:rPr>
        <w:t xml:space="preserve"> drugs for chemotherapy</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23</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xml:space="preserve">. In this study, one patient with HEHE who had lung metastasis was treated with </w:t>
      </w:r>
      <w:proofErr w:type="spellStart"/>
      <w:r w:rsidRPr="00EF6765">
        <w:rPr>
          <w:rFonts w:ascii="Book Antiqua" w:eastAsia="Book Antiqua" w:hAnsi="Book Antiqua" w:cs="Book Antiqua"/>
          <w:color w:val="000000"/>
        </w:rPr>
        <w:t>adriamycin</w:t>
      </w:r>
      <w:proofErr w:type="spellEnd"/>
      <w:r w:rsidRPr="00EF6765">
        <w:rPr>
          <w:rFonts w:ascii="Book Antiqua" w:eastAsia="Book Antiqua" w:hAnsi="Book Antiqua" w:cs="Book Antiqua"/>
          <w:color w:val="000000"/>
        </w:rPr>
        <w:t xml:space="preserve"> liposomes and was alive after 9 years</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24</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Patients who received chemotherapy had significantly better survival than those who did not receive treatment. However, another study suggested that chemotherapy in patients who do not undergo surgical treatment decreased their 5-year survival rate (43.6%) compared with patients who did not receive treatment (82.9%)</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25</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These differences in survival can be explained by the very different levels of HEHE aggressiveness and the diversity of chemotherapy regimens in addition to selection biases resulting from the small sample size of the investigated studies. Hence, the effectiveness of traditional chemotherapy drugs for HEHE warrants further investigation.</w:t>
      </w:r>
    </w:p>
    <w:p w14:paraId="466E8A04" w14:textId="047D2004" w:rsidR="00747AE9" w:rsidRPr="00EF6765" w:rsidRDefault="00747AE9" w:rsidP="00D86AAC">
      <w:pPr>
        <w:spacing w:line="360" w:lineRule="auto"/>
        <w:ind w:firstLineChars="100" w:firstLine="240"/>
        <w:jc w:val="both"/>
        <w:rPr>
          <w:rFonts w:ascii="Book Antiqua" w:hAnsi="Book Antiqua"/>
        </w:rPr>
      </w:pPr>
      <w:r w:rsidRPr="00EF6765">
        <w:rPr>
          <w:rFonts w:ascii="Book Antiqua" w:eastAsia="Book Antiqua" w:hAnsi="Book Antiqua" w:cs="Book Antiqua"/>
          <w:color w:val="000000"/>
        </w:rPr>
        <w:t xml:space="preserve">In this study, 10.2% of the patients underwent TACE, and their mean survival time was 90.8 </w:t>
      </w:r>
      <w:proofErr w:type="spellStart"/>
      <w:r w:rsidRPr="00EF6765">
        <w:rPr>
          <w:rFonts w:ascii="Book Antiqua" w:eastAsia="Book Antiqua" w:hAnsi="Book Antiqua" w:cs="Book Antiqua"/>
          <w:color w:val="000000"/>
        </w:rPr>
        <w:t>mo</w:t>
      </w:r>
      <w:proofErr w:type="spellEnd"/>
      <w:r w:rsidRPr="00EF6765">
        <w:rPr>
          <w:rFonts w:ascii="Book Antiqua" w:eastAsia="Book Antiqua" w:hAnsi="Book Antiqua" w:cs="Book Antiqua"/>
          <w:color w:val="000000"/>
        </w:rPr>
        <w:t xml:space="preserve">, which showed a trend of prolonged survival compared with other nonsurgical treatments. In this study, one patient was treated with the combination of TACE and the administration of cisplatin, pirarubicin, and </w:t>
      </w:r>
      <w:proofErr w:type="spellStart"/>
      <w:r w:rsidRPr="00EF6765">
        <w:rPr>
          <w:rFonts w:ascii="Book Antiqua" w:eastAsia="Book Antiqua" w:hAnsi="Book Antiqua" w:cs="Book Antiqua"/>
          <w:color w:val="000000"/>
        </w:rPr>
        <w:t>hydroxyamptothecin</w:t>
      </w:r>
      <w:proofErr w:type="spellEnd"/>
      <w:r w:rsidRPr="00EF6765">
        <w:rPr>
          <w:rFonts w:ascii="Book Antiqua" w:eastAsia="Book Antiqua" w:hAnsi="Book Antiqua" w:cs="Book Antiqua"/>
          <w:color w:val="000000"/>
        </w:rPr>
        <w:t xml:space="preserve">. This patient survived for 112.0 </w:t>
      </w:r>
      <w:proofErr w:type="spellStart"/>
      <w:r w:rsidRPr="00EF6765">
        <w:rPr>
          <w:rFonts w:ascii="Book Antiqua" w:eastAsia="Book Antiqua" w:hAnsi="Book Antiqua" w:cs="Book Antiqua"/>
          <w:color w:val="000000"/>
        </w:rPr>
        <w:t>mo</w:t>
      </w:r>
      <w:proofErr w:type="spellEnd"/>
      <w:r w:rsidRPr="00EF6765">
        <w:rPr>
          <w:rFonts w:ascii="Book Antiqua" w:eastAsia="Book Antiqua" w:hAnsi="Book Antiqua" w:cs="Book Antiqua"/>
          <w:color w:val="000000"/>
          <w:vertAlign w:val="superscript"/>
        </w:rPr>
        <w:t>[26]</w:t>
      </w:r>
      <w:r w:rsidRPr="00EF6765">
        <w:rPr>
          <w:rFonts w:ascii="Book Antiqua" w:eastAsia="Book Antiqua" w:hAnsi="Book Antiqua" w:cs="Book Antiqua"/>
          <w:color w:val="000000"/>
        </w:rPr>
        <w:t xml:space="preserve">. However, another patient died of hepatic failure 4.0 </w:t>
      </w:r>
      <w:proofErr w:type="spellStart"/>
      <w:r w:rsidRPr="00EF6765">
        <w:rPr>
          <w:rFonts w:ascii="Book Antiqua" w:eastAsia="Book Antiqua" w:hAnsi="Book Antiqua" w:cs="Book Antiqua"/>
          <w:color w:val="000000"/>
        </w:rPr>
        <w:t>mo</w:t>
      </w:r>
      <w:proofErr w:type="spellEnd"/>
      <w:r w:rsidRPr="00EF6765">
        <w:rPr>
          <w:rFonts w:ascii="Book Antiqua" w:eastAsia="Book Antiqua" w:hAnsi="Book Antiqua" w:cs="Book Antiqua"/>
          <w:color w:val="000000"/>
        </w:rPr>
        <w:t xml:space="preserve"> after treatment with TACE</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27</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xml:space="preserve">. Clinicians should be aware of the potential adverse effects of hepatic decompensation that </w:t>
      </w:r>
      <w:r w:rsidR="006732BF" w:rsidRPr="00EF6765">
        <w:rPr>
          <w:rFonts w:ascii="Book Antiqua" w:eastAsia="Book Antiqua" w:hAnsi="Book Antiqua" w:cs="Book Antiqua"/>
          <w:color w:val="000000"/>
        </w:rPr>
        <w:t xml:space="preserve">is </w:t>
      </w:r>
      <w:r w:rsidRPr="00EF6765">
        <w:rPr>
          <w:rFonts w:ascii="Book Antiqua" w:eastAsia="Book Antiqua" w:hAnsi="Book Antiqua" w:cs="Book Antiqua"/>
          <w:color w:val="000000"/>
        </w:rPr>
        <w:t>induced by TACE, particularly in cases of widespread tumor involvement and poorly preserved hepatic function. TACE may be a valid treatment for patients with HEHE who have advanced hepatic lesions and good liver reserve.</w:t>
      </w:r>
    </w:p>
    <w:p w14:paraId="19B1A002" w14:textId="2A598521" w:rsidR="00747AE9" w:rsidRPr="00EF6765" w:rsidRDefault="00747AE9" w:rsidP="00D86AAC">
      <w:pPr>
        <w:spacing w:line="360" w:lineRule="auto"/>
        <w:ind w:firstLineChars="100" w:firstLine="240"/>
        <w:jc w:val="both"/>
        <w:rPr>
          <w:rFonts w:ascii="Book Antiqua" w:hAnsi="Book Antiqua"/>
        </w:rPr>
      </w:pPr>
      <w:r w:rsidRPr="00EF6765">
        <w:rPr>
          <w:rFonts w:ascii="Book Antiqua" w:eastAsia="Book Antiqua" w:hAnsi="Book Antiqua" w:cs="Book Antiqua"/>
          <w:color w:val="000000"/>
        </w:rPr>
        <w:t xml:space="preserve">Because HEHE originates from vascular endothelial cells, </w:t>
      </w:r>
      <w:r w:rsidR="006732BF" w:rsidRPr="00EF6765">
        <w:rPr>
          <w:rFonts w:ascii="Book Antiqua" w:eastAsia="Book Antiqua" w:hAnsi="Book Antiqua" w:cs="Book Antiqua"/>
          <w:color w:val="000000"/>
        </w:rPr>
        <w:t xml:space="preserve">antiangiogenic </w:t>
      </w:r>
      <w:r w:rsidRPr="00EF6765">
        <w:rPr>
          <w:rFonts w:ascii="Book Antiqua" w:eastAsia="Book Antiqua" w:hAnsi="Book Antiqua" w:cs="Book Antiqua"/>
          <w:color w:val="000000"/>
        </w:rPr>
        <w:t xml:space="preserve">drugs, such as IFN, sunitinib, thalidomide, sorafenib, and bevacizumab, have attracted the attention of researchers. In this study, the mean survival time of patients treated with </w:t>
      </w:r>
      <w:r w:rsidR="006732BF" w:rsidRPr="00EF6765">
        <w:rPr>
          <w:rFonts w:ascii="Book Antiqua" w:eastAsia="Book Antiqua" w:hAnsi="Book Antiqua" w:cs="Book Antiqua"/>
          <w:color w:val="000000"/>
        </w:rPr>
        <w:t xml:space="preserve">antiangiogenic </w:t>
      </w:r>
      <w:r w:rsidRPr="00EF6765">
        <w:rPr>
          <w:rFonts w:ascii="Book Antiqua" w:eastAsia="Book Antiqua" w:hAnsi="Book Antiqua" w:cs="Book Antiqua"/>
          <w:color w:val="000000"/>
        </w:rPr>
        <w:t xml:space="preserve">drugs was </w:t>
      </w:r>
      <w:proofErr w:type="gramStart"/>
      <w:r w:rsidRPr="00EF6765">
        <w:rPr>
          <w:rFonts w:ascii="Book Antiqua" w:eastAsia="Book Antiqua" w:hAnsi="Book Antiqua" w:cs="Book Antiqua"/>
          <w:color w:val="000000"/>
        </w:rPr>
        <w:t>similar to</w:t>
      </w:r>
      <w:proofErr w:type="gramEnd"/>
      <w:r w:rsidRPr="00EF6765">
        <w:rPr>
          <w:rFonts w:ascii="Book Antiqua" w:eastAsia="Book Antiqua" w:hAnsi="Book Antiqua" w:cs="Book Antiqua"/>
          <w:color w:val="000000"/>
        </w:rPr>
        <w:t xml:space="preserve"> </w:t>
      </w:r>
      <w:r w:rsidR="006732BF" w:rsidRPr="00EF6765">
        <w:rPr>
          <w:rFonts w:ascii="Book Antiqua" w:eastAsia="Book Antiqua" w:hAnsi="Book Antiqua" w:cs="Book Antiqua"/>
          <w:color w:val="000000"/>
        </w:rPr>
        <w:t xml:space="preserve">that of patients </w:t>
      </w:r>
      <w:r w:rsidRPr="00EF6765">
        <w:rPr>
          <w:rFonts w:ascii="Book Antiqua" w:eastAsia="Book Antiqua" w:hAnsi="Book Antiqua" w:cs="Book Antiqua"/>
          <w:color w:val="000000"/>
        </w:rPr>
        <w:t>treated with TACE. One patient with pulmonary metastasis was treated with sunitinib for 6 years, which resulted in a substantial regression of extrahepatic disease</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28</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xml:space="preserve">. The French Sarcoma Group previously reported the outcome of sorafenib treatment in a series of 15 patients with HEHE, and the Eastern Cooperative Oncology Group reported the results of bevacizumab treatment in a series of 7 patients with HEHE. Both studies were phase II trials including patients </w:t>
      </w:r>
      <w:r w:rsidRPr="00EF6765">
        <w:rPr>
          <w:rFonts w:ascii="Book Antiqua" w:eastAsia="Book Antiqua" w:hAnsi="Book Antiqua" w:cs="Book Antiqua"/>
          <w:color w:val="000000"/>
        </w:rPr>
        <w:lastRenderedPageBreak/>
        <w:t xml:space="preserve">with advanced, unresectable, metastatic diseases. Both drugs could stabilize the disease up to 10.0 </w:t>
      </w:r>
      <w:proofErr w:type="spellStart"/>
      <w:r w:rsidRPr="00EF6765">
        <w:rPr>
          <w:rFonts w:ascii="Book Antiqua" w:eastAsia="Book Antiqua" w:hAnsi="Book Antiqua" w:cs="Book Antiqua"/>
          <w:color w:val="000000"/>
        </w:rPr>
        <w:t>mo</w:t>
      </w:r>
      <w:proofErr w:type="spellEnd"/>
      <w:r w:rsidRPr="00EF6765">
        <w:rPr>
          <w:rFonts w:ascii="Book Antiqua" w:eastAsia="Book Antiqua" w:hAnsi="Book Antiqua" w:cs="Book Antiqua"/>
          <w:color w:val="000000"/>
        </w:rPr>
        <w:t xml:space="preserve"> in 20%-40% of the patients; approximately 10% of the patients showed </w:t>
      </w:r>
      <w:r w:rsidR="006732BF" w:rsidRPr="00EF6765">
        <w:rPr>
          <w:rFonts w:ascii="Book Antiqua" w:eastAsia="Book Antiqua" w:hAnsi="Book Antiqua" w:cs="Book Antiqua"/>
          <w:color w:val="000000"/>
        </w:rPr>
        <w:t xml:space="preserve">a </w:t>
      </w:r>
      <w:r w:rsidRPr="00EF6765">
        <w:rPr>
          <w:rFonts w:ascii="Book Antiqua" w:eastAsia="Book Antiqua" w:hAnsi="Book Antiqua" w:cs="Book Antiqua"/>
          <w:color w:val="000000"/>
        </w:rPr>
        <w:t xml:space="preserve">partial response up to 6.0 </w:t>
      </w:r>
      <w:proofErr w:type="spellStart"/>
      <w:r w:rsidRPr="00EF6765">
        <w:rPr>
          <w:rFonts w:ascii="Book Antiqua" w:eastAsia="Book Antiqua" w:hAnsi="Book Antiqua" w:cs="Book Antiqua"/>
          <w:color w:val="000000"/>
        </w:rPr>
        <w:t>mo</w:t>
      </w:r>
      <w:proofErr w:type="spellEnd"/>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29</w:t>
      </w:r>
      <w:r w:rsidRPr="00EF6765">
        <w:rPr>
          <w:rFonts w:ascii="Book Antiqua" w:hAnsi="Book Antiqua" w:cs="Book Antiqua"/>
          <w:color w:val="000000"/>
          <w:vertAlign w:val="superscript"/>
          <w:lang w:eastAsia="zh-CN"/>
        </w:rPr>
        <w:t>,</w:t>
      </w:r>
      <w:r w:rsidRPr="00EF6765">
        <w:rPr>
          <w:rFonts w:ascii="Book Antiqua" w:eastAsia="Book Antiqua" w:hAnsi="Book Antiqua" w:cs="Book Antiqua"/>
          <w:color w:val="000000"/>
          <w:vertAlign w:val="superscript"/>
          <w:lang w:eastAsia="zh-CN"/>
        </w:rPr>
        <w:t>30</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IFN therapy for HEHE has also been proposed for tumor reduction and metastasis prevention</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3</w:t>
      </w:r>
      <w:r w:rsidRPr="00EF6765">
        <w:rPr>
          <w:rFonts w:ascii="Book Antiqua" w:eastAsia="Book Antiqua" w:hAnsi="Book Antiqua" w:cs="Book Antiqua"/>
          <w:color w:val="000000"/>
          <w:vertAlign w:val="superscript"/>
        </w:rPr>
        <w:t>1]</w:t>
      </w:r>
      <w:r w:rsidRPr="00EF6765">
        <w:rPr>
          <w:rFonts w:ascii="Book Antiqua" w:eastAsia="Book Antiqua" w:hAnsi="Book Antiqua" w:cs="Book Antiqua"/>
          <w:color w:val="000000"/>
        </w:rPr>
        <w:t>. IFN has been reported to inhibit cancer cell growth, activate immune cells, inhibit vascularization, and induce cytokines</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3</w:t>
      </w:r>
      <w:r w:rsidRPr="00EF6765">
        <w:rPr>
          <w:rFonts w:ascii="Book Antiqua" w:eastAsia="Book Antiqua" w:hAnsi="Book Antiqua" w:cs="Book Antiqua"/>
          <w:color w:val="000000"/>
          <w:vertAlign w:val="superscript"/>
        </w:rPr>
        <w:t>2</w:t>
      </w:r>
      <w:r w:rsidRPr="00EF6765">
        <w:rPr>
          <w:rFonts w:ascii="Book Antiqua" w:hAnsi="Book Antiqua" w:cs="Book Antiqua"/>
          <w:color w:val="000000"/>
          <w:vertAlign w:val="superscript"/>
          <w:lang w:eastAsia="zh-CN"/>
        </w:rPr>
        <w:t>,</w:t>
      </w:r>
      <w:r w:rsidRPr="00EF6765">
        <w:rPr>
          <w:rFonts w:ascii="Book Antiqua" w:eastAsia="Book Antiqua" w:hAnsi="Book Antiqua" w:cs="Book Antiqua"/>
          <w:color w:val="000000"/>
          <w:vertAlign w:val="superscript"/>
          <w:lang w:eastAsia="zh-CN"/>
        </w:rPr>
        <w:t>3</w:t>
      </w:r>
      <w:r w:rsidRPr="00EF6765">
        <w:rPr>
          <w:rFonts w:ascii="Book Antiqua" w:eastAsia="Book Antiqua" w:hAnsi="Book Antiqua" w:cs="Book Antiqua"/>
          <w:color w:val="000000"/>
          <w:vertAlign w:val="superscript"/>
        </w:rPr>
        <w:t>3]</w:t>
      </w:r>
      <w:r w:rsidRPr="00EF6765">
        <w:rPr>
          <w:rFonts w:ascii="Book Antiqua" w:eastAsia="Book Antiqua" w:hAnsi="Book Antiqua" w:cs="Book Antiqua"/>
          <w:color w:val="000000"/>
        </w:rPr>
        <w:t>. In this study, case two underwent TACE, but the disease was not controlled, and she was subsequently treated with IFN-α2b. The lesion gradually shrank, and the disease was in complete remission for 7 years. TACE can cause ischemia and necrosis of the cancer tissue and control tumor growth. However, hypoxia after treatment can upregulate angiogenic factors, stimulate the proliferation of residual tumor cells, and lead to tumor survival or recurrence</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3</w:t>
      </w:r>
      <w:r w:rsidRPr="00EF6765">
        <w:rPr>
          <w:rFonts w:ascii="Book Antiqua" w:eastAsia="Book Antiqua" w:hAnsi="Book Antiqua" w:cs="Book Antiqua"/>
          <w:color w:val="000000"/>
          <w:vertAlign w:val="superscript"/>
        </w:rPr>
        <w:t>4]</w:t>
      </w:r>
      <w:r w:rsidRPr="00EF6765">
        <w:rPr>
          <w:rFonts w:ascii="Book Antiqua" w:eastAsia="Book Antiqua" w:hAnsi="Book Antiqua" w:cs="Book Antiqua"/>
          <w:color w:val="000000"/>
        </w:rPr>
        <w:t>. The combination of IFN with TACE can be synergistic for the treatment of HEHE by reducing the stimulation of tumor cells by angiogenic factors and inhibiting tumor angiogenesis. This proved to be an effective, tolerable regimen for a patient with metastatic hepatic hemangioendothelioma. Although LT and LR may be the best options for improved survival, clinicians should consider the use of TACE with antiangiogenic drugs in the treatment of HEHE, particularly in those awaiting LT or nonsurgical candidates.</w:t>
      </w:r>
    </w:p>
    <w:p w14:paraId="4E543D6C" w14:textId="77777777" w:rsidR="00747AE9" w:rsidRPr="00EF6765" w:rsidRDefault="00747AE9" w:rsidP="00D86AAC">
      <w:pPr>
        <w:spacing w:line="360" w:lineRule="auto"/>
        <w:ind w:firstLineChars="100" w:firstLine="240"/>
        <w:jc w:val="both"/>
        <w:rPr>
          <w:rFonts w:ascii="Book Antiqua" w:hAnsi="Book Antiqua"/>
        </w:rPr>
      </w:pPr>
      <w:r w:rsidRPr="00EF6765">
        <w:rPr>
          <w:rFonts w:ascii="Book Antiqua" w:eastAsia="Book Antiqua" w:hAnsi="Book Antiqua" w:cs="Book Antiqua"/>
          <w:color w:val="000000"/>
        </w:rPr>
        <w:t xml:space="preserve">The clinical course of HEHE is variable, ranging from spontaneous regression and long-term survival without any treatment to a rapidly progressive and deadly course. </w:t>
      </w:r>
      <w:proofErr w:type="spellStart"/>
      <w:r w:rsidRPr="00EF6765">
        <w:rPr>
          <w:rFonts w:ascii="Book Antiqua" w:eastAsia="Book Antiqua" w:hAnsi="Book Antiqua" w:cs="Book Antiqua"/>
          <w:color w:val="000000"/>
        </w:rPr>
        <w:t>Makhlouf</w:t>
      </w:r>
      <w:proofErr w:type="spellEnd"/>
      <w:r w:rsidRPr="00EF6765">
        <w:rPr>
          <w:rFonts w:ascii="Book Antiqua" w:eastAsia="Book Antiqua" w:hAnsi="Book Antiqua" w:cs="Book Antiqua"/>
          <w:color w:val="000000"/>
        </w:rPr>
        <w:t xml:space="preserve"> </w:t>
      </w:r>
      <w:r w:rsidRPr="00EF6765">
        <w:rPr>
          <w:rFonts w:ascii="Book Antiqua" w:eastAsia="Book Antiqua" w:hAnsi="Book Antiqua" w:cs="Book Antiqua"/>
          <w:i/>
          <w:iCs/>
          <w:color w:val="000000"/>
        </w:rPr>
        <w:t>et al</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vertAlign w:val="superscript"/>
          <w:lang w:eastAsia="zh-CN"/>
        </w:rPr>
        <w:t>6</w:t>
      </w:r>
      <w:r w:rsidRPr="00EF6765">
        <w:rPr>
          <w:rFonts w:ascii="Book Antiqua" w:eastAsia="Book Antiqua" w:hAnsi="Book Antiqua" w:cs="Book Antiqua"/>
          <w:color w:val="000000"/>
          <w:vertAlign w:val="superscript"/>
        </w:rPr>
        <w:t>]</w:t>
      </w:r>
      <w:r w:rsidRPr="00EF6765">
        <w:rPr>
          <w:rFonts w:ascii="Book Antiqua" w:eastAsia="Book Antiqua" w:hAnsi="Book Antiqua" w:cs="Book Antiqua"/>
          <w:color w:val="000000"/>
        </w:rPr>
        <w:t xml:space="preserve"> reported one patient who was alive after 27 years without any treatment. However, in this study, the mean survival time of untreated patients was only 4.2 mo. Compared with the untreated patients, the survival time of the treated patients was significantly longer. This may be because most of the untreated patients had poor prognostic factors, 53.3% had abnormal liver function, and 60.0% had intrahepatic metastases. Notably, there are some reports of long-term survival in the presence of stable HEHE without any treatment. However, until the reliable identification of patients with nonaggressive stable disease is possible, a wait-and-see approach is not recommended.</w:t>
      </w:r>
    </w:p>
    <w:p w14:paraId="10C54A21" w14:textId="2254BB56" w:rsidR="00747AE9" w:rsidRPr="00EF6765" w:rsidRDefault="00747AE9" w:rsidP="00D86AAC">
      <w:pPr>
        <w:spacing w:line="360" w:lineRule="auto"/>
        <w:ind w:firstLineChars="100" w:firstLine="240"/>
        <w:jc w:val="both"/>
        <w:rPr>
          <w:rFonts w:ascii="Book Antiqua" w:hAnsi="Book Antiqua"/>
          <w:lang w:eastAsia="zh-CN"/>
        </w:rPr>
      </w:pPr>
      <w:r w:rsidRPr="00EF6765">
        <w:rPr>
          <w:rFonts w:ascii="Book Antiqua" w:eastAsia="Book Antiqua" w:hAnsi="Book Antiqua" w:cs="Book Antiqua"/>
          <w:color w:val="000000"/>
        </w:rPr>
        <w:t xml:space="preserve">The prognosis </w:t>
      </w:r>
      <w:r w:rsidR="006732BF" w:rsidRPr="00EF6765">
        <w:rPr>
          <w:rFonts w:ascii="Book Antiqua" w:eastAsia="Book Antiqua" w:hAnsi="Book Antiqua" w:cs="Book Antiqua"/>
          <w:color w:val="000000"/>
        </w:rPr>
        <w:t xml:space="preserve">of </w:t>
      </w:r>
      <w:r w:rsidRPr="00EF6765">
        <w:rPr>
          <w:rFonts w:ascii="Book Antiqua" w:eastAsia="Book Antiqua" w:hAnsi="Book Antiqua" w:cs="Book Antiqua"/>
          <w:color w:val="000000"/>
        </w:rPr>
        <w:t xml:space="preserve">HEHE was much better than that </w:t>
      </w:r>
      <w:r w:rsidR="006732BF" w:rsidRPr="00EF6765">
        <w:rPr>
          <w:rFonts w:ascii="Book Antiqua" w:eastAsia="Book Antiqua" w:hAnsi="Book Antiqua" w:cs="Book Antiqua"/>
          <w:color w:val="000000"/>
        </w:rPr>
        <w:t xml:space="preserve">of </w:t>
      </w:r>
      <w:r w:rsidRPr="00EF6765">
        <w:rPr>
          <w:rFonts w:ascii="Book Antiqua" w:eastAsia="Book Antiqua" w:hAnsi="Book Antiqua" w:cs="Book Antiqua"/>
          <w:color w:val="000000"/>
        </w:rPr>
        <w:t xml:space="preserve">other hepatic malignant tumors. The 1-, 5-, and 10-year survival rates of all patients were 82%, 71%, and 64%, respectively. </w:t>
      </w:r>
      <w:r w:rsidRPr="00EF6765">
        <w:rPr>
          <w:rFonts w:ascii="Book Antiqua" w:eastAsia="Book Antiqua" w:hAnsi="Book Antiqua" w:cs="Book Antiqua"/>
          <w:color w:val="000000"/>
        </w:rPr>
        <w:lastRenderedPageBreak/>
        <w:t xml:space="preserve">The prognostic factors of HEHE remain mostly undetermined till date. This study found that patients with intrahepatic metastasis (diffuse type) and liver dysfunction have </w:t>
      </w:r>
      <w:r w:rsidR="006732BF" w:rsidRPr="00EF6765">
        <w:rPr>
          <w:rFonts w:ascii="Book Antiqua" w:eastAsia="Book Antiqua" w:hAnsi="Book Antiqua" w:cs="Book Antiqua"/>
          <w:color w:val="000000"/>
        </w:rPr>
        <w:t xml:space="preserve">a </w:t>
      </w:r>
      <w:r w:rsidRPr="00EF6765">
        <w:rPr>
          <w:rFonts w:ascii="Book Antiqua" w:eastAsia="Book Antiqua" w:hAnsi="Book Antiqua" w:cs="Book Antiqua"/>
          <w:color w:val="000000"/>
        </w:rPr>
        <w:t>poor prognosis. Unlike other liver malignancies, the presence of extrahepatic metastases was not an independent risk factor for poor prognosis. Active treatment should be considered in cases of liver decompensation or radiological evidence of diffuse or progressive disease.</w:t>
      </w:r>
    </w:p>
    <w:p w14:paraId="7BB98B0F" w14:textId="77777777" w:rsidR="00747AE9" w:rsidRPr="00EF6765" w:rsidRDefault="00747AE9" w:rsidP="00D86AAC">
      <w:pPr>
        <w:spacing w:line="360" w:lineRule="auto"/>
        <w:jc w:val="both"/>
        <w:rPr>
          <w:rFonts w:ascii="Book Antiqua" w:hAnsi="Book Antiqua"/>
          <w:lang w:eastAsia="zh-CN"/>
        </w:rPr>
      </w:pPr>
    </w:p>
    <w:p w14:paraId="1818ABB3"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aps/>
          <w:color w:val="000000"/>
          <w:u w:val="single"/>
        </w:rPr>
        <w:t>CONCLUSION</w:t>
      </w:r>
    </w:p>
    <w:p w14:paraId="057F9F37"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 xml:space="preserve">The clinical course of HEHE is rare and variable, and patients with intrahepatic metastases and liver dysfunction may have a poorer prognosis than those without. Surgical intervention, whether </w:t>
      </w:r>
      <w:r w:rsidRPr="00EF6765">
        <w:rPr>
          <w:rFonts w:ascii="Book Antiqua" w:hAnsi="Book Antiqua" w:cs="Book Antiqua"/>
          <w:color w:val="000000"/>
          <w:lang w:eastAsia="zh-CN"/>
        </w:rPr>
        <w:t>LR</w:t>
      </w:r>
      <w:r w:rsidRPr="00EF6765">
        <w:rPr>
          <w:rFonts w:ascii="Book Antiqua" w:eastAsia="Book Antiqua" w:hAnsi="Book Antiqua" w:cs="Book Antiqua"/>
          <w:color w:val="000000"/>
        </w:rPr>
        <w:t xml:space="preserve"> or transplantation, might be warranted regardless of extrahepatic metastasis. For patients without the option for surgery, clinicians should consider the use of TACE with antiangiogenic drugs in the treatment of HEHE.</w:t>
      </w:r>
    </w:p>
    <w:p w14:paraId="0C0BA267" w14:textId="77777777" w:rsidR="00747AE9" w:rsidRPr="00EF6765" w:rsidRDefault="00747AE9" w:rsidP="00D86AAC">
      <w:pPr>
        <w:spacing w:line="360" w:lineRule="auto"/>
        <w:jc w:val="both"/>
        <w:rPr>
          <w:rFonts w:ascii="Book Antiqua" w:hAnsi="Book Antiqua"/>
          <w:lang w:eastAsia="zh-CN"/>
        </w:rPr>
      </w:pPr>
    </w:p>
    <w:p w14:paraId="3561FD58"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aps/>
          <w:color w:val="000000"/>
          <w:u w:val="single"/>
        </w:rPr>
        <w:t>ARTICLE HIGHLIGHTS</w:t>
      </w:r>
    </w:p>
    <w:p w14:paraId="0B40EE17"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i/>
          <w:color w:val="000000"/>
        </w:rPr>
        <w:t>Research background</w:t>
      </w:r>
    </w:p>
    <w:p w14:paraId="54FAA905"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Hepatic epithelioid hemangioendothelioma (HEHE) is a rare hepatic vascular tumor with unpredictable malignant potential.</w:t>
      </w:r>
    </w:p>
    <w:p w14:paraId="2F32F54A" w14:textId="77777777" w:rsidR="00747AE9" w:rsidRPr="00EF6765" w:rsidRDefault="00747AE9" w:rsidP="00D86AAC">
      <w:pPr>
        <w:spacing w:line="360" w:lineRule="auto"/>
        <w:jc w:val="both"/>
        <w:rPr>
          <w:rFonts w:ascii="Book Antiqua" w:hAnsi="Book Antiqua"/>
        </w:rPr>
      </w:pPr>
    </w:p>
    <w:p w14:paraId="50F8F4DE"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i/>
          <w:color w:val="000000"/>
        </w:rPr>
        <w:t>Research motivation</w:t>
      </w:r>
    </w:p>
    <w:p w14:paraId="79D6D272"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The etiology, characteristics, diagnosis, treatment, and prognosis of HEHE are not well-understood, and large-scale retrospective studies are required to better understand this disease.</w:t>
      </w:r>
    </w:p>
    <w:p w14:paraId="41544B89" w14:textId="77777777" w:rsidR="00747AE9" w:rsidRPr="00EF6765" w:rsidRDefault="00747AE9" w:rsidP="00D86AAC">
      <w:pPr>
        <w:spacing w:line="360" w:lineRule="auto"/>
        <w:jc w:val="both"/>
        <w:rPr>
          <w:rFonts w:ascii="Book Antiqua" w:hAnsi="Book Antiqua"/>
        </w:rPr>
      </w:pPr>
    </w:p>
    <w:p w14:paraId="59E2A4CE"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i/>
          <w:color w:val="000000"/>
        </w:rPr>
        <w:t>Research objectives</w:t>
      </w:r>
    </w:p>
    <w:p w14:paraId="66D94B19"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To determine the characteristics of HEHE and identify its optimal treatments and prognostic factors.</w:t>
      </w:r>
    </w:p>
    <w:p w14:paraId="3922FD3C" w14:textId="77777777" w:rsidR="00747AE9" w:rsidRPr="00EF6765" w:rsidRDefault="00747AE9" w:rsidP="00D86AAC">
      <w:pPr>
        <w:spacing w:line="360" w:lineRule="auto"/>
        <w:jc w:val="both"/>
        <w:rPr>
          <w:rFonts w:ascii="Book Antiqua" w:hAnsi="Book Antiqua"/>
        </w:rPr>
      </w:pPr>
    </w:p>
    <w:p w14:paraId="0E59CA01"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i/>
          <w:color w:val="000000"/>
        </w:rPr>
        <w:t>Research methods</w:t>
      </w:r>
    </w:p>
    <w:p w14:paraId="25A74EB9" w14:textId="478732EE"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lastRenderedPageBreak/>
        <w:t xml:space="preserve">The clinical data of </w:t>
      </w:r>
      <w:r w:rsidR="006732BF" w:rsidRPr="00EF6765">
        <w:rPr>
          <w:rFonts w:ascii="Book Antiqua" w:eastAsia="Book Antiqua" w:hAnsi="Book Antiqua" w:cs="Book Antiqua"/>
          <w:color w:val="000000"/>
        </w:rPr>
        <w:t xml:space="preserve">two </w:t>
      </w:r>
      <w:r w:rsidRPr="00EF6765">
        <w:rPr>
          <w:rFonts w:ascii="Book Antiqua" w:eastAsia="Book Antiqua" w:hAnsi="Book Antiqua" w:cs="Book Antiqua"/>
          <w:color w:val="000000"/>
        </w:rPr>
        <w:t>patients diagnosed with HEHE at the Fourth Hospital of Hebei Medical University and 258 previously reported cases retrieved from the China National Knowledge Infrastructure and PubMed databases between 1996 and 2021 were combined and summarized. Information such as clinical features, laboratory examination findings, imaging findings, pathological characteristics, treatment</w:t>
      </w:r>
      <w:r w:rsidR="006732BF" w:rsidRPr="00EF6765">
        <w:rPr>
          <w:rFonts w:ascii="Book Antiqua" w:eastAsia="Book Antiqua" w:hAnsi="Book Antiqua" w:cs="Book Antiqua"/>
          <w:color w:val="000000"/>
        </w:rPr>
        <w:t>,</w:t>
      </w:r>
      <w:r w:rsidRPr="00EF6765">
        <w:rPr>
          <w:rFonts w:ascii="Book Antiqua" w:eastAsia="Book Antiqua" w:hAnsi="Book Antiqua" w:cs="Book Antiqua"/>
          <w:color w:val="000000"/>
        </w:rPr>
        <w:t xml:space="preserve"> and survival periods were reviewed. Kaplan-Meir curves were used for survival analysis. Prognostic factors were identified by Cox regression analysis.</w:t>
      </w:r>
    </w:p>
    <w:p w14:paraId="1E83D831" w14:textId="77777777" w:rsidR="00747AE9" w:rsidRPr="00EF6765" w:rsidRDefault="00747AE9" w:rsidP="00D86AAC">
      <w:pPr>
        <w:spacing w:line="360" w:lineRule="auto"/>
        <w:jc w:val="both"/>
        <w:rPr>
          <w:rFonts w:ascii="Book Antiqua" w:hAnsi="Book Antiqua"/>
          <w:lang w:eastAsia="zh-CN"/>
        </w:rPr>
      </w:pPr>
    </w:p>
    <w:p w14:paraId="43098021"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i/>
          <w:color w:val="000000"/>
        </w:rPr>
        <w:t>Research results</w:t>
      </w:r>
    </w:p>
    <w:p w14:paraId="5E8551E5" w14:textId="7574DC3F"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color w:val="000000"/>
        </w:rPr>
        <w:t>The management options for patients with HEHE include</w:t>
      </w:r>
      <w:r w:rsidR="006732BF" w:rsidRPr="00EF6765">
        <w:rPr>
          <w:rFonts w:ascii="Book Antiqua" w:eastAsia="Book Antiqua" w:hAnsi="Book Antiqua" w:cs="Book Antiqua"/>
          <w:color w:val="000000"/>
        </w:rPr>
        <w:t>d</w:t>
      </w:r>
      <w:r w:rsidRPr="00EF6765">
        <w:rPr>
          <w:rFonts w:ascii="Book Antiqua" w:eastAsia="Book Antiqua" w:hAnsi="Book Antiqua" w:cs="Book Antiqua"/>
          <w:color w:val="000000"/>
        </w:rPr>
        <w:t xml:space="preserve"> liver resection (</w:t>
      </w:r>
      <w:r w:rsidRPr="00EF6765">
        <w:rPr>
          <w:rFonts w:ascii="Book Antiqua" w:hAnsi="Book Antiqua" w:cs="Book Antiqua"/>
          <w:color w:val="000000"/>
          <w:lang w:eastAsia="zh-CN"/>
        </w:rPr>
        <w:t xml:space="preserve">LR, </w:t>
      </w:r>
      <w:r w:rsidRPr="00EF6765">
        <w:rPr>
          <w:rFonts w:ascii="Book Antiqua" w:eastAsia="Book Antiqua" w:hAnsi="Book Antiqua" w:cs="Book Antiqua"/>
          <w:color w:val="000000"/>
        </w:rPr>
        <w:t>29.7%), liver transplantation (16.1%), palliative treatments (12.7%), transhepatic arterial chemotherapy and embolization (10.2%), chemotherapy (11.0%), antiangiogenic therapy (15.3%), and other treatments (5.1</w:t>
      </w:r>
      <w:r w:rsidR="006732BF" w:rsidRPr="00EF6765">
        <w:rPr>
          <w:rFonts w:ascii="Book Antiqua" w:eastAsia="Book Antiqua" w:hAnsi="Book Antiqua" w:cs="Book Antiqua"/>
          <w:color w:val="000000"/>
        </w:rPr>
        <w:t xml:space="preserve">%); the </w:t>
      </w:r>
      <w:r w:rsidRPr="00EF6765">
        <w:rPr>
          <w:rFonts w:ascii="Book Antiqua" w:eastAsia="Book Antiqua" w:hAnsi="Book Antiqua" w:cs="Book Antiqua"/>
          <w:color w:val="000000"/>
        </w:rPr>
        <w:t xml:space="preserve">mean survival time was 158.6, 147.3, 4.2, 90.8, 71.4, 83.1, and 55.0 </w:t>
      </w:r>
      <w:proofErr w:type="spellStart"/>
      <w:r w:rsidRPr="00EF6765">
        <w:rPr>
          <w:rFonts w:ascii="Book Antiqua" w:eastAsia="Book Antiqua" w:hAnsi="Book Antiqua" w:cs="Book Antiqua"/>
          <w:color w:val="000000"/>
        </w:rPr>
        <w:t>mo</w:t>
      </w:r>
      <w:proofErr w:type="spellEnd"/>
      <w:r w:rsidRPr="00EF6765">
        <w:rPr>
          <w:rFonts w:ascii="Book Antiqua" w:eastAsia="Book Antiqua" w:hAnsi="Book Antiqua" w:cs="Book Antiqua"/>
          <w:color w:val="000000"/>
        </w:rPr>
        <w:t>, respectively. Multivariate analysis showed that liver function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 0.045), intrahepatic metastasis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 0.029), and treatment (</w:t>
      </w:r>
      <w:r w:rsidRPr="00EF6765">
        <w:rPr>
          <w:rFonts w:ascii="Book Antiqua" w:eastAsia="Book Antiqua" w:hAnsi="Book Antiqua" w:cs="Book Antiqua"/>
          <w:i/>
          <w:iCs/>
          <w:color w:val="000000"/>
        </w:rPr>
        <w:t>P</w:t>
      </w:r>
      <w:r w:rsidRPr="00EF6765">
        <w:rPr>
          <w:rFonts w:ascii="Book Antiqua" w:eastAsia="Book Antiqua" w:hAnsi="Book Antiqua" w:cs="Book Antiqua"/>
          <w:color w:val="000000"/>
        </w:rPr>
        <w:t xml:space="preserve"> </w:t>
      </w:r>
      <w:r w:rsidRPr="00EF6765">
        <w:rPr>
          <w:rFonts w:ascii="Book Antiqua" w:hAnsi="Book Antiqua" w:cs="Book Antiqua"/>
          <w:color w:val="000000"/>
          <w:lang w:eastAsia="zh-CN"/>
        </w:rPr>
        <w:t>=</w:t>
      </w:r>
      <w:r w:rsidRPr="00EF6765">
        <w:rPr>
          <w:rFonts w:ascii="Book Antiqua" w:eastAsia="Book Antiqua" w:hAnsi="Book Antiqua" w:cs="Book Antiqua"/>
          <w:color w:val="000000"/>
        </w:rPr>
        <w:t xml:space="preserve"> 0.045) were independent prognostic factors.</w:t>
      </w:r>
    </w:p>
    <w:p w14:paraId="3BA3AB36" w14:textId="77777777" w:rsidR="00747AE9" w:rsidRPr="00EF6765" w:rsidRDefault="00747AE9" w:rsidP="00D86AAC">
      <w:pPr>
        <w:spacing w:line="360" w:lineRule="auto"/>
        <w:jc w:val="both"/>
        <w:rPr>
          <w:rFonts w:ascii="Book Antiqua" w:hAnsi="Book Antiqua"/>
          <w:lang w:eastAsia="zh-CN"/>
        </w:rPr>
      </w:pPr>
    </w:p>
    <w:p w14:paraId="10EC1B79"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i/>
          <w:color w:val="000000"/>
        </w:rPr>
        <w:t>Research conclusions</w:t>
      </w:r>
    </w:p>
    <w:p w14:paraId="4CE6B72A"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 xml:space="preserve">The clinical course of HEHE is rare and variable, and patients with intrahepatic metastases and liver dysfunction may have a poorer prognosis than those without. Surgical intervention, whether </w:t>
      </w:r>
      <w:r w:rsidRPr="00EF6765">
        <w:rPr>
          <w:rFonts w:ascii="Book Antiqua" w:hAnsi="Book Antiqua" w:cs="Book Antiqua"/>
          <w:color w:val="000000"/>
          <w:lang w:eastAsia="zh-CN"/>
        </w:rPr>
        <w:t>LR</w:t>
      </w:r>
      <w:r w:rsidRPr="00EF6765">
        <w:rPr>
          <w:rFonts w:ascii="Book Antiqua" w:eastAsia="Book Antiqua" w:hAnsi="Book Antiqua" w:cs="Book Antiqua"/>
          <w:color w:val="000000"/>
        </w:rPr>
        <w:t xml:space="preserve"> or transplantation, might be warranted regardless of extrahepatic metastasis. For patients without the option for surgery, clinicians should consider the use of transhepatic arterial chemotherapy and embolization with antiangiogenic drugs in the treatment of HEHE.</w:t>
      </w:r>
    </w:p>
    <w:p w14:paraId="4A0DA7AA" w14:textId="77777777" w:rsidR="00747AE9" w:rsidRPr="00EF6765" w:rsidRDefault="00747AE9" w:rsidP="00D86AAC">
      <w:pPr>
        <w:spacing w:line="360" w:lineRule="auto"/>
        <w:ind w:firstLine="420"/>
        <w:jc w:val="both"/>
        <w:rPr>
          <w:rFonts w:ascii="Book Antiqua" w:hAnsi="Book Antiqua"/>
        </w:rPr>
      </w:pPr>
    </w:p>
    <w:p w14:paraId="08E603B2"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i/>
          <w:color w:val="000000"/>
        </w:rPr>
        <w:t>Research perspectives</w:t>
      </w:r>
    </w:p>
    <w:p w14:paraId="7B287C75"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Large prospective studies are needed to determine the best nonsurgical treatment options.</w:t>
      </w:r>
    </w:p>
    <w:p w14:paraId="5B3B8891" w14:textId="77777777" w:rsidR="00747AE9" w:rsidRPr="00EF6765" w:rsidRDefault="00747AE9" w:rsidP="00D86AAC">
      <w:pPr>
        <w:spacing w:line="360" w:lineRule="auto"/>
        <w:jc w:val="both"/>
        <w:rPr>
          <w:rFonts w:ascii="Book Antiqua" w:hAnsi="Book Antiqua"/>
        </w:rPr>
      </w:pPr>
    </w:p>
    <w:p w14:paraId="15F30A74"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REFERENCES</w:t>
      </w:r>
    </w:p>
    <w:p w14:paraId="27E4CD92"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lastRenderedPageBreak/>
        <w:t xml:space="preserve">1 </w:t>
      </w:r>
      <w:proofErr w:type="spellStart"/>
      <w:r w:rsidRPr="00EF6765">
        <w:rPr>
          <w:rFonts w:ascii="Book Antiqua" w:eastAsia="宋体" w:hAnsi="Book Antiqua" w:cs="Book Antiqua"/>
          <w:b/>
          <w:bCs/>
          <w:color w:val="000000"/>
          <w:lang w:eastAsia="zh-CN"/>
        </w:rPr>
        <w:t>Sardaro</w:t>
      </w:r>
      <w:proofErr w:type="spellEnd"/>
      <w:r w:rsidRPr="00EF6765">
        <w:rPr>
          <w:rFonts w:ascii="Book Antiqua" w:eastAsia="宋体" w:hAnsi="Book Antiqua" w:cs="Book Antiqua"/>
          <w:b/>
          <w:bCs/>
          <w:color w:val="000000"/>
          <w:lang w:eastAsia="zh-CN"/>
        </w:rPr>
        <w:t xml:space="preserve"> A</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Bardoscia</w:t>
      </w:r>
      <w:proofErr w:type="spellEnd"/>
      <w:r w:rsidRPr="00EF6765">
        <w:rPr>
          <w:rFonts w:ascii="Book Antiqua" w:eastAsia="宋体" w:hAnsi="Book Antiqua" w:cs="Book Antiqua"/>
          <w:color w:val="000000"/>
          <w:lang w:eastAsia="zh-CN"/>
        </w:rPr>
        <w:t xml:space="preserve"> L, </w:t>
      </w:r>
      <w:proofErr w:type="spellStart"/>
      <w:r w:rsidRPr="00EF6765">
        <w:rPr>
          <w:rFonts w:ascii="Book Antiqua" w:eastAsia="宋体" w:hAnsi="Book Antiqua" w:cs="Book Antiqua"/>
          <w:color w:val="000000"/>
          <w:lang w:eastAsia="zh-CN"/>
        </w:rPr>
        <w:t>Petruzzelli</w:t>
      </w:r>
      <w:proofErr w:type="spellEnd"/>
      <w:r w:rsidRPr="00EF6765">
        <w:rPr>
          <w:rFonts w:ascii="Book Antiqua" w:eastAsia="宋体" w:hAnsi="Book Antiqua" w:cs="Book Antiqua"/>
          <w:color w:val="000000"/>
          <w:lang w:eastAsia="zh-CN"/>
        </w:rPr>
        <w:t xml:space="preserve"> MF, </w:t>
      </w:r>
      <w:proofErr w:type="spellStart"/>
      <w:r w:rsidRPr="00EF6765">
        <w:rPr>
          <w:rFonts w:ascii="Book Antiqua" w:eastAsia="宋体" w:hAnsi="Book Antiqua" w:cs="Book Antiqua"/>
          <w:color w:val="000000"/>
          <w:lang w:eastAsia="zh-CN"/>
        </w:rPr>
        <w:t>Portaluri</w:t>
      </w:r>
      <w:proofErr w:type="spellEnd"/>
      <w:r w:rsidRPr="00EF6765">
        <w:rPr>
          <w:rFonts w:ascii="Book Antiqua" w:eastAsia="宋体" w:hAnsi="Book Antiqua" w:cs="Book Antiqua"/>
          <w:color w:val="000000"/>
          <w:lang w:eastAsia="zh-CN"/>
        </w:rPr>
        <w:t xml:space="preserve"> M. Epithelioid hemangioendothelioma: an overview and update on a rare vascular tumor. </w:t>
      </w:r>
      <w:r w:rsidRPr="00EF6765">
        <w:rPr>
          <w:rFonts w:ascii="Book Antiqua" w:eastAsia="宋体" w:hAnsi="Book Antiqua" w:cs="Book Antiqua"/>
          <w:i/>
          <w:iCs/>
          <w:color w:val="000000"/>
          <w:lang w:eastAsia="zh-CN"/>
        </w:rPr>
        <w:t>Oncol Rev</w:t>
      </w:r>
      <w:r w:rsidRPr="00EF6765">
        <w:rPr>
          <w:rFonts w:ascii="Book Antiqua" w:eastAsia="宋体" w:hAnsi="Book Antiqua" w:cs="Book Antiqua"/>
          <w:color w:val="000000"/>
          <w:lang w:eastAsia="zh-CN"/>
        </w:rPr>
        <w:t xml:space="preserve"> 2014; </w:t>
      </w:r>
      <w:r w:rsidRPr="00EF6765">
        <w:rPr>
          <w:rFonts w:ascii="Book Antiqua" w:eastAsia="宋体" w:hAnsi="Book Antiqua" w:cs="Book Antiqua"/>
          <w:b/>
          <w:bCs/>
          <w:color w:val="000000"/>
          <w:lang w:eastAsia="zh-CN"/>
        </w:rPr>
        <w:t>8</w:t>
      </w:r>
      <w:r w:rsidRPr="00EF6765">
        <w:rPr>
          <w:rFonts w:ascii="Book Antiqua" w:eastAsia="宋体" w:hAnsi="Book Antiqua" w:cs="Book Antiqua"/>
          <w:color w:val="000000"/>
          <w:lang w:eastAsia="zh-CN"/>
        </w:rPr>
        <w:t>: 259 [PMID: 25992243 DOI: 10.4081/oncol.2014.259]</w:t>
      </w:r>
    </w:p>
    <w:p w14:paraId="0FAF342E"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 </w:t>
      </w:r>
      <w:r w:rsidRPr="00EF6765">
        <w:rPr>
          <w:rFonts w:ascii="Book Antiqua" w:eastAsia="宋体" w:hAnsi="Book Antiqua" w:cs="Book Antiqua"/>
          <w:b/>
          <w:bCs/>
          <w:color w:val="000000"/>
          <w:lang w:eastAsia="zh-CN"/>
        </w:rPr>
        <w:t>Ishak KG</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Sesterhenn</w:t>
      </w:r>
      <w:proofErr w:type="spellEnd"/>
      <w:r w:rsidRPr="00EF6765">
        <w:rPr>
          <w:rFonts w:ascii="Book Antiqua" w:eastAsia="宋体" w:hAnsi="Book Antiqua" w:cs="Book Antiqua"/>
          <w:color w:val="000000"/>
          <w:lang w:eastAsia="zh-CN"/>
        </w:rPr>
        <w:t xml:space="preserve"> IA, Goodman ZD, Rabin L, </w:t>
      </w:r>
      <w:proofErr w:type="spellStart"/>
      <w:r w:rsidRPr="00EF6765">
        <w:rPr>
          <w:rFonts w:ascii="Book Antiqua" w:eastAsia="宋体" w:hAnsi="Book Antiqua" w:cs="Book Antiqua"/>
          <w:color w:val="000000"/>
          <w:lang w:eastAsia="zh-CN"/>
        </w:rPr>
        <w:t>Stromeyer</w:t>
      </w:r>
      <w:proofErr w:type="spellEnd"/>
      <w:r w:rsidRPr="00EF6765">
        <w:rPr>
          <w:rFonts w:ascii="Book Antiqua" w:eastAsia="宋体" w:hAnsi="Book Antiqua" w:cs="Book Antiqua"/>
          <w:color w:val="000000"/>
          <w:lang w:eastAsia="zh-CN"/>
        </w:rPr>
        <w:t xml:space="preserve"> FW. Epithelioid hemangioendothelioma of the liver: a clinicopathologic and follow-up study of 32 cases. </w:t>
      </w:r>
      <w:r w:rsidRPr="00EF6765">
        <w:rPr>
          <w:rFonts w:ascii="Book Antiqua" w:eastAsia="宋体" w:hAnsi="Book Antiqua" w:cs="Book Antiqua"/>
          <w:i/>
          <w:iCs/>
          <w:color w:val="000000"/>
          <w:lang w:eastAsia="zh-CN"/>
        </w:rPr>
        <w:t xml:space="preserve">Hum </w:t>
      </w:r>
      <w:proofErr w:type="spellStart"/>
      <w:r w:rsidRPr="00EF6765">
        <w:rPr>
          <w:rFonts w:ascii="Book Antiqua" w:eastAsia="宋体" w:hAnsi="Book Antiqua" w:cs="Book Antiqua"/>
          <w:i/>
          <w:iCs/>
          <w:color w:val="000000"/>
          <w:lang w:eastAsia="zh-CN"/>
        </w:rPr>
        <w:t>Pathol</w:t>
      </w:r>
      <w:proofErr w:type="spellEnd"/>
      <w:r w:rsidRPr="00EF6765">
        <w:rPr>
          <w:rFonts w:ascii="Book Antiqua" w:eastAsia="宋体" w:hAnsi="Book Antiqua" w:cs="Book Antiqua"/>
          <w:color w:val="000000"/>
          <w:lang w:eastAsia="zh-CN"/>
        </w:rPr>
        <w:t xml:space="preserve"> 1984; </w:t>
      </w:r>
      <w:r w:rsidRPr="00EF6765">
        <w:rPr>
          <w:rFonts w:ascii="Book Antiqua" w:eastAsia="宋体" w:hAnsi="Book Antiqua" w:cs="Book Antiqua"/>
          <w:b/>
          <w:bCs/>
          <w:color w:val="000000"/>
          <w:lang w:eastAsia="zh-CN"/>
        </w:rPr>
        <w:t>15</w:t>
      </w:r>
      <w:r w:rsidRPr="00EF6765">
        <w:rPr>
          <w:rFonts w:ascii="Book Antiqua" w:eastAsia="宋体" w:hAnsi="Book Antiqua" w:cs="Book Antiqua"/>
          <w:color w:val="000000"/>
          <w:lang w:eastAsia="zh-CN"/>
        </w:rPr>
        <w:t>: 839-852 [PMID: 6088383 DOI: 10.1016/s0046-8177(84)80145-8]</w:t>
      </w:r>
    </w:p>
    <w:p w14:paraId="4F718FE4"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3 </w:t>
      </w:r>
      <w:proofErr w:type="spellStart"/>
      <w:r w:rsidRPr="00EF6765">
        <w:rPr>
          <w:rFonts w:ascii="Book Antiqua" w:eastAsia="宋体" w:hAnsi="Book Antiqua" w:cs="Book Antiqua"/>
          <w:b/>
          <w:bCs/>
          <w:color w:val="000000"/>
          <w:lang w:eastAsia="zh-CN"/>
        </w:rPr>
        <w:t>Bioulac</w:t>
      </w:r>
      <w:proofErr w:type="spellEnd"/>
      <w:r w:rsidRPr="00EF6765">
        <w:rPr>
          <w:rFonts w:ascii="Book Antiqua" w:eastAsia="宋体" w:hAnsi="Book Antiqua" w:cs="Book Antiqua"/>
          <w:b/>
          <w:bCs/>
          <w:color w:val="000000"/>
          <w:lang w:eastAsia="zh-CN"/>
        </w:rPr>
        <w:t>-Sage P</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Laumonier</w:t>
      </w:r>
      <w:proofErr w:type="spellEnd"/>
      <w:r w:rsidRPr="00EF6765">
        <w:rPr>
          <w:rFonts w:ascii="Book Antiqua" w:eastAsia="宋体" w:hAnsi="Book Antiqua" w:cs="Book Antiqua"/>
          <w:color w:val="000000"/>
          <w:lang w:eastAsia="zh-CN"/>
        </w:rPr>
        <w:t xml:space="preserve"> H, Laurent C, Blanc JF, </w:t>
      </w:r>
      <w:proofErr w:type="spellStart"/>
      <w:r w:rsidRPr="00EF6765">
        <w:rPr>
          <w:rFonts w:ascii="Book Antiqua" w:eastAsia="宋体" w:hAnsi="Book Antiqua" w:cs="Book Antiqua"/>
          <w:color w:val="000000"/>
          <w:lang w:eastAsia="zh-CN"/>
        </w:rPr>
        <w:t>Balabaud</w:t>
      </w:r>
      <w:proofErr w:type="spellEnd"/>
      <w:r w:rsidRPr="00EF6765">
        <w:rPr>
          <w:rFonts w:ascii="Book Antiqua" w:eastAsia="宋体" w:hAnsi="Book Antiqua" w:cs="Book Antiqua"/>
          <w:color w:val="000000"/>
          <w:lang w:eastAsia="zh-CN"/>
        </w:rPr>
        <w:t xml:space="preserve"> C. Benign and malignant vascular tumors of the liver in adults. </w:t>
      </w:r>
      <w:r w:rsidRPr="00EF6765">
        <w:rPr>
          <w:rFonts w:ascii="Book Antiqua" w:eastAsia="宋体" w:hAnsi="Book Antiqua" w:cs="Book Antiqua"/>
          <w:i/>
          <w:iCs/>
          <w:color w:val="000000"/>
          <w:lang w:eastAsia="zh-CN"/>
        </w:rPr>
        <w:t>Semin Liver Dis</w:t>
      </w:r>
      <w:r w:rsidRPr="00EF6765">
        <w:rPr>
          <w:rFonts w:ascii="Book Antiqua" w:eastAsia="宋体" w:hAnsi="Book Antiqua" w:cs="Book Antiqua"/>
          <w:color w:val="000000"/>
          <w:lang w:eastAsia="zh-CN"/>
        </w:rPr>
        <w:t xml:space="preserve"> 2008; </w:t>
      </w:r>
      <w:r w:rsidRPr="00EF6765">
        <w:rPr>
          <w:rFonts w:ascii="Book Antiqua" w:eastAsia="宋体" w:hAnsi="Book Antiqua" w:cs="Book Antiqua"/>
          <w:b/>
          <w:bCs/>
          <w:color w:val="000000"/>
          <w:lang w:eastAsia="zh-CN"/>
        </w:rPr>
        <w:t>28</w:t>
      </w:r>
      <w:r w:rsidRPr="00EF6765">
        <w:rPr>
          <w:rFonts w:ascii="Book Antiqua" w:eastAsia="宋体" w:hAnsi="Book Antiqua" w:cs="Book Antiqua"/>
          <w:color w:val="000000"/>
          <w:lang w:eastAsia="zh-CN"/>
        </w:rPr>
        <w:t>: 302-314 [PMID: 18814083 DOI: 10.1055/s-0028-1085098]</w:t>
      </w:r>
    </w:p>
    <w:p w14:paraId="52AA0D19"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4 </w:t>
      </w:r>
      <w:proofErr w:type="spellStart"/>
      <w:r w:rsidRPr="00EF6765">
        <w:rPr>
          <w:rFonts w:ascii="Book Antiqua" w:eastAsia="宋体" w:hAnsi="Book Antiqua" w:cs="Book Antiqua"/>
          <w:b/>
          <w:bCs/>
          <w:color w:val="000000"/>
          <w:lang w:eastAsia="zh-CN"/>
        </w:rPr>
        <w:t>Giardino</w:t>
      </w:r>
      <w:proofErr w:type="spellEnd"/>
      <w:r w:rsidRPr="00EF6765">
        <w:rPr>
          <w:rFonts w:ascii="Book Antiqua" w:eastAsia="宋体" w:hAnsi="Book Antiqua" w:cs="Book Antiqua"/>
          <w:b/>
          <w:bCs/>
          <w:color w:val="000000"/>
          <w:lang w:eastAsia="zh-CN"/>
        </w:rPr>
        <w:t xml:space="preserve"> A</w:t>
      </w:r>
      <w:r w:rsidRPr="00EF6765">
        <w:rPr>
          <w:rFonts w:ascii="Book Antiqua" w:eastAsia="宋体" w:hAnsi="Book Antiqua" w:cs="Book Antiqua"/>
          <w:color w:val="000000"/>
          <w:lang w:eastAsia="zh-CN"/>
        </w:rPr>
        <w:t xml:space="preserve">, Miller FH, Kalb B, </w:t>
      </w:r>
      <w:proofErr w:type="spellStart"/>
      <w:r w:rsidRPr="00EF6765">
        <w:rPr>
          <w:rFonts w:ascii="Book Antiqua" w:eastAsia="宋体" w:hAnsi="Book Antiqua" w:cs="Book Antiqua"/>
          <w:color w:val="000000"/>
          <w:lang w:eastAsia="zh-CN"/>
        </w:rPr>
        <w:t>Ramalho</w:t>
      </w:r>
      <w:proofErr w:type="spellEnd"/>
      <w:r w:rsidRPr="00EF6765">
        <w:rPr>
          <w:rFonts w:ascii="Book Antiqua" w:eastAsia="宋体" w:hAnsi="Book Antiqua" w:cs="Book Antiqua"/>
          <w:color w:val="000000"/>
          <w:lang w:eastAsia="zh-CN"/>
        </w:rPr>
        <w:t xml:space="preserve"> M, Martin DR, </w:t>
      </w:r>
      <w:proofErr w:type="spellStart"/>
      <w:r w:rsidRPr="00EF6765">
        <w:rPr>
          <w:rFonts w:ascii="Book Antiqua" w:eastAsia="宋体" w:hAnsi="Book Antiqua" w:cs="Book Antiqua"/>
          <w:color w:val="000000"/>
          <w:lang w:eastAsia="zh-CN"/>
        </w:rPr>
        <w:t>Rodacki</w:t>
      </w:r>
      <w:proofErr w:type="spellEnd"/>
      <w:r w:rsidRPr="00EF6765">
        <w:rPr>
          <w:rFonts w:ascii="Book Antiqua" w:eastAsia="宋体" w:hAnsi="Book Antiqua" w:cs="Book Antiqua"/>
          <w:color w:val="000000"/>
          <w:lang w:eastAsia="zh-CN"/>
        </w:rPr>
        <w:t xml:space="preserve"> K, </w:t>
      </w:r>
      <w:proofErr w:type="spellStart"/>
      <w:r w:rsidRPr="00EF6765">
        <w:rPr>
          <w:rFonts w:ascii="Book Antiqua" w:eastAsia="宋体" w:hAnsi="Book Antiqua" w:cs="Book Antiqua"/>
          <w:color w:val="000000"/>
          <w:lang w:eastAsia="zh-CN"/>
        </w:rPr>
        <w:t>Woosley</w:t>
      </w:r>
      <w:proofErr w:type="spellEnd"/>
      <w:r w:rsidRPr="00EF6765">
        <w:rPr>
          <w:rFonts w:ascii="Book Antiqua" w:eastAsia="宋体" w:hAnsi="Book Antiqua" w:cs="Book Antiqua"/>
          <w:color w:val="000000"/>
          <w:lang w:eastAsia="zh-CN"/>
        </w:rPr>
        <w:t xml:space="preserve"> JT, </w:t>
      </w:r>
      <w:proofErr w:type="spellStart"/>
      <w:r w:rsidRPr="00EF6765">
        <w:rPr>
          <w:rFonts w:ascii="Book Antiqua" w:eastAsia="宋体" w:hAnsi="Book Antiqua" w:cs="Book Antiqua"/>
          <w:color w:val="000000"/>
          <w:lang w:eastAsia="zh-CN"/>
        </w:rPr>
        <w:t>Semelka</w:t>
      </w:r>
      <w:proofErr w:type="spellEnd"/>
      <w:r w:rsidRPr="00EF6765">
        <w:rPr>
          <w:rFonts w:ascii="Book Antiqua" w:eastAsia="宋体" w:hAnsi="Book Antiqua" w:cs="Book Antiqua"/>
          <w:color w:val="000000"/>
          <w:lang w:eastAsia="zh-CN"/>
        </w:rPr>
        <w:t xml:space="preserve"> RC. Hepatic epithelioid hemangioendothelioma: a report from three university centers. </w:t>
      </w:r>
      <w:proofErr w:type="spellStart"/>
      <w:r w:rsidRPr="00EF6765">
        <w:rPr>
          <w:rFonts w:ascii="Book Antiqua" w:eastAsia="宋体" w:hAnsi="Book Antiqua" w:cs="Book Antiqua"/>
          <w:i/>
          <w:iCs/>
          <w:color w:val="000000"/>
          <w:lang w:eastAsia="zh-CN"/>
        </w:rPr>
        <w:t>Radiol</w:t>
      </w:r>
      <w:proofErr w:type="spellEnd"/>
      <w:r w:rsidRPr="00EF6765">
        <w:rPr>
          <w:rFonts w:ascii="Book Antiqua" w:eastAsia="宋体" w:hAnsi="Book Antiqua" w:cs="Book Antiqua"/>
          <w:i/>
          <w:iCs/>
          <w:color w:val="000000"/>
          <w:lang w:eastAsia="zh-CN"/>
        </w:rPr>
        <w:t xml:space="preserve"> Bras</w:t>
      </w:r>
      <w:r w:rsidRPr="00EF6765">
        <w:rPr>
          <w:rFonts w:ascii="Book Antiqua" w:eastAsia="宋体" w:hAnsi="Book Antiqua" w:cs="Book Antiqua"/>
          <w:color w:val="000000"/>
          <w:lang w:eastAsia="zh-CN"/>
        </w:rPr>
        <w:t xml:space="preserve"> 2016; </w:t>
      </w:r>
      <w:r w:rsidRPr="00EF6765">
        <w:rPr>
          <w:rFonts w:ascii="Book Antiqua" w:eastAsia="宋体" w:hAnsi="Book Antiqua" w:cs="Book Antiqua"/>
          <w:b/>
          <w:bCs/>
          <w:color w:val="000000"/>
          <w:lang w:eastAsia="zh-CN"/>
        </w:rPr>
        <w:t>49</w:t>
      </w:r>
      <w:r w:rsidRPr="00EF6765">
        <w:rPr>
          <w:rFonts w:ascii="Book Antiqua" w:eastAsia="宋体" w:hAnsi="Book Antiqua" w:cs="Book Antiqua"/>
          <w:color w:val="000000"/>
          <w:lang w:eastAsia="zh-CN"/>
        </w:rPr>
        <w:t>: 288-294 [PMID: 27818541 DOI: 10.1590/0100-3984.2015.0059]</w:t>
      </w:r>
    </w:p>
    <w:p w14:paraId="60C547CE"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5 </w:t>
      </w:r>
      <w:r w:rsidRPr="00EF6765">
        <w:rPr>
          <w:rFonts w:ascii="Book Antiqua" w:eastAsia="宋体" w:hAnsi="Book Antiqua" w:cs="Book Antiqua"/>
          <w:b/>
          <w:bCs/>
          <w:color w:val="000000"/>
          <w:lang w:eastAsia="zh-CN"/>
        </w:rPr>
        <w:t>Singhal S</w:t>
      </w:r>
      <w:r w:rsidRPr="00EF6765">
        <w:rPr>
          <w:rFonts w:ascii="Book Antiqua" w:eastAsia="宋体" w:hAnsi="Book Antiqua" w:cs="Book Antiqua"/>
          <w:color w:val="000000"/>
          <w:lang w:eastAsia="zh-CN"/>
        </w:rPr>
        <w:t xml:space="preserve">, Jain S, Singla M, </w:t>
      </w:r>
      <w:proofErr w:type="spellStart"/>
      <w:r w:rsidRPr="00EF6765">
        <w:rPr>
          <w:rFonts w:ascii="Book Antiqua" w:eastAsia="宋体" w:hAnsi="Book Antiqua" w:cs="Book Antiqua"/>
          <w:color w:val="000000"/>
          <w:lang w:eastAsia="zh-CN"/>
        </w:rPr>
        <w:t>Pippal</w:t>
      </w:r>
      <w:proofErr w:type="spellEnd"/>
      <w:r w:rsidRPr="00EF6765">
        <w:rPr>
          <w:rFonts w:ascii="Book Antiqua" w:eastAsia="宋体" w:hAnsi="Book Antiqua" w:cs="Book Antiqua"/>
          <w:color w:val="000000"/>
          <w:lang w:eastAsia="zh-CN"/>
        </w:rPr>
        <w:t xml:space="preserve"> RB, </w:t>
      </w:r>
      <w:proofErr w:type="spellStart"/>
      <w:r w:rsidRPr="00EF6765">
        <w:rPr>
          <w:rFonts w:ascii="Book Antiqua" w:eastAsia="宋体" w:hAnsi="Book Antiqua" w:cs="Book Antiqua"/>
          <w:color w:val="000000"/>
          <w:lang w:eastAsia="zh-CN"/>
        </w:rPr>
        <w:t>Gondal</w:t>
      </w:r>
      <w:proofErr w:type="spellEnd"/>
      <w:r w:rsidRPr="00EF6765">
        <w:rPr>
          <w:rFonts w:ascii="Book Antiqua" w:eastAsia="宋体" w:hAnsi="Book Antiqua" w:cs="Book Antiqua"/>
          <w:color w:val="000000"/>
          <w:lang w:eastAsia="zh-CN"/>
        </w:rPr>
        <w:t xml:space="preserve"> R, Agarwal A, Kar P. Multifocal </w:t>
      </w:r>
      <w:proofErr w:type="spellStart"/>
      <w:r w:rsidRPr="00EF6765">
        <w:rPr>
          <w:rFonts w:ascii="Book Antiqua" w:eastAsia="宋体" w:hAnsi="Book Antiqua" w:cs="Book Antiqua"/>
          <w:color w:val="000000"/>
          <w:lang w:eastAsia="zh-CN"/>
        </w:rPr>
        <w:t>epitheloid</w:t>
      </w:r>
      <w:proofErr w:type="spellEnd"/>
      <w:r w:rsidRPr="00EF6765">
        <w:rPr>
          <w:rFonts w:ascii="Book Antiqua" w:eastAsia="宋体" w:hAnsi="Book Antiqua" w:cs="Book Antiqua"/>
          <w:color w:val="000000"/>
          <w:lang w:eastAsia="zh-CN"/>
        </w:rPr>
        <w:t xml:space="preserve"> hemangioendothelioma of liver after long-term oral contraceptive use--a case report and discussion of management difficulties encountered. </w:t>
      </w:r>
      <w:r w:rsidRPr="00EF6765">
        <w:rPr>
          <w:rFonts w:ascii="Book Antiqua" w:eastAsia="宋体" w:hAnsi="Book Antiqua" w:cs="Book Antiqua"/>
          <w:i/>
          <w:iCs/>
          <w:color w:val="000000"/>
          <w:lang w:eastAsia="zh-CN"/>
        </w:rPr>
        <w:t xml:space="preserve">J </w:t>
      </w:r>
      <w:proofErr w:type="spellStart"/>
      <w:r w:rsidRPr="00EF6765">
        <w:rPr>
          <w:rFonts w:ascii="Book Antiqua" w:eastAsia="宋体" w:hAnsi="Book Antiqua" w:cs="Book Antiqua"/>
          <w:i/>
          <w:iCs/>
          <w:color w:val="000000"/>
          <w:lang w:eastAsia="zh-CN"/>
        </w:rPr>
        <w:t>Gastrointest</w:t>
      </w:r>
      <w:proofErr w:type="spellEnd"/>
      <w:r w:rsidRPr="00EF6765">
        <w:rPr>
          <w:rFonts w:ascii="Book Antiqua" w:eastAsia="宋体" w:hAnsi="Book Antiqua" w:cs="Book Antiqua"/>
          <w:i/>
          <w:iCs/>
          <w:color w:val="000000"/>
          <w:lang w:eastAsia="zh-CN"/>
        </w:rPr>
        <w:t xml:space="preserve"> Cancer</w:t>
      </w:r>
      <w:r w:rsidRPr="00EF6765">
        <w:rPr>
          <w:rFonts w:ascii="Book Antiqua" w:eastAsia="宋体" w:hAnsi="Book Antiqua" w:cs="Book Antiqua"/>
          <w:color w:val="000000"/>
          <w:lang w:eastAsia="zh-CN"/>
        </w:rPr>
        <w:t xml:space="preserve"> 2009; </w:t>
      </w:r>
      <w:r w:rsidRPr="00EF6765">
        <w:rPr>
          <w:rFonts w:ascii="Book Antiqua" w:eastAsia="宋体" w:hAnsi="Book Antiqua" w:cs="Book Antiqua"/>
          <w:b/>
          <w:bCs/>
          <w:color w:val="000000"/>
          <w:lang w:eastAsia="zh-CN"/>
        </w:rPr>
        <w:t>40</w:t>
      </w:r>
      <w:r w:rsidRPr="00EF6765">
        <w:rPr>
          <w:rFonts w:ascii="Book Antiqua" w:eastAsia="宋体" w:hAnsi="Book Antiqua" w:cs="Book Antiqua"/>
          <w:color w:val="000000"/>
          <w:lang w:eastAsia="zh-CN"/>
        </w:rPr>
        <w:t>: 59-63 [PMID: 19711203 DOI: 10.1007/s12029-009-9083-x]</w:t>
      </w:r>
    </w:p>
    <w:p w14:paraId="0B608DDE"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6 </w:t>
      </w:r>
      <w:proofErr w:type="spellStart"/>
      <w:r w:rsidRPr="00EF6765">
        <w:rPr>
          <w:rFonts w:ascii="Book Antiqua" w:eastAsia="宋体" w:hAnsi="Book Antiqua" w:cs="Book Antiqua"/>
          <w:b/>
          <w:bCs/>
          <w:color w:val="000000"/>
          <w:lang w:eastAsia="zh-CN"/>
        </w:rPr>
        <w:t>Makhlouf</w:t>
      </w:r>
      <w:proofErr w:type="spellEnd"/>
      <w:r w:rsidRPr="00EF6765">
        <w:rPr>
          <w:rFonts w:ascii="Book Antiqua" w:eastAsia="宋体" w:hAnsi="Book Antiqua" w:cs="Book Antiqua"/>
          <w:b/>
          <w:bCs/>
          <w:color w:val="000000"/>
          <w:lang w:eastAsia="zh-CN"/>
        </w:rPr>
        <w:t xml:space="preserve"> HR</w:t>
      </w:r>
      <w:r w:rsidRPr="00EF6765">
        <w:rPr>
          <w:rFonts w:ascii="Book Antiqua" w:eastAsia="宋体" w:hAnsi="Book Antiqua" w:cs="Book Antiqua"/>
          <w:color w:val="000000"/>
          <w:lang w:eastAsia="zh-CN"/>
        </w:rPr>
        <w:t xml:space="preserve">, Ishak KG, Goodman ZD. Epithelioid hemangioendothelioma of the liver: a clinicopathologic study of 137 cases. </w:t>
      </w:r>
      <w:r w:rsidRPr="00EF6765">
        <w:rPr>
          <w:rFonts w:ascii="Book Antiqua" w:eastAsia="宋体" w:hAnsi="Book Antiqua" w:cs="Book Antiqua"/>
          <w:i/>
          <w:iCs/>
          <w:color w:val="000000"/>
          <w:lang w:eastAsia="zh-CN"/>
        </w:rPr>
        <w:t>Cancer</w:t>
      </w:r>
      <w:r w:rsidRPr="00EF6765">
        <w:rPr>
          <w:rFonts w:ascii="Book Antiqua" w:eastAsia="宋体" w:hAnsi="Book Antiqua" w:cs="Book Antiqua"/>
          <w:color w:val="000000"/>
          <w:lang w:eastAsia="zh-CN"/>
        </w:rPr>
        <w:t xml:space="preserve"> 1999; </w:t>
      </w:r>
      <w:r w:rsidRPr="00EF6765">
        <w:rPr>
          <w:rFonts w:ascii="Book Antiqua" w:eastAsia="宋体" w:hAnsi="Book Antiqua" w:cs="Book Antiqua"/>
          <w:b/>
          <w:bCs/>
          <w:color w:val="000000"/>
          <w:lang w:eastAsia="zh-CN"/>
        </w:rPr>
        <w:t>85</w:t>
      </w:r>
      <w:r w:rsidRPr="00EF6765">
        <w:rPr>
          <w:rFonts w:ascii="Book Antiqua" w:eastAsia="宋体" w:hAnsi="Book Antiqua" w:cs="Book Antiqua"/>
          <w:color w:val="000000"/>
          <w:lang w:eastAsia="zh-CN"/>
        </w:rPr>
        <w:t>: 562-582 [PMID: 10091730 DOI: 10.1002/(</w:t>
      </w:r>
      <w:proofErr w:type="spellStart"/>
      <w:r w:rsidRPr="00EF6765">
        <w:rPr>
          <w:rFonts w:ascii="Book Antiqua" w:eastAsia="宋体" w:hAnsi="Book Antiqua" w:cs="Book Antiqua"/>
          <w:color w:val="000000"/>
          <w:lang w:eastAsia="zh-CN"/>
        </w:rPr>
        <w:t>sici</w:t>
      </w:r>
      <w:proofErr w:type="spellEnd"/>
      <w:r w:rsidRPr="00EF6765">
        <w:rPr>
          <w:rFonts w:ascii="Book Antiqua" w:eastAsia="宋体" w:hAnsi="Book Antiqua" w:cs="Book Antiqua"/>
          <w:color w:val="000000"/>
          <w:lang w:eastAsia="zh-CN"/>
        </w:rPr>
        <w:t>)1097-0142(19990201)85:3&lt;</w:t>
      </w:r>
      <w:proofErr w:type="gramStart"/>
      <w:r w:rsidRPr="00EF6765">
        <w:rPr>
          <w:rFonts w:ascii="Book Antiqua" w:eastAsia="宋体" w:hAnsi="Book Antiqua" w:cs="Book Antiqua"/>
          <w:color w:val="000000"/>
          <w:lang w:eastAsia="zh-CN"/>
        </w:rPr>
        <w:t>562::</w:t>
      </w:r>
      <w:proofErr w:type="gramEnd"/>
      <w:r w:rsidRPr="00EF6765">
        <w:rPr>
          <w:rFonts w:ascii="Book Antiqua" w:eastAsia="宋体" w:hAnsi="Book Antiqua" w:cs="Book Antiqua"/>
          <w:color w:val="000000"/>
          <w:lang w:eastAsia="zh-CN"/>
        </w:rPr>
        <w:t>aid-cncr7&gt;3.0.co;2-t]</w:t>
      </w:r>
    </w:p>
    <w:p w14:paraId="122F43EF"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7 </w:t>
      </w:r>
      <w:r w:rsidRPr="00EF6765">
        <w:rPr>
          <w:rFonts w:ascii="Book Antiqua" w:eastAsia="宋体" w:hAnsi="Book Antiqua" w:cs="Book Antiqua"/>
          <w:b/>
          <w:bCs/>
          <w:color w:val="000000"/>
          <w:lang w:eastAsia="zh-CN"/>
        </w:rPr>
        <w:t>Darras T</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Moisse</w:t>
      </w:r>
      <w:proofErr w:type="spellEnd"/>
      <w:r w:rsidRPr="00EF6765">
        <w:rPr>
          <w:rFonts w:ascii="Book Antiqua" w:eastAsia="宋体" w:hAnsi="Book Antiqua" w:cs="Book Antiqua"/>
          <w:color w:val="000000"/>
          <w:lang w:eastAsia="zh-CN"/>
        </w:rPr>
        <w:t xml:space="preserve"> R, Colette JM. Epithelioid hemangioendothelioma of the liver. </w:t>
      </w:r>
      <w:r w:rsidRPr="00EF6765">
        <w:rPr>
          <w:rFonts w:ascii="Book Antiqua" w:eastAsia="宋体" w:hAnsi="Book Antiqua" w:cs="Book Antiqua"/>
          <w:i/>
          <w:iCs/>
          <w:color w:val="000000"/>
          <w:lang w:eastAsia="zh-CN"/>
        </w:rPr>
        <w:t xml:space="preserve">J </w:t>
      </w:r>
      <w:proofErr w:type="spellStart"/>
      <w:r w:rsidRPr="00EF6765">
        <w:rPr>
          <w:rFonts w:ascii="Book Antiqua" w:eastAsia="宋体" w:hAnsi="Book Antiqua" w:cs="Book Antiqua"/>
          <w:i/>
          <w:iCs/>
          <w:color w:val="000000"/>
          <w:lang w:eastAsia="zh-CN"/>
        </w:rPr>
        <w:t>Belge</w:t>
      </w:r>
      <w:proofErr w:type="spellEnd"/>
      <w:r w:rsidRPr="00EF6765">
        <w:rPr>
          <w:rFonts w:ascii="Book Antiqua" w:eastAsia="宋体" w:hAnsi="Book Antiqua" w:cs="Book Antiqua"/>
          <w:i/>
          <w:iCs/>
          <w:color w:val="000000"/>
          <w:lang w:eastAsia="zh-CN"/>
        </w:rPr>
        <w:t xml:space="preserve"> </w:t>
      </w:r>
      <w:proofErr w:type="spellStart"/>
      <w:r w:rsidRPr="00EF6765">
        <w:rPr>
          <w:rFonts w:ascii="Book Antiqua" w:eastAsia="宋体" w:hAnsi="Book Antiqua" w:cs="Book Antiqua"/>
          <w:i/>
          <w:iCs/>
          <w:color w:val="000000"/>
          <w:lang w:eastAsia="zh-CN"/>
        </w:rPr>
        <w:t>Radiol</w:t>
      </w:r>
      <w:proofErr w:type="spellEnd"/>
      <w:r w:rsidRPr="00EF6765">
        <w:rPr>
          <w:rFonts w:ascii="Book Antiqua" w:eastAsia="宋体" w:hAnsi="Book Antiqua" w:cs="Book Antiqua"/>
          <w:color w:val="000000"/>
          <w:lang w:eastAsia="zh-CN"/>
        </w:rPr>
        <w:t xml:space="preserve"> 1988; </w:t>
      </w:r>
      <w:r w:rsidRPr="00EF6765">
        <w:rPr>
          <w:rFonts w:ascii="Book Antiqua" w:eastAsia="宋体" w:hAnsi="Book Antiqua" w:cs="Book Antiqua"/>
          <w:b/>
          <w:bCs/>
          <w:color w:val="000000"/>
          <w:lang w:eastAsia="zh-CN"/>
        </w:rPr>
        <w:t>71</w:t>
      </w:r>
      <w:r w:rsidRPr="00EF6765">
        <w:rPr>
          <w:rFonts w:ascii="Book Antiqua" w:eastAsia="宋体" w:hAnsi="Book Antiqua" w:cs="Book Antiqua"/>
          <w:color w:val="000000"/>
          <w:lang w:eastAsia="zh-CN"/>
        </w:rPr>
        <w:t>: 722-723 [PMID: 3243752]</w:t>
      </w:r>
    </w:p>
    <w:p w14:paraId="3A4DE9D6"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8 </w:t>
      </w:r>
      <w:r w:rsidRPr="00EF6765">
        <w:rPr>
          <w:rFonts w:ascii="Book Antiqua" w:eastAsia="宋体" w:hAnsi="Book Antiqua" w:cs="Book Antiqua"/>
          <w:b/>
          <w:bCs/>
          <w:color w:val="000000"/>
          <w:lang w:eastAsia="zh-CN"/>
        </w:rPr>
        <w:t>Al-</w:t>
      </w:r>
      <w:proofErr w:type="spellStart"/>
      <w:r w:rsidRPr="00EF6765">
        <w:rPr>
          <w:rFonts w:ascii="Book Antiqua" w:eastAsia="宋体" w:hAnsi="Book Antiqua" w:cs="Book Antiqua"/>
          <w:b/>
          <w:bCs/>
          <w:color w:val="000000"/>
          <w:lang w:eastAsia="zh-CN"/>
        </w:rPr>
        <w:t>Shraim</w:t>
      </w:r>
      <w:proofErr w:type="spellEnd"/>
      <w:r w:rsidRPr="00EF6765">
        <w:rPr>
          <w:rFonts w:ascii="Book Antiqua" w:eastAsia="宋体" w:hAnsi="Book Antiqua" w:cs="Book Antiqua"/>
          <w:b/>
          <w:bCs/>
          <w:color w:val="000000"/>
          <w:lang w:eastAsia="zh-CN"/>
        </w:rPr>
        <w:t xml:space="preserve"> M</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Mahboub</w:t>
      </w:r>
      <w:proofErr w:type="spellEnd"/>
      <w:r w:rsidRPr="00EF6765">
        <w:rPr>
          <w:rFonts w:ascii="Book Antiqua" w:eastAsia="宋体" w:hAnsi="Book Antiqua" w:cs="Book Antiqua"/>
          <w:color w:val="000000"/>
          <w:lang w:eastAsia="zh-CN"/>
        </w:rPr>
        <w:t xml:space="preserve"> B, </w:t>
      </w:r>
      <w:proofErr w:type="spellStart"/>
      <w:r w:rsidRPr="00EF6765">
        <w:rPr>
          <w:rFonts w:ascii="Book Antiqua" w:eastAsia="宋体" w:hAnsi="Book Antiqua" w:cs="Book Antiqua"/>
          <w:color w:val="000000"/>
          <w:lang w:eastAsia="zh-CN"/>
        </w:rPr>
        <w:t>Neligan</w:t>
      </w:r>
      <w:proofErr w:type="spellEnd"/>
      <w:r w:rsidRPr="00EF6765">
        <w:rPr>
          <w:rFonts w:ascii="Book Antiqua" w:eastAsia="宋体" w:hAnsi="Book Antiqua" w:cs="Book Antiqua"/>
          <w:color w:val="000000"/>
          <w:lang w:eastAsia="zh-CN"/>
        </w:rPr>
        <w:t xml:space="preserve"> PC, Chamberlain D, </w:t>
      </w:r>
      <w:proofErr w:type="spellStart"/>
      <w:r w:rsidRPr="00EF6765">
        <w:rPr>
          <w:rFonts w:ascii="Book Antiqua" w:eastAsia="宋体" w:hAnsi="Book Antiqua" w:cs="Book Antiqua"/>
          <w:color w:val="000000"/>
          <w:lang w:eastAsia="zh-CN"/>
        </w:rPr>
        <w:t>Ghazarian</w:t>
      </w:r>
      <w:proofErr w:type="spellEnd"/>
      <w:r w:rsidRPr="00EF6765">
        <w:rPr>
          <w:rFonts w:ascii="Book Antiqua" w:eastAsia="宋体" w:hAnsi="Book Antiqua" w:cs="Book Antiqua"/>
          <w:color w:val="000000"/>
          <w:lang w:eastAsia="zh-CN"/>
        </w:rPr>
        <w:t xml:space="preserve"> D. Primary pleural epithelioid </w:t>
      </w:r>
      <w:proofErr w:type="spellStart"/>
      <w:r w:rsidRPr="00EF6765">
        <w:rPr>
          <w:rFonts w:ascii="Book Antiqua" w:eastAsia="宋体" w:hAnsi="Book Antiqua" w:cs="Book Antiqua"/>
          <w:color w:val="000000"/>
          <w:lang w:eastAsia="zh-CN"/>
        </w:rPr>
        <w:t>haemangioendothelioma</w:t>
      </w:r>
      <w:proofErr w:type="spellEnd"/>
      <w:r w:rsidRPr="00EF6765">
        <w:rPr>
          <w:rFonts w:ascii="Book Antiqua" w:eastAsia="宋体" w:hAnsi="Book Antiqua" w:cs="Book Antiqua"/>
          <w:color w:val="000000"/>
          <w:lang w:eastAsia="zh-CN"/>
        </w:rPr>
        <w:t xml:space="preserve"> with metastases to the skin. A case report and literature review. </w:t>
      </w:r>
      <w:r w:rsidRPr="00EF6765">
        <w:rPr>
          <w:rFonts w:ascii="Book Antiqua" w:eastAsia="宋体" w:hAnsi="Book Antiqua" w:cs="Book Antiqua"/>
          <w:i/>
          <w:iCs/>
          <w:color w:val="000000"/>
          <w:lang w:eastAsia="zh-CN"/>
        </w:rPr>
        <w:t xml:space="preserve">J Clin </w:t>
      </w:r>
      <w:proofErr w:type="spellStart"/>
      <w:r w:rsidRPr="00EF6765">
        <w:rPr>
          <w:rFonts w:ascii="Book Antiqua" w:eastAsia="宋体" w:hAnsi="Book Antiqua" w:cs="Book Antiqua"/>
          <w:i/>
          <w:iCs/>
          <w:color w:val="000000"/>
          <w:lang w:eastAsia="zh-CN"/>
        </w:rPr>
        <w:t>Pathol</w:t>
      </w:r>
      <w:proofErr w:type="spellEnd"/>
      <w:r w:rsidRPr="00EF6765">
        <w:rPr>
          <w:rFonts w:ascii="Book Antiqua" w:eastAsia="宋体" w:hAnsi="Book Antiqua" w:cs="Book Antiqua"/>
          <w:color w:val="000000"/>
          <w:lang w:eastAsia="zh-CN"/>
        </w:rPr>
        <w:t xml:space="preserve"> 2005; </w:t>
      </w:r>
      <w:r w:rsidRPr="00EF6765">
        <w:rPr>
          <w:rFonts w:ascii="Book Antiqua" w:eastAsia="宋体" w:hAnsi="Book Antiqua" w:cs="Book Antiqua"/>
          <w:b/>
          <w:bCs/>
          <w:color w:val="000000"/>
          <w:lang w:eastAsia="zh-CN"/>
        </w:rPr>
        <w:t>58</w:t>
      </w:r>
      <w:r w:rsidRPr="00EF6765">
        <w:rPr>
          <w:rFonts w:ascii="Book Antiqua" w:eastAsia="宋体" w:hAnsi="Book Antiqua" w:cs="Book Antiqua"/>
          <w:color w:val="000000"/>
          <w:lang w:eastAsia="zh-CN"/>
        </w:rPr>
        <w:t>: 107-109 [PMID: 15623498 DOI: 10.1136/jcp.2004.018937]</w:t>
      </w:r>
    </w:p>
    <w:p w14:paraId="5A10918E"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9 </w:t>
      </w:r>
      <w:proofErr w:type="spellStart"/>
      <w:r w:rsidRPr="00EF6765">
        <w:rPr>
          <w:rFonts w:ascii="Book Antiqua" w:eastAsia="宋体" w:hAnsi="Book Antiqua" w:cs="Book Antiqua"/>
          <w:b/>
          <w:bCs/>
          <w:color w:val="000000"/>
          <w:lang w:eastAsia="zh-CN"/>
        </w:rPr>
        <w:t>Soslow</w:t>
      </w:r>
      <w:proofErr w:type="spellEnd"/>
      <w:r w:rsidRPr="00EF6765">
        <w:rPr>
          <w:rFonts w:ascii="Book Antiqua" w:eastAsia="宋体" w:hAnsi="Book Antiqua" w:cs="Book Antiqua"/>
          <w:b/>
          <w:bCs/>
          <w:color w:val="000000"/>
          <w:lang w:eastAsia="zh-CN"/>
        </w:rPr>
        <w:t xml:space="preserve"> RA</w:t>
      </w:r>
      <w:r w:rsidRPr="00EF6765">
        <w:rPr>
          <w:rFonts w:ascii="Book Antiqua" w:eastAsia="宋体" w:hAnsi="Book Antiqua" w:cs="Book Antiqua"/>
          <w:color w:val="000000"/>
          <w:lang w:eastAsia="zh-CN"/>
        </w:rPr>
        <w:t xml:space="preserve">, Yin P, Steinberg CR, Yang GC. Cytopathologic features of hepatic epithelioid hemangioendothelioma. </w:t>
      </w:r>
      <w:proofErr w:type="spellStart"/>
      <w:r w:rsidRPr="00EF6765">
        <w:rPr>
          <w:rFonts w:ascii="Book Antiqua" w:eastAsia="宋体" w:hAnsi="Book Antiqua" w:cs="Book Antiqua"/>
          <w:i/>
          <w:iCs/>
          <w:color w:val="000000"/>
          <w:lang w:eastAsia="zh-CN"/>
        </w:rPr>
        <w:t>Diagn</w:t>
      </w:r>
      <w:proofErr w:type="spellEnd"/>
      <w:r w:rsidRPr="00EF6765">
        <w:rPr>
          <w:rFonts w:ascii="Book Antiqua" w:eastAsia="宋体" w:hAnsi="Book Antiqua" w:cs="Book Antiqua"/>
          <w:i/>
          <w:iCs/>
          <w:color w:val="000000"/>
          <w:lang w:eastAsia="zh-CN"/>
        </w:rPr>
        <w:t xml:space="preserve"> </w:t>
      </w:r>
      <w:proofErr w:type="spellStart"/>
      <w:r w:rsidRPr="00EF6765">
        <w:rPr>
          <w:rFonts w:ascii="Book Antiqua" w:eastAsia="宋体" w:hAnsi="Book Antiqua" w:cs="Book Antiqua"/>
          <w:i/>
          <w:iCs/>
          <w:color w:val="000000"/>
          <w:lang w:eastAsia="zh-CN"/>
        </w:rPr>
        <w:t>Cytopathol</w:t>
      </w:r>
      <w:proofErr w:type="spellEnd"/>
      <w:r w:rsidRPr="00EF6765">
        <w:rPr>
          <w:rFonts w:ascii="Book Antiqua" w:eastAsia="宋体" w:hAnsi="Book Antiqua" w:cs="Book Antiqua"/>
          <w:color w:val="000000"/>
          <w:lang w:eastAsia="zh-CN"/>
        </w:rPr>
        <w:t xml:space="preserve"> 1997; </w:t>
      </w:r>
      <w:r w:rsidRPr="00EF6765">
        <w:rPr>
          <w:rFonts w:ascii="Book Antiqua" w:eastAsia="宋体" w:hAnsi="Book Antiqua" w:cs="Book Antiqua"/>
          <w:b/>
          <w:bCs/>
          <w:color w:val="000000"/>
          <w:lang w:eastAsia="zh-CN"/>
        </w:rPr>
        <w:t>17</w:t>
      </w:r>
      <w:r w:rsidRPr="00EF6765">
        <w:rPr>
          <w:rFonts w:ascii="Book Antiqua" w:eastAsia="宋体" w:hAnsi="Book Antiqua" w:cs="Book Antiqua"/>
          <w:color w:val="000000"/>
          <w:lang w:eastAsia="zh-CN"/>
        </w:rPr>
        <w:t>: 50-53 [PMID: 9218904 DOI: 10.1002/(</w:t>
      </w:r>
      <w:proofErr w:type="spellStart"/>
      <w:r w:rsidRPr="00EF6765">
        <w:rPr>
          <w:rFonts w:ascii="Book Antiqua" w:eastAsia="宋体" w:hAnsi="Book Antiqua" w:cs="Book Antiqua"/>
          <w:color w:val="000000"/>
          <w:lang w:eastAsia="zh-CN"/>
        </w:rPr>
        <w:t>sici</w:t>
      </w:r>
      <w:proofErr w:type="spellEnd"/>
      <w:r w:rsidRPr="00EF6765">
        <w:rPr>
          <w:rFonts w:ascii="Book Antiqua" w:eastAsia="宋体" w:hAnsi="Book Antiqua" w:cs="Book Antiqua"/>
          <w:color w:val="000000"/>
          <w:lang w:eastAsia="zh-CN"/>
        </w:rPr>
        <w:t>)1097-0339(199707)17:1&lt;</w:t>
      </w:r>
      <w:proofErr w:type="gramStart"/>
      <w:r w:rsidRPr="00EF6765">
        <w:rPr>
          <w:rFonts w:ascii="Book Antiqua" w:eastAsia="宋体" w:hAnsi="Book Antiqua" w:cs="Book Antiqua"/>
          <w:color w:val="000000"/>
          <w:lang w:eastAsia="zh-CN"/>
        </w:rPr>
        <w:t>50::</w:t>
      </w:r>
      <w:proofErr w:type="gramEnd"/>
      <w:r w:rsidRPr="00EF6765">
        <w:rPr>
          <w:rFonts w:ascii="Book Antiqua" w:eastAsia="宋体" w:hAnsi="Book Antiqua" w:cs="Book Antiqua"/>
          <w:color w:val="000000"/>
          <w:lang w:eastAsia="zh-CN"/>
        </w:rPr>
        <w:t>aid-dc10&gt;3.0.co;2-9]</w:t>
      </w:r>
    </w:p>
    <w:p w14:paraId="48ACD41F"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lastRenderedPageBreak/>
        <w:t xml:space="preserve">10 </w:t>
      </w:r>
      <w:r w:rsidRPr="00EF6765">
        <w:rPr>
          <w:rFonts w:ascii="Book Antiqua" w:eastAsia="宋体" w:hAnsi="Book Antiqua" w:cs="Book Antiqua"/>
          <w:b/>
          <w:bCs/>
          <w:color w:val="000000"/>
          <w:lang w:eastAsia="zh-CN"/>
        </w:rPr>
        <w:t>Terada T</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Nakanuma</w:t>
      </w:r>
      <w:proofErr w:type="spellEnd"/>
      <w:r w:rsidRPr="00EF6765">
        <w:rPr>
          <w:rFonts w:ascii="Book Antiqua" w:eastAsia="宋体" w:hAnsi="Book Antiqua" w:cs="Book Antiqua"/>
          <w:color w:val="000000"/>
          <w:lang w:eastAsia="zh-CN"/>
        </w:rPr>
        <w:t xml:space="preserve"> Y, </w:t>
      </w:r>
      <w:proofErr w:type="spellStart"/>
      <w:r w:rsidRPr="00EF6765">
        <w:rPr>
          <w:rFonts w:ascii="Book Antiqua" w:eastAsia="宋体" w:hAnsi="Book Antiqua" w:cs="Book Antiqua"/>
          <w:color w:val="000000"/>
          <w:lang w:eastAsia="zh-CN"/>
        </w:rPr>
        <w:t>Hoso</w:t>
      </w:r>
      <w:proofErr w:type="spellEnd"/>
      <w:r w:rsidRPr="00EF6765">
        <w:rPr>
          <w:rFonts w:ascii="Book Antiqua" w:eastAsia="宋体" w:hAnsi="Book Antiqua" w:cs="Book Antiqua"/>
          <w:color w:val="000000"/>
          <w:lang w:eastAsia="zh-CN"/>
        </w:rPr>
        <w:t xml:space="preserve"> M, </w:t>
      </w:r>
      <w:proofErr w:type="spellStart"/>
      <w:r w:rsidRPr="00EF6765">
        <w:rPr>
          <w:rFonts w:ascii="Book Antiqua" w:eastAsia="宋体" w:hAnsi="Book Antiqua" w:cs="Book Antiqua"/>
          <w:color w:val="000000"/>
          <w:lang w:eastAsia="zh-CN"/>
        </w:rPr>
        <w:t>Kono</w:t>
      </w:r>
      <w:proofErr w:type="spellEnd"/>
      <w:r w:rsidRPr="00EF6765">
        <w:rPr>
          <w:rFonts w:ascii="Book Antiqua" w:eastAsia="宋体" w:hAnsi="Book Antiqua" w:cs="Book Antiqua"/>
          <w:color w:val="000000"/>
          <w:lang w:eastAsia="zh-CN"/>
        </w:rPr>
        <w:t xml:space="preserve"> N, Watanabe K. Hepatic epithelioid hemangioendothelioma in primary biliary cirrhosis. </w:t>
      </w:r>
      <w:r w:rsidRPr="00EF6765">
        <w:rPr>
          <w:rFonts w:ascii="Book Antiqua" w:eastAsia="宋体" w:hAnsi="Book Antiqua" w:cs="Book Antiqua"/>
          <w:i/>
          <w:iCs/>
          <w:color w:val="000000"/>
          <w:lang w:eastAsia="zh-CN"/>
        </w:rPr>
        <w:t>Gastroenterology</w:t>
      </w:r>
      <w:r w:rsidRPr="00EF6765">
        <w:rPr>
          <w:rFonts w:ascii="Book Antiqua" w:eastAsia="宋体" w:hAnsi="Book Antiqua" w:cs="Book Antiqua"/>
          <w:color w:val="000000"/>
          <w:lang w:eastAsia="zh-CN"/>
        </w:rPr>
        <w:t xml:space="preserve"> 1989; </w:t>
      </w:r>
      <w:r w:rsidRPr="00EF6765">
        <w:rPr>
          <w:rFonts w:ascii="Book Antiqua" w:eastAsia="宋体" w:hAnsi="Book Antiqua" w:cs="Book Antiqua"/>
          <w:b/>
          <w:bCs/>
          <w:color w:val="000000"/>
          <w:lang w:eastAsia="zh-CN"/>
        </w:rPr>
        <w:t>97</w:t>
      </w:r>
      <w:r w:rsidRPr="00EF6765">
        <w:rPr>
          <w:rFonts w:ascii="Book Antiqua" w:eastAsia="宋体" w:hAnsi="Book Antiqua" w:cs="Book Antiqua"/>
          <w:color w:val="000000"/>
          <w:lang w:eastAsia="zh-CN"/>
        </w:rPr>
        <w:t>: 810-811 [PMID: 2753340 DOI: 10.1016/0016-5085(89)90675-6]</w:t>
      </w:r>
    </w:p>
    <w:p w14:paraId="29527371"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11 </w:t>
      </w:r>
      <w:proofErr w:type="spellStart"/>
      <w:r w:rsidRPr="00EF6765">
        <w:rPr>
          <w:rFonts w:ascii="Book Antiqua" w:eastAsia="宋体" w:hAnsi="Book Antiqua" w:cs="Book Antiqua"/>
          <w:b/>
          <w:bCs/>
          <w:color w:val="000000"/>
          <w:lang w:eastAsia="zh-CN"/>
        </w:rPr>
        <w:t>Radin</w:t>
      </w:r>
      <w:proofErr w:type="spellEnd"/>
      <w:r w:rsidRPr="00EF6765">
        <w:rPr>
          <w:rFonts w:ascii="Book Antiqua" w:eastAsia="宋体" w:hAnsi="Book Antiqua" w:cs="Book Antiqua"/>
          <w:b/>
          <w:bCs/>
          <w:color w:val="000000"/>
          <w:lang w:eastAsia="zh-CN"/>
        </w:rPr>
        <w:t xml:space="preserve"> DR</w:t>
      </w:r>
      <w:r w:rsidRPr="00EF6765">
        <w:rPr>
          <w:rFonts w:ascii="Book Antiqua" w:eastAsia="宋体" w:hAnsi="Book Antiqua" w:cs="Book Antiqua"/>
          <w:color w:val="000000"/>
          <w:lang w:eastAsia="zh-CN"/>
        </w:rPr>
        <w:t xml:space="preserve">, Craig JR, </w:t>
      </w:r>
      <w:proofErr w:type="spellStart"/>
      <w:r w:rsidRPr="00EF6765">
        <w:rPr>
          <w:rFonts w:ascii="Book Antiqua" w:eastAsia="宋体" w:hAnsi="Book Antiqua" w:cs="Book Antiqua"/>
          <w:color w:val="000000"/>
          <w:lang w:eastAsia="zh-CN"/>
        </w:rPr>
        <w:t>Colletti</w:t>
      </w:r>
      <w:proofErr w:type="spellEnd"/>
      <w:r w:rsidRPr="00EF6765">
        <w:rPr>
          <w:rFonts w:ascii="Book Antiqua" w:eastAsia="宋体" w:hAnsi="Book Antiqua" w:cs="Book Antiqua"/>
          <w:color w:val="000000"/>
          <w:lang w:eastAsia="zh-CN"/>
        </w:rPr>
        <w:t xml:space="preserve"> PM, Ralls PW, Halls JM. Hepatic epithelioid hemangioendothelioma. </w:t>
      </w:r>
      <w:r w:rsidRPr="00EF6765">
        <w:rPr>
          <w:rFonts w:ascii="Book Antiqua" w:eastAsia="宋体" w:hAnsi="Book Antiqua" w:cs="Book Antiqua"/>
          <w:i/>
          <w:iCs/>
          <w:color w:val="000000"/>
          <w:lang w:eastAsia="zh-CN"/>
        </w:rPr>
        <w:t>Radiology</w:t>
      </w:r>
      <w:r w:rsidRPr="00EF6765">
        <w:rPr>
          <w:rFonts w:ascii="Book Antiqua" w:eastAsia="宋体" w:hAnsi="Book Antiqua" w:cs="Book Antiqua"/>
          <w:color w:val="000000"/>
          <w:lang w:eastAsia="zh-CN"/>
        </w:rPr>
        <w:t xml:space="preserve"> 1988; </w:t>
      </w:r>
      <w:r w:rsidRPr="00EF6765">
        <w:rPr>
          <w:rFonts w:ascii="Book Antiqua" w:eastAsia="宋体" w:hAnsi="Book Antiqua" w:cs="Book Antiqua"/>
          <w:b/>
          <w:bCs/>
          <w:color w:val="000000"/>
          <w:lang w:eastAsia="zh-CN"/>
        </w:rPr>
        <w:t>169</w:t>
      </w:r>
      <w:r w:rsidRPr="00EF6765">
        <w:rPr>
          <w:rFonts w:ascii="Book Antiqua" w:eastAsia="宋体" w:hAnsi="Book Antiqua" w:cs="Book Antiqua"/>
          <w:color w:val="000000"/>
          <w:lang w:eastAsia="zh-CN"/>
        </w:rPr>
        <w:t>: 145-148 [PMID: 3420251 DOI: 10.1148/radiology.169.1.3420251]</w:t>
      </w:r>
    </w:p>
    <w:p w14:paraId="5B238925"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12 </w:t>
      </w:r>
      <w:r w:rsidRPr="00EF6765">
        <w:rPr>
          <w:rFonts w:ascii="Book Antiqua" w:eastAsia="宋体" w:hAnsi="Book Antiqua" w:cs="Book Antiqua"/>
          <w:b/>
          <w:bCs/>
          <w:color w:val="000000"/>
          <w:lang w:eastAsia="zh-CN"/>
        </w:rPr>
        <w:t>Gan LU</w:t>
      </w:r>
      <w:r w:rsidRPr="00EF6765">
        <w:rPr>
          <w:rFonts w:ascii="Book Antiqua" w:eastAsia="宋体" w:hAnsi="Book Antiqua" w:cs="Book Antiqua"/>
          <w:color w:val="000000"/>
          <w:lang w:eastAsia="zh-CN"/>
        </w:rPr>
        <w:t xml:space="preserve">, Chang R, </w:t>
      </w:r>
      <w:proofErr w:type="spellStart"/>
      <w:r w:rsidRPr="00EF6765">
        <w:rPr>
          <w:rFonts w:ascii="Book Antiqua" w:eastAsia="宋体" w:hAnsi="Book Antiqua" w:cs="Book Antiqua"/>
          <w:color w:val="000000"/>
          <w:lang w:eastAsia="zh-CN"/>
        </w:rPr>
        <w:t>Jin</w:t>
      </w:r>
      <w:proofErr w:type="spellEnd"/>
      <w:r w:rsidRPr="00EF6765">
        <w:rPr>
          <w:rFonts w:ascii="Book Antiqua" w:eastAsia="宋体" w:hAnsi="Book Antiqua" w:cs="Book Antiqua"/>
          <w:color w:val="000000"/>
          <w:lang w:eastAsia="zh-CN"/>
        </w:rPr>
        <w:t xml:space="preserve"> H, Yang LI. Typical </w:t>
      </w:r>
      <w:proofErr w:type="gramStart"/>
      <w:r w:rsidRPr="00EF6765">
        <w:rPr>
          <w:rFonts w:ascii="Book Antiqua" w:eastAsia="宋体" w:hAnsi="Book Antiqua" w:cs="Book Antiqua"/>
          <w:color w:val="000000"/>
          <w:lang w:eastAsia="zh-CN"/>
        </w:rPr>
        <w:t>CT</w:t>
      </w:r>
      <w:proofErr w:type="gramEnd"/>
      <w:r w:rsidRPr="00EF6765">
        <w:rPr>
          <w:rFonts w:ascii="Book Antiqua" w:eastAsia="宋体" w:hAnsi="Book Antiqua" w:cs="Book Antiqua"/>
          <w:color w:val="000000"/>
          <w:lang w:eastAsia="zh-CN"/>
        </w:rPr>
        <w:t xml:space="preserve"> and MRI signs of hepatic epithelioid hemangioendothelioma. </w:t>
      </w:r>
      <w:r w:rsidRPr="00EF6765">
        <w:rPr>
          <w:rFonts w:ascii="Book Antiqua" w:eastAsia="宋体" w:hAnsi="Book Antiqua" w:cs="Book Antiqua"/>
          <w:i/>
          <w:iCs/>
          <w:color w:val="000000"/>
          <w:lang w:eastAsia="zh-CN"/>
        </w:rPr>
        <w:t>Oncol Lett</w:t>
      </w:r>
      <w:r w:rsidRPr="00EF6765">
        <w:rPr>
          <w:rFonts w:ascii="Book Antiqua" w:eastAsia="宋体" w:hAnsi="Book Antiqua" w:cs="Book Antiqua"/>
          <w:color w:val="000000"/>
          <w:lang w:eastAsia="zh-CN"/>
        </w:rPr>
        <w:t xml:space="preserve"> 2016; </w:t>
      </w:r>
      <w:r w:rsidRPr="00EF6765">
        <w:rPr>
          <w:rFonts w:ascii="Book Antiqua" w:eastAsia="宋体" w:hAnsi="Book Antiqua" w:cs="Book Antiqua"/>
          <w:b/>
          <w:bCs/>
          <w:color w:val="000000"/>
          <w:lang w:eastAsia="zh-CN"/>
        </w:rPr>
        <w:t>11</w:t>
      </w:r>
      <w:r w:rsidRPr="00EF6765">
        <w:rPr>
          <w:rFonts w:ascii="Book Antiqua" w:eastAsia="宋体" w:hAnsi="Book Antiqua" w:cs="Book Antiqua"/>
          <w:color w:val="000000"/>
          <w:lang w:eastAsia="zh-CN"/>
        </w:rPr>
        <w:t>: 1699-1706 [PMID: 26998064 DOI: 10.3892/ol.2016.4149]</w:t>
      </w:r>
    </w:p>
    <w:p w14:paraId="7D513B23"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13 </w:t>
      </w:r>
      <w:r w:rsidRPr="00EF6765">
        <w:rPr>
          <w:rFonts w:ascii="Book Antiqua" w:eastAsia="宋体" w:hAnsi="Book Antiqua" w:cs="Book Antiqua"/>
          <w:b/>
          <w:bCs/>
          <w:color w:val="000000"/>
          <w:lang w:eastAsia="zh-CN"/>
        </w:rPr>
        <w:t>Miller WJ</w:t>
      </w:r>
      <w:r w:rsidRPr="00EF6765">
        <w:rPr>
          <w:rFonts w:ascii="Book Antiqua" w:eastAsia="宋体" w:hAnsi="Book Antiqua" w:cs="Book Antiqua"/>
          <w:color w:val="000000"/>
          <w:lang w:eastAsia="zh-CN"/>
        </w:rPr>
        <w:t xml:space="preserve">, Dodd GD 3rd, </w:t>
      </w:r>
      <w:proofErr w:type="spellStart"/>
      <w:r w:rsidRPr="00EF6765">
        <w:rPr>
          <w:rFonts w:ascii="Book Antiqua" w:eastAsia="宋体" w:hAnsi="Book Antiqua" w:cs="Book Antiqua"/>
          <w:color w:val="000000"/>
          <w:lang w:eastAsia="zh-CN"/>
        </w:rPr>
        <w:t>Federle</w:t>
      </w:r>
      <w:proofErr w:type="spellEnd"/>
      <w:r w:rsidRPr="00EF6765">
        <w:rPr>
          <w:rFonts w:ascii="Book Antiqua" w:eastAsia="宋体" w:hAnsi="Book Antiqua" w:cs="Book Antiqua"/>
          <w:color w:val="000000"/>
          <w:lang w:eastAsia="zh-CN"/>
        </w:rPr>
        <w:t xml:space="preserve"> MP, Baron RL. Epithelioid hemangioendothelioma of the liver: imaging findings with pathologic correlation. </w:t>
      </w:r>
      <w:r w:rsidRPr="00EF6765">
        <w:rPr>
          <w:rFonts w:ascii="Book Antiqua" w:eastAsia="宋体" w:hAnsi="Book Antiqua" w:cs="Book Antiqua"/>
          <w:i/>
          <w:iCs/>
          <w:color w:val="000000"/>
          <w:lang w:eastAsia="zh-CN"/>
        </w:rPr>
        <w:t xml:space="preserve">AJR Am J </w:t>
      </w:r>
      <w:proofErr w:type="spellStart"/>
      <w:r w:rsidRPr="00EF6765">
        <w:rPr>
          <w:rFonts w:ascii="Book Antiqua" w:eastAsia="宋体" w:hAnsi="Book Antiqua" w:cs="Book Antiqua"/>
          <w:i/>
          <w:iCs/>
          <w:color w:val="000000"/>
          <w:lang w:eastAsia="zh-CN"/>
        </w:rPr>
        <w:t>Roentgenol</w:t>
      </w:r>
      <w:proofErr w:type="spellEnd"/>
      <w:r w:rsidRPr="00EF6765">
        <w:rPr>
          <w:rFonts w:ascii="Book Antiqua" w:eastAsia="宋体" w:hAnsi="Book Antiqua" w:cs="Book Antiqua"/>
          <w:color w:val="000000"/>
          <w:lang w:eastAsia="zh-CN"/>
        </w:rPr>
        <w:t xml:space="preserve"> 1992; </w:t>
      </w:r>
      <w:r w:rsidRPr="00EF6765">
        <w:rPr>
          <w:rFonts w:ascii="Book Antiqua" w:eastAsia="宋体" w:hAnsi="Book Antiqua" w:cs="Book Antiqua"/>
          <w:b/>
          <w:bCs/>
          <w:color w:val="000000"/>
          <w:lang w:eastAsia="zh-CN"/>
        </w:rPr>
        <w:t>159</w:t>
      </w:r>
      <w:r w:rsidRPr="00EF6765">
        <w:rPr>
          <w:rFonts w:ascii="Book Antiqua" w:eastAsia="宋体" w:hAnsi="Book Antiqua" w:cs="Book Antiqua"/>
          <w:color w:val="000000"/>
          <w:lang w:eastAsia="zh-CN"/>
        </w:rPr>
        <w:t>: 53-57 [PMID: 1302463 DOI: 10.2214/ajr.159.1.1302463]</w:t>
      </w:r>
    </w:p>
    <w:p w14:paraId="3056A0BB"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14 </w:t>
      </w:r>
      <w:r w:rsidRPr="00EF6765">
        <w:rPr>
          <w:rFonts w:ascii="Book Antiqua" w:eastAsia="宋体" w:hAnsi="Book Antiqua" w:cs="Book Antiqua"/>
          <w:b/>
          <w:bCs/>
          <w:color w:val="000000"/>
          <w:lang w:eastAsia="zh-CN"/>
        </w:rPr>
        <w:t>Azzam RI</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Alshak</w:t>
      </w:r>
      <w:proofErr w:type="spellEnd"/>
      <w:r w:rsidRPr="00EF6765">
        <w:rPr>
          <w:rFonts w:ascii="Book Antiqua" w:eastAsia="宋体" w:hAnsi="Book Antiqua" w:cs="Book Antiqua"/>
          <w:color w:val="000000"/>
          <w:lang w:eastAsia="zh-CN"/>
        </w:rPr>
        <w:t xml:space="preserve"> NS, Pham HP. AIRP best cases in radiologic-pathologic correlation: Hepatic epithelioid hemangioendothelioma. </w:t>
      </w:r>
      <w:proofErr w:type="spellStart"/>
      <w:r w:rsidRPr="00EF6765">
        <w:rPr>
          <w:rFonts w:ascii="Book Antiqua" w:eastAsia="宋体" w:hAnsi="Book Antiqua" w:cs="Book Antiqua"/>
          <w:i/>
          <w:iCs/>
          <w:color w:val="000000"/>
          <w:lang w:eastAsia="zh-CN"/>
        </w:rPr>
        <w:t>Radiographics</w:t>
      </w:r>
      <w:proofErr w:type="spellEnd"/>
      <w:r w:rsidRPr="00EF6765">
        <w:rPr>
          <w:rFonts w:ascii="Book Antiqua" w:eastAsia="宋体" w:hAnsi="Book Antiqua" w:cs="Book Antiqua"/>
          <w:color w:val="000000"/>
          <w:lang w:eastAsia="zh-CN"/>
        </w:rPr>
        <w:t xml:space="preserve"> 2012; </w:t>
      </w:r>
      <w:r w:rsidRPr="00EF6765">
        <w:rPr>
          <w:rFonts w:ascii="Book Antiqua" w:eastAsia="宋体" w:hAnsi="Book Antiqua" w:cs="Book Antiqua"/>
          <w:b/>
          <w:bCs/>
          <w:color w:val="000000"/>
          <w:lang w:eastAsia="zh-CN"/>
        </w:rPr>
        <w:t>32</w:t>
      </w:r>
      <w:r w:rsidRPr="00EF6765">
        <w:rPr>
          <w:rFonts w:ascii="Book Antiqua" w:eastAsia="宋体" w:hAnsi="Book Antiqua" w:cs="Book Antiqua"/>
          <w:color w:val="000000"/>
          <w:lang w:eastAsia="zh-CN"/>
        </w:rPr>
        <w:t>: 789-794 [PMID: 22582359 DOI: 10.1148/rg.323115010]</w:t>
      </w:r>
    </w:p>
    <w:p w14:paraId="0660F8E2"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15 </w:t>
      </w:r>
      <w:r w:rsidRPr="00EF6765">
        <w:rPr>
          <w:rFonts w:ascii="Book Antiqua" w:eastAsia="宋体" w:hAnsi="Book Antiqua" w:cs="Book Antiqua"/>
          <w:b/>
          <w:bCs/>
          <w:color w:val="000000"/>
          <w:lang w:eastAsia="zh-CN"/>
        </w:rPr>
        <w:t>Errani C</w:t>
      </w:r>
      <w:r w:rsidRPr="00EF6765">
        <w:rPr>
          <w:rFonts w:ascii="Book Antiqua" w:eastAsia="宋体" w:hAnsi="Book Antiqua" w:cs="Book Antiqua"/>
          <w:color w:val="000000"/>
          <w:lang w:eastAsia="zh-CN"/>
        </w:rPr>
        <w:t xml:space="preserve">, Zhang L, Sung YS, Hajdu M, Singer S, Maki RG, Healey JH, </w:t>
      </w:r>
      <w:proofErr w:type="spellStart"/>
      <w:r w:rsidRPr="00EF6765">
        <w:rPr>
          <w:rFonts w:ascii="Book Antiqua" w:eastAsia="宋体" w:hAnsi="Book Antiqua" w:cs="Book Antiqua"/>
          <w:color w:val="000000"/>
          <w:lang w:eastAsia="zh-CN"/>
        </w:rPr>
        <w:t>Antonescu</w:t>
      </w:r>
      <w:proofErr w:type="spellEnd"/>
      <w:r w:rsidRPr="00EF6765">
        <w:rPr>
          <w:rFonts w:ascii="Book Antiqua" w:eastAsia="宋体" w:hAnsi="Book Antiqua" w:cs="Book Antiqua"/>
          <w:color w:val="000000"/>
          <w:lang w:eastAsia="zh-CN"/>
        </w:rPr>
        <w:t xml:space="preserve"> CR. A novel WWTR1-CAMTA1 gene fusion is a consistent abnormality in epithelioid hemangioendothelioma of different anatomic sites. Genes Chromosomes Cancer 2011; </w:t>
      </w:r>
      <w:r w:rsidRPr="00EF6765">
        <w:rPr>
          <w:rFonts w:ascii="Book Antiqua" w:eastAsia="宋体" w:hAnsi="Book Antiqua" w:cs="Book Antiqua"/>
          <w:b/>
          <w:bCs/>
          <w:color w:val="000000"/>
          <w:lang w:eastAsia="zh-CN"/>
        </w:rPr>
        <w:t>50</w:t>
      </w:r>
      <w:r w:rsidRPr="00EF6765">
        <w:rPr>
          <w:rFonts w:ascii="Book Antiqua" w:eastAsia="宋体" w:hAnsi="Book Antiqua" w:cs="Book Antiqua"/>
          <w:color w:val="000000"/>
          <w:lang w:eastAsia="zh-CN"/>
        </w:rPr>
        <w:t>: 644–653 [PMID: 21584898 DOI: 10.1002/gcc.20886]</w:t>
      </w:r>
    </w:p>
    <w:p w14:paraId="5138AC80"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16 </w:t>
      </w:r>
      <w:r w:rsidRPr="00EF6765">
        <w:rPr>
          <w:rFonts w:ascii="Book Antiqua" w:eastAsia="宋体" w:hAnsi="Book Antiqua" w:cs="Book Antiqua"/>
          <w:b/>
          <w:bCs/>
          <w:color w:val="000000"/>
          <w:lang w:eastAsia="zh-CN"/>
        </w:rPr>
        <w:t>Kou K</w:t>
      </w:r>
      <w:r w:rsidRPr="00EF6765">
        <w:rPr>
          <w:rFonts w:ascii="Book Antiqua" w:eastAsia="宋体" w:hAnsi="Book Antiqua" w:cs="Book Antiqua"/>
          <w:color w:val="000000"/>
          <w:lang w:eastAsia="zh-CN"/>
        </w:rPr>
        <w:t xml:space="preserve">, Chen YG, Zhou JP, Sun XD, Sun DW, Li SX, </w:t>
      </w:r>
      <w:proofErr w:type="spellStart"/>
      <w:r w:rsidRPr="00EF6765">
        <w:rPr>
          <w:rFonts w:ascii="Book Antiqua" w:eastAsia="宋体" w:hAnsi="Book Antiqua" w:cs="Book Antiqua"/>
          <w:color w:val="000000"/>
          <w:lang w:eastAsia="zh-CN"/>
        </w:rPr>
        <w:t>Lv</w:t>
      </w:r>
      <w:proofErr w:type="spellEnd"/>
      <w:r w:rsidRPr="00EF6765">
        <w:rPr>
          <w:rFonts w:ascii="Book Antiqua" w:eastAsia="宋体" w:hAnsi="Book Antiqua" w:cs="Book Antiqua"/>
          <w:color w:val="000000"/>
          <w:lang w:eastAsia="zh-CN"/>
        </w:rPr>
        <w:t xml:space="preserve"> GY. Hepatic epithelioid hemangioendothelioma: Update on diagnosis and therapy. </w:t>
      </w:r>
      <w:r w:rsidRPr="00EF6765">
        <w:rPr>
          <w:rFonts w:ascii="Book Antiqua" w:eastAsia="宋体" w:hAnsi="Book Antiqua" w:cs="Book Antiqua"/>
          <w:i/>
          <w:iCs/>
          <w:color w:val="000000"/>
          <w:lang w:eastAsia="zh-CN"/>
        </w:rPr>
        <w:t>World J Clin Cases</w:t>
      </w:r>
      <w:r w:rsidRPr="00EF6765">
        <w:rPr>
          <w:rFonts w:ascii="Book Antiqua" w:eastAsia="宋体" w:hAnsi="Book Antiqua" w:cs="Book Antiqua"/>
          <w:color w:val="000000"/>
          <w:lang w:eastAsia="zh-CN"/>
        </w:rPr>
        <w:t xml:space="preserve"> 2020; </w:t>
      </w:r>
      <w:r w:rsidRPr="00EF6765">
        <w:rPr>
          <w:rFonts w:ascii="Book Antiqua" w:eastAsia="宋体" w:hAnsi="Book Antiqua" w:cs="Book Antiqua"/>
          <w:b/>
          <w:bCs/>
          <w:color w:val="000000"/>
          <w:lang w:eastAsia="zh-CN"/>
        </w:rPr>
        <w:t>8</w:t>
      </w:r>
      <w:r w:rsidRPr="00EF6765">
        <w:rPr>
          <w:rFonts w:ascii="Book Antiqua" w:eastAsia="宋体" w:hAnsi="Book Antiqua" w:cs="Book Antiqua"/>
          <w:color w:val="000000"/>
          <w:lang w:eastAsia="zh-CN"/>
        </w:rPr>
        <w:t>: 3978-3987 [PMID: 33024754 DOI: 10.12998/wjcc.v8.i18.3978]</w:t>
      </w:r>
    </w:p>
    <w:p w14:paraId="063E7F66"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17 </w:t>
      </w:r>
      <w:r w:rsidRPr="00EF6765">
        <w:rPr>
          <w:rFonts w:ascii="Book Antiqua" w:eastAsia="宋体" w:hAnsi="Book Antiqua" w:cs="Book Antiqua"/>
          <w:b/>
          <w:bCs/>
          <w:color w:val="000000"/>
          <w:lang w:eastAsia="zh-CN"/>
        </w:rPr>
        <w:t>Lee SJ</w:t>
      </w:r>
      <w:r w:rsidRPr="00EF6765">
        <w:rPr>
          <w:rFonts w:ascii="Book Antiqua" w:eastAsia="宋体" w:hAnsi="Book Antiqua" w:cs="Book Antiqua"/>
          <w:color w:val="000000"/>
          <w:lang w:eastAsia="zh-CN"/>
        </w:rPr>
        <w:t xml:space="preserve">, Yang WI, Chung WS, Kim SK. Epithelioid hemangioendotheliomas with TFE3 gene translocations are compossible with CAMTA1 gene rearrangements. </w:t>
      </w:r>
      <w:proofErr w:type="spellStart"/>
      <w:r w:rsidRPr="00EF6765">
        <w:rPr>
          <w:rFonts w:ascii="Book Antiqua" w:eastAsia="宋体" w:hAnsi="Book Antiqua" w:cs="Book Antiqua"/>
          <w:i/>
          <w:iCs/>
          <w:color w:val="000000"/>
          <w:lang w:eastAsia="zh-CN"/>
        </w:rPr>
        <w:t>Oncotarget</w:t>
      </w:r>
      <w:proofErr w:type="spellEnd"/>
      <w:r w:rsidRPr="00EF6765">
        <w:rPr>
          <w:rFonts w:ascii="Book Antiqua" w:eastAsia="宋体" w:hAnsi="Book Antiqua" w:cs="Book Antiqua"/>
          <w:color w:val="000000"/>
          <w:lang w:eastAsia="zh-CN"/>
        </w:rPr>
        <w:t xml:space="preserve"> 2016; </w:t>
      </w:r>
      <w:r w:rsidRPr="00EF6765">
        <w:rPr>
          <w:rFonts w:ascii="Book Antiqua" w:eastAsia="宋体" w:hAnsi="Book Antiqua" w:cs="Book Antiqua"/>
          <w:b/>
          <w:bCs/>
          <w:color w:val="000000"/>
          <w:lang w:eastAsia="zh-CN"/>
        </w:rPr>
        <w:t>7</w:t>
      </w:r>
      <w:r w:rsidRPr="00EF6765">
        <w:rPr>
          <w:rFonts w:ascii="Book Antiqua" w:eastAsia="宋体" w:hAnsi="Book Antiqua" w:cs="Book Antiqua"/>
          <w:color w:val="000000"/>
          <w:lang w:eastAsia="zh-CN"/>
        </w:rPr>
        <w:t>: 7480-7488 [PMID: 26840265 DOI: 10.18632/oncotarget.7060]</w:t>
      </w:r>
    </w:p>
    <w:p w14:paraId="26AA17D1"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18 </w:t>
      </w:r>
      <w:r w:rsidRPr="00EF6765">
        <w:rPr>
          <w:rFonts w:ascii="Book Antiqua" w:eastAsia="宋体" w:hAnsi="Book Antiqua" w:cs="Book Antiqua"/>
          <w:b/>
          <w:bCs/>
          <w:color w:val="000000"/>
          <w:lang w:eastAsia="zh-CN"/>
        </w:rPr>
        <w:t>Penn I</w:t>
      </w:r>
      <w:r w:rsidRPr="00EF6765">
        <w:rPr>
          <w:rFonts w:ascii="Book Antiqua" w:eastAsia="宋体" w:hAnsi="Book Antiqua" w:cs="Book Antiqua"/>
          <w:color w:val="000000"/>
          <w:lang w:eastAsia="zh-CN"/>
        </w:rPr>
        <w:t xml:space="preserve">. Hepatic transplantation for primary and metastatic cancers of the liver. </w:t>
      </w:r>
      <w:r w:rsidRPr="00EF6765">
        <w:rPr>
          <w:rFonts w:ascii="Book Antiqua" w:eastAsia="宋体" w:hAnsi="Book Antiqua" w:cs="Book Antiqua"/>
          <w:i/>
          <w:iCs/>
          <w:color w:val="000000"/>
          <w:lang w:eastAsia="zh-CN"/>
        </w:rPr>
        <w:t>Surgery</w:t>
      </w:r>
      <w:r w:rsidRPr="00EF6765">
        <w:rPr>
          <w:rFonts w:ascii="Book Antiqua" w:eastAsia="宋体" w:hAnsi="Book Antiqua" w:cs="Book Antiqua"/>
          <w:color w:val="000000"/>
          <w:lang w:eastAsia="zh-CN"/>
        </w:rPr>
        <w:t xml:space="preserve"> 1991; </w:t>
      </w:r>
      <w:r w:rsidRPr="00EF6765">
        <w:rPr>
          <w:rFonts w:ascii="Book Antiqua" w:eastAsia="宋体" w:hAnsi="Book Antiqua" w:cs="Book Antiqua"/>
          <w:b/>
          <w:bCs/>
          <w:color w:val="000000"/>
          <w:lang w:eastAsia="zh-CN"/>
        </w:rPr>
        <w:t>110</w:t>
      </w:r>
      <w:r w:rsidRPr="00EF6765">
        <w:rPr>
          <w:rFonts w:ascii="Book Antiqua" w:eastAsia="宋体" w:hAnsi="Book Antiqua" w:cs="Book Antiqua"/>
          <w:color w:val="000000"/>
          <w:lang w:eastAsia="zh-CN"/>
        </w:rPr>
        <w:t>: 726-34; discussion 734-5 [PMID: 1656538]</w:t>
      </w:r>
    </w:p>
    <w:p w14:paraId="66606366"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19 </w:t>
      </w:r>
      <w:proofErr w:type="spellStart"/>
      <w:r w:rsidRPr="00EF6765">
        <w:rPr>
          <w:rFonts w:ascii="Book Antiqua" w:eastAsia="宋体" w:hAnsi="Book Antiqua" w:cs="Book Antiqua"/>
          <w:b/>
          <w:bCs/>
          <w:color w:val="000000"/>
          <w:lang w:eastAsia="zh-CN"/>
        </w:rPr>
        <w:t>Grotz</w:t>
      </w:r>
      <w:proofErr w:type="spellEnd"/>
      <w:r w:rsidRPr="00EF6765">
        <w:rPr>
          <w:rFonts w:ascii="Book Antiqua" w:eastAsia="宋体" w:hAnsi="Book Antiqua" w:cs="Book Antiqua"/>
          <w:b/>
          <w:bCs/>
          <w:color w:val="000000"/>
          <w:lang w:eastAsia="zh-CN"/>
        </w:rPr>
        <w:t xml:space="preserve"> TE</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Nagorney</w:t>
      </w:r>
      <w:proofErr w:type="spellEnd"/>
      <w:r w:rsidRPr="00EF6765">
        <w:rPr>
          <w:rFonts w:ascii="Book Antiqua" w:eastAsia="宋体" w:hAnsi="Book Antiqua" w:cs="Book Antiqua"/>
          <w:color w:val="000000"/>
          <w:lang w:eastAsia="zh-CN"/>
        </w:rPr>
        <w:t xml:space="preserve"> D, Donohue J, Que F, Kendrick M, Farnell M, </w:t>
      </w:r>
      <w:proofErr w:type="spellStart"/>
      <w:r w:rsidRPr="00EF6765">
        <w:rPr>
          <w:rFonts w:ascii="Book Antiqua" w:eastAsia="宋体" w:hAnsi="Book Antiqua" w:cs="Book Antiqua"/>
          <w:color w:val="000000"/>
          <w:lang w:eastAsia="zh-CN"/>
        </w:rPr>
        <w:t>Harmsen</w:t>
      </w:r>
      <w:proofErr w:type="spellEnd"/>
      <w:r w:rsidRPr="00EF6765">
        <w:rPr>
          <w:rFonts w:ascii="Book Antiqua" w:eastAsia="宋体" w:hAnsi="Book Antiqua" w:cs="Book Antiqua"/>
          <w:color w:val="000000"/>
          <w:lang w:eastAsia="zh-CN"/>
        </w:rPr>
        <w:t xml:space="preserve"> S, Mulligan D, Nguyen J, Rosen C, Reid-Lombardo KM. Hepatic epithelioid </w:t>
      </w:r>
      <w:proofErr w:type="spellStart"/>
      <w:r w:rsidRPr="00EF6765">
        <w:rPr>
          <w:rFonts w:ascii="Book Antiqua" w:eastAsia="宋体" w:hAnsi="Book Antiqua" w:cs="Book Antiqua"/>
          <w:color w:val="000000"/>
          <w:lang w:eastAsia="zh-CN"/>
        </w:rPr>
        <w:lastRenderedPageBreak/>
        <w:t>haemangioendothelioma</w:t>
      </w:r>
      <w:proofErr w:type="spellEnd"/>
      <w:r w:rsidRPr="00EF6765">
        <w:rPr>
          <w:rFonts w:ascii="Book Antiqua" w:eastAsia="宋体" w:hAnsi="Book Antiqua" w:cs="Book Antiqua"/>
          <w:color w:val="000000"/>
          <w:lang w:eastAsia="zh-CN"/>
        </w:rPr>
        <w:t xml:space="preserve">: is transplantation the only treatment option? </w:t>
      </w:r>
      <w:r w:rsidRPr="00EF6765">
        <w:rPr>
          <w:rFonts w:ascii="Book Antiqua" w:eastAsia="宋体" w:hAnsi="Book Antiqua" w:cs="Book Antiqua"/>
          <w:i/>
          <w:iCs/>
          <w:color w:val="000000"/>
          <w:lang w:eastAsia="zh-CN"/>
        </w:rPr>
        <w:t>HPB (Oxford)</w:t>
      </w:r>
      <w:r w:rsidRPr="00EF6765">
        <w:rPr>
          <w:rFonts w:ascii="Book Antiqua" w:eastAsia="宋体" w:hAnsi="Book Antiqua" w:cs="Book Antiqua"/>
          <w:color w:val="000000"/>
          <w:lang w:eastAsia="zh-CN"/>
        </w:rPr>
        <w:t xml:space="preserve"> 2010; </w:t>
      </w:r>
      <w:r w:rsidRPr="00EF6765">
        <w:rPr>
          <w:rFonts w:ascii="Book Antiqua" w:eastAsia="宋体" w:hAnsi="Book Antiqua" w:cs="Book Antiqua"/>
          <w:b/>
          <w:bCs/>
          <w:color w:val="000000"/>
          <w:lang w:eastAsia="zh-CN"/>
        </w:rPr>
        <w:t>12</w:t>
      </w:r>
      <w:r w:rsidRPr="00EF6765">
        <w:rPr>
          <w:rFonts w:ascii="Book Antiqua" w:eastAsia="宋体" w:hAnsi="Book Antiqua" w:cs="Book Antiqua"/>
          <w:color w:val="000000"/>
          <w:lang w:eastAsia="zh-CN"/>
        </w:rPr>
        <w:t>: 546-553 [PMID: 20887322 DOI: 10.1111/j.1477-2574.2010.00213.x]</w:t>
      </w:r>
    </w:p>
    <w:p w14:paraId="1AD21BEB"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20 </w:t>
      </w:r>
      <w:r w:rsidRPr="00EF6765">
        <w:rPr>
          <w:rFonts w:ascii="Book Antiqua" w:eastAsia="宋体" w:hAnsi="Book Antiqua" w:cs="Book Antiqua"/>
          <w:b/>
          <w:bCs/>
          <w:color w:val="000000"/>
          <w:lang w:eastAsia="zh-CN"/>
        </w:rPr>
        <w:t>Lai Q</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Feys</w:t>
      </w:r>
      <w:proofErr w:type="spellEnd"/>
      <w:r w:rsidRPr="00EF6765">
        <w:rPr>
          <w:rFonts w:ascii="Book Antiqua" w:eastAsia="宋体" w:hAnsi="Book Antiqua" w:cs="Book Antiqua"/>
          <w:color w:val="000000"/>
          <w:lang w:eastAsia="zh-CN"/>
        </w:rPr>
        <w:t xml:space="preserve"> E, Karam V, Adam R, </w:t>
      </w:r>
      <w:proofErr w:type="spellStart"/>
      <w:r w:rsidRPr="00EF6765">
        <w:rPr>
          <w:rFonts w:ascii="Book Antiqua" w:eastAsia="宋体" w:hAnsi="Book Antiqua" w:cs="Book Antiqua"/>
          <w:color w:val="000000"/>
          <w:lang w:eastAsia="zh-CN"/>
        </w:rPr>
        <w:t>Klempnauer</w:t>
      </w:r>
      <w:proofErr w:type="spellEnd"/>
      <w:r w:rsidRPr="00EF6765">
        <w:rPr>
          <w:rFonts w:ascii="Book Antiqua" w:eastAsia="宋体" w:hAnsi="Book Antiqua" w:cs="Book Antiqua"/>
          <w:color w:val="000000"/>
          <w:lang w:eastAsia="zh-CN"/>
        </w:rPr>
        <w:t xml:space="preserve"> J, </w:t>
      </w:r>
      <w:proofErr w:type="spellStart"/>
      <w:r w:rsidRPr="00EF6765">
        <w:rPr>
          <w:rFonts w:ascii="Book Antiqua" w:eastAsia="宋体" w:hAnsi="Book Antiqua" w:cs="Book Antiqua"/>
          <w:color w:val="000000"/>
          <w:lang w:eastAsia="zh-CN"/>
        </w:rPr>
        <w:t>Oliverius</w:t>
      </w:r>
      <w:proofErr w:type="spellEnd"/>
      <w:r w:rsidRPr="00EF6765">
        <w:rPr>
          <w:rFonts w:ascii="Book Antiqua" w:eastAsia="宋体" w:hAnsi="Book Antiqua" w:cs="Book Antiqua"/>
          <w:color w:val="000000"/>
          <w:lang w:eastAsia="zh-CN"/>
        </w:rPr>
        <w:t xml:space="preserve"> M, Mazzaferro V, </w:t>
      </w:r>
      <w:proofErr w:type="spellStart"/>
      <w:r w:rsidRPr="00EF6765">
        <w:rPr>
          <w:rFonts w:ascii="Book Antiqua" w:eastAsia="宋体" w:hAnsi="Book Antiqua" w:cs="Book Antiqua"/>
          <w:color w:val="000000"/>
          <w:lang w:eastAsia="zh-CN"/>
        </w:rPr>
        <w:t>Pascher</w:t>
      </w:r>
      <w:proofErr w:type="spellEnd"/>
      <w:r w:rsidRPr="00EF6765">
        <w:rPr>
          <w:rFonts w:ascii="Book Antiqua" w:eastAsia="宋体" w:hAnsi="Book Antiqua" w:cs="Book Antiqua"/>
          <w:color w:val="000000"/>
          <w:lang w:eastAsia="zh-CN"/>
        </w:rPr>
        <w:t xml:space="preserve"> A, </w:t>
      </w:r>
      <w:proofErr w:type="spellStart"/>
      <w:r w:rsidRPr="00EF6765">
        <w:rPr>
          <w:rFonts w:ascii="Book Antiqua" w:eastAsia="宋体" w:hAnsi="Book Antiqua" w:cs="Book Antiqua"/>
          <w:color w:val="000000"/>
          <w:lang w:eastAsia="zh-CN"/>
        </w:rPr>
        <w:t>Remiszewski</w:t>
      </w:r>
      <w:proofErr w:type="spellEnd"/>
      <w:r w:rsidRPr="00EF6765">
        <w:rPr>
          <w:rFonts w:ascii="Book Antiqua" w:eastAsia="宋体" w:hAnsi="Book Antiqua" w:cs="Book Antiqua"/>
          <w:color w:val="000000"/>
          <w:lang w:eastAsia="zh-CN"/>
        </w:rPr>
        <w:t xml:space="preserve"> P, </w:t>
      </w:r>
      <w:proofErr w:type="spellStart"/>
      <w:r w:rsidRPr="00EF6765">
        <w:rPr>
          <w:rFonts w:ascii="Book Antiqua" w:eastAsia="宋体" w:hAnsi="Book Antiqua" w:cs="Book Antiqua"/>
          <w:color w:val="000000"/>
          <w:lang w:eastAsia="zh-CN"/>
        </w:rPr>
        <w:t>Isoniemi</w:t>
      </w:r>
      <w:proofErr w:type="spellEnd"/>
      <w:r w:rsidRPr="00EF6765">
        <w:rPr>
          <w:rFonts w:ascii="Book Antiqua" w:eastAsia="宋体" w:hAnsi="Book Antiqua" w:cs="Book Antiqua"/>
          <w:color w:val="000000"/>
          <w:lang w:eastAsia="zh-CN"/>
        </w:rPr>
        <w:t xml:space="preserve"> H, </w:t>
      </w:r>
      <w:proofErr w:type="spellStart"/>
      <w:r w:rsidRPr="00EF6765">
        <w:rPr>
          <w:rFonts w:ascii="Book Antiqua" w:eastAsia="宋体" w:hAnsi="Book Antiqua" w:cs="Book Antiqua"/>
          <w:color w:val="000000"/>
          <w:lang w:eastAsia="zh-CN"/>
        </w:rPr>
        <w:t>Pirenne</w:t>
      </w:r>
      <w:proofErr w:type="spellEnd"/>
      <w:r w:rsidRPr="00EF6765">
        <w:rPr>
          <w:rFonts w:ascii="Book Antiqua" w:eastAsia="宋体" w:hAnsi="Book Antiqua" w:cs="Book Antiqua"/>
          <w:color w:val="000000"/>
          <w:lang w:eastAsia="zh-CN"/>
        </w:rPr>
        <w:t xml:space="preserve"> J, Foss A, </w:t>
      </w:r>
      <w:proofErr w:type="spellStart"/>
      <w:r w:rsidRPr="00EF6765">
        <w:rPr>
          <w:rFonts w:ascii="Book Antiqua" w:eastAsia="宋体" w:hAnsi="Book Antiqua" w:cs="Book Antiqua"/>
          <w:color w:val="000000"/>
          <w:lang w:eastAsia="zh-CN"/>
        </w:rPr>
        <w:t>Ericzon</w:t>
      </w:r>
      <w:proofErr w:type="spellEnd"/>
      <w:r w:rsidRPr="00EF6765">
        <w:rPr>
          <w:rFonts w:ascii="Book Antiqua" w:eastAsia="宋体" w:hAnsi="Book Antiqua" w:cs="Book Antiqua"/>
          <w:color w:val="000000"/>
          <w:lang w:eastAsia="zh-CN"/>
        </w:rPr>
        <w:t xml:space="preserve"> BG, Markovic S, </w:t>
      </w:r>
      <w:proofErr w:type="spellStart"/>
      <w:r w:rsidRPr="00EF6765">
        <w:rPr>
          <w:rFonts w:ascii="Book Antiqua" w:eastAsia="宋体" w:hAnsi="Book Antiqua" w:cs="Book Antiqua"/>
          <w:color w:val="000000"/>
          <w:lang w:eastAsia="zh-CN"/>
        </w:rPr>
        <w:t>Lerut</w:t>
      </w:r>
      <w:proofErr w:type="spellEnd"/>
      <w:r w:rsidRPr="00EF6765">
        <w:rPr>
          <w:rFonts w:ascii="Book Antiqua" w:eastAsia="宋体" w:hAnsi="Book Antiqua" w:cs="Book Antiqua"/>
          <w:color w:val="000000"/>
          <w:lang w:eastAsia="zh-CN"/>
        </w:rPr>
        <w:t xml:space="preserve"> JP; European Liver Intestine Transplant Association (ELITA). Hepatic Epithelioid Hemangioendothelioma and Adult Liver Transplantation: Proposal for a Prognostic Score Based on the Analysis of the ELTR-ELITA Registry. </w:t>
      </w:r>
      <w:r w:rsidRPr="00EF6765">
        <w:rPr>
          <w:rFonts w:ascii="Book Antiqua" w:eastAsia="宋体" w:hAnsi="Book Antiqua" w:cs="Book Antiqua"/>
          <w:i/>
          <w:iCs/>
          <w:color w:val="000000"/>
          <w:lang w:eastAsia="zh-CN"/>
        </w:rPr>
        <w:t>Transplantation</w:t>
      </w:r>
      <w:r w:rsidRPr="00EF6765">
        <w:rPr>
          <w:rFonts w:ascii="Book Antiqua" w:eastAsia="宋体" w:hAnsi="Book Antiqua" w:cs="Book Antiqua"/>
          <w:color w:val="000000"/>
          <w:lang w:eastAsia="zh-CN"/>
        </w:rPr>
        <w:t xml:space="preserve"> 2017; </w:t>
      </w:r>
      <w:r w:rsidRPr="00EF6765">
        <w:rPr>
          <w:rFonts w:ascii="Book Antiqua" w:eastAsia="宋体" w:hAnsi="Book Antiqua" w:cs="Book Antiqua"/>
          <w:b/>
          <w:bCs/>
          <w:color w:val="000000"/>
          <w:lang w:eastAsia="zh-CN"/>
        </w:rPr>
        <w:t>101</w:t>
      </w:r>
      <w:r w:rsidRPr="00EF6765">
        <w:rPr>
          <w:rFonts w:ascii="Book Antiqua" w:eastAsia="宋体" w:hAnsi="Book Antiqua" w:cs="Book Antiqua"/>
          <w:color w:val="000000"/>
          <w:lang w:eastAsia="zh-CN"/>
        </w:rPr>
        <w:t>: 555-564 [PMID: 28212256 DOI: 10.1097/TP.0000000000001603]</w:t>
      </w:r>
    </w:p>
    <w:p w14:paraId="0985D460"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21 </w:t>
      </w:r>
      <w:proofErr w:type="spellStart"/>
      <w:r w:rsidRPr="00EF6765">
        <w:rPr>
          <w:rFonts w:ascii="Book Antiqua" w:eastAsia="宋体" w:hAnsi="Book Antiqua" w:cs="Book Antiqua"/>
          <w:b/>
          <w:bCs/>
          <w:color w:val="000000"/>
          <w:lang w:eastAsia="zh-CN"/>
        </w:rPr>
        <w:t>Gigante</w:t>
      </w:r>
      <w:proofErr w:type="spellEnd"/>
      <w:r w:rsidRPr="00EF6765">
        <w:rPr>
          <w:rFonts w:ascii="Book Antiqua" w:eastAsia="宋体" w:hAnsi="Book Antiqua" w:cs="Book Antiqua"/>
          <w:b/>
          <w:bCs/>
          <w:color w:val="000000"/>
          <w:lang w:eastAsia="zh-CN"/>
        </w:rPr>
        <w:t xml:space="preserve"> E</w:t>
      </w:r>
      <w:r w:rsidRPr="00EF6765">
        <w:rPr>
          <w:rFonts w:ascii="Book Antiqua" w:eastAsia="宋体" w:hAnsi="Book Antiqua" w:cs="Book Antiqua"/>
          <w:color w:val="000000"/>
          <w:lang w:eastAsia="zh-CN"/>
        </w:rPr>
        <w:t xml:space="preserve">, Lai Q, </w:t>
      </w:r>
      <w:proofErr w:type="spellStart"/>
      <w:r w:rsidRPr="00EF6765">
        <w:rPr>
          <w:rFonts w:ascii="Book Antiqua" w:eastAsia="宋体" w:hAnsi="Book Antiqua" w:cs="Book Antiqua"/>
          <w:color w:val="000000"/>
          <w:lang w:eastAsia="zh-CN"/>
        </w:rPr>
        <w:t>Lerut</w:t>
      </w:r>
      <w:proofErr w:type="spellEnd"/>
      <w:r w:rsidRPr="00EF6765">
        <w:rPr>
          <w:rFonts w:ascii="Book Antiqua" w:eastAsia="宋体" w:hAnsi="Book Antiqua" w:cs="Book Antiqua"/>
          <w:color w:val="000000"/>
          <w:lang w:eastAsia="zh-CN"/>
        </w:rPr>
        <w:t xml:space="preserve"> JP, </w:t>
      </w:r>
      <w:proofErr w:type="spellStart"/>
      <w:r w:rsidRPr="00EF6765">
        <w:rPr>
          <w:rFonts w:ascii="Book Antiqua" w:eastAsia="宋体" w:hAnsi="Book Antiqua" w:cs="Book Antiqua"/>
          <w:color w:val="000000"/>
          <w:lang w:eastAsia="zh-CN"/>
        </w:rPr>
        <w:t>Nault</w:t>
      </w:r>
      <w:proofErr w:type="spellEnd"/>
      <w:r w:rsidRPr="00EF6765">
        <w:rPr>
          <w:rFonts w:ascii="Book Antiqua" w:eastAsia="宋体" w:hAnsi="Book Antiqua" w:cs="Book Antiqua"/>
          <w:color w:val="000000"/>
          <w:lang w:eastAsia="zh-CN"/>
        </w:rPr>
        <w:t xml:space="preserve"> JC. Hepatic </w:t>
      </w:r>
      <w:proofErr w:type="spellStart"/>
      <w:r w:rsidRPr="00EF6765">
        <w:rPr>
          <w:rFonts w:ascii="Book Antiqua" w:eastAsia="宋体" w:hAnsi="Book Antiqua" w:cs="Book Antiqua"/>
          <w:color w:val="000000"/>
          <w:lang w:eastAsia="zh-CN"/>
        </w:rPr>
        <w:t>haemangioendothelioma</w:t>
      </w:r>
      <w:proofErr w:type="spellEnd"/>
      <w:r w:rsidRPr="00EF6765">
        <w:rPr>
          <w:rFonts w:ascii="Book Antiqua" w:eastAsia="宋体" w:hAnsi="Book Antiqua" w:cs="Book Antiqua"/>
          <w:color w:val="000000"/>
          <w:lang w:eastAsia="zh-CN"/>
        </w:rPr>
        <w:t xml:space="preserve">: A </w:t>
      </w:r>
      <w:proofErr w:type="spellStart"/>
      <w:r w:rsidRPr="00EF6765">
        <w:rPr>
          <w:rFonts w:ascii="Book Antiqua" w:eastAsia="宋体" w:hAnsi="Book Antiqua" w:cs="Book Antiqua"/>
          <w:color w:val="000000"/>
          <w:lang w:eastAsia="zh-CN"/>
        </w:rPr>
        <w:t>proteiform</w:t>
      </w:r>
      <w:proofErr w:type="spellEnd"/>
      <w:r w:rsidRPr="00EF6765">
        <w:rPr>
          <w:rFonts w:ascii="Book Antiqua" w:eastAsia="宋体" w:hAnsi="Book Antiqua" w:cs="Book Antiqua"/>
          <w:color w:val="000000"/>
          <w:lang w:eastAsia="zh-CN"/>
        </w:rPr>
        <w:t xml:space="preserve"> disease. </w:t>
      </w:r>
      <w:r w:rsidRPr="00EF6765">
        <w:rPr>
          <w:rFonts w:ascii="Book Antiqua" w:eastAsia="宋体" w:hAnsi="Book Antiqua" w:cs="Book Antiqua"/>
          <w:i/>
          <w:iCs/>
          <w:color w:val="000000"/>
          <w:lang w:eastAsia="zh-CN"/>
        </w:rPr>
        <w:t>Dig Liver Dis</w:t>
      </w:r>
      <w:r w:rsidRPr="00EF6765">
        <w:rPr>
          <w:rFonts w:ascii="Book Antiqua" w:eastAsia="宋体" w:hAnsi="Book Antiqua" w:cs="Book Antiqua"/>
          <w:color w:val="000000"/>
          <w:lang w:eastAsia="zh-CN"/>
        </w:rPr>
        <w:t xml:space="preserve"> 2020; </w:t>
      </w:r>
      <w:r w:rsidRPr="00EF6765">
        <w:rPr>
          <w:rFonts w:ascii="Book Antiqua" w:eastAsia="宋体" w:hAnsi="Book Antiqua" w:cs="Book Antiqua"/>
          <w:b/>
          <w:bCs/>
          <w:color w:val="000000"/>
          <w:lang w:eastAsia="zh-CN"/>
        </w:rPr>
        <w:t>52</w:t>
      </w:r>
      <w:r w:rsidRPr="00EF6765">
        <w:rPr>
          <w:rFonts w:ascii="Book Antiqua" w:eastAsia="宋体" w:hAnsi="Book Antiqua" w:cs="Book Antiqua"/>
          <w:color w:val="000000"/>
          <w:lang w:eastAsia="zh-CN"/>
        </w:rPr>
        <w:t>: 1039-1040 [PMID: 32553702 DOI: 10.1016/j.dld.2020.05.041]</w:t>
      </w:r>
    </w:p>
    <w:p w14:paraId="6E311DB8"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22 </w:t>
      </w:r>
      <w:proofErr w:type="spellStart"/>
      <w:r w:rsidRPr="00EF6765">
        <w:rPr>
          <w:rFonts w:ascii="Book Antiqua" w:eastAsia="宋体" w:hAnsi="Book Antiqua" w:cs="Book Antiqua"/>
          <w:b/>
          <w:bCs/>
          <w:color w:val="000000"/>
          <w:lang w:eastAsia="zh-CN"/>
        </w:rPr>
        <w:t>Remiszewski</w:t>
      </w:r>
      <w:proofErr w:type="spellEnd"/>
      <w:r w:rsidRPr="00EF6765">
        <w:rPr>
          <w:rFonts w:ascii="Book Antiqua" w:eastAsia="宋体" w:hAnsi="Book Antiqua" w:cs="Book Antiqua"/>
          <w:b/>
          <w:bCs/>
          <w:color w:val="000000"/>
          <w:lang w:eastAsia="zh-CN"/>
        </w:rPr>
        <w:t xml:space="preserve"> P</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Szczerba</w:t>
      </w:r>
      <w:proofErr w:type="spellEnd"/>
      <w:r w:rsidRPr="00EF6765">
        <w:rPr>
          <w:rFonts w:ascii="Book Antiqua" w:eastAsia="宋体" w:hAnsi="Book Antiqua" w:cs="Book Antiqua"/>
          <w:color w:val="000000"/>
          <w:lang w:eastAsia="zh-CN"/>
        </w:rPr>
        <w:t xml:space="preserve"> E, Kalinowski P, </w:t>
      </w:r>
      <w:proofErr w:type="spellStart"/>
      <w:r w:rsidRPr="00EF6765">
        <w:rPr>
          <w:rFonts w:ascii="Book Antiqua" w:eastAsia="宋体" w:hAnsi="Book Antiqua" w:cs="Book Antiqua"/>
          <w:color w:val="000000"/>
          <w:lang w:eastAsia="zh-CN"/>
        </w:rPr>
        <w:t>Gierej</w:t>
      </w:r>
      <w:proofErr w:type="spellEnd"/>
      <w:r w:rsidRPr="00EF6765">
        <w:rPr>
          <w:rFonts w:ascii="Book Antiqua" w:eastAsia="宋体" w:hAnsi="Book Antiqua" w:cs="Book Antiqua"/>
          <w:color w:val="000000"/>
          <w:lang w:eastAsia="zh-CN"/>
        </w:rPr>
        <w:t xml:space="preserve"> B, Dudek K, </w:t>
      </w:r>
      <w:proofErr w:type="spellStart"/>
      <w:r w:rsidRPr="00EF6765">
        <w:rPr>
          <w:rFonts w:ascii="Book Antiqua" w:eastAsia="宋体" w:hAnsi="Book Antiqua" w:cs="Book Antiqua"/>
          <w:color w:val="000000"/>
          <w:lang w:eastAsia="zh-CN"/>
        </w:rPr>
        <w:t>Grodzicki</w:t>
      </w:r>
      <w:proofErr w:type="spellEnd"/>
      <w:r w:rsidRPr="00EF6765">
        <w:rPr>
          <w:rFonts w:ascii="Book Antiqua" w:eastAsia="宋体" w:hAnsi="Book Antiqua" w:cs="Book Antiqua"/>
          <w:color w:val="000000"/>
          <w:lang w:eastAsia="zh-CN"/>
        </w:rPr>
        <w:t xml:space="preserve"> M, </w:t>
      </w:r>
      <w:proofErr w:type="spellStart"/>
      <w:r w:rsidRPr="00EF6765">
        <w:rPr>
          <w:rFonts w:ascii="Book Antiqua" w:eastAsia="宋体" w:hAnsi="Book Antiqua" w:cs="Book Antiqua"/>
          <w:color w:val="000000"/>
          <w:lang w:eastAsia="zh-CN"/>
        </w:rPr>
        <w:t>Kotulski</w:t>
      </w:r>
      <w:proofErr w:type="spellEnd"/>
      <w:r w:rsidRPr="00EF6765">
        <w:rPr>
          <w:rFonts w:ascii="Book Antiqua" w:eastAsia="宋体" w:hAnsi="Book Antiqua" w:cs="Book Antiqua"/>
          <w:color w:val="000000"/>
          <w:lang w:eastAsia="zh-CN"/>
        </w:rPr>
        <w:t xml:space="preserve"> M, </w:t>
      </w:r>
      <w:proofErr w:type="spellStart"/>
      <w:r w:rsidRPr="00EF6765">
        <w:rPr>
          <w:rFonts w:ascii="Book Antiqua" w:eastAsia="宋体" w:hAnsi="Book Antiqua" w:cs="Book Antiqua"/>
          <w:color w:val="000000"/>
          <w:lang w:eastAsia="zh-CN"/>
        </w:rPr>
        <w:t>Paluszkiewicz</w:t>
      </w:r>
      <w:proofErr w:type="spellEnd"/>
      <w:r w:rsidRPr="00EF6765">
        <w:rPr>
          <w:rFonts w:ascii="Book Antiqua" w:eastAsia="宋体" w:hAnsi="Book Antiqua" w:cs="Book Antiqua"/>
          <w:color w:val="000000"/>
          <w:lang w:eastAsia="zh-CN"/>
        </w:rPr>
        <w:t xml:space="preserve"> R, </w:t>
      </w:r>
      <w:proofErr w:type="spellStart"/>
      <w:r w:rsidRPr="00EF6765">
        <w:rPr>
          <w:rFonts w:ascii="Book Antiqua" w:eastAsia="宋体" w:hAnsi="Book Antiqua" w:cs="Book Antiqua"/>
          <w:color w:val="000000"/>
          <w:lang w:eastAsia="zh-CN"/>
        </w:rPr>
        <w:t>Patkowski</w:t>
      </w:r>
      <w:proofErr w:type="spellEnd"/>
      <w:r w:rsidRPr="00EF6765">
        <w:rPr>
          <w:rFonts w:ascii="Book Antiqua" w:eastAsia="宋体" w:hAnsi="Book Antiqua" w:cs="Book Antiqua"/>
          <w:color w:val="000000"/>
          <w:lang w:eastAsia="zh-CN"/>
        </w:rPr>
        <w:t xml:space="preserve"> W, </w:t>
      </w:r>
      <w:proofErr w:type="spellStart"/>
      <w:r w:rsidRPr="00EF6765">
        <w:rPr>
          <w:rFonts w:ascii="Book Antiqua" w:eastAsia="宋体" w:hAnsi="Book Antiqua" w:cs="Book Antiqua"/>
          <w:color w:val="000000"/>
          <w:lang w:eastAsia="zh-CN"/>
        </w:rPr>
        <w:t>Zieniewicz</w:t>
      </w:r>
      <w:proofErr w:type="spellEnd"/>
      <w:r w:rsidRPr="00EF6765">
        <w:rPr>
          <w:rFonts w:ascii="Book Antiqua" w:eastAsia="宋体" w:hAnsi="Book Antiqua" w:cs="Book Antiqua"/>
          <w:color w:val="000000"/>
          <w:lang w:eastAsia="zh-CN"/>
        </w:rPr>
        <w:t xml:space="preserve"> K, Krawczyk M. Epithelioid hemangioendothelioma of the liver as a rare indication for liver transplantation. </w:t>
      </w:r>
      <w:r w:rsidRPr="00EF6765">
        <w:rPr>
          <w:rFonts w:ascii="Book Antiqua" w:eastAsia="宋体" w:hAnsi="Book Antiqua" w:cs="Book Antiqua"/>
          <w:i/>
          <w:iCs/>
          <w:color w:val="000000"/>
          <w:lang w:eastAsia="zh-CN"/>
        </w:rPr>
        <w:t>World J Gastroenterol</w:t>
      </w:r>
      <w:r w:rsidRPr="00EF6765">
        <w:rPr>
          <w:rFonts w:ascii="Book Antiqua" w:eastAsia="宋体" w:hAnsi="Book Antiqua" w:cs="Book Antiqua"/>
          <w:color w:val="000000"/>
          <w:lang w:eastAsia="zh-CN"/>
        </w:rPr>
        <w:t xml:space="preserve"> 2014; </w:t>
      </w:r>
      <w:r w:rsidRPr="00EF6765">
        <w:rPr>
          <w:rFonts w:ascii="Book Antiqua" w:eastAsia="宋体" w:hAnsi="Book Antiqua" w:cs="Book Antiqua"/>
          <w:b/>
          <w:bCs/>
          <w:color w:val="000000"/>
          <w:lang w:eastAsia="zh-CN"/>
        </w:rPr>
        <w:t>20</w:t>
      </w:r>
      <w:r w:rsidRPr="00EF6765">
        <w:rPr>
          <w:rFonts w:ascii="Book Antiqua" w:eastAsia="宋体" w:hAnsi="Book Antiqua" w:cs="Book Antiqua"/>
          <w:color w:val="000000"/>
          <w:lang w:eastAsia="zh-CN"/>
        </w:rPr>
        <w:t>: 11333-11339 [PMID: 25170219 DOI: 10.3748/wjg.v20.i32.11333]</w:t>
      </w:r>
    </w:p>
    <w:p w14:paraId="6D4E1A8C"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23 </w:t>
      </w:r>
      <w:proofErr w:type="spellStart"/>
      <w:r w:rsidRPr="00EF6765">
        <w:rPr>
          <w:rFonts w:ascii="Book Antiqua" w:eastAsia="宋体" w:hAnsi="Book Antiqua" w:cs="Book Antiqua"/>
          <w:b/>
          <w:bCs/>
          <w:color w:val="000000"/>
          <w:lang w:eastAsia="zh-CN"/>
        </w:rPr>
        <w:t>Pallotti</w:t>
      </w:r>
      <w:proofErr w:type="spellEnd"/>
      <w:r w:rsidRPr="00EF6765">
        <w:rPr>
          <w:rFonts w:ascii="Book Antiqua" w:eastAsia="宋体" w:hAnsi="Book Antiqua" w:cs="Book Antiqua"/>
          <w:b/>
          <w:bCs/>
          <w:color w:val="000000"/>
          <w:lang w:eastAsia="zh-CN"/>
        </w:rPr>
        <w:t xml:space="preserve"> MC</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Nannini</w:t>
      </w:r>
      <w:proofErr w:type="spellEnd"/>
      <w:r w:rsidRPr="00EF6765">
        <w:rPr>
          <w:rFonts w:ascii="Book Antiqua" w:eastAsia="宋体" w:hAnsi="Book Antiqua" w:cs="Book Antiqua"/>
          <w:color w:val="000000"/>
          <w:lang w:eastAsia="zh-CN"/>
        </w:rPr>
        <w:t xml:space="preserve"> M, </w:t>
      </w:r>
      <w:proofErr w:type="spellStart"/>
      <w:r w:rsidRPr="00EF6765">
        <w:rPr>
          <w:rFonts w:ascii="Book Antiqua" w:eastAsia="宋体" w:hAnsi="Book Antiqua" w:cs="Book Antiqua"/>
          <w:color w:val="000000"/>
          <w:lang w:eastAsia="zh-CN"/>
        </w:rPr>
        <w:t>Agostinelli</w:t>
      </w:r>
      <w:proofErr w:type="spellEnd"/>
      <w:r w:rsidRPr="00EF6765">
        <w:rPr>
          <w:rFonts w:ascii="Book Antiqua" w:eastAsia="宋体" w:hAnsi="Book Antiqua" w:cs="Book Antiqua"/>
          <w:color w:val="000000"/>
          <w:lang w:eastAsia="zh-CN"/>
        </w:rPr>
        <w:t xml:space="preserve"> C, Leoni S, </w:t>
      </w:r>
      <w:proofErr w:type="spellStart"/>
      <w:r w:rsidRPr="00EF6765">
        <w:rPr>
          <w:rFonts w:ascii="Book Antiqua" w:eastAsia="宋体" w:hAnsi="Book Antiqua" w:cs="Book Antiqua"/>
          <w:color w:val="000000"/>
          <w:lang w:eastAsia="zh-CN"/>
        </w:rPr>
        <w:t>Scioscio</w:t>
      </w:r>
      <w:proofErr w:type="spellEnd"/>
      <w:r w:rsidRPr="00EF6765">
        <w:rPr>
          <w:rFonts w:ascii="Book Antiqua" w:eastAsia="宋体" w:hAnsi="Book Antiqua" w:cs="Book Antiqua"/>
          <w:color w:val="000000"/>
          <w:lang w:eastAsia="zh-CN"/>
        </w:rPr>
        <w:t xml:space="preserve"> VD, </w:t>
      </w:r>
      <w:proofErr w:type="spellStart"/>
      <w:r w:rsidRPr="00EF6765">
        <w:rPr>
          <w:rFonts w:ascii="Book Antiqua" w:eastAsia="宋体" w:hAnsi="Book Antiqua" w:cs="Book Antiqua"/>
          <w:color w:val="000000"/>
          <w:lang w:eastAsia="zh-CN"/>
        </w:rPr>
        <w:t>Mandrioli</w:t>
      </w:r>
      <w:proofErr w:type="spellEnd"/>
      <w:r w:rsidRPr="00EF6765">
        <w:rPr>
          <w:rFonts w:ascii="Book Antiqua" w:eastAsia="宋体" w:hAnsi="Book Antiqua" w:cs="Book Antiqua"/>
          <w:color w:val="000000"/>
          <w:lang w:eastAsia="zh-CN"/>
        </w:rPr>
        <w:t xml:space="preserve"> A, Lolli C, </w:t>
      </w:r>
      <w:proofErr w:type="spellStart"/>
      <w:r w:rsidRPr="00EF6765">
        <w:rPr>
          <w:rFonts w:ascii="Book Antiqua" w:eastAsia="宋体" w:hAnsi="Book Antiqua" w:cs="Book Antiqua"/>
          <w:color w:val="000000"/>
          <w:lang w:eastAsia="zh-CN"/>
        </w:rPr>
        <w:t>Saponara</w:t>
      </w:r>
      <w:proofErr w:type="spellEnd"/>
      <w:r w:rsidRPr="00EF6765">
        <w:rPr>
          <w:rFonts w:ascii="Book Antiqua" w:eastAsia="宋体" w:hAnsi="Book Antiqua" w:cs="Book Antiqua"/>
          <w:color w:val="000000"/>
          <w:lang w:eastAsia="zh-CN"/>
        </w:rPr>
        <w:t xml:space="preserve"> M, </w:t>
      </w:r>
      <w:proofErr w:type="spellStart"/>
      <w:r w:rsidRPr="00EF6765">
        <w:rPr>
          <w:rFonts w:ascii="Book Antiqua" w:eastAsia="宋体" w:hAnsi="Book Antiqua" w:cs="Book Antiqua"/>
          <w:color w:val="000000"/>
          <w:lang w:eastAsia="zh-CN"/>
        </w:rPr>
        <w:t>Pileri</w:t>
      </w:r>
      <w:proofErr w:type="spellEnd"/>
      <w:r w:rsidRPr="00EF6765">
        <w:rPr>
          <w:rFonts w:ascii="Book Antiqua" w:eastAsia="宋体" w:hAnsi="Book Antiqua" w:cs="Book Antiqua"/>
          <w:color w:val="000000"/>
          <w:lang w:eastAsia="zh-CN"/>
        </w:rPr>
        <w:t xml:space="preserve"> S, </w:t>
      </w:r>
      <w:proofErr w:type="spellStart"/>
      <w:r w:rsidRPr="00EF6765">
        <w:rPr>
          <w:rFonts w:ascii="Book Antiqua" w:eastAsia="宋体" w:hAnsi="Book Antiqua" w:cs="Book Antiqua"/>
          <w:color w:val="000000"/>
          <w:lang w:eastAsia="zh-CN"/>
        </w:rPr>
        <w:t>Bolondi</w:t>
      </w:r>
      <w:proofErr w:type="spellEnd"/>
      <w:r w:rsidRPr="00EF6765">
        <w:rPr>
          <w:rFonts w:ascii="Book Antiqua" w:eastAsia="宋体" w:hAnsi="Book Antiqua" w:cs="Book Antiqua"/>
          <w:color w:val="000000"/>
          <w:lang w:eastAsia="zh-CN"/>
        </w:rPr>
        <w:t xml:space="preserve"> L, </w:t>
      </w:r>
      <w:proofErr w:type="spellStart"/>
      <w:r w:rsidRPr="00EF6765">
        <w:rPr>
          <w:rFonts w:ascii="Book Antiqua" w:eastAsia="宋体" w:hAnsi="Book Antiqua" w:cs="Book Antiqua"/>
          <w:color w:val="000000"/>
          <w:lang w:eastAsia="zh-CN"/>
        </w:rPr>
        <w:t>Biasco</w:t>
      </w:r>
      <w:proofErr w:type="spellEnd"/>
      <w:r w:rsidRPr="00EF6765">
        <w:rPr>
          <w:rFonts w:ascii="Book Antiqua" w:eastAsia="宋体" w:hAnsi="Book Antiqua" w:cs="Book Antiqua"/>
          <w:color w:val="000000"/>
          <w:lang w:eastAsia="zh-CN"/>
        </w:rPr>
        <w:t xml:space="preserve"> G, Pantaleo MA. Long-term durable response to lenalidomide in a patient with hepatic epithelioid hemangioendothelioma. </w:t>
      </w:r>
      <w:r w:rsidRPr="00EF6765">
        <w:rPr>
          <w:rFonts w:ascii="Book Antiqua" w:eastAsia="宋体" w:hAnsi="Book Antiqua" w:cs="Book Antiqua"/>
          <w:i/>
          <w:iCs/>
          <w:color w:val="000000"/>
          <w:lang w:eastAsia="zh-CN"/>
        </w:rPr>
        <w:t>World J Gastroenterol</w:t>
      </w:r>
      <w:r w:rsidRPr="00EF6765">
        <w:rPr>
          <w:rFonts w:ascii="Book Antiqua" w:eastAsia="宋体" w:hAnsi="Book Antiqua" w:cs="Book Antiqua"/>
          <w:color w:val="000000"/>
          <w:lang w:eastAsia="zh-CN"/>
        </w:rPr>
        <w:t xml:space="preserve"> 2014; </w:t>
      </w:r>
      <w:r w:rsidRPr="00EF6765">
        <w:rPr>
          <w:rFonts w:ascii="Book Antiqua" w:eastAsia="宋体" w:hAnsi="Book Antiqua" w:cs="Book Antiqua"/>
          <w:b/>
          <w:bCs/>
          <w:color w:val="000000"/>
          <w:lang w:eastAsia="zh-CN"/>
        </w:rPr>
        <w:t>20</w:t>
      </w:r>
      <w:r w:rsidRPr="00EF6765">
        <w:rPr>
          <w:rFonts w:ascii="Book Antiqua" w:eastAsia="宋体" w:hAnsi="Book Antiqua" w:cs="Book Antiqua"/>
          <w:color w:val="000000"/>
          <w:lang w:eastAsia="zh-CN"/>
        </w:rPr>
        <w:t>: 7049-7054 [PMID: 24944501 DOI: 10.3748/wjg.v20.i22.7049]</w:t>
      </w:r>
    </w:p>
    <w:p w14:paraId="685D4CB1"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24 </w:t>
      </w:r>
      <w:proofErr w:type="spellStart"/>
      <w:r w:rsidRPr="00EF6765">
        <w:rPr>
          <w:rFonts w:ascii="Book Antiqua" w:eastAsia="宋体" w:hAnsi="Book Antiqua" w:cs="Book Antiqua"/>
          <w:b/>
          <w:bCs/>
          <w:color w:val="000000"/>
          <w:lang w:eastAsia="zh-CN"/>
        </w:rPr>
        <w:t>Grenader</w:t>
      </w:r>
      <w:proofErr w:type="spellEnd"/>
      <w:r w:rsidRPr="00EF6765">
        <w:rPr>
          <w:rFonts w:ascii="Book Antiqua" w:eastAsia="宋体" w:hAnsi="Book Antiqua" w:cs="Book Antiqua"/>
          <w:b/>
          <w:bCs/>
          <w:color w:val="000000"/>
          <w:lang w:eastAsia="zh-CN"/>
        </w:rPr>
        <w:t xml:space="preserve"> T</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Vernea</w:t>
      </w:r>
      <w:proofErr w:type="spellEnd"/>
      <w:r w:rsidRPr="00EF6765">
        <w:rPr>
          <w:rFonts w:ascii="Book Antiqua" w:eastAsia="宋体" w:hAnsi="Book Antiqua" w:cs="Book Antiqua"/>
          <w:color w:val="000000"/>
          <w:lang w:eastAsia="zh-CN"/>
        </w:rPr>
        <w:t xml:space="preserve"> F, </w:t>
      </w:r>
      <w:proofErr w:type="spellStart"/>
      <w:r w:rsidRPr="00EF6765">
        <w:rPr>
          <w:rFonts w:ascii="Book Antiqua" w:eastAsia="宋体" w:hAnsi="Book Antiqua" w:cs="Book Antiqua"/>
          <w:color w:val="000000"/>
          <w:lang w:eastAsia="zh-CN"/>
        </w:rPr>
        <w:t>Reinus</w:t>
      </w:r>
      <w:proofErr w:type="spellEnd"/>
      <w:r w:rsidRPr="00EF6765">
        <w:rPr>
          <w:rFonts w:ascii="Book Antiqua" w:eastAsia="宋体" w:hAnsi="Book Antiqua" w:cs="Book Antiqua"/>
          <w:color w:val="000000"/>
          <w:lang w:eastAsia="zh-CN"/>
        </w:rPr>
        <w:t xml:space="preserve"> C, </w:t>
      </w:r>
      <w:proofErr w:type="spellStart"/>
      <w:r w:rsidRPr="00EF6765">
        <w:rPr>
          <w:rFonts w:ascii="Book Antiqua" w:eastAsia="宋体" w:hAnsi="Book Antiqua" w:cs="Book Antiqua"/>
          <w:color w:val="000000"/>
          <w:lang w:eastAsia="zh-CN"/>
        </w:rPr>
        <w:t>Gabizon</w:t>
      </w:r>
      <w:proofErr w:type="spellEnd"/>
      <w:r w:rsidRPr="00EF6765">
        <w:rPr>
          <w:rFonts w:ascii="Book Antiqua" w:eastAsia="宋体" w:hAnsi="Book Antiqua" w:cs="Book Antiqua"/>
          <w:color w:val="000000"/>
          <w:lang w:eastAsia="zh-CN"/>
        </w:rPr>
        <w:t xml:space="preserve"> A. Malignant epithelioid hemangioendothelioma of the liver successfully treated with pegylated liposomal doxorubicin. </w:t>
      </w:r>
      <w:r w:rsidRPr="00EF6765">
        <w:rPr>
          <w:rFonts w:ascii="Book Antiqua" w:eastAsia="宋体" w:hAnsi="Book Antiqua" w:cs="Book Antiqua"/>
          <w:i/>
          <w:iCs/>
          <w:color w:val="000000"/>
          <w:lang w:eastAsia="zh-CN"/>
        </w:rPr>
        <w:t>J Clin Oncol</w:t>
      </w:r>
      <w:r w:rsidRPr="00EF6765">
        <w:rPr>
          <w:rFonts w:ascii="Book Antiqua" w:eastAsia="宋体" w:hAnsi="Book Antiqua" w:cs="Book Antiqua"/>
          <w:color w:val="000000"/>
          <w:lang w:eastAsia="zh-CN"/>
        </w:rPr>
        <w:t xml:space="preserve"> 2011; </w:t>
      </w:r>
      <w:r w:rsidRPr="00EF6765">
        <w:rPr>
          <w:rFonts w:ascii="Book Antiqua" w:eastAsia="宋体" w:hAnsi="Book Antiqua" w:cs="Book Antiqua"/>
          <w:b/>
          <w:bCs/>
          <w:color w:val="000000"/>
          <w:lang w:eastAsia="zh-CN"/>
        </w:rPr>
        <w:t>29</w:t>
      </w:r>
      <w:r w:rsidRPr="00EF6765">
        <w:rPr>
          <w:rFonts w:ascii="Book Antiqua" w:eastAsia="宋体" w:hAnsi="Book Antiqua" w:cs="Book Antiqua"/>
          <w:color w:val="000000"/>
          <w:lang w:eastAsia="zh-CN"/>
        </w:rPr>
        <w:t>: e722-e724 [PMID: 21788568 DOI: 10.1200/JCO.2011.35.5891]</w:t>
      </w:r>
    </w:p>
    <w:p w14:paraId="5E54086D"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25 </w:t>
      </w:r>
      <w:r w:rsidRPr="00EF6765">
        <w:rPr>
          <w:rFonts w:ascii="Book Antiqua" w:eastAsia="宋体" w:hAnsi="Book Antiqua" w:cs="Book Antiqua"/>
          <w:b/>
          <w:bCs/>
          <w:color w:val="000000"/>
          <w:lang w:eastAsia="zh-CN"/>
        </w:rPr>
        <w:t>Thomas RM</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Aloia</w:t>
      </w:r>
      <w:proofErr w:type="spellEnd"/>
      <w:r w:rsidRPr="00EF6765">
        <w:rPr>
          <w:rFonts w:ascii="Book Antiqua" w:eastAsia="宋体" w:hAnsi="Book Antiqua" w:cs="Book Antiqua"/>
          <w:color w:val="000000"/>
          <w:lang w:eastAsia="zh-CN"/>
        </w:rPr>
        <w:t xml:space="preserve"> TA, </w:t>
      </w:r>
      <w:proofErr w:type="spellStart"/>
      <w:r w:rsidRPr="00EF6765">
        <w:rPr>
          <w:rFonts w:ascii="Book Antiqua" w:eastAsia="宋体" w:hAnsi="Book Antiqua" w:cs="Book Antiqua"/>
          <w:color w:val="000000"/>
          <w:lang w:eastAsia="zh-CN"/>
        </w:rPr>
        <w:t>Truty</w:t>
      </w:r>
      <w:proofErr w:type="spellEnd"/>
      <w:r w:rsidRPr="00EF6765">
        <w:rPr>
          <w:rFonts w:ascii="Book Antiqua" w:eastAsia="宋体" w:hAnsi="Book Antiqua" w:cs="Book Antiqua"/>
          <w:color w:val="000000"/>
          <w:lang w:eastAsia="zh-CN"/>
        </w:rPr>
        <w:t xml:space="preserve"> MJ, Tseng WH, Choi EA, Curley SA, </w:t>
      </w:r>
      <w:proofErr w:type="spellStart"/>
      <w:r w:rsidRPr="00EF6765">
        <w:rPr>
          <w:rFonts w:ascii="Book Antiqua" w:eastAsia="宋体" w:hAnsi="Book Antiqua" w:cs="Book Antiqua"/>
          <w:color w:val="000000"/>
          <w:lang w:eastAsia="zh-CN"/>
        </w:rPr>
        <w:t>Vauthey</w:t>
      </w:r>
      <w:proofErr w:type="spellEnd"/>
      <w:r w:rsidRPr="00EF6765">
        <w:rPr>
          <w:rFonts w:ascii="Book Antiqua" w:eastAsia="宋体" w:hAnsi="Book Antiqua" w:cs="Book Antiqua"/>
          <w:color w:val="000000"/>
          <w:lang w:eastAsia="zh-CN"/>
        </w:rPr>
        <w:t xml:space="preserve"> JN, Abdalla EK. Treatment sequencing strategy for hepatic epithelioid </w:t>
      </w:r>
      <w:proofErr w:type="spellStart"/>
      <w:r w:rsidRPr="00EF6765">
        <w:rPr>
          <w:rFonts w:ascii="Book Antiqua" w:eastAsia="宋体" w:hAnsi="Book Antiqua" w:cs="Book Antiqua"/>
          <w:color w:val="000000"/>
          <w:lang w:eastAsia="zh-CN"/>
        </w:rPr>
        <w:t>haemangioendothelioma</w:t>
      </w:r>
      <w:proofErr w:type="spellEnd"/>
      <w:r w:rsidRPr="00EF6765">
        <w:rPr>
          <w:rFonts w:ascii="Book Antiqua" w:eastAsia="宋体" w:hAnsi="Book Antiqua" w:cs="Book Antiqua"/>
          <w:color w:val="000000"/>
          <w:lang w:eastAsia="zh-CN"/>
        </w:rPr>
        <w:t xml:space="preserve">. </w:t>
      </w:r>
      <w:r w:rsidRPr="00EF6765">
        <w:rPr>
          <w:rFonts w:ascii="Book Antiqua" w:eastAsia="宋体" w:hAnsi="Book Antiqua" w:cs="Book Antiqua"/>
          <w:i/>
          <w:iCs/>
          <w:color w:val="000000"/>
          <w:lang w:eastAsia="zh-CN"/>
        </w:rPr>
        <w:t>HPB (Oxford)</w:t>
      </w:r>
      <w:r w:rsidRPr="00EF6765">
        <w:rPr>
          <w:rFonts w:ascii="Book Antiqua" w:eastAsia="宋体" w:hAnsi="Book Antiqua" w:cs="Book Antiqua"/>
          <w:color w:val="000000"/>
          <w:lang w:eastAsia="zh-CN"/>
        </w:rPr>
        <w:t xml:space="preserve"> 2014; </w:t>
      </w:r>
      <w:r w:rsidRPr="00EF6765">
        <w:rPr>
          <w:rFonts w:ascii="Book Antiqua" w:eastAsia="宋体" w:hAnsi="Book Antiqua" w:cs="Book Antiqua"/>
          <w:b/>
          <w:bCs/>
          <w:color w:val="000000"/>
          <w:lang w:eastAsia="zh-CN"/>
        </w:rPr>
        <w:t>16</w:t>
      </w:r>
      <w:r w:rsidRPr="00EF6765">
        <w:rPr>
          <w:rFonts w:ascii="Book Antiqua" w:eastAsia="宋体" w:hAnsi="Book Antiqua" w:cs="Book Antiqua"/>
          <w:color w:val="000000"/>
          <w:lang w:eastAsia="zh-CN"/>
        </w:rPr>
        <w:t>: 677-685 [PMID: 24308564 DOI: 10.1111/hpb.12202]</w:t>
      </w:r>
    </w:p>
    <w:p w14:paraId="58D42D8A"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26 </w:t>
      </w:r>
      <w:r w:rsidRPr="00EF6765">
        <w:rPr>
          <w:rFonts w:ascii="Book Antiqua" w:eastAsia="宋体" w:hAnsi="Book Antiqua" w:cs="Book Antiqua"/>
          <w:b/>
          <w:bCs/>
          <w:color w:val="000000"/>
          <w:lang w:eastAsia="zh-CN"/>
        </w:rPr>
        <w:t>Li YY,</w:t>
      </w:r>
      <w:r w:rsidRPr="00EF6765">
        <w:rPr>
          <w:rFonts w:ascii="Book Antiqua" w:eastAsia="宋体" w:hAnsi="Book Antiqua" w:cs="Book Antiqua"/>
          <w:color w:val="000000"/>
          <w:lang w:eastAsia="zh-CN"/>
        </w:rPr>
        <w:t xml:space="preserve"> Liu J. Clinical Analysis of Hepatic Epithelioid </w:t>
      </w:r>
      <w:proofErr w:type="spellStart"/>
      <w:r w:rsidRPr="00EF6765">
        <w:rPr>
          <w:rFonts w:ascii="Book Antiqua" w:eastAsia="宋体" w:hAnsi="Book Antiqua" w:cs="Book Antiqua"/>
          <w:color w:val="000000"/>
          <w:lang w:eastAsia="zh-CN"/>
        </w:rPr>
        <w:t>Hemangioendothelioma:Five</w:t>
      </w:r>
      <w:proofErr w:type="spellEnd"/>
      <w:r w:rsidRPr="00EF6765">
        <w:rPr>
          <w:rFonts w:ascii="Book Antiqua" w:eastAsia="宋体" w:hAnsi="Book Antiqua" w:cs="Book Antiqua"/>
          <w:color w:val="000000"/>
          <w:lang w:eastAsia="zh-CN"/>
        </w:rPr>
        <w:t xml:space="preserve"> Cases Report. </w:t>
      </w:r>
      <w:proofErr w:type="spellStart"/>
      <w:r w:rsidRPr="00EF6765">
        <w:rPr>
          <w:rFonts w:ascii="Book Antiqua" w:eastAsia="宋体" w:hAnsi="Book Antiqua" w:cs="Book Antiqua"/>
          <w:i/>
          <w:color w:val="000000"/>
          <w:lang w:eastAsia="zh-CN"/>
        </w:rPr>
        <w:t>Zhongguo</w:t>
      </w:r>
      <w:proofErr w:type="spellEnd"/>
      <w:r w:rsidRPr="00EF6765">
        <w:rPr>
          <w:rFonts w:ascii="Book Antiqua" w:eastAsia="宋体" w:hAnsi="Book Antiqua" w:cs="Book Antiqua"/>
          <w:i/>
          <w:color w:val="000000"/>
          <w:lang w:eastAsia="zh-CN"/>
        </w:rPr>
        <w:t xml:space="preserve"> </w:t>
      </w:r>
      <w:proofErr w:type="spellStart"/>
      <w:r w:rsidRPr="00EF6765">
        <w:rPr>
          <w:rFonts w:ascii="Book Antiqua" w:eastAsia="宋体" w:hAnsi="Book Antiqua" w:cs="Book Antiqua"/>
          <w:i/>
          <w:color w:val="000000"/>
          <w:lang w:eastAsia="zh-CN"/>
        </w:rPr>
        <w:t>Zhongliu</w:t>
      </w:r>
      <w:proofErr w:type="spellEnd"/>
      <w:r w:rsidRPr="00EF6765">
        <w:rPr>
          <w:rFonts w:ascii="Book Antiqua" w:eastAsia="宋体" w:hAnsi="Book Antiqua" w:cs="Book Antiqua"/>
          <w:i/>
          <w:color w:val="000000"/>
          <w:lang w:eastAsia="zh-CN"/>
        </w:rPr>
        <w:t xml:space="preserve"> </w:t>
      </w:r>
      <w:proofErr w:type="spellStart"/>
      <w:r w:rsidRPr="00EF6765">
        <w:rPr>
          <w:rFonts w:ascii="Book Antiqua" w:eastAsia="宋体" w:hAnsi="Book Antiqua" w:cs="Book Antiqua"/>
          <w:i/>
          <w:color w:val="000000"/>
          <w:lang w:eastAsia="zh-CN"/>
        </w:rPr>
        <w:t>Zazhi</w:t>
      </w:r>
      <w:proofErr w:type="spellEnd"/>
      <w:r w:rsidRPr="00EF6765">
        <w:rPr>
          <w:rFonts w:ascii="Book Antiqua" w:eastAsia="宋体" w:hAnsi="Book Antiqua" w:cs="Book Antiqua"/>
          <w:color w:val="000000"/>
          <w:lang w:eastAsia="zh-CN"/>
        </w:rPr>
        <w:t xml:space="preserve"> 2013; </w:t>
      </w:r>
      <w:r w:rsidRPr="00EF6765">
        <w:rPr>
          <w:rFonts w:ascii="Book Antiqua" w:eastAsia="宋体" w:hAnsi="Book Antiqua" w:cs="Book Antiqua"/>
          <w:b/>
          <w:color w:val="000000"/>
          <w:lang w:eastAsia="zh-CN"/>
        </w:rPr>
        <w:t>19</w:t>
      </w:r>
      <w:r w:rsidRPr="00EF6765">
        <w:rPr>
          <w:rFonts w:ascii="Book Antiqua" w:eastAsia="宋体" w:hAnsi="Book Antiqua" w:cs="Book Antiqua"/>
          <w:color w:val="000000"/>
          <w:lang w:eastAsia="zh-CN"/>
        </w:rPr>
        <w:t xml:space="preserve"> (11): 905-908 [DOI:10.11735/j.issn.1671-170X.2013.11.B019]</w:t>
      </w:r>
    </w:p>
    <w:p w14:paraId="5EE3EF35"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lastRenderedPageBreak/>
        <w:t xml:space="preserve">27 </w:t>
      </w:r>
      <w:r w:rsidRPr="00EF6765">
        <w:rPr>
          <w:rFonts w:ascii="Book Antiqua" w:eastAsia="宋体" w:hAnsi="Book Antiqua" w:cs="Book Antiqua"/>
          <w:b/>
          <w:bCs/>
          <w:color w:val="000000"/>
          <w:lang w:eastAsia="zh-CN"/>
        </w:rPr>
        <w:t>Hsu CY</w:t>
      </w:r>
      <w:r w:rsidRPr="00EF6765">
        <w:rPr>
          <w:rFonts w:ascii="Book Antiqua" w:eastAsia="宋体" w:hAnsi="Book Antiqua" w:cs="Book Antiqua"/>
          <w:color w:val="000000"/>
          <w:lang w:eastAsia="zh-CN"/>
        </w:rPr>
        <w:t xml:space="preserve">, Liu YC, Li CP, Huang PH, Lin CH, Chao Y. Malignant hepatic epithelioid hemangioendothelioma with high-output heart failure: successful management of heart failure with transcatheter arterial chemoembolization. </w:t>
      </w:r>
      <w:r w:rsidRPr="00EF6765">
        <w:rPr>
          <w:rFonts w:ascii="Book Antiqua" w:eastAsia="宋体" w:hAnsi="Book Antiqua" w:cs="Book Antiqua"/>
          <w:i/>
          <w:iCs/>
          <w:color w:val="000000"/>
          <w:lang w:eastAsia="zh-CN"/>
        </w:rPr>
        <w:t>Asia Pac J Clin Oncol</w:t>
      </w:r>
      <w:r w:rsidRPr="00EF6765">
        <w:rPr>
          <w:rFonts w:ascii="Book Antiqua" w:eastAsia="宋体" w:hAnsi="Book Antiqua" w:cs="Book Antiqua"/>
          <w:color w:val="000000"/>
          <w:lang w:eastAsia="zh-CN"/>
        </w:rPr>
        <w:t xml:space="preserve"> 2014; </w:t>
      </w:r>
      <w:r w:rsidRPr="00EF6765">
        <w:rPr>
          <w:rFonts w:ascii="Book Antiqua" w:eastAsia="宋体" w:hAnsi="Book Antiqua" w:cs="Book Antiqua"/>
          <w:b/>
          <w:bCs/>
          <w:color w:val="000000"/>
          <w:lang w:eastAsia="zh-CN"/>
        </w:rPr>
        <w:t>10</w:t>
      </w:r>
      <w:r w:rsidRPr="00EF6765">
        <w:rPr>
          <w:rFonts w:ascii="Book Antiqua" w:eastAsia="宋体" w:hAnsi="Book Antiqua" w:cs="Book Antiqua"/>
          <w:color w:val="000000"/>
          <w:lang w:eastAsia="zh-CN"/>
        </w:rPr>
        <w:t>: e118-e121 [PMID: 23384412 DOI: 10.1111/ajco.12056]</w:t>
      </w:r>
    </w:p>
    <w:p w14:paraId="695CA98E"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28 </w:t>
      </w:r>
      <w:r w:rsidRPr="00EF6765">
        <w:rPr>
          <w:rFonts w:ascii="Book Antiqua" w:eastAsia="宋体" w:hAnsi="Book Antiqua" w:cs="Book Antiqua"/>
          <w:b/>
          <w:bCs/>
          <w:color w:val="000000"/>
          <w:lang w:eastAsia="zh-CN"/>
        </w:rPr>
        <w:t>Saada E</w:t>
      </w:r>
      <w:r w:rsidRPr="00EF6765">
        <w:rPr>
          <w:rFonts w:ascii="Book Antiqua" w:eastAsia="宋体" w:hAnsi="Book Antiqua" w:cs="Book Antiqua"/>
          <w:color w:val="000000"/>
          <w:lang w:eastAsia="zh-CN"/>
        </w:rPr>
        <w:t xml:space="preserve">, Saint Paul MC, </w:t>
      </w:r>
      <w:proofErr w:type="spellStart"/>
      <w:r w:rsidRPr="00EF6765">
        <w:rPr>
          <w:rFonts w:ascii="Book Antiqua" w:eastAsia="宋体" w:hAnsi="Book Antiqua" w:cs="Book Antiqua"/>
          <w:color w:val="000000"/>
          <w:lang w:eastAsia="zh-CN"/>
        </w:rPr>
        <w:t>Gugenheim</w:t>
      </w:r>
      <w:proofErr w:type="spellEnd"/>
      <w:r w:rsidRPr="00EF6765">
        <w:rPr>
          <w:rFonts w:ascii="Book Antiqua" w:eastAsia="宋体" w:hAnsi="Book Antiqua" w:cs="Book Antiqua"/>
          <w:color w:val="000000"/>
          <w:lang w:eastAsia="zh-CN"/>
        </w:rPr>
        <w:t xml:space="preserve"> J, </w:t>
      </w:r>
      <w:proofErr w:type="spellStart"/>
      <w:r w:rsidRPr="00EF6765">
        <w:rPr>
          <w:rFonts w:ascii="Book Antiqua" w:eastAsia="宋体" w:hAnsi="Book Antiqua" w:cs="Book Antiqua"/>
          <w:color w:val="000000"/>
          <w:lang w:eastAsia="zh-CN"/>
        </w:rPr>
        <w:t>Follana</w:t>
      </w:r>
      <w:proofErr w:type="spellEnd"/>
      <w:r w:rsidRPr="00EF6765">
        <w:rPr>
          <w:rFonts w:ascii="Book Antiqua" w:eastAsia="宋体" w:hAnsi="Book Antiqua" w:cs="Book Antiqua"/>
          <w:color w:val="000000"/>
          <w:lang w:eastAsia="zh-CN"/>
        </w:rPr>
        <w:t xml:space="preserve"> P, François E. Metastatic hepatic epithelioid </w:t>
      </w:r>
      <w:proofErr w:type="spellStart"/>
      <w:r w:rsidRPr="00EF6765">
        <w:rPr>
          <w:rFonts w:ascii="Book Antiqua" w:eastAsia="宋体" w:hAnsi="Book Antiqua" w:cs="Book Antiqua"/>
          <w:color w:val="000000"/>
          <w:lang w:eastAsia="zh-CN"/>
        </w:rPr>
        <w:t>hemangio</w:t>
      </w:r>
      <w:proofErr w:type="spellEnd"/>
      <w:r w:rsidRPr="00EF6765">
        <w:rPr>
          <w:rFonts w:ascii="Book Antiqua" w:eastAsia="宋体" w:hAnsi="Book Antiqua" w:cs="Book Antiqua"/>
          <w:color w:val="000000"/>
          <w:lang w:eastAsia="zh-CN"/>
        </w:rPr>
        <w:t xml:space="preserve">-endothelioma: long-term response to sunitinib malate. </w:t>
      </w:r>
      <w:r w:rsidRPr="00EF6765">
        <w:rPr>
          <w:rFonts w:ascii="Book Antiqua" w:eastAsia="宋体" w:hAnsi="Book Antiqua" w:cs="Book Antiqua"/>
          <w:i/>
          <w:iCs/>
          <w:color w:val="000000"/>
          <w:lang w:eastAsia="zh-CN"/>
        </w:rPr>
        <w:t>Oncol Res Treat</w:t>
      </w:r>
      <w:r w:rsidRPr="00EF6765">
        <w:rPr>
          <w:rFonts w:ascii="Book Antiqua" w:eastAsia="宋体" w:hAnsi="Book Antiqua" w:cs="Book Antiqua"/>
          <w:color w:val="000000"/>
          <w:lang w:eastAsia="zh-CN"/>
        </w:rPr>
        <w:t xml:space="preserve"> 2014; </w:t>
      </w:r>
      <w:r w:rsidRPr="00EF6765">
        <w:rPr>
          <w:rFonts w:ascii="Book Antiqua" w:eastAsia="宋体" w:hAnsi="Book Antiqua" w:cs="Book Antiqua"/>
          <w:b/>
          <w:bCs/>
          <w:color w:val="000000"/>
          <w:lang w:eastAsia="zh-CN"/>
        </w:rPr>
        <w:t>37</w:t>
      </w:r>
      <w:r w:rsidRPr="00EF6765">
        <w:rPr>
          <w:rFonts w:ascii="Book Antiqua" w:eastAsia="宋体" w:hAnsi="Book Antiqua" w:cs="Book Antiqua"/>
          <w:color w:val="000000"/>
          <w:lang w:eastAsia="zh-CN"/>
        </w:rPr>
        <w:t>: 124-126 [PMID: 24685916 DOI: 10.1159/000360208]</w:t>
      </w:r>
    </w:p>
    <w:p w14:paraId="22E19C9B"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29 </w:t>
      </w:r>
      <w:proofErr w:type="spellStart"/>
      <w:r w:rsidRPr="00EF6765">
        <w:rPr>
          <w:rFonts w:ascii="Book Antiqua" w:eastAsia="宋体" w:hAnsi="Book Antiqua" w:cs="Book Antiqua"/>
          <w:b/>
          <w:bCs/>
          <w:color w:val="000000"/>
          <w:lang w:eastAsia="zh-CN"/>
        </w:rPr>
        <w:t>Chevreau</w:t>
      </w:r>
      <w:proofErr w:type="spellEnd"/>
      <w:r w:rsidRPr="00EF6765">
        <w:rPr>
          <w:rFonts w:ascii="Book Antiqua" w:eastAsia="宋体" w:hAnsi="Book Antiqua" w:cs="Book Antiqua"/>
          <w:b/>
          <w:bCs/>
          <w:color w:val="000000"/>
          <w:lang w:eastAsia="zh-CN"/>
        </w:rPr>
        <w:t xml:space="preserve"> C</w:t>
      </w:r>
      <w:r w:rsidRPr="00EF6765">
        <w:rPr>
          <w:rFonts w:ascii="Book Antiqua" w:eastAsia="宋体" w:hAnsi="Book Antiqua" w:cs="Book Antiqua"/>
          <w:color w:val="000000"/>
          <w:lang w:eastAsia="zh-CN"/>
        </w:rPr>
        <w:t xml:space="preserve">, Le </w:t>
      </w:r>
      <w:proofErr w:type="spellStart"/>
      <w:r w:rsidRPr="00EF6765">
        <w:rPr>
          <w:rFonts w:ascii="Book Antiqua" w:eastAsia="宋体" w:hAnsi="Book Antiqua" w:cs="Book Antiqua"/>
          <w:color w:val="000000"/>
          <w:lang w:eastAsia="zh-CN"/>
        </w:rPr>
        <w:t>Cesne</w:t>
      </w:r>
      <w:proofErr w:type="spellEnd"/>
      <w:r w:rsidRPr="00EF6765">
        <w:rPr>
          <w:rFonts w:ascii="Book Antiqua" w:eastAsia="宋体" w:hAnsi="Book Antiqua" w:cs="Book Antiqua"/>
          <w:color w:val="000000"/>
          <w:lang w:eastAsia="zh-CN"/>
        </w:rPr>
        <w:t xml:space="preserve"> A, Ray-</w:t>
      </w:r>
      <w:proofErr w:type="spellStart"/>
      <w:r w:rsidRPr="00EF6765">
        <w:rPr>
          <w:rFonts w:ascii="Book Antiqua" w:eastAsia="宋体" w:hAnsi="Book Antiqua" w:cs="Book Antiqua"/>
          <w:color w:val="000000"/>
          <w:lang w:eastAsia="zh-CN"/>
        </w:rPr>
        <w:t>Coquard</w:t>
      </w:r>
      <w:proofErr w:type="spellEnd"/>
      <w:r w:rsidRPr="00EF6765">
        <w:rPr>
          <w:rFonts w:ascii="Book Antiqua" w:eastAsia="宋体" w:hAnsi="Book Antiqua" w:cs="Book Antiqua"/>
          <w:color w:val="000000"/>
          <w:lang w:eastAsia="zh-CN"/>
        </w:rPr>
        <w:t xml:space="preserve"> I, </w:t>
      </w:r>
      <w:proofErr w:type="spellStart"/>
      <w:r w:rsidRPr="00EF6765">
        <w:rPr>
          <w:rFonts w:ascii="Book Antiqua" w:eastAsia="宋体" w:hAnsi="Book Antiqua" w:cs="Book Antiqua"/>
          <w:color w:val="000000"/>
          <w:lang w:eastAsia="zh-CN"/>
        </w:rPr>
        <w:t>Italiano</w:t>
      </w:r>
      <w:proofErr w:type="spellEnd"/>
      <w:r w:rsidRPr="00EF6765">
        <w:rPr>
          <w:rFonts w:ascii="Book Antiqua" w:eastAsia="宋体" w:hAnsi="Book Antiqua" w:cs="Book Antiqua"/>
          <w:color w:val="000000"/>
          <w:lang w:eastAsia="zh-CN"/>
        </w:rPr>
        <w:t xml:space="preserve"> A, Cioffi A, </w:t>
      </w:r>
      <w:proofErr w:type="spellStart"/>
      <w:r w:rsidRPr="00EF6765">
        <w:rPr>
          <w:rFonts w:ascii="Book Antiqua" w:eastAsia="宋体" w:hAnsi="Book Antiqua" w:cs="Book Antiqua"/>
          <w:color w:val="000000"/>
          <w:lang w:eastAsia="zh-CN"/>
        </w:rPr>
        <w:t>Isambert</w:t>
      </w:r>
      <w:proofErr w:type="spellEnd"/>
      <w:r w:rsidRPr="00EF6765">
        <w:rPr>
          <w:rFonts w:ascii="Book Antiqua" w:eastAsia="宋体" w:hAnsi="Book Antiqua" w:cs="Book Antiqua"/>
          <w:color w:val="000000"/>
          <w:lang w:eastAsia="zh-CN"/>
        </w:rPr>
        <w:t xml:space="preserve"> N, Robin YM, Fournier C, </w:t>
      </w:r>
      <w:proofErr w:type="spellStart"/>
      <w:r w:rsidRPr="00EF6765">
        <w:rPr>
          <w:rFonts w:ascii="Book Antiqua" w:eastAsia="宋体" w:hAnsi="Book Antiqua" w:cs="Book Antiqua"/>
          <w:color w:val="000000"/>
          <w:lang w:eastAsia="zh-CN"/>
        </w:rPr>
        <w:t>Clisant</w:t>
      </w:r>
      <w:proofErr w:type="spellEnd"/>
      <w:r w:rsidRPr="00EF6765">
        <w:rPr>
          <w:rFonts w:ascii="Book Antiqua" w:eastAsia="宋体" w:hAnsi="Book Antiqua" w:cs="Book Antiqua"/>
          <w:color w:val="000000"/>
          <w:lang w:eastAsia="zh-CN"/>
        </w:rPr>
        <w:t xml:space="preserve"> S, </w:t>
      </w:r>
      <w:proofErr w:type="spellStart"/>
      <w:r w:rsidRPr="00EF6765">
        <w:rPr>
          <w:rFonts w:ascii="Book Antiqua" w:eastAsia="宋体" w:hAnsi="Book Antiqua" w:cs="Book Antiqua"/>
          <w:color w:val="000000"/>
          <w:lang w:eastAsia="zh-CN"/>
        </w:rPr>
        <w:t>Chaigneau</w:t>
      </w:r>
      <w:proofErr w:type="spellEnd"/>
      <w:r w:rsidRPr="00EF6765">
        <w:rPr>
          <w:rFonts w:ascii="Book Antiqua" w:eastAsia="宋体" w:hAnsi="Book Antiqua" w:cs="Book Antiqua"/>
          <w:color w:val="000000"/>
          <w:lang w:eastAsia="zh-CN"/>
        </w:rPr>
        <w:t xml:space="preserve"> L, Bay JO, </w:t>
      </w:r>
      <w:proofErr w:type="spellStart"/>
      <w:r w:rsidRPr="00EF6765">
        <w:rPr>
          <w:rFonts w:ascii="Book Antiqua" w:eastAsia="宋体" w:hAnsi="Book Antiqua" w:cs="Book Antiqua"/>
          <w:color w:val="000000"/>
          <w:lang w:eastAsia="zh-CN"/>
        </w:rPr>
        <w:t>Bompas</w:t>
      </w:r>
      <w:proofErr w:type="spellEnd"/>
      <w:r w:rsidRPr="00EF6765">
        <w:rPr>
          <w:rFonts w:ascii="Book Antiqua" w:eastAsia="宋体" w:hAnsi="Book Antiqua" w:cs="Book Antiqua"/>
          <w:color w:val="000000"/>
          <w:lang w:eastAsia="zh-CN"/>
        </w:rPr>
        <w:t xml:space="preserve"> E, Gauthier E, Blay JY, </w:t>
      </w:r>
      <w:proofErr w:type="spellStart"/>
      <w:r w:rsidRPr="00EF6765">
        <w:rPr>
          <w:rFonts w:ascii="Book Antiqua" w:eastAsia="宋体" w:hAnsi="Book Antiqua" w:cs="Book Antiqua"/>
          <w:color w:val="000000"/>
          <w:lang w:eastAsia="zh-CN"/>
        </w:rPr>
        <w:t>Penel</w:t>
      </w:r>
      <w:proofErr w:type="spellEnd"/>
      <w:r w:rsidRPr="00EF6765">
        <w:rPr>
          <w:rFonts w:ascii="Book Antiqua" w:eastAsia="宋体" w:hAnsi="Book Antiqua" w:cs="Book Antiqua"/>
          <w:color w:val="000000"/>
          <w:lang w:eastAsia="zh-CN"/>
        </w:rPr>
        <w:t xml:space="preserve"> N. Sorafenib in patients with progressive epithelioid hemangioendothelioma: a phase 2 study by the French Sarcoma Group (GSF/GETO). </w:t>
      </w:r>
      <w:r w:rsidRPr="00EF6765">
        <w:rPr>
          <w:rFonts w:ascii="Book Antiqua" w:eastAsia="宋体" w:hAnsi="Book Antiqua" w:cs="Book Antiqua"/>
          <w:i/>
          <w:iCs/>
          <w:color w:val="000000"/>
          <w:lang w:eastAsia="zh-CN"/>
        </w:rPr>
        <w:t>Cancer</w:t>
      </w:r>
      <w:r w:rsidRPr="00EF6765">
        <w:rPr>
          <w:rFonts w:ascii="Book Antiqua" w:eastAsia="宋体" w:hAnsi="Book Antiqua" w:cs="Book Antiqua"/>
          <w:color w:val="000000"/>
          <w:lang w:eastAsia="zh-CN"/>
        </w:rPr>
        <w:t xml:space="preserve"> 2013; </w:t>
      </w:r>
      <w:r w:rsidRPr="00EF6765">
        <w:rPr>
          <w:rFonts w:ascii="Book Antiqua" w:eastAsia="宋体" w:hAnsi="Book Antiqua" w:cs="Book Antiqua"/>
          <w:b/>
          <w:bCs/>
          <w:color w:val="000000"/>
          <w:lang w:eastAsia="zh-CN"/>
        </w:rPr>
        <w:t>119</w:t>
      </w:r>
      <w:r w:rsidRPr="00EF6765">
        <w:rPr>
          <w:rFonts w:ascii="Book Antiqua" w:eastAsia="宋体" w:hAnsi="Book Antiqua" w:cs="Book Antiqua"/>
          <w:color w:val="000000"/>
          <w:lang w:eastAsia="zh-CN"/>
        </w:rPr>
        <w:t>: 2639-2644 [PMID: 23589078 DOI: 10.1002/cncr.28109]</w:t>
      </w:r>
    </w:p>
    <w:p w14:paraId="4441AEFD"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30 </w:t>
      </w:r>
      <w:proofErr w:type="spellStart"/>
      <w:r w:rsidRPr="00EF6765">
        <w:rPr>
          <w:rFonts w:ascii="Book Antiqua" w:eastAsia="宋体" w:hAnsi="Book Antiqua" w:cs="Book Antiqua"/>
          <w:b/>
          <w:bCs/>
          <w:color w:val="000000"/>
          <w:lang w:eastAsia="zh-CN"/>
        </w:rPr>
        <w:t>Agulnik</w:t>
      </w:r>
      <w:proofErr w:type="spellEnd"/>
      <w:r w:rsidRPr="00EF6765">
        <w:rPr>
          <w:rFonts w:ascii="Book Antiqua" w:eastAsia="宋体" w:hAnsi="Book Antiqua" w:cs="Book Antiqua"/>
          <w:b/>
          <w:bCs/>
          <w:color w:val="000000"/>
          <w:lang w:eastAsia="zh-CN"/>
        </w:rPr>
        <w:t xml:space="preserve"> M</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Yarber</w:t>
      </w:r>
      <w:proofErr w:type="spellEnd"/>
      <w:r w:rsidRPr="00EF6765">
        <w:rPr>
          <w:rFonts w:ascii="Book Antiqua" w:eastAsia="宋体" w:hAnsi="Book Antiqua" w:cs="Book Antiqua"/>
          <w:color w:val="000000"/>
          <w:lang w:eastAsia="zh-CN"/>
        </w:rPr>
        <w:t xml:space="preserve"> JL, </w:t>
      </w:r>
      <w:proofErr w:type="spellStart"/>
      <w:r w:rsidRPr="00EF6765">
        <w:rPr>
          <w:rFonts w:ascii="Book Antiqua" w:eastAsia="宋体" w:hAnsi="Book Antiqua" w:cs="Book Antiqua"/>
          <w:color w:val="000000"/>
          <w:lang w:eastAsia="zh-CN"/>
        </w:rPr>
        <w:t>Okuno</w:t>
      </w:r>
      <w:proofErr w:type="spellEnd"/>
      <w:r w:rsidRPr="00EF6765">
        <w:rPr>
          <w:rFonts w:ascii="Book Antiqua" w:eastAsia="宋体" w:hAnsi="Book Antiqua" w:cs="Book Antiqua"/>
          <w:color w:val="000000"/>
          <w:lang w:eastAsia="zh-CN"/>
        </w:rPr>
        <w:t xml:space="preserve"> SH, von </w:t>
      </w:r>
      <w:proofErr w:type="spellStart"/>
      <w:r w:rsidRPr="00EF6765">
        <w:rPr>
          <w:rFonts w:ascii="Book Antiqua" w:eastAsia="宋体" w:hAnsi="Book Antiqua" w:cs="Book Antiqua"/>
          <w:color w:val="000000"/>
          <w:lang w:eastAsia="zh-CN"/>
        </w:rPr>
        <w:t>Mehren</w:t>
      </w:r>
      <w:proofErr w:type="spellEnd"/>
      <w:r w:rsidRPr="00EF6765">
        <w:rPr>
          <w:rFonts w:ascii="Book Antiqua" w:eastAsia="宋体" w:hAnsi="Book Antiqua" w:cs="Book Antiqua"/>
          <w:color w:val="000000"/>
          <w:lang w:eastAsia="zh-CN"/>
        </w:rPr>
        <w:t xml:space="preserve"> M, Jovanovic BD, </w:t>
      </w:r>
      <w:proofErr w:type="spellStart"/>
      <w:r w:rsidRPr="00EF6765">
        <w:rPr>
          <w:rFonts w:ascii="Book Antiqua" w:eastAsia="宋体" w:hAnsi="Book Antiqua" w:cs="Book Antiqua"/>
          <w:color w:val="000000"/>
          <w:lang w:eastAsia="zh-CN"/>
        </w:rPr>
        <w:t>Brockstein</w:t>
      </w:r>
      <w:proofErr w:type="spellEnd"/>
      <w:r w:rsidRPr="00EF6765">
        <w:rPr>
          <w:rFonts w:ascii="Book Antiqua" w:eastAsia="宋体" w:hAnsi="Book Antiqua" w:cs="Book Antiqua"/>
          <w:color w:val="000000"/>
          <w:lang w:eastAsia="zh-CN"/>
        </w:rPr>
        <w:t xml:space="preserve"> BE, Evens AM, Benjamin RS. An open-label, multicenter, phase II study of bevacizumab for the treatment of angiosarcoma and epithelioid hemangioendotheliomas. </w:t>
      </w:r>
      <w:r w:rsidRPr="00EF6765">
        <w:rPr>
          <w:rFonts w:ascii="Book Antiqua" w:eastAsia="宋体" w:hAnsi="Book Antiqua" w:cs="Book Antiqua"/>
          <w:i/>
          <w:iCs/>
          <w:color w:val="000000"/>
          <w:lang w:eastAsia="zh-CN"/>
        </w:rPr>
        <w:t>Ann Oncol</w:t>
      </w:r>
      <w:r w:rsidRPr="00EF6765">
        <w:rPr>
          <w:rFonts w:ascii="Book Antiqua" w:eastAsia="宋体" w:hAnsi="Book Antiqua" w:cs="Book Antiqua"/>
          <w:color w:val="000000"/>
          <w:lang w:eastAsia="zh-CN"/>
        </w:rPr>
        <w:t xml:space="preserve"> 2013; </w:t>
      </w:r>
      <w:r w:rsidRPr="00EF6765">
        <w:rPr>
          <w:rFonts w:ascii="Book Antiqua" w:eastAsia="宋体" w:hAnsi="Book Antiqua" w:cs="Book Antiqua"/>
          <w:b/>
          <w:bCs/>
          <w:color w:val="000000"/>
          <w:lang w:eastAsia="zh-CN"/>
        </w:rPr>
        <w:t>24</w:t>
      </w:r>
      <w:r w:rsidRPr="00EF6765">
        <w:rPr>
          <w:rFonts w:ascii="Book Antiqua" w:eastAsia="宋体" w:hAnsi="Book Antiqua" w:cs="Book Antiqua"/>
          <w:color w:val="000000"/>
          <w:lang w:eastAsia="zh-CN"/>
        </w:rPr>
        <w:t>: 257-263 [PMID: 22910841 DOI: 10.1093/</w:t>
      </w:r>
      <w:proofErr w:type="spellStart"/>
      <w:r w:rsidRPr="00EF6765">
        <w:rPr>
          <w:rFonts w:ascii="Book Antiqua" w:eastAsia="宋体" w:hAnsi="Book Antiqua" w:cs="Book Antiqua"/>
          <w:color w:val="000000"/>
          <w:lang w:eastAsia="zh-CN"/>
        </w:rPr>
        <w:t>annonc</w:t>
      </w:r>
      <w:proofErr w:type="spellEnd"/>
      <w:r w:rsidRPr="00EF6765">
        <w:rPr>
          <w:rFonts w:ascii="Book Antiqua" w:eastAsia="宋体" w:hAnsi="Book Antiqua" w:cs="Book Antiqua"/>
          <w:color w:val="000000"/>
          <w:lang w:eastAsia="zh-CN"/>
        </w:rPr>
        <w:t>/mds237]</w:t>
      </w:r>
    </w:p>
    <w:p w14:paraId="26E30118"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31 </w:t>
      </w:r>
      <w:proofErr w:type="spellStart"/>
      <w:r w:rsidRPr="00EF6765">
        <w:rPr>
          <w:rFonts w:ascii="Book Antiqua" w:eastAsia="宋体" w:hAnsi="Book Antiqua" w:cs="Book Antiqua"/>
          <w:b/>
          <w:bCs/>
          <w:color w:val="000000"/>
          <w:lang w:eastAsia="zh-CN"/>
        </w:rPr>
        <w:t>Kayler</w:t>
      </w:r>
      <w:proofErr w:type="spellEnd"/>
      <w:r w:rsidRPr="00EF6765">
        <w:rPr>
          <w:rFonts w:ascii="Book Antiqua" w:eastAsia="宋体" w:hAnsi="Book Antiqua" w:cs="Book Antiqua"/>
          <w:b/>
          <w:bCs/>
          <w:color w:val="000000"/>
          <w:lang w:eastAsia="zh-CN"/>
        </w:rPr>
        <w:t xml:space="preserve"> LK</w:t>
      </w:r>
      <w:r w:rsidRPr="00EF6765">
        <w:rPr>
          <w:rFonts w:ascii="Book Antiqua" w:eastAsia="宋体" w:hAnsi="Book Antiqua" w:cs="Book Antiqua"/>
          <w:color w:val="000000"/>
          <w:lang w:eastAsia="zh-CN"/>
        </w:rPr>
        <w:t xml:space="preserve">, Merion RM, Arenas JD, Magee JC, Campbell DA, </w:t>
      </w:r>
      <w:proofErr w:type="spellStart"/>
      <w:r w:rsidRPr="00EF6765">
        <w:rPr>
          <w:rFonts w:ascii="Book Antiqua" w:eastAsia="宋体" w:hAnsi="Book Antiqua" w:cs="Book Antiqua"/>
          <w:color w:val="000000"/>
          <w:lang w:eastAsia="zh-CN"/>
        </w:rPr>
        <w:t>Rudich</w:t>
      </w:r>
      <w:proofErr w:type="spellEnd"/>
      <w:r w:rsidRPr="00EF6765">
        <w:rPr>
          <w:rFonts w:ascii="Book Antiqua" w:eastAsia="宋体" w:hAnsi="Book Antiqua" w:cs="Book Antiqua"/>
          <w:color w:val="000000"/>
          <w:lang w:eastAsia="zh-CN"/>
        </w:rPr>
        <w:t xml:space="preserve"> SM, Punch JD. Epithelioid hemangioendothelioma of the liver disseminated to the peritoneum treated with liver transplantation and interferon alpha-2B. </w:t>
      </w:r>
      <w:r w:rsidRPr="00EF6765">
        <w:rPr>
          <w:rFonts w:ascii="Book Antiqua" w:eastAsia="宋体" w:hAnsi="Book Antiqua" w:cs="Book Antiqua"/>
          <w:i/>
          <w:iCs/>
          <w:color w:val="000000"/>
          <w:lang w:eastAsia="zh-CN"/>
        </w:rPr>
        <w:t>Transplantation</w:t>
      </w:r>
      <w:r w:rsidRPr="00EF6765">
        <w:rPr>
          <w:rFonts w:ascii="Book Antiqua" w:eastAsia="宋体" w:hAnsi="Book Antiqua" w:cs="Book Antiqua"/>
          <w:color w:val="000000"/>
          <w:lang w:eastAsia="zh-CN"/>
        </w:rPr>
        <w:t xml:space="preserve"> 2002; </w:t>
      </w:r>
      <w:r w:rsidRPr="00EF6765">
        <w:rPr>
          <w:rFonts w:ascii="Book Antiqua" w:eastAsia="宋体" w:hAnsi="Book Antiqua" w:cs="Book Antiqua"/>
          <w:b/>
          <w:bCs/>
          <w:color w:val="000000"/>
          <w:lang w:eastAsia="zh-CN"/>
        </w:rPr>
        <w:t>74</w:t>
      </w:r>
      <w:r w:rsidRPr="00EF6765">
        <w:rPr>
          <w:rFonts w:ascii="Book Antiqua" w:eastAsia="宋体" w:hAnsi="Book Antiqua" w:cs="Book Antiqua"/>
          <w:color w:val="000000"/>
          <w:lang w:eastAsia="zh-CN"/>
        </w:rPr>
        <w:t>: 128-130 [PMID: 12134111 DOI: 10.1097/00007890-200207150-00022]</w:t>
      </w:r>
    </w:p>
    <w:p w14:paraId="6DADBFBF"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32 </w:t>
      </w:r>
      <w:proofErr w:type="spellStart"/>
      <w:r w:rsidRPr="00EF6765">
        <w:rPr>
          <w:rFonts w:ascii="Book Antiqua" w:eastAsia="宋体" w:hAnsi="Book Antiqua" w:cs="Book Antiqua"/>
          <w:b/>
          <w:bCs/>
          <w:color w:val="000000"/>
          <w:lang w:eastAsia="zh-CN"/>
        </w:rPr>
        <w:t>Asmana</w:t>
      </w:r>
      <w:proofErr w:type="spellEnd"/>
      <w:r w:rsidRPr="00EF6765">
        <w:rPr>
          <w:rFonts w:ascii="Book Antiqua" w:eastAsia="宋体" w:hAnsi="Book Antiqua" w:cs="Book Antiqua"/>
          <w:b/>
          <w:bCs/>
          <w:color w:val="000000"/>
          <w:lang w:eastAsia="zh-CN"/>
        </w:rPr>
        <w:t xml:space="preserve"> </w:t>
      </w:r>
      <w:proofErr w:type="spellStart"/>
      <w:r w:rsidRPr="00EF6765">
        <w:rPr>
          <w:rFonts w:ascii="Book Antiqua" w:eastAsia="宋体" w:hAnsi="Book Antiqua" w:cs="Book Antiqua"/>
          <w:b/>
          <w:bCs/>
          <w:color w:val="000000"/>
          <w:lang w:eastAsia="zh-CN"/>
        </w:rPr>
        <w:t>Ningrum</w:t>
      </w:r>
      <w:proofErr w:type="spellEnd"/>
      <w:r w:rsidRPr="00EF6765">
        <w:rPr>
          <w:rFonts w:ascii="Book Antiqua" w:eastAsia="宋体" w:hAnsi="Book Antiqua" w:cs="Book Antiqua"/>
          <w:b/>
          <w:bCs/>
          <w:color w:val="000000"/>
          <w:lang w:eastAsia="zh-CN"/>
        </w:rPr>
        <w:t xml:space="preserve"> R</w:t>
      </w:r>
      <w:r w:rsidRPr="00EF6765">
        <w:rPr>
          <w:rFonts w:ascii="Book Antiqua" w:eastAsia="宋体" w:hAnsi="Book Antiqua" w:cs="Book Antiqua"/>
          <w:color w:val="000000"/>
          <w:lang w:eastAsia="zh-CN"/>
        </w:rPr>
        <w:t xml:space="preserve">. Human interferon alpha-2b: a therapeutic protein for cancer treatment. </w:t>
      </w:r>
      <w:proofErr w:type="spellStart"/>
      <w:r w:rsidRPr="00EF6765">
        <w:rPr>
          <w:rFonts w:ascii="Book Antiqua" w:eastAsia="宋体" w:hAnsi="Book Antiqua" w:cs="Book Antiqua"/>
          <w:i/>
          <w:iCs/>
          <w:color w:val="000000"/>
          <w:lang w:eastAsia="zh-CN"/>
        </w:rPr>
        <w:t>Scientifica</w:t>
      </w:r>
      <w:proofErr w:type="spellEnd"/>
      <w:r w:rsidRPr="00EF6765">
        <w:rPr>
          <w:rFonts w:ascii="Book Antiqua" w:eastAsia="宋体" w:hAnsi="Book Antiqua" w:cs="Book Antiqua"/>
          <w:i/>
          <w:iCs/>
          <w:color w:val="000000"/>
          <w:lang w:eastAsia="zh-CN"/>
        </w:rPr>
        <w:t xml:space="preserve"> (Cairo)</w:t>
      </w:r>
      <w:r w:rsidRPr="00EF6765">
        <w:rPr>
          <w:rFonts w:ascii="Book Antiqua" w:eastAsia="宋体" w:hAnsi="Book Antiqua" w:cs="Book Antiqua"/>
          <w:color w:val="000000"/>
          <w:lang w:eastAsia="zh-CN"/>
        </w:rPr>
        <w:t xml:space="preserve"> 2014; </w:t>
      </w:r>
      <w:r w:rsidRPr="00EF6765">
        <w:rPr>
          <w:rFonts w:ascii="Book Antiqua" w:eastAsia="宋体" w:hAnsi="Book Antiqua" w:cs="Book Antiqua"/>
          <w:b/>
          <w:bCs/>
          <w:color w:val="000000"/>
          <w:lang w:eastAsia="zh-CN"/>
        </w:rPr>
        <w:t>2014</w:t>
      </w:r>
      <w:r w:rsidRPr="00EF6765">
        <w:rPr>
          <w:rFonts w:ascii="Book Antiqua" w:eastAsia="宋体" w:hAnsi="Book Antiqua" w:cs="Book Antiqua"/>
          <w:color w:val="000000"/>
          <w:lang w:eastAsia="zh-CN"/>
        </w:rPr>
        <w:t>: 970315 [PMID: 24741445 DOI: 10.1155/2014/970315]</w:t>
      </w:r>
    </w:p>
    <w:p w14:paraId="3DA1EDE9"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33 </w:t>
      </w:r>
      <w:r w:rsidRPr="00EF6765">
        <w:rPr>
          <w:rFonts w:ascii="Book Antiqua" w:eastAsia="宋体" w:hAnsi="Book Antiqua" w:cs="Book Antiqua"/>
          <w:b/>
          <w:bCs/>
          <w:color w:val="000000"/>
          <w:lang w:eastAsia="zh-CN"/>
        </w:rPr>
        <w:t>Zhang L</w:t>
      </w:r>
      <w:r w:rsidRPr="00EF6765">
        <w:rPr>
          <w:rFonts w:ascii="Book Antiqua" w:eastAsia="宋体" w:hAnsi="Book Antiqua" w:cs="Book Antiqua"/>
          <w:color w:val="000000"/>
          <w:lang w:eastAsia="zh-CN"/>
        </w:rPr>
        <w:t xml:space="preserve">, Tai YT, Ho MZG, </w:t>
      </w:r>
      <w:proofErr w:type="spellStart"/>
      <w:r w:rsidRPr="00EF6765">
        <w:rPr>
          <w:rFonts w:ascii="Book Antiqua" w:eastAsia="宋体" w:hAnsi="Book Antiqua" w:cs="Book Antiqua"/>
          <w:color w:val="000000"/>
          <w:lang w:eastAsia="zh-CN"/>
        </w:rPr>
        <w:t>Qiu</w:t>
      </w:r>
      <w:proofErr w:type="spellEnd"/>
      <w:r w:rsidRPr="00EF6765">
        <w:rPr>
          <w:rFonts w:ascii="Book Antiqua" w:eastAsia="宋体" w:hAnsi="Book Antiqua" w:cs="Book Antiqua"/>
          <w:color w:val="000000"/>
          <w:lang w:eastAsia="zh-CN"/>
        </w:rPr>
        <w:t xml:space="preserve"> L, Anderson KC. Interferon-alpha-based immunotherapies in the treatment of B cell-derived hematologic neoplasms in today's treat-to-target era. </w:t>
      </w:r>
      <w:r w:rsidRPr="00EF6765">
        <w:rPr>
          <w:rFonts w:ascii="Book Antiqua" w:eastAsia="宋体" w:hAnsi="Book Antiqua" w:cs="Book Antiqua"/>
          <w:i/>
          <w:iCs/>
          <w:color w:val="000000"/>
          <w:lang w:eastAsia="zh-CN"/>
        </w:rPr>
        <w:t xml:space="preserve">Exp </w:t>
      </w:r>
      <w:proofErr w:type="spellStart"/>
      <w:r w:rsidRPr="00EF6765">
        <w:rPr>
          <w:rFonts w:ascii="Book Antiqua" w:eastAsia="宋体" w:hAnsi="Book Antiqua" w:cs="Book Antiqua"/>
          <w:i/>
          <w:iCs/>
          <w:color w:val="000000"/>
          <w:lang w:eastAsia="zh-CN"/>
        </w:rPr>
        <w:t>Hematol</w:t>
      </w:r>
      <w:proofErr w:type="spellEnd"/>
      <w:r w:rsidRPr="00EF6765">
        <w:rPr>
          <w:rFonts w:ascii="Book Antiqua" w:eastAsia="宋体" w:hAnsi="Book Antiqua" w:cs="Book Antiqua"/>
          <w:i/>
          <w:iCs/>
          <w:color w:val="000000"/>
          <w:lang w:eastAsia="zh-CN"/>
        </w:rPr>
        <w:t xml:space="preserve"> Oncol</w:t>
      </w:r>
      <w:r w:rsidRPr="00EF6765">
        <w:rPr>
          <w:rFonts w:ascii="Book Antiqua" w:eastAsia="宋体" w:hAnsi="Book Antiqua" w:cs="Book Antiqua"/>
          <w:color w:val="000000"/>
          <w:lang w:eastAsia="zh-CN"/>
        </w:rPr>
        <w:t xml:space="preserve"> 2017; </w:t>
      </w:r>
      <w:r w:rsidRPr="00EF6765">
        <w:rPr>
          <w:rFonts w:ascii="Book Antiqua" w:eastAsia="宋体" w:hAnsi="Book Antiqua" w:cs="Book Antiqua"/>
          <w:b/>
          <w:bCs/>
          <w:color w:val="000000"/>
          <w:lang w:eastAsia="zh-CN"/>
        </w:rPr>
        <w:t>6</w:t>
      </w:r>
      <w:r w:rsidRPr="00EF6765">
        <w:rPr>
          <w:rFonts w:ascii="Book Antiqua" w:eastAsia="宋体" w:hAnsi="Book Antiqua" w:cs="Book Antiqua"/>
          <w:color w:val="000000"/>
          <w:lang w:eastAsia="zh-CN"/>
        </w:rPr>
        <w:t>: 20 [PMID: 28725493 DOI: 10.1186/s40164-017-0081-6]</w:t>
      </w:r>
    </w:p>
    <w:p w14:paraId="0830D04D" w14:textId="77777777" w:rsidR="00747AE9" w:rsidRPr="00EF6765" w:rsidRDefault="00747AE9" w:rsidP="00D86AAC">
      <w:pPr>
        <w:spacing w:line="360" w:lineRule="auto"/>
        <w:jc w:val="both"/>
        <w:rPr>
          <w:rFonts w:ascii="Book Antiqua" w:eastAsia="宋体" w:hAnsi="Book Antiqua" w:cs="Book Antiqua"/>
          <w:color w:val="000000"/>
          <w:lang w:eastAsia="zh-CN"/>
        </w:rPr>
      </w:pPr>
      <w:r w:rsidRPr="00EF6765">
        <w:rPr>
          <w:rFonts w:ascii="Book Antiqua" w:eastAsia="宋体" w:hAnsi="Book Antiqua" w:cs="Book Antiqua"/>
          <w:color w:val="000000"/>
          <w:lang w:eastAsia="zh-CN"/>
        </w:rPr>
        <w:t xml:space="preserve">34 </w:t>
      </w:r>
      <w:proofErr w:type="spellStart"/>
      <w:r w:rsidRPr="00EF6765">
        <w:rPr>
          <w:rFonts w:ascii="Book Antiqua" w:eastAsia="宋体" w:hAnsi="Book Antiqua" w:cs="Book Antiqua"/>
          <w:b/>
          <w:bCs/>
          <w:color w:val="000000"/>
          <w:lang w:eastAsia="zh-CN"/>
        </w:rPr>
        <w:t>Kawaoka</w:t>
      </w:r>
      <w:proofErr w:type="spellEnd"/>
      <w:r w:rsidRPr="00EF6765">
        <w:rPr>
          <w:rFonts w:ascii="Book Antiqua" w:eastAsia="宋体" w:hAnsi="Book Antiqua" w:cs="Book Antiqua"/>
          <w:b/>
          <w:bCs/>
          <w:color w:val="000000"/>
          <w:lang w:eastAsia="zh-CN"/>
        </w:rPr>
        <w:t xml:space="preserve"> T</w:t>
      </w:r>
      <w:r w:rsidRPr="00EF6765">
        <w:rPr>
          <w:rFonts w:ascii="Book Antiqua" w:eastAsia="宋体" w:hAnsi="Book Antiqua" w:cs="Book Antiqua"/>
          <w:color w:val="000000"/>
          <w:lang w:eastAsia="zh-CN"/>
        </w:rPr>
        <w:t xml:space="preserve">, </w:t>
      </w:r>
      <w:proofErr w:type="spellStart"/>
      <w:r w:rsidRPr="00EF6765">
        <w:rPr>
          <w:rFonts w:ascii="Book Antiqua" w:eastAsia="宋体" w:hAnsi="Book Antiqua" w:cs="Book Antiqua"/>
          <w:color w:val="000000"/>
          <w:lang w:eastAsia="zh-CN"/>
        </w:rPr>
        <w:t>Aikata</w:t>
      </w:r>
      <w:proofErr w:type="spellEnd"/>
      <w:r w:rsidRPr="00EF6765">
        <w:rPr>
          <w:rFonts w:ascii="Book Antiqua" w:eastAsia="宋体" w:hAnsi="Book Antiqua" w:cs="Book Antiqua"/>
          <w:color w:val="000000"/>
          <w:lang w:eastAsia="zh-CN"/>
        </w:rPr>
        <w:t xml:space="preserve"> H, Hyogo H, </w:t>
      </w:r>
      <w:proofErr w:type="spellStart"/>
      <w:r w:rsidRPr="00EF6765">
        <w:rPr>
          <w:rFonts w:ascii="Book Antiqua" w:eastAsia="宋体" w:hAnsi="Book Antiqua" w:cs="Book Antiqua"/>
          <w:color w:val="000000"/>
          <w:lang w:eastAsia="zh-CN"/>
        </w:rPr>
        <w:t>Morio</w:t>
      </w:r>
      <w:proofErr w:type="spellEnd"/>
      <w:r w:rsidRPr="00EF6765">
        <w:rPr>
          <w:rFonts w:ascii="Book Antiqua" w:eastAsia="宋体" w:hAnsi="Book Antiqua" w:cs="Book Antiqua"/>
          <w:color w:val="000000"/>
          <w:lang w:eastAsia="zh-CN"/>
        </w:rPr>
        <w:t xml:space="preserve"> R, </w:t>
      </w:r>
      <w:proofErr w:type="spellStart"/>
      <w:r w:rsidRPr="00EF6765">
        <w:rPr>
          <w:rFonts w:ascii="Book Antiqua" w:eastAsia="宋体" w:hAnsi="Book Antiqua" w:cs="Book Antiqua"/>
          <w:color w:val="000000"/>
          <w:lang w:eastAsia="zh-CN"/>
        </w:rPr>
        <w:t>Morio</w:t>
      </w:r>
      <w:proofErr w:type="spellEnd"/>
      <w:r w:rsidRPr="00EF6765">
        <w:rPr>
          <w:rFonts w:ascii="Book Antiqua" w:eastAsia="宋体" w:hAnsi="Book Antiqua" w:cs="Book Antiqua"/>
          <w:color w:val="000000"/>
          <w:lang w:eastAsia="zh-CN"/>
        </w:rPr>
        <w:t xml:space="preserve"> K, </w:t>
      </w:r>
      <w:proofErr w:type="spellStart"/>
      <w:r w:rsidRPr="00EF6765">
        <w:rPr>
          <w:rFonts w:ascii="Book Antiqua" w:eastAsia="宋体" w:hAnsi="Book Antiqua" w:cs="Book Antiqua"/>
          <w:color w:val="000000"/>
          <w:lang w:eastAsia="zh-CN"/>
        </w:rPr>
        <w:t>Hatooka</w:t>
      </w:r>
      <w:proofErr w:type="spellEnd"/>
      <w:r w:rsidRPr="00EF6765">
        <w:rPr>
          <w:rFonts w:ascii="Book Antiqua" w:eastAsia="宋体" w:hAnsi="Book Antiqua" w:cs="Book Antiqua"/>
          <w:color w:val="000000"/>
          <w:lang w:eastAsia="zh-CN"/>
        </w:rPr>
        <w:t xml:space="preserve"> M, Fukuhara T, Kobayashi T, </w:t>
      </w:r>
      <w:proofErr w:type="spellStart"/>
      <w:r w:rsidRPr="00EF6765">
        <w:rPr>
          <w:rFonts w:ascii="Book Antiqua" w:eastAsia="宋体" w:hAnsi="Book Antiqua" w:cs="Book Antiqua"/>
          <w:color w:val="000000"/>
          <w:lang w:eastAsia="zh-CN"/>
        </w:rPr>
        <w:t>Naeshiro</w:t>
      </w:r>
      <w:proofErr w:type="spellEnd"/>
      <w:r w:rsidRPr="00EF6765">
        <w:rPr>
          <w:rFonts w:ascii="Book Antiqua" w:eastAsia="宋体" w:hAnsi="Book Antiqua" w:cs="Book Antiqua"/>
          <w:color w:val="000000"/>
          <w:lang w:eastAsia="zh-CN"/>
        </w:rPr>
        <w:t xml:space="preserve"> N, </w:t>
      </w:r>
      <w:proofErr w:type="spellStart"/>
      <w:r w:rsidRPr="00EF6765">
        <w:rPr>
          <w:rFonts w:ascii="Book Antiqua" w:eastAsia="宋体" w:hAnsi="Book Antiqua" w:cs="Book Antiqua"/>
          <w:color w:val="000000"/>
          <w:lang w:eastAsia="zh-CN"/>
        </w:rPr>
        <w:t>Miyaki</w:t>
      </w:r>
      <w:proofErr w:type="spellEnd"/>
      <w:r w:rsidRPr="00EF6765">
        <w:rPr>
          <w:rFonts w:ascii="Book Antiqua" w:eastAsia="宋体" w:hAnsi="Book Antiqua" w:cs="Book Antiqua"/>
          <w:color w:val="000000"/>
          <w:lang w:eastAsia="zh-CN"/>
        </w:rPr>
        <w:t xml:space="preserve"> D, </w:t>
      </w:r>
      <w:proofErr w:type="spellStart"/>
      <w:r w:rsidRPr="00EF6765">
        <w:rPr>
          <w:rFonts w:ascii="Book Antiqua" w:eastAsia="宋体" w:hAnsi="Book Antiqua" w:cs="Book Antiqua"/>
          <w:color w:val="000000"/>
          <w:lang w:eastAsia="zh-CN"/>
        </w:rPr>
        <w:t>Hiramatsu</w:t>
      </w:r>
      <w:proofErr w:type="spellEnd"/>
      <w:r w:rsidRPr="00EF6765">
        <w:rPr>
          <w:rFonts w:ascii="Book Antiqua" w:eastAsia="宋体" w:hAnsi="Book Antiqua" w:cs="Book Antiqua"/>
          <w:color w:val="000000"/>
          <w:lang w:eastAsia="zh-CN"/>
        </w:rPr>
        <w:t xml:space="preserve"> A, Imamura M, Kawakami Y, Takahashi </w:t>
      </w:r>
      <w:r w:rsidRPr="00EF6765">
        <w:rPr>
          <w:rFonts w:ascii="Book Antiqua" w:eastAsia="宋体" w:hAnsi="Book Antiqua" w:cs="Book Antiqua"/>
          <w:color w:val="000000"/>
          <w:lang w:eastAsia="zh-CN"/>
        </w:rPr>
        <w:lastRenderedPageBreak/>
        <w:t xml:space="preserve">S, </w:t>
      </w:r>
      <w:proofErr w:type="spellStart"/>
      <w:r w:rsidRPr="00EF6765">
        <w:rPr>
          <w:rFonts w:ascii="Book Antiqua" w:eastAsia="宋体" w:hAnsi="Book Antiqua" w:cs="Book Antiqua"/>
          <w:color w:val="000000"/>
          <w:lang w:eastAsia="zh-CN"/>
        </w:rPr>
        <w:t>Waki</w:t>
      </w:r>
      <w:proofErr w:type="spellEnd"/>
      <w:r w:rsidRPr="00EF6765">
        <w:rPr>
          <w:rFonts w:ascii="Book Antiqua" w:eastAsia="宋体" w:hAnsi="Book Antiqua" w:cs="Book Antiqua"/>
          <w:color w:val="000000"/>
          <w:lang w:eastAsia="zh-CN"/>
        </w:rPr>
        <w:t xml:space="preserve"> K, Tsuji K, Kohno H, Kohno H, Moriya T, </w:t>
      </w:r>
      <w:proofErr w:type="spellStart"/>
      <w:r w:rsidRPr="00EF6765">
        <w:rPr>
          <w:rFonts w:ascii="Book Antiqua" w:eastAsia="宋体" w:hAnsi="Book Antiqua" w:cs="Book Antiqua"/>
          <w:color w:val="000000"/>
          <w:lang w:eastAsia="zh-CN"/>
        </w:rPr>
        <w:t>Chayama</w:t>
      </w:r>
      <w:proofErr w:type="spellEnd"/>
      <w:r w:rsidRPr="00EF6765">
        <w:rPr>
          <w:rFonts w:ascii="Book Antiqua" w:eastAsia="宋体" w:hAnsi="Book Antiqua" w:cs="Book Antiqua"/>
          <w:color w:val="000000"/>
          <w:lang w:eastAsia="zh-CN"/>
        </w:rPr>
        <w:t xml:space="preserve"> K. Comparison of hepatic arterial infusion chemotherapy versus sorafenib monotherapy in patients with advanced hepatocellular carcinoma. </w:t>
      </w:r>
      <w:r w:rsidRPr="00EF6765">
        <w:rPr>
          <w:rFonts w:ascii="Book Antiqua" w:eastAsia="宋体" w:hAnsi="Book Antiqua" w:cs="Book Antiqua"/>
          <w:i/>
          <w:iCs/>
          <w:color w:val="000000"/>
          <w:lang w:eastAsia="zh-CN"/>
        </w:rPr>
        <w:t>J Dig Dis</w:t>
      </w:r>
      <w:r w:rsidRPr="00EF6765">
        <w:rPr>
          <w:rFonts w:ascii="Book Antiqua" w:eastAsia="宋体" w:hAnsi="Book Antiqua" w:cs="Book Antiqua"/>
          <w:color w:val="000000"/>
          <w:lang w:eastAsia="zh-CN"/>
        </w:rPr>
        <w:t xml:space="preserve"> 2015; </w:t>
      </w:r>
      <w:r w:rsidRPr="00EF6765">
        <w:rPr>
          <w:rFonts w:ascii="Book Antiqua" w:eastAsia="宋体" w:hAnsi="Book Antiqua" w:cs="Book Antiqua"/>
          <w:b/>
          <w:bCs/>
          <w:color w:val="000000"/>
          <w:lang w:eastAsia="zh-CN"/>
        </w:rPr>
        <w:t>16</w:t>
      </w:r>
      <w:r w:rsidRPr="00EF6765">
        <w:rPr>
          <w:rFonts w:ascii="Book Antiqua" w:eastAsia="宋体" w:hAnsi="Book Antiqua" w:cs="Book Antiqua"/>
          <w:color w:val="000000"/>
          <w:lang w:eastAsia="zh-CN"/>
        </w:rPr>
        <w:t>: 505-512 [PMID: 26121102 DOI: 10.1111/1751-2980.12267]</w:t>
      </w:r>
    </w:p>
    <w:p w14:paraId="53B3C67B" w14:textId="77777777" w:rsidR="00747AE9" w:rsidRPr="00EF6765" w:rsidRDefault="00747AE9" w:rsidP="00D86AAC">
      <w:pPr>
        <w:spacing w:line="360" w:lineRule="auto"/>
        <w:jc w:val="both"/>
        <w:rPr>
          <w:rFonts w:ascii="Book Antiqua" w:eastAsia="宋体" w:hAnsi="Book Antiqua" w:cs="Book Antiqua"/>
          <w:color w:val="000000"/>
          <w:lang w:eastAsia="zh-CN"/>
        </w:rPr>
        <w:sectPr w:rsidR="00747AE9" w:rsidRPr="00EF6765">
          <w:headerReference w:type="default" r:id="rId8"/>
          <w:pgSz w:w="12240" w:h="15840"/>
          <w:pgMar w:top="1440" w:right="1440" w:bottom="1440" w:left="1440" w:header="720" w:footer="720" w:gutter="0"/>
          <w:cols w:space="720"/>
          <w:docGrid w:linePitch="360"/>
        </w:sectPr>
      </w:pPr>
    </w:p>
    <w:p w14:paraId="32D2327A"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lastRenderedPageBreak/>
        <w:t>Footnotes</w:t>
      </w:r>
    </w:p>
    <w:p w14:paraId="44E74B56" w14:textId="77777777"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b/>
          <w:bCs/>
          <w:color w:val="000000"/>
        </w:rPr>
        <w:t xml:space="preserve">Institutional review board statement: </w:t>
      </w:r>
      <w:r w:rsidRPr="00EF6765">
        <w:rPr>
          <w:rFonts w:ascii="Book Antiqua" w:hAnsi="Book Antiqua" w:cs="TimesNewRomanPS-BoldItalicMT"/>
          <w:bCs/>
          <w:iCs/>
          <w:color w:val="000000"/>
        </w:rPr>
        <w:t>The study was reviewed and approved by</w:t>
      </w:r>
      <w:r w:rsidRPr="00EF6765">
        <w:rPr>
          <w:rFonts w:ascii="Book Antiqua" w:hAnsi="Book Antiqua" w:cs="TimesNewRomanPS-BoldItalicMT"/>
          <w:bCs/>
          <w:iCs/>
          <w:color w:val="000000"/>
          <w:lang w:eastAsia="zh-CN"/>
        </w:rPr>
        <w:t xml:space="preserve"> the</w:t>
      </w:r>
      <w:r w:rsidRPr="00EF6765">
        <w:rPr>
          <w:rFonts w:ascii="Book Antiqua" w:eastAsia="Book Antiqua" w:hAnsi="Book Antiqua" w:cs="Book Antiqua"/>
          <w:color w:val="000000"/>
        </w:rPr>
        <w:t xml:space="preserve"> Ethics Committee and Institutional Review Board of The Fourth Hospital of Hebei Medical University.</w:t>
      </w:r>
    </w:p>
    <w:p w14:paraId="7841F3FC" w14:textId="77777777" w:rsidR="00747AE9" w:rsidRPr="00EF6765" w:rsidRDefault="00747AE9" w:rsidP="00D86AAC">
      <w:pPr>
        <w:spacing w:line="360" w:lineRule="auto"/>
        <w:jc w:val="both"/>
        <w:rPr>
          <w:rFonts w:ascii="Book Antiqua" w:hAnsi="Book Antiqua"/>
        </w:rPr>
      </w:pPr>
    </w:p>
    <w:p w14:paraId="153A1145"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bCs/>
          <w:color w:val="000000"/>
        </w:rPr>
        <w:t xml:space="preserve">Conflict-of-interest statement: </w:t>
      </w:r>
      <w:r w:rsidRPr="00EF6765">
        <w:rPr>
          <w:rFonts w:ascii="Book Antiqua" w:hAnsi="Book Antiqua" w:cs="TimesNewRomanPS-BoldItalicMT"/>
          <w:bCs/>
          <w:iCs/>
          <w:color w:val="000000"/>
        </w:rPr>
        <w:t>There are no conflicts of interest to report.</w:t>
      </w:r>
    </w:p>
    <w:p w14:paraId="6FB54E51" w14:textId="77777777" w:rsidR="00747AE9" w:rsidRPr="00EF6765" w:rsidRDefault="00747AE9" w:rsidP="00D86AAC">
      <w:pPr>
        <w:spacing w:line="360" w:lineRule="auto"/>
        <w:jc w:val="both"/>
        <w:rPr>
          <w:rFonts w:ascii="Book Antiqua" w:hAnsi="Book Antiqua"/>
        </w:rPr>
      </w:pPr>
    </w:p>
    <w:p w14:paraId="198A79DB" w14:textId="77777777"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b/>
          <w:bCs/>
          <w:color w:val="000000"/>
        </w:rPr>
        <w:t xml:space="preserve">Data sharing statement: </w:t>
      </w:r>
      <w:r w:rsidRPr="00EF6765">
        <w:rPr>
          <w:rFonts w:ascii="Book Antiqua" w:eastAsia="Book Antiqua" w:hAnsi="Book Antiqua" w:cs="Book Antiqua"/>
          <w:color w:val="000000"/>
        </w:rPr>
        <w:t>The data that support the findings of this study are available from the corresponding author, upon reasonable request.</w:t>
      </w:r>
    </w:p>
    <w:p w14:paraId="707186EB" w14:textId="77777777" w:rsidR="00747AE9" w:rsidRPr="00EF6765" w:rsidRDefault="00747AE9" w:rsidP="00D86AAC">
      <w:pPr>
        <w:spacing w:line="360" w:lineRule="auto"/>
        <w:jc w:val="both"/>
        <w:rPr>
          <w:rFonts w:ascii="Book Antiqua" w:hAnsi="Book Antiqua"/>
        </w:rPr>
      </w:pPr>
    </w:p>
    <w:p w14:paraId="4E51E6B2"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bCs/>
          <w:color w:val="000000"/>
        </w:rPr>
        <w:t xml:space="preserve">Open-Access: </w:t>
      </w:r>
      <w:r w:rsidRPr="00EF67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6765">
        <w:rPr>
          <w:rFonts w:ascii="Book Antiqua" w:eastAsia="Book Antiqua" w:hAnsi="Book Antiqua" w:cs="Book Antiqua"/>
          <w:color w:val="000000"/>
        </w:rPr>
        <w:t>NonCommercial</w:t>
      </w:r>
      <w:proofErr w:type="spellEnd"/>
      <w:r w:rsidRPr="00EF67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0C2849" w14:textId="77777777" w:rsidR="00747AE9" w:rsidRPr="00EF6765" w:rsidRDefault="00747AE9" w:rsidP="00D86AAC">
      <w:pPr>
        <w:spacing w:line="360" w:lineRule="auto"/>
        <w:jc w:val="both"/>
        <w:rPr>
          <w:rFonts w:ascii="Book Antiqua" w:hAnsi="Book Antiqua"/>
        </w:rPr>
      </w:pPr>
    </w:p>
    <w:p w14:paraId="68724864"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Provenance and peer review: </w:t>
      </w:r>
      <w:r w:rsidRPr="00EF6765">
        <w:rPr>
          <w:rFonts w:ascii="Book Antiqua" w:eastAsia="Book Antiqua" w:hAnsi="Book Antiqua" w:cs="Book Antiqua"/>
          <w:color w:val="000000"/>
        </w:rPr>
        <w:t>Unsolicited article; Externally peer reviewed.</w:t>
      </w:r>
    </w:p>
    <w:p w14:paraId="0350164C"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Peer-review model: </w:t>
      </w:r>
      <w:r w:rsidRPr="00EF6765">
        <w:rPr>
          <w:rFonts w:ascii="Book Antiqua" w:eastAsia="Book Antiqua" w:hAnsi="Book Antiqua" w:cs="Book Antiqua"/>
          <w:color w:val="000000"/>
        </w:rPr>
        <w:t>Single blind</w:t>
      </w:r>
    </w:p>
    <w:p w14:paraId="32741FA7" w14:textId="77777777" w:rsidR="00747AE9" w:rsidRPr="00EF6765" w:rsidRDefault="00747AE9" w:rsidP="00D86AAC">
      <w:pPr>
        <w:spacing w:line="360" w:lineRule="auto"/>
        <w:jc w:val="both"/>
        <w:rPr>
          <w:rFonts w:ascii="Book Antiqua" w:hAnsi="Book Antiqua"/>
        </w:rPr>
      </w:pPr>
    </w:p>
    <w:p w14:paraId="2BEF0C6F"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Peer-review started: </w:t>
      </w:r>
      <w:r w:rsidRPr="00EF6765">
        <w:rPr>
          <w:rFonts w:ascii="Book Antiqua" w:eastAsia="Book Antiqua" w:hAnsi="Book Antiqua" w:cs="Book Antiqua"/>
          <w:color w:val="000000"/>
        </w:rPr>
        <w:t>December 1, 2021</w:t>
      </w:r>
    </w:p>
    <w:p w14:paraId="0CBCC2BD"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First decision: </w:t>
      </w:r>
      <w:r w:rsidRPr="00EF6765">
        <w:rPr>
          <w:rFonts w:ascii="Book Antiqua" w:eastAsia="Book Antiqua" w:hAnsi="Book Antiqua" w:cs="Book Antiqua"/>
          <w:color w:val="000000"/>
        </w:rPr>
        <w:t>January 12, 2022</w:t>
      </w:r>
    </w:p>
    <w:p w14:paraId="408779EB" w14:textId="51AB74D6"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b/>
          <w:color w:val="000000"/>
        </w:rPr>
        <w:t xml:space="preserve">Article in press: </w:t>
      </w:r>
      <w:r w:rsidR="002137D1" w:rsidRPr="00EF6765">
        <w:rPr>
          <w:rFonts w:ascii="Book Antiqua" w:eastAsia="Book Antiqua" w:hAnsi="Book Antiqua" w:cs="Book Antiqua"/>
          <w:color w:val="000000"/>
        </w:rPr>
        <w:t>April 15, 2022</w:t>
      </w:r>
    </w:p>
    <w:p w14:paraId="285CFB1F" w14:textId="77777777" w:rsidR="00747AE9" w:rsidRPr="00EF6765" w:rsidRDefault="00747AE9" w:rsidP="00D86AAC">
      <w:pPr>
        <w:spacing w:line="360" w:lineRule="auto"/>
        <w:jc w:val="both"/>
        <w:rPr>
          <w:rFonts w:ascii="Book Antiqua" w:hAnsi="Book Antiqua"/>
        </w:rPr>
      </w:pPr>
    </w:p>
    <w:p w14:paraId="121AAA6F"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Specialty type: </w:t>
      </w:r>
      <w:r w:rsidRPr="00EF6765">
        <w:rPr>
          <w:rFonts w:ascii="Book Antiqua" w:eastAsia="Book Antiqua" w:hAnsi="Book Antiqua" w:cs="Book Antiqua"/>
          <w:color w:val="000000"/>
        </w:rPr>
        <w:t xml:space="preserve">Gastroenterology and </w:t>
      </w:r>
      <w:r w:rsidRPr="00EF6765">
        <w:rPr>
          <w:rFonts w:ascii="Book Antiqua" w:hAnsi="Book Antiqua" w:cs="Book Antiqua"/>
          <w:color w:val="000000"/>
          <w:lang w:eastAsia="zh-CN"/>
        </w:rPr>
        <w:t>h</w:t>
      </w:r>
      <w:r w:rsidRPr="00EF6765">
        <w:rPr>
          <w:rFonts w:ascii="Book Antiqua" w:eastAsia="Book Antiqua" w:hAnsi="Book Antiqua" w:cs="Book Antiqua"/>
          <w:color w:val="000000"/>
        </w:rPr>
        <w:t>epatology</w:t>
      </w:r>
    </w:p>
    <w:p w14:paraId="24091375"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 xml:space="preserve">Country/Territory of origin: </w:t>
      </w:r>
      <w:r w:rsidRPr="00EF6765">
        <w:rPr>
          <w:rFonts w:ascii="Book Antiqua" w:eastAsia="Book Antiqua" w:hAnsi="Book Antiqua" w:cs="Book Antiqua"/>
          <w:color w:val="000000"/>
        </w:rPr>
        <w:t>China</w:t>
      </w:r>
    </w:p>
    <w:p w14:paraId="0B3C2CA6"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b/>
          <w:color w:val="000000"/>
        </w:rPr>
        <w:t>Peer-review report’s scientific quality classification</w:t>
      </w:r>
    </w:p>
    <w:p w14:paraId="1E89982D"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Grade A (Excellent): 0</w:t>
      </w:r>
    </w:p>
    <w:p w14:paraId="1F9FAED9" w14:textId="77777777" w:rsidR="00747AE9" w:rsidRPr="00EF6765" w:rsidRDefault="00747AE9" w:rsidP="00D86AAC">
      <w:pPr>
        <w:spacing w:line="360" w:lineRule="auto"/>
        <w:jc w:val="both"/>
        <w:rPr>
          <w:rFonts w:ascii="Book Antiqua" w:hAnsi="Book Antiqua"/>
          <w:lang w:eastAsia="zh-CN"/>
        </w:rPr>
      </w:pPr>
      <w:r w:rsidRPr="00EF6765">
        <w:rPr>
          <w:rFonts w:ascii="Book Antiqua" w:eastAsia="Book Antiqua" w:hAnsi="Book Antiqua" w:cs="Book Antiqua"/>
          <w:color w:val="000000"/>
        </w:rPr>
        <w:t xml:space="preserve">Grade B (Very good): </w:t>
      </w:r>
      <w:r w:rsidRPr="00EF6765">
        <w:rPr>
          <w:rFonts w:ascii="Book Antiqua" w:hAnsi="Book Antiqua" w:cs="Book Antiqua"/>
          <w:color w:val="000000"/>
          <w:lang w:eastAsia="zh-CN"/>
        </w:rPr>
        <w:t>B</w:t>
      </w:r>
    </w:p>
    <w:p w14:paraId="4C036CA9"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lastRenderedPageBreak/>
        <w:t>Grade C (Good): C, C</w:t>
      </w:r>
    </w:p>
    <w:p w14:paraId="3A6C6138"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Grade D (Fair): 0</w:t>
      </w:r>
    </w:p>
    <w:p w14:paraId="6ADA624E" w14:textId="77777777" w:rsidR="00747AE9" w:rsidRPr="00EF6765" w:rsidRDefault="00747AE9" w:rsidP="00D86AAC">
      <w:pPr>
        <w:spacing w:line="360" w:lineRule="auto"/>
        <w:jc w:val="both"/>
        <w:rPr>
          <w:rFonts w:ascii="Book Antiqua" w:hAnsi="Book Antiqua"/>
        </w:rPr>
      </w:pPr>
      <w:r w:rsidRPr="00EF6765">
        <w:rPr>
          <w:rFonts w:ascii="Book Antiqua" w:eastAsia="Book Antiqua" w:hAnsi="Book Antiqua" w:cs="Book Antiqua"/>
          <w:color w:val="000000"/>
        </w:rPr>
        <w:t>Grade E (Poor): 0</w:t>
      </w:r>
    </w:p>
    <w:p w14:paraId="56FA36AE" w14:textId="77777777" w:rsidR="00747AE9" w:rsidRPr="00EF6765" w:rsidRDefault="00747AE9" w:rsidP="00D86AAC">
      <w:pPr>
        <w:spacing w:line="360" w:lineRule="auto"/>
        <w:jc w:val="both"/>
        <w:rPr>
          <w:rFonts w:ascii="Book Antiqua" w:hAnsi="Book Antiqua"/>
        </w:rPr>
      </w:pPr>
    </w:p>
    <w:p w14:paraId="5810A43A" w14:textId="68FF1A8D" w:rsidR="00747AE9" w:rsidRPr="00EF6765" w:rsidRDefault="00747AE9" w:rsidP="00D86AAC">
      <w:pPr>
        <w:spacing w:line="360" w:lineRule="auto"/>
        <w:jc w:val="both"/>
        <w:rPr>
          <w:rFonts w:ascii="Book Antiqua" w:hAnsi="Book Antiqua" w:cs="Book Antiqua"/>
          <w:b/>
          <w:color w:val="000000"/>
          <w:lang w:eastAsia="zh-CN"/>
        </w:rPr>
      </w:pPr>
      <w:r w:rsidRPr="00EF6765">
        <w:rPr>
          <w:rFonts w:ascii="Book Antiqua" w:eastAsia="Book Antiqua" w:hAnsi="Book Antiqua" w:cs="Book Antiqua"/>
          <w:b/>
          <w:color w:val="000000"/>
        </w:rPr>
        <w:t xml:space="preserve">P-Reviewer: </w:t>
      </w:r>
      <w:proofErr w:type="spellStart"/>
      <w:r w:rsidRPr="00EF6765">
        <w:rPr>
          <w:rFonts w:ascii="Book Antiqua" w:eastAsia="Book Antiqua" w:hAnsi="Book Antiqua" w:cs="Book Antiqua"/>
          <w:color w:val="000000"/>
        </w:rPr>
        <w:t>Garbuzenko</w:t>
      </w:r>
      <w:proofErr w:type="spellEnd"/>
      <w:r w:rsidRPr="00EF6765">
        <w:rPr>
          <w:rFonts w:ascii="Book Antiqua" w:eastAsia="Book Antiqua" w:hAnsi="Book Antiqua" w:cs="Book Antiqua"/>
          <w:color w:val="000000"/>
        </w:rPr>
        <w:t xml:space="preserve"> DV, Russia; Yu EYW, Netherlands</w:t>
      </w:r>
      <w:r w:rsidRPr="00EF6765">
        <w:rPr>
          <w:rFonts w:ascii="Book Antiqua" w:eastAsia="Book Antiqua" w:hAnsi="Book Antiqua" w:cs="Book Antiqua"/>
          <w:b/>
          <w:color w:val="000000"/>
        </w:rPr>
        <w:t xml:space="preserve"> S-Editor: </w:t>
      </w:r>
      <w:r w:rsidRPr="00EF6765">
        <w:rPr>
          <w:rFonts w:ascii="Book Antiqua" w:hAnsi="Book Antiqua"/>
          <w:color w:val="000000"/>
        </w:rPr>
        <w:t>Chen YL</w:t>
      </w:r>
      <w:r w:rsidRPr="00EF6765">
        <w:rPr>
          <w:rFonts w:ascii="Book Antiqua" w:eastAsia="Book Antiqua" w:hAnsi="Book Antiqua" w:cs="Book Antiqua"/>
          <w:b/>
          <w:color w:val="000000"/>
        </w:rPr>
        <w:t xml:space="preserve"> L-Editor:</w:t>
      </w:r>
      <w:r w:rsidRPr="00EF6765">
        <w:rPr>
          <w:rFonts w:ascii="Book Antiqua" w:hAnsi="Book Antiqua" w:cs="Book Antiqua"/>
          <w:b/>
          <w:color w:val="000000"/>
          <w:lang w:eastAsia="zh-CN"/>
        </w:rPr>
        <w:t xml:space="preserve"> </w:t>
      </w:r>
      <w:r w:rsidR="006732BF" w:rsidRPr="00EF6765">
        <w:rPr>
          <w:rFonts w:ascii="Book Antiqua" w:hAnsi="Book Antiqua" w:cs="Book Antiqua"/>
          <w:color w:val="000000"/>
          <w:lang w:eastAsia="zh-CN"/>
        </w:rPr>
        <w:t>Wang TQ</w:t>
      </w:r>
      <w:r w:rsidR="006732BF" w:rsidRPr="00EF6765">
        <w:rPr>
          <w:rFonts w:ascii="Book Antiqua" w:eastAsia="Book Antiqua" w:hAnsi="Book Antiqua" w:cs="Book Antiqua"/>
          <w:bCs/>
          <w:color w:val="000000"/>
        </w:rPr>
        <w:t xml:space="preserve"> </w:t>
      </w:r>
      <w:r w:rsidRPr="00EF6765">
        <w:rPr>
          <w:rFonts w:ascii="Book Antiqua" w:eastAsia="Book Antiqua" w:hAnsi="Book Antiqua" w:cs="Book Antiqua"/>
          <w:b/>
          <w:color w:val="000000"/>
        </w:rPr>
        <w:t>P-Editor:</w:t>
      </w:r>
      <w:r w:rsidRPr="00EF6765">
        <w:rPr>
          <w:rFonts w:ascii="Book Antiqua" w:hAnsi="Book Antiqua" w:cs="Book Antiqua"/>
          <w:b/>
          <w:color w:val="000000"/>
          <w:lang w:eastAsia="zh-CN"/>
        </w:rPr>
        <w:t xml:space="preserve"> </w:t>
      </w:r>
      <w:r w:rsidRPr="00EF6765">
        <w:rPr>
          <w:rFonts w:ascii="Book Antiqua" w:hAnsi="Book Antiqua"/>
          <w:color w:val="000000"/>
        </w:rPr>
        <w:t>Chen YL</w:t>
      </w:r>
    </w:p>
    <w:p w14:paraId="117917F2" w14:textId="77777777" w:rsidR="00747AE9" w:rsidRPr="00EF6765" w:rsidRDefault="00747AE9" w:rsidP="00D86AAC">
      <w:pPr>
        <w:spacing w:line="360" w:lineRule="auto"/>
        <w:jc w:val="both"/>
        <w:rPr>
          <w:rFonts w:ascii="Book Antiqua" w:eastAsia="Book Antiqua" w:hAnsi="Book Antiqua" w:cs="Book Antiqua"/>
          <w:b/>
          <w:color w:val="000000"/>
        </w:rPr>
        <w:sectPr w:rsidR="00747AE9" w:rsidRPr="00EF6765">
          <w:pgSz w:w="12240" w:h="15840"/>
          <w:pgMar w:top="1440" w:right="1440" w:bottom="1440" w:left="1440" w:header="720" w:footer="720" w:gutter="0"/>
          <w:cols w:space="720"/>
          <w:docGrid w:linePitch="360"/>
        </w:sectPr>
      </w:pPr>
      <w:r w:rsidRPr="00EF6765">
        <w:rPr>
          <w:rFonts w:ascii="Book Antiqua" w:eastAsia="Book Antiqua" w:hAnsi="Book Antiqua" w:cs="Book Antiqua"/>
          <w:b/>
          <w:color w:val="000000"/>
        </w:rPr>
        <w:t xml:space="preserve"> </w:t>
      </w:r>
    </w:p>
    <w:p w14:paraId="6D984E57" w14:textId="77777777" w:rsidR="00747AE9" w:rsidRPr="00EF6765" w:rsidRDefault="00747AE9" w:rsidP="00D86AAC">
      <w:pPr>
        <w:spacing w:line="360" w:lineRule="auto"/>
        <w:jc w:val="both"/>
        <w:rPr>
          <w:rFonts w:ascii="Book Antiqua" w:hAnsi="Book Antiqua" w:cstheme="minorHAnsi"/>
          <w:b/>
          <w:lang w:eastAsia="zh-CN"/>
        </w:rPr>
      </w:pPr>
      <w:r w:rsidRPr="00EF6765">
        <w:rPr>
          <w:rFonts w:ascii="Book Antiqua" w:hAnsi="Book Antiqua" w:cstheme="minorHAnsi"/>
          <w:b/>
        </w:rPr>
        <w:lastRenderedPageBreak/>
        <w:t>Figure Legend</w:t>
      </w:r>
      <w:r w:rsidRPr="00EF6765">
        <w:rPr>
          <w:rFonts w:ascii="Book Antiqua" w:hAnsi="Book Antiqua" w:cstheme="minorHAnsi"/>
          <w:b/>
          <w:lang w:eastAsia="zh-CN"/>
        </w:rPr>
        <w:t>s</w:t>
      </w:r>
    </w:p>
    <w:p w14:paraId="07025EFD" w14:textId="01811695" w:rsidR="00747AE9" w:rsidRPr="00EF6765" w:rsidRDefault="00C266CC" w:rsidP="00D86AAC">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0A158EE0" wp14:editId="61F4A594">
            <wp:extent cx="4689475" cy="38023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9475" cy="3802380"/>
                    </a:xfrm>
                    <a:prstGeom prst="rect">
                      <a:avLst/>
                    </a:prstGeom>
                    <a:noFill/>
                    <a:ln>
                      <a:noFill/>
                    </a:ln>
                  </pic:spPr>
                </pic:pic>
              </a:graphicData>
            </a:graphic>
          </wp:inline>
        </w:drawing>
      </w:r>
    </w:p>
    <w:p w14:paraId="0102BB4C" w14:textId="043B614E" w:rsidR="00747AE9" w:rsidRPr="00EF6765" w:rsidRDefault="00747AE9" w:rsidP="00D86AAC">
      <w:pPr>
        <w:spacing w:line="360" w:lineRule="auto"/>
        <w:jc w:val="both"/>
        <w:rPr>
          <w:rFonts w:ascii="Book Antiqua" w:hAnsi="Book Antiqua"/>
          <w:lang w:eastAsia="zh-CN"/>
        </w:rPr>
      </w:pPr>
      <w:r w:rsidRPr="00EF6765">
        <w:rPr>
          <w:rFonts w:ascii="Book Antiqua" w:hAnsi="Book Antiqua"/>
          <w:b/>
          <w:bCs/>
        </w:rPr>
        <w:t>Figure 1 Abdominal computed tomography of case one</w:t>
      </w:r>
      <w:r w:rsidRPr="00EF6765">
        <w:rPr>
          <w:rFonts w:ascii="Book Antiqua" w:hAnsi="Book Antiqua"/>
          <w:b/>
          <w:bCs/>
          <w:lang w:eastAsia="zh-CN"/>
        </w:rPr>
        <w:t>.</w:t>
      </w:r>
      <w:r w:rsidRPr="00EF6765">
        <w:rPr>
          <w:rFonts w:ascii="Book Antiqua" w:hAnsi="Book Antiqua"/>
          <w:lang w:eastAsia="zh-CN"/>
        </w:rPr>
        <w:t xml:space="preserve"> </w:t>
      </w:r>
      <w:r w:rsidRPr="00EF6765">
        <w:rPr>
          <w:rFonts w:ascii="Book Antiqua" w:hAnsi="Book Antiqua"/>
        </w:rPr>
        <w:t>A</w:t>
      </w:r>
      <w:r w:rsidRPr="00EF6765">
        <w:rPr>
          <w:rFonts w:ascii="Book Antiqua" w:hAnsi="Book Antiqua"/>
          <w:lang w:eastAsia="zh-CN"/>
        </w:rPr>
        <w:t xml:space="preserve"> and </w:t>
      </w:r>
      <w:r w:rsidRPr="00EF6765">
        <w:rPr>
          <w:rFonts w:ascii="Book Antiqua" w:hAnsi="Book Antiqua"/>
        </w:rPr>
        <w:t>B</w:t>
      </w:r>
      <w:r w:rsidRPr="00EF6765">
        <w:rPr>
          <w:rFonts w:ascii="Book Antiqua" w:hAnsi="Book Antiqua"/>
          <w:lang w:eastAsia="zh-CN"/>
        </w:rPr>
        <w:t>:</w:t>
      </w:r>
      <w:r w:rsidRPr="00EF6765">
        <w:rPr>
          <w:rFonts w:ascii="Book Antiqua" w:hAnsi="Book Antiqua"/>
        </w:rPr>
        <w:t xml:space="preserve"> </w:t>
      </w:r>
      <w:r w:rsidRPr="00EF6765">
        <w:rPr>
          <w:rFonts w:ascii="Book Antiqua" w:hAnsi="Book Antiqua"/>
          <w:lang w:eastAsia="zh-CN"/>
        </w:rPr>
        <w:t>C</w:t>
      </w:r>
      <w:r w:rsidRPr="00EF6765">
        <w:rPr>
          <w:rFonts w:ascii="Book Antiqua" w:hAnsi="Book Antiqua"/>
        </w:rPr>
        <w:t xml:space="preserve">omputed tomography </w:t>
      </w:r>
      <w:r w:rsidRPr="00EF6765">
        <w:rPr>
          <w:rFonts w:ascii="Book Antiqua" w:hAnsi="Book Antiqua"/>
          <w:lang w:eastAsia="zh-CN"/>
        </w:rPr>
        <w:t>(</w:t>
      </w:r>
      <w:r w:rsidRPr="00EF6765">
        <w:rPr>
          <w:rFonts w:ascii="Book Antiqua" w:hAnsi="Book Antiqua"/>
        </w:rPr>
        <w:t>CT</w:t>
      </w:r>
      <w:r w:rsidRPr="00EF6765">
        <w:rPr>
          <w:rFonts w:ascii="Book Antiqua" w:hAnsi="Book Antiqua"/>
          <w:lang w:eastAsia="zh-CN"/>
        </w:rPr>
        <w:t>)</w:t>
      </w:r>
      <w:r w:rsidR="00FA5C33" w:rsidRPr="00EF6765">
        <w:rPr>
          <w:rFonts w:ascii="Book Antiqua" w:hAnsi="Book Antiqua"/>
        </w:rPr>
        <w:t xml:space="preserve"> </w:t>
      </w:r>
      <w:r w:rsidRPr="00EF6765">
        <w:rPr>
          <w:rFonts w:ascii="Book Antiqua" w:hAnsi="Book Antiqua"/>
        </w:rPr>
        <w:t>showed two round low-density nodules in the right lobe of the liver</w:t>
      </w:r>
      <w:r w:rsidRPr="00EF6765">
        <w:rPr>
          <w:rFonts w:ascii="Book Antiqua" w:hAnsi="Book Antiqua"/>
          <w:lang w:eastAsia="zh-CN"/>
        </w:rPr>
        <w:t xml:space="preserve">; </w:t>
      </w:r>
      <w:r w:rsidRPr="00EF6765">
        <w:rPr>
          <w:rFonts w:ascii="Book Antiqua" w:hAnsi="Book Antiqua"/>
        </w:rPr>
        <w:t>C</w:t>
      </w:r>
      <w:r w:rsidRPr="00EF6765">
        <w:rPr>
          <w:rFonts w:ascii="Book Antiqua" w:hAnsi="Book Antiqua"/>
          <w:lang w:eastAsia="zh-CN"/>
        </w:rPr>
        <w:t xml:space="preserve"> and </w:t>
      </w:r>
      <w:r w:rsidRPr="00EF6765">
        <w:rPr>
          <w:rFonts w:ascii="Book Antiqua" w:hAnsi="Book Antiqua"/>
        </w:rPr>
        <w:t>D</w:t>
      </w:r>
      <w:r w:rsidRPr="00EF6765">
        <w:rPr>
          <w:rFonts w:ascii="Book Antiqua" w:hAnsi="Book Antiqua"/>
          <w:lang w:eastAsia="zh-CN"/>
        </w:rPr>
        <w:t>:</w:t>
      </w:r>
      <w:r w:rsidRPr="00EF6765">
        <w:rPr>
          <w:rFonts w:ascii="Book Antiqua" w:hAnsi="Book Antiqua"/>
        </w:rPr>
        <w:t xml:space="preserve"> Contrast-enhanced CT showed </w:t>
      </w:r>
      <w:r w:rsidR="00FA5C33" w:rsidRPr="00EF6765">
        <w:rPr>
          <w:rFonts w:ascii="Book Antiqua" w:hAnsi="Book Antiqua"/>
        </w:rPr>
        <w:t xml:space="preserve">that </w:t>
      </w:r>
      <w:r w:rsidRPr="00EF6765">
        <w:rPr>
          <w:rFonts w:ascii="Book Antiqua" w:hAnsi="Book Antiqua"/>
        </w:rPr>
        <w:t xml:space="preserve">the peripheral rim of the </w:t>
      </w:r>
      <w:r w:rsidR="00FA5C33" w:rsidRPr="00EF6765">
        <w:rPr>
          <w:rFonts w:ascii="Book Antiqua" w:hAnsi="Book Antiqua"/>
        </w:rPr>
        <w:t xml:space="preserve">nodules was </w:t>
      </w:r>
      <w:r w:rsidRPr="00EF6765">
        <w:rPr>
          <w:rFonts w:ascii="Book Antiqua" w:hAnsi="Book Antiqua"/>
        </w:rPr>
        <w:t>enhanced.</w:t>
      </w:r>
    </w:p>
    <w:p w14:paraId="60D80C9A" w14:textId="6C25CF1A" w:rsidR="00747AE9" w:rsidRPr="00EF6765" w:rsidRDefault="00C266CC" w:rsidP="00D86A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48BC459" wp14:editId="3A731628">
            <wp:extent cx="4689475" cy="37934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9475" cy="3793490"/>
                    </a:xfrm>
                    <a:prstGeom prst="rect">
                      <a:avLst/>
                    </a:prstGeom>
                    <a:noFill/>
                    <a:ln>
                      <a:noFill/>
                    </a:ln>
                  </pic:spPr>
                </pic:pic>
              </a:graphicData>
            </a:graphic>
          </wp:inline>
        </w:drawing>
      </w:r>
    </w:p>
    <w:p w14:paraId="5B68606A" w14:textId="1699C995" w:rsidR="00747AE9" w:rsidRPr="00EF6765" w:rsidRDefault="00747AE9" w:rsidP="00D86AAC">
      <w:pPr>
        <w:spacing w:line="360" w:lineRule="auto"/>
        <w:jc w:val="both"/>
        <w:rPr>
          <w:rFonts w:ascii="Book Antiqua" w:hAnsi="Book Antiqua"/>
          <w:lang w:eastAsia="zh-CN"/>
        </w:rPr>
      </w:pPr>
      <w:r w:rsidRPr="00EF6765">
        <w:rPr>
          <w:rFonts w:ascii="Book Antiqua" w:hAnsi="Book Antiqua"/>
          <w:b/>
          <w:bCs/>
          <w:lang w:eastAsia="zh-CN"/>
        </w:rPr>
        <w:t>Figure 2 Immunohistochemical staining of case one.</w:t>
      </w:r>
      <w:r w:rsidRPr="00EF6765">
        <w:rPr>
          <w:rFonts w:ascii="Book Antiqua" w:hAnsi="Book Antiqua"/>
          <w:lang w:eastAsia="zh-CN"/>
        </w:rPr>
        <w:t xml:space="preserve"> A: Positiv</w:t>
      </w:r>
      <w:r w:rsidR="00FA5C33" w:rsidRPr="00EF6765">
        <w:rPr>
          <w:rFonts w:ascii="Book Antiqua" w:hAnsi="Book Antiqua"/>
          <w:lang w:eastAsia="zh-CN"/>
        </w:rPr>
        <w:t>ity for</w:t>
      </w:r>
      <w:r w:rsidRPr="00EF6765">
        <w:rPr>
          <w:rFonts w:ascii="Book Antiqua" w:hAnsi="Book Antiqua"/>
          <w:lang w:eastAsia="zh-CN"/>
        </w:rPr>
        <w:t xml:space="preserve"> CD34 in case one (magnification</w:t>
      </w:r>
      <w:r w:rsidR="00FA5C33" w:rsidRPr="00EF6765">
        <w:rPr>
          <w:rFonts w:ascii="Book Antiqua" w:hAnsi="Book Antiqua"/>
          <w:lang w:eastAsia="zh-CN"/>
        </w:rPr>
        <w:t>,</w:t>
      </w:r>
      <w:r w:rsidRPr="00EF6765">
        <w:rPr>
          <w:rFonts w:ascii="Book Antiqua" w:hAnsi="Book Antiqua"/>
          <w:lang w:eastAsia="zh-CN"/>
        </w:rPr>
        <w:t xml:space="preserve"> × 200); B: Positiv</w:t>
      </w:r>
      <w:r w:rsidR="00FA5C33" w:rsidRPr="00EF6765">
        <w:rPr>
          <w:rFonts w:ascii="Book Antiqua" w:hAnsi="Book Antiqua"/>
          <w:lang w:eastAsia="zh-CN"/>
        </w:rPr>
        <w:t>ity for</w:t>
      </w:r>
      <w:r w:rsidRPr="00EF6765">
        <w:rPr>
          <w:rFonts w:ascii="Book Antiqua" w:hAnsi="Book Antiqua"/>
          <w:lang w:eastAsia="zh-CN"/>
        </w:rPr>
        <w:t xml:space="preserve"> vimentin in case one (magnification</w:t>
      </w:r>
      <w:r w:rsidR="00FA5C33" w:rsidRPr="00EF6765">
        <w:rPr>
          <w:rFonts w:ascii="Book Antiqua" w:hAnsi="Book Antiqua"/>
          <w:lang w:eastAsia="zh-CN"/>
        </w:rPr>
        <w:t>,</w:t>
      </w:r>
      <w:r w:rsidRPr="00EF6765">
        <w:rPr>
          <w:rFonts w:ascii="Book Antiqua" w:hAnsi="Book Antiqua"/>
          <w:lang w:eastAsia="zh-CN"/>
        </w:rPr>
        <w:t xml:space="preserve"> × 200); C: Positiv</w:t>
      </w:r>
      <w:r w:rsidR="00FA5C33" w:rsidRPr="00EF6765">
        <w:rPr>
          <w:rFonts w:ascii="Book Antiqua" w:hAnsi="Book Antiqua"/>
          <w:lang w:eastAsia="zh-CN"/>
        </w:rPr>
        <w:t>ity for</w:t>
      </w:r>
      <w:r w:rsidRPr="00EF6765">
        <w:rPr>
          <w:rFonts w:ascii="Book Antiqua" w:hAnsi="Book Antiqua"/>
          <w:lang w:eastAsia="zh-CN"/>
        </w:rPr>
        <w:t xml:space="preserve"> Ki-67 in case one (magnification</w:t>
      </w:r>
      <w:r w:rsidR="00FA5C33" w:rsidRPr="00EF6765">
        <w:rPr>
          <w:rFonts w:ascii="Book Antiqua" w:hAnsi="Book Antiqua"/>
          <w:lang w:eastAsia="zh-CN"/>
        </w:rPr>
        <w:t>,</w:t>
      </w:r>
      <w:r w:rsidRPr="00EF6765">
        <w:rPr>
          <w:rFonts w:ascii="Book Antiqua" w:hAnsi="Book Antiqua"/>
          <w:lang w:eastAsia="zh-CN"/>
        </w:rPr>
        <w:t xml:space="preserve"> × 200); D: Positiv</w:t>
      </w:r>
      <w:r w:rsidR="00FA5C33" w:rsidRPr="00EF6765">
        <w:rPr>
          <w:rFonts w:ascii="Book Antiqua" w:hAnsi="Book Antiqua"/>
          <w:lang w:eastAsia="zh-CN"/>
        </w:rPr>
        <w:t>ity for</w:t>
      </w:r>
      <w:r w:rsidRPr="00EF6765">
        <w:rPr>
          <w:rFonts w:ascii="Book Antiqua" w:hAnsi="Book Antiqua"/>
          <w:lang w:eastAsia="zh-CN"/>
        </w:rPr>
        <w:t xml:space="preserve"> smooth muscle actin in case one (magnification</w:t>
      </w:r>
      <w:r w:rsidR="00FA5C33" w:rsidRPr="00EF6765">
        <w:rPr>
          <w:rFonts w:ascii="Book Antiqua" w:hAnsi="Book Antiqua"/>
          <w:lang w:eastAsia="zh-CN"/>
        </w:rPr>
        <w:t>,</w:t>
      </w:r>
      <w:r w:rsidRPr="00EF6765">
        <w:rPr>
          <w:rFonts w:ascii="Book Antiqua" w:hAnsi="Book Antiqua"/>
          <w:lang w:eastAsia="zh-CN"/>
        </w:rPr>
        <w:t xml:space="preserve"> × 200).</w:t>
      </w:r>
    </w:p>
    <w:p w14:paraId="4E479A19" w14:textId="2A9BFDEE" w:rsidR="00747AE9" w:rsidRPr="00EF6765" w:rsidRDefault="00C266CC" w:rsidP="00D86A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2FA9616B" wp14:editId="7EA8BE5D">
            <wp:extent cx="5939155" cy="3177540"/>
            <wp:effectExtent l="0" t="0" r="444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3177540"/>
                    </a:xfrm>
                    <a:prstGeom prst="rect">
                      <a:avLst/>
                    </a:prstGeom>
                    <a:noFill/>
                    <a:ln>
                      <a:noFill/>
                    </a:ln>
                  </pic:spPr>
                </pic:pic>
              </a:graphicData>
            </a:graphic>
          </wp:inline>
        </w:drawing>
      </w:r>
    </w:p>
    <w:p w14:paraId="2BEF97E3" w14:textId="77498B6C" w:rsidR="00747AE9" w:rsidRPr="00EF6765" w:rsidRDefault="00747AE9" w:rsidP="00D86AAC">
      <w:pPr>
        <w:spacing w:line="360" w:lineRule="auto"/>
        <w:jc w:val="both"/>
        <w:rPr>
          <w:rFonts w:ascii="Book Antiqua" w:hAnsi="Book Antiqua"/>
          <w:lang w:eastAsia="zh-CN"/>
        </w:rPr>
      </w:pPr>
      <w:r w:rsidRPr="00EF6765">
        <w:rPr>
          <w:rFonts w:ascii="Book Antiqua" w:hAnsi="Book Antiqua"/>
          <w:b/>
          <w:bCs/>
          <w:lang w:eastAsia="zh-CN"/>
        </w:rPr>
        <w:lastRenderedPageBreak/>
        <w:t>Figure 3 Abdominal computed tomography of case two</w:t>
      </w:r>
      <w:r w:rsidRPr="00EF6765">
        <w:rPr>
          <w:rFonts w:ascii="Book Antiqua" w:hAnsi="Book Antiqua"/>
          <w:b/>
          <w:lang w:eastAsia="zh-CN"/>
        </w:rPr>
        <w:t>.</w:t>
      </w:r>
      <w:r w:rsidRPr="00EF6765">
        <w:rPr>
          <w:rFonts w:ascii="Book Antiqua" w:hAnsi="Book Antiqua"/>
          <w:lang w:eastAsia="zh-CN"/>
        </w:rPr>
        <w:t xml:space="preserve"> A: Computed tomography</w:t>
      </w:r>
      <w:r w:rsidR="00FA5C33" w:rsidRPr="00EF6765">
        <w:rPr>
          <w:rFonts w:ascii="Book Antiqua" w:hAnsi="Book Antiqua"/>
          <w:lang w:eastAsia="zh-CN"/>
        </w:rPr>
        <w:t xml:space="preserve"> </w:t>
      </w:r>
      <w:r w:rsidRPr="00EF6765">
        <w:rPr>
          <w:rFonts w:ascii="Book Antiqua" w:hAnsi="Book Antiqua"/>
          <w:lang w:eastAsia="zh-CN"/>
        </w:rPr>
        <w:t xml:space="preserve">showed multiple hypodense hepatic nodular formations, all of which were slightly enhanced during the arterial phase; B: After four cycles of transhepatic arterial chemotherapy and embolization, the number of lesions increased; C-F: After 18 </w:t>
      </w:r>
      <w:proofErr w:type="spellStart"/>
      <w:r w:rsidRPr="00EF6765">
        <w:rPr>
          <w:rFonts w:ascii="Book Antiqua" w:hAnsi="Book Antiqua"/>
          <w:lang w:eastAsia="zh-CN"/>
        </w:rPr>
        <w:t>mo</w:t>
      </w:r>
      <w:proofErr w:type="spellEnd"/>
      <w:r w:rsidRPr="00EF6765">
        <w:rPr>
          <w:rFonts w:ascii="Book Antiqua" w:hAnsi="Book Antiqua"/>
          <w:lang w:eastAsia="zh-CN"/>
        </w:rPr>
        <w:t xml:space="preserve"> of interferon treatment, </w:t>
      </w:r>
      <w:r w:rsidR="00FA5C33" w:rsidRPr="00EF6765">
        <w:rPr>
          <w:rFonts w:ascii="Book Antiqua" w:hAnsi="Book Antiqua"/>
          <w:lang w:eastAsia="zh-CN"/>
        </w:rPr>
        <w:t xml:space="preserve">the </w:t>
      </w:r>
      <w:r w:rsidRPr="00EF6765">
        <w:rPr>
          <w:rFonts w:ascii="Book Antiqua" w:hAnsi="Book Antiqua"/>
          <w:lang w:eastAsia="zh-CN"/>
        </w:rPr>
        <w:t>lesions were gradually reduced and disappeared.</w:t>
      </w:r>
    </w:p>
    <w:p w14:paraId="21A29B09" w14:textId="3A3D838C" w:rsidR="00747AE9" w:rsidRPr="00EF6765" w:rsidRDefault="00C266CC" w:rsidP="00D86A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485307D4" wp14:editId="7993E823">
            <wp:extent cx="5703570" cy="43726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3570" cy="4372610"/>
                    </a:xfrm>
                    <a:prstGeom prst="rect">
                      <a:avLst/>
                    </a:prstGeom>
                    <a:noFill/>
                    <a:ln>
                      <a:noFill/>
                    </a:ln>
                  </pic:spPr>
                </pic:pic>
              </a:graphicData>
            </a:graphic>
          </wp:inline>
        </w:drawing>
      </w:r>
    </w:p>
    <w:p w14:paraId="76226B41" w14:textId="77777777" w:rsidR="00747AE9" w:rsidRPr="00EF6765" w:rsidRDefault="00747AE9" w:rsidP="00D86AAC">
      <w:pPr>
        <w:spacing w:line="360" w:lineRule="auto"/>
        <w:jc w:val="both"/>
        <w:rPr>
          <w:rFonts w:ascii="Book Antiqua" w:hAnsi="Book Antiqua"/>
          <w:lang w:eastAsia="zh-CN"/>
        </w:rPr>
      </w:pPr>
      <w:r w:rsidRPr="00EF6765">
        <w:rPr>
          <w:rFonts w:ascii="Book Antiqua" w:hAnsi="Book Antiqua"/>
          <w:b/>
          <w:bCs/>
          <w:lang w:eastAsia="zh-CN"/>
        </w:rPr>
        <w:t xml:space="preserve">Figure 4 Search and selection process. </w:t>
      </w:r>
      <w:r w:rsidRPr="00EF6765">
        <w:rPr>
          <w:rFonts w:ascii="Book Antiqua" w:hAnsi="Book Antiqua"/>
          <w:lang w:eastAsia="zh-CN"/>
        </w:rPr>
        <w:t>CNKI: China National Knowledge Infrastructure.</w:t>
      </w:r>
    </w:p>
    <w:p w14:paraId="2179854A" w14:textId="2329A5E6" w:rsidR="00747AE9" w:rsidRPr="00EF6765" w:rsidRDefault="00C266CC" w:rsidP="00D86A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9685C83" wp14:editId="58B4979F">
            <wp:extent cx="5467985" cy="23088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7985" cy="2308860"/>
                    </a:xfrm>
                    <a:prstGeom prst="rect">
                      <a:avLst/>
                    </a:prstGeom>
                    <a:noFill/>
                    <a:ln>
                      <a:noFill/>
                    </a:ln>
                  </pic:spPr>
                </pic:pic>
              </a:graphicData>
            </a:graphic>
          </wp:inline>
        </w:drawing>
      </w:r>
    </w:p>
    <w:p w14:paraId="4DFB3848" w14:textId="509F8744" w:rsidR="00747AE9" w:rsidRPr="00EF6765" w:rsidRDefault="00747AE9" w:rsidP="00D86AAC">
      <w:pPr>
        <w:spacing w:line="360" w:lineRule="auto"/>
        <w:jc w:val="both"/>
        <w:rPr>
          <w:rFonts w:ascii="Book Antiqua" w:hAnsi="Book Antiqua"/>
          <w:lang w:eastAsia="zh-CN"/>
        </w:rPr>
      </w:pPr>
      <w:r w:rsidRPr="00EF6765">
        <w:rPr>
          <w:rFonts w:ascii="Book Antiqua" w:hAnsi="Book Antiqua"/>
          <w:b/>
          <w:bCs/>
          <w:lang w:eastAsia="zh-CN"/>
        </w:rPr>
        <w:t>Figure 5 Abdominal computed tomography of hepatic epithelioid hemangioendothelioma.</w:t>
      </w:r>
      <w:r w:rsidRPr="00EF6765">
        <w:rPr>
          <w:rFonts w:ascii="Book Antiqua" w:hAnsi="Book Antiqua"/>
          <w:lang w:eastAsia="zh-CN"/>
        </w:rPr>
        <w:t xml:space="preserve"> A: Target sign (black arrow</w:t>
      </w:r>
      <w:r w:rsidR="00FA5C33" w:rsidRPr="00EF6765">
        <w:rPr>
          <w:rFonts w:ascii="Book Antiqua" w:hAnsi="Book Antiqua"/>
          <w:lang w:eastAsia="zh-CN"/>
        </w:rPr>
        <w:t xml:space="preserve">) and </w:t>
      </w:r>
      <w:r w:rsidRPr="00EF6765">
        <w:rPr>
          <w:rFonts w:ascii="Book Antiqua" w:hAnsi="Book Antiqua"/>
          <w:lang w:eastAsia="zh-CN"/>
        </w:rPr>
        <w:t>lollipop sign (red arrow); B: Capsular retraction (black arrow).</w:t>
      </w:r>
    </w:p>
    <w:p w14:paraId="39AAF82D" w14:textId="77777777" w:rsidR="00747AE9" w:rsidRPr="00EF6765" w:rsidRDefault="00747AE9" w:rsidP="00D86AAC">
      <w:pPr>
        <w:spacing w:line="360" w:lineRule="auto"/>
        <w:jc w:val="both"/>
        <w:rPr>
          <w:rFonts w:ascii="Book Antiqua" w:hAnsi="Book Antiqua"/>
          <w:lang w:eastAsia="zh-CN"/>
        </w:rPr>
      </w:pPr>
    </w:p>
    <w:p w14:paraId="6EFF9DE7" w14:textId="6C077A3C" w:rsidR="00747AE9" w:rsidRPr="00EF6765" w:rsidRDefault="00C266CC" w:rsidP="00D86A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71FF93DC" wp14:editId="245BACF8">
            <wp:extent cx="5939155" cy="3648710"/>
            <wp:effectExtent l="0" t="0" r="444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3648710"/>
                    </a:xfrm>
                    <a:prstGeom prst="rect">
                      <a:avLst/>
                    </a:prstGeom>
                    <a:noFill/>
                    <a:ln>
                      <a:noFill/>
                    </a:ln>
                  </pic:spPr>
                </pic:pic>
              </a:graphicData>
            </a:graphic>
          </wp:inline>
        </w:drawing>
      </w:r>
    </w:p>
    <w:p w14:paraId="5F5992AA" w14:textId="21886A3F" w:rsidR="00747AE9" w:rsidRPr="00EF6765" w:rsidRDefault="00747AE9" w:rsidP="00D86AAC">
      <w:pPr>
        <w:spacing w:line="360" w:lineRule="auto"/>
        <w:jc w:val="both"/>
        <w:rPr>
          <w:rFonts w:ascii="Book Antiqua" w:hAnsi="Book Antiqua"/>
          <w:lang w:eastAsia="zh-CN"/>
        </w:rPr>
        <w:sectPr w:rsidR="00747AE9" w:rsidRPr="00EF6765">
          <w:headerReference w:type="default" r:id="rId15"/>
          <w:pgSz w:w="12240" w:h="15840"/>
          <w:pgMar w:top="1440" w:right="1440" w:bottom="1440" w:left="1440" w:header="720" w:footer="720" w:gutter="0"/>
          <w:cols w:space="720"/>
          <w:docGrid w:linePitch="360"/>
        </w:sectPr>
      </w:pPr>
      <w:r w:rsidRPr="00EF6765">
        <w:rPr>
          <w:rFonts w:ascii="Book Antiqua" w:hAnsi="Book Antiqua"/>
          <w:b/>
          <w:bCs/>
          <w:lang w:eastAsia="zh-CN"/>
        </w:rPr>
        <w:t>Figure 6 Overall survival of patients with hepatic epithelioid hemangioendothelioma.</w:t>
      </w:r>
      <w:r w:rsidRPr="00EF6765">
        <w:rPr>
          <w:rFonts w:ascii="Book Antiqua" w:hAnsi="Book Antiqua"/>
          <w:lang w:eastAsia="zh-CN"/>
        </w:rPr>
        <w:t xml:space="preserve"> A</w:t>
      </w:r>
      <w:r w:rsidR="00FA5C33" w:rsidRPr="00EF6765">
        <w:rPr>
          <w:rFonts w:ascii="Book Antiqua" w:hAnsi="Book Antiqua"/>
          <w:lang w:eastAsia="zh-CN"/>
        </w:rPr>
        <w:t>-C</w:t>
      </w:r>
      <w:r w:rsidRPr="00EF6765">
        <w:rPr>
          <w:rFonts w:ascii="Book Antiqua" w:hAnsi="Book Antiqua"/>
          <w:lang w:eastAsia="zh-CN"/>
        </w:rPr>
        <w:t xml:space="preserve">: </w:t>
      </w:r>
      <w:r w:rsidR="00FA5C33" w:rsidRPr="00EF6765">
        <w:rPr>
          <w:rFonts w:ascii="Book Antiqua" w:hAnsi="Book Antiqua"/>
          <w:lang w:eastAsia="zh-CN"/>
        </w:rPr>
        <w:t xml:space="preserve">Overall survival according </w:t>
      </w:r>
      <w:r w:rsidRPr="00EF6765">
        <w:rPr>
          <w:rFonts w:ascii="Book Antiqua" w:hAnsi="Book Antiqua"/>
          <w:lang w:eastAsia="zh-CN"/>
        </w:rPr>
        <w:t>to liver function</w:t>
      </w:r>
      <w:r w:rsidR="00FA5C33" w:rsidRPr="00EF6765">
        <w:rPr>
          <w:rFonts w:ascii="Book Antiqua" w:hAnsi="Book Antiqua"/>
          <w:lang w:eastAsia="zh-CN"/>
        </w:rPr>
        <w:t xml:space="preserve"> (A), </w:t>
      </w:r>
      <w:r w:rsidRPr="00EF6765">
        <w:rPr>
          <w:rFonts w:ascii="Book Antiqua" w:hAnsi="Book Antiqua"/>
          <w:lang w:eastAsia="zh-CN"/>
        </w:rPr>
        <w:t>intrahepatic metastasis</w:t>
      </w:r>
      <w:r w:rsidR="00FA5C33" w:rsidRPr="00EF6765">
        <w:rPr>
          <w:rFonts w:ascii="Book Antiqua" w:hAnsi="Book Antiqua"/>
          <w:lang w:eastAsia="zh-CN"/>
        </w:rPr>
        <w:t xml:space="preserve"> (B), and </w:t>
      </w:r>
      <w:r w:rsidRPr="00EF6765">
        <w:rPr>
          <w:rFonts w:ascii="Book Antiqua" w:hAnsi="Book Antiqua"/>
          <w:lang w:eastAsia="zh-CN"/>
        </w:rPr>
        <w:t>treatment</w:t>
      </w:r>
      <w:r w:rsidR="00FA5C33" w:rsidRPr="00EF6765">
        <w:rPr>
          <w:rFonts w:ascii="Book Antiqua" w:hAnsi="Book Antiqua"/>
          <w:lang w:eastAsia="zh-CN"/>
        </w:rPr>
        <w:t xml:space="preserve"> (C)</w:t>
      </w:r>
      <w:r w:rsidRPr="00EF6765">
        <w:rPr>
          <w:rFonts w:ascii="Book Antiqua" w:hAnsi="Book Antiqua"/>
          <w:lang w:eastAsia="zh-CN"/>
        </w:rPr>
        <w:t>. OS: Overall survival.</w:t>
      </w:r>
    </w:p>
    <w:p w14:paraId="0A5C6565" w14:textId="77777777" w:rsidR="00747AE9" w:rsidRPr="00EF6765" w:rsidRDefault="00747AE9" w:rsidP="00D86AAC">
      <w:pPr>
        <w:spacing w:line="360" w:lineRule="auto"/>
        <w:jc w:val="both"/>
        <w:rPr>
          <w:rFonts w:ascii="Book Antiqua" w:hAnsi="Book Antiqua" w:cs="Book Antiqua"/>
          <w:b/>
          <w:bCs/>
          <w:lang w:eastAsia="zh-CN"/>
        </w:rPr>
      </w:pPr>
      <w:bookmarkStart w:id="8" w:name="OLE_LINK1"/>
      <w:r w:rsidRPr="00EF6765">
        <w:rPr>
          <w:rFonts w:ascii="Book Antiqua" w:hAnsi="Book Antiqua" w:cs="Book Antiqua"/>
          <w:b/>
          <w:bCs/>
        </w:rPr>
        <w:lastRenderedPageBreak/>
        <w:t xml:space="preserve">Table </w:t>
      </w:r>
      <w:r w:rsidRPr="00EF6765">
        <w:rPr>
          <w:rFonts w:ascii="Book Antiqua" w:hAnsi="Book Antiqua" w:cs="Book Antiqua"/>
          <w:b/>
          <w:bCs/>
          <w:lang w:eastAsia="zh-CN"/>
        </w:rPr>
        <w:t>1</w:t>
      </w:r>
      <w:r w:rsidRPr="00EF6765">
        <w:rPr>
          <w:rFonts w:ascii="Book Antiqua" w:hAnsi="Book Antiqua" w:cs="Book Antiqua"/>
          <w:b/>
          <w:bCs/>
        </w:rPr>
        <w:t xml:space="preserve"> General features</w:t>
      </w:r>
      <w:r w:rsidRPr="00EF6765">
        <w:rPr>
          <w:rFonts w:ascii="Book Antiqua" w:hAnsi="Book Antiqua" w:cs="Book Antiqua"/>
          <w:b/>
          <w:bCs/>
          <w:lang w:eastAsia="zh-CN"/>
        </w:rPr>
        <w:t xml:space="preserve"> </w:t>
      </w:r>
      <w:r w:rsidRPr="00EF6765">
        <w:rPr>
          <w:rFonts w:ascii="Book Antiqua" w:hAnsi="Book Antiqua" w:cs="Book Antiqua"/>
          <w:b/>
          <w:bCs/>
        </w:rPr>
        <w:t>of patients</w:t>
      </w:r>
      <w:r w:rsidRPr="00EF6765">
        <w:rPr>
          <w:rFonts w:ascii="Book Antiqua" w:hAnsi="Book Antiqua" w:cs="Book Antiqua"/>
          <w:b/>
          <w:bCs/>
          <w:lang w:eastAsia="zh-CN"/>
        </w:rPr>
        <w:t xml:space="preserve"> with hepatic epithelioid hemangioendothelioma</w:t>
      </w:r>
    </w:p>
    <w:tbl>
      <w:tblPr>
        <w:tblW w:w="5000" w:type="pct"/>
        <w:tblLook w:val="04A0" w:firstRow="1" w:lastRow="0" w:firstColumn="1" w:lastColumn="0" w:noHBand="0" w:noVBand="1"/>
      </w:tblPr>
      <w:tblGrid>
        <w:gridCol w:w="3120"/>
        <w:gridCol w:w="3121"/>
        <w:gridCol w:w="3119"/>
      </w:tblGrid>
      <w:tr w:rsidR="00747AE9" w:rsidRPr="00EF6765" w14:paraId="485CC5FC" w14:textId="77777777" w:rsidTr="00747AE9">
        <w:tc>
          <w:tcPr>
            <w:tcW w:w="1667" w:type="pct"/>
            <w:tcBorders>
              <w:top w:val="single" w:sz="4" w:space="0" w:color="auto"/>
              <w:bottom w:val="single" w:sz="4" w:space="0" w:color="auto"/>
            </w:tcBorders>
            <w:vAlign w:val="center"/>
          </w:tcPr>
          <w:p w14:paraId="15AA7ACF" w14:textId="0960C9F5"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b/>
              </w:rPr>
              <w:t>General feature</w:t>
            </w:r>
          </w:p>
        </w:tc>
        <w:tc>
          <w:tcPr>
            <w:tcW w:w="1667" w:type="pct"/>
            <w:tcBorders>
              <w:top w:val="single" w:sz="4" w:space="0" w:color="auto"/>
              <w:bottom w:val="single" w:sz="4" w:space="0" w:color="auto"/>
            </w:tcBorders>
            <w:vAlign w:val="center"/>
          </w:tcPr>
          <w:p w14:paraId="483603A2"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b/>
              </w:rPr>
              <w:t>No.</w:t>
            </w:r>
            <w:r w:rsidRPr="00EF6765">
              <w:rPr>
                <w:rFonts w:ascii="Book Antiqua" w:hAnsi="Book Antiqua" w:cs="Book Antiqua"/>
                <w:b/>
                <w:lang w:eastAsia="zh-CN"/>
              </w:rPr>
              <w:t xml:space="preserve"> o</w:t>
            </w:r>
            <w:r w:rsidRPr="00EF6765">
              <w:rPr>
                <w:rFonts w:ascii="Book Antiqua" w:eastAsia="AdvPTimes" w:hAnsi="Book Antiqua" w:cs="Book Antiqua"/>
                <w:b/>
              </w:rPr>
              <w:t>f patients</w:t>
            </w:r>
          </w:p>
        </w:tc>
        <w:tc>
          <w:tcPr>
            <w:tcW w:w="1666" w:type="pct"/>
            <w:tcBorders>
              <w:top w:val="single" w:sz="4" w:space="0" w:color="auto"/>
              <w:bottom w:val="single" w:sz="4" w:space="0" w:color="auto"/>
            </w:tcBorders>
            <w:vAlign w:val="center"/>
          </w:tcPr>
          <w:p w14:paraId="5B362CAD"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b/>
              </w:rPr>
              <w:t>%</w:t>
            </w:r>
          </w:p>
        </w:tc>
      </w:tr>
      <w:tr w:rsidR="00747AE9" w:rsidRPr="00EF6765" w14:paraId="5809149F" w14:textId="77777777" w:rsidTr="00747AE9">
        <w:tc>
          <w:tcPr>
            <w:tcW w:w="1667" w:type="pct"/>
            <w:tcBorders>
              <w:top w:val="single" w:sz="4" w:space="0" w:color="auto"/>
            </w:tcBorders>
            <w:vAlign w:val="center"/>
          </w:tcPr>
          <w:p w14:paraId="2A2425EC"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rPr>
              <w:t>Presence of symptoms</w:t>
            </w:r>
            <w:r w:rsidRPr="00EF6765">
              <w:rPr>
                <w:rFonts w:ascii="Book Antiqua" w:eastAsia="AdvPTimes" w:hAnsi="Book Antiqua" w:cs="Book Antiqua"/>
                <w:bCs/>
              </w:rPr>
              <w:t>,</w:t>
            </w:r>
            <w:r w:rsidRPr="00EF6765">
              <w:rPr>
                <w:rFonts w:ascii="Book Antiqua" w:hAnsi="Book Antiqua" w:cs="Book Antiqua"/>
                <w:bCs/>
              </w:rPr>
              <w:t xml:space="preserve"> </w:t>
            </w:r>
            <w:r w:rsidRPr="00EF6765">
              <w:rPr>
                <w:rFonts w:ascii="Book Antiqua" w:hAnsi="Book Antiqua"/>
                <w:i/>
              </w:rPr>
              <w:t xml:space="preserve">n </w:t>
            </w:r>
            <w:r w:rsidRPr="00EF6765">
              <w:rPr>
                <w:rFonts w:ascii="Book Antiqua" w:hAnsi="Book Antiqua"/>
              </w:rPr>
              <w:t>= 254</w:t>
            </w:r>
          </w:p>
        </w:tc>
        <w:tc>
          <w:tcPr>
            <w:tcW w:w="1667" w:type="pct"/>
            <w:tcBorders>
              <w:top w:val="single" w:sz="4" w:space="0" w:color="auto"/>
            </w:tcBorders>
            <w:vAlign w:val="center"/>
          </w:tcPr>
          <w:p w14:paraId="47CF8C40" w14:textId="77777777" w:rsidR="00747AE9" w:rsidRPr="00EF6765" w:rsidRDefault="00747AE9" w:rsidP="00D86AAC">
            <w:pPr>
              <w:spacing w:line="360" w:lineRule="auto"/>
              <w:jc w:val="both"/>
              <w:rPr>
                <w:rFonts w:ascii="Book Antiqua" w:hAnsi="Book Antiqua" w:cs="Book Antiqua"/>
                <w:b/>
                <w:bCs/>
              </w:rPr>
            </w:pPr>
          </w:p>
        </w:tc>
        <w:tc>
          <w:tcPr>
            <w:tcW w:w="1666" w:type="pct"/>
            <w:tcBorders>
              <w:top w:val="single" w:sz="4" w:space="0" w:color="auto"/>
            </w:tcBorders>
            <w:vAlign w:val="center"/>
          </w:tcPr>
          <w:p w14:paraId="004451F7" w14:textId="77777777" w:rsidR="00747AE9" w:rsidRPr="00EF6765" w:rsidRDefault="00747AE9" w:rsidP="00D86AAC">
            <w:pPr>
              <w:spacing w:line="360" w:lineRule="auto"/>
              <w:jc w:val="both"/>
              <w:rPr>
                <w:rFonts w:ascii="Book Antiqua" w:hAnsi="Book Antiqua" w:cs="Book Antiqua"/>
                <w:b/>
                <w:bCs/>
              </w:rPr>
            </w:pPr>
          </w:p>
        </w:tc>
      </w:tr>
      <w:tr w:rsidR="00747AE9" w:rsidRPr="00EF6765" w14:paraId="189F7F19" w14:textId="77777777" w:rsidTr="00747AE9">
        <w:tc>
          <w:tcPr>
            <w:tcW w:w="1667" w:type="pct"/>
            <w:vAlign w:val="center"/>
          </w:tcPr>
          <w:p w14:paraId="6F68F1D3"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A</w:t>
            </w:r>
            <w:r w:rsidRPr="00EF6765">
              <w:rPr>
                <w:rFonts w:ascii="Book Antiqua" w:eastAsia="AdvPTimes" w:hAnsi="Book Antiqua" w:cs="Book Antiqua"/>
              </w:rPr>
              <w:t>symptomatic</w:t>
            </w:r>
          </w:p>
        </w:tc>
        <w:tc>
          <w:tcPr>
            <w:tcW w:w="1667" w:type="pct"/>
            <w:vAlign w:val="center"/>
          </w:tcPr>
          <w:p w14:paraId="2812209E"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69</w:t>
            </w:r>
          </w:p>
        </w:tc>
        <w:tc>
          <w:tcPr>
            <w:tcW w:w="1666" w:type="pct"/>
            <w:vAlign w:val="center"/>
          </w:tcPr>
          <w:p w14:paraId="5A7A15B4"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27.2</w:t>
            </w:r>
          </w:p>
        </w:tc>
      </w:tr>
      <w:tr w:rsidR="00747AE9" w:rsidRPr="00EF6765" w14:paraId="503FEC5F" w14:textId="77777777" w:rsidTr="00747AE9">
        <w:tc>
          <w:tcPr>
            <w:tcW w:w="1667" w:type="pct"/>
            <w:vAlign w:val="center"/>
          </w:tcPr>
          <w:p w14:paraId="39DB9A5B"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eastAsia="AdvPTimes" w:hAnsi="Book Antiqua" w:cs="Book Antiqua"/>
              </w:rPr>
              <w:t>Symptomatic</w:t>
            </w:r>
          </w:p>
        </w:tc>
        <w:tc>
          <w:tcPr>
            <w:tcW w:w="1667" w:type="pct"/>
            <w:vAlign w:val="center"/>
          </w:tcPr>
          <w:p w14:paraId="38BD5858"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185</w:t>
            </w:r>
          </w:p>
        </w:tc>
        <w:tc>
          <w:tcPr>
            <w:tcW w:w="1666" w:type="pct"/>
            <w:vAlign w:val="center"/>
          </w:tcPr>
          <w:p w14:paraId="52F30627"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72.8</w:t>
            </w:r>
          </w:p>
        </w:tc>
      </w:tr>
      <w:tr w:rsidR="00747AE9" w:rsidRPr="00EF6765" w14:paraId="4E85CE37" w14:textId="77777777" w:rsidTr="00747AE9">
        <w:tc>
          <w:tcPr>
            <w:tcW w:w="1667" w:type="pct"/>
            <w:vAlign w:val="center"/>
          </w:tcPr>
          <w:p w14:paraId="3F5BC90F"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Epigastric pain</w:t>
            </w:r>
          </w:p>
        </w:tc>
        <w:tc>
          <w:tcPr>
            <w:tcW w:w="1667" w:type="pct"/>
            <w:vAlign w:val="center"/>
          </w:tcPr>
          <w:p w14:paraId="3F3D2867"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99</w:t>
            </w:r>
          </w:p>
        </w:tc>
        <w:tc>
          <w:tcPr>
            <w:tcW w:w="1666" w:type="pct"/>
            <w:vAlign w:val="center"/>
          </w:tcPr>
          <w:p w14:paraId="2843DD19"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39.0</w:t>
            </w:r>
          </w:p>
        </w:tc>
      </w:tr>
      <w:tr w:rsidR="00747AE9" w:rsidRPr="00EF6765" w14:paraId="1DD03211" w14:textId="77777777" w:rsidTr="00747AE9">
        <w:tc>
          <w:tcPr>
            <w:tcW w:w="1667" w:type="pct"/>
            <w:vAlign w:val="center"/>
          </w:tcPr>
          <w:p w14:paraId="7E44EE6A"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Hepatosplenomegaly</w:t>
            </w:r>
          </w:p>
        </w:tc>
        <w:tc>
          <w:tcPr>
            <w:tcW w:w="1667" w:type="pct"/>
            <w:vAlign w:val="center"/>
          </w:tcPr>
          <w:p w14:paraId="357B61ED"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39</w:t>
            </w:r>
          </w:p>
        </w:tc>
        <w:tc>
          <w:tcPr>
            <w:tcW w:w="1666" w:type="pct"/>
            <w:vAlign w:val="center"/>
          </w:tcPr>
          <w:p w14:paraId="5968A008"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15.4</w:t>
            </w:r>
          </w:p>
        </w:tc>
      </w:tr>
      <w:tr w:rsidR="00747AE9" w:rsidRPr="00EF6765" w14:paraId="6F456AD4" w14:textId="77777777" w:rsidTr="00747AE9">
        <w:tc>
          <w:tcPr>
            <w:tcW w:w="1667" w:type="pct"/>
            <w:vAlign w:val="center"/>
          </w:tcPr>
          <w:p w14:paraId="571D83E0"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Inappetence</w:t>
            </w:r>
          </w:p>
        </w:tc>
        <w:tc>
          <w:tcPr>
            <w:tcW w:w="1667" w:type="pct"/>
            <w:vAlign w:val="center"/>
          </w:tcPr>
          <w:p w14:paraId="22591014"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34</w:t>
            </w:r>
          </w:p>
        </w:tc>
        <w:tc>
          <w:tcPr>
            <w:tcW w:w="1666" w:type="pct"/>
            <w:vAlign w:val="center"/>
          </w:tcPr>
          <w:p w14:paraId="4DCA91BA"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13.4</w:t>
            </w:r>
          </w:p>
        </w:tc>
      </w:tr>
      <w:tr w:rsidR="00747AE9" w:rsidRPr="00EF6765" w14:paraId="33293615" w14:textId="77777777" w:rsidTr="00747AE9">
        <w:tc>
          <w:tcPr>
            <w:tcW w:w="1667" w:type="pct"/>
            <w:vAlign w:val="center"/>
          </w:tcPr>
          <w:p w14:paraId="5520342F"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Abdominal distension</w:t>
            </w:r>
          </w:p>
        </w:tc>
        <w:tc>
          <w:tcPr>
            <w:tcW w:w="1667" w:type="pct"/>
            <w:vAlign w:val="center"/>
          </w:tcPr>
          <w:p w14:paraId="4F7EE1F0"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31</w:t>
            </w:r>
          </w:p>
        </w:tc>
        <w:tc>
          <w:tcPr>
            <w:tcW w:w="1666" w:type="pct"/>
            <w:vAlign w:val="center"/>
          </w:tcPr>
          <w:p w14:paraId="51AE9F7C"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12.2</w:t>
            </w:r>
          </w:p>
        </w:tc>
      </w:tr>
      <w:tr w:rsidR="00747AE9" w:rsidRPr="00EF6765" w14:paraId="61177AAF" w14:textId="77777777" w:rsidTr="00747AE9">
        <w:tc>
          <w:tcPr>
            <w:tcW w:w="1667" w:type="pct"/>
            <w:vAlign w:val="center"/>
          </w:tcPr>
          <w:p w14:paraId="4F0C9BE5"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Weight loss</w:t>
            </w:r>
          </w:p>
        </w:tc>
        <w:tc>
          <w:tcPr>
            <w:tcW w:w="1667" w:type="pct"/>
            <w:vAlign w:val="center"/>
          </w:tcPr>
          <w:p w14:paraId="31C578FC"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27</w:t>
            </w:r>
          </w:p>
        </w:tc>
        <w:tc>
          <w:tcPr>
            <w:tcW w:w="1666" w:type="pct"/>
            <w:vAlign w:val="center"/>
          </w:tcPr>
          <w:p w14:paraId="7FBF1863"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10.6</w:t>
            </w:r>
          </w:p>
        </w:tc>
      </w:tr>
      <w:tr w:rsidR="00747AE9" w:rsidRPr="00EF6765" w14:paraId="09944112" w14:textId="77777777" w:rsidTr="00747AE9">
        <w:tc>
          <w:tcPr>
            <w:tcW w:w="1667" w:type="pct"/>
            <w:vAlign w:val="center"/>
          </w:tcPr>
          <w:p w14:paraId="5CCA7AFE"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Fatigue</w:t>
            </w:r>
          </w:p>
        </w:tc>
        <w:tc>
          <w:tcPr>
            <w:tcW w:w="1667" w:type="pct"/>
            <w:vAlign w:val="center"/>
          </w:tcPr>
          <w:p w14:paraId="5EDD3FEF"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26</w:t>
            </w:r>
          </w:p>
        </w:tc>
        <w:tc>
          <w:tcPr>
            <w:tcW w:w="1666" w:type="pct"/>
            <w:vAlign w:val="center"/>
          </w:tcPr>
          <w:p w14:paraId="68EA8F9C"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10.2</w:t>
            </w:r>
          </w:p>
        </w:tc>
      </w:tr>
      <w:tr w:rsidR="00747AE9" w:rsidRPr="00EF6765" w14:paraId="0C78BEF5" w14:textId="77777777" w:rsidTr="00747AE9">
        <w:tc>
          <w:tcPr>
            <w:tcW w:w="1667" w:type="pct"/>
            <w:vAlign w:val="center"/>
          </w:tcPr>
          <w:p w14:paraId="17910A83"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Epigastric discomfort</w:t>
            </w:r>
          </w:p>
        </w:tc>
        <w:tc>
          <w:tcPr>
            <w:tcW w:w="1667" w:type="pct"/>
            <w:vAlign w:val="center"/>
          </w:tcPr>
          <w:p w14:paraId="324CF532"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25</w:t>
            </w:r>
          </w:p>
        </w:tc>
        <w:tc>
          <w:tcPr>
            <w:tcW w:w="1666" w:type="pct"/>
            <w:vAlign w:val="center"/>
          </w:tcPr>
          <w:p w14:paraId="4D673C15"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9.8</w:t>
            </w:r>
          </w:p>
        </w:tc>
      </w:tr>
      <w:tr w:rsidR="00747AE9" w:rsidRPr="00EF6765" w14:paraId="00E3350C" w14:textId="77777777" w:rsidTr="00747AE9">
        <w:tc>
          <w:tcPr>
            <w:tcW w:w="1667" w:type="pct"/>
            <w:vAlign w:val="center"/>
          </w:tcPr>
          <w:p w14:paraId="0F4281DE" w14:textId="77777777" w:rsidR="00747AE9" w:rsidRPr="00EF6765" w:rsidRDefault="00354215" w:rsidP="00D86AAC">
            <w:pPr>
              <w:spacing w:line="360" w:lineRule="auto"/>
              <w:ind w:firstLineChars="50" w:firstLine="120"/>
              <w:jc w:val="both"/>
              <w:rPr>
                <w:rFonts w:ascii="Book Antiqua" w:hAnsi="Book Antiqua" w:cs="Book Antiqua"/>
                <w:b/>
                <w:bCs/>
              </w:rPr>
            </w:pPr>
            <w:hyperlink r:id="rId16" w:history="1">
              <w:r w:rsidR="00747AE9" w:rsidRPr="00EF6765">
                <w:rPr>
                  <w:rFonts w:ascii="Book Antiqua" w:hAnsi="Book Antiqua" w:cs="Book Antiqua"/>
                </w:rPr>
                <w:t>Hydrothorax</w:t>
              </w:r>
            </w:hyperlink>
            <w:r w:rsidR="00747AE9" w:rsidRPr="00EF6765">
              <w:rPr>
                <w:rFonts w:ascii="Book Antiqua" w:hAnsi="Book Antiqua" w:cs="Book Antiqua"/>
              </w:rPr>
              <w:t xml:space="preserve"> </w:t>
            </w:r>
            <w:hyperlink r:id="rId17" w:history="1">
              <w:r w:rsidR="00747AE9" w:rsidRPr="00EF6765">
                <w:rPr>
                  <w:rFonts w:ascii="Book Antiqua" w:hAnsi="Book Antiqua" w:cs="Book Antiqua"/>
                </w:rPr>
                <w:t>and</w:t>
              </w:r>
            </w:hyperlink>
            <w:r w:rsidR="00747AE9" w:rsidRPr="00EF6765">
              <w:rPr>
                <w:rFonts w:ascii="Book Antiqua" w:hAnsi="Book Antiqua" w:cs="Book Antiqua"/>
              </w:rPr>
              <w:t xml:space="preserve"> </w:t>
            </w:r>
            <w:hyperlink r:id="rId18" w:history="1">
              <w:r w:rsidR="00747AE9" w:rsidRPr="00EF6765">
                <w:rPr>
                  <w:rFonts w:ascii="Book Antiqua" w:hAnsi="Book Antiqua" w:cs="Book Antiqua"/>
                </w:rPr>
                <w:t>ascite</w:t>
              </w:r>
            </w:hyperlink>
          </w:p>
        </w:tc>
        <w:tc>
          <w:tcPr>
            <w:tcW w:w="1667" w:type="pct"/>
            <w:vAlign w:val="center"/>
          </w:tcPr>
          <w:p w14:paraId="057CD25B"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18</w:t>
            </w:r>
          </w:p>
        </w:tc>
        <w:tc>
          <w:tcPr>
            <w:tcW w:w="1666" w:type="pct"/>
            <w:vAlign w:val="center"/>
          </w:tcPr>
          <w:p w14:paraId="209EA316"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7.1</w:t>
            </w:r>
          </w:p>
        </w:tc>
      </w:tr>
      <w:tr w:rsidR="00747AE9" w:rsidRPr="00EF6765" w14:paraId="13874ECF" w14:textId="77777777" w:rsidTr="00747AE9">
        <w:tc>
          <w:tcPr>
            <w:tcW w:w="1667" w:type="pct"/>
            <w:vAlign w:val="center"/>
          </w:tcPr>
          <w:p w14:paraId="2776CDB9"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Fever</w:t>
            </w:r>
          </w:p>
        </w:tc>
        <w:tc>
          <w:tcPr>
            <w:tcW w:w="1667" w:type="pct"/>
            <w:vAlign w:val="center"/>
          </w:tcPr>
          <w:p w14:paraId="13BF0D2D"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12</w:t>
            </w:r>
          </w:p>
        </w:tc>
        <w:tc>
          <w:tcPr>
            <w:tcW w:w="1666" w:type="pct"/>
            <w:vAlign w:val="center"/>
          </w:tcPr>
          <w:p w14:paraId="23692398"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4.7</w:t>
            </w:r>
          </w:p>
        </w:tc>
      </w:tr>
      <w:tr w:rsidR="00747AE9" w:rsidRPr="00EF6765" w14:paraId="4507E5F0" w14:textId="77777777" w:rsidTr="00747AE9">
        <w:tc>
          <w:tcPr>
            <w:tcW w:w="1667" w:type="pct"/>
            <w:vAlign w:val="center"/>
          </w:tcPr>
          <w:p w14:paraId="48E70918"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kern w:val="2"/>
              </w:rPr>
              <w:t>Jaundice</w:t>
            </w:r>
          </w:p>
        </w:tc>
        <w:tc>
          <w:tcPr>
            <w:tcW w:w="1667" w:type="pct"/>
            <w:vAlign w:val="center"/>
          </w:tcPr>
          <w:p w14:paraId="6254AE27"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24</w:t>
            </w:r>
          </w:p>
        </w:tc>
        <w:tc>
          <w:tcPr>
            <w:tcW w:w="1666" w:type="pct"/>
            <w:vAlign w:val="center"/>
          </w:tcPr>
          <w:p w14:paraId="65A9FAD0"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9.4</w:t>
            </w:r>
          </w:p>
        </w:tc>
      </w:tr>
      <w:tr w:rsidR="00747AE9" w:rsidRPr="00EF6765" w14:paraId="71A8D05F" w14:textId="77777777" w:rsidTr="00747AE9">
        <w:tc>
          <w:tcPr>
            <w:tcW w:w="1667" w:type="pct"/>
            <w:vAlign w:val="center"/>
          </w:tcPr>
          <w:p w14:paraId="5B0D0300"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Thoracalgia and humeral back pain</w:t>
            </w:r>
          </w:p>
        </w:tc>
        <w:tc>
          <w:tcPr>
            <w:tcW w:w="1667" w:type="pct"/>
            <w:vAlign w:val="center"/>
          </w:tcPr>
          <w:p w14:paraId="1D38F689"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20</w:t>
            </w:r>
          </w:p>
        </w:tc>
        <w:tc>
          <w:tcPr>
            <w:tcW w:w="1666" w:type="pct"/>
            <w:vAlign w:val="center"/>
          </w:tcPr>
          <w:p w14:paraId="2D56AFF3"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7.9</w:t>
            </w:r>
          </w:p>
        </w:tc>
      </w:tr>
      <w:tr w:rsidR="00747AE9" w:rsidRPr="00EF6765" w14:paraId="47F028DA" w14:textId="77777777" w:rsidTr="00747AE9">
        <w:tc>
          <w:tcPr>
            <w:tcW w:w="1667" w:type="pct"/>
            <w:vAlign w:val="center"/>
          </w:tcPr>
          <w:p w14:paraId="744EB735"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Nausea and vomiting</w:t>
            </w:r>
          </w:p>
        </w:tc>
        <w:tc>
          <w:tcPr>
            <w:tcW w:w="1667" w:type="pct"/>
            <w:vAlign w:val="center"/>
          </w:tcPr>
          <w:p w14:paraId="0AD75F46"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10</w:t>
            </w:r>
          </w:p>
        </w:tc>
        <w:tc>
          <w:tcPr>
            <w:tcW w:w="1666" w:type="pct"/>
            <w:vAlign w:val="center"/>
          </w:tcPr>
          <w:p w14:paraId="036EAD04"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3.9</w:t>
            </w:r>
          </w:p>
        </w:tc>
      </w:tr>
      <w:tr w:rsidR="00747AE9" w:rsidRPr="00EF6765" w14:paraId="01E6D766" w14:textId="77777777" w:rsidTr="00747AE9">
        <w:tc>
          <w:tcPr>
            <w:tcW w:w="1667" w:type="pct"/>
            <w:vAlign w:val="center"/>
          </w:tcPr>
          <w:p w14:paraId="635C0816"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Edema</w:t>
            </w:r>
          </w:p>
        </w:tc>
        <w:tc>
          <w:tcPr>
            <w:tcW w:w="1667" w:type="pct"/>
            <w:vAlign w:val="center"/>
          </w:tcPr>
          <w:p w14:paraId="5CAF2C7A"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8</w:t>
            </w:r>
          </w:p>
        </w:tc>
        <w:tc>
          <w:tcPr>
            <w:tcW w:w="1666" w:type="pct"/>
            <w:vAlign w:val="center"/>
          </w:tcPr>
          <w:p w14:paraId="474A2128"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3.1</w:t>
            </w:r>
          </w:p>
        </w:tc>
      </w:tr>
      <w:tr w:rsidR="00747AE9" w:rsidRPr="00EF6765" w14:paraId="076AE9AB" w14:textId="77777777" w:rsidTr="00747AE9">
        <w:tc>
          <w:tcPr>
            <w:tcW w:w="1667" w:type="pct"/>
            <w:vAlign w:val="center"/>
          </w:tcPr>
          <w:p w14:paraId="0FE20BB2"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Cough and expectoration</w:t>
            </w:r>
          </w:p>
        </w:tc>
        <w:tc>
          <w:tcPr>
            <w:tcW w:w="1667" w:type="pct"/>
            <w:vAlign w:val="center"/>
          </w:tcPr>
          <w:p w14:paraId="6DE76283"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9</w:t>
            </w:r>
          </w:p>
        </w:tc>
        <w:tc>
          <w:tcPr>
            <w:tcW w:w="1666" w:type="pct"/>
            <w:vAlign w:val="center"/>
          </w:tcPr>
          <w:p w14:paraId="60BB2AEE"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3.5</w:t>
            </w:r>
          </w:p>
        </w:tc>
      </w:tr>
      <w:tr w:rsidR="00747AE9" w:rsidRPr="00EF6765" w14:paraId="04F644BB" w14:textId="77777777" w:rsidTr="00747AE9">
        <w:tc>
          <w:tcPr>
            <w:tcW w:w="1667" w:type="pct"/>
            <w:vAlign w:val="center"/>
          </w:tcPr>
          <w:p w14:paraId="2B930C9B"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Abdominal mass</w:t>
            </w:r>
          </w:p>
        </w:tc>
        <w:tc>
          <w:tcPr>
            <w:tcW w:w="1667" w:type="pct"/>
            <w:vAlign w:val="center"/>
          </w:tcPr>
          <w:p w14:paraId="435754B9"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2</w:t>
            </w:r>
          </w:p>
        </w:tc>
        <w:tc>
          <w:tcPr>
            <w:tcW w:w="1666" w:type="pct"/>
            <w:vAlign w:val="center"/>
          </w:tcPr>
          <w:p w14:paraId="085A22D0"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0.8</w:t>
            </w:r>
          </w:p>
        </w:tc>
      </w:tr>
      <w:tr w:rsidR="00747AE9" w:rsidRPr="00EF6765" w14:paraId="5E92035F" w14:textId="77777777" w:rsidTr="00747AE9">
        <w:tc>
          <w:tcPr>
            <w:tcW w:w="1667" w:type="pct"/>
            <w:vAlign w:val="center"/>
          </w:tcPr>
          <w:p w14:paraId="76B77220"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hAnsi="Book Antiqua" w:cs="Book Antiqua"/>
              </w:rPr>
              <w:t>Hematemesis and melena</w:t>
            </w:r>
          </w:p>
        </w:tc>
        <w:tc>
          <w:tcPr>
            <w:tcW w:w="1667" w:type="pct"/>
            <w:vAlign w:val="center"/>
          </w:tcPr>
          <w:p w14:paraId="76A23EAA"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2</w:t>
            </w:r>
          </w:p>
        </w:tc>
        <w:tc>
          <w:tcPr>
            <w:tcW w:w="1666" w:type="pct"/>
            <w:vAlign w:val="center"/>
          </w:tcPr>
          <w:p w14:paraId="494B0880" w14:textId="77777777" w:rsidR="00747AE9" w:rsidRPr="00EF6765" w:rsidRDefault="00747AE9" w:rsidP="00D86AAC">
            <w:pPr>
              <w:spacing w:line="360" w:lineRule="auto"/>
              <w:jc w:val="both"/>
              <w:rPr>
                <w:rFonts w:ascii="Book Antiqua" w:hAnsi="Book Antiqua" w:cs="Book Antiqua"/>
                <w:b/>
                <w:bCs/>
              </w:rPr>
            </w:pPr>
            <w:r w:rsidRPr="00EF6765">
              <w:rPr>
                <w:rFonts w:ascii="Book Antiqua" w:eastAsia="AdvPTimes" w:hAnsi="Book Antiqua" w:cs="Book Antiqua"/>
              </w:rPr>
              <w:t>0.8</w:t>
            </w:r>
          </w:p>
        </w:tc>
      </w:tr>
      <w:tr w:rsidR="00747AE9" w:rsidRPr="00EF6765" w14:paraId="7F223672" w14:textId="77777777" w:rsidTr="00747AE9">
        <w:tc>
          <w:tcPr>
            <w:tcW w:w="1667" w:type="pct"/>
            <w:vAlign w:val="center"/>
          </w:tcPr>
          <w:p w14:paraId="22982A6E"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rPr>
              <w:t>Intrahepatic involvement type</w:t>
            </w:r>
            <w:r w:rsidRPr="00EF6765">
              <w:rPr>
                <w:rFonts w:ascii="Book Antiqua" w:eastAsia="仿宋_GB2312" w:hAnsi="Book Antiqua" w:cs="Book Antiqua"/>
              </w:rPr>
              <w:t>,</w:t>
            </w:r>
            <w:r w:rsidRPr="00EF6765">
              <w:rPr>
                <w:rFonts w:ascii="Book Antiqua" w:hAnsi="Book Antiqua" w:cs="Book Antiqua"/>
              </w:rPr>
              <w:t xml:space="preserve"> </w:t>
            </w:r>
            <w:r w:rsidRPr="00EF6765">
              <w:rPr>
                <w:rFonts w:ascii="Book Antiqua" w:hAnsi="Book Antiqua"/>
                <w:i/>
              </w:rPr>
              <w:t>n</w:t>
            </w:r>
            <w:r w:rsidRPr="00EF6765">
              <w:rPr>
                <w:rFonts w:ascii="Book Antiqua" w:hAnsi="Book Antiqua"/>
              </w:rPr>
              <w:t xml:space="preserve"> = 197</w:t>
            </w:r>
          </w:p>
        </w:tc>
        <w:tc>
          <w:tcPr>
            <w:tcW w:w="1667" w:type="pct"/>
            <w:vAlign w:val="center"/>
          </w:tcPr>
          <w:p w14:paraId="42A08C69" w14:textId="77777777" w:rsidR="00747AE9" w:rsidRPr="00EF6765" w:rsidRDefault="00747AE9" w:rsidP="00D86AAC">
            <w:pPr>
              <w:spacing w:line="360" w:lineRule="auto"/>
              <w:jc w:val="both"/>
              <w:rPr>
                <w:rFonts w:ascii="Book Antiqua" w:hAnsi="Book Antiqua" w:cs="Book Antiqua"/>
                <w:b/>
                <w:bCs/>
              </w:rPr>
            </w:pPr>
          </w:p>
        </w:tc>
        <w:tc>
          <w:tcPr>
            <w:tcW w:w="1666" w:type="pct"/>
            <w:vAlign w:val="center"/>
          </w:tcPr>
          <w:p w14:paraId="243778CE" w14:textId="77777777" w:rsidR="00747AE9" w:rsidRPr="00EF6765" w:rsidRDefault="00747AE9" w:rsidP="00D86AAC">
            <w:pPr>
              <w:spacing w:line="360" w:lineRule="auto"/>
              <w:jc w:val="both"/>
              <w:rPr>
                <w:rFonts w:ascii="Book Antiqua" w:hAnsi="Book Antiqua" w:cs="Book Antiqua"/>
                <w:b/>
                <w:bCs/>
              </w:rPr>
            </w:pPr>
          </w:p>
        </w:tc>
      </w:tr>
      <w:tr w:rsidR="00747AE9" w:rsidRPr="00EF6765" w14:paraId="4E0753C9" w14:textId="77777777" w:rsidTr="00747AE9">
        <w:tc>
          <w:tcPr>
            <w:tcW w:w="1667" w:type="pct"/>
            <w:vAlign w:val="center"/>
          </w:tcPr>
          <w:p w14:paraId="5E8FBBC8"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Fonts w:ascii="Book Antiqua" w:eastAsia="AdvPTimes" w:hAnsi="Book Antiqua" w:cs="Book Antiqua"/>
              </w:rPr>
              <w:t>Multinodular</w:t>
            </w:r>
            <w:r w:rsidRPr="00EF6765">
              <w:rPr>
                <w:rStyle w:val="A60"/>
                <w:rFonts w:ascii="Book Antiqua" w:hAnsi="Book Antiqua" w:cs="Book Antiqua" w:hint="default"/>
                <w:sz w:val="24"/>
              </w:rPr>
              <w:t xml:space="preserve"> type (including diffuse type)</w:t>
            </w:r>
          </w:p>
        </w:tc>
        <w:tc>
          <w:tcPr>
            <w:tcW w:w="1667" w:type="pct"/>
            <w:vAlign w:val="center"/>
          </w:tcPr>
          <w:p w14:paraId="4B23D7F9"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168</w:t>
            </w:r>
          </w:p>
        </w:tc>
        <w:tc>
          <w:tcPr>
            <w:tcW w:w="1666" w:type="pct"/>
            <w:vAlign w:val="center"/>
          </w:tcPr>
          <w:p w14:paraId="39215003"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85.3</w:t>
            </w:r>
          </w:p>
        </w:tc>
      </w:tr>
      <w:tr w:rsidR="00747AE9" w:rsidRPr="00EF6765" w14:paraId="06D44C24" w14:textId="77777777" w:rsidTr="00747AE9">
        <w:tc>
          <w:tcPr>
            <w:tcW w:w="1667" w:type="pct"/>
            <w:vAlign w:val="center"/>
          </w:tcPr>
          <w:p w14:paraId="0A2637EA" w14:textId="77777777" w:rsidR="00747AE9" w:rsidRPr="00EF6765" w:rsidRDefault="00747AE9" w:rsidP="00D86AAC">
            <w:pPr>
              <w:spacing w:line="360" w:lineRule="auto"/>
              <w:ind w:firstLineChars="50" w:firstLine="120"/>
              <w:jc w:val="both"/>
              <w:rPr>
                <w:rFonts w:ascii="Book Antiqua" w:hAnsi="Book Antiqua" w:cs="Book Antiqua"/>
                <w:b/>
                <w:bCs/>
              </w:rPr>
            </w:pPr>
            <w:proofErr w:type="spellStart"/>
            <w:r w:rsidRPr="00EF6765">
              <w:rPr>
                <w:rFonts w:ascii="Book Antiqua" w:eastAsia="AdvPTimes" w:hAnsi="Book Antiqua" w:cs="Book Antiqua"/>
              </w:rPr>
              <w:t>Mononodular</w:t>
            </w:r>
            <w:proofErr w:type="spellEnd"/>
            <w:r w:rsidRPr="00EF6765">
              <w:rPr>
                <w:rFonts w:ascii="Book Antiqua" w:hAnsi="Book Antiqua" w:cs="Book Antiqua"/>
              </w:rPr>
              <w:t xml:space="preserve"> </w:t>
            </w:r>
            <w:r w:rsidRPr="00EF6765">
              <w:rPr>
                <w:rStyle w:val="A60"/>
                <w:rFonts w:ascii="Book Antiqua" w:hAnsi="Book Antiqua" w:cs="Book Antiqua" w:hint="default"/>
                <w:sz w:val="24"/>
              </w:rPr>
              <w:t>type</w:t>
            </w:r>
          </w:p>
        </w:tc>
        <w:tc>
          <w:tcPr>
            <w:tcW w:w="1667" w:type="pct"/>
            <w:vAlign w:val="center"/>
          </w:tcPr>
          <w:p w14:paraId="773BC314"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29</w:t>
            </w:r>
          </w:p>
        </w:tc>
        <w:tc>
          <w:tcPr>
            <w:tcW w:w="1666" w:type="pct"/>
            <w:vAlign w:val="center"/>
          </w:tcPr>
          <w:p w14:paraId="4AB7C383"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14.7</w:t>
            </w:r>
          </w:p>
        </w:tc>
      </w:tr>
      <w:tr w:rsidR="00747AE9" w:rsidRPr="00EF6765" w14:paraId="48CF3182" w14:textId="77777777" w:rsidTr="00747AE9">
        <w:tc>
          <w:tcPr>
            <w:tcW w:w="1667" w:type="pct"/>
            <w:vAlign w:val="center"/>
          </w:tcPr>
          <w:p w14:paraId="1979A280"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hint="default"/>
                <w:sz w:val="24"/>
              </w:rPr>
              <w:lastRenderedPageBreak/>
              <w:t>Type of involvement</w:t>
            </w:r>
            <w:r w:rsidRPr="00EF6765">
              <w:rPr>
                <w:rStyle w:val="A60"/>
                <w:rFonts w:ascii="Book Antiqua" w:hAnsi="Book Antiqua" w:cs="Book Antiqua" w:hint="default"/>
                <w:sz w:val="24"/>
              </w:rPr>
              <w:t xml:space="preserve">, </w:t>
            </w:r>
            <w:r w:rsidRPr="00EF6765">
              <w:rPr>
                <w:rStyle w:val="A60"/>
                <w:rFonts w:ascii="Book Antiqua" w:hAnsi="Book Antiqua" w:hint="default"/>
                <w:i/>
                <w:sz w:val="24"/>
              </w:rPr>
              <w:t>n</w:t>
            </w:r>
            <w:r w:rsidRPr="00EF6765">
              <w:rPr>
                <w:rStyle w:val="A60"/>
                <w:rFonts w:ascii="Book Antiqua" w:hAnsi="Book Antiqua" w:hint="default"/>
                <w:sz w:val="24"/>
              </w:rPr>
              <w:t xml:space="preserve"> = 197</w:t>
            </w:r>
          </w:p>
        </w:tc>
        <w:tc>
          <w:tcPr>
            <w:tcW w:w="1667" w:type="pct"/>
            <w:vAlign w:val="center"/>
          </w:tcPr>
          <w:p w14:paraId="6A5BBC6C" w14:textId="77777777" w:rsidR="00747AE9" w:rsidRPr="00EF6765" w:rsidRDefault="00747AE9" w:rsidP="00D86AAC">
            <w:pPr>
              <w:spacing w:line="360" w:lineRule="auto"/>
              <w:jc w:val="both"/>
              <w:rPr>
                <w:rFonts w:ascii="Book Antiqua" w:hAnsi="Book Antiqua" w:cs="Book Antiqua"/>
                <w:b/>
                <w:bCs/>
              </w:rPr>
            </w:pPr>
          </w:p>
        </w:tc>
        <w:tc>
          <w:tcPr>
            <w:tcW w:w="1666" w:type="pct"/>
            <w:vAlign w:val="center"/>
          </w:tcPr>
          <w:p w14:paraId="5C5876B7" w14:textId="77777777" w:rsidR="00747AE9" w:rsidRPr="00EF6765" w:rsidRDefault="00747AE9" w:rsidP="00D86AAC">
            <w:pPr>
              <w:spacing w:line="360" w:lineRule="auto"/>
              <w:jc w:val="both"/>
              <w:rPr>
                <w:rFonts w:ascii="Book Antiqua" w:hAnsi="Book Antiqua" w:cs="Book Antiqua"/>
                <w:b/>
                <w:bCs/>
              </w:rPr>
            </w:pPr>
          </w:p>
        </w:tc>
      </w:tr>
      <w:tr w:rsidR="00747AE9" w:rsidRPr="00EF6765" w14:paraId="5AE20496" w14:textId="77777777" w:rsidTr="00747AE9">
        <w:tc>
          <w:tcPr>
            <w:tcW w:w="1667" w:type="pct"/>
            <w:vAlign w:val="center"/>
          </w:tcPr>
          <w:p w14:paraId="4FAB18B3"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Style w:val="A60"/>
                <w:rFonts w:ascii="Book Antiqua" w:hAnsi="Book Antiqua" w:cs="Book Antiqua" w:hint="default"/>
                <w:sz w:val="24"/>
              </w:rPr>
              <w:t>Intrahepatic involvement</w:t>
            </w:r>
          </w:p>
        </w:tc>
        <w:tc>
          <w:tcPr>
            <w:tcW w:w="1667" w:type="pct"/>
            <w:vAlign w:val="center"/>
          </w:tcPr>
          <w:p w14:paraId="71DF6803"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129</w:t>
            </w:r>
          </w:p>
        </w:tc>
        <w:tc>
          <w:tcPr>
            <w:tcW w:w="1666" w:type="pct"/>
            <w:vAlign w:val="center"/>
          </w:tcPr>
          <w:p w14:paraId="22A624E4"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65.5</w:t>
            </w:r>
          </w:p>
        </w:tc>
      </w:tr>
      <w:tr w:rsidR="00747AE9" w:rsidRPr="00EF6765" w14:paraId="4D55C869" w14:textId="77777777" w:rsidTr="00747AE9">
        <w:tc>
          <w:tcPr>
            <w:tcW w:w="1667" w:type="pct"/>
            <w:vAlign w:val="center"/>
          </w:tcPr>
          <w:p w14:paraId="2BD6CC74" w14:textId="77777777" w:rsidR="00747AE9" w:rsidRPr="00EF6765" w:rsidRDefault="00747AE9" w:rsidP="00D86AAC">
            <w:pPr>
              <w:spacing w:line="360" w:lineRule="auto"/>
              <w:ind w:firstLineChars="50" w:firstLine="120"/>
              <w:jc w:val="both"/>
              <w:rPr>
                <w:rFonts w:ascii="Book Antiqua" w:hAnsi="Book Antiqua" w:cs="Book Antiqua"/>
                <w:b/>
                <w:bCs/>
                <w:lang w:eastAsia="zh-CN"/>
              </w:rPr>
            </w:pPr>
            <w:r w:rsidRPr="00EF6765">
              <w:rPr>
                <w:rStyle w:val="A60"/>
                <w:rFonts w:ascii="Book Antiqua" w:hAnsi="Book Antiqua" w:cs="Book Antiqua" w:hint="default"/>
                <w:sz w:val="24"/>
              </w:rPr>
              <w:t>Extrahepatic involvement</w:t>
            </w:r>
          </w:p>
        </w:tc>
        <w:tc>
          <w:tcPr>
            <w:tcW w:w="1667" w:type="pct"/>
            <w:vAlign w:val="center"/>
          </w:tcPr>
          <w:p w14:paraId="6A6E4F70"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68</w:t>
            </w:r>
          </w:p>
        </w:tc>
        <w:tc>
          <w:tcPr>
            <w:tcW w:w="1666" w:type="pct"/>
            <w:vAlign w:val="center"/>
          </w:tcPr>
          <w:p w14:paraId="24EA589A"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34.5</w:t>
            </w:r>
          </w:p>
        </w:tc>
      </w:tr>
      <w:tr w:rsidR="00747AE9" w:rsidRPr="00EF6765" w14:paraId="2241DE19" w14:textId="77777777" w:rsidTr="00747AE9">
        <w:tc>
          <w:tcPr>
            <w:tcW w:w="1667" w:type="pct"/>
            <w:vAlign w:val="center"/>
          </w:tcPr>
          <w:p w14:paraId="6EF65462" w14:textId="77777777" w:rsidR="00747AE9" w:rsidRPr="00EF6765" w:rsidRDefault="00747AE9" w:rsidP="00D86AAC">
            <w:pPr>
              <w:pStyle w:val="ad"/>
              <w:spacing w:line="360" w:lineRule="auto"/>
              <w:ind w:firstLineChars="50" w:firstLine="120"/>
              <w:jc w:val="both"/>
              <w:rPr>
                <w:rFonts w:ascii="Book Antiqua" w:hAnsi="Book Antiqua" w:cs="Book Antiqua"/>
                <w:kern w:val="2"/>
              </w:rPr>
            </w:pPr>
            <w:r w:rsidRPr="00EF6765">
              <w:rPr>
                <w:rStyle w:val="A60"/>
                <w:rFonts w:ascii="Book Antiqua" w:hAnsi="Book Antiqua" w:cs="Book Antiqua" w:hint="default"/>
                <w:kern w:val="2"/>
                <w:sz w:val="24"/>
              </w:rPr>
              <w:t>Lung</w:t>
            </w:r>
          </w:p>
        </w:tc>
        <w:tc>
          <w:tcPr>
            <w:tcW w:w="1667" w:type="pct"/>
            <w:vAlign w:val="center"/>
          </w:tcPr>
          <w:p w14:paraId="7B10378C"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44</w:t>
            </w:r>
          </w:p>
        </w:tc>
        <w:tc>
          <w:tcPr>
            <w:tcW w:w="1666" w:type="pct"/>
            <w:vAlign w:val="center"/>
          </w:tcPr>
          <w:p w14:paraId="382FF11E"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22.3</w:t>
            </w:r>
          </w:p>
        </w:tc>
      </w:tr>
      <w:tr w:rsidR="00747AE9" w:rsidRPr="00EF6765" w14:paraId="459A195C" w14:textId="77777777" w:rsidTr="00747AE9">
        <w:tc>
          <w:tcPr>
            <w:tcW w:w="1667" w:type="pct"/>
            <w:vAlign w:val="center"/>
          </w:tcPr>
          <w:p w14:paraId="53F22286" w14:textId="77777777" w:rsidR="00747AE9" w:rsidRPr="00EF6765" w:rsidRDefault="00747AE9" w:rsidP="00D86AAC">
            <w:pPr>
              <w:spacing w:line="360" w:lineRule="auto"/>
              <w:ind w:firstLineChars="50" w:firstLine="120"/>
              <w:jc w:val="both"/>
              <w:rPr>
                <w:rFonts w:ascii="Book Antiqua" w:hAnsi="Book Antiqua" w:cs="Book Antiqua"/>
                <w:b/>
                <w:bCs/>
              </w:rPr>
            </w:pPr>
            <w:r w:rsidRPr="00EF6765">
              <w:rPr>
                <w:rStyle w:val="A60"/>
                <w:rFonts w:ascii="Book Antiqua" w:hAnsi="Book Antiqua" w:cs="Book Antiqua" w:hint="default"/>
                <w:sz w:val="24"/>
              </w:rPr>
              <w:t>Lymph node</w:t>
            </w:r>
          </w:p>
        </w:tc>
        <w:tc>
          <w:tcPr>
            <w:tcW w:w="1667" w:type="pct"/>
            <w:vAlign w:val="center"/>
          </w:tcPr>
          <w:p w14:paraId="0B23466D"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11</w:t>
            </w:r>
          </w:p>
        </w:tc>
        <w:tc>
          <w:tcPr>
            <w:tcW w:w="1666" w:type="pct"/>
            <w:vAlign w:val="center"/>
          </w:tcPr>
          <w:p w14:paraId="63516B9C"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5.6</w:t>
            </w:r>
          </w:p>
        </w:tc>
      </w:tr>
      <w:tr w:rsidR="00747AE9" w:rsidRPr="00EF6765" w14:paraId="20052910" w14:textId="77777777" w:rsidTr="00747AE9">
        <w:tc>
          <w:tcPr>
            <w:tcW w:w="1667" w:type="pct"/>
            <w:vAlign w:val="center"/>
          </w:tcPr>
          <w:p w14:paraId="43CBC885" w14:textId="77777777" w:rsidR="00747AE9" w:rsidRPr="00EF6765" w:rsidRDefault="00747AE9" w:rsidP="00D86AAC">
            <w:pPr>
              <w:pStyle w:val="ad"/>
              <w:spacing w:line="360" w:lineRule="auto"/>
              <w:ind w:firstLineChars="50" w:firstLine="120"/>
              <w:jc w:val="both"/>
              <w:rPr>
                <w:rFonts w:ascii="Book Antiqua" w:hAnsi="Book Antiqua" w:cs="Book Antiqua"/>
                <w:kern w:val="2"/>
              </w:rPr>
            </w:pPr>
            <w:r w:rsidRPr="00EF6765">
              <w:rPr>
                <w:rStyle w:val="A60"/>
                <w:rFonts w:ascii="Book Antiqua" w:hAnsi="Book Antiqua" w:cs="Book Antiqua" w:hint="default"/>
                <w:kern w:val="2"/>
                <w:sz w:val="24"/>
              </w:rPr>
              <w:t>Bone</w:t>
            </w:r>
          </w:p>
        </w:tc>
        <w:tc>
          <w:tcPr>
            <w:tcW w:w="1667" w:type="pct"/>
            <w:vAlign w:val="center"/>
          </w:tcPr>
          <w:p w14:paraId="7BD877F2"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13</w:t>
            </w:r>
          </w:p>
        </w:tc>
        <w:tc>
          <w:tcPr>
            <w:tcW w:w="1666" w:type="pct"/>
            <w:vAlign w:val="center"/>
          </w:tcPr>
          <w:p w14:paraId="3A7E72C1"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6.6</w:t>
            </w:r>
          </w:p>
        </w:tc>
      </w:tr>
      <w:tr w:rsidR="00747AE9" w:rsidRPr="00EF6765" w14:paraId="518E466B" w14:textId="77777777" w:rsidTr="00747AE9">
        <w:tc>
          <w:tcPr>
            <w:tcW w:w="1667" w:type="pct"/>
            <w:vAlign w:val="center"/>
          </w:tcPr>
          <w:p w14:paraId="01050137" w14:textId="77777777" w:rsidR="00747AE9" w:rsidRPr="00EF6765" w:rsidRDefault="00747AE9" w:rsidP="00D86AAC">
            <w:pPr>
              <w:pStyle w:val="2"/>
              <w:spacing w:line="360" w:lineRule="auto"/>
              <w:ind w:firstLineChars="50" w:firstLine="120"/>
              <w:jc w:val="both"/>
              <w:rPr>
                <w:rFonts w:ascii="Book Antiqua" w:hAnsi="Book Antiqua" w:cs="Book Antiqua" w:hint="default"/>
                <w:b w:val="0"/>
                <w:kern w:val="2"/>
                <w:sz w:val="24"/>
                <w:szCs w:val="24"/>
              </w:rPr>
            </w:pPr>
            <w:r w:rsidRPr="00EF6765">
              <w:rPr>
                <w:rStyle w:val="A60"/>
                <w:rFonts w:ascii="Book Antiqua" w:hAnsi="Book Antiqua" w:cs="Book Antiqua" w:hint="default"/>
                <w:b w:val="0"/>
                <w:kern w:val="2"/>
                <w:sz w:val="24"/>
                <w:szCs w:val="24"/>
              </w:rPr>
              <w:t>Peritoneum</w:t>
            </w:r>
          </w:p>
        </w:tc>
        <w:tc>
          <w:tcPr>
            <w:tcW w:w="1667" w:type="pct"/>
            <w:vAlign w:val="center"/>
          </w:tcPr>
          <w:p w14:paraId="380C4983"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7</w:t>
            </w:r>
          </w:p>
        </w:tc>
        <w:tc>
          <w:tcPr>
            <w:tcW w:w="1666" w:type="pct"/>
            <w:vAlign w:val="center"/>
          </w:tcPr>
          <w:p w14:paraId="4A6CF8B6"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3.6</w:t>
            </w:r>
          </w:p>
        </w:tc>
      </w:tr>
      <w:tr w:rsidR="00747AE9" w:rsidRPr="00EF6765" w14:paraId="5E55EEEF" w14:textId="77777777" w:rsidTr="00747AE9">
        <w:tc>
          <w:tcPr>
            <w:tcW w:w="1667" w:type="pct"/>
            <w:vAlign w:val="center"/>
          </w:tcPr>
          <w:p w14:paraId="5A304AB7" w14:textId="77777777" w:rsidR="00747AE9" w:rsidRPr="00EF6765" w:rsidRDefault="00747AE9" w:rsidP="00D86AAC">
            <w:pPr>
              <w:pStyle w:val="ad"/>
              <w:spacing w:line="360" w:lineRule="auto"/>
              <w:ind w:firstLineChars="50" w:firstLine="120"/>
              <w:jc w:val="both"/>
              <w:rPr>
                <w:rFonts w:ascii="Book Antiqua" w:hAnsi="Book Antiqua" w:cs="Book Antiqua"/>
                <w:kern w:val="2"/>
              </w:rPr>
            </w:pPr>
            <w:r w:rsidRPr="00EF6765">
              <w:rPr>
                <w:rStyle w:val="A60"/>
                <w:rFonts w:ascii="Book Antiqua" w:hAnsi="Book Antiqua" w:cs="Book Antiqua" w:hint="default"/>
                <w:kern w:val="2"/>
                <w:sz w:val="24"/>
              </w:rPr>
              <w:t>Spleen</w:t>
            </w:r>
          </w:p>
        </w:tc>
        <w:tc>
          <w:tcPr>
            <w:tcW w:w="1667" w:type="pct"/>
            <w:vAlign w:val="center"/>
          </w:tcPr>
          <w:p w14:paraId="09AF3224"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10</w:t>
            </w:r>
          </w:p>
        </w:tc>
        <w:tc>
          <w:tcPr>
            <w:tcW w:w="1666" w:type="pct"/>
            <w:vAlign w:val="center"/>
          </w:tcPr>
          <w:p w14:paraId="21233285"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5.1</w:t>
            </w:r>
          </w:p>
        </w:tc>
      </w:tr>
      <w:tr w:rsidR="00747AE9" w:rsidRPr="00EF6765" w14:paraId="34E8EC7D" w14:textId="77777777" w:rsidTr="00747AE9">
        <w:tc>
          <w:tcPr>
            <w:tcW w:w="1667" w:type="pct"/>
            <w:vAlign w:val="center"/>
          </w:tcPr>
          <w:p w14:paraId="21BC1FC4" w14:textId="77777777" w:rsidR="00747AE9" w:rsidRPr="00EF6765" w:rsidRDefault="00747AE9" w:rsidP="00D86AAC">
            <w:pPr>
              <w:pStyle w:val="ad"/>
              <w:spacing w:line="360" w:lineRule="auto"/>
              <w:ind w:firstLineChars="50" w:firstLine="120"/>
              <w:jc w:val="both"/>
              <w:rPr>
                <w:rFonts w:ascii="Book Antiqua" w:hAnsi="Book Antiqua" w:cs="Book Antiqua"/>
                <w:kern w:val="2"/>
              </w:rPr>
            </w:pPr>
            <w:r w:rsidRPr="00EF6765">
              <w:rPr>
                <w:rStyle w:val="A60"/>
                <w:rFonts w:ascii="Book Antiqua" w:hAnsi="Book Antiqua" w:cs="Book Antiqua" w:hint="default"/>
                <w:kern w:val="2"/>
                <w:sz w:val="24"/>
              </w:rPr>
              <w:t>Pleura</w:t>
            </w:r>
          </w:p>
        </w:tc>
        <w:tc>
          <w:tcPr>
            <w:tcW w:w="1667" w:type="pct"/>
            <w:vAlign w:val="center"/>
          </w:tcPr>
          <w:p w14:paraId="491B6CFB"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4</w:t>
            </w:r>
          </w:p>
        </w:tc>
        <w:tc>
          <w:tcPr>
            <w:tcW w:w="1666" w:type="pct"/>
            <w:vAlign w:val="center"/>
          </w:tcPr>
          <w:p w14:paraId="3C30BDAA"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2.0</w:t>
            </w:r>
          </w:p>
        </w:tc>
      </w:tr>
      <w:tr w:rsidR="00747AE9" w:rsidRPr="00EF6765" w14:paraId="36B73646" w14:textId="77777777" w:rsidTr="00747AE9">
        <w:tc>
          <w:tcPr>
            <w:tcW w:w="1667" w:type="pct"/>
            <w:vAlign w:val="center"/>
          </w:tcPr>
          <w:p w14:paraId="66C5470F" w14:textId="77777777" w:rsidR="00747AE9" w:rsidRPr="00EF6765" w:rsidRDefault="00747AE9" w:rsidP="00D86AAC">
            <w:pPr>
              <w:pStyle w:val="2"/>
              <w:spacing w:line="360" w:lineRule="auto"/>
              <w:ind w:firstLineChars="50" w:firstLine="120"/>
              <w:jc w:val="both"/>
              <w:rPr>
                <w:rFonts w:ascii="Book Antiqua" w:hAnsi="Book Antiqua" w:cs="Book Antiqua" w:hint="default"/>
                <w:b w:val="0"/>
                <w:kern w:val="2"/>
                <w:sz w:val="24"/>
                <w:szCs w:val="24"/>
              </w:rPr>
            </w:pPr>
            <w:proofErr w:type="spellStart"/>
            <w:r w:rsidRPr="00EF6765">
              <w:rPr>
                <w:rStyle w:val="A60"/>
                <w:rFonts w:ascii="Book Antiqua" w:hAnsi="Book Antiqua" w:cs="Book Antiqua" w:hint="default"/>
                <w:b w:val="0"/>
                <w:kern w:val="2"/>
                <w:sz w:val="24"/>
                <w:szCs w:val="24"/>
              </w:rPr>
              <w:t>Omentum</w:t>
            </w:r>
            <w:proofErr w:type="spellEnd"/>
          </w:p>
        </w:tc>
        <w:tc>
          <w:tcPr>
            <w:tcW w:w="1667" w:type="pct"/>
            <w:vAlign w:val="center"/>
          </w:tcPr>
          <w:p w14:paraId="3943E783"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2</w:t>
            </w:r>
          </w:p>
        </w:tc>
        <w:tc>
          <w:tcPr>
            <w:tcW w:w="1666" w:type="pct"/>
            <w:vAlign w:val="center"/>
          </w:tcPr>
          <w:p w14:paraId="7D1556FE" w14:textId="77777777" w:rsidR="00747AE9" w:rsidRPr="00EF6765" w:rsidRDefault="00747AE9" w:rsidP="00D86AAC">
            <w:pPr>
              <w:spacing w:line="360" w:lineRule="auto"/>
              <w:jc w:val="both"/>
              <w:rPr>
                <w:rFonts w:ascii="Book Antiqua" w:hAnsi="Book Antiqua" w:cs="Book Antiqua"/>
                <w:b/>
                <w:bCs/>
              </w:rPr>
            </w:pPr>
            <w:r w:rsidRPr="00EF6765">
              <w:rPr>
                <w:rStyle w:val="A60"/>
                <w:rFonts w:ascii="Book Antiqua" w:hAnsi="Book Antiqua" w:cs="Book Antiqua" w:hint="default"/>
                <w:sz w:val="24"/>
              </w:rPr>
              <w:t>1.0</w:t>
            </w:r>
          </w:p>
        </w:tc>
      </w:tr>
      <w:tr w:rsidR="00747AE9" w:rsidRPr="00EF6765" w14:paraId="2BDEBA31" w14:textId="77777777" w:rsidTr="00747AE9">
        <w:tc>
          <w:tcPr>
            <w:tcW w:w="1667" w:type="pct"/>
          </w:tcPr>
          <w:p w14:paraId="2DA9F9C4"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rPr>
              <w:t>Liver function</w:t>
            </w:r>
            <w:r w:rsidRPr="00EF6765">
              <w:rPr>
                <w:rFonts w:ascii="Book Antiqua" w:hAnsi="Book Antiqua" w:cs="Book Antiqua"/>
              </w:rPr>
              <w:t xml:space="preserve">, </w:t>
            </w:r>
            <w:r w:rsidRPr="00EF6765">
              <w:rPr>
                <w:rFonts w:ascii="Book Antiqua" w:hAnsi="Book Antiqua"/>
                <w:i/>
              </w:rPr>
              <w:t>n</w:t>
            </w:r>
            <w:r w:rsidRPr="00EF6765">
              <w:rPr>
                <w:rFonts w:ascii="Book Antiqua" w:hAnsi="Book Antiqua"/>
              </w:rPr>
              <w:t xml:space="preserve"> = 157</w:t>
            </w:r>
          </w:p>
        </w:tc>
        <w:tc>
          <w:tcPr>
            <w:tcW w:w="1667" w:type="pct"/>
          </w:tcPr>
          <w:p w14:paraId="6CDFA1FA" w14:textId="77777777" w:rsidR="00747AE9" w:rsidRPr="00EF6765" w:rsidRDefault="00747AE9" w:rsidP="00D86AAC">
            <w:pPr>
              <w:spacing w:line="360" w:lineRule="auto"/>
              <w:jc w:val="both"/>
              <w:rPr>
                <w:rFonts w:ascii="Book Antiqua" w:hAnsi="Book Antiqua" w:cs="Book Antiqua"/>
                <w:b/>
                <w:bCs/>
              </w:rPr>
            </w:pPr>
          </w:p>
        </w:tc>
        <w:tc>
          <w:tcPr>
            <w:tcW w:w="1666" w:type="pct"/>
          </w:tcPr>
          <w:p w14:paraId="5A55E27D" w14:textId="77777777" w:rsidR="00747AE9" w:rsidRPr="00EF6765" w:rsidRDefault="00747AE9" w:rsidP="00D86AAC">
            <w:pPr>
              <w:spacing w:line="360" w:lineRule="auto"/>
              <w:jc w:val="both"/>
              <w:rPr>
                <w:rFonts w:ascii="Book Antiqua" w:hAnsi="Book Antiqua" w:cs="Book Antiqua"/>
                <w:b/>
                <w:bCs/>
              </w:rPr>
            </w:pPr>
          </w:p>
        </w:tc>
      </w:tr>
      <w:tr w:rsidR="00747AE9" w:rsidRPr="00EF6765" w14:paraId="595EF5D2" w14:textId="77777777" w:rsidTr="00747AE9">
        <w:tc>
          <w:tcPr>
            <w:tcW w:w="1667" w:type="pct"/>
            <w:vAlign w:val="center"/>
          </w:tcPr>
          <w:p w14:paraId="1A99A90B" w14:textId="1A934EF6" w:rsidR="00747AE9" w:rsidRPr="00EF6765" w:rsidRDefault="00747AE9">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Normal</w:t>
            </w:r>
          </w:p>
        </w:tc>
        <w:tc>
          <w:tcPr>
            <w:tcW w:w="1667" w:type="pct"/>
            <w:vAlign w:val="center"/>
          </w:tcPr>
          <w:p w14:paraId="13F6CA2A"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89</w:t>
            </w:r>
          </w:p>
        </w:tc>
        <w:tc>
          <w:tcPr>
            <w:tcW w:w="1666" w:type="pct"/>
            <w:vAlign w:val="center"/>
          </w:tcPr>
          <w:p w14:paraId="7DB66573"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56.7</w:t>
            </w:r>
          </w:p>
        </w:tc>
      </w:tr>
      <w:tr w:rsidR="00747AE9" w:rsidRPr="00EF6765" w14:paraId="7E7C5A5B" w14:textId="77777777" w:rsidTr="00747AE9">
        <w:tc>
          <w:tcPr>
            <w:tcW w:w="1667" w:type="pct"/>
            <w:vAlign w:val="center"/>
          </w:tcPr>
          <w:p w14:paraId="2B095BAC" w14:textId="29BB27E6" w:rsidR="00747AE9" w:rsidRPr="00EF6765" w:rsidRDefault="00747AE9">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Abnormal</w:t>
            </w:r>
          </w:p>
        </w:tc>
        <w:tc>
          <w:tcPr>
            <w:tcW w:w="1667" w:type="pct"/>
            <w:vAlign w:val="center"/>
          </w:tcPr>
          <w:p w14:paraId="210E9BEB"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68</w:t>
            </w:r>
          </w:p>
        </w:tc>
        <w:tc>
          <w:tcPr>
            <w:tcW w:w="1666" w:type="pct"/>
            <w:vAlign w:val="center"/>
          </w:tcPr>
          <w:p w14:paraId="48805652"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43.3</w:t>
            </w:r>
          </w:p>
        </w:tc>
      </w:tr>
      <w:tr w:rsidR="00747AE9" w:rsidRPr="00EF6765" w14:paraId="771C993C" w14:textId="77777777" w:rsidTr="00747AE9">
        <w:tc>
          <w:tcPr>
            <w:tcW w:w="1667" w:type="pct"/>
            <w:vAlign w:val="center"/>
          </w:tcPr>
          <w:p w14:paraId="03A35BB5"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 xml:space="preserve">Elevated ALT </w:t>
            </w:r>
            <w:r w:rsidRPr="00EF6765">
              <w:rPr>
                <w:rFonts w:ascii="Book Antiqua" w:hAnsi="Book Antiqua" w:cs="Book Antiqua"/>
              </w:rPr>
              <w:t xml:space="preserve">in </w:t>
            </w:r>
            <w:r w:rsidR="00D86AAC" w:rsidRPr="00EF6765">
              <w:rPr>
                <w:rFonts w:ascii="Book Antiqua" w:hAnsi="Book Antiqua" w:cs="Book Antiqua" w:hint="eastAsia"/>
                <w:lang w:eastAsia="zh-CN"/>
              </w:rPr>
              <w:t>U</w:t>
            </w:r>
            <w:r w:rsidRPr="00EF6765">
              <w:rPr>
                <w:rFonts w:ascii="Book Antiqua" w:hAnsi="Book Antiqua" w:cs="Book Antiqua"/>
              </w:rPr>
              <w:t>/L</w:t>
            </w:r>
          </w:p>
        </w:tc>
        <w:tc>
          <w:tcPr>
            <w:tcW w:w="1667" w:type="pct"/>
            <w:vAlign w:val="center"/>
          </w:tcPr>
          <w:p w14:paraId="2D01F1F7"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40</w:t>
            </w:r>
          </w:p>
        </w:tc>
        <w:tc>
          <w:tcPr>
            <w:tcW w:w="1666" w:type="pct"/>
            <w:vAlign w:val="center"/>
          </w:tcPr>
          <w:p w14:paraId="3EAC67F3"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25.5</w:t>
            </w:r>
          </w:p>
        </w:tc>
      </w:tr>
      <w:tr w:rsidR="00747AE9" w:rsidRPr="00EF6765" w14:paraId="790B845F" w14:textId="77777777" w:rsidTr="00747AE9">
        <w:tc>
          <w:tcPr>
            <w:tcW w:w="1667" w:type="pct"/>
            <w:vAlign w:val="center"/>
          </w:tcPr>
          <w:p w14:paraId="1F2F8956"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 xml:space="preserve">Elevated AST </w:t>
            </w:r>
            <w:r w:rsidRPr="00EF6765">
              <w:rPr>
                <w:rFonts w:ascii="Book Antiqua" w:hAnsi="Book Antiqua" w:cs="Book Antiqua"/>
              </w:rPr>
              <w:t xml:space="preserve">in </w:t>
            </w:r>
            <w:r w:rsidR="00D86AAC" w:rsidRPr="00EF6765">
              <w:rPr>
                <w:rFonts w:ascii="Book Antiqua" w:hAnsi="Book Antiqua" w:cs="Book Antiqua" w:hint="eastAsia"/>
                <w:lang w:eastAsia="zh-CN"/>
              </w:rPr>
              <w:t>U</w:t>
            </w:r>
            <w:r w:rsidRPr="00EF6765">
              <w:rPr>
                <w:rFonts w:ascii="Book Antiqua" w:hAnsi="Book Antiqua" w:cs="Book Antiqua"/>
              </w:rPr>
              <w:t>/L</w:t>
            </w:r>
          </w:p>
        </w:tc>
        <w:tc>
          <w:tcPr>
            <w:tcW w:w="1667" w:type="pct"/>
            <w:vAlign w:val="center"/>
          </w:tcPr>
          <w:p w14:paraId="7DB46980"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40</w:t>
            </w:r>
          </w:p>
        </w:tc>
        <w:tc>
          <w:tcPr>
            <w:tcW w:w="1666" w:type="pct"/>
            <w:vAlign w:val="center"/>
          </w:tcPr>
          <w:p w14:paraId="0D405BB9"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25.5</w:t>
            </w:r>
          </w:p>
        </w:tc>
      </w:tr>
      <w:tr w:rsidR="00747AE9" w:rsidRPr="00EF6765" w14:paraId="24461C28" w14:textId="77777777" w:rsidTr="00747AE9">
        <w:tc>
          <w:tcPr>
            <w:tcW w:w="1667" w:type="pct"/>
            <w:vAlign w:val="center"/>
          </w:tcPr>
          <w:p w14:paraId="49E22B3E"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Elevated TBIL</w:t>
            </w:r>
            <w:r w:rsidRPr="00EF6765">
              <w:rPr>
                <w:rFonts w:ascii="Book Antiqua" w:hAnsi="Book Antiqua" w:cs="Book Antiqua"/>
              </w:rPr>
              <w:t xml:space="preserve"> in </w:t>
            </w:r>
            <w:proofErr w:type="spellStart"/>
            <w:r w:rsidRPr="00EF6765">
              <w:rPr>
                <w:rFonts w:ascii="Book Antiqua" w:hAnsi="Book Antiqua" w:cs="Book Antiqua"/>
              </w:rPr>
              <w:t>μmol</w:t>
            </w:r>
            <w:proofErr w:type="spellEnd"/>
            <w:r w:rsidRPr="00EF6765">
              <w:rPr>
                <w:rFonts w:ascii="Book Antiqua" w:hAnsi="Book Antiqua" w:cs="Book Antiqua"/>
              </w:rPr>
              <w:t>/L</w:t>
            </w:r>
          </w:p>
        </w:tc>
        <w:tc>
          <w:tcPr>
            <w:tcW w:w="1667" w:type="pct"/>
            <w:vAlign w:val="center"/>
          </w:tcPr>
          <w:p w14:paraId="04A1D7BF"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24</w:t>
            </w:r>
          </w:p>
        </w:tc>
        <w:tc>
          <w:tcPr>
            <w:tcW w:w="1666" w:type="pct"/>
            <w:vAlign w:val="center"/>
          </w:tcPr>
          <w:p w14:paraId="4FDE7548"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15.3</w:t>
            </w:r>
          </w:p>
        </w:tc>
      </w:tr>
      <w:tr w:rsidR="00747AE9" w:rsidRPr="00EF6765" w14:paraId="6FB7D656" w14:textId="77777777" w:rsidTr="00747AE9">
        <w:tc>
          <w:tcPr>
            <w:tcW w:w="1667" w:type="pct"/>
            <w:vAlign w:val="center"/>
          </w:tcPr>
          <w:p w14:paraId="30B2EB92"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 xml:space="preserve">Elevated ALP </w:t>
            </w:r>
            <w:r w:rsidRPr="00EF6765">
              <w:rPr>
                <w:rFonts w:ascii="Book Antiqua" w:hAnsi="Book Antiqua" w:cs="Book Antiqua"/>
              </w:rPr>
              <w:t xml:space="preserve">in </w:t>
            </w:r>
            <w:r w:rsidR="00D86AAC" w:rsidRPr="00EF6765">
              <w:rPr>
                <w:rFonts w:ascii="Book Antiqua" w:hAnsi="Book Antiqua" w:cs="Book Antiqua" w:hint="eastAsia"/>
                <w:lang w:eastAsia="zh-CN"/>
              </w:rPr>
              <w:t>U</w:t>
            </w:r>
            <w:r w:rsidRPr="00EF6765">
              <w:rPr>
                <w:rFonts w:ascii="Book Antiqua" w:hAnsi="Book Antiqua" w:cs="Book Antiqua"/>
              </w:rPr>
              <w:t>/L</w:t>
            </w:r>
          </w:p>
        </w:tc>
        <w:tc>
          <w:tcPr>
            <w:tcW w:w="1667" w:type="pct"/>
            <w:vAlign w:val="center"/>
          </w:tcPr>
          <w:p w14:paraId="5B040CFD"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43</w:t>
            </w:r>
          </w:p>
        </w:tc>
        <w:tc>
          <w:tcPr>
            <w:tcW w:w="1666" w:type="pct"/>
            <w:vAlign w:val="center"/>
          </w:tcPr>
          <w:p w14:paraId="457334A7"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27.4</w:t>
            </w:r>
          </w:p>
        </w:tc>
      </w:tr>
      <w:tr w:rsidR="00747AE9" w:rsidRPr="00EF6765" w14:paraId="70372485" w14:textId="77777777" w:rsidTr="00747AE9">
        <w:tc>
          <w:tcPr>
            <w:tcW w:w="1667" w:type="pct"/>
            <w:vAlign w:val="center"/>
          </w:tcPr>
          <w:p w14:paraId="7AA6A21E"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 xml:space="preserve">Elevated GGT </w:t>
            </w:r>
            <w:r w:rsidRPr="00EF6765">
              <w:rPr>
                <w:rFonts w:ascii="Book Antiqua" w:hAnsi="Book Antiqua" w:cs="Book Antiqua"/>
              </w:rPr>
              <w:t xml:space="preserve">in </w:t>
            </w:r>
            <w:r w:rsidR="00D86AAC" w:rsidRPr="00EF6765">
              <w:rPr>
                <w:rFonts w:ascii="Book Antiqua" w:hAnsi="Book Antiqua" w:cs="Book Antiqua" w:hint="eastAsia"/>
                <w:lang w:eastAsia="zh-CN"/>
              </w:rPr>
              <w:t>U</w:t>
            </w:r>
            <w:r w:rsidRPr="00EF6765">
              <w:rPr>
                <w:rFonts w:ascii="Book Antiqua" w:hAnsi="Book Antiqua" w:cs="Book Antiqua"/>
              </w:rPr>
              <w:t>/L</w:t>
            </w:r>
          </w:p>
        </w:tc>
        <w:tc>
          <w:tcPr>
            <w:tcW w:w="1667" w:type="pct"/>
            <w:vAlign w:val="center"/>
          </w:tcPr>
          <w:p w14:paraId="65A642EC"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32</w:t>
            </w:r>
          </w:p>
        </w:tc>
        <w:tc>
          <w:tcPr>
            <w:tcW w:w="1666" w:type="pct"/>
            <w:vAlign w:val="center"/>
          </w:tcPr>
          <w:p w14:paraId="36623279"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20.4</w:t>
            </w:r>
          </w:p>
        </w:tc>
      </w:tr>
      <w:tr w:rsidR="00747AE9" w:rsidRPr="00EF6765" w14:paraId="2AA75ADD" w14:textId="77777777" w:rsidTr="00747AE9">
        <w:tc>
          <w:tcPr>
            <w:tcW w:w="1667" w:type="pct"/>
            <w:vAlign w:val="center"/>
          </w:tcPr>
          <w:p w14:paraId="0E80F6FC"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rPr>
              <w:t>Tumor markers</w:t>
            </w:r>
          </w:p>
        </w:tc>
        <w:tc>
          <w:tcPr>
            <w:tcW w:w="1667" w:type="pct"/>
            <w:vAlign w:val="center"/>
          </w:tcPr>
          <w:p w14:paraId="048FCDFC" w14:textId="77777777" w:rsidR="00747AE9" w:rsidRPr="00EF6765" w:rsidRDefault="00747AE9" w:rsidP="00D86AAC">
            <w:pPr>
              <w:spacing w:line="360" w:lineRule="auto"/>
              <w:jc w:val="both"/>
              <w:rPr>
                <w:rFonts w:ascii="Book Antiqua" w:hAnsi="Book Antiqua" w:cs="Book Antiqua"/>
                <w:b/>
                <w:bCs/>
              </w:rPr>
            </w:pPr>
          </w:p>
        </w:tc>
        <w:tc>
          <w:tcPr>
            <w:tcW w:w="1666" w:type="pct"/>
            <w:vAlign w:val="center"/>
          </w:tcPr>
          <w:p w14:paraId="1BDDE503" w14:textId="77777777" w:rsidR="00747AE9" w:rsidRPr="00EF6765" w:rsidRDefault="00747AE9" w:rsidP="00D86AAC">
            <w:pPr>
              <w:spacing w:line="360" w:lineRule="auto"/>
              <w:jc w:val="both"/>
              <w:rPr>
                <w:rFonts w:ascii="Book Antiqua" w:hAnsi="Book Antiqua" w:cs="Book Antiqua"/>
                <w:b/>
                <w:bCs/>
              </w:rPr>
            </w:pPr>
          </w:p>
        </w:tc>
      </w:tr>
      <w:tr w:rsidR="00747AE9" w:rsidRPr="00EF6765" w14:paraId="3D760742" w14:textId="77777777" w:rsidTr="00747AE9">
        <w:tc>
          <w:tcPr>
            <w:tcW w:w="1667" w:type="pct"/>
            <w:vAlign w:val="center"/>
          </w:tcPr>
          <w:p w14:paraId="7155A1A8"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Elevated AFP</w:t>
            </w:r>
            <w:r w:rsidRPr="00EF6765">
              <w:rPr>
                <w:rFonts w:ascii="Book Antiqua" w:hAnsi="Book Antiqua" w:cs="Book Antiqua"/>
              </w:rPr>
              <w:t xml:space="preserve"> in ng/m</w:t>
            </w:r>
            <w:r w:rsidRPr="00EF6765">
              <w:rPr>
                <w:rFonts w:ascii="Book Antiqua" w:hAnsi="Book Antiqua" w:cs="Book Antiqua"/>
                <w:lang w:eastAsia="zh-CN"/>
              </w:rPr>
              <w:t>L</w:t>
            </w:r>
          </w:p>
        </w:tc>
        <w:tc>
          <w:tcPr>
            <w:tcW w:w="1667" w:type="pct"/>
            <w:vAlign w:val="center"/>
          </w:tcPr>
          <w:p w14:paraId="7D278DE8"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8/171</w:t>
            </w:r>
          </w:p>
        </w:tc>
        <w:tc>
          <w:tcPr>
            <w:tcW w:w="1666" w:type="pct"/>
            <w:vAlign w:val="center"/>
          </w:tcPr>
          <w:p w14:paraId="717C026D"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4.7</w:t>
            </w:r>
          </w:p>
        </w:tc>
      </w:tr>
      <w:tr w:rsidR="00747AE9" w:rsidRPr="00EF6765" w14:paraId="75DF1845" w14:textId="77777777" w:rsidTr="00747AE9">
        <w:tc>
          <w:tcPr>
            <w:tcW w:w="1667" w:type="pct"/>
            <w:vAlign w:val="center"/>
          </w:tcPr>
          <w:p w14:paraId="74014BF6"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Elevated CEA</w:t>
            </w:r>
            <w:r w:rsidRPr="00EF6765">
              <w:rPr>
                <w:rFonts w:ascii="Book Antiqua" w:hAnsi="Book Antiqua" w:cs="Book Antiqua"/>
              </w:rPr>
              <w:t xml:space="preserve"> in ng/m</w:t>
            </w:r>
            <w:r w:rsidRPr="00EF6765">
              <w:rPr>
                <w:rFonts w:ascii="Book Antiqua" w:hAnsi="Book Antiqua" w:cs="Book Antiqua"/>
                <w:lang w:eastAsia="zh-CN"/>
              </w:rPr>
              <w:t>L</w:t>
            </w:r>
          </w:p>
        </w:tc>
        <w:tc>
          <w:tcPr>
            <w:tcW w:w="1667" w:type="pct"/>
            <w:vAlign w:val="center"/>
          </w:tcPr>
          <w:p w14:paraId="70CC062A"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7/130</w:t>
            </w:r>
          </w:p>
        </w:tc>
        <w:tc>
          <w:tcPr>
            <w:tcW w:w="1666" w:type="pct"/>
            <w:vAlign w:val="center"/>
          </w:tcPr>
          <w:p w14:paraId="5E156561"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5.4</w:t>
            </w:r>
          </w:p>
        </w:tc>
      </w:tr>
      <w:tr w:rsidR="00747AE9" w:rsidRPr="00EF6765" w14:paraId="58C3AF78" w14:textId="77777777" w:rsidTr="00747AE9">
        <w:tc>
          <w:tcPr>
            <w:tcW w:w="1667" w:type="pct"/>
            <w:vAlign w:val="center"/>
          </w:tcPr>
          <w:p w14:paraId="0AB30DB3"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Elevated CA19-9</w:t>
            </w:r>
            <w:r w:rsidRPr="00EF6765">
              <w:rPr>
                <w:rFonts w:ascii="Book Antiqua" w:hAnsi="Book Antiqua" w:cs="Book Antiqua"/>
              </w:rPr>
              <w:t xml:space="preserve"> in U/m</w:t>
            </w:r>
            <w:r w:rsidRPr="00EF6765">
              <w:rPr>
                <w:rFonts w:ascii="Book Antiqua" w:hAnsi="Book Antiqua" w:cs="Book Antiqua"/>
                <w:lang w:eastAsia="zh-CN"/>
              </w:rPr>
              <w:t>L</w:t>
            </w:r>
          </w:p>
        </w:tc>
        <w:tc>
          <w:tcPr>
            <w:tcW w:w="1667" w:type="pct"/>
            <w:vAlign w:val="center"/>
          </w:tcPr>
          <w:p w14:paraId="12213E9B"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13/135</w:t>
            </w:r>
          </w:p>
        </w:tc>
        <w:tc>
          <w:tcPr>
            <w:tcW w:w="1666" w:type="pct"/>
            <w:vAlign w:val="center"/>
          </w:tcPr>
          <w:p w14:paraId="206B8B17"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9.6</w:t>
            </w:r>
          </w:p>
        </w:tc>
      </w:tr>
      <w:tr w:rsidR="00747AE9" w:rsidRPr="00EF6765" w14:paraId="79B709FD" w14:textId="77777777" w:rsidTr="00747AE9">
        <w:tc>
          <w:tcPr>
            <w:tcW w:w="1667" w:type="pct"/>
            <w:vAlign w:val="center"/>
          </w:tcPr>
          <w:p w14:paraId="662F7EAF"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Style w:val="A60"/>
                <w:rFonts w:ascii="Book Antiqua" w:hAnsi="Book Antiqua" w:cs="Book Antiqua" w:hint="default"/>
                <w:sz w:val="24"/>
              </w:rPr>
              <w:t>Elevated CA125</w:t>
            </w:r>
            <w:r w:rsidRPr="00EF6765">
              <w:rPr>
                <w:rFonts w:ascii="Book Antiqua" w:hAnsi="Book Antiqua" w:cs="Book Antiqua"/>
              </w:rPr>
              <w:t xml:space="preserve"> in U/m</w:t>
            </w:r>
            <w:r w:rsidRPr="00EF6765">
              <w:rPr>
                <w:rFonts w:ascii="Book Antiqua" w:hAnsi="Book Antiqua" w:cs="Book Antiqua"/>
                <w:lang w:eastAsia="zh-CN"/>
              </w:rPr>
              <w:t>L</w:t>
            </w:r>
          </w:p>
        </w:tc>
        <w:tc>
          <w:tcPr>
            <w:tcW w:w="1667" w:type="pct"/>
            <w:vAlign w:val="center"/>
          </w:tcPr>
          <w:p w14:paraId="471BF596"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14/53</w:t>
            </w:r>
          </w:p>
        </w:tc>
        <w:tc>
          <w:tcPr>
            <w:tcW w:w="1666" w:type="pct"/>
            <w:vAlign w:val="center"/>
          </w:tcPr>
          <w:p w14:paraId="16A9588E"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26.4</w:t>
            </w:r>
          </w:p>
        </w:tc>
      </w:tr>
      <w:tr w:rsidR="00747AE9" w:rsidRPr="00EF6765" w14:paraId="70C07D9E" w14:textId="77777777" w:rsidTr="00747AE9">
        <w:tc>
          <w:tcPr>
            <w:tcW w:w="1667" w:type="pct"/>
            <w:vAlign w:val="center"/>
          </w:tcPr>
          <w:p w14:paraId="7E0716E8"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lang w:eastAsia="zh-CN"/>
              </w:rPr>
              <w:t xml:space="preserve">Plain </w:t>
            </w:r>
            <w:r w:rsidRPr="00EF6765">
              <w:rPr>
                <w:rFonts w:ascii="Book Antiqua" w:hAnsi="Book Antiqua" w:cs="Book Antiqua"/>
              </w:rPr>
              <w:t xml:space="preserve">CT scan, </w:t>
            </w:r>
            <w:r w:rsidRPr="00EF6765">
              <w:rPr>
                <w:rFonts w:ascii="Book Antiqua" w:hAnsi="Book Antiqua" w:cs="Book Antiqua"/>
                <w:i/>
              </w:rPr>
              <w:t>n</w:t>
            </w:r>
            <w:r w:rsidRPr="00EF6765">
              <w:rPr>
                <w:rFonts w:ascii="Book Antiqua" w:hAnsi="Book Antiqua" w:cs="Book Antiqua"/>
                <w:lang w:eastAsia="zh-CN"/>
              </w:rPr>
              <w:t xml:space="preserve"> </w:t>
            </w:r>
            <w:r w:rsidRPr="00EF6765">
              <w:rPr>
                <w:rFonts w:ascii="Book Antiqua" w:hAnsi="Book Antiqua" w:cs="Book Antiqua"/>
              </w:rPr>
              <w:t>=</w:t>
            </w:r>
            <w:r w:rsidRPr="00EF6765">
              <w:rPr>
                <w:rFonts w:ascii="Book Antiqua" w:hAnsi="Book Antiqua" w:cs="Book Antiqua"/>
                <w:lang w:eastAsia="zh-CN"/>
              </w:rPr>
              <w:t xml:space="preserve"> </w:t>
            </w:r>
            <w:r w:rsidRPr="00EF6765">
              <w:rPr>
                <w:rFonts w:ascii="Book Antiqua" w:hAnsi="Book Antiqua" w:cs="Book Antiqua"/>
              </w:rPr>
              <w:t>198</w:t>
            </w:r>
          </w:p>
        </w:tc>
        <w:tc>
          <w:tcPr>
            <w:tcW w:w="1667" w:type="pct"/>
            <w:vAlign w:val="center"/>
          </w:tcPr>
          <w:p w14:paraId="7106C6FA" w14:textId="77777777" w:rsidR="00747AE9" w:rsidRPr="00EF6765" w:rsidRDefault="00747AE9" w:rsidP="00D86AAC">
            <w:pPr>
              <w:spacing w:line="360" w:lineRule="auto"/>
              <w:jc w:val="both"/>
              <w:rPr>
                <w:rFonts w:ascii="Book Antiqua" w:hAnsi="Book Antiqua" w:cs="Book Antiqua"/>
                <w:b/>
                <w:bCs/>
              </w:rPr>
            </w:pPr>
          </w:p>
        </w:tc>
        <w:tc>
          <w:tcPr>
            <w:tcW w:w="1666" w:type="pct"/>
            <w:vAlign w:val="center"/>
          </w:tcPr>
          <w:p w14:paraId="2C0C5909" w14:textId="77777777" w:rsidR="00747AE9" w:rsidRPr="00EF6765" w:rsidRDefault="00747AE9" w:rsidP="00D86AAC">
            <w:pPr>
              <w:spacing w:line="360" w:lineRule="auto"/>
              <w:jc w:val="both"/>
              <w:rPr>
                <w:rFonts w:ascii="Book Antiqua" w:hAnsi="Book Antiqua" w:cs="Book Antiqua"/>
                <w:b/>
                <w:bCs/>
              </w:rPr>
            </w:pPr>
          </w:p>
        </w:tc>
      </w:tr>
      <w:tr w:rsidR="00747AE9" w:rsidRPr="00EF6765" w14:paraId="125DBDAF" w14:textId="77777777" w:rsidTr="00747AE9">
        <w:tc>
          <w:tcPr>
            <w:tcW w:w="1667" w:type="pct"/>
            <w:vAlign w:val="center"/>
          </w:tcPr>
          <w:p w14:paraId="239FFDF4"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Fonts w:ascii="Book Antiqua" w:hAnsi="Book Antiqua" w:cs="Book Antiqua"/>
              </w:rPr>
              <w:t>Low density lesions</w:t>
            </w:r>
          </w:p>
        </w:tc>
        <w:tc>
          <w:tcPr>
            <w:tcW w:w="1667" w:type="pct"/>
            <w:vAlign w:val="center"/>
          </w:tcPr>
          <w:p w14:paraId="4BDE2E51"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195/198</w:t>
            </w:r>
          </w:p>
        </w:tc>
        <w:tc>
          <w:tcPr>
            <w:tcW w:w="1666" w:type="pct"/>
            <w:vAlign w:val="center"/>
          </w:tcPr>
          <w:p w14:paraId="25A3A781"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98.6</w:t>
            </w:r>
          </w:p>
        </w:tc>
      </w:tr>
      <w:tr w:rsidR="00747AE9" w:rsidRPr="00EF6765" w14:paraId="230FD2A6" w14:textId="77777777" w:rsidTr="00747AE9">
        <w:tc>
          <w:tcPr>
            <w:tcW w:w="1667" w:type="pct"/>
            <w:vAlign w:val="center"/>
          </w:tcPr>
          <w:p w14:paraId="3142906E"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Fonts w:ascii="Book Antiqua" w:hAnsi="Book Antiqua" w:cs="Book Antiqua"/>
              </w:rPr>
              <w:lastRenderedPageBreak/>
              <w:t>High density or uneven density lesions</w:t>
            </w:r>
          </w:p>
        </w:tc>
        <w:tc>
          <w:tcPr>
            <w:tcW w:w="1667" w:type="pct"/>
            <w:vAlign w:val="center"/>
          </w:tcPr>
          <w:p w14:paraId="61ABAC18"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3/198</w:t>
            </w:r>
          </w:p>
        </w:tc>
        <w:tc>
          <w:tcPr>
            <w:tcW w:w="1666" w:type="pct"/>
            <w:vAlign w:val="center"/>
          </w:tcPr>
          <w:p w14:paraId="11F5F049"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1.4</w:t>
            </w:r>
          </w:p>
        </w:tc>
      </w:tr>
      <w:tr w:rsidR="00747AE9" w:rsidRPr="00EF6765" w14:paraId="0E9CD665" w14:textId="77777777" w:rsidTr="00747AE9">
        <w:tc>
          <w:tcPr>
            <w:tcW w:w="1667" w:type="pct"/>
            <w:vAlign w:val="center"/>
          </w:tcPr>
          <w:p w14:paraId="3110F1A3"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Fonts w:ascii="Book Antiqua" w:hAnsi="Book Antiqua" w:cs="Book Antiqua"/>
              </w:rPr>
              <w:t>Calcification</w:t>
            </w:r>
          </w:p>
        </w:tc>
        <w:tc>
          <w:tcPr>
            <w:tcW w:w="1667" w:type="pct"/>
            <w:vAlign w:val="center"/>
          </w:tcPr>
          <w:p w14:paraId="7212D10E"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30/198</w:t>
            </w:r>
          </w:p>
        </w:tc>
        <w:tc>
          <w:tcPr>
            <w:tcW w:w="1666" w:type="pct"/>
            <w:vAlign w:val="center"/>
          </w:tcPr>
          <w:p w14:paraId="56EAF3EE"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15.2</w:t>
            </w:r>
          </w:p>
        </w:tc>
      </w:tr>
      <w:tr w:rsidR="00747AE9" w:rsidRPr="00EF6765" w14:paraId="413EC62D" w14:textId="77777777" w:rsidTr="00747AE9">
        <w:tc>
          <w:tcPr>
            <w:tcW w:w="1667" w:type="pct"/>
            <w:vAlign w:val="center"/>
          </w:tcPr>
          <w:p w14:paraId="31D98781"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Fonts w:ascii="Book Antiqua" w:hAnsi="Book Antiqua" w:cs="Book Antiqua"/>
              </w:rPr>
              <w:t>Capsular retraction</w:t>
            </w:r>
          </w:p>
        </w:tc>
        <w:tc>
          <w:tcPr>
            <w:tcW w:w="1667" w:type="pct"/>
            <w:vAlign w:val="center"/>
          </w:tcPr>
          <w:p w14:paraId="01303D27"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34/198</w:t>
            </w:r>
          </w:p>
        </w:tc>
        <w:tc>
          <w:tcPr>
            <w:tcW w:w="1666" w:type="pct"/>
            <w:vAlign w:val="center"/>
          </w:tcPr>
          <w:p w14:paraId="32A6BA1D"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17.2</w:t>
            </w:r>
          </w:p>
        </w:tc>
      </w:tr>
      <w:tr w:rsidR="00747AE9" w:rsidRPr="00EF6765" w14:paraId="03C8541D" w14:textId="77777777" w:rsidTr="00747AE9">
        <w:tc>
          <w:tcPr>
            <w:tcW w:w="1667" w:type="pct"/>
            <w:vAlign w:val="center"/>
          </w:tcPr>
          <w:p w14:paraId="204570F2" w14:textId="77777777" w:rsidR="00747AE9" w:rsidRPr="00EF6765" w:rsidRDefault="00747AE9" w:rsidP="00D86AAC">
            <w:pPr>
              <w:spacing w:line="360" w:lineRule="auto"/>
              <w:ind w:firstLineChars="100" w:firstLine="240"/>
              <w:jc w:val="both"/>
              <w:rPr>
                <w:rFonts w:ascii="Book Antiqua" w:hAnsi="Book Antiqua" w:cs="Book Antiqua"/>
                <w:b/>
                <w:bCs/>
              </w:rPr>
            </w:pPr>
            <w:r w:rsidRPr="00EF6765">
              <w:rPr>
                <w:rFonts w:ascii="Book Antiqua" w:hAnsi="Book Antiqua" w:cs="Book Antiqua"/>
              </w:rPr>
              <w:t>Confluent masses</w:t>
            </w:r>
          </w:p>
        </w:tc>
        <w:tc>
          <w:tcPr>
            <w:tcW w:w="1667" w:type="pct"/>
            <w:vAlign w:val="center"/>
          </w:tcPr>
          <w:p w14:paraId="230AC5BD"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42/198</w:t>
            </w:r>
          </w:p>
        </w:tc>
        <w:tc>
          <w:tcPr>
            <w:tcW w:w="1666" w:type="pct"/>
            <w:vAlign w:val="center"/>
          </w:tcPr>
          <w:p w14:paraId="6F50A49F"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21.2</w:t>
            </w:r>
          </w:p>
        </w:tc>
      </w:tr>
      <w:tr w:rsidR="00747AE9" w:rsidRPr="00EF6765" w14:paraId="253F3FFA" w14:textId="77777777" w:rsidTr="00747AE9">
        <w:tc>
          <w:tcPr>
            <w:tcW w:w="1667" w:type="pct"/>
            <w:vAlign w:val="center"/>
          </w:tcPr>
          <w:p w14:paraId="374F82D3"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 xml:space="preserve">Contrast-enhanced CT, </w:t>
            </w:r>
            <w:r w:rsidRPr="00EF6765">
              <w:rPr>
                <w:rFonts w:ascii="Book Antiqua" w:hAnsi="Book Antiqua" w:cs="Book Antiqua"/>
                <w:i/>
              </w:rPr>
              <w:t>n</w:t>
            </w:r>
            <w:r w:rsidRPr="00EF6765">
              <w:rPr>
                <w:rFonts w:ascii="Book Antiqua" w:hAnsi="Book Antiqua" w:cs="Book Antiqua"/>
                <w:lang w:eastAsia="zh-CN"/>
              </w:rPr>
              <w:t xml:space="preserve"> </w:t>
            </w:r>
            <w:r w:rsidRPr="00EF6765">
              <w:rPr>
                <w:rFonts w:ascii="Book Antiqua" w:hAnsi="Book Antiqua" w:cs="Book Antiqua"/>
              </w:rPr>
              <w:t>=</w:t>
            </w:r>
            <w:r w:rsidRPr="00EF6765">
              <w:rPr>
                <w:rFonts w:ascii="Book Antiqua" w:hAnsi="Book Antiqua" w:cs="Book Antiqua"/>
                <w:lang w:eastAsia="zh-CN"/>
              </w:rPr>
              <w:t xml:space="preserve"> </w:t>
            </w:r>
            <w:r w:rsidRPr="00EF6765">
              <w:rPr>
                <w:rFonts w:ascii="Book Antiqua" w:hAnsi="Book Antiqua" w:cs="Book Antiqua"/>
              </w:rPr>
              <w:t>163</w:t>
            </w:r>
          </w:p>
        </w:tc>
        <w:tc>
          <w:tcPr>
            <w:tcW w:w="1667" w:type="pct"/>
            <w:vAlign w:val="center"/>
          </w:tcPr>
          <w:p w14:paraId="005AAB87" w14:textId="77777777" w:rsidR="00747AE9" w:rsidRPr="00EF6765" w:rsidRDefault="00747AE9" w:rsidP="00D86AAC">
            <w:pPr>
              <w:spacing w:line="360" w:lineRule="auto"/>
              <w:jc w:val="both"/>
              <w:rPr>
                <w:rFonts w:ascii="Book Antiqua" w:hAnsi="Book Antiqua" w:cs="Book Antiqua"/>
                <w:b/>
                <w:bCs/>
              </w:rPr>
            </w:pPr>
          </w:p>
        </w:tc>
        <w:tc>
          <w:tcPr>
            <w:tcW w:w="1666" w:type="pct"/>
            <w:vAlign w:val="center"/>
          </w:tcPr>
          <w:p w14:paraId="31730979" w14:textId="77777777" w:rsidR="00747AE9" w:rsidRPr="00EF6765" w:rsidRDefault="00747AE9" w:rsidP="00D86AAC">
            <w:pPr>
              <w:spacing w:line="360" w:lineRule="auto"/>
              <w:jc w:val="both"/>
              <w:rPr>
                <w:rFonts w:ascii="Book Antiqua" w:hAnsi="Book Antiqua" w:cs="Book Antiqua"/>
                <w:b/>
                <w:bCs/>
              </w:rPr>
            </w:pPr>
          </w:p>
        </w:tc>
      </w:tr>
      <w:tr w:rsidR="00747AE9" w:rsidRPr="00EF6765" w14:paraId="4BDD2F1E" w14:textId="77777777" w:rsidTr="00747AE9">
        <w:tc>
          <w:tcPr>
            <w:tcW w:w="1667" w:type="pct"/>
            <w:vAlign w:val="center"/>
          </w:tcPr>
          <w:p w14:paraId="06861398" w14:textId="77777777" w:rsidR="00747AE9" w:rsidRPr="00EF6765" w:rsidRDefault="00747AE9" w:rsidP="00D86AAC">
            <w:pPr>
              <w:spacing w:line="360" w:lineRule="auto"/>
              <w:ind w:firstLineChars="100" w:firstLine="240"/>
              <w:jc w:val="both"/>
              <w:rPr>
                <w:rFonts w:ascii="Book Antiqua" w:hAnsi="Book Antiqua" w:cs="Book Antiqua"/>
              </w:rPr>
            </w:pPr>
            <w:r w:rsidRPr="00EF6765">
              <w:rPr>
                <w:rFonts w:ascii="Book Antiqua" w:hAnsi="Book Antiqua" w:cs="Book Antiqua"/>
              </w:rPr>
              <w:t>Tumor edge enhancement</w:t>
            </w:r>
          </w:p>
        </w:tc>
        <w:tc>
          <w:tcPr>
            <w:tcW w:w="1667" w:type="pct"/>
            <w:vAlign w:val="center"/>
          </w:tcPr>
          <w:p w14:paraId="60AA636B"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138/163</w:t>
            </w:r>
          </w:p>
        </w:tc>
        <w:tc>
          <w:tcPr>
            <w:tcW w:w="1666" w:type="pct"/>
            <w:vAlign w:val="center"/>
          </w:tcPr>
          <w:p w14:paraId="03B4D85E"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rPr>
              <w:t>84.7</w:t>
            </w:r>
          </w:p>
        </w:tc>
      </w:tr>
      <w:tr w:rsidR="00747AE9" w:rsidRPr="00EF6765" w14:paraId="34343600" w14:textId="77777777" w:rsidTr="00747AE9">
        <w:tc>
          <w:tcPr>
            <w:tcW w:w="1667" w:type="pct"/>
            <w:vAlign w:val="center"/>
          </w:tcPr>
          <w:p w14:paraId="7F6568BD" w14:textId="77777777" w:rsidR="00747AE9" w:rsidRPr="00EF6765" w:rsidRDefault="00747AE9" w:rsidP="00D86AAC">
            <w:pPr>
              <w:spacing w:line="360" w:lineRule="auto"/>
              <w:ind w:firstLineChars="100" w:firstLine="240"/>
              <w:jc w:val="both"/>
              <w:rPr>
                <w:rFonts w:ascii="Book Antiqua" w:hAnsi="Book Antiqua" w:cs="Book Antiqua"/>
              </w:rPr>
            </w:pPr>
            <w:r w:rsidRPr="00EF6765">
              <w:rPr>
                <w:rFonts w:ascii="Book Antiqua" w:hAnsi="Book Antiqua" w:cs="Book Antiqua"/>
              </w:rPr>
              <w:t>Tumor edge without enhancement</w:t>
            </w:r>
          </w:p>
        </w:tc>
        <w:tc>
          <w:tcPr>
            <w:tcW w:w="1667" w:type="pct"/>
            <w:vAlign w:val="center"/>
          </w:tcPr>
          <w:p w14:paraId="70700881"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25/163</w:t>
            </w:r>
          </w:p>
        </w:tc>
        <w:tc>
          <w:tcPr>
            <w:tcW w:w="1666" w:type="pct"/>
            <w:vAlign w:val="center"/>
          </w:tcPr>
          <w:p w14:paraId="150321CB"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15.3</w:t>
            </w:r>
          </w:p>
        </w:tc>
      </w:tr>
      <w:tr w:rsidR="00747AE9" w:rsidRPr="00EF6765" w14:paraId="19FBAF2C" w14:textId="77777777" w:rsidTr="00747AE9">
        <w:tc>
          <w:tcPr>
            <w:tcW w:w="1667" w:type="pct"/>
            <w:vAlign w:val="center"/>
          </w:tcPr>
          <w:p w14:paraId="52085BE4" w14:textId="77777777" w:rsidR="00747AE9" w:rsidRPr="00EF6765" w:rsidRDefault="00747AE9" w:rsidP="00D86AAC">
            <w:pPr>
              <w:spacing w:line="360" w:lineRule="auto"/>
              <w:ind w:firstLineChars="100" w:firstLine="240"/>
              <w:jc w:val="both"/>
              <w:rPr>
                <w:rFonts w:ascii="Book Antiqua" w:hAnsi="Book Antiqua" w:cs="Book Antiqua"/>
              </w:rPr>
            </w:pPr>
            <w:r w:rsidRPr="00EF6765">
              <w:rPr>
                <w:rFonts w:ascii="Book Antiqua" w:hAnsi="Book Antiqua" w:cs="Book Antiqua"/>
              </w:rPr>
              <w:t>Target sign</w:t>
            </w:r>
          </w:p>
        </w:tc>
        <w:tc>
          <w:tcPr>
            <w:tcW w:w="1667" w:type="pct"/>
            <w:vAlign w:val="center"/>
          </w:tcPr>
          <w:p w14:paraId="25BA1505"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33/163</w:t>
            </w:r>
          </w:p>
        </w:tc>
        <w:tc>
          <w:tcPr>
            <w:tcW w:w="1666" w:type="pct"/>
            <w:vAlign w:val="center"/>
          </w:tcPr>
          <w:p w14:paraId="6EC51676"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20.2</w:t>
            </w:r>
          </w:p>
        </w:tc>
      </w:tr>
      <w:tr w:rsidR="00747AE9" w:rsidRPr="00EF6765" w14:paraId="3192B6EE" w14:textId="77777777" w:rsidTr="00747AE9">
        <w:tc>
          <w:tcPr>
            <w:tcW w:w="1667" w:type="pct"/>
            <w:vAlign w:val="center"/>
          </w:tcPr>
          <w:p w14:paraId="677BD9AA" w14:textId="77777777" w:rsidR="00747AE9" w:rsidRPr="00EF6765" w:rsidRDefault="00747AE9" w:rsidP="00D86AAC">
            <w:pPr>
              <w:spacing w:line="360" w:lineRule="auto"/>
              <w:ind w:firstLineChars="100" w:firstLine="240"/>
              <w:jc w:val="both"/>
              <w:rPr>
                <w:rFonts w:ascii="Book Antiqua" w:hAnsi="Book Antiqua" w:cs="Book Antiqua"/>
              </w:rPr>
            </w:pPr>
            <w:r w:rsidRPr="00EF6765">
              <w:rPr>
                <w:rFonts w:ascii="Book Antiqua" w:hAnsi="Book Antiqua" w:cs="Book Antiqua"/>
              </w:rPr>
              <w:t>Lollipop sign</w:t>
            </w:r>
          </w:p>
        </w:tc>
        <w:tc>
          <w:tcPr>
            <w:tcW w:w="1667" w:type="pct"/>
            <w:vAlign w:val="center"/>
          </w:tcPr>
          <w:p w14:paraId="155A2ED2"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19/163</w:t>
            </w:r>
          </w:p>
        </w:tc>
        <w:tc>
          <w:tcPr>
            <w:tcW w:w="1666" w:type="pct"/>
            <w:vAlign w:val="center"/>
          </w:tcPr>
          <w:p w14:paraId="3FC2DC85"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11.7</w:t>
            </w:r>
          </w:p>
        </w:tc>
      </w:tr>
      <w:tr w:rsidR="00747AE9" w:rsidRPr="00EF6765" w14:paraId="6DD49C01" w14:textId="77777777" w:rsidTr="00747AE9">
        <w:tc>
          <w:tcPr>
            <w:tcW w:w="1667" w:type="pct"/>
            <w:vAlign w:val="center"/>
          </w:tcPr>
          <w:p w14:paraId="64808F6B" w14:textId="77777777" w:rsidR="00747AE9" w:rsidRPr="00EF6765" w:rsidRDefault="00747AE9" w:rsidP="00D86AAC">
            <w:pPr>
              <w:spacing w:line="360" w:lineRule="auto"/>
              <w:jc w:val="both"/>
              <w:rPr>
                <w:rFonts w:ascii="Book Antiqua" w:hAnsi="Book Antiqua" w:cs="Book Antiqua"/>
              </w:rPr>
            </w:pPr>
            <w:r w:rsidRPr="00EF6765">
              <w:rPr>
                <w:rStyle w:val="A60"/>
                <w:rFonts w:ascii="Book Antiqua" w:hAnsi="Book Antiqua" w:hint="default"/>
                <w:sz w:val="24"/>
              </w:rPr>
              <w:t>Immunohistopathological markers</w:t>
            </w:r>
          </w:p>
        </w:tc>
        <w:tc>
          <w:tcPr>
            <w:tcW w:w="1667" w:type="pct"/>
            <w:vAlign w:val="center"/>
          </w:tcPr>
          <w:p w14:paraId="330AD63C" w14:textId="77777777" w:rsidR="00747AE9" w:rsidRPr="00EF6765" w:rsidRDefault="00747AE9" w:rsidP="00D86AAC">
            <w:pPr>
              <w:spacing w:line="360" w:lineRule="auto"/>
              <w:jc w:val="both"/>
              <w:rPr>
                <w:rFonts w:ascii="Book Antiqua" w:hAnsi="Book Antiqua" w:cs="Book Antiqua"/>
              </w:rPr>
            </w:pPr>
          </w:p>
        </w:tc>
        <w:tc>
          <w:tcPr>
            <w:tcW w:w="1666" w:type="pct"/>
            <w:vAlign w:val="center"/>
          </w:tcPr>
          <w:p w14:paraId="41C997E2" w14:textId="77777777" w:rsidR="00747AE9" w:rsidRPr="00EF6765" w:rsidRDefault="00747AE9" w:rsidP="00D86AAC">
            <w:pPr>
              <w:spacing w:line="360" w:lineRule="auto"/>
              <w:jc w:val="both"/>
              <w:rPr>
                <w:rFonts w:ascii="Book Antiqua" w:hAnsi="Book Antiqua" w:cs="Book Antiqua"/>
              </w:rPr>
            </w:pPr>
          </w:p>
        </w:tc>
      </w:tr>
      <w:tr w:rsidR="00747AE9" w:rsidRPr="00EF6765" w14:paraId="50EB7224" w14:textId="77777777" w:rsidTr="00747AE9">
        <w:tc>
          <w:tcPr>
            <w:tcW w:w="1667" w:type="pct"/>
            <w:vAlign w:val="center"/>
          </w:tcPr>
          <w:p w14:paraId="1071C994" w14:textId="77777777" w:rsidR="00747AE9" w:rsidRPr="00EF6765" w:rsidRDefault="00747AE9" w:rsidP="00D86AAC">
            <w:pPr>
              <w:spacing w:line="360" w:lineRule="auto"/>
              <w:ind w:firstLineChars="100" w:firstLine="240"/>
              <w:jc w:val="both"/>
              <w:rPr>
                <w:rStyle w:val="A60"/>
                <w:rFonts w:ascii="Book Antiqua" w:hAnsi="Book Antiqua" w:hint="default"/>
                <w:sz w:val="24"/>
              </w:rPr>
            </w:pPr>
            <w:r w:rsidRPr="00EF6765">
              <w:rPr>
                <w:rFonts w:ascii="Book Antiqua" w:eastAsia="仿宋_GB2312" w:hAnsi="Book Antiqua" w:cs="Book Antiqua"/>
              </w:rPr>
              <w:t>F</w:t>
            </w:r>
            <w:r w:rsidRPr="00EF6765">
              <w:rPr>
                <w:rFonts w:ascii="Book Antiqua" w:eastAsia="宋体" w:hAnsi="Book Antiqua" w:cs="宋体"/>
                <w:lang w:eastAsia="zh-CN"/>
              </w:rPr>
              <w:t>VIII</w:t>
            </w:r>
            <w:r w:rsidRPr="00EF6765">
              <w:rPr>
                <w:rFonts w:ascii="Book Antiqua" w:eastAsia="仿宋_GB2312" w:hAnsi="Book Antiqua" w:cs="Book Antiqua"/>
              </w:rPr>
              <w:t>-</w:t>
            </w:r>
            <w:proofErr w:type="spellStart"/>
            <w:r w:rsidRPr="00EF6765">
              <w:rPr>
                <w:rFonts w:ascii="Book Antiqua" w:eastAsia="仿宋_GB2312" w:hAnsi="Book Antiqua" w:cs="Book Antiqua"/>
              </w:rPr>
              <w:t>RAg</w:t>
            </w:r>
            <w:proofErr w:type="spellEnd"/>
          </w:p>
        </w:tc>
        <w:tc>
          <w:tcPr>
            <w:tcW w:w="1667" w:type="pct"/>
            <w:vAlign w:val="center"/>
          </w:tcPr>
          <w:p w14:paraId="784EE5F0"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117/118</w:t>
            </w:r>
          </w:p>
        </w:tc>
        <w:tc>
          <w:tcPr>
            <w:tcW w:w="1666" w:type="pct"/>
            <w:vAlign w:val="center"/>
          </w:tcPr>
          <w:p w14:paraId="05D82AB7"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99.2</w:t>
            </w:r>
          </w:p>
        </w:tc>
      </w:tr>
      <w:tr w:rsidR="00747AE9" w:rsidRPr="00EF6765" w14:paraId="2DC1724B" w14:textId="77777777" w:rsidTr="00747AE9">
        <w:tc>
          <w:tcPr>
            <w:tcW w:w="1667" w:type="pct"/>
            <w:vAlign w:val="center"/>
          </w:tcPr>
          <w:p w14:paraId="7386A9BD"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CD34</w:t>
            </w:r>
          </w:p>
        </w:tc>
        <w:tc>
          <w:tcPr>
            <w:tcW w:w="1667" w:type="pct"/>
            <w:vAlign w:val="center"/>
          </w:tcPr>
          <w:p w14:paraId="102AAFA0"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215/218</w:t>
            </w:r>
          </w:p>
        </w:tc>
        <w:tc>
          <w:tcPr>
            <w:tcW w:w="1666" w:type="pct"/>
            <w:vAlign w:val="center"/>
          </w:tcPr>
          <w:p w14:paraId="50A03942"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98.6</w:t>
            </w:r>
          </w:p>
        </w:tc>
      </w:tr>
      <w:tr w:rsidR="00747AE9" w:rsidRPr="00EF6765" w14:paraId="7CB4FE7B" w14:textId="77777777" w:rsidTr="00747AE9">
        <w:tc>
          <w:tcPr>
            <w:tcW w:w="1667" w:type="pct"/>
            <w:vAlign w:val="center"/>
          </w:tcPr>
          <w:p w14:paraId="714A6E80"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CD31</w:t>
            </w:r>
          </w:p>
        </w:tc>
        <w:tc>
          <w:tcPr>
            <w:tcW w:w="1667" w:type="pct"/>
            <w:vAlign w:val="center"/>
          </w:tcPr>
          <w:p w14:paraId="4F7E1ABC"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171/173</w:t>
            </w:r>
          </w:p>
        </w:tc>
        <w:tc>
          <w:tcPr>
            <w:tcW w:w="1666" w:type="pct"/>
            <w:vAlign w:val="center"/>
          </w:tcPr>
          <w:p w14:paraId="33D4906A"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98.8</w:t>
            </w:r>
          </w:p>
        </w:tc>
      </w:tr>
      <w:tr w:rsidR="00747AE9" w:rsidRPr="00EF6765" w14:paraId="7BC5F8FB" w14:textId="77777777" w:rsidTr="00747AE9">
        <w:tc>
          <w:tcPr>
            <w:tcW w:w="1667" w:type="pct"/>
            <w:vAlign w:val="center"/>
          </w:tcPr>
          <w:p w14:paraId="4693BBEE"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Vimentin</w:t>
            </w:r>
          </w:p>
        </w:tc>
        <w:tc>
          <w:tcPr>
            <w:tcW w:w="1667" w:type="pct"/>
            <w:vAlign w:val="center"/>
          </w:tcPr>
          <w:p w14:paraId="2C9D6E0E"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94/95</w:t>
            </w:r>
          </w:p>
        </w:tc>
        <w:tc>
          <w:tcPr>
            <w:tcW w:w="1666" w:type="pct"/>
            <w:vAlign w:val="center"/>
          </w:tcPr>
          <w:p w14:paraId="2E93EBB3"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98.9</w:t>
            </w:r>
          </w:p>
        </w:tc>
      </w:tr>
      <w:tr w:rsidR="00747AE9" w:rsidRPr="00EF6765" w14:paraId="6CC6039A" w14:textId="77777777" w:rsidTr="00747AE9">
        <w:tc>
          <w:tcPr>
            <w:tcW w:w="1667" w:type="pct"/>
            <w:vAlign w:val="center"/>
          </w:tcPr>
          <w:p w14:paraId="74EDB5E8"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SMA</w:t>
            </w:r>
          </w:p>
        </w:tc>
        <w:tc>
          <w:tcPr>
            <w:tcW w:w="1667" w:type="pct"/>
            <w:vAlign w:val="center"/>
          </w:tcPr>
          <w:p w14:paraId="5E6887E1"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12/27</w:t>
            </w:r>
          </w:p>
        </w:tc>
        <w:tc>
          <w:tcPr>
            <w:tcW w:w="1666" w:type="pct"/>
            <w:vAlign w:val="center"/>
          </w:tcPr>
          <w:p w14:paraId="6B31B3A7"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44.4</w:t>
            </w:r>
          </w:p>
        </w:tc>
      </w:tr>
      <w:tr w:rsidR="00747AE9" w:rsidRPr="00EF6765" w14:paraId="19C62381" w14:textId="77777777" w:rsidTr="00747AE9">
        <w:tc>
          <w:tcPr>
            <w:tcW w:w="1667" w:type="pct"/>
            <w:vAlign w:val="center"/>
          </w:tcPr>
          <w:p w14:paraId="0385278E" w14:textId="77777777" w:rsidR="00747AE9" w:rsidRPr="00EF6765" w:rsidRDefault="00747AE9" w:rsidP="00D86AAC">
            <w:pPr>
              <w:spacing w:line="360" w:lineRule="auto"/>
              <w:ind w:firstLineChars="100" w:firstLine="240"/>
              <w:jc w:val="both"/>
              <w:rPr>
                <w:rFonts w:ascii="Book Antiqua" w:eastAsia="仿宋_GB2312" w:hAnsi="Book Antiqua" w:cs="Book Antiqua"/>
              </w:rPr>
            </w:pPr>
            <w:proofErr w:type="spellStart"/>
            <w:r w:rsidRPr="00EF6765">
              <w:rPr>
                <w:rFonts w:ascii="Book Antiqua" w:eastAsia="仿宋_GB2312" w:hAnsi="Book Antiqua" w:cs="Book Antiqua"/>
              </w:rPr>
              <w:t>Desmin</w:t>
            </w:r>
            <w:proofErr w:type="spellEnd"/>
          </w:p>
        </w:tc>
        <w:tc>
          <w:tcPr>
            <w:tcW w:w="1667" w:type="pct"/>
            <w:vAlign w:val="center"/>
          </w:tcPr>
          <w:p w14:paraId="264B28C3"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0/13</w:t>
            </w:r>
          </w:p>
        </w:tc>
        <w:tc>
          <w:tcPr>
            <w:tcW w:w="1666" w:type="pct"/>
            <w:vAlign w:val="center"/>
          </w:tcPr>
          <w:p w14:paraId="2C6780D5"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NA</w:t>
            </w:r>
          </w:p>
        </w:tc>
      </w:tr>
      <w:tr w:rsidR="00747AE9" w:rsidRPr="00EF6765" w14:paraId="4D51C55E" w14:textId="77777777" w:rsidTr="00747AE9">
        <w:tc>
          <w:tcPr>
            <w:tcW w:w="1667" w:type="pct"/>
            <w:vAlign w:val="center"/>
          </w:tcPr>
          <w:p w14:paraId="614CC136"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Hepatocyte</w:t>
            </w:r>
          </w:p>
        </w:tc>
        <w:tc>
          <w:tcPr>
            <w:tcW w:w="1667" w:type="pct"/>
            <w:vAlign w:val="center"/>
          </w:tcPr>
          <w:p w14:paraId="589D1B0B"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8/58</w:t>
            </w:r>
          </w:p>
        </w:tc>
        <w:tc>
          <w:tcPr>
            <w:tcW w:w="1666" w:type="pct"/>
            <w:vAlign w:val="center"/>
          </w:tcPr>
          <w:p w14:paraId="1E235A74"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13.8</w:t>
            </w:r>
          </w:p>
        </w:tc>
      </w:tr>
      <w:tr w:rsidR="00747AE9" w:rsidRPr="00EF6765" w14:paraId="734F9B9E" w14:textId="77777777" w:rsidTr="00747AE9">
        <w:tc>
          <w:tcPr>
            <w:tcW w:w="1667" w:type="pct"/>
            <w:vAlign w:val="center"/>
          </w:tcPr>
          <w:p w14:paraId="550D8DF3"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CK</w:t>
            </w:r>
          </w:p>
        </w:tc>
        <w:tc>
          <w:tcPr>
            <w:tcW w:w="1667" w:type="pct"/>
            <w:vAlign w:val="center"/>
          </w:tcPr>
          <w:p w14:paraId="040B8536"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38/81</w:t>
            </w:r>
          </w:p>
        </w:tc>
        <w:tc>
          <w:tcPr>
            <w:tcW w:w="1666" w:type="pct"/>
            <w:vAlign w:val="center"/>
          </w:tcPr>
          <w:p w14:paraId="49022B9A"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46.9</w:t>
            </w:r>
          </w:p>
        </w:tc>
      </w:tr>
      <w:tr w:rsidR="00747AE9" w:rsidRPr="00EF6765" w14:paraId="3BF1B0DB" w14:textId="77777777" w:rsidTr="00747AE9">
        <w:tc>
          <w:tcPr>
            <w:tcW w:w="1667" w:type="pct"/>
            <w:vAlign w:val="center"/>
          </w:tcPr>
          <w:p w14:paraId="5011F316"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EMA</w:t>
            </w:r>
          </w:p>
        </w:tc>
        <w:tc>
          <w:tcPr>
            <w:tcW w:w="1667" w:type="pct"/>
            <w:vAlign w:val="center"/>
          </w:tcPr>
          <w:p w14:paraId="5BA7620A"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6/34</w:t>
            </w:r>
          </w:p>
        </w:tc>
        <w:tc>
          <w:tcPr>
            <w:tcW w:w="1666" w:type="pct"/>
            <w:vAlign w:val="center"/>
          </w:tcPr>
          <w:p w14:paraId="3F690BAD"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17.6</w:t>
            </w:r>
          </w:p>
        </w:tc>
      </w:tr>
      <w:tr w:rsidR="00747AE9" w:rsidRPr="00EF6765" w14:paraId="3296A2CE" w14:textId="77777777" w:rsidTr="00747AE9">
        <w:tc>
          <w:tcPr>
            <w:tcW w:w="1667" w:type="pct"/>
            <w:vAlign w:val="center"/>
          </w:tcPr>
          <w:p w14:paraId="421AA690"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AFP</w:t>
            </w:r>
          </w:p>
        </w:tc>
        <w:tc>
          <w:tcPr>
            <w:tcW w:w="1667" w:type="pct"/>
            <w:vAlign w:val="center"/>
          </w:tcPr>
          <w:p w14:paraId="1374B676"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0/34</w:t>
            </w:r>
          </w:p>
        </w:tc>
        <w:tc>
          <w:tcPr>
            <w:tcW w:w="1666" w:type="pct"/>
            <w:vAlign w:val="center"/>
          </w:tcPr>
          <w:p w14:paraId="7F887FAA"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NA</w:t>
            </w:r>
          </w:p>
        </w:tc>
      </w:tr>
      <w:tr w:rsidR="00747AE9" w:rsidRPr="00EF6765" w14:paraId="387F5C85" w14:textId="77777777" w:rsidTr="00747AE9">
        <w:tc>
          <w:tcPr>
            <w:tcW w:w="1667" w:type="pct"/>
            <w:vAlign w:val="center"/>
          </w:tcPr>
          <w:p w14:paraId="57F09107"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CEA</w:t>
            </w:r>
          </w:p>
        </w:tc>
        <w:tc>
          <w:tcPr>
            <w:tcW w:w="1667" w:type="pct"/>
            <w:vAlign w:val="center"/>
          </w:tcPr>
          <w:p w14:paraId="42F88B5D"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0/11</w:t>
            </w:r>
          </w:p>
        </w:tc>
        <w:tc>
          <w:tcPr>
            <w:tcW w:w="1666" w:type="pct"/>
            <w:vAlign w:val="center"/>
          </w:tcPr>
          <w:p w14:paraId="5407561C"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NA</w:t>
            </w:r>
          </w:p>
        </w:tc>
      </w:tr>
      <w:tr w:rsidR="00747AE9" w:rsidRPr="00EF6765" w14:paraId="6616BC49" w14:textId="77777777" w:rsidTr="00747AE9">
        <w:tc>
          <w:tcPr>
            <w:tcW w:w="1667" w:type="pct"/>
            <w:vAlign w:val="center"/>
          </w:tcPr>
          <w:p w14:paraId="090D26D2"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S-100</w:t>
            </w:r>
          </w:p>
        </w:tc>
        <w:tc>
          <w:tcPr>
            <w:tcW w:w="1667" w:type="pct"/>
            <w:vAlign w:val="center"/>
          </w:tcPr>
          <w:p w14:paraId="58970B39"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1/33</w:t>
            </w:r>
          </w:p>
        </w:tc>
        <w:tc>
          <w:tcPr>
            <w:tcW w:w="1666" w:type="pct"/>
            <w:vAlign w:val="center"/>
          </w:tcPr>
          <w:p w14:paraId="359667BE"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9.1</w:t>
            </w:r>
          </w:p>
        </w:tc>
      </w:tr>
      <w:tr w:rsidR="00747AE9" w:rsidRPr="00EF6765" w14:paraId="7637905F" w14:textId="77777777" w:rsidTr="00747AE9">
        <w:tc>
          <w:tcPr>
            <w:tcW w:w="1667" w:type="pct"/>
            <w:vAlign w:val="center"/>
          </w:tcPr>
          <w:p w14:paraId="11423BAD"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eastAsia="仿宋_GB2312" w:hAnsi="Book Antiqua" w:cs="Book Antiqua"/>
              </w:rPr>
              <w:t>D2-40</w:t>
            </w:r>
          </w:p>
        </w:tc>
        <w:tc>
          <w:tcPr>
            <w:tcW w:w="1667" w:type="pct"/>
            <w:vAlign w:val="center"/>
          </w:tcPr>
          <w:p w14:paraId="34F818B1"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7/11</w:t>
            </w:r>
          </w:p>
        </w:tc>
        <w:tc>
          <w:tcPr>
            <w:tcW w:w="1666" w:type="pct"/>
            <w:vAlign w:val="center"/>
          </w:tcPr>
          <w:p w14:paraId="2CD804A9"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63.6</w:t>
            </w:r>
          </w:p>
        </w:tc>
      </w:tr>
      <w:tr w:rsidR="00747AE9" w:rsidRPr="00EF6765" w14:paraId="0607348D" w14:textId="77777777" w:rsidTr="00747AE9">
        <w:tc>
          <w:tcPr>
            <w:tcW w:w="1667" w:type="pct"/>
            <w:vAlign w:val="center"/>
          </w:tcPr>
          <w:p w14:paraId="4CAA8991" w14:textId="77777777" w:rsidR="00747AE9" w:rsidRPr="00EF6765" w:rsidRDefault="00747AE9" w:rsidP="00D86AAC">
            <w:pPr>
              <w:spacing w:line="360" w:lineRule="auto"/>
              <w:ind w:firstLineChars="100" w:firstLine="240"/>
              <w:jc w:val="both"/>
              <w:rPr>
                <w:rFonts w:ascii="Book Antiqua" w:eastAsia="仿宋_GB2312" w:hAnsi="Book Antiqua" w:cs="Book Antiqua"/>
              </w:rPr>
            </w:pPr>
            <w:r w:rsidRPr="00EF6765">
              <w:rPr>
                <w:rFonts w:ascii="Book Antiqua" w:hAnsi="Book Antiqua"/>
              </w:rPr>
              <w:lastRenderedPageBreak/>
              <w:t>Genetics</w:t>
            </w:r>
          </w:p>
        </w:tc>
        <w:tc>
          <w:tcPr>
            <w:tcW w:w="1667" w:type="pct"/>
            <w:vAlign w:val="center"/>
          </w:tcPr>
          <w:p w14:paraId="456C5FA9" w14:textId="77777777" w:rsidR="00747AE9" w:rsidRPr="00EF6765" w:rsidRDefault="00747AE9" w:rsidP="00D86AAC">
            <w:pPr>
              <w:spacing w:line="360" w:lineRule="auto"/>
              <w:jc w:val="both"/>
              <w:rPr>
                <w:rFonts w:ascii="Book Antiqua" w:hAnsi="Book Antiqua" w:cs="Book Antiqua"/>
              </w:rPr>
            </w:pPr>
          </w:p>
        </w:tc>
        <w:tc>
          <w:tcPr>
            <w:tcW w:w="1666" w:type="pct"/>
            <w:vAlign w:val="center"/>
          </w:tcPr>
          <w:p w14:paraId="699EA405" w14:textId="77777777" w:rsidR="00747AE9" w:rsidRPr="00EF6765" w:rsidRDefault="00747AE9" w:rsidP="00D86AAC">
            <w:pPr>
              <w:spacing w:line="360" w:lineRule="auto"/>
              <w:jc w:val="both"/>
              <w:rPr>
                <w:rFonts w:ascii="Book Antiqua" w:hAnsi="Book Antiqua" w:cs="Book Antiqua"/>
              </w:rPr>
            </w:pPr>
          </w:p>
        </w:tc>
      </w:tr>
      <w:tr w:rsidR="00747AE9" w:rsidRPr="00EF6765" w14:paraId="1A5C92CE" w14:textId="77777777" w:rsidTr="00747AE9">
        <w:tc>
          <w:tcPr>
            <w:tcW w:w="1667" w:type="pct"/>
            <w:vAlign w:val="center"/>
          </w:tcPr>
          <w:p w14:paraId="5D77CBCE" w14:textId="77777777" w:rsidR="00747AE9" w:rsidRPr="00EF6765" w:rsidRDefault="00747AE9" w:rsidP="00D86AAC">
            <w:pPr>
              <w:spacing w:line="360" w:lineRule="auto"/>
              <w:ind w:firstLineChars="100" w:firstLine="240"/>
              <w:jc w:val="both"/>
              <w:rPr>
                <w:rFonts w:ascii="Book Antiqua" w:hAnsi="Book Antiqua"/>
              </w:rPr>
            </w:pPr>
            <w:r w:rsidRPr="00EF6765">
              <w:rPr>
                <w:rFonts w:ascii="Book Antiqua" w:eastAsia="仿宋_GB2312" w:hAnsi="Book Antiqua" w:cs="Book Antiqua"/>
                <w:lang w:eastAsia="zh-CN"/>
              </w:rPr>
              <w:t>YAP1-TFE3</w:t>
            </w:r>
          </w:p>
        </w:tc>
        <w:tc>
          <w:tcPr>
            <w:tcW w:w="1667" w:type="pct"/>
            <w:vAlign w:val="center"/>
          </w:tcPr>
          <w:p w14:paraId="57D27BB8"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3/4</w:t>
            </w:r>
          </w:p>
        </w:tc>
        <w:tc>
          <w:tcPr>
            <w:tcW w:w="1666" w:type="pct"/>
            <w:vAlign w:val="center"/>
          </w:tcPr>
          <w:p w14:paraId="40E13289"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75.0</w:t>
            </w:r>
          </w:p>
        </w:tc>
      </w:tr>
      <w:tr w:rsidR="00747AE9" w:rsidRPr="00EF6765" w14:paraId="3FE1B06D" w14:textId="77777777" w:rsidTr="00747AE9">
        <w:tc>
          <w:tcPr>
            <w:tcW w:w="1667" w:type="pct"/>
            <w:tcBorders>
              <w:bottom w:val="single" w:sz="4" w:space="0" w:color="auto"/>
            </w:tcBorders>
            <w:vAlign w:val="center"/>
          </w:tcPr>
          <w:p w14:paraId="6C78A4ED" w14:textId="77777777" w:rsidR="00747AE9" w:rsidRPr="00EF6765" w:rsidRDefault="00747AE9" w:rsidP="00D86AAC">
            <w:pPr>
              <w:spacing w:line="360" w:lineRule="auto"/>
              <w:ind w:firstLineChars="100" w:firstLine="240"/>
              <w:jc w:val="both"/>
              <w:rPr>
                <w:rFonts w:ascii="Book Antiqua" w:eastAsia="仿宋_GB2312" w:hAnsi="Book Antiqua" w:cs="Book Antiqua"/>
                <w:lang w:eastAsia="zh-CN"/>
              </w:rPr>
            </w:pPr>
            <w:r w:rsidRPr="00EF6765">
              <w:rPr>
                <w:rFonts w:ascii="Book Antiqua" w:eastAsia="仿宋_GB2312" w:hAnsi="Book Antiqua" w:cs="Book Antiqua"/>
                <w:lang w:eastAsia="zh-CN"/>
              </w:rPr>
              <w:t>WWTR1-CAMTA1</w:t>
            </w:r>
          </w:p>
        </w:tc>
        <w:tc>
          <w:tcPr>
            <w:tcW w:w="1667" w:type="pct"/>
            <w:tcBorders>
              <w:bottom w:val="single" w:sz="4" w:space="0" w:color="auto"/>
            </w:tcBorders>
            <w:vAlign w:val="center"/>
          </w:tcPr>
          <w:p w14:paraId="6B5C0BDC"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lang w:eastAsia="zh-CN"/>
              </w:rPr>
              <w:t>3/5</w:t>
            </w:r>
          </w:p>
        </w:tc>
        <w:tc>
          <w:tcPr>
            <w:tcW w:w="1666" w:type="pct"/>
            <w:tcBorders>
              <w:bottom w:val="single" w:sz="4" w:space="0" w:color="auto"/>
            </w:tcBorders>
            <w:vAlign w:val="center"/>
          </w:tcPr>
          <w:p w14:paraId="453FE930"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lang w:eastAsia="zh-CN"/>
              </w:rPr>
              <w:t>60.0</w:t>
            </w:r>
          </w:p>
        </w:tc>
      </w:tr>
    </w:tbl>
    <w:p w14:paraId="503A2535"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rPr>
        <w:t>HEHE: Hepatic epithelioid hemangioendothelioma; CT: Computed tomography; AST: Aspartate aminotransferase; ALT: Alanine aminotransferase; CEA: Carcinoembryonic antigen; AFP: Alpha fetoprotein; CK: Cytokeratin; GGT: Gamma-glutamyl transferase; SMA: Smooth muscle actin; EMA: Epithelial membrane antigen; FVIII-</w:t>
      </w:r>
      <w:proofErr w:type="spellStart"/>
      <w:r w:rsidRPr="00EF6765">
        <w:rPr>
          <w:rFonts w:ascii="Book Antiqua" w:hAnsi="Book Antiqua" w:cs="Book Antiqua"/>
        </w:rPr>
        <w:t>RAg</w:t>
      </w:r>
      <w:proofErr w:type="spellEnd"/>
      <w:r w:rsidRPr="00EF6765">
        <w:rPr>
          <w:rFonts w:ascii="Book Antiqua" w:hAnsi="Book Antiqua" w:cs="Book Antiqua"/>
        </w:rPr>
        <w:t>: F</w:t>
      </w:r>
      <w:r w:rsidRPr="00EF6765">
        <w:rPr>
          <w:rFonts w:ascii="Book Antiqua" w:eastAsia="Book Antiqua" w:hAnsi="Book Antiqua" w:cs="Book Antiqua"/>
          <w:color w:val="000000"/>
        </w:rPr>
        <w:t xml:space="preserve">actor VIII-related antigen; YAP-1: Yes-associated protein </w:t>
      </w:r>
      <w:r w:rsidR="00115049" w:rsidRPr="00EF6765">
        <w:rPr>
          <w:rFonts w:ascii="Book Antiqua" w:eastAsia="Book Antiqua" w:hAnsi="Book Antiqua" w:cs="Book Antiqua"/>
          <w:color w:val="000000"/>
        </w:rPr>
        <w:t>1; TFE</w:t>
      </w:r>
      <w:r w:rsidR="00115049" w:rsidRPr="00EF6765">
        <w:rPr>
          <w:rFonts w:ascii="Book Antiqua" w:hAnsi="Book Antiqua" w:cs="Book Antiqua" w:hint="eastAsia"/>
          <w:color w:val="000000"/>
          <w:lang w:eastAsia="zh-CN"/>
        </w:rPr>
        <w:t>3</w:t>
      </w:r>
      <w:r w:rsidR="00115049" w:rsidRPr="00EF6765">
        <w:rPr>
          <w:rFonts w:ascii="Book Antiqua" w:eastAsia="Book Antiqua" w:hAnsi="Book Antiqua" w:cs="Book Antiqua"/>
          <w:color w:val="000000"/>
        </w:rPr>
        <w:t>: Transcription factor E</w:t>
      </w:r>
      <w:r w:rsidR="00115049" w:rsidRPr="00EF6765">
        <w:rPr>
          <w:rFonts w:ascii="Book Antiqua" w:hAnsi="Book Antiqua" w:cs="Book Antiqua" w:hint="eastAsia"/>
          <w:color w:val="000000"/>
          <w:lang w:eastAsia="zh-CN"/>
        </w:rPr>
        <w:t>3</w:t>
      </w:r>
      <w:r w:rsidRPr="00EF6765">
        <w:rPr>
          <w:rFonts w:ascii="Book Antiqua" w:eastAsia="Book Antiqua" w:hAnsi="Book Antiqua" w:cs="Book Antiqua"/>
          <w:color w:val="000000"/>
        </w:rPr>
        <w:t xml:space="preserve">; WWTR1: </w:t>
      </w:r>
      <w:r w:rsidRPr="00EF6765">
        <w:rPr>
          <w:rFonts w:ascii="Book Antiqua" w:hAnsi="Book Antiqua"/>
          <w:color w:val="202124"/>
          <w:shd w:val="clear" w:color="auto" w:fill="FFFFFF"/>
        </w:rPr>
        <w:t>WW domain-containing transcription regulator 1; CAMTA1: Calmodulin-binding transcription activator 1</w:t>
      </w:r>
      <w:r w:rsidRPr="00EF6765">
        <w:rPr>
          <w:rFonts w:ascii="Book Antiqua" w:hAnsi="Book Antiqua" w:cs="Book Antiqua"/>
        </w:rPr>
        <w:t>.</w:t>
      </w:r>
    </w:p>
    <w:p w14:paraId="61B23366" w14:textId="77777777" w:rsidR="00747AE9" w:rsidRPr="00EF6765" w:rsidRDefault="00747AE9" w:rsidP="00D86AAC">
      <w:pPr>
        <w:spacing w:line="360" w:lineRule="auto"/>
        <w:jc w:val="both"/>
        <w:rPr>
          <w:rFonts w:ascii="Book Antiqua" w:hAnsi="Book Antiqua" w:cs="Book Antiqua"/>
        </w:rPr>
      </w:pPr>
    </w:p>
    <w:p w14:paraId="0C6AC565" w14:textId="77777777" w:rsidR="00747AE9" w:rsidRPr="00EF6765" w:rsidRDefault="00747AE9" w:rsidP="00D86AAC">
      <w:pPr>
        <w:spacing w:line="360" w:lineRule="auto"/>
        <w:jc w:val="both"/>
        <w:rPr>
          <w:rFonts w:ascii="Book Antiqua" w:hAnsi="Book Antiqua" w:cs="Book Antiqua"/>
          <w:b/>
          <w:bCs/>
          <w:lang w:eastAsia="zh-CN"/>
        </w:rPr>
      </w:pPr>
      <w:r w:rsidRPr="00EF6765">
        <w:rPr>
          <w:rFonts w:ascii="Book Antiqua" w:hAnsi="Book Antiqua" w:cs="Book Antiqua"/>
          <w:b/>
          <w:bCs/>
        </w:rPr>
        <w:t xml:space="preserve">Table </w:t>
      </w:r>
      <w:r w:rsidRPr="00EF6765">
        <w:rPr>
          <w:rFonts w:ascii="Book Antiqua" w:hAnsi="Book Antiqua" w:cs="Book Antiqua"/>
          <w:b/>
          <w:bCs/>
          <w:lang w:eastAsia="zh-CN"/>
        </w:rPr>
        <w:t>2</w:t>
      </w:r>
      <w:r w:rsidRPr="00EF6765">
        <w:rPr>
          <w:rFonts w:ascii="Book Antiqua" w:hAnsi="Book Antiqua" w:cs="Book Antiqua"/>
          <w:b/>
          <w:bCs/>
        </w:rPr>
        <w:t xml:space="preserve"> </w:t>
      </w:r>
      <w:r w:rsidRPr="00EF6765">
        <w:rPr>
          <w:rFonts w:ascii="Book Antiqua" w:hAnsi="Book Antiqua" w:cs="Book Antiqua"/>
          <w:b/>
          <w:bCs/>
          <w:lang w:eastAsia="zh-CN"/>
        </w:rPr>
        <w:t>T</w:t>
      </w:r>
      <w:r w:rsidRPr="00EF6765">
        <w:rPr>
          <w:rFonts w:ascii="Book Antiqua" w:hAnsi="Book Antiqua" w:cs="Book Antiqua"/>
          <w:b/>
          <w:bCs/>
        </w:rPr>
        <w:t>reatment</w:t>
      </w:r>
      <w:r w:rsidRPr="00EF6765">
        <w:rPr>
          <w:rFonts w:ascii="Book Antiqua" w:hAnsi="Book Antiqua" w:cs="Book Antiqua"/>
          <w:b/>
          <w:bCs/>
          <w:lang w:eastAsia="zh-CN"/>
        </w:rPr>
        <w:t>s and</w:t>
      </w:r>
      <w:r w:rsidRPr="00EF6765">
        <w:rPr>
          <w:rFonts w:ascii="Book Antiqua" w:hAnsi="Book Antiqua" w:cs="Book Antiqua"/>
          <w:b/>
          <w:bCs/>
        </w:rPr>
        <w:t xml:space="preserve"> prognosis</w:t>
      </w:r>
      <w:r w:rsidRPr="00EF6765">
        <w:rPr>
          <w:rFonts w:ascii="Book Antiqua" w:hAnsi="Book Antiqua" w:cs="Book Antiqua"/>
          <w:b/>
          <w:bCs/>
          <w:lang w:eastAsia="zh-CN"/>
        </w:rPr>
        <w:t xml:space="preserve"> </w:t>
      </w:r>
      <w:r w:rsidRPr="00EF6765">
        <w:rPr>
          <w:rFonts w:ascii="Book Antiqua" w:hAnsi="Book Antiqua" w:cs="Book Antiqua"/>
          <w:b/>
          <w:bCs/>
        </w:rPr>
        <w:t>of patients</w:t>
      </w:r>
      <w:r w:rsidRPr="00EF6765">
        <w:rPr>
          <w:rFonts w:ascii="Book Antiqua" w:hAnsi="Book Antiqua" w:cs="Book Antiqua"/>
          <w:b/>
          <w:bCs/>
          <w:lang w:eastAsia="zh-CN"/>
        </w:rPr>
        <w:t xml:space="preserve"> with hepatic epithelioid hemangioendothelioma</w:t>
      </w:r>
    </w:p>
    <w:tbl>
      <w:tblPr>
        <w:tblW w:w="0" w:type="auto"/>
        <w:tblLook w:val="04A0" w:firstRow="1" w:lastRow="0" w:firstColumn="1" w:lastColumn="0" w:noHBand="0" w:noVBand="1"/>
      </w:tblPr>
      <w:tblGrid>
        <w:gridCol w:w="3142"/>
        <w:gridCol w:w="3103"/>
        <w:gridCol w:w="3115"/>
      </w:tblGrid>
      <w:tr w:rsidR="00747AE9" w:rsidRPr="00EF6765" w14:paraId="5578E613" w14:textId="77777777" w:rsidTr="00747AE9">
        <w:tc>
          <w:tcPr>
            <w:tcW w:w="3192" w:type="dxa"/>
            <w:tcBorders>
              <w:top w:val="single" w:sz="4" w:space="0" w:color="auto"/>
              <w:bottom w:val="single" w:sz="4" w:space="0" w:color="auto"/>
            </w:tcBorders>
            <w:vAlign w:val="center"/>
          </w:tcPr>
          <w:p w14:paraId="77237866" w14:textId="77777777" w:rsidR="00747AE9" w:rsidRPr="00EF6765" w:rsidRDefault="00747AE9" w:rsidP="00D86AAC">
            <w:pPr>
              <w:spacing w:line="360" w:lineRule="auto"/>
              <w:jc w:val="both"/>
              <w:rPr>
                <w:rFonts w:ascii="Book Antiqua" w:hAnsi="Book Antiqua" w:cs="Book Antiqua"/>
                <w:b/>
                <w:lang w:eastAsia="zh-CN"/>
              </w:rPr>
            </w:pPr>
            <w:r w:rsidRPr="00EF6765">
              <w:rPr>
                <w:rStyle w:val="A60"/>
                <w:rFonts w:ascii="Book Antiqua" w:hAnsi="Book Antiqua" w:cs="Book Antiqua" w:hint="default"/>
                <w:b/>
                <w:sz w:val="24"/>
              </w:rPr>
              <w:t>Treatment and outcome</w:t>
            </w:r>
            <w:r w:rsidRPr="00EF6765">
              <w:rPr>
                <w:rStyle w:val="A60"/>
                <w:rFonts w:ascii="Book Antiqua" w:hAnsi="Book Antiqua" w:cs="Book Antiqua" w:hint="default"/>
                <w:b/>
                <w:sz w:val="24"/>
                <w:lang w:eastAsia="zh-CN"/>
              </w:rPr>
              <w:t xml:space="preserve">, </w:t>
            </w:r>
            <w:r w:rsidRPr="00EF6765">
              <w:rPr>
                <w:rStyle w:val="A60"/>
                <w:rFonts w:ascii="Book Antiqua" w:hAnsi="Book Antiqua" w:cs="Book Antiqua" w:hint="default"/>
                <w:b/>
                <w:i/>
                <w:sz w:val="24"/>
                <w:lang w:eastAsia="zh-CN"/>
              </w:rPr>
              <w:t>n</w:t>
            </w:r>
            <w:r w:rsidRPr="00EF6765">
              <w:rPr>
                <w:rStyle w:val="A60"/>
                <w:rFonts w:ascii="Book Antiqua" w:hAnsi="Book Antiqua" w:cs="Book Antiqua" w:hint="default"/>
                <w:b/>
                <w:sz w:val="24"/>
                <w:lang w:eastAsia="zh-CN"/>
              </w:rPr>
              <w:t xml:space="preserve"> = 1</w:t>
            </w:r>
            <w:r w:rsidRPr="00EF6765">
              <w:rPr>
                <w:rStyle w:val="A60"/>
                <w:rFonts w:ascii="Book Antiqua" w:hAnsi="Book Antiqua" w:hint="default"/>
                <w:b/>
                <w:sz w:val="24"/>
              </w:rPr>
              <w:t>18</w:t>
            </w:r>
          </w:p>
        </w:tc>
        <w:tc>
          <w:tcPr>
            <w:tcW w:w="3192" w:type="dxa"/>
            <w:tcBorders>
              <w:top w:val="single" w:sz="4" w:space="0" w:color="auto"/>
              <w:bottom w:val="single" w:sz="4" w:space="0" w:color="auto"/>
            </w:tcBorders>
            <w:vAlign w:val="center"/>
          </w:tcPr>
          <w:p w14:paraId="26CED08D" w14:textId="77777777" w:rsidR="00747AE9" w:rsidRPr="00EF6765" w:rsidRDefault="00747AE9" w:rsidP="00D86AAC">
            <w:pPr>
              <w:spacing w:line="360" w:lineRule="auto"/>
              <w:jc w:val="both"/>
              <w:rPr>
                <w:rFonts w:ascii="Book Antiqua" w:hAnsi="Book Antiqua" w:cs="Book Antiqua"/>
                <w:b/>
              </w:rPr>
            </w:pPr>
            <w:r w:rsidRPr="00EF6765">
              <w:rPr>
                <w:rFonts w:ascii="Book Antiqua" w:hAnsi="Book Antiqua" w:cs="Book Antiqua"/>
                <w:b/>
                <w:i/>
                <w:lang w:eastAsia="zh-CN"/>
              </w:rPr>
              <w:t>n</w:t>
            </w:r>
            <w:r w:rsidRPr="00EF6765">
              <w:rPr>
                <w:rFonts w:ascii="Book Antiqua" w:hAnsi="Book Antiqua" w:cs="Book Antiqua"/>
                <w:b/>
                <w:lang w:eastAsia="zh-CN"/>
              </w:rPr>
              <w:t xml:space="preserve"> (%</w:t>
            </w:r>
            <w:r w:rsidRPr="00EF6765">
              <w:rPr>
                <w:rStyle w:val="A60"/>
                <w:rFonts w:ascii="Book Antiqua" w:hAnsi="Book Antiqua" w:cs="Book Antiqua" w:hint="default"/>
                <w:b/>
                <w:sz w:val="24"/>
              </w:rPr>
              <w:t>)</w:t>
            </w:r>
          </w:p>
        </w:tc>
        <w:tc>
          <w:tcPr>
            <w:tcW w:w="3192" w:type="dxa"/>
            <w:tcBorders>
              <w:top w:val="single" w:sz="4" w:space="0" w:color="auto"/>
              <w:bottom w:val="single" w:sz="4" w:space="0" w:color="auto"/>
            </w:tcBorders>
          </w:tcPr>
          <w:p w14:paraId="67236F7C" w14:textId="677D90BE" w:rsidR="00747AE9" w:rsidRPr="00EF6765" w:rsidRDefault="00747AE9" w:rsidP="00D86AAC">
            <w:pPr>
              <w:spacing w:line="360" w:lineRule="auto"/>
              <w:jc w:val="both"/>
              <w:rPr>
                <w:rFonts w:ascii="Book Antiqua" w:hAnsi="Book Antiqua" w:cs="Book Antiqua"/>
                <w:b/>
              </w:rPr>
            </w:pPr>
            <w:r w:rsidRPr="00EF6765">
              <w:rPr>
                <w:rFonts w:ascii="Book Antiqua" w:hAnsi="Book Antiqua" w:cs="Book Antiqua"/>
                <w:b/>
                <w:lang w:eastAsia="zh-CN"/>
              </w:rPr>
              <w:t>M</w:t>
            </w:r>
            <w:r w:rsidRPr="00EF6765">
              <w:rPr>
                <w:rFonts w:ascii="Book Antiqua" w:hAnsi="Book Antiqua" w:cs="Book Antiqua"/>
                <w:b/>
              </w:rPr>
              <w:t>ean survival time in mo</w:t>
            </w:r>
            <w:r w:rsidRPr="00EF6765">
              <w:rPr>
                <w:rFonts w:ascii="Book Antiqua" w:hAnsi="Book Antiqua" w:cs="Book Antiqua"/>
                <w:b/>
                <w:lang w:eastAsia="zh-CN"/>
              </w:rPr>
              <w:t>nth</w:t>
            </w:r>
            <w:r w:rsidR="00FA5C33" w:rsidRPr="00EF6765">
              <w:rPr>
                <w:rFonts w:ascii="Book Antiqua" w:hAnsi="Book Antiqua" w:cs="Book Antiqua"/>
                <w:b/>
                <w:lang w:eastAsia="zh-CN"/>
              </w:rPr>
              <w:t>s</w:t>
            </w:r>
            <w:r w:rsidRPr="00EF6765">
              <w:rPr>
                <w:rFonts w:ascii="Book Antiqua" w:hAnsi="Book Antiqua" w:cs="Book Antiqua"/>
                <w:b/>
              </w:rPr>
              <w:t>,</w:t>
            </w:r>
            <w:r w:rsidRPr="00EF6765">
              <w:rPr>
                <w:rFonts w:ascii="Book Antiqua" w:hAnsi="Book Antiqua" w:cs="Book Antiqua"/>
                <w:b/>
                <w:lang w:eastAsia="zh-CN"/>
              </w:rPr>
              <w:t xml:space="preserve"> mean</w:t>
            </w:r>
            <w:r w:rsidRPr="00EF6765">
              <w:rPr>
                <w:rFonts w:ascii="Book Antiqua" w:hAnsi="Book Antiqua" w:cs="Book Antiqua"/>
                <w:b/>
              </w:rPr>
              <w:t xml:space="preserve"> ±</w:t>
            </w:r>
            <w:r w:rsidRPr="00EF6765">
              <w:rPr>
                <w:rFonts w:ascii="Book Antiqua" w:hAnsi="Book Antiqua" w:cs="Book Antiqua"/>
                <w:b/>
                <w:lang w:eastAsia="zh-CN"/>
              </w:rPr>
              <w:t xml:space="preserve"> SD</w:t>
            </w:r>
          </w:p>
        </w:tc>
      </w:tr>
      <w:tr w:rsidR="00747AE9" w:rsidRPr="00EF6765" w14:paraId="7543453E" w14:textId="77777777" w:rsidTr="00747AE9">
        <w:tc>
          <w:tcPr>
            <w:tcW w:w="3192" w:type="dxa"/>
            <w:tcBorders>
              <w:top w:val="single" w:sz="4" w:space="0" w:color="auto"/>
            </w:tcBorders>
            <w:vAlign w:val="center"/>
          </w:tcPr>
          <w:p w14:paraId="1A1F54AD"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rPr>
              <w:t>LR</w:t>
            </w:r>
          </w:p>
        </w:tc>
        <w:tc>
          <w:tcPr>
            <w:tcW w:w="3192" w:type="dxa"/>
            <w:tcBorders>
              <w:top w:val="single" w:sz="4" w:space="0" w:color="auto"/>
            </w:tcBorders>
          </w:tcPr>
          <w:p w14:paraId="3F00284C"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35 (29.</w:t>
            </w:r>
            <w:r w:rsidRPr="00EF6765">
              <w:rPr>
                <w:rFonts w:ascii="Book Antiqua" w:hAnsi="Book Antiqua" w:cs="Book Antiqua"/>
                <w:lang w:eastAsia="zh-CN"/>
              </w:rPr>
              <w:t>7</w:t>
            </w:r>
            <w:r w:rsidRPr="00EF6765">
              <w:rPr>
                <w:rFonts w:ascii="Book Antiqua" w:hAnsi="Book Antiqua" w:cs="Book Antiqua"/>
              </w:rPr>
              <w:t>)</w:t>
            </w:r>
          </w:p>
        </w:tc>
        <w:tc>
          <w:tcPr>
            <w:tcW w:w="3192" w:type="dxa"/>
            <w:tcBorders>
              <w:top w:val="single" w:sz="4" w:space="0" w:color="auto"/>
            </w:tcBorders>
            <w:vAlign w:val="center"/>
          </w:tcPr>
          <w:p w14:paraId="0416AEF9"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158.6</w:t>
            </w:r>
            <w:r w:rsidRPr="00EF6765">
              <w:rPr>
                <w:rFonts w:ascii="Book Antiqua" w:hAnsi="Book Antiqua" w:cs="Book Antiqua"/>
              </w:rPr>
              <w:t xml:space="preserve"> ± </w:t>
            </w:r>
            <w:r w:rsidRPr="00EF6765">
              <w:rPr>
                <w:rFonts w:ascii="Book Antiqua" w:hAnsi="Book Antiqua" w:cs="Book Antiqua"/>
                <w:lang w:eastAsia="zh-CN"/>
              </w:rPr>
              <w:t>20.5</w:t>
            </w:r>
          </w:p>
        </w:tc>
      </w:tr>
      <w:tr w:rsidR="00747AE9" w:rsidRPr="00EF6765" w14:paraId="5D0B366D" w14:textId="77777777" w:rsidTr="00747AE9">
        <w:tc>
          <w:tcPr>
            <w:tcW w:w="3192" w:type="dxa"/>
            <w:vAlign w:val="center"/>
          </w:tcPr>
          <w:p w14:paraId="30C463F8"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rPr>
              <w:t>LT</w:t>
            </w:r>
          </w:p>
        </w:tc>
        <w:tc>
          <w:tcPr>
            <w:tcW w:w="3192" w:type="dxa"/>
          </w:tcPr>
          <w:p w14:paraId="793BF217"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w:t>
            </w:r>
            <w:r w:rsidRPr="00EF6765">
              <w:rPr>
                <w:rFonts w:ascii="Book Antiqua" w:hAnsi="Book Antiqua" w:cs="Book Antiqua"/>
                <w:lang w:eastAsia="zh-CN"/>
              </w:rPr>
              <w:t>9</w:t>
            </w:r>
            <w:r w:rsidRPr="00EF6765">
              <w:rPr>
                <w:rFonts w:ascii="Book Antiqua" w:hAnsi="Book Antiqua" w:cs="Book Antiqua"/>
              </w:rPr>
              <w:t xml:space="preserve"> (1</w:t>
            </w:r>
            <w:r w:rsidRPr="00EF6765">
              <w:rPr>
                <w:rFonts w:ascii="Book Antiqua" w:hAnsi="Book Antiqua" w:cs="Book Antiqua"/>
                <w:lang w:eastAsia="zh-CN"/>
              </w:rPr>
              <w:t>6</w:t>
            </w:r>
            <w:r w:rsidRPr="00EF6765">
              <w:rPr>
                <w:rFonts w:ascii="Book Antiqua" w:hAnsi="Book Antiqua" w:cs="Book Antiqua"/>
              </w:rPr>
              <w:t>.1)</w:t>
            </w:r>
          </w:p>
        </w:tc>
        <w:tc>
          <w:tcPr>
            <w:tcW w:w="3192" w:type="dxa"/>
            <w:vAlign w:val="center"/>
          </w:tcPr>
          <w:p w14:paraId="0BC343C3"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147.3</w:t>
            </w:r>
            <w:r w:rsidRPr="00EF6765">
              <w:rPr>
                <w:rFonts w:ascii="Book Antiqua" w:hAnsi="Book Antiqua" w:cs="Book Antiqua"/>
              </w:rPr>
              <w:t xml:space="preserve"> ± </w:t>
            </w:r>
            <w:r w:rsidRPr="00EF6765">
              <w:rPr>
                <w:rFonts w:ascii="Book Antiqua" w:hAnsi="Book Antiqua" w:cs="Book Antiqua"/>
                <w:lang w:eastAsia="zh-CN"/>
              </w:rPr>
              <w:t>13.8</w:t>
            </w:r>
          </w:p>
        </w:tc>
      </w:tr>
      <w:tr w:rsidR="00747AE9" w:rsidRPr="00EF6765" w14:paraId="552B275C" w14:textId="77777777" w:rsidTr="00747AE9">
        <w:tc>
          <w:tcPr>
            <w:tcW w:w="3192" w:type="dxa"/>
            <w:vAlign w:val="center"/>
          </w:tcPr>
          <w:p w14:paraId="1233E258"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rPr>
              <w:t>Palliative treatment</w:t>
            </w:r>
          </w:p>
        </w:tc>
        <w:tc>
          <w:tcPr>
            <w:tcW w:w="3192" w:type="dxa"/>
          </w:tcPr>
          <w:p w14:paraId="6B7F0F46"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w:t>
            </w:r>
            <w:r w:rsidRPr="00EF6765">
              <w:rPr>
                <w:rFonts w:ascii="Book Antiqua" w:hAnsi="Book Antiqua" w:cs="Book Antiqua"/>
                <w:lang w:eastAsia="zh-CN"/>
              </w:rPr>
              <w:t>5</w:t>
            </w:r>
            <w:r w:rsidRPr="00EF6765">
              <w:rPr>
                <w:rFonts w:ascii="Book Antiqua" w:hAnsi="Book Antiqua" w:cs="Book Antiqua"/>
              </w:rPr>
              <w:t xml:space="preserve"> (1</w:t>
            </w:r>
            <w:r w:rsidRPr="00EF6765">
              <w:rPr>
                <w:rFonts w:ascii="Book Antiqua" w:hAnsi="Book Antiqua" w:cs="Book Antiqua"/>
                <w:lang w:eastAsia="zh-CN"/>
              </w:rPr>
              <w:t>2</w:t>
            </w:r>
            <w:r w:rsidRPr="00EF6765">
              <w:rPr>
                <w:rFonts w:ascii="Book Antiqua" w:hAnsi="Book Antiqua" w:cs="Book Antiqua"/>
              </w:rPr>
              <w:t>.7)</w:t>
            </w:r>
          </w:p>
        </w:tc>
        <w:tc>
          <w:tcPr>
            <w:tcW w:w="3192" w:type="dxa"/>
            <w:vAlign w:val="center"/>
          </w:tcPr>
          <w:p w14:paraId="0479F14F"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4.2</w:t>
            </w:r>
            <w:r w:rsidRPr="00EF6765">
              <w:rPr>
                <w:rFonts w:ascii="Book Antiqua" w:hAnsi="Book Antiqua" w:cs="Book Antiqua"/>
              </w:rPr>
              <w:t xml:space="preserve"> ± </w:t>
            </w:r>
            <w:r w:rsidRPr="00EF6765">
              <w:rPr>
                <w:rFonts w:ascii="Book Antiqua" w:hAnsi="Book Antiqua" w:cs="Book Antiqua"/>
                <w:lang w:eastAsia="zh-CN"/>
              </w:rPr>
              <w:t>0.8</w:t>
            </w:r>
          </w:p>
        </w:tc>
      </w:tr>
      <w:tr w:rsidR="00747AE9" w:rsidRPr="00EF6765" w14:paraId="4AADED02" w14:textId="77777777" w:rsidTr="00747AE9">
        <w:tc>
          <w:tcPr>
            <w:tcW w:w="3192" w:type="dxa"/>
            <w:vAlign w:val="center"/>
          </w:tcPr>
          <w:p w14:paraId="7391CF15"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rPr>
              <w:t>TACE</w:t>
            </w:r>
          </w:p>
        </w:tc>
        <w:tc>
          <w:tcPr>
            <w:tcW w:w="3192" w:type="dxa"/>
          </w:tcPr>
          <w:p w14:paraId="3BC25097"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12</w:t>
            </w:r>
            <w:r w:rsidRPr="00EF6765">
              <w:rPr>
                <w:rFonts w:ascii="Book Antiqua" w:hAnsi="Book Antiqua" w:cs="Book Antiqua"/>
              </w:rPr>
              <w:t xml:space="preserve"> (</w:t>
            </w:r>
            <w:r w:rsidRPr="00EF6765">
              <w:rPr>
                <w:rFonts w:ascii="Book Antiqua" w:hAnsi="Book Antiqua" w:cs="Book Antiqua"/>
                <w:lang w:eastAsia="zh-CN"/>
              </w:rPr>
              <w:t>10.2</w:t>
            </w:r>
            <w:r w:rsidRPr="00EF6765">
              <w:rPr>
                <w:rFonts w:ascii="Book Antiqua" w:hAnsi="Book Antiqua" w:cs="Book Antiqua"/>
              </w:rPr>
              <w:t>)</w:t>
            </w:r>
          </w:p>
        </w:tc>
        <w:tc>
          <w:tcPr>
            <w:tcW w:w="3192" w:type="dxa"/>
            <w:vAlign w:val="center"/>
          </w:tcPr>
          <w:p w14:paraId="289A835A"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90.8</w:t>
            </w:r>
            <w:r w:rsidRPr="00EF6765">
              <w:rPr>
                <w:rFonts w:ascii="Book Antiqua" w:hAnsi="Book Antiqua" w:cs="Book Antiqua"/>
              </w:rPr>
              <w:t xml:space="preserve"> ± </w:t>
            </w:r>
            <w:r w:rsidRPr="00EF6765">
              <w:rPr>
                <w:rFonts w:ascii="Book Antiqua" w:hAnsi="Book Antiqua" w:cs="Book Antiqua"/>
                <w:lang w:eastAsia="zh-CN"/>
              </w:rPr>
              <w:t>13.4</w:t>
            </w:r>
          </w:p>
        </w:tc>
      </w:tr>
      <w:tr w:rsidR="00747AE9" w:rsidRPr="00EF6765" w14:paraId="321F76F7" w14:textId="77777777" w:rsidTr="00747AE9">
        <w:tc>
          <w:tcPr>
            <w:tcW w:w="3192" w:type="dxa"/>
            <w:vAlign w:val="center"/>
          </w:tcPr>
          <w:p w14:paraId="0D6A535A"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rPr>
              <w:t>Chemotherapy</w:t>
            </w:r>
          </w:p>
        </w:tc>
        <w:tc>
          <w:tcPr>
            <w:tcW w:w="3192" w:type="dxa"/>
          </w:tcPr>
          <w:p w14:paraId="430C4D35"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13 (11.</w:t>
            </w:r>
            <w:r w:rsidRPr="00EF6765">
              <w:rPr>
                <w:rFonts w:ascii="Book Antiqua" w:hAnsi="Book Antiqua" w:cs="Book Antiqua"/>
                <w:lang w:eastAsia="zh-CN"/>
              </w:rPr>
              <w:t>0</w:t>
            </w:r>
            <w:r w:rsidRPr="00EF6765">
              <w:rPr>
                <w:rFonts w:ascii="Book Antiqua" w:hAnsi="Book Antiqua" w:cs="Book Antiqua"/>
              </w:rPr>
              <w:t>)</w:t>
            </w:r>
          </w:p>
        </w:tc>
        <w:tc>
          <w:tcPr>
            <w:tcW w:w="3192" w:type="dxa"/>
            <w:vAlign w:val="center"/>
          </w:tcPr>
          <w:p w14:paraId="49FAB5DB"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71.4</w:t>
            </w:r>
            <w:r w:rsidRPr="00EF6765">
              <w:rPr>
                <w:rFonts w:ascii="Book Antiqua" w:hAnsi="Book Antiqua" w:cs="Book Antiqua"/>
              </w:rPr>
              <w:t xml:space="preserve"> ± </w:t>
            </w:r>
            <w:r w:rsidRPr="00EF6765">
              <w:rPr>
                <w:rFonts w:ascii="Book Antiqua" w:hAnsi="Book Antiqua" w:cs="Book Antiqua"/>
                <w:lang w:eastAsia="zh-CN"/>
              </w:rPr>
              <w:t>23.5</w:t>
            </w:r>
          </w:p>
        </w:tc>
      </w:tr>
      <w:tr w:rsidR="00747AE9" w:rsidRPr="00EF6765" w14:paraId="26F536D1" w14:textId="77777777" w:rsidTr="00747AE9">
        <w:tc>
          <w:tcPr>
            <w:tcW w:w="3192" w:type="dxa"/>
            <w:vAlign w:val="center"/>
          </w:tcPr>
          <w:p w14:paraId="7C23A47D"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rPr>
              <w:t>Other treatments</w:t>
            </w:r>
          </w:p>
        </w:tc>
        <w:tc>
          <w:tcPr>
            <w:tcW w:w="3192" w:type="dxa"/>
          </w:tcPr>
          <w:p w14:paraId="7E6A498A"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6</w:t>
            </w:r>
            <w:r w:rsidRPr="00EF6765">
              <w:rPr>
                <w:rFonts w:ascii="Book Antiqua" w:hAnsi="Book Antiqua" w:cs="Book Antiqua"/>
              </w:rPr>
              <w:t xml:space="preserve"> (</w:t>
            </w:r>
            <w:r w:rsidRPr="00EF6765">
              <w:rPr>
                <w:rFonts w:ascii="Book Antiqua" w:hAnsi="Book Antiqua" w:cs="Book Antiqua"/>
                <w:lang w:eastAsia="zh-CN"/>
              </w:rPr>
              <w:t>5</w:t>
            </w:r>
            <w:r w:rsidRPr="00EF6765">
              <w:rPr>
                <w:rFonts w:ascii="Book Antiqua" w:hAnsi="Book Antiqua" w:cs="Book Antiqua"/>
              </w:rPr>
              <w:t>.1)</w:t>
            </w:r>
          </w:p>
        </w:tc>
        <w:tc>
          <w:tcPr>
            <w:tcW w:w="3192" w:type="dxa"/>
            <w:vAlign w:val="center"/>
          </w:tcPr>
          <w:p w14:paraId="4E943655"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55.0</w:t>
            </w:r>
            <w:r w:rsidRPr="00EF6765">
              <w:rPr>
                <w:rFonts w:ascii="Book Antiqua" w:hAnsi="Book Antiqua" w:cs="Book Antiqua"/>
              </w:rPr>
              <w:t xml:space="preserve"> ± </w:t>
            </w:r>
            <w:r w:rsidRPr="00EF6765">
              <w:rPr>
                <w:rFonts w:ascii="Book Antiqua" w:hAnsi="Book Antiqua" w:cs="Book Antiqua"/>
                <w:lang w:eastAsia="zh-CN"/>
              </w:rPr>
              <w:t>17.0</w:t>
            </w:r>
          </w:p>
        </w:tc>
      </w:tr>
      <w:tr w:rsidR="00747AE9" w:rsidRPr="00EF6765" w14:paraId="0351EF41" w14:textId="77777777" w:rsidTr="00747AE9">
        <w:tc>
          <w:tcPr>
            <w:tcW w:w="3192" w:type="dxa"/>
            <w:tcBorders>
              <w:bottom w:val="single" w:sz="4" w:space="0" w:color="auto"/>
            </w:tcBorders>
            <w:vAlign w:val="center"/>
          </w:tcPr>
          <w:p w14:paraId="2844C4E5"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lang w:eastAsia="zh-CN"/>
              </w:rPr>
              <w:t>A</w:t>
            </w:r>
            <w:r w:rsidRPr="00EF6765">
              <w:rPr>
                <w:rFonts w:ascii="Book Antiqua" w:hAnsi="Book Antiqua" w:cs="Book Antiqua"/>
              </w:rPr>
              <w:t>ntiangiogenic therapy</w:t>
            </w:r>
          </w:p>
        </w:tc>
        <w:tc>
          <w:tcPr>
            <w:tcW w:w="3192" w:type="dxa"/>
            <w:tcBorders>
              <w:bottom w:val="single" w:sz="4" w:space="0" w:color="auto"/>
            </w:tcBorders>
          </w:tcPr>
          <w:p w14:paraId="71425E47"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lang w:eastAsia="zh-CN"/>
              </w:rPr>
              <w:t>18 (15.3)</w:t>
            </w:r>
          </w:p>
        </w:tc>
        <w:tc>
          <w:tcPr>
            <w:tcW w:w="3192" w:type="dxa"/>
            <w:tcBorders>
              <w:bottom w:val="single" w:sz="4" w:space="0" w:color="auto"/>
            </w:tcBorders>
            <w:vAlign w:val="center"/>
          </w:tcPr>
          <w:p w14:paraId="1A27C8E0"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83.1</w:t>
            </w:r>
            <w:r w:rsidRPr="00EF6765">
              <w:rPr>
                <w:rFonts w:ascii="Book Antiqua" w:hAnsi="Book Antiqua" w:cs="Book Antiqua"/>
              </w:rPr>
              <w:t xml:space="preserve"> ± </w:t>
            </w:r>
            <w:r w:rsidRPr="00EF6765">
              <w:rPr>
                <w:rFonts w:ascii="Book Antiqua" w:hAnsi="Book Antiqua" w:cs="Book Antiqua"/>
                <w:lang w:eastAsia="zh-CN"/>
              </w:rPr>
              <w:t>9.7</w:t>
            </w:r>
          </w:p>
        </w:tc>
      </w:tr>
    </w:tbl>
    <w:p w14:paraId="795434BA"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lang w:eastAsia="zh-CN"/>
        </w:rPr>
        <w:t>LR: Liver resection; LT: Liver transplantation; TACE: Transhepatic arterial chemotherapy and embolization.</w:t>
      </w:r>
    </w:p>
    <w:p w14:paraId="2E77B28B" w14:textId="77777777"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b/>
          <w:bCs/>
        </w:rPr>
        <w:br w:type="page"/>
      </w:r>
    </w:p>
    <w:p w14:paraId="4109495A" w14:textId="0BF669AA" w:rsidR="00747AE9" w:rsidRPr="00EF6765" w:rsidRDefault="00747AE9" w:rsidP="00D86AAC">
      <w:pPr>
        <w:spacing w:line="360" w:lineRule="auto"/>
        <w:jc w:val="both"/>
        <w:rPr>
          <w:rFonts w:ascii="Book Antiqua" w:hAnsi="Book Antiqua" w:cs="Book Antiqua"/>
          <w:b/>
          <w:bCs/>
        </w:rPr>
      </w:pPr>
      <w:r w:rsidRPr="00EF6765">
        <w:rPr>
          <w:rFonts w:ascii="Book Antiqua" w:hAnsi="Book Antiqua" w:cs="Book Antiqua"/>
          <w:b/>
          <w:bCs/>
        </w:rPr>
        <w:lastRenderedPageBreak/>
        <w:t xml:space="preserve">Table </w:t>
      </w:r>
      <w:r w:rsidRPr="00EF6765">
        <w:rPr>
          <w:rFonts w:ascii="Book Antiqua" w:hAnsi="Book Antiqua" w:cs="Book Antiqua"/>
          <w:b/>
          <w:bCs/>
          <w:lang w:eastAsia="zh-CN"/>
        </w:rPr>
        <w:t>3</w:t>
      </w:r>
      <w:r w:rsidRPr="00EF6765">
        <w:rPr>
          <w:rFonts w:ascii="Book Antiqua" w:hAnsi="Book Antiqua" w:cs="Book Antiqua"/>
          <w:b/>
          <w:bCs/>
        </w:rPr>
        <w:t xml:space="preserve"> </w:t>
      </w:r>
      <w:r w:rsidR="00FA5C33" w:rsidRPr="00EF6765">
        <w:rPr>
          <w:rFonts w:ascii="Book Antiqua" w:hAnsi="Book Antiqua" w:cs="Book Antiqua"/>
          <w:b/>
          <w:bCs/>
        </w:rPr>
        <w:t>R</w:t>
      </w:r>
      <w:r w:rsidRPr="00EF6765">
        <w:rPr>
          <w:rFonts w:ascii="Book Antiqua" w:hAnsi="Book Antiqua" w:cs="Book Antiqua"/>
          <w:b/>
          <w:bCs/>
        </w:rPr>
        <w:t>esult</w:t>
      </w:r>
      <w:r w:rsidRPr="00EF6765">
        <w:rPr>
          <w:rFonts w:ascii="Book Antiqua" w:hAnsi="Book Antiqua" w:cs="Book Antiqua"/>
          <w:b/>
          <w:bCs/>
          <w:lang w:eastAsia="zh-CN"/>
        </w:rPr>
        <w:t>s</w:t>
      </w:r>
      <w:r w:rsidRPr="00EF6765">
        <w:rPr>
          <w:rFonts w:ascii="Book Antiqua" w:hAnsi="Book Antiqua" w:cs="Book Antiqua"/>
          <w:b/>
          <w:bCs/>
        </w:rPr>
        <w:t xml:space="preserve"> of </w:t>
      </w:r>
      <w:r w:rsidRPr="00EF6765">
        <w:rPr>
          <w:rFonts w:ascii="Book Antiqua" w:hAnsi="Book Antiqua" w:cs="Book Antiqua"/>
          <w:b/>
          <w:bCs/>
          <w:lang w:eastAsia="zh-CN"/>
        </w:rPr>
        <w:t>u</w:t>
      </w:r>
      <w:r w:rsidRPr="00EF6765">
        <w:rPr>
          <w:rFonts w:ascii="Book Antiqua" w:hAnsi="Book Antiqua" w:cs="Book Antiqua"/>
          <w:b/>
          <w:bCs/>
        </w:rPr>
        <w:t>nivariable and multivariate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1580"/>
        <w:gridCol w:w="908"/>
        <w:gridCol w:w="1580"/>
        <w:gridCol w:w="908"/>
      </w:tblGrid>
      <w:tr w:rsidR="00747AE9" w:rsidRPr="00EF6765" w14:paraId="1397C51D" w14:textId="77777777" w:rsidTr="00747AE9">
        <w:trPr>
          <w:jc w:val="center"/>
        </w:trPr>
        <w:tc>
          <w:tcPr>
            <w:tcW w:w="0" w:type="auto"/>
            <w:vMerge w:val="restart"/>
            <w:tcBorders>
              <w:top w:val="single" w:sz="4" w:space="0" w:color="auto"/>
              <w:left w:val="nil"/>
              <w:right w:val="nil"/>
            </w:tcBorders>
            <w:vAlign w:val="center"/>
          </w:tcPr>
          <w:p w14:paraId="1C4FC6C8" w14:textId="77777777" w:rsidR="00747AE9" w:rsidRPr="00EF6765" w:rsidRDefault="00747AE9" w:rsidP="00D86AAC">
            <w:pPr>
              <w:spacing w:line="360" w:lineRule="auto"/>
              <w:jc w:val="both"/>
              <w:rPr>
                <w:rFonts w:ascii="Book Antiqua" w:hAnsi="Book Antiqua" w:cs="Book Antiqua"/>
                <w:b/>
              </w:rPr>
            </w:pPr>
            <w:r w:rsidRPr="00EF6765">
              <w:rPr>
                <w:rStyle w:val="A60"/>
                <w:rFonts w:ascii="Book Antiqua" w:hAnsi="Book Antiqua" w:cs="Book Antiqua" w:hint="default"/>
                <w:b/>
                <w:sz w:val="24"/>
              </w:rPr>
              <w:t>Parameter</w:t>
            </w:r>
          </w:p>
        </w:tc>
        <w:tc>
          <w:tcPr>
            <w:tcW w:w="0" w:type="auto"/>
            <w:gridSpan w:val="2"/>
            <w:tcBorders>
              <w:top w:val="single" w:sz="4" w:space="0" w:color="auto"/>
              <w:left w:val="nil"/>
              <w:right w:val="nil"/>
            </w:tcBorders>
            <w:vAlign w:val="center"/>
          </w:tcPr>
          <w:p w14:paraId="3B89AC44" w14:textId="77777777" w:rsidR="00747AE9" w:rsidRPr="00EF6765" w:rsidRDefault="00747AE9" w:rsidP="00D86AAC">
            <w:pPr>
              <w:spacing w:line="360" w:lineRule="auto"/>
              <w:jc w:val="both"/>
              <w:rPr>
                <w:rFonts w:ascii="Book Antiqua" w:hAnsi="Book Antiqua" w:cs="Book Antiqua"/>
                <w:b/>
              </w:rPr>
            </w:pPr>
            <w:r w:rsidRPr="00EF6765">
              <w:rPr>
                <w:rFonts w:ascii="Book Antiqua" w:hAnsi="Book Antiqua" w:cs="Book Antiqua"/>
                <w:b/>
              </w:rPr>
              <w:t>Univariate analysis</w:t>
            </w:r>
          </w:p>
        </w:tc>
        <w:tc>
          <w:tcPr>
            <w:tcW w:w="0" w:type="auto"/>
            <w:gridSpan w:val="2"/>
            <w:tcBorders>
              <w:top w:val="single" w:sz="4" w:space="0" w:color="auto"/>
              <w:left w:val="nil"/>
              <w:right w:val="nil"/>
            </w:tcBorders>
            <w:vAlign w:val="center"/>
          </w:tcPr>
          <w:p w14:paraId="2BA27CBA" w14:textId="77777777" w:rsidR="00747AE9" w:rsidRPr="00EF6765" w:rsidRDefault="00747AE9" w:rsidP="00D86AAC">
            <w:pPr>
              <w:spacing w:line="360" w:lineRule="auto"/>
              <w:jc w:val="both"/>
              <w:rPr>
                <w:rFonts w:ascii="Book Antiqua" w:hAnsi="Book Antiqua" w:cs="Book Antiqua"/>
                <w:b/>
              </w:rPr>
            </w:pPr>
            <w:r w:rsidRPr="00EF6765">
              <w:rPr>
                <w:rFonts w:ascii="Book Antiqua" w:hAnsi="Book Antiqua" w:cs="Book Antiqua"/>
                <w:b/>
              </w:rPr>
              <w:t>Multivariate analysis</w:t>
            </w:r>
          </w:p>
        </w:tc>
      </w:tr>
      <w:tr w:rsidR="00747AE9" w:rsidRPr="00EF6765" w14:paraId="35449EE2" w14:textId="77777777" w:rsidTr="00747AE9">
        <w:trPr>
          <w:jc w:val="center"/>
        </w:trPr>
        <w:tc>
          <w:tcPr>
            <w:tcW w:w="0" w:type="auto"/>
            <w:vMerge/>
            <w:tcBorders>
              <w:left w:val="nil"/>
              <w:bottom w:val="single" w:sz="4" w:space="0" w:color="auto"/>
              <w:right w:val="nil"/>
            </w:tcBorders>
            <w:vAlign w:val="center"/>
          </w:tcPr>
          <w:p w14:paraId="40719F55" w14:textId="77777777" w:rsidR="00747AE9" w:rsidRPr="00EF6765" w:rsidRDefault="00747AE9" w:rsidP="00D86AAC">
            <w:pPr>
              <w:spacing w:line="360" w:lineRule="auto"/>
              <w:jc w:val="both"/>
              <w:rPr>
                <w:rFonts w:ascii="Book Antiqua" w:hAnsi="Book Antiqua" w:cs="Book Antiqua"/>
              </w:rPr>
            </w:pPr>
          </w:p>
        </w:tc>
        <w:tc>
          <w:tcPr>
            <w:tcW w:w="0" w:type="auto"/>
            <w:tcBorders>
              <w:left w:val="nil"/>
              <w:bottom w:val="single" w:sz="4" w:space="0" w:color="auto"/>
              <w:right w:val="nil"/>
            </w:tcBorders>
            <w:vAlign w:val="center"/>
          </w:tcPr>
          <w:p w14:paraId="61FA69C0" w14:textId="5CCE40D6" w:rsidR="00747AE9" w:rsidRPr="00EF6765" w:rsidRDefault="00747AE9" w:rsidP="00D86AAC">
            <w:pPr>
              <w:spacing w:line="360" w:lineRule="auto"/>
              <w:jc w:val="both"/>
              <w:rPr>
                <w:rFonts w:ascii="Book Antiqua" w:hAnsi="Book Antiqua" w:cs="Book Antiqua"/>
                <w:b/>
              </w:rPr>
            </w:pPr>
            <w:r w:rsidRPr="00EF6765">
              <w:rPr>
                <w:rFonts w:ascii="Book Antiqua" w:hAnsi="Book Antiqua" w:cs="Book Antiqua"/>
                <w:b/>
              </w:rPr>
              <w:t>HR</w:t>
            </w:r>
            <w:r w:rsidRPr="00EF6765">
              <w:rPr>
                <w:rFonts w:ascii="Book Antiqua" w:hAnsi="Book Antiqua" w:cs="Book Antiqua"/>
                <w:b/>
                <w:lang w:eastAsia="zh-CN"/>
              </w:rPr>
              <w:t xml:space="preserve"> </w:t>
            </w:r>
            <w:r w:rsidRPr="00EF6765">
              <w:rPr>
                <w:rFonts w:ascii="Book Antiqua" w:hAnsi="Book Antiqua" w:cs="Book Antiqua"/>
                <w:b/>
              </w:rPr>
              <w:t>(95</w:t>
            </w:r>
            <w:r w:rsidRPr="00EF6765">
              <w:rPr>
                <w:rFonts w:ascii="Book Antiqua" w:hAnsi="Book Antiqua" w:cs="Book Antiqua"/>
                <w:b/>
                <w:lang w:eastAsia="zh-CN"/>
              </w:rPr>
              <w:t>%</w:t>
            </w:r>
            <w:r w:rsidRPr="00EF6765">
              <w:rPr>
                <w:rFonts w:ascii="Book Antiqua" w:hAnsi="Book Antiqua" w:cs="Book Antiqua"/>
                <w:b/>
              </w:rPr>
              <w:t>CI)</w:t>
            </w:r>
          </w:p>
        </w:tc>
        <w:tc>
          <w:tcPr>
            <w:tcW w:w="0" w:type="auto"/>
            <w:tcBorders>
              <w:left w:val="nil"/>
              <w:bottom w:val="single" w:sz="4" w:space="0" w:color="auto"/>
              <w:right w:val="nil"/>
            </w:tcBorders>
            <w:vAlign w:val="center"/>
          </w:tcPr>
          <w:p w14:paraId="5EB7DDD7" w14:textId="77777777" w:rsidR="00747AE9" w:rsidRPr="00EF6765" w:rsidRDefault="00747AE9" w:rsidP="00D86AAC">
            <w:pPr>
              <w:spacing w:line="360" w:lineRule="auto"/>
              <w:jc w:val="both"/>
              <w:rPr>
                <w:rFonts w:ascii="Book Antiqua" w:hAnsi="Book Antiqua" w:cs="Book Antiqua"/>
                <w:b/>
                <w:iCs/>
                <w:lang w:eastAsia="zh-CN"/>
              </w:rPr>
            </w:pPr>
            <w:r w:rsidRPr="00EF6765">
              <w:rPr>
                <w:rFonts w:ascii="Book Antiqua" w:hAnsi="Book Antiqua" w:cs="Book Antiqua"/>
                <w:b/>
                <w:i/>
                <w:iCs/>
              </w:rPr>
              <w:t>P</w:t>
            </w:r>
            <w:r w:rsidRPr="00EF6765">
              <w:rPr>
                <w:rFonts w:ascii="Book Antiqua" w:hAnsi="Book Antiqua" w:cs="Book Antiqua"/>
                <w:b/>
                <w:i/>
                <w:iCs/>
                <w:lang w:eastAsia="zh-CN"/>
              </w:rPr>
              <w:t xml:space="preserve"> </w:t>
            </w:r>
            <w:r w:rsidRPr="00EF6765">
              <w:rPr>
                <w:rFonts w:ascii="Book Antiqua" w:hAnsi="Book Antiqua" w:cs="Book Antiqua"/>
                <w:b/>
                <w:iCs/>
                <w:lang w:eastAsia="zh-CN"/>
              </w:rPr>
              <w:t>value</w:t>
            </w:r>
          </w:p>
        </w:tc>
        <w:tc>
          <w:tcPr>
            <w:tcW w:w="0" w:type="auto"/>
            <w:tcBorders>
              <w:left w:val="nil"/>
              <w:bottom w:val="single" w:sz="4" w:space="0" w:color="auto"/>
              <w:right w:val="nil"/>
            </w:tcBorders>
            <w:vAlign w:val="center"/>
          </w:tcPr>
          <w:p w14:paraId="4EC65AF2" w14:textId="6F9A341F" w:rsidR="00747AE9" w:rsidRPr="00EF6765" w:rsidRDefault="00747AE9" w:rsidP="00D86AAC">
            <w:pPr>
              <w:spacing w:line="360" w:lineRule="auto"/>
              <w:jc w:val="both"/>
              <w:rPr>
                <w:rFonts w:ascii="Book Antiqua" w:hAnsi="Book Antiqua" w:cs="Book Antiqua"/>
                <w:b/>
                <w:i/>
                <w:iCs/>
              </w:rPr>
            </w:pPr>
            <w:r w:rsidRPr="00EF6765">
              <w:rPr>
                <w:rFonts w:ascii="Book Antiqua" w:hAnsi="Book Antiqua" w:cs="Book Antiqua"/>
                <w:b/>
              </w:rPr>
              <w:t>HR</w:t>
            </w:r>
            <w:r w:rsidRPr="00EF6765">
              <w:rPr>
                <w:rFonts w:ascii="Book Antiqua" w:hAnsi="Book Antiqua" w:cs="Book Antiqua"/>
                <w:b/>
                <w:lang w:eastAsia="zh-CN"/>
              </w:rPr>
              <w:t xml:space="preserve"> </w:t>
            </w:r>
            <w:r w:rsidRPr="00EF6765">
              <w:rPr>
                <w:rFonts w:ascii="Book Antiqua" w:hAnsi="Book Antiqua" w:cs="Book Antiqua"/>
                <w:b/>
              </w:rPr>
              <w:t>(95%CI)</w:t>
            </w:r>
          </w:p>
        </w:tc>
        <w:tc>
          <w:tcPr>
            <w:tcW w:w="0" w:type="auto"/>
            <w:tcBorders>
              <w:left w:val="nil"/>
              <w:bottom w:val="single" w:sz="4" w:space="0" w:color="auto"/>
              <w:right w:val="nil"/>
            </w:tcBorders>
            <w:vAlign w:val="center"/>
          </w:tcPr>
          <w:p w14:paraId="2A9BC796" w14:textId="77777777" w:rsidR="00747AE9" w:rsidRPr="00EF6765" w:rsidRDefault="00747AE9" w:rsidP="00D86AAC">
            <w:pPr>
              <w:spacing w:line="360" w:lineRule="auto"/>
              <w:jc w:val="both"/>
              <w:rPr>
                <w:rFonts w:ascii="Book Antiqua" w:hAnsi="Book Antiqua" w:cs="Book Antiqua"/>
                <w:b/>
                <w:iCs/>
                <w:lang w:eastAsia="zh-CN"/>
              </w:rPr>
            </w:pPr>
            <w:r w:rsidRPr="00EF6765">
              <w:rPr>
                <w:rFonts w:ascii="Book Antiqua" w:hAnsi="Book Antiqua" w:cs="Book Antiqua"/>
                <w:b/>
                <w:i/>
                <w:iCs/>
              </w:rPr>
              <w:t>P</w:t>
            </w:r>
            <w:r w:rsidRPr="00EF6765">
              <w:rPr>
                <w:rFonts w:ascii="Book Antiqua" w:hAnsi="Book Antiqua" w:cs="Book Antiqua"/>
                <w:b/>
                <w:i/>
                <w:iCs/>
                <w:lang w:eastAsia="zh-CN"/>
              </w:rPr>
              <w:t xml:space="preserve"> </w:t>
            </w:r>
            <w:r w:rsidRPr="00EF6765">
              <w:rPr>
                <w:rFonts w:ascii="Book Antiqua" w:hAnsi="Book Antiqua" w:cs="Book Antiqua"/>
                <w:b/>
                <w:iCs/>
                <w:lang w:eastAsia="zh-CN"/>
              </w:rPr>
              <w:t>value</w:t>
            </w:r>
          </w:p>
        </w:tc>
      </w:tr>
      <w:tr w:rsidR="00747AE9" w:rsidRPr="00EF6765" w14:paraId="41A8269F" w14:textId="77777777" w:rsidTr="00747AE9">
        <w:trPr>
          <w:jc w:val="center"/>
        </w:trPr>
        <w:tc>
          <w:tcPr>
            <w:tcW w:w="0" w:type="auto"/>
            <w:tcBorders>
              <w:top w:val="single" w:sz="4" w:space="0" w:color="auto"/>
              <w:left w:val="nil"/>
              <w:bottom w:val="nil"/>
              <w:right w:val="nil"/>
            </w:tcBorders>
            <w:vAlign w:val="center"/>
          </w:tcPr>
          <w:p w14:paraId="24901254" w14:textId="77777777" w:rsidR="00747AE9" w:rsidRPr="00EF6765" w:rsidRDefault="00747AE9" w:rsidP="00D86AAC">
            <w:pPr>
              <w:spacing w:line="360" w:lineRule="auto"/>
              <w:jc w:val="both"/>
              <w:rPr>
                <w:rFonts w:ascii="Book Antiqua" w:hAnsi="Book Antiqua" w:cs="Book Antiqua"/>
              </w:rPr>
            </w:pPr>
            <w:r w:rsidRPr="00EF6765">
              <w:rPr>
                <w:rStyle w:val="A60"/>
                <w:rFonts w:ascii="Book Antiqua" w:hAnsi="Book Antiqua" w:cs="Book Antiqua" w:hint="default"/>
                <w:sz w:val="24"/>
              </w:rPr>
              <w:t>S</w:t>
            </w:r>
            <w:r w:rsidRPr="00EF6765">
              <w:rPr>
                <w:rStyle w:val="A60"/>
                <w:rFonts w:ascii="Book Antiqua" w:hAnsi="Book Antiqua" w:hint="default"/>
                <w:sz w:val="24"/>
              </w:rPr>
              <w:t>ex,</w:t>
            </w:r>
            <w:r w:rsidRPr="00EF6765">
              <w:rPr>
                <w:rStyle w:val="A60"/>
                <w:rFonts w:ascii="Book Antiqua" w:hAnsi="Book Antiqua" w:cs="Book Antiqua" w:hint="default"/>
                <w:sz w:val="24"/>
              </w:rPr>
              <w:t xml:space="preserve"> </w:t>
            </w:r>
            <w:r w:rsidRPr="00EF6765">
              <w:rPr>
                <w:rFonts w:ascii="Book Antiqua" w:hAnsi="Book Antiqua" w:cs="Book Antiqua"/>
              </w:rPr>
              <w:t>m</w:t>
            </w:r>
            <w:r w:rsidRPr="00EF6765">
              <w:rPr>
                <w:rFonts w:ascii="Book Antiqua" w:hAnsi="Book Antiqua" w:cs="Book Antiqua"/>
                <w:lang w:eastAsia="zh-CN"/>
              </w:rPr>
              <w:t>ale</w:t>
            </w:r>
            <w:r w:rsidRPr="00EF6765">
              <w:rPr>
                <w:rFonts w:ascii="Book Antiqua" w:hAnsi="Book Antiqua" w:cs="Book Antiqua"/>
              </w:rPr>
              <w:t>/f</w:t>
            </w:r>
            <w:r w:rsidRPr="00EF6765">
              <w:rPr>
                <w:rFonts w:ascii="Book Antiqua" w:hAnsi="Book Antiqua" w:cs="Book Antiqua"/>
                <w:lang w:eastAsia="zh-CN"/>
              </w:rPr>
              <w:t>emale</w:t>
            </w:r>
          </w:p>
        </w:tc>
        <w:tc>
          <w:tcPr>
            <w:tcW w:w="0" w:type="auto"/>
            <w:tcBorders>
              <w:top w:val="single" w:sz="4" w:space="0" w:color="auto"/>
              <w:left w:val="nil"/>
              <w:bottom w:val="nil"/>
              <w:right w:val="nil"/>
            </w:tcBorders>
            <w:vAlign w:val="center"/>
          </w:tcPr>
          <w:p w14:paraId="461BEC45"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1.</w:t>
            </w:r>
            <w:r w:rsidRPr="00EF6765">
              <w:rPr>
                <w:rFonts w:ascii="Book Antiqua" w:hAnsi="Book Antiqua" w:cs="Book Antiqua"/>
                <w:lang w:eastAsia="zh-CN"/>
              </w:rPr>
              <w:t>175</w:t>
            </w:r>
            <w:r w:rsidRPr="00EF6765">
              <w:rPr>
                <w:rFonts w:ascii="Book Antiqua" w:hAnsi="Book Antiqua" w:cs="Book Antiqua"/>
              </w:rPr>
              <w:t xml:space="preserve"> (0.</w:t>
            </w:r>
            <w:r w:rsidRPr="00EF6765">
              <w:rPr>
                <w:rFonts w:ascii="Book Antiqua" w:hAnsi="Book Antiqua" w:cs="Book Antiqua"/>
                <w:lang w:eastAsia="zh-CN"/>
              </w:rPr>
              <w:t>549</w:t>
            </w:r>
            <w:r w:rsidRPr="00EF6765">
              <w:rPr>
                <w:rFonts w:ascii="Book Antiqua" w:hAnsi="Book Antiqua" w:cs="Book Antiqua"/>
              </w:rPr>
              <w:t>-2.</w:t>
            </w:r>
            <w:r w:rsidRPr="00EF6765">
              <w:rPr>
                <w:rFonts w:ascii="Book Antiqua" w:hAnsi="Book Antiqua" w:cs="Book Antiqua"/>
                <w:lang w:eastAsia="zh-CN"/>
              </w:rPr>
              <w:t>513</w:t>
            </w:r>
            <w:r w:rsidRPr="00EF6765">
              <w:rPr>
                <w:rFonts w:ascii="Book Antiqua" w:hAnsi="Book Antiqua" w:cs="Book Antiqua"/>
              </w:rPr>
              <w:t>)</w:t>
            </w:r>
          </w:p>
        </w:tc>
        <w:tc>
          <w:tcPr>
            <w:tcW w:w="0" w:type="auto"/>
            <w:tcBorders>
              <w:top w:val="single" w:sz="4" w:space="0" w:color="auto"/>
              <w:left w:val="nil"/>
              <w:bottom w:val="nil"/>
              <w:right w:val="nil"/>
            </w:tcBorders>
            <w:vAlign w:val="center"/>
          </w:tcPr>
          <w:p w14:paraId="3843DF0B"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w:t>
            </w:r>
            <w:r w:rsidRPr="00EF6765">
              <w:rPr>
                <w:rFonts w:ascii="Book Antiqua" w:hAnsi="Book Antiqua" w:cs="Book Antiqua"/>
                <w:lang w:eastAsia="zh-CN"/>
              </w:rPr>
              <w:t>678</w:t>
            </w:r>
          </w:p>
        </w:tc>
        <w:tc>
          <w:tcPr>
            <w:tcW w:w="0" w:type="auto"/>
            <w:tcBorders>
              <w:top w:val="single" w:sz="4" w:space="0" w:color="auto"/>
              <w:left w:val="nil"/>
              <w:bottom w:val="nil"/>
              <w:right w:val="nil"/>
            </w:tcBorders>
            <w:vAlign w:val="center"/>
          </w:tcPr>
          <w:p w14:paraId="1ED089E1" w14:textId="77777777" w:rsidR="00747AE9" w:rsidRPr="00EF6765" w:rsidRDefault="00747AE9" w:rsidP="00D86AAC">
            <w:pPr>
              <w:spacing w:line="360" w:lineRule="auto"/>
              <w:jc w:val="both"/>
              <w:rPr>
                <w:rFonts w:ascii="Book Antiqua" w:eastAsia="宋体" w:hAnsi="Book Antiqua" w:cs="Book Antiqua"/>
              </w:rPr>
            </w:pPr>
          </w:p>
        </w:tc>
        <w:tc>
          <w:tcPr>
            <w:tcW w:w="0" w:type="auto"/>
            <w:tcBorders>
              <w:top w:val="single" w:sz="4" w:space="0" w:color="auto"/>
              <w:left w:val="nil"/>
              <w:bottom w:val="nil"/>
              <w:right w:val="nil"/>
            </w:tcBorders>
            <w:vAlign w:val="center"/>
          </w:tcPr>
          <w:p w14:paraId="41465142" w14:textId="77777777" w:rsidR="00747AE9" w:rsidRPr="00EF6765" w:rsidRDefault="00747AE9" w:rsidP="00D86AAC">
            <w:pPr>
              <w:spacing w:line="360" w:lineRule="auto"/>
              <w:jc w:val="both"/>
              <w:rPr>
                <w:rFonts w:ascii="Book Antiqua" w:hAnsi="Book Antiqua" w:cs="Book Antiqua"/>
              </w:rPr>
            </w:pPr>
          </w:p>
        </w:tc>
      </w:tr>
      <w:tr w:rsidR="00747AE9" w:rsidRPr="00EF6765" w14:paraId="07A6B81A" w14:textId="77777777" w:rsidTr="00747AE9">
        <w:trPr>
          <w:jc w:val="center"/>
        </w:trPr>
        <w:tc>
          <w:tcPr>
            <w:tcW w:w="0" w:type="auto"/>
            <w:tcBorders>
              <w:top w:val="nil"/>
              <w:left w:val="nil"/>
              <w:bottom w:val="nil"/>
              <w:right w:val="nil"/>
            </w:tcBorders>
            <w:vAlign w:val="center"/>
          </w:tcPr>
          <w:p w14:paraId="6ADE6CD6"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Age, &gt;</w:t>
            </w:r>
            <w:r w:rsidRPr="00EF6765">
              <w:rPr>
                <w:rFonts w:ascii="Book Antiqua" w:hAnsi="Book Antiqua" w:cs="Book Antiqua"/>
                <w:lang w:eastAsia="zh-CN"/>
              </w:rPr>
              <w:t xml:space="preserve"> 45 </w:t>
            </w:r>
            <w:proofErr w:type="spellStart"/>
            <w:r w:rsidRPr="00EF6765">
              <w:rPr>
                <w:rFonts w:ascii="Book Antiqua" w:hAnsi="Book Antiqua" w:cs="Book Antiqua"/>
              </w:rPr>
              <w:t>yr</w:t>
            </w:r>
            <w:proofErr w:type="spellEnd"/>
            <w:r w:rsidRPr="00EF6765">
              <w:rPr>
                <w:rFonts w:ascii="Book Antiqua" w:hAnsi="Book Antiqua" w:cs="Book Antiqua"/>
              </w:rPr>
              <w:t>/≤</w:t>
            </w:r>
            <w:r w:rsidRPr="00EF6765">
              <w:rPr>
                <w:rFonts w:ascii="Book Antiqua" w:hAnsi="Book Antiqua" w:cs="Book Antiqua"/>
                <w:lang w:eastAsia="zh-CN"/>
              </w:rPr>
              <w:t xml:space="preserve"> 45 </w:t>
            </w:r>
            <w:proofErr w:type="spellStart"/>
            <w:r w:rsidRPr="00EF6765">
              <w:rPr>
                <w:rFonts w:ascii="Book Antiqua" w:hAnsi="Book Antiqua" w:cs="Book Antiqua"/>
              </w:rPr>
              <w:t>yr</w:t>
            </w:r>
            <w:proofErr w:type="spellEnd"/>
          </w:p>
        </w:tc>
        <w:tc>
          <w:tcPr>
            <w:tcW w:w="0" w:type="auto"/>
            <w:tcBorders>
              <w:top w:val="nil"/>
              <w:left w:val="nil"/>
              <w:bottom w:val="nil"/>
              <w:right w:val="nil"/>
            </w:tcBorders>
            <w:vAlign w:val="center"/>
          </w:tcPr>
          <w:p w14:paraId="72024E17"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0.952</w:t>
            </w:r>
            <w:r w:rsidRPr="00EF6765">
              <w:rPr>
                <w:rFonts w:ascii="Book Antiqua" w:hAnsi="Book Antiqua" w:cs="Book Antiqua"/>
              </w:rPr>
              <w:t xml:space="preserve"> (0.447-</w:t>
            </w:r>
            <w:r w:rsidRPr="00EF6765">
              <w:rPr>
                <w:rFonts w:ascii="Book Antiqua" w:hAnsi="Book Antiqua" w:cs="Book Antiqua"/>
                <w:lang w:eastAsia="zh-CN"/>
              </w:rPr>
              <w:t>2.027</w:t>
            </w:r>
            <w:r w:rsidRPr="00EF6765">
              <w:rPr>
                <w:rFonts w:ascii="Book Antiqua" w:hAnsi="Book Antiqua" w:cs="Book Antiqua"/>
              </w:rPr>
              <w:t>)</w:t>
            </w:r>
          </w:p>
        </w:tc>
        <w:tc>
          <w:tcPr>
            <w:tcW w:w="0" w:type="auto"/>
            <w:tcBorders>
              <w:top w:val="nil"/>
              <w:left w:val="nil"/>
              <w:bottom w:val="nil"/>
              <w:right w:val="nil"/>
            </w:tcBorders>
            <w:vAlign w:val="center"/>
          </w:tcPr>
          <w:p w14:paraId="5D7ACE67"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0.8</w:t>
            </w:r>
            <w:r w:rsidRPr="00EF6765">
              <w:rPr>
                <w:rFonts w:ascii="Book Antiqua" w:hAnsi="Book Antiqua" w:cs="Book Antiqua"/>
                <w:lang w:eastAsia="zh-CN"/>
              </w:rPr>
              <w:t>98</w:t>
            </w:r>
          </w:p>
        </w:tc>
        <w:tc>
          <w:tcPr>
            <w:tcW w:w="0" w:type="auto"/>
            <w:tcBorders>
              <w:top w:val="nil"/>
              <w:left w:val="nil"/>
              <w:bottom w:val="nil"/>
              <w:right w:val="nil"/>
            </w:tcBorders>
            <w:vAlign w:val="center"/>
          </w:tcPr>
          <w:p w14:paraId="4B4D1D9C" w14:textId="77777777" w:rsidR="00747AE9" w:rsidRPr="00EF6765"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6875BB7E" w14:textId="77777777" w:rsidR="00747AE9" w:rsidRPr="00EF6765" w:rsidRDefault="00747AE9" w:rsidP="00D86AAC">
            <w:pPr>
              <w:spacing w:line="360" w:lineRule="auto"/>
              <w:jc w:val="both"/>
              <w:rPr>
                <w:rFonts w:ascii="Book Antiqua" w:hAnsi="Book Antiqua" w:cs="Book Antiqua"/>
              </w:rPr>
            </w:pPr>
          </w:p>
        </w:tc>
      </w:tr>
      <w:tr w:rsidR="00747AE9" w:rsidRPr="00EF6765" w14:paraId="1FE43D54" w14:textId="77777777" w:rsidTr="00747AE9">
        <w:trPr>
          <w:jc w:val="center"/>
        </w:trPr>
        <w:tc>
          <w:tcPr>
            <w:tcW w:w="0" w:type="auto"/>
            <w:tcBorders>
              <w:top w:val="nil"/>
              <w:left w:val="nil"/>
              <w:bottom w:val="nil"/>
              <w:right w:val="nil"/>
            </w:tcBorders>
            <w:vAlign w:val="center"/>
          </w:tcPr>
          <w:p w14:paraId="21F1836E" w14:textId="77777777" w:rsidR="00747AE9" w:rsidRPr="00EF6765" w:rsidRDefault="00747AE9" w:rsidP="00D86AAC">
            <w:pPr>
              <w:spacing w:line="360" w:lineRule="auto"/>
              <w:jc w:val="both"/>
              <w:rPr>
                <w:rFonts w:ascii="Book Antiqua" w:eastAsia="AdvPTimes" w:hAnsi="Book Antiqua" w:cs="Book Antiqua"/>
              </w:rPr>
            </w:pPr>
            <w:r w:rsidRPr="00EF6765">
              <w:rPr>
                <w:rFonts w:ascii="Book Antiqua" w:hAnsi="Book Antiqua" w:cs="Book Antiqua"/>
              </w:rPr>
              <w:t>S</w:t>
            </w:r>
            <w:r w:rsidRPr="00EF6765">
              <w:rPr>
                <w:rFonts w:ascii="Book Antiqua" w:eastAsia="AdvPTimes" w:hAnsi="Book Antiqua" w:cs="Book Antiqua"/>
              </w:rPr>
              <w:t>ymptoms,</w:t>
            </w:r>
            <w:r w:rsidRPr="00EF6765">
              <w:rPr>
                <w:rFonts w:ascii="Book Antiqua" w:hAnsi="Book Antiqua" w:cs="Book Antiqua"/>
                <w:lang w:eastAsia="zh-CN"/>
              </w:rPr>
              <w:t xml:space="preserve"> </w:t>
            </w:r>
            <w:bookmarkStart w:id="9" w:name="OLE_LINK24"/>
            <w:r w:rsidRPr="00EF6765">
              <w:rPr>
                <w:rFonts w:ascii="Book Antiqua" w:eastAsia="AdvPTimes" w:hAnsi="Book Antiqua" w:cs="Book Antiqua"/>
              </w:rPr>
              <w:t>symptomatic</w:t>
            </w:r>
            <w:bookmarkEnd w:id="9"/>
            <w:r w:rsidRPr="00EF6765">
              <w:rPr>
                <w:rFonts w:ascii="Book Antiqua" w:hAnsi="Book Antiqua" w:cs="Book Antiqua"/>
              </w:rPr>
              <w:t>/</w:t>
            </w:r>
            <w:r w:rsidRPr="00EF6765">
              <w:rPr>
                <w:rStyle w:val="A60"/>
                <w:rFonts w:ascii="Book Antiqua" w:hAnsi="Book Antiqua" w:cs="Book Antiqua" w:hint="default"/>
                <w:sz w:val="24"/>
                <w:lang w:eastAsia="zh-CN"/>
              </w:rPr>
              <w:t>a</w:t>
            </w:r>
            <w:r w:rsidRPr="00EF6765">
              <w:rPr>
                <w:rStyle w:val="A60"/>
                <w:rFonts w:ascii="Book Antiqua" w:hAnsi="Book Antiqua" w:cs="Book Antiqua" w:hint="default"/>
                <w:sz w:val="24"/>
              </w:rPr>
              <w:t>symptomatic</w:t>
            </w:r>
          </w:p>
        </w:tc>
        <w:tc>
          <w:tcPr>
            <w:tcW w:w="0" w:type="auto"/>
            <w:tcBorders>
              <w:top w:val="nil"/>
              <w:left w:val="nil"/>
              <w:bottom w:val="nil"/>
              <w:right w:val="nil"/>
            </w:tcBorders>
            <w:vAlign w:val="center"/>
          </w:tcPr>
          <w:p w14:paraId="494BDF76"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3.047</w:t>
            </w:r>
            <w:r w:rsidRPr="00EF6765">
              <w:rPr>
                <w:rFonts w:ascii="Book Antiqua" w:hAnsi="Book Antiqua" w:cs="Book Antiqua"/>
              </w:rPr>
              <w:t xml:space="preserve"> (0.911-</w:t>
            </w:r>
            <w:r w:rsidRPr="00EF6765">
              <w:rPr>
                <w:rFonts w:ascii="Book Antiqua" w:hAnsi="Book Antiqua" w:cs="Book Antiqua"/>
                <w:lang w:eastAsia="zh-CN"/>
              </w:rPr>
              <w:t>10.185</w:t>
            </w:r>
            <w:r w:rsidRPr="00EF6765">
              <w:rPr>
                <w:rFonts w:ascii="Book Antiqua" w:hAnsi="Book Antiqua" w:cs="Book Antiqua"/>
              </w:rPr>
              <w:t>)</w:t>
            </w:r>
          </w:p>
        </w:tc>
        <w:tc>
          <w:tcPr>
            <w:tcW w:w="0" w:type="auto"/>
            <w:tcBorders>
              <w:top w:val="nil"/>
              <w:left w:val="nil"/>
              <w:bottom w:val="nil"/>
              <w:right w:val="nil"/>
            </w:tcBorders>
            <w:vAlign w:val="center"/>
          </w:tcPr>
          <w:p w14:paraId="7EC89D29"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0.070</w:t>
            </w:r>
          </w:p>
        </w:tc>
        <w:tc>
          <w:tcPr>
            <w:tcW w:w="0" w:type="auto"/>
            <w:tcBorders>
              <w:top w:val="nil"/>
              <w:left w:val="nil"/>
              <w:bottom w:val="nil"/>
              <w:right w:val="nil"/>
            </w:tcBorders>
            <w:vAlign w:val="center"/>
          </w:tcPr>
          <w:p w14:paraId="7142324A" w14:textId="77777777" w:rsidR="00747AE9" w:rsidRPr="00EF6765"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13903F97" w14:textId="77777777" w:rsidR="00747AE9" w:rsidRPr="00EF6765" w:rsidRDefault="00747AE9" w:rsidP="00D86AAC">
            <w:pPr>
              <w:spacing w:line="360" w:lineRule="auto"/>
              <w:jc w:val="both"/>
              <w:rPr>
                <w:rFonts w:ascii="Book Antiqua" w:hAnsi="Book Antiqua" w:cs="Book Antiqua"/>
              </w:rPr>
            </w:pPr>
          </w:p>
        </w:tc>
      </w:tr>
      <w:tr w:rsidR="00747AE9" w:rsidRPr="00EF6765" w14:paraId="27B68BE8" w14:textId="77777777" w:rsidTr="00747AE9">
        <w:trPr>
          <w:jc w:val="center"/>
        </w:trPr>
        <w:tc>
          <w:tcPr>
            <w:tcW w:w="0" w:type="auto"/>
            <w:tcBorders>
              <w:top w:val="nil"/>
              <w:left w:val="nil"/>
              <w:bottom w:val="nil"/>
              <w:right w:val="nil"/>
            </w:tcBorders>
            <w:vAlign w:val="center"/>
          </w:tcPr>
          <w:p w14:paraId="12117F35" w14:textId="77777777" w:rsidR="00747AE9" w:rsidRPr="00EF6765" w:rsidRDefault="00747AE9" w:rsidP="00D86AAC">
            <w:pPr>
              <w:spacing w:line="360" w:lineRule="auto"/>
              <w:jc w:val="both"/>
              <w:rPr>
                <w:rFonts w:ascii="Book Antiqua" w:hAnsi="Book Antiqua" w:cs="Book Antiqua"/>
              </w:rPr>
            </w:pPr>
            <w:r w:rsidRPr="00EF6765">
              <w:rPr>
                <w:rStyle w:val="A60"/>
                <w:rFonts w:ascii="Book Antiqua" w:hAnsi="Book Antiqua" w:cs="Book Antiqua" w:hint="default"/>
                <w:sz w:val="24"/>
                <w:lang w:eastAsia="zh-CN"/>
              </w:rPr>
              <w:t>AFP,</w:t>
            </w:r>
            <w:r w:rsidRPr="00EF6765">
              <w:rPr>
                <w:rFonts w:ascii="Book Antiqua" w:hAnsi="Book Antiqua" w:cs="Book Antiqua"/>
              </w:rPr>
              <w:t xml:space="preserve"> </w:t>
            </w:r>
            <w:r w:rsidRPr="00EF6765">
              <w:rPr>
                <w:rStyle w:val="A60"/>
                <w:rFonts w:ascii="Book Antiqua" w:hAnsi="Book Antiqua" w:cs="Book Antiqua" w:hint="default"/>
                <w:sz w:val="24"/>
                <w:lang w:eastAsia="zh-CN"/>
              </w:rPr>
              <w:t>e</w:t>
            </w:r>
            <w:r w:rsidRPr="00EF6765">
              <w:rPr>
                <w:rStyle w:val="A60"/>
                <w:rFonts w:ascii="Book Antiqua" w:hAnsi="Book Antiqua" w:cs="Book Antiqua" w:hint="default"/>
                <w:sz w:val="24"/>
              </w:rPr>
              <w:t>levated</w:t>
            </w:r>
            <w:r w:rsidRPr="00EF6765">
              <w:rPr>
                <w:rFonts w:ascii="Book Antiqua" w:hAnsi="Book Antiqua" w:cs="Book Antiqua"/>
              </w:rPr>
              <w:t>/</w:t>
            </w:r>
            <w:r w:rsidRPr="00EF6765">
              <w:rPr>
                <w:rFonts w:ascii="Book Antiqua" w:hAnsi="Book Antiqua" w:cs="Book Antiqua"/>
                <w:lang w:eastAsia="zh-CN"/>
              </w:rPr>
              <w:t>n</w:t>
            </w:r>
            <w:r w:rsidRPr="00EF6765">
              <w:rPr>
                <w:rFonts w:ascii="Book Antiqua" w:hAnsi="Book Antiqua" w:cs="Book Antiqua"/>
              </w:rPr>
              <w:t>ormal</w:t>
            </w:r>
          </w:p>
        </w:tc>
        <w:tc>
          <w:tcPr>
            <w:tcW w:w="0" w:type="auto"/>
            <w:tcBorders>
              <w:top w:val="nil"/>
              <w:left w:val="nil"/>
              <w:bottom w:val="nil"/>
              <w:right w:val="nil"/>
            </w:tcBorders>
            <w:vAlign w:val="center"/>
          </w:tcPr>
          <w:p w14:paraId="4449D6DD"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1.261</w:t>
            </w:r>
            <w:r w:rsidRPr="00EF6765">
              <w:rPr>
                <w:rFonts w:ascii="Book Antiqua" w:hAnsi="Book Antiqua" w:cs="Book Antiqua"/>
              </w:rPr>
              <w:t xml:space="preserve"> (0.</w:t>
            </w:r>
            <w:r w:rsidRPr="00EF6765">
              <w:rPr>
                <w:rFonts w:ascii="Book Antiqua" w:hAnsi="Book Antiqua" w:cs="Book Antiqua"/>
                <w:lang w:eastAsia="zh-CN"/>
              </w:rPr>
              <w:t>555</w:t>
            </w:r>
            <w:r w:rsidRPr="00EF6765">
              <w:rPr>
                <w:rFonts w:ascii="Book Antiqua" w:hAnsi="Book Antiqua" w:cs="Book Antiqua"/>
              </w:rPr>
              <w:t>-</w:t>
            </w:r>
            <w:r w:rsidRPr="00EF6765">
              <w:rPr>
                <w:rFonts w:ascii="Book Antiqua" w:hAnsi="Book Antiqua" w:cs="Book Antiqua"/>
                <w:lang w:eastAsia="zh-CN"/>
              </w:rPr>
              <w:t>2.863</w:t>
            </w:r>
            <w:r w:rsidRPr="00EF6765">
              <w:rPr>
                <w:rFonts w:ascii="Book Antiqua" w:hAnsi="Book Antiqua" w:cs="Book Antiqua"/>
              </w:rPr>
              <w:t>)</w:t>
            </w:r>
          </w:p>
        </w:tc>
        <w:tc>
          <w:tcPr>
            <w:tcW w:w="0" w:type="auto"/>
            <w:tcBorders>
              <w:top w:val="nil"/>
              <w:left w:val="nil"/>
              <w:bottom w:val="nil"/>
              <w:right w:val="nil"/>
            </w:tcBorders>
            <w:vAlign w:val="center"/>
          </w:tcPr>
          <w:p w14:paraId="5FC4C87B"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w:t>
            </w:r>
            <w:r w:rsidRPr="00EF6765">
              <w:rPr>
                <w:rFonts w:ascii="Book Antiqua" w:hAnsi="Book Antiqua" w:cs="Book Antiqua"/>
                <w:lang w:eastAsia="zh-CN"/>
              </w:rPr>
              <w:t>579</w:t>
            </w:r>
          </w:p>
        </w:tc>
        <w:tc>
          <w:tcPr>
            <w:tcW w:w="0" w:type="auto"/>
            <w:tcBorders>
              <w:top w:val="nil"/>
              <w:left w:val="nil"/>
              <w:bottom w:val="nil"/>
              <w:right w:val="nil"/>
            </w:tcBorders>
            <w:vAlign w:val="center"/>
          </w:tcPr>
          <w:p w14:paraId="1B4BFB9D" w14:textId="77777777" w:rsidR="00747AE9" w:rsidRPr="00EF6765"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4D008336" w14:textId="77777777" w:rsidR="00747AE9" w:rsidRPr="00EF6765" w:rsidRDefault="00747AE9" w:rsidP="00D86AAC">
            <w:pPr>
              <w:spacing w:line="360" w:lineRule="auto"/>
              <w:jc w:val="both"/>
              <w:rPr>
                <w:rFonts w:ascii="Book Antiqua" w:hAnsi="Book Antiqua" w:cs="Book Antiqua"/>
              </w:rPr>
            </w:pPr>
          </w:p>
        </w:tc>
      </w:tr>
      <w:tr w:rsidR="00747AE9" w:rsidRPr="00EF6765" w14:paraId="1A08F2C7" w14:textId="77777777" w:rsidTr="00747AE9">
        <w:trPr>
          <w:jc w:val="center"/>
        </w:trPr>
        <w:tc>
          <w:tcPr>
            <w:tcW w:w="0" w:type="auto"/>
            <w:tcBorders>
              <w:top w:val="nil"/>
              <w:left w:val="nil"/>
              <w:bottom w:val="nil"/>
              <w:right w:val="nil"/>
            </w:tcBorders>
            <w:vAlign w:val="center"/>
          </w:tcPr>
          <w:p w14:paraId="2121FC3B"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Liver function,</w:t>
            </w:r>
            <w:r w:rsidRPr="00EF6765">
              <w:rPr>
                <w:rFonts w:ascii="Book Antiqua" w:hAnsi="Book Antiqua" w:cs="Book Antiqua"/>
                <w:lang w:eastAsia="zh-CN"/>
              </w:rPr>
              <w:t xml:space="preserve"> abnormal/</w:t>
            </w:r>
            <w:bookmarkStart w:id="10" w:name="OLE_LINK25"/>
            <w:r w:rsidRPr="00EF6765">
              <w:rPr>
                <w:rFonts w:ascii="Book Antiqua" w:hAnsi="Book Antiqua" w:cs="Book Antiqua"/>
                <w:lang w:eastAsia="zh-CN"/>
              </w:rPr>
              <w:t>n</w:t>
            </w:r>
            <w:r w:rsidRPr="00EF6765">
              <w:rPr>
                <w:rFonts w:ascii="Book Antiqua" w:hAnsi="Book Antiqua" w:cs="Book Antiqua"/>
              </w:rPr>
              <w:t>ormal</w:t>
            </w:r>
            <w:bookmarkEnd w:id="10"/>
          </w:p>
        </w:tc>
        <w:tc>
          <w:tcPr>
            <w:tcW w:w="0" w:type="auto"/>
            <w:tcBorders>
              <w:top w:val="nil"/>
              <w:left w:val="nil"/>
              <w:bottom w:val="nil"/>
              <w:right w:val="nil"/>
            </w:tcBorders>
            <w:vAlign w:val="center"/>
          </w:tcPr>
          <w:p w14:paraId="2FD618B5"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2.720</w:t>
            </w:r>
            <w:r w:rsidRPr="00EF6765">
              <w:rPr>
                <w:rFonts w:ascii="Book Antiqua" w:hAnsi="Book Antiqua" w:cs="Book Antiqua"/>
              </w:rPr>
              <w:t xml:space="preserve"> (1.</w:t>
            </w:r>
            <w:r w:rsidRPr="00EF6765">
              <w:rPr>
                <w:rFonts w:ascii="Book Antiqua" w:hAnsi="Book Antiqua" w:cs="Book Antiqua"/>
                <w:lang w:eastAsia="zh-CN"/>
              </w:rPr>
              <w:t>236</w:t>
            </w:r>
            <w:r w:rsidRPr="00EF6765">
              <w:rPr>
                <w:rFonts w:ascii="Book Antiqua" w:hAnsi="Book Antiqua" w:cs="Book Antiqua"/>
              </w:rPr>
              <w:t>-</w:t>
            </w:r>
            <w:r w:rsidRPr="00EF6765">
              <w:rPr>
                <w:rFonts w:ascii="Book Antiqua" w:hAnsi="Book Antiqua" w:cs="Book Antiqua"/>
                <w:lang w:eastAsia="zh-CN"/>
              </w:rPr>
              <w:t>5.988</w:t>
            </w:r>
            <w:r w:rsidRPr="00EF6765">
              <w:rPr>
                <w:rFonts w:ascii="Book Antiqua" w:hAnsi="Book Antiqua" w:cs="Book Antiqua"/>
              </w:rPr>
              <w:t>)</w:t>
            </w:r>
          </w:p>
        </w:tc>
        <w:tc>
          <w:tcPr>
            <w:tcW w:w="0" w:type="auto"/>
            <w:tcBorders>
              <w:top w:val="nil"/>
              <w:left w:val="nil"/>
              <w:bottom w:val="nil"/>
              <w:right w:val="nil"/>
            </w:tcBorders>
            <w:vAlign w:val="center"/>
          </w:tcPr>
          <w:p w14:paraId="437EB736"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0.0</w:t>
            </w:r>
            <w:r w:rsidRPr="00EF6765">
              <w:rPr>
                <w:rFonts w:ascii="Book Antiqua" w:hAnsi="Book Antiqua" w:cs="Book Antiqua"/>
                <w:lang w:eastAsia="zh-CN"/>
              </w:rPr>
              <w:t>13</w:t>
            </w:r>
          </w:p>
        </w:tc>
        <w:tc>
          <w:tcPr>
            <w:tcW w:w="0" w:type="auto"/>
            <w:tcBorders>
              <w:top w:val="nil"/>
              <w:left w:val="nil"/>
              <w:bottom w:val="nil"/>
              <w:right w:val="nil"/>
            </w:tcBorders>
            <w:vAlign w:val="center"/>
          </w:tcPr>
          <w:p w14:paraId="6F477C30"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2.258</w:t>
            </w:r>
            <w:r w:rsidRPr="00EF6765">
              <w:rPr>
                <w:rFonts w:ascii="Book Antiqua" w:hAnsi="Book Antiqua" w:cs="Book Antiqua"/>
              </w:rPr>
              <w:t xml:space="preserve"> (1.</w:t>
            </w:r>
            <w:r w:rsidRPr="00EF6765">
              <w:rPr>
                <w:rFonts w:ascii="Book Antiqua" w:hAnsi="Book Antiqua" w:cs="Book Antiqua"/>
                <w:lang w:eastAsia="zh-CN"/>
              </w:rPr>
              <w:t>017</w:t>
            </w:r>
            <w:r w:rsidRPr="00EF6765">
              <w:rPr>
                <w:rFonts w:ascii="Book Antiqua" w:hAnsi="Book Antiqua" w:cs="Book Antiqua"/>
              </w:rPr>
              <w:t>-</w:t>
            </w:r>
            <w:r w:rsidRPr="00EF6765">
              <w:rPr>
                <w:rFonts w:ascii="Book Antiqua" w:hAnsi="Book Antiqua" w:cs="Book Antiqua"/>
                <w:lang w:eastAsia="zh-CN"/>
              </w:rPr>
              <w:t>5.009</w:t>
            </w:r>
            <w:r w:rsidRPr="00EF6765">
              <w:rPr>
                <w:rFonts w:ascii="Book Antiqua" w:hAnsi="Book Antiqua" w:cs="Book Antiqua"/>
              </w:rPr>
              <w:t>)</w:t>
            </w:r>
          </w:p>
        </w:tc>
        <w:tc>
          <w:tcPr>
            <w:tcW w:w="0" w:type="auto"/>
            <w:tcBorders>
              <w:top w:val="nil"/>
              <w:left w:val="nil"/>
              <w:bottom w:val="nil"/>
              <w:right w:val="nil"/>
            </w:tcBorders>
            <w:vAlign w:val="center"/>
          </w:tcPr>
          <w:p w14:paraId="24743B05"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0.045</w:t>
            </w:r>
          </w:p>
        </w:tc>
      </w:tr>
      <w:tr w:rsidR="00747AE9" w:rsidRPr="00EF6765" w14:paraId="095A338E" w14:textId="77777777" w:rsidTr="00747AE9">
        <w:trPr>
          <w:jc w:val="center"/>
        </w:trPr>
        <w:tc>
          <w:tcPr>
            <w:tcW w:w="0" w:type="auto"/>
            <w:tcBorders>
              <w:top w:val="nil"/>
              <w:left w:val="nil"/>
              <w:bottom w:val="nil"/>
              <w:right w:val="nil"/>
            </w:tcBorders>
            <w:vAlign w:val="center"/>
          </w:tcPr>
          <w:p w14:paraId="64568C77" w14:textId="77777777" w:rsidR="00747AE9" w:rsidRPr="00EF6765" w:rsidRDefault="00747AE9" w:rsidP="00D86AAC">
            <w:pPr>
              <w:spacing w:line="360" w:lineRule="auto"/>
              <w:jc w:val="both"/>
              <w:rPr>
                <w:rFonts w:ascii="Book Antiqua" w:hAnsi="Book Antiqua" w:cs="Book Antiqua"/>
              </w:rPr>
            </w:pPr>
            <w:r w:rsidRPr="00EF6765">
              <w:rPr>
                <w:rFonts w:ascii="Book Antiqua" w:eastAsia="AdvPTimes" w:hAnsi="Book Antiqua" w:cs="Book Antiqua"/>
              </w:rPr>
              <w:t xml:space="preserve">Maximum </w:t>
            </w:r>
            <w:bookmarkStart w:id="11" w:name="OLE_LINK23"/>
            <w:r w:rsidRPr="00EF6765">
              <w:rPr>
                <w:rFonts w:ascii="Book Antiqua" w:eastAsia="AdvPTimes" w:hAnsi="Book Antiqua" w:cs="Book Antiqua"/>
              </w:rPr>
              <w:t>diameter of tumor</w:t>
            </w:r>
            <w:bookmarkEnd w:id="11"/>
            <w:r w:rsidRPr="00EF6765">
              <w:rPr>
                <w:rFonts w:ascii="Book Antiqua" w:eastAsia="AdvPTimes" w:hAnsi="Book Antiqua" w:cs="Book Antiqua"/>
              </w:rPr>
              <w:t>,</w:t>
            </w:r>
            <w:r w:rsidRPr="00EF6765">
              <w:rPr>
                <w:rFonts w:ascii="Book Antiqua" w:eastAsia="宋体" w:hAnsi="Book Antiqua" w:cs="宋体"/>
              </w:rPr>
              <w:t xml:space="preserve"> </w:t>
            </w:r>
            <w:r w:rsidRPr="00EF6765">
              <w:rPr>
                <w:rFonts w:ascii="Book Antiqua" w:eastAsia="宋体" w:hAnsi="Book Antiqua" w:cs="Book Antiqua"/>
                <w:lang w:eastAsia="zh-CN"/>
              </w:rPr>
              <w:t>≥ 5 cm</w:t>
            </w:r>
            <w:r w:rsidRPr="00EF6765">
              <w:rPr>
                <w:rFonts w:ascii="Book Antiqua" w:eastAsia="AdvPTimes" w:hAnsi="Book Antiqua" w:cs="Book Antiqua"/>
              </w:rPr>
              <w:t>/</w:t>
            </w:r>
            <w:r w:rsidRPr="00EF6765">
              <w:rPr>
                <w:rFonts w:ascii="Book Antiqua" w:eastAsia="宋体" w:hAnsi="Book Antiqua" w:cs="Book Antiqua"/>
                <w:lang w:eastAsia="zh-CN"/>
              </w:rPr>
              <w:t>&lt; 5 cm</w:t>
            </w:r>
          </w:p>
        </w:tc>
        <w:tc>
          <w:tcPr>
            <w:tcW w:w="0" w:type="auto"/>
            <w:tcBorders>
              <w:top w:val="nil"/>
              <w:left w:val="nil"/>
              <w:bottom w:val="nil"/>
              <w:right w:val="nil"/>
            </w:tcBorders>
            <w:vAlign w:val="center"/>
          </w:tcPr>
          <w:p w14:paraId="675798B4"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2.</w:t>
            </w:r>
            <w:r w:rsidRPr="00EF6765">
              <w:rPr>
                <w:rFonts w:ascii="Book Antiqua" w:hAnsi="Book Antiqua" w:cs="Book Antiqua"/>
                <w:lang w:eastAsia="zh-CN"/>
              </w:rPr>
              <w:t>430</w:t>
            </w:r>
            <w:r w:rsidRPr="00EF6765">
              <w:rPr>
                <w:rFonts w:ascii="Book Antiqua" w:hAnsi="Book Antiqua" w:cs="Book Antiqua"/>
              </w:rPr>
              <w:t xml:space="preserve"> (0.</w:t>
            </w:r>
            <w:r w:rsidRPr="00EF6765">
              <w:rPr>
                <w:rFonts w:ascii="Book Antiqua" w:hAnsi="Book Antiqua" w:cs="Book Antiqua"/>
                <w:lang w:eastAsia="zh-CN"/>
              </w:rPr>
              <w:t>856</w:t>
            </w:r>
            <w:r w:rsidRPr="00EF6765">
              <w:rPr>
                <w:rFonts w:ascii="Book Antiqua" w:hAnsi="Book Antiqua" w:cs="Book Antiqua"/>
              </w:rPr>
              <w:t>-</w:t>
            </w:r>
            <w:r w:rsidRPr="00EF6765">
              <w:rPr>
                <w:rFonts w:ascii="Book Antiqua" w:hAnsi="Book Antiqua" w:cs="Book Antiqua"/>
                <w:lang w:eastAsia="zh-CN"/>
              </w:rPr>
              <w:t>6.901</w:t>
            </w:r>
            <w:r w:rsidRPr="00EF6765">
              <w:rPr>
                <w:rFonts w:ascii="Book Antiqua" w:hAnsi="Book Antiqua" w:cs="Book Antiqua"/>
              </w:rPr>
              <w:t>)</w:t>
            </w:r>
          </w:p>
        </w:tc>
        <w:tc>
          <w:tcPr>
            <w:tcW w:w="0" w:type="auto"/>
            <w:tcBorders>
              <w:top w:val="nil"/>
              <w:left w:val="nil"/>
              <w:bottom w:val="nil"/>
              <w:right w:val="nil"/>
            </w:tcBorders>
            <w:vAlign w:val="center"/>
          </w:tcPr>
          <w:p w14:paraId="268A2BAD"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w:t>
            </w:r>
            <w:r w:rsidRPr="00EF6765">
              <w:rPr>
                <w:rFonts w:ascii="Book Antiqua" w:hAnsi="Book Antiqua" w:cs="Book Antiqua"/>
                <w:lang w:eastAsia="zh-CN"/>
              </w:rPr>
              <w:t>096</w:t>
            </w:r>
          </w:p>
        </w:tc>
        <w:tc>
          <w:tcPr>
            <w:tcW w:w="0" w:type="auto"/>
            <w:tcBorders>
              <w:top w:val="nil"/>
              <w:left w:val="nil"/>
              <w:bottom w:val="nil"/>
              <w:right w:val="nil"/>
            </w:tcBorders>
            <w:vAlign w:val="center"/>
          </w:tcPr>
          <w:p w14:paraId="1DBA501C" w14:textId="77777777" w:rsidR="00747AE9" w:rsidRPr="00EF6765"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0FA007DC" w14:textId="77777777" w:rsidR="00747AE9" w:rsidRPr="00EF6765" w:rsidRDefault="00747AE9" w:rsidP="00D86AAC">
            <w:pPr>
              <w:spacing w:line="360" w:lineRule="auto"/>
              <w:jc w:val="both"/>
              <w:rPr>
                <w:rFonts w:ascii="Book Antiqua" w:hAnsi="Book Antiqua" w:cs="Book Antiqua"/>
              </w:rPr>
            </w:pPr>
          </w:p>
        </w:tc>
      </w:tr>
      <w:tr w:rsidR="00747AE9" w:rsidRPr="00EF6765" w14:paraId="044B861F" w14:textId="77777777" w:rsidTr="00747AE9">
        <w:trPr>
          <w:jc w:val="center"/>
        </w:trPr>
        <w:tc>
          <w:tcPr>
            <w:tcW w:w="0" w:type="auto"/>
            <w:tcBorders>
              <w:top w:val="nil"/>
              <w:left w:val="nil"/>
              <w:bottom w:val="nil"/>
              <w:right w:val="nil"/>
            </w:tcBorders>
            <w:vAlign w:val="center"/>
          </w:tcPr>
          <w:p w14:paraId="64787DA4"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Intrahepatic metastasis,</w:t>
            </w:r>
            <w:r w:rsidRPr="00EF6765">
              <w:rPr>
                <w:rFonts w:ascii="Book Antiqua" w:hAnsi="Book Antiqua" w:cs="Book Antiqua"/>
                <w:lang w:eastAsia="zh-CN"/>
              </w:rPr>
              <w:t xml:space="preserve"> </w:t>
            </w:r>
            <w:r w:rsidRPr="00EF6765">
              <w:rPr>
                <w:rFonts w:ascii="Book Antiqua" w:eastAsia="宋体" w:hAnsi="Book Antiqua" w:cs="Book Antiqua"/>
                <w:lang w:eastAsia="zh-CN"/>
              </w:rPr>
              <w:t>yes</w:t>
            </w:r>
            <w:r w:rsidRPr="00EF6765">
              <w:rPr>
                <w:rFonts w:ascii="Book Antiqua" w:hAnsi="Book Antiqua" w:cs="Book Antiqua"/>
              </w:rPr>
              <w:t>/</w:t>
            </w:r>
            <w:r w:rsidRPr="00EF6765">
              <w:rPr>
                <w:rFonts w:ascii="Book Antiqua" w:eastAsia="宋体" w:hAnsi="Book Antiqua" w:cs="Book Antiqua"/>
                <w:lang w:eastAsia="zh-CN"/>
              </w:rPr>
              <w:t>no</w:t>
            </w:r>
          </w:p>
        </w:tc>
        <w:tc>
          <w:tcPr>
            <w:tcW w:w="0" w:type="auto"/>
            <w:tcBorders>
              <w:top w:val="nil"/>
              <w:left w:val="nil"/>
              <w:bottom w:val="nil"/>
              <w:right w:val="nil"/>
            </w:tcBorders>
            <w:vAlign w:val="center"/>
          </w:tcPr>
          <w:p w14:paraId="7D78D91C"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3</w:t>
            </w:r>
            <w:r w:rsidRPr="00EF6765">
              <w:rPr>
                <w:rFonts w:ascii="Book Antiqua" w:hAnsi="Book Antiqua" w:cs="Book Antiqua"/>
              </w:rPr>
              <w:t>.553 (</w:t>
            </w:r>
            <w:r w:rsidRPr="00EF6765">
              <w:rPr>
                <w:rFonts w:ascii="Book Antiqua" w:hAnsi="Book Antiqua" w:cs="Book Antiqua"/>
                <w:lang w:eastAsia="zh-CN"/>
              </w:rPr>
              <w:t>1.228</w:t>
            </w:r>
            <w:r w:rsidRPr="00EF6765">
              <w:rPr>
                <w:rFonts w:ascii="Book Antiqua" w:hAnsi="Book Antiqua" w:cs="Book Antiqua"/>
              </w:rPr>
              <w:t>-</w:t>
            </w:r>
            <w:r w:rsidRPr="00EF6765">
              <w:rPr>
                <w:rFonts w:ascii="Book Antiqua" w:hAnsi="Book Antiqua" w:cs="Book Antiqua"/>
                <w:lang w:eastAsia="zh-CN"/>
              </w:rPr>
              <w:t>10.277</w:t>
            </w:r>
            <w:r w:rsidRPr="00EF6765">
              <w:rPr>
                <w:rFonts w:ascii="Book Antiqua" w:hAnsi="Book Antiqua" w:cs="Book Antiqua"/>
              </w:rPr>
              <w:t>)</w:t>
            </w:r>
          </w:p>
        </w:tc>
        <w:tc>
          <w:tcPr>
            <w:tcW w:w="0" w:type="auto"/>
            <w:tcBorders>
              <w:top w:val="nil"/>
              <w:left w:val="nil"/>
              <w:bottom w:val="nil"/>
              <w:right w:val="nil"/>
            </w:tcBorders>
            <w:vAlign w:val="center"/>
          </w:tcPr>
          <w:p w14:paraId="202E13E4"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w:t>
            </w:r>
            <w:r w:rsidRPr="00EF6765">
              <w:rPr>
                <w:rFonts w:ascii="Book Antiqua" w:hAnsi="Book Antiqua" w:cs="Book Antiqua"/>
                <w:lang w:eastAsia="zh-CN"/>
              </w:rPr>
              <w:t>019</w:t>
            </w:r>
          </w:p>
        </w:tc>
        <w:tc>
          <w:tcPr>
            <w:tcW w:w="0" w:type="auto"/>
            <w:tcBorders>
              <w:top w:val="nil"/>
              <w:left w:val="nil"/>
              <w:bottom w:val="nil"/>
              <w:right w:val="nil"/>
            </w:tcBorders>
            <w:vAlign w:val="center"/>
          </w:tcPr>
          <w:p w14:paraId="22BDCA1A"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3.930</w:t>
            </w:r>
            <w:r w:rsidRPr="00EF6765">
              <w:rPr>
                <w:rFonts w:ascii="Book Antiqua" w:hAnsi="Book Antiqua" w:cs="Book Antiqua"/>
              </w:rPr>
              <w:t xml:space="preserve"> (1.</w:t>
            </w:r>
            <w:r w:rsidRPr="00EF6765">
              <w:rPr>
                <w:rFonts w:ascii="Book Antiqua" w:hAnsi="Book Antiqua" w:cs="Book Antiqua"/>
                <w:lang w:eastAsia="zh-CN"/>
              </w:rPr>
              <w:t>152</w:t>
            </w:r>
            <w:r w:rsidRPr="00EF6765">
              <w:rPr>
                <w:rFonts w:ascii="Book Antiqua" w:hAnsi="Book Antiqua" w:cs="Book Antiqua"/>
              </w:rPr>
              <w:t>-</w:t>
            </w:r>
            <w:r w:rsidRPr="00EF6765">
              <w:rPr>
                <w:rFonts w:ascii="Book Antiqua" w:hAnsi="Book Antiqua" w:cs="Book Antiqua"/>
                <w:lang w:eastAsia="zh-CN"/>
              </w:rPr>
              <w:t>13.404</w:t>
            </w:r>
            <w:r w:rsidRPr="00EF6765">
              <w:rPr>
                <w:rFonts w:ascii="Book Antiqua" w:hAnsi="Book Antiqua" w:cs="Book Antiqua"/>
              </w:rPr>
              <w:t>)</w:t>
            </w:r>
          </w:p>
        </w:tc>
        <w:tc>
          <w:tcPr>
            <w:tcW w:w="0" w:type="auto"/>
            <w:tcBorders>
              <w:top w:val="nil"/>
              <w:left w:val="nil"/>
              <w:bottom w:val="nil"/>
              <w:right w:val="nil"/>
            </w:tcBorders>
            <w:vAlign w:val="center"/>
          </w:tcPr>
          <w:p w14:paraId="65FF0ABB"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0.029</w:t>
            </w:r>
          </w:p>
        </w:tc>
      </w:tr>
      <w:tr w:rsidR="00747AE9" w:rsidRPr="00EF6765" w14:paraId="07351D8B" w14:textId="77777777" w:rsidTr="00747AE9">
        <w:trPr>
          <w:jc w:val="center"/>
        </w:trPr>
        <w:tc>
          <w:tcPr>
            <w:tcW w:w="0" w:type="auto"/>
            <w:tcBorders>
              <w:top w:val="nil"/>
              <w:left w:val="nil"/>
              <w:bottom w:val="nil"/>
              <w:right w:val="nil"/>
            </w:tcBorders>
            <w:vAlign w:val="center"/>
          </w:tcPr>
          <w:p w14:paraId="60651319" w14:textId="77777777" w:rsidR="00747AE9" w:rsidRPr="00EF6765" w:rsidRDefault="00747AE9" w:rsidP="00D86AAC">
            <w:pPr>
              <w:spacing w:line="360" w:lineRule="auto"/>
              <w:jc w:val="both"/>
              <w:rPr>
                <w:rFonts w:ascii="Book Antiqua" w:hAnsi="Book Antiqua" w:cs="Book Antiqua"/>
              </w:rPr>
            </w:pPr>
            <w:r w:rsidRPr="00EF6765">
              <w:rPr>
                <w:rStyle w:val="A60"/>
                <w:rFonts w:ascii="Book Antiqua" w:hAnsi="Book Antiqua" w:cs="Book Antiqua" w:hint="default"/>
                <w:sz w:val="24"/>
              </w:rPr>
              <w:t>Extrahepatic metastasis,</w:t>
            </w:r>
            <w:r w:rsidRPr="00EF6765">
              <w:rPr>
                <w:rStyle w:val="A60"/>
                <w:rFonts w:ascii="Book Antiqua" w:hAnsi="Book Antiqua" w:cs="Book Antiqua" w:hint="default"/>
                <w:sz w:val="24"/>
                <w:lang w:eastAsia="zh-CN"/>
              </w:rPr>
              <w:t xml:space="preserve"> </w:t>
            </w:r>
            <w:r w:rsidRPr="00EF6765">
              <w:rPr>
                <w:rFonts w:ascii="Book Antiqua" w:eastAsia="宋体" w:hAnsi="Book Antiqua" w:cs="Book Antiqua"/>
                <w:lang w:eastAsia="zh-CN"/>
              </w:rPr>
              <w:t>yes</w:t>
            </w:r>
            <w:r w:rsidRPr="00EF6765">
              <w:rPr>
                <w:rFonts w:ascii="Book Antiqua" w:hAnsi="Book Antiqua" w:cs="Book Antiqua"/>
              </w:rPr>
              <w:t>/</w:t>
            </w:r>
            <w:r w:rsidRPr="00EF6765">
              <w:rPr>
                <w:rFonts w:ascii="Book Antiqua" w:eastAsia="宋体" w:hAnsi="Book Antiqua" w:cs="Book Antiqua"/>
                <w:lang w:eastAsia="zh-CN"/>
              </w:rPr>
              <w:t>no</w:t>
            </w:r>
          </w:p>
        </w:tc>
        <w:tc>
          <w:tcPr>
            <w:tcW w:w="0" w:type="auto"/>
            <w:tcBorders>
              <w:top w:val="nil"/>
              <w:left w:val="nil"/>
              <w:bottom w:val="nil"/>
              <w:right w:val="nil"/>
            </w:tcBorders>
            <w:vAlign w:val="center"/>
          </w:tcPr>
          <w:p w14:paraId="209A9CFF"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2.328</w:t>
            </w:r>
            <w:r w:rsidRPr="00EF6765">
              <w:rPr>
                <w:rFonts w:ascii="Book Antiqua" w:hAnsi="Book Antiqua" w:cs="Book Antiqua"/>
              </w:rPr>
              <w:t xml:space="preserve"> (1.</w:t>
            </w:r>
            <w:r w:rsidRPr="00EF6765">
              <w:rPr>
                <w:rFonts w:ascii="Book Antiqua" w:hAnsi="Book Antiqua" w:cs="Book Antiqua"/>
                <w:lang w:eastAsia="zh-CN"/>
              </w:rPr>
              <w:t>065</w:t>
            </w:r>
            <w:r w:rsidRPr="00EF6765">
              <w:rPr>
                <w:rFonts w:ascii="Book Antiqua" w:hAnsi="Book Antiqua" w:cs="Book Antiqua"/>
              </w:rPr>
              <w:t>-</w:t>
            </w:r>
            <w:r w:rsidRPr="00EF6765">
              <w:rPr>
                <w:rFonts w:ascii="Book Antiqua" w:hAnsi="Book Antiqua" w:cs="Book Antiqua"/>
                <w:lang w:eastAsia="zh-CN"/>
              </w:rPr>
              <w:t>5.089</w:t>
            </w:r>
            <w:r w:rsidRPr="00EF6765">
              <w:rPr>
                <w:rFonts w:ascii="Book Antiqua" w:hAnsi="Book Antiqua" w:cs="Book Antiqua"/>
              </w:rPr>
              <w:t>)</w:t>
            </w:r>
          </w:p>
        </w:tc>
        <w:tc>
          <w:tcPr>
            <w:tcW w:w="0" w:type="auto"/>
            <w:tcBorders>
              <w:top w:val="nil"/>
              <w:left w:val="nil"/>
              <w:bottom w:val="nil"/>
              <w:right w:val="nil"/>
            </w:tcBorders>
            <w:vAlign w:val="center"/>
          </w:tcPr>
          <w:p w14:paraId="6685A03A"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0.0</w:t>
            </w:r>
            <w:r w:rsidRPr="00EF6765">
              <w:rPr>
                <w:rFonts w:ascii="Book Antiqua" w:hAnsi="Book Antiqua" w:cs="Book Antiqua"/>
                <w:lang w:eastAsia="zh-CN"/>
              </w:rPr>
              <w:t>34</w:t>
            </w:r>
          </w:p>
        </w:tc>
        <w:tc>
          <w:tcPr>
            <w:tcW w:w="0" w:type="auto"/>
            <w:tcBorders>
              <w:top w:val="nil"/>
              <w:left w:val="nil"/>
              <w:bottom w:val="nil"/>
              <w:right w:val="nil"/>
            </w:tcBorders>
            <w:vAlign w:val="center"/>
          </w:tcPr>
          <w:p w14:paraId="2F60B6C0" w14:textId="77777777" w:rsidR="00747AE9" w:rsidRPr="00EF6765" w:rsidRDefault="00747AE9" w:rsidP="00D86AAC">
            <w:pPr>
              <w:spacing w:line="360" w:lineRule="auto"/>
              <w:jc w:val="both"/>
              <w:rPr>
                <w:rFonts w:ascii="Book Antiqua" w:hAnsi="Book Antiqua" w:cs="Book Antiqua"/>
              </w:rPr>
            </w:pPr>
          </w:p>
        </w:tc>
        <w:tc>
          <w:tcPr>
            <w:tcW w:w="0" w:type="auto"/>
            <w:tcBorders>
              <w:top w:val="nil"/>
              <w:left w:val="nil"/>
              <w:bottom w:val="nil"/>
              <w:right w:val="nil"/>
            </w:tcBorders>
            <w:vAlign w:val="center"/>
          </w:tcPr>
          <w:p w14:paraId="2C4FA9E2" w14:textId="77777777" w:rsidR="00747AE9" w:rsidRPr="00EF6765" w:rsidRDefault="00747AE9" w:rsidP="00D86AAC">
            <w:pPr>
              <w:spacing w:line="360" w:lineRule="auto"/>
              <w:jc w:val="both"/>
              <w:rPr>
                <w:rFonts w:ascii="Book Antiqua" w:hAnsi="Book Antiqua" w:cs="Book Antiqua"/>
                <w:lang w:eastAsia="zh-CN"/>
              </w:rPr>
            </w:pPr>
            <w:r w:rsidRPr="00EF6765">
              <w:rPr>
                <w:rFonts w:ascii="Book Antiqua" w:hAnsi="Book Antiqua" w:cs="Book Antiqua"/>
                <w:lang w:eastAsia="zh-CN"/>
              </w:rPr>
              <w:t>0.558</w:t>
            </w:r>
          </w:p>
        </w:tc>
      </w:tr>
      <w:tr w:rsidR="00747AE9" w:rsidRPr="00EF6765" w14:paraId="7561AD03" w14:textId="77777777" w:rsidTr="00747AE9">
        <w:trPr>
          <w:jc w:val="center"/>
        </w:trPr>
        <w:tc>
          <w:tcPr>
            <w:tcW w:w="0" w:type="auto"/>
            <w:tcBorders>
              <w:top w:val="nil"/>
              <w:left w:val="nil"/>
              <w:bottom w:val="single" w:sz="4" w:space="0" w:color="auto"/>
              <w:right w:val="nil"/>
            </w:tcBorders>
            <w:vAlign w:val="center"/>
          </w:tcPr>
          <w:p w14:paraId="1BBB1A31"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T</w:t>
            </w:r>
            <w:r w:rsidRPr="00EF6765">
              <w:rPr>
                <w:rFonts w:ascii="Book Antiqua" w:hAnsi="Book Antiqua" w:cs="Book Antiqua"/>
                <w:lang w:eastAsia="zh-CN"/>
              </w:rPr>
              <w:t>reatments, nonsurgical treatment/surgical treatment</w:t>
            </w:r>
          </w:p>
        </w:tc>
        <w:tc>
          <w:tcPr>
            <w:tcW w:w="0" w:type="auto"/>
            <w:tcBorders>
              <w:top w:val="nil"/>
              <w:left w:val="nil"/>
              <w:bottom w:val="single" w:sz="4" w:space="0" w:color="auto"/>
              <w:right w:val="nil"/>
            </w:tcBorders>
            <w:vAlign w:val="center"/>
          </w:tcPr>
          <w:p w14:paraId="73E88238"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2.831</w:t>
            </w:r>
            <w:r w:rsidRPr="00EF6765">
              <w:rPr>
                <w:rFonts w:ascii="Book Antiqua" w:hAnsi="Book Antiqua" w:cs="Book Antiqua"/>
              </w:rPr>
              <w:t xml:space="preserve"> (</w:t>
            </w:r>
            <w:r w:rsidRPr="00EF6765">
              <w:rPr>
                <w:rFonts w:ascii="Book Antiqua" w:hAnsi="Book Antiqua" w:cs="Book Antiqua"/>
                <w:lang w:eastAsia="zh-CN"/>
              </w:rPr>
              <w:t>1.195</w:t>
            </w:r>
            <w:r w:rsidRPr="00EF6765">
              <w:rPr>
                <w:rFonts w:ascii="Book Antiqua" w:hAnsi="Book Antiqua" w:cs="Book Antiqua"/>
              </w:rPr>
              <w:t>-</w:t>
            </w:r>
            <w:r w:rsidRPr="00EF6765">
              <w:rPr>
                <w:rFonts w:ascii="Book Antiqua" w:hAnsi="Book Antiqua" w:cs="Book Antiqua"/>
                <w:lang w:eastAsia="zh-CN"/>
              </w:rPr>
              <w:t>6.704</w:t>
            </w:r>
            <w:r w:rsidRPr="00EF6765">
              <w:rPr>
                <w:rFonts w:ascii="Book Antiqua" w:hAnsi="Book Antiqua" w:cs="Book Antiqua"/>
              </w:rPr>
              <w:t>)</w:t>
            </w:r>
          </w:p>
        </w:tc>
        <w:tc>
          <w:tcPr>
            <w:tcW w:w="0" w:type="auto"/>
            <w:tcBorders>
              <w:top w:val="nil"/>
              <w:left w:val="nil"/>
              <w:bottom w:val="single" w:sz="4" w:space="0" w:color="auto"/>
              <w:right w:val="nil"/>
            </w:tcBorders>
            <w:vAlign w:val="center"/>
          </w:tcPr>
          <w:p w14:paraId="39D895EE"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rPr>
              <w:t>0.</w:t>
            </w:r>
            <w:r w:rsidRPr="00EF6765">
              <w:rPr>
                <w:rFonts w:ascii="Book Antiqua" w:hAnsi="Book Antiqua" w:cs="Book Antiqua"/>
                <w:lang w:eastAsia="zh-CN"/>
              </w:rPr>
              <w:t>018</w:t>
            </w:r>
          </w:p>
        </w:tc>
        <w:tc>
          <w:tcPr>
            <w:tcW w:w="0" w:type="auto"/>
            <w:tcBorders>
              <w:top w:val="nil"/>
              <w:left w:val="nil"/>
              <w:bottom w:val="single" w:sz="4" w:space="0" w:color="auto"/>
              <w:right w:val="nil"/>
            </w:tcBorders>
            <w:vAlign w:val="center"/>
          </w:tcPr>
          <w:p w14:paraId="44FCA167"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2.591</w:t>
            </w:r>
            <w:r w:rsidRPr="00EF6765">
              <w:rPr>
                <w:rFonts w:ascii="Book Antiqua" w:hAnsi="Book Antiqua" w:cs="Book Antiqua"/>
              </w:rPr>
              <w:t xml:space="preserve"> (1.</w:t>
            </w:r>
            <w:r w:rsidRPr="00EF6765">
              <w:rPr>
                <w:rFonts w:ascii="Book Antiqua" w:hAnsi="Book Antiqua" w:cs="Book Antiqua"/>
                <w:lang w:eastAsia="zh-CN"/>
              </w:rPr>
              <w:t>022</w:t>
            </w:r>
            <w:r w:rsidRPr="00EF6765">
              <w:rPr>
                <w:rFonts w:ascii="Book Antiqua" w:hAnsi="Book Antiqua" w:cs="Book Antiqua"/>
              </w:rPr>
              <w:t>-</w:t>
            </w:r>
            <w:r w:rsidRPr="00EF6765">
              <w:rPr>
                <w:rFonts w:ascii="Book Antiqua" w:hAnsi="Book Antiqua" w:cs="Book Antiqua"/>
                <w:lang w:eastAsia="zh-CN"/>
              </w:rPr>
              <w:t>6.565</w:t>
            </w:r>
            <w:r w:rsidRPr="00EF6765">
              <w:rPr>
                <w:rFonts w:ascii="Book Antiqua" w:hAnsi="Book Antiqua" w:cs="Book Antiqua"/>
              </w:rPr>
              <w:t>)</w:t>
            </w:r>
          </w:p>
        </w:tc>
        <w:tc>
          <w:tcPr>
            <w:tcW w:w="0" w:type="auto"/>
            <w:tcBorders>
              <w:top w:val="nil"/>
              <w:left w:val="nil"/>
              <w:bottom w:val="single" w:sz="4" w:space="0" w:color="auto"/>
              <w:right w:val="nil"/>
            </w:tcBorders>
            <w:vAlign w:val="center"/>
          </w:tcPr>
          <w:p w14:paraId="2AC8D35F" w14:textId="77777777" w:rsidR="00747AE9" w:rsidRPr="00EF6765" w:rsidRDefault="00747AE9" w:rsidP="00D86AAC">
            <w:pPr>
              <w:spacing w:line="360" w:lineRule="auto"/>
              <w:jc w:val="both"/>
              <w:rPr>
                <w:rFonts w:ascii="Book Antiqua" w:hAnsi="Book Antiqua" w:cs="Book Antiqua"/>
              </w:rPr>
            </w:pPr>
            <w:r w:rsidRPr="00EF6765">
              <w:rPr>
                <w:rFonts w:ascii="Book Antiqua" w:hAnsi="Book Antiqua" w:cs="Book Antiqua"/>
                <w:lang w:eastAsia="zh-CN"/>
              </w:rPr>
              <w:t>0.045</w:t>
            </w:r>
          </w:p>
        </w:tc>
      </w:tr>
    </w:tbl>
    <w:p w14:paraId="3F375390" w14:textId="77777777" w:rsidR="00747AE9" w:rsidRPr="00EF6765" w:rsidRDefault="00747AE9" w:rsidP="00D86AAC">
      <w:pPr>
        <w:spacing w:line="360" w:lineRule="auto"/>
        <w:jc w:val="both"/>
        <w:rPr>
          <w:rFonts w:ascii="Book Antiqua" w:hAnsi="Book Antiqua"/>
          <w:lang w:eastAsia="zh-CN"/>
        </w:rPr>
      </w:pPr>
      <w:r w:rsidRPr="00EF6765">
        <w:rPr>
          <w:rStyle w:val="A60"/>
          <w:rFonts w:ascii="Book Antiqua" w:hAnsi="Book Antiqua" w:cs="Book Antiqua" w:hint="default"/>
          <w:sz w:val="24"/>
          <w:lang w:eastAsia="zh-CN"/>
        </w:rPr>
        <w:t>HR: Hazard ratio; CI: Confidence interval; AFP: Alpha fetoprotein.</w:t>
      </w:r>
      <w:bookmarkEnd w:id="8"/>
    </w:p>
    <w:p w14:paraId="488D7E60" w14:textId="2C5F9FD4" w:rsidR="00EF6765" w:rsidRPr="00EF6765" w:rsidRDefault="00EF6765">
      <w:pPr>
        <w:rPr>
          <w:rFonts w:ascii="Book Antiqua" w:hAnsi="Book Antiqua"/>
        </w:rPr>
      </w:pPr>
      <w:r w:rsidRPr="00EF6765">
        <w:rPr>
          <w:rFonts w:ascii="Book Antiqua" w:hAnsi="Book Antiqua"/>
        </w:rPr>
        <w:br w:type="page"/>
      </w:r>
    </w:p>
    <w:p w14:paraId="2AC3BAEE" w14:textId="77777777" w:rsidR="00EF6765" w:rsidRPr="00EF6765" w:rsidRDefault="00EF6765" w:rsidP="00EF6765">
      <w:pPr>
        <w:ind w:leftChars="100" w:left="240"/>
        <w:jc w:val="center"/>
        <w:rPr>
          <w:rFonts w:ascii="Book Antiqua" w:hAnsi="Book Antiqua"/>
          <w:lang w:val="pt-BR" w:eastAsia="zh-CN"/>
        </w:rPr>
      </w:pPr>
      <w:bookmarkStart w:id="12" w:name="_Hlk88512952"/>
    </w:p>
    <w:p w14:paraId="31E7066B" w14:textId="77777777" w:rsidR="00EF6765" w:rsidRPr="00EF6765" w:rsidRDefault="00EF6765" w:rsidP="00EF6765">
      <w:pPr>
        <w:ind w:leftChars="100" w:left="240"/>
        <w:jc w:val="center"/>
        <w:rPr>
          <w:rFonts w:ascii="Book Antiqua" w:hAnsi="Book Antiqua"/>
          <w:lang w:val="pt-BR" w:eastAsia="zh-CN"/>
        </w:rPr>
      </w:pPr>
    </w:p>
    <w:p w14:paraId="06EDF511" w14:textId="77777777" w:rsidR="00EF6765" w:rsidRPr="00EF6765" w:rsidRDefault="00EF6765" w:rsidP="00EF6765">
      <w:pPr>
        <w:ind w:leftChars="100" w:left="240"/>
        <w:jc w:val="center"/>
        <w:rPr>
          <w:rFonts w:ascii="Book Antiqua" w:hAnsi="Book Antiqua"/>
          <w:lang w:val="pt-BR" w:eastAsia="zh-CN"/>
        </w:rPr>
      </w:pPr>
    </w:p>
    <w:p w14:paraId="71DF3782" w14:textId="77777777" w:rsidR="00EF6765" w:rsidRPr="00EF6765" w:rsidRDefault="00EF6765" w:rsidP="00EF6765">
      <w:pPr>
        <w:ind w:leftChars="100" w:left="240"/>
        <w:jc w:val="center"/>
        <w:rPr>
          <w:rFonts w:ascii="Book Antiqua" w:hAnsi="Book Antiqua"/>
          <w:lang w:val="pt-BR" w:eastAsia="zh-CN"/>
        </w:rPr>
      </w:pPr>
    </w:p>
    <w:p w14:paraId="1B61681F" w14:textId="77777777" w:rsidR="00EF6765" w:rsidRPr="00EF6765" w:rsidRDefault="00EF6765" w:rsidP="00EF6765">
      <w:pPr>
        <w:ind w:leftChars="100" w:left="240"/>
        <w:jc w:val="center"/>
        <w:rPr>
          <w:rFonts w:ascii="Book Antiqua" w:hAnsi="Book Antiqua"/>
          <w:lang w:eastAsia="zh-CN"/>
        </w:rPr>
      </w:pPr>
      <w:r w:rsidRPr="00EF6765">
        <w:rPr>
          <w:rFonts w:ascii="Book Antiqua" w:hAnsi="Book Antiqua"/>
          <w:noProof/>
          <w:lang w:eastAsia="zh-CN"/>
        </w:rPr>
        <w:drawing>
          <wp:inline distT="0" distB="0" distL="0" distR="0" wp14:anchorId="1942CE3B" wp14:editId="32EE645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2E42457" w14:textId="77777777" w:rsidR="00EF6765" w:rsidRPr="00EF6765" w:rsidRDefault="00EF6765" w:rsidP="00EF6765">
      <w:pPr>
        <w:ind w:leftChars="100" w:left="240"/>
        <w:jc w:val="center"/>
        <w:rPr>
          <w:rFonts w:ascii="Book Antiqua" w:hAnsi="Book Antiqua"/>
          <w:lang w:eastAsia="zh-CN"/>
        </w:rPr>
      </w:pPr>
    </w:p>
    <w:p w14:paraId="0552BE21" w14:textId="77777777" w:rsidR="00EF6765" w:rsidRPr="00EF6765" w:rsidRDefault="00EF6765" w:rsidP="00EF6765">
      <w:pPr>
        <w:autoSpaceDE w:val="0"/>
        <w:autoSpaceDN w:val="0"/>
        <w:adjustRightInd w:val="0"/>
        <w:ind w:leftChars="100" w:left="240"/>
        <w:jc w:val="center"/>
        <w:rPr>
          <w:rFonts w:ascii="Book Antiqua" w:eastAsia="Garamond-Bold" w:hAnsi="Book Antiqua" w:cs="Garamond-Bold"/>
          <w:b/>
          <w:bCs/>
          <w:color w:val="000000"/>
          <w:sz w:val="28"/>
          <w:szCs w:val="28"/>
        </w:rPr>
      </w:pPr>
      <w:r w:rsidRPr="00EF6765">
        <w:rPr>
          <w:rFonts w:ascii="Book Antiqua" w:eastAsia="TimesNewRomanPSMT" w:hAnsi="Book Antiqua" w:cs="TimesNewRomanPSMT"/>
          <w:color w:val="000000"/>
          <w:sz w:val="28"/>
          <w:szCs w:val="28"/>
        </w:rPr>
        <w:t xml:space="preserve">Published by </w:t>
      </w:r>
      <w:proofErr w:type="spellStart"/>
      <w:r w:rsidRPr="00EF6765">
        <w:rPr>
          <w:rFonts w:ascii="Book Antiqua" w:eastAsia="Garamond-Bold" w:hAnsi="Book Antiqua" w:cs="Garamond-Bold"/>
          <w:b/>
          <w:bCs/>
          <w:color w:val="000000"/>
          <w:sz w:val="28"/>
          <w:szCs w:val="28"/>
        </w:rPr>
        <w:t>Baishideng</w:t>
      </w:r>
      <w:proofErr w:type="spellEnd"/>
      <w:r w:rsidRPr="00EF6765">
        <w:rPr>
          <w:rFonts w:ascii="Book Antiqua" w:eastAsia="Garamond-Bold" w:hAnsi="Book Antiqua" w:cs="Garamond-Bold"/>
          <w:b/>
          <w:bCs/>
          <w:color w:val="000000"/>
          <w:sz w:val="28"/>
          <w:szCs w:val="28"/>
        </w:rPr>
        <w:t xml:space="preserve"> Publishing Group Inc</w:t>
      </w:r>
    </w:p>
    <w:p w14:paraId="5254A506" w14:textId="77777777" w:rsidR="00EF6765" w:rsidRPr="00EF6765" w:rsidRDefault="00EF6765" w:rsidP="00EF6765">
      <w:pPr>
        <w:autoSpaceDE w:val="0"/>
        <w:autoSpaceDN w:val="0"/>
        <w:adjustRightInd w:val="0"/>
        <w:ind w:leftChars="100" w:left="240"/>
        <w:jc w:val="center"/>
        <w:rPr>
          <w:rFonts w:ascii="Book Antiqua" w:eastAsia="TimesNewRomanPSMT" w:hAnsi="Book Antiqua" w:cs="Garamond"/>
          <w:color w:val="000000"/>
          <w:sz w:val="28"/>
          <w:szCs w:val="28"/>
        </w:rPr>
      </w:pPr>
      <w:r w:rsidRPr="00EF6765">
        <w:rPr>
          <w:rFonts w:ascii="Book Antiqua" w:eastAsia="TimesNewRomanPSMT" w:hAnsi="Book Antiqua" w:cs="Garamond"/>
          <w:color w:val="000000"/>
          <w:sz w:val="28"/>
          <w:szCs w:val="28"/>
        </w:rPr>
        <w:t>7041 Koll Center Parkway, Suite 160, Pleasanton, CA 94566, USA</w:t>
      </w:r>
    </w:p>
    <w:p w14:paraId="144BA805" w14:textId="77777777" w:rsidR="00EF6765" w:rsidRPr="00EF6765" w:rsidRDefault="00EF6765" w:rsidP="00EF6765">
      <w:pPr>
        <w:autoSpaceDE w:val="0"/>
        <w:autoSpaceDN w:val="0"/>
        <w:adjustRightInd w:val="0"/>
        <w:ind w:leftChars="100" w:left="240"/>
        <w:jc w:val="center"/>
        <w:rPr>
          <w:rFonts w:ascii="Book Antiqua" w:eastAsia="TimesNewRomanPSMT" w:hAnsi="Book Antiqua" w:cs="Garamond"/>
          <w:color w:val="000000"/>
          <w:sz w:val="28"/>
          <w:szCs w:val="28"/>
        </w:rPr>
      </w:pPr>
      <w:r w:rsidRPr="00EF6765">
        <w:rPr>
          <w:rFonts w:ascii="Book Antiqua" w:eastAsia="Garamond-Bold" w:hAnsi="Book Antiqua" w:cs="Garamond-Bold"/>
          <w:b/>
          <w:bCs/>
          <w:color w:val="000000"/>
          <w:sz w:val="28"/>
          <w:szCs w:val="28"/>
        </w:rPr>
        <w:t xml:space="preserve">Telephone: </w:t>
      </w:r>
      <w:r w:rsidRPr="00EF6765">
        <w:rPr>
          <w:rFonts w:ascii="Book Antiqua" w:eastAsia="TimesNewRomanPSMT" w:hAnsi="Book Antiqua" w:cs="Garamond"/>
          <w:color w:val="000000"/>
          <w:sz w:val="28"/>
          <w:szCs w:val="28"/>
        </w:rPr>
        <w:t>+1-925-3991568</w:t>
      </w:r>
    </w:p>
    <w:p w14:paraId="357991FF" w14:textId="77777777" w:rsidR="00EF6765" w:rsidRPr="00EF6765" w:rsidRDefault="00EF6765" w:rsidP="00EF6765">
      <w:pPr>
        <w:autoSpaceDE w:val="0"/>
        <w:autoSpaceDN w:val="0"/>
        <w:adjustRightInd w:val="0"/>
        <w:ind w:leftChars="100" w:left="240"/>
        <w:jc w:val="center"/>
        <w:rPr>
          <w:rFonts w:ascii="Book Antiqua" w:eastAsia="TimesNewRomanPSMT" w:hAnsi="Book Antiqua" w:cs="Garamond"/>
          <w:color w:val="D56400"/>
          <w:sz w:val="28"/>
          <w:szCs w:val="28"/>
        </w:rPr>
      </w:pPr>
      <w:r w:rsidRPr="00EF6765">
        <w:rPr>
          <w:rFonts w:ascii="Book Antiqua" w:eastAsia="Garamond-Bold" w:hAnsi="Book Antiqua" w:cs="Garamond-Bold"/>
          <w:b/>
          <w:bCs/>
          <w:color w:val="000000"/>
          <w:sz w:val="28"/>
          <w:szCs w:val="28"/>
        </w:rPr>
        <w:t xml:space="preserve">E-mail: </w:t>
      </w:r>
      <w:r w:rsidRPr="00EF6765">
        <w:rPr>
          <w:rFonts w:ascii="Book Antiqua" w:eastAsia="TimesNewRomanPSMT" w:hAnsi="Book Antiqua" w:cs="Garamond"/>
          <w:color w:val="D56400"/>
          <w:sz w:val="28"/>
          <w:szCs w:val="28"/>
        </w:rPr>
        <w:t>bpgoffice@wjgnet.com</w:t>
      </w:r>
    </w:p>
    <w:p w14:paraId="13E2B6BC" w14:textId="77777777" w:rsidR="00EF6765" w:rsidRPr="00EF6765" w:rsidRDefault="00EF6765" w:rsidP="00EF6765">
      <w:pPr>
        <w:autoSpaceDE w:val="0"/>
        <w:autoSpaceDN w:val="0"/>
        <w:adjustRightInd w:val="0"/>
        <w:ind w:leftChars="100" w:left="240"/>
        <w:jc w:val="center"/>
        <w:rPr>
          <w:rFonts w:ascii="Book Antiqua" w:eastAsia="TimesNewRomanPSMT" w:hAnsi="Book Antiqua" w:cs="Garamond"/>
          <w:color w:val="D56400"/>
          <w:sz w:val="28"/>
          <w:szCs w:val="28"/>
        </w:rPr>
      </w:pPr>
      <w:r w:rsidRPr="00EF6765">
        <w:rPr>
          <w:rFonts w:ascii="Book Antiqua" w:eastAsia="Garamond-Bold" w:hAnsi="Book Antiqua" w:cs="Garamond-Bold"/>
          <w:b/>
          <w:bCs/>
          <w:color w:val="000000"/>
          <w:sz w:val="28"/>
          <w:szCs w:val="28"/>
        </w:rPr>
        <w:t xml:space="preserve">Help Desk: </w:t>
      </w:r>
      <w:r w:rsidRPr="00EF6765">
        <w:rPr>
          <w:rFonts w:ascii="Book Antiqua" w:eastAsia="TimesNewRomanPSMT" w:hAnsi="Book Antiqua" w:cs="Garamond"/>
          <w:color w:val="D56400"/>
          <w:sz w:val="28"/>
          <w:szCs w:val="28"/>
        </w:rPr>
        <w:t>https://www.f6publishing.com/helpdesk</w:t>
      </w:r>
    </w:p>
    <w:p w14:paraId="7B890EA1" w14:textId="77777777" w:rsidR="00EF6765" w:rsidRPr="00EF6765" w:rsidRDefault="00EF6765" w:rsidP="00EF6765">
      <w:pPr>
        <w:ind w:leftChars="100" w:left="240"/>
        <w:jc w:val="center"/>
        <w:rPr>
          <w:rFonts w:ascii="Book Antiqua" w:hAnsi="Book Antiqua"/>
          <w:lang w:eastAsia="zh-CN"/>
        </w:rPr>
      </w:pPr>
      <w:r w:rsidRPr="00EF6765">
        <w:rPr>
          <w:rFonts w:ascii="Book Antiqua" w:eastAsia="TimesNewRomanPSMT" w:hAnsi="Book Antiqua" w:cs="Garamond"/>
          <w:color w:val="D56400"/>
          <w:sz w:val="28"/>
          <w:szCs w:val="28"/>
        </w:rPr>
        <w:t>https://www.wjgnet.com</w:t>
      </w:r>
    </w:p>
    <w:p w14:paraId="54032981" w14:textId="77777777" w:rsidR="00EF6765" w:rsidRPr="00EF6765" w:rsidRDefault="00EF6765" w:rsidP="00EF6765">
      <w:pPr>
        <w:ind w:leftChars="100" w:left="240"/>
        <w:jc w:val="center"/>
        <w:rPr>
          <w:rFonts w:ascii="Book Antiqua" w:hAnsi="Book Antiqua"/>
          <w:lang w:eastAsia="zh-CN"/>
        </w:rPr>
      </w:pPr>
    </w:p>
    <w:p w14:paraId="185C0CD0" w14:textId="77777777" w:rsidR="00EF6765" w:rsidRPr="00EF6765" w:rsidRDefault="00EF6765" w:rsidP="00EF6765">
      <w:pPr>
        <w:ind w:leftChars="100" w:left="240"/>
        <w:jc w:val="center"/>
        <w:rPr>
          <w:rFonts w:ascii="Book Antiqua" w:hAnsi="Book Antiqua"/>
          <w:lang w:eastAsia="zh-CN"/>
        </w:rPr>
      </w:pPr>
    </w:p>
    <w:p w14:paraId="1E643DF6" w14:textId="77777777" w:rsidR="00EF6765" w:rsidRPr="00EF6765" w:rsidRDefault="00EF6765" w:rsidP="00EF6765">
      <w:pPr>
        <w:ind w:leftChars="100" w:left="240"/>
        <w:jc w:val="center"/>
        <w:rPr>
          <w:rFonts w:ascii="Book Antiqua" w:hAnsi="Book Antiqua"/>
          <w:lang w:eastAsia="zh-CN"/>
        </w:rPr>
      </w:pPr>
    </w:p>
    <w:p w14:paraId="06A9DB44" w14:textId="77777777" w:rsidR="00EF6765" w:rsidRPr="00EF6765" w:rsidRDefault="00EF6765" w:rsidP="00EF6765">
      <w:pPr>
        <w:ind w:leftChars="100" w:left="240"/>
        <w:jc w:val="center"/>
        <w:rPr>
          <w:rFonts w:ascii="Book Antiqua" w:hAnsi="Book Antiqua"/>
          <w:lang w:eastAsia="zh-CN"/>
        </w:rPr>
      </w:pPr>
      <w:r w:rsidRPr="00EF6765">
        <w:rPr>
          <w:rFonts w:ascii="Book Antiqua" w:hAnsi="Book Antiqua"/>
          <w:noProof/>
          <w:lang w:eastAsia="zh-CN"/>
        </w:rPr>
        <w:drawing>
          <wp:inline distT="0" distB="0" distL="0" distR="0" wp14:anchorId="7E8CD65D" wp14:editId="7C08AFC8">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4D6B76" w14:textId="77777777" w:rsidR="00EF6765" w:rsidRPr="00EF6765" w:rsidRDefault="00EF6765" w:rsidP="00EF6765">
      <w:pPr>
        <w:ind w:leftChars="100" w:left="240"/>
        <w:jc w:val="center"/>
        <w:rPr>
          <w:rFonts w:ascii="Book Antiqua" w:hAnsi="Book Antiqua"/>
          <w:lang w:eastAsia="zh-CN"/>
        </w:rPr>
      </w:pPr>
    </w:p>
    <w:p w14:paraId="5E206AB4" w14:textId="77777777" w:rsidR="00EF6765" w:rsidRPr="00EF6765" w:rsidRDefault="00EF6765" w:rsidP="00EF6765">
      <w:pPr>
        <w:ind w:leftChars="100" w:left="240"/>
        <w:jc w:val="center"/>
        <w:rPr>
          <w:rFonts w:ascii="Book Antiqua" w:hAnsi="Book Antiqua"/>
          <w:lang w:eastAsia="zh-CN"/>
        </w:rPr>
      </w:pPr>
    </w:p>
    <w:p w14:paraId="1CAA5741" w14:textId="77777777" w:rsidR="00EF6765" w:rsidRPr="00EF6765" w:rsidRDefault="00EF6765" w:rsidP="00EF6765">
      <w:pPr>
        <w:ind w:leftChars="100" w:left="240"/>
        <w:jc w:val="center"/>
        <w:rPr>
          <w:rFonts w:ascii="Book Antiqua" w:hAnsi="Book Antiqua"/>
          <w:lang w:eastAsia="zh-CN"/>
        </w:rPr>
      </w:pPr>
    </w:p>
    <w:p w14:paraId="4DE2269D" w14:textId="77777777" w:rsidR="00EF6765" w:rsidRPr="00EF6765" w:rsidRDefault="00EF6765" w:rsidP="00EF6765">
      <w:pPr>
        <w:ind w:leftChars="100" w:left="240"/>
        <w:jc w:val="center"/>
        <w:rPr>
          <w:rFonts w:ascii="Book Antiqua" w:hAnsi="Book Antiqua"/>
          <w:lang w:eastAsia="zh-CN"/>
        </w:rPr>
      </w:pPr>
    </w:p>
    <w:p w14:paraId="77F0323E" w14:textId="77777777" w:rsidR="00EF6765" w:rsidRPr="00EF6765" w:rsidRDefault="00EF6765" w:rsidP="00EF6765">
      <w:pPr>
        <w:ind w:leftChars="100" w:left="240"/>
        <w:jc w:val="center"/>
        <w:rPr>
          <w:rFonts w:ascii="Book Antiqua" w:hAnsi="Book Antiqua"/>
          <w:lang w:eastAsia="zh-CN"/>
        </w:rPr>
      </w:pPr>
    </w:p>
    <w:p w14:paraId="54C4733A" w14:textId="77777777" w:rsidR="00EF6765" w:rsidRPr="00EF6765" w:rsidRDefault="00EF6765" w:rsidP="00EF6765">
      <w:pPr>
        <w:ind w:leftChars="100" w:left="240"/>
        <w:jc w:val="center"/>
        <w:rPr>
          <w:rFonts w:ascii="Book Antiqua" w:hAnsi="Book Antiqua"/>
          <w:lang w:eastAsia="zh-CN"/>
        </w:rPr>
      </w:pPr>
    </w:p>
    <w:p w14:paraId="0F8557E8" w14:textId="77777777" w:rsidR="00EF6765" w:rsidRPr="00EF6765" w:rsidRDefault="00EF6765" w:rsidP="00EF6765">
      <w:pPr>
        <w:ind w:leftChars="100" w:left="240"/>
        <w:jc w:val="center"/>
        <w:rPr>
          <w:rFonts w:ascii="Book Antiqua" w:hAnsi="Book Antiqua"/>
          <w:lang w:eastAsia="zh-CN"/>
        </w:rPr>
      </w:pPr>
    </w:p>
    <w:p w14:paraId="098A1EF9" w14:textId="77777777" w:rsidR="00EF6765" w:rsidRPr="00EF6765" w:rsidRDefault="00EF6765" w:rsidP="00EF6765">
      <w:pPr>
        <w:ind w:leftChars="100" w:left="240"/>
        <w:jc w:val="center"/>
        <w:rPr>
          <w:rFonts w:ascii="Book Antiqua" w:hAnsi="Book Antiqua"/>
          <w:lang w:eastAsia="zh-CN"/>
        </w:rPr>
      </w:pPr>
    </w:p>
    <w:p w14:paraId="12D2F912" w14:textId="77777777" w:rsidR="00EF6765" w:rsidRPr="00EF6765" w:rsidRDefault="00EF6765" w:rsidP="00EF6765">
      <w:pPr>
        <w:ind w:leftChars="100" w:left="240"/>
        <w:jc w:val="center"/>
        <w:rPr>
          <w:rFonts w:ascii="Book Antiqua" w:hAnsi="Book Antiqua"/>
          <w:lang w:eastAsia="zh-CN"/>
        </w:rPr>
      </w:pPr>
    </w:p>
    <w:p w14:paraId="42A9ED5F" w14:textId="77777777" w:rsidR="00EF6765" w:rsidRPr="00EF6765" w:rsidRDefault="00EF6765" w:rsidP="00EF6765">
      <w:pPr>
        <w:ind w:leftChars="100" w:left="240"/>
        <w:jc w:val="right"/>
        <w:rPr>
          <w:rFonts w:ascii="Book Antiqua" w:hAnsi="Book Antiqua"/>
          <w:color w:val="000000" w:themeColor="text1"/>
          <w:lang w:eastAsia="zh-CN"/>
        </w:rPr>
      </w:pPr>
    </w:p>
    <w:p w14:paraId="0C043A72" w14:textId="77777777" w:rsidR="00EF6765" w:rsidRPr="00763D22" w:rsidRDefault="00EF6765" w:rsidP="00EF6765">
      <w:pPr>
        <w:ind w:leftChars="100" w:left="240"/>
        <w:jc w:val="center"/>
        <w:rPr>
          <w:rFonts w:ascii="Book Antiqua" w:hAnsi="Book Antiqua"/>
          <w:color w:val="000000" w:themeColor="text1"/>
          <w:lang w:eastAsia="zh-CN"/>
        </w:rPr>
      </w:pPr>
      <w:r w:rsidRPr="00EF6765">
        <w:rPr>
          <w:rFonts w:ascii="Book Antiqua" w:eastAsia="BookAntiqua-Bold" w:hAnsi="Book Antiqua" w:cs="BookAntiqua-Bold"/>
          <w:b/>
          <w:bCs/>
          <w:color w:val="000000" w:themeColor="text1"/>
        </w:rPr>
        <w:t xml:space="preserve">© 2022 </w:t>
      </w:r>
      <w:proofErr w:type="spellStart"/>
      <w:r w:rsidRPr="00EF6765">
        <w:rPr>
          <w:rFonts w:ascii="Book Antiqua" w:eastAsia="BookAntiqua-Bold" w:hAnsi="Book Antiqua" w:cs="BookAntiqua-Bold"/>
          <w:b/>
          <w:bCs/>
          <w:color w:val="000000" w:themeColor="text1"/>
        </w:rPr>
        <w:t>Baishideng</w:t>
      </w:r>
      <w:proofErr w:type="spellEnd"/>
      <w:r w:rsidRPr="00EF6765">
        <w:rPr>
          <w:rFonts w:ascii="Book Antiqua" w:eastAsia="BookAntiqua-Bold" w:hAnsi="Book Antiqua" w:cs="BookAntiqua-Bold"/>
          <w:b/>
          <w:bCs/>
          <w:color w:val="000000" w:themeColor="text1"/>
        </w:rPr>
        <w:t xml:space="preserve"> Publishing Group Inc. All rights reserved.</w:t>
      </w:r>
      <w:r w:rsidRPr="00EF6765">
        <w:rPr>
          <w:rFonts w:ascii="Book Antiqua" w:hAnsi="Book Antiqua"/>
          <w:color w:val="000000" w:themeColor="text1"/>
          <w:lang w:eastAsia="zh-CN"/>
        </w:rPr>
        <w:fldChar w:fldCharType="begin"/>
      </w:r>
      <w:r w:rsidRPr="00EF6765">
        <w:rPr>
          <w:rFonts w:ascii="Book Antiqua" w:hAnsi="Book Antiqua"/>
          <w:color w:val="000000" w:themeColor="text1"/>
          <w:lang w:eastAsia="zh-CN"/>
        </w:rPr>
        <w:instrText xml:space="preserve"> ADDIN EN.REFLIST </w:instrText>
      </w:r>
      <w:r w:rsidRPr="00EF6765">
        <w:rPr>
          <w:rFonts w:ascii="Book Antiqua" w:hAnsi="Book Antiqua"/>
          <w:color w:val="000000" w:themeColor="text1"/>
          <w:lang w:eastAsia="zh-CN"/>
        </w:rPr>
        <w:fldChar w:fldCharType="end"/>
      </w:r>
      <w:bookmarkEnd w:id="12"/>
    </w:p>
    <w:p w14:paraId="6B8364ED" w14:textId="77777777" w:rsidR="00F6695C" w:rsidRPr="00D86AAC" w:rsidRDefault="00F6695C" w:rsidP="00D86AAC">
      <w:pPr>
        <w:spacing w:line="360" w:lineRule="auto"/>
        <w:jc w:val="both"/>
        <w:rPr>
          <w:rFonts w:ascii="Book Antiqua" w:hAnsi="Book Antiqua"/>
        </w:rPr>
      </w:pPr>
    </w:p>
    <w:sectPr w:rsidR="00F6695C" w:rsidRPr="00D86A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37B5D" w14:textId="77777777" w:rsidR="00354215" w:rsidRDefault="00354215" w:rsidP="00747AE9">
      <w:r>
        <w:separator/>
      </w:r>
    </w:p>
  </w:endnote>
  <w:endnote w:type="continuationSeparator" w:id="0">
    <w:p w14:paraId="6B2C1B17" w14:textId="77777777" w:rsidR="00354215" w:rsidRDefault="00354215" w:rsidP="0074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AdvPTimes">
    <w:altName w:val="Courier New"/>
    <w:charset w:val="00"/>
    <w:family w:val="roman"/>
    <w:pitch w:val="default"/>
    <w:sig w:usb0="00000000"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65605745"/>
      <w:docPartObj>
        <w:docPartGallery w:val="AutoText"/>
      </w:docPartObj>
    </w:sdtPr>
    <w:sdtEndPr/>
    <w:sdtContent>
      <w:p w14:paraId="05CB3FF7" w14:textId="77777777" w:rsidR="004551D8" w:rsidRDefault="004551D8">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D75139">
          <w:rPr>
            <w:rFonts w:ascii="Book Antiqua" w:hAnsi="Book Antiqua"/>
            <w:noProof/>
            <w:sz w:val="24"/>
            <w:szCs w:val="24"/>
          </w:rPr>
          <w:t>28</w:t>
        </w:r>
        <w:r>
          <w:rPr>
            <w:rFonts w:ascii="Book Antiqua" w:hAnsi="Book Antiqua"/>
            <w:sz w:val="24"/>
            <w:szCs w:val="24"/>
          </w:rPr>
          <w:fldChar w:fldCharType="end"/>
        </w:r>
        <w:r>
          <w:rPr>
            <w:rFonts w:ascii="Book Antiqua" w:hAnsi="Book Antiqua"/>
            <w:sz w:val="24"/>
            <w:szCs w:val="24"/>
          </w:rPr>
          <w:t xml:space="preserve"> / 33</w:t>
        </w:r>
      </w:p>
    </w:sdtContent>
  </w:sdt>
  <w:p w14:paraId="6161A97D" w14:textId="77777777" w:rsidR="004551D8" w:rsidRDefault="004551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B47F7" w14:textId="77777777" w:rsidR="00354215" w:rsidRDefault="00354215" w:rsidP="00747AE9">
      <w:r>
        <w:separator/>
      </w:r>
    </w:p>
  </w:footnote>
  <w:footnote w:type="continuationSeparator" w:id="0">
    <w:p w14:paraId="61049CE9" w14:textId="77777777" w:rsidR="00354215" w:rsidRDefault="00354215" w:rsidP="00747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232F" w14:textId="77777777" w:rsidR="004551D8" w:rsidRDefault="004551D8" w:rsidP="00187C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061E" w14:textId="77777777" w:rsidR="004551D8" w:rsidRDefault="004551D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998"/>
    <w:rsid w:val="00017D5B"/>
    <w:rsid w:val="00115049"/>
    <w:rsid w:val="00187C8E"/>
    <w:rsid w:val="001F16D4"/>
    <w:rsid w:val="002137D1"/>
    <w:rsid w:val="002F52DD"/>
    <w:rsid w:val="00354215"/>
    <w:rsid w:val="00446FB8"/>
    <w:rsid w:val="004551D8"/>
    <w:rsid w:val="004634EF"/>
    <w:rsid w:val="00637E17"/>
    <w:rsid w:val="006700D8"/>
    <w:rsid w:val="006732BF"/>
    <w:rsid w:val="00747AE9"/>
    <w:rsid w:val="00821248"/>
    <w:rsid w:val="008236D2"/>
    <w:rsid w:val="00826D64"/>
    <w:rsid w:val="00A0273A"/>
    <w:rsid w:val="00A23998"/>
    <w:rsid w:val="00AB2FDD"/>
    <w:rsid w:val="00AD0D11"/>
    <w:rsid w:val="00B31519"/>
    <w:rsid w:val="00C266CC"/>
    <w:rsid w:val="00C80C51"/>
    <w:rsid w:val="00D111E3"/>
    <w:rsid w:val="00D2482B"/>
    <w:rsid w:val="00D75139"/>
    <w:rsid w:val="00D8025E"/>
    <w:rsid w:val="00D80D27"/>
    <w:rsid w:val="00D86AAC"/>
    <w:rsid w:val="00E26C08"/>
    <w:rsid w:val="00EF6765"/>
    <w:rsid w:val="00F17741"/>
    <w:rsid w:val="00F21B69"/>
    <w:rsid w:val="00F6695C"/>
    <w:rsid w:val="00F737B8"/>
    <w:rsid w:val="00FA5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3D97F"/>
  <w15:docId w15:val="{E68F917B-6F06-D24F-B4E7-2FF56C0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7AE9"/>
    <w:rPr>
      <w:rFonts w:ascii="Times New Roman" w:hAnsi="Times New Roman" w:cs="Times New Roman"/>
      <w:kern w:val="0"/>
      <w:sz w:val="24"/>
      <w:szCs w:val="24"/>
      <w:lang w:eastAsia="en-US"/>
    </w:rPr>
  </w:style>
  <w:style w:type="paragraph" w:styleId="1">
    <w:name w:val="heading 1"/>
    <w:basedOn w:val="a"/>
    <w:next w:val="a"/>
    <w:link w:val="10"/>
    <w:uiPriority w:val="9"/>
    <w:qFormat/>
    <w:rsid w:val="00D111E3"/>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paragraph" w:styleId="2">
    <w:name w:val="heading 2"/>
    <w:basedOn w:val="a"/>
    <w:next w:val="a"/>
    <w:link w:val="20"/>
    <w:uiPriority w:val="9"/>
    <w:qFormat/>
    <w:rsid w:val="00747AE9"/>
    <w:pPr>
      <w:widowControl w:val="0"/>
      <w:outlineLvl w:val="1"/>
    </w:pPr>
    <w:rPr>
      <w:rFonts w:ascii="宋体" w:eastAsia="宋体" w:hAnsi="宋体" w:cs="宋体" w:hint="eastAsia"/>
      <w:b/>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111E3"/>
    <w:rPr>
      <w:b/>
      <w:bCs/>
      <w:kern w:val="44"/>
      <w:sz w:val="44"/>
      <w:szCs w:val="44"/>
    </w:rPr>
  </w:style>
  <w:style w:type="paragraph" w:styleId="a3">
    <w:name w:val="header"/>
    <w:basedOn w:val="a"/>
    <w:link w:val="a4"/>
    <w:uiPriority w:val="99"/>
    <w:unhideWhenUsed/>
    <w:qFormat/>
    <w:rsid w:val="00747AE9"/>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4">
    <w:name w:val="页眉 字符"/>
    <w:basedOn w:val="a0"/>
    <w:link w:val="a3"/>
    <w:uiPriority w:val="99"/>
    <w:qFormat/>
    <w:rsid w:val="00747AE9"/>
    <w:rPr>
      <w:sz w:val="18"/>
      <w:szCs w:val="18"/>
    </w:rPr>
  </w:style>
  <w:style w:type="paragraph" w:styleId="a5">
    <w:name w:val="footer"/>
    <w:basedOn w:val="a"/>
    <w:link w:val="a6"/>
    <w:uiPriority w:val="99"/>
    <w:unhideWhenUsed/>
    <w:qFormat/>
    <w:rsid w:val="00747AE9"/>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6">
    <w:name w:val="页脚 字符"/>
    <w:basedOn w:val="a0"/>
    <w:link w:val="a5"/>
    <w:uiPriority w:val="99"/>
    <w:qFormat/>
    <w:rsid w:val="00747AE9"/>
    <w:rPr>
      <w:sz w:val="18"/>
      <w:szCs w:val="18"/>
    </w:rPr>
  </w:style>
  <w:style w:type="character" w:customStyle="1" w:styleId="20">
    <w:name w:val="标题 2 字符"/>
    <w:basedOn w:val="a0"/>
    <w:link w:val="2"/>
    <w:uiPriority w:val="9"/>
    <w:qFormat/>
    <w:rsid w:val="00747AE9"/>
    <w:rPr>
      <w:rFonts w:ascii="宋体" w:eastAsia="宋体" w:hAnsi="宋体" w:cs="宋体"/>
      <w:b/>
      <w:kern w:val="0"/>
      <w:sz w:val="36"/>
      <w:szCs w:val="36"/>
    </w:rPr>
  </w:style>
  <w:style w:type="character" w:customStyle="1" w:styleId="a7">
    <w:name w:val="批注文字 字符"/>
    <w:basedOn w:val="a0"/>
    <w:link w:val="a8"/>
    <w:semiHidden/>
    <w:qFormat/>
    <w:rsid w:val="00747AE9"/>
    <w:rPr>
      <w:rFonts w:ascii="Times New Roman" w:hAnsi="Times New Roman" w:cs="Times New Roman"/>
      <w:kern w:val="0"/>
      <w:sz w:val="20"/>
      <w:szCs w:val="20"/>
      <w:lang w:eastAsia="en-US"/>
    </w:rPr>
  </w:style>
  <w:style w:type="paragraph" w:styleId="a8">
    <w:name w:val="annotation text"/>
    <w:basedOn w:val="a"/>
    <w:link w:val="a7"/>
    <w:semiHidden/>
    <w:unhideWhenUsed/>
    <w:qFormat/>
    <w:rsid w:val="00747AE9"/>
    <w:rPr>
      <w:sz w:val="20"/>
      <w:szCs w:val="20"/>
    </w:rPr>
  </w:style>
  <w:style w:type="character" w:customStyle="1" w:styleId="a9">
    <w:name w:val="批注框文本 字符"/>
    <w:basedOn w:val="a0"/>
    <w:link w:val="aa"/>
    <w:qFormat/>
    <w:rsid w:val="00747AE9"/>
    <w:rPr>
      <w:rFonts w:ascii="Times New Roman" w:hAnsi="Times New Roman" w:cs="Times New Roman"/>
      <w:kern w:val="0"/>
      <w:sz w:val="18"/>
      <w:szCs w:val="18"/>
      <w:lang w:eastAsia="en-US"/>
    </w:rPr>
  </w:style>
  <w:style w:type="paragraph" w:styleId="aa">
    <w:name w:val="Balloon Text"/>
    <w:basedOn w:val="a"/>
    <w:link w:val="a9"/>
    <w:qFormat/>
    <w:rsid w:val="00747AE9"/>
    <w:rPr>
      <w:sz w:val="18"/>
      <w:szCs w:val="18"/>
    </w:rPr>
  </w:style>
  <w:style w:type="character" w:customStyle="1" w:styleId="ab">
    <w:name w:val="批注主题 字符"/>
    <w:basedOn w:val="a7"/>
    <w:link w:val="ac"/>
    <w:semiHidden/>
    <w:qFormat/>
    <w:rsid w:val="00747AE9"/>
    <w:rPr>
      <w:rFonts w:ascii="Times New Roman" w:hAnsi="Times New Roman" w:cs="Times New Roman"/>
      <w:b/>
      <w:bCs/>
      <w:kern w:val="0"/>
      <w:sz w:val="20"/>
      <w:szCs w:val="20"/>
      <w:lang w:eastAsia="en-US"/>
    </w:rPr>
  </w:style>
  <w:style w:type="paragraph" w:styleId="ac">
    <w:name w:val="annotation subject"/>
    <w:basedOn w:val="a8"/>
    <w:next w:val="a8"/>
    <w:link w:val="ab"/>
    <w:semiHidden/>
    <w:unhideWhenUsed/>
    <w:qFormat/>
    <w:rsid w:val="00747AE9"/>
    <w:rPr>
      <w:b/>
      <w:bCs/>
    </w:rPr>
  </w:style>
  <w:style w:type="character" w:customStyle="1" w:styleId="A60">
    <w:name w:val="A6"/>
    <w:uiPriority w:val="99"/>
    <w:unhideWhenUsed/>
    <w:qFormat/>
    <w:rsid w:val="00747AE9"/>
    <w:rPr>
      <w:rFonts w:hint="eastAsia"/>
      <w:sz w:val="18"/>
    </w:rPr>
  </w:style>
  <w:style w:type="paragraph" w:styleId="ad">
    <w:name w:val="Normal (Web)"/>
    <w:basedOn w:val="a"/>
    <w:uiPriority w:val="99"/>
    <w:unhideWhenUsed/>
    <w:qFormat/>
    <w:rsid w:val="00747AE9"/>
    <w:pPr>
      <w:widowControl w:val="0"/>
    </w:pPr>
    <w:rPr>
      <w:rFonts w:asciiTheme="minorHAnsi" w:hAnsiTheme="minorHAnsi" w:cstheme="minorBidi"/>
      <w:lang w:eastAsia="zh-CN"/>
    </w:rPr>
  </w:style>
  <w:style w:type="character" w:styleId="ae">
    <w:name w:val="Hyperlink"/>
    <w:basedOn w:val="a0"/>
    <w:uiPriority w:val="99"/>
    <w:unhideWhenUsed/>
    <w:rsid w:val="00017D5B"/>
    <w:rPr>
      <w:color w:val="0000FF" w:themeColor="hyperlink"/>
      <w:u w:val="single"/>
    </w:rPr>
  </w:style>
  <w:style w:type="character" w:styleId="af">
    <w:name w:val="Unresolved Mention"/>
    <w:basedOn w:val="a0"/>
    <w:uiPriority w:val="99"/>
    <w:semiHidden/>
    <w:unhideWhenUsed/>
    <w:rsid w:val="00017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about:blank"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wjgnet.com/2307-8960/full/v10/i17/5606.htm" TargetMode="External"/><Relationship Id="rId12" Type="http://schemas.openxmlformats.org/officeDocument/2006/relationships/image" Target="media/image4.png"/><Relationship Id="rId17"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hyperlink" Target="about:blank"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32</Pages>
  <Words>6603</Words>
  <Characters>37642</Characters>
  <Application>Microsoft Office Word</Application>
  <DocSecurity>0</DocSecurity>
  <Lines>313</Lines>
  <Paragraphs>88</Paragraphs>
  <ScaleCrop>false</ScaleCrop>
  <Company/>
  <LinksUpToDate>false</LinksUpToDate>
  <CharactersWithSpaces>44157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陈育路</dc:creator>
  <cp:keywords/>
  <dc:description/>
  <cp:lastModifiedBy>Li Jia-Hui</cp:lastModifiedBy>
  <cp:revision>8</cp:revision>
  <dcterms:created xsi:type="dcterms:W3CDTF">2022-04-21T10:42:00Z</dcterms:created>
  <dcterms:modified xsi:type="dcterms:W3CDTF">2022-06-08T09:17:00Z</dcterms:modified>
</cp:coreProperties>
</file>