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361CC"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Name of Journal: </w:t>
      </w:r>
      <w:r w:rsidRPr="00942D6B">
        <w:rPr>
          <w:rFonts w:ascii="Book Antiqua" w:eastAsia="Book Antiqua" w:hAnsi="Book Antiqua" w:cs="Book Antiqua"/>
          <w:i/>
          <w:color w:val="000000"/>
        </w:rPr>
        <w:t>World Journal of Methodology</w:t>
      </w:r>
    </w:p>
    <w:p w14:paraId="059BBC49"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Manuscript NO: </w:t>
      </w:r>
      <w:r w:rsidRPr="00942D6B">
        <w:rPr>
          <w:rFonts w:ascii="Book Antiqua" w:eastAsia="Book Antiqua" w:hAnsi="Book Antiqua" w:cs="Book Antiqua"/>
          <w:color w:val="000000"/>
        </w:rPr>
        <w:t>73958</w:t>
      </w:r>
    </w:p>
    <w:p w14:paraId="4292E29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Manuscript Type: </w:t>
      </w:r>
      <w:r w:rsidRPr="00942D6B">
        <w:rPr>
          <w:rFonts w:ascii="Book Antiqua" w:eastAsia="Book Antiqua" w:hAnsi="Book Antiqua" w:cs="Book Antiqua"/>
          <w:color w:val="000000"/>
        </w:rPr>
        <w:t>META-ANALYSIS</w:t>
      </w:r>
    </w:p>
    <w:p w14:paraId="180B5276" w14:textId="77777777" w:rsidR="00A77B3E" w:rsidRPr="00942D6B" w:rsidRDefault="00A77B3E" w:rsidP="00C05217">
      <w:pPr>
        <w:spacing w:line="360" w:lineRule="auto"/>
        <w:jc w:val="both"/>
        <w:rPr>
          <w:rFonts w:ascii="Book Antiqua" w:hAnsi="Book Antiqua"/>
        </w:rPr>
      </w:pPr>
    </w:p>
    <w:p w14:paraId="056734AA" w14:textId="3DE3B68E" w:rsidR="00A77B3E" w:rsidRPr="00942D6B" w:rsidRDefault="00B0148B" w:rsidP="00C05217">
      <w:pPr>
        <w:spacing w:line="360" w:lineRule="auto"/>
        <w:jc w:val="both"/>
        <w:rPr>
          <w:rFonts w:ascii="Book Antiqua" w:hAnsi="Book Antiqua"/>
        </w:rPr>
      </w:pPr>
      <w:bookmarkStart w:id="0" w:name="OLE_LINK284"/>
      <w:bookmarkStart w:id="1" w:name="OLE_LINK285"/>
      <w:r w:rsidRPr="00942D6B">
        <w:rPr>
          <w:rFonts w:ascii="Book Antiqua" w:eastAsia="Book Antiqua" w:hAnsi="Book Antiqua" w:cs="Book Antiqua"/>
          <w:b/>
          <w:color w:val="000000"/>
        </w:rPr>
        <w:t>Global prevalence of occult hepatitis C virus</w:t>
      </w:r>
      <w:r w:rsidR="00D43B77" w:rsidRPr="00942D6B">
        <w:rPr>
          <w:rFonts w:ascii="Book Antiqua" w:hAnsi="Book Antiqua" w:cs="Book Antiqua"/>
          <w:b/>
          <w:color w:val="000000"/>
          <w:lang w:eastAsia="zh-CN"/>
        </w:rPr>
        <w:t>:</w:t>
      </w:r>
      <w:r w:rsidRPr="00942D6B">
        <w:rPr>
          <w:rFonts w:ascii="Book Antiqua" w:eastAsia="Book Antiqua" w:hAnsi="Book Antiqua" w:cs="Book Antiqua"/>
          <w:b/>
          <w:color w:val="000000"/>
        </w:rPr>
        <w:t xml:space="preserve"> </w:t>
      </w:r>
      <w:r w:rsidRPr="00942D6B">
        <w:rPr>
          <w:rFonts w:ascii="Book Antiqua" w:eastAsia="Book Antiqua" w:hAnsi="Book Antiqua" w:cs="Book Antiqua"/>
          <w:b/>
          <w:caps/>
          <w:color w:val="000000"/>
        </w:rPr>
        <w:t>a</w:t>
      </w:r>
      <w:r w:rsidRPr="00942D6B">
        <w:rPr>
          <w:rFonts w:ascii="Book Antiqua" w:eastAsia="Book Antiqua" w:hAnsi="Book Antiqua" w:cs="Book Antiqua"/>
          <w:b/>
          <w:color w:val="000000"/>
        </w:rPr>
        <w:t xml:space="preserve"> systematic review and meta-analysis</w:t>
      </w:r>
    </w:p>
    <w:bookmarkEnd w:id="0"/>
    <w:bookmarkEnd w:id="1"/>
    <w:p w14:paraId="635C0F49" w14:textId="77777777" w:rsidR="00A77B3E" w:rsidRPr="00942D6B" w:rsidRDefault="00A77B3E" w:rsidP="00C05217">
      <w:pPr>
        <w:spacing w:line="360" w:lineRule="auto"/>
        <w:jc w:val="both"/>
        <w:rPr>
          <w:rFonts w:ascii="Book Antiqua" w:hAnsi="Book Antiqua"/>
        </w:rPr>
      </w:pPr>
    </w:p>
    <w:p w14:paraId="5DC33FD4" w14:textId="4E9F5D13" w:rsidR="00A77B3E" w:rsidRPr="00942D6B" w:rsidRDefault="00664F88" w:rsidP="00C05217">
      <w:pPr>
        <w:spacing w:line="360" w:lineRule="auto"/>
        <w:jc w:val="both"/>
        <w:rPr>
          <w:rFonts w:ascii="Book Antiqua" w:hAnsi="Book Antiqua"/>
        </w:rPr>
      </w:pP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w:t>
      </w:r>
      <w:r w:rsidRPr="00942D6B">
        <w:rPr>
          <w:rFonts w:ascii="Book Antiqua" w:hAnsi="Book Antiqua" w:cs="Book Antiqua"/>
          <w:color w:val="000000"/>
          <w:lang w:eastAsia="zh-CN"/>
        </w:rPr>
        <w:t xml:space="preserve">DS </w:t>
      </w:r>
      <w:r w:rsidRPr="00942D6B">
        <w:rPr>
          <w:rFonts w:ascii="Book Antiqua" w:hAnsi="Book Antiqua" w:cs="Book Antiqua"/>
          <w:i/>
          <w:color w:val="000000"/>
          <w:lang w:eastAsia="zh-CN"/>
        </w:rPr>
        <w:t>et al</w:t>
      </w:r>
      <w:r w:rsidRPr="00942D6B">
        <w:rPr>
          <w:rFonts w:ascii="Book Antiqua" w:hAnsi="Book Antiqua" w:cs="Book Antiqua"/>
          <w:color w:val="000000"/>
          <w:lang w:eastAsia="zh-CN"/>
        </w:rPr>
        <w:t xml:space="preserve">. </w:t>
      </w:r>
      <w:r w:rsidR="00B0148B" w:rsidRPr="00942D6B">
        <w:rPr>
          <w:rFonts w:ascii="Book Antiqua" w:eastAsia="Book Antiqua" w:hAnsi="Book Antiqua" w:cs="Book Antiqua"/>
          <w:color w:val="000000"/>
        </w:rPr>
        <w:t>Global occult hepatitis C virus infection</w:t>
      </w:r>
    </w:p>
    <w:p w14:paraId="26749FD4" w14:textId="77777777" w:rsidR="00A77B3E" w:rsidRPr="00942D6B" w:rsidRDefault="00A77B3E" w:rsidP="00C05217">
      <w:pPr>
        <w:spacing w:line="360" w:lineRule="auto"/>
        <w:jc w:val="both"/>
        <w:rPr>
          <w:rFonts w:ascii="Book Antiqua" w:hAnsi="Book Antiqua"/>
        </w:rPr>
      </w:pPr>
    </w:p>
    <w:p w14:paraId="63244C80" w14:textId="4BCAA31A" w:rsidR="00A77B3E" w:rsidRPr="00942D6B" w:rsidRDefault="00B0148B" w:rsidP="00C05217">
      <w:pPr>
        <w:spacing w:line="360" w:lineRule="auto"/>
        <w:jc w:val="both"/>
        <w:rPr>
          <w:rFonts w:ascii="Book Antiqua" w:hAnsi="Book Antiqua"/>
        </w:rPr>
      </w:pPr>
      <w:proofErr w:type="spellStart"/>
      <w:r w:rsidRPr="00942D6B">
        <w:rPr>
          <w:rFonts w:ascii="Book Antiqua" w:eastAsia="Book Antiqua" w:hAnsi="Book Antiqua" w:cs="Book Antiqua"/>
          <w:color w:val="000000"/>
        </w:rPr>
        <w:t>Donatien</w:t>
      </w:r>
      <w:proofErr w:type="spellEnd"/>
      <w:r w:rsidRPr="00942D6B">
        <w:rPr>
          <w:rFonts w:ascii="Book Antiqua" w:eastAsia="Book Antiqua" w:hAnsi="Book Antiqua" w:cs="Book Antiqua"/>
          <w:color w:val="000000"/>
        </w:rPr>
        <w:t xml:space="preserve"> Serge </w:t>
      </w: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w:t>
      </w:r>
      <w:bookmarkStart w:id="2" w:name="OLE_LINK1"/>
      <w:bookmarkStart w:id="3" w:name="OLE_LINK2"/>
      <w:r w:rsidRPr="00942D6B">
        <w:rPr>
          <w:rFonts w:ascii="Book Antiqua" w:eastAsia="Book Antiqua" w:hAnsi="Book Antiqua" w:cs="Book Antiqua"/>
          <w:color w:val="000000"/>
        </w:rPr>
        <w:t xml:space="preserve">Sebastien </w:t>
      </w:r>
      <w:proofErr w:type="spellStart"/>
      <w:r w:rsidRPr="00942D6B">
        <w:rPr>
          <w:rFonts w:ascii="Book Antiqua" w:eastAsia="Book Antiqua" w:hAnsi="Book Antiqua" w:cs="Book Antiqua"/>
          <w:color w:val="000000"/>
        </w:rPr>
        <w:t>Kenmoe</w:t>
      </w:r>
      <w:bookmarkEnd w:id="2"/>
      <w:bookmarkEnd w:id="3"/>
      <w:proofErr w:type="spellEnd"/>
      <w:r w:rsidRPr="00942D6B">
        <w:rPr>
          <w:rFonts w:ascii="Book Antiqua" w:eastAsia="Book Antiqua" w:hAnsi="Book Antiqua" w:cs="Book Antiqua"/>
          <w:color w:val="000000"/>
        </w:rPr>
        <w:t xml:space="preserve">, </w:t>
      </w:r>
      <w:r w:rsidR="00664F88" w:rsidRPr="00942D6B">
        <w:rPr>
          <w:rFonts w:ascii="Book Antiqua" w:eastAsia="Book Antiqua" w:hAnsi="Book Antiqua" w:cs="Book Antiqua"/>
          <w:color w:val="000000"/>
        </w:rPr>
        <w:t xml:space="preserve">Jacky </w:t>
      </w:r>
      <w:proofErr w:type="spellStart"/>
      <w:r w:rsidR="00664F88" w:rsidRPr="00942D6B">
        <w:rPr>
          <w:rFonts w:ascii="Book Antiqua" w:eastAsia="Book Antiqua" w:hAnsi="Book Antiqua" w:cs="Book Antiqua"/>
          <w:color w:val="000000"/>
        </w:rPr>
        <w:t>Njiki</w:t>
      </w:r>
      <w:proofErr w:type="spellEnd"/>
      <w:r w:rsidR="00664F88" w:rsidRPr="00942D6B">
        <w:rPr>
          <w:rFonts w:ascii="Book Antiqua" w:eastAsia="Book Antiqua" w:hAnsi="Book Antiqua" w:cs="Book Antiqua"/>
          <w:color w:val="000000"/>
        </w:rPr>
        <w:t xml:space="preserve"> </w:t>
      </w:r>
      <w:proofErr w:type="spellStart"/>
      <w:r w:rsidR="00664F88" w:rsidRPr="00942D6B">
        <w:rPr>
          <w:rFonts w:ascii="Book Antiqua" w:eastAsia="Book Antiqua" w:hAnsi="Book Antiqua" w:cs="Book Antiqua"/>
          <w:color w:val="000000"/>
        </w:rPr>
        <w:t>Bikoï</w:t>
      </w:r>
      <w:proofErr w:type="spellEnd"/>
      <w:r w:rsidRPr="00942D6B">
        <w:rPr>
          <w:rFonts w:ascii="Book Antiqua" w:eastAsia="Book Antiqua" w:hAnsi="Book Antiqua" w:cs="Book Antiqua"/>
          <w:color w:val="000000"/>
        </w:rPr>
        <w:t xml:space="preserve">, Guy Roussel </w:t>
      </w:r>
      <w:proofErr w:type="spellStart"/>
      <w:r w:rsidRPr="00942D6B">
        <w:rPr>
          <w:rFonts w:ascii="Book Antiqua" w:eastAsia="Book Antiqua" w:hAnsi="Book Antiqua" w:cs="Book Antiqua"/>
          <w:color w:val="000000"/>
        </w:rPr>
        <w:t>Takuissu</w:t>
      </w:r>
      <w:proofErr w:type="spellEnd"/>
      <w:r w:rsidRPr="00942D6B">
        <w:rPr>
          <w:rFonts w:ascii="Book Antiqua" w:eastAsia="Book Antiqua" w:hAnsi="Book Antiqua" w:cs="Book Antiqua"/>
          <w:color w:val="000000"/>
        </w:rPr>
        <w:t xml:space="preserve">, Marie </w:t>
      </w:r>
      <w:proofErr w:type="spellStart"/>
      <w:r w:rsidRPr="00942D6B">
        <w:rPr>
          <w:rFonts w:ascii="Book Antiqua" w:eastAsia="Book Antiqua" w:hAnsi="Book Antiqua" w:cs="Book Antiqua"/>
          <w:color w:val="000000"/>
        </w:rPr>
        <w:t>Amougou-Atsama</w:t>
      </w:r>
      <w:proofErr w:type="spellEnd"/>
      <w:r w:rsidRPr="00942D6B">
        <w:rPr>
          <w:rFonts w:ascii="Book Antiqua" w:eastAsia="Book Antiqua" w:hAnsi="Book Antiqua" w:cs="Book Antiqua"/>
          <w:color w:val="000000"/>
        </w:rPr>
        <w:t xml:space="preserve">, Etienne </w:t>
      </w:r>
      <w:proofErr w:type="spellStart"/>
      <w:r w:rsidRPr="00942D6B">
        <w:rPr>
          <w:rFonts w:ascii="Book Antiqua" w:eastAsia="Book Antiqua" w:hAnsi="Book Antiqua" w:cs="Book Antiqua"/>
          <w:color w:val="000000"/>
        </w:rPr>
        <w:t>Atenguena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Okobalemba</w:t>
      </w:r>
      <w:proofErr w:type="spellEnd"/>
      <w:r w:rsidRPr="00942D6B">
        <w:rPr>
          <w:rFonts w:ascii="Book Antiqua" w:eastAsia="Book Antiqua" w:hAnsi="Book Antiqua" w:cs="Book Antiqua"/>
          <w:color w:val="000000"/>
        </w:rPr>
        <w:t xml:space="preserve">, Jean Thierry </w:t>
      </w:r>
      <w:proofErr w:type="spellStart"/>
      <w:r w:rsidRPr="00942D6B">
        <w:rPr>
          <w:rFonts w:ascii="Book Antiqua" w:eastAsia="Book Antiqua" w:hAnsi="Book Antiqua" w:cs="Book Antiqua"/>
          <w:color w:val="000000"/>
        </w:rPr>
        <w:t>Ebogo-Belobo</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Arnol</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Bowo-Ngandji</w:t>
      </w:r>
      <w:proofErr w:type="spellEnd"/>
      <w:r w:rsidRPr="00942D6B">
        <w:rPr>
          <w:rFonts w:ascii="Book Antiqua" w:eastAsia="Book Antiqua" w:hAnsi="Book Antiqua" w:cs="Book Antiqua"/>
          <w:color w:val="000000"/>
        </w:rPr>
        <w:t xml:space="preserve">, Martin Gael </w:t>
      </w:r>
      <w:proofErr w:type="spellStart"/>
      <w:r w:rsidRPr="00942D6B">
        <w:rPr>
          <w:rFonts w:ascii="Book Antiqua" w:eastAsia="Book Antiqua" w:hAnsi="Book Antiqua" w:cs="Book Antiqua"/>
          <w:color w:val="000000"/>
        </w:rPr>
        <w:t>Oyono</w:t>
      </w:r>
      <w:proofErr w:type="spellEnd"/>
      <w:r w:rsidRPr="00942D6B">
        <w:rPr>
          <w:rFonts w:ascii="Book Antiqua" w:eastAsia="Book Antiqua" w:hAnsi="Book Antiqua" w:cs="Book Antiqua"/>
          <w:color w:val="000000"/>
        </w:rPr>
        <w:t xml:space="preserve">, Jeannette Nina </w:t>
      </w:r>
      <w:proofErr w:type="spellStart"/>
      <w:r w:rsidRPr="00942D6B">
        <w:rPr>
          <w:rFonts w:ascii="Book Antiqua" w:eastAsia="Book Antiqua" w:hAnsi="Book Antiqua" w:cs="Book Antiqua"/>
          <w:color w:val="000000"/>
        </w:rPr>
        <w:t>Magoudjou-Pekam</w:t>
      </w:r>
      <w:proofErr w:type="spellEnd"/>
      <w:r w:rsidRPr="00942D6B">
        <w:rPr>
          <w:rFonts w:ascii="Book Antiqua" w:eastAsia="Book Antiqua" w:hAnsi="Book Antiqua" w:cs="Book Antiqua"/>
          <w:color w:val="000000"/>
        </w:rPr>
        <w:t>, Ginette Irma Kame-</w:t>
      </w:r>
      <w:proofErr w:type="spellStart"/>
      <w:r w:rsidRPr="00942D6B">
        <w:rPr>
          <w:rFonts w:ascii="Book Antiqua" w:eastAsia="Book Antiqua" w:hAnsi="Book Antiqua" w:cs="Book Antiqua"/>
          <w:color w:val="000000"/>
        </w:rPr>
        <w:t>Ngasse</w:t>
      </w:r>
      <w:proofErr w:type="spellEnd"/>
      <w:r w:rsidRPr="00942D6B">
        <w:rPr>
          <w:rFonts w:ascii="Book Antiqua" w:eastAsia="Book Antiqua" w:hAnsi="Book Antiqua" w:cs="Book Antiqua"/>
          <w:color w:val="000000"/>
        </w:rPr>
        <w:t xml:space="preserve">, Alex Durand </w:t>
      </w:r>
      <w:proofErr w:type="spellStart"/>
      <w:r w:rsidRPr="00942D6B">
        <w:rPr>
          <w:rFonts w:ascii="Book Antiqua" w:eastAsia="Book Antiqua" w:hAnsi="Book Antiqua" w:cs="Book Antiqua"/>
          <w:color w:val="000000"/>
        </w:rPr>
        <w:t>Nka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Alfloditte</w:t>
      </w:r>
      <w:proofErr w:type="spellEnd"/>
      <w:r w:rsidRPr="00942D6B">
        <w:rPr>
          <w:rFonts w:ascii="Book Antiqua" w:eastAsia="Book Antiqua" w:hAnsi="Book Antiqua" w:cs="Book Antiqua"/>
          <w:color w:val="000000"/>
        </w:rPr>
        <w:t xml:space="preserve"> Flore </w:t>
      </w:r>
      <w:proofErr w:type="spellStart"/>
      <w:r w:rsidRPr="00942D6B">
        <w:rPr>
          <w:rFonts w:ascii="Book Antiqua" w:eastAsia="Book Antiqua" w:hAnsi="Book Antiqua" w:cs="Book Antiqua"/>
          <w:color w:val="000000"/>
        </w:rPr>
        <w:t>Feudjio</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Cromwel</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Zemnou-Tepap</w:t>
      </w:r>
      <w:proofErr w:type="spellEnd"/>
      <w:r w:rsidRPr="00942D6B">
        <w:rPr>
          <w:rFonts w:ascii="Book Antiqua" w:eastAsia="Book Antiqua" w:hAnsi="Book Antiqua" w:cs="Book Antiqua"/>
          <w:color w:val="000000"/>
        </w:rPr>
        <w:t xml:space="preserve">, Elie Adamou </w:t>
      </w:r>
      <w:proofErr w:type="spellStart"/>
      <w:r w:rsidRPr="00942D6B">
        <w:rPr>
          <w:rFonts w:ascii="Book Antiqua" w:eastAsia="Book Antiqua" w:hAnsi="Book Antiqua" w:cs="Book Antiqua"/>
          <w:color w:val="000000"/>
        </w:rPr>
        <w:t>Velhima</w:t>
      </w:r>
      <w:proofErr w:type="spellEnd"/>
      <w:r w:rsidRPr="00942D6B">
        <w:rPr>
          <w:rFonts w:ascii="Book Antiqua" w:eastAsia="Book Antiqua" w:hAnsi="Book Antiqua" w:cs="Book Antiqua"/>
          <w:color w:val="000000"/>
        </w:rPr>
        <w:t xml:space="preserve">, Juliette Laure </w:t>
      </w:r>
      <w:proofErr w:type="spellStart"/>
      <w:r w:rsidRPr="00942D6B">
        <w:rPr>
          <w:rFonts w:ascii="Book Antiqua" w:eastAsia="Book Antiqua" w:hAnsi="Book Antiqua" w:cs="Book Antiqua"/>
          <w:color w:val="000000"/>
        </w:rPr>
        <w:t>Ndzie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Ondigui</w:t>
      </w:r>
      <w:proofErr w:type="spellEnd"/>
      <w:r w:rsidRPr="00942D6B">
        <w:rPr>
          <w:rFonts w:ascii="Book Antiqua" w:eastAsia="Book Antiqua" w:hAnsi="Book Antiqua" w:cs="Book Antiqua"/>
          <w:color w:val="000000"/>
        </w:rPr>
        <w:t xml:space="preserve">, Rachel Audrey </w:t>
      </w:r>
      <w:proofErr w:type="spellStart"/>
      <w:r w:rsidRPr="00942D6B">
        <w:rPr>
          <w:rFonts w:ascii="Book Antiqua" w:eastAsia="Book Antiqua" w:hAnsi="Book Antiqua" w:cs="Book Antiqua"/>
          <w:color w:val="000000"/>
        </w:rPr>
        <w:t>Nayang</w:t>
      </w:r>
      <w:proofErr w:type="spellEnd"/>
      <w:r w:rsidRPr="00942D6B">
        <w:rPr>
          <w:rFonts w:ascii="Book Antiqua" w:eastAsia="Book Antiqua" w:hAnsi="Book Antiqua" w:cs="Book Antiqua"/>
          <w:color w:val="000000"/>
        </w:rPr>
        <w:t xml:space="preserve">-Mundo, Sabine Aimee </w:t>
      </w:r>
      <w:proofErr w:type="spellStart"/>
      <w:r w:rsidRPr="00942D6B">
        <w:rPr>
          <w:rFonts w:ascii="Book Antiqua" w:eastAsia="Book Antiqua" w:hAnsi="Book Antiqua" w:cs="Book Antiqua"/>
          <w:color w:val="000000"/>
        </w:rPr>
        <w:t>Touangnou-Chamda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Yrene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Kamtchueng</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Takeu</w:t>
      </w:r>
      <w:proofErr w:type="spellEnd"/>
      <w:r w:rsidRPr="00942D6B">
        <w:rPr>
          <w:rFonts w:ascii="Book Antiqua" w:eastAsia="Book Antiqua" w:hAnsi="Book Antiqua" w:cs="Book Antiqua"/>
          <w:color w:val="000000"/>
        </w:rPr>
        <w:t>, Jean Bosco Taya-</w:t>
      </w:r>
      <w:proofErr w:type="spellStart"/>
      <w:r w:rsidRPr="00942D6B">
        <w:rPr>
          <w:rFonts w:ascii="Book Antiqua" w:eastAsia="Book Antiqua" w:hAnsi="Book Antiqua" w:cs="Book Antiqua"/>
          <w:color w:val="000000"/>
        </w:rPr>
        <w:t>Fokou</w:t>
      </w:r>
      <w:proofErr w:type="spellEnd"/>
      <w:r w:rsidRPr="00942D6B">
        <w:rPr>
          <w:rFonts w:ascii="Book Antiqua" w:eastAsia="Book Antiqua" w:hAnsi="Book Antiqua" w:cs="Book Antiqua"/>
          <w:color w:val="000000"/>
        </w:rPr>
        <w:t xml:space="preserve">, Chris Andre </w:t>
      </w:r>
      <w:proofErr w:type="spellStart"/>
      <w:r w:rsidRPr="00942D6B">
        <w:rPr>
          <w:rFonts w:ascii="Book Antiqua" w:eastAsia="Book Antiqua" w:hAnsi="Book Antiqua" w:cs="Book Antiqua"/>
          <w:color w:val="000000"/>
        </w:rPr>
        <w:t>Mbongue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Mikangue</w:t>
      </w:r>
      <w:proofErr w:type="spellEnd"/>
      <w:r w:rsidRPr="00942D6B">
        <w:rPr>
          <w:rFonts w:ascii="Book Antiqua" w:eastAsia="Book Antiqua" w:hAnsi="Book Antiqua" w:cs="Book Antiqua"/>
          <w:color w:val="000000"/>
        </w:rPr>
        <w:t xml:space="preserve">, </w:t>
      </w:r>
      <w:bookmarkStart w:id="4" w:name="OLE_LINK3"/>
      <w:bookmarkStart w:id="5" w:name="OLE_LINK4"/>
      <w:r w:rsidRPr="00942D6B">
        <w:rPr>
          <w:rFonts w:ascii="Book Antiqua" w:eastAsia="Book Antiqua" w:hAnsi="Book Antiqua" w:cs="Book Antiqua"/>
          <w:color w:val="000000"/>
        </w:rPr>
        <w:t xml:space="preserve">Raoul </w:t>
      </w:r>
      <w:proofErr w:type="spellStart"/>
      <w:r w:rsidRPr="00942D6B">
        <w:rPr>
          <w:rFonts w:ascii="Book Antiqua" w:eastAsia="Book Antiqua" w:hAnsi="Book Antiqua" w:cs="Book Antiqua"/>
          <w:color w:val="000000"/>
        </w:rPr>
        <w:t>Kenfack</w:t>
      </w:r>
      <w:proofErr w:type="spellEnd"/>
      <w:r w:rsidRPr="00942D6B">
        <w:rPr>
          <w:rFonts w:ascii="Book Antiqua" w:eastAsia="Book Antiqua" w:hAnsi="Book Antiqua" w:cs="Book Antiqua"/>
          <w:color w:val="000000"/>
        </w:rPr>
        <w:t>-Momo</w:t>
      </w:r>
      <w:bookmarkEnd w:id="4"/>
      <w:bookmarkEnd w:id="5"/>
      <w:r w:rsidRPr="00942D6B">
        <w:rPr>
          <w:rFonts w:ascii="Book Antiqua" w:eastAsia="Book Antiqua" w:hAnsi="Book Antiqua" w:cs="Book Antiqua"/>
          <w:color w:val="000000"/>
        </w:rPr>
        <w:t xml:space="preserve">, </w:t>
      </w:r>
      <w:proofErr w:type="spellStart"/>
      <w:r w:rsidR="00664F88" w:rsidRPr="00942D6B">
        <w:rPr>
          <w:rFonts w:ascii="Book Antiqua" w:eastAsia="Book Antiqua" w:hAnsi="Book Antiqua" w:cs="Book Antiqua"/>
          <w:color w:val="000000"/>
        </w:rPr>
        <w:t>Cyprien</w:t>
      </w:r>
      <w:proofErr w:type="spellEnd"/>
      <w:r w:rsidR="00664F88" w:rsidRPr="00942D6B">
        <w:rPr>
          <w:rFonts w:ascii="Book Antiqua" w:eastAsia="Book Antiqua" w:hAnsi="Book Antiqua" w:cs="Book Antiqua"/>
          <w:color w:val="000000"/>
        </w:rPr>
        <w:t xml:space="preserve"> </w:t>
      </w:r>
      <w:proofErr w:type="spellStart"/>
      <w:r w:rsidR="00664F88" w:rsidRPr="00942D6B">
        <w:rPr>
          <w:rFonts w:ascii="Book Antiqua" w:eastAsia="Book Antiqua" w:hAnsi="Book Antiqua" w:cs="Book Antiqua"/>
          <w:color w:val="000000"/>
        </w:rPr>
        <w:t>Kengne-Ndé</w:t>
      </w:r>
      <w:proofErr w:type="spellEnd"/>
      <w:r w:rsidRPr="00942D6B">
        <w:rPr>
          <w:rFonts w:ascii="Book Antiqua" w:eastAsia="Book Antiqua" w:hAnsi="Book Antiqua" w:cs="Book Antiqua"/>
          <w:color w:val="000000"/>
        </w:rPr>
        <w:t xml:space="preserve">, Carole Stephanie Sake, Seraphine </w:t>
      </w:r>
      <w:proofErr w:type="spellStart"/>
      <w:r w:rsidRPr="00942D6B">
        <w:rPr>
          <w:rFonts w:ascii="Book Antiqua" w:eastAsia="Book Antiqua" w:hAnsi="Book Antiqua" w:cs="Book Antiqua"/>
          <w:color w:val="000000"/>
        </w:rPr>
        <w:t>Nkie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Esemu</w:t>
      </w:r>
      <w:proofErr w:type="spellEnd"/>
      <w:r w:rsidRPr="00942D6B">
        <w:rPr>
          <w:rFonts w:ascii="Book Antiqua" w:eastAsia="Book Antiqua" w:hAnsi="Book Antiqua" w:cs="Book Antiqua"/>
          <w:color w:val="000000"/>
        </w:rPr>
        <w:t xml:space="preserve">, Richard </w:t>
      </w:r>
      <w:proofErr w:type="spellStart"/>
      <w:r w:rsidRPr="00942D6B">
        <w:rPr>
          <w:rFonts w:ascii="Book Antiqua" w:eastAsia="Book Antiqua" w:hAnsi="Book Antiqua" w:cs="Book Antiqua"/>
          <w:color w:val="000000"/>
        </w:rPr>
        <w:t>Njouom</w:t>
      </w:r>
      <w:proofErr w:type="spellEnd"/>
      <w:r w:rsidRPr="00942D6B">
        <w:rPr>
          <w:rFonts w:ascii="Book Antiqua" w:eastAsia="Book Antiqua" w:hAnsi="Book Antiqua" w:cs="Book Antiqua"/>
          <w:color w:val="000000"/>
        </w:rPr>
        <w:t xml:space="preserve">, Lucy </w:t>
      </w:r>
      <w:proofErr w:type="spellStart"/>
      <w:r w:rsidRPr="00942D6B">
        <w:rPr>
          <w:rFonts w:ascii="Book Antiqua" w:eastAsia="Book Antiqua" w:hAnsi="Book Antiqua" w:cs="Book Antiqua"/>
          <w:color w:val="000000"/>
        </w:rPr>
        <w:t>Ndip</w:t>
      </w:r>
      <w:proofErr w:type="spellEnd"/>
      <w:r w:rsidRPr="00942D6B">
        <w:rPr>
          <w:rFonts w:ascii="Book Antiqua" w:eastAsia="Book Antiqua" w:hAnsi="Book Antiqua" w:cs="Book Antiqua"/>
          <w:color w:val="000000"/>
        </w:rPr>
        <w:t xml:space="preserve">, Sara </w:t>
      </w:r>
      <w:proofErr w:type="spellStart"/>
      <w:r w:rsidRPr="00942D6B">
        <w:rPr>
          <w:rFonts w:ascii="Book Antiqua" w:eastAsia="Book Antiqua" w:hAnsi="Book Antiqua" w:cs="Book Antiqua"/>
          <w:color w:val="000000"/>
        </w:rPr>
        <w:t>Honorine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Riwom</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Essama</w:t>
      </w:r>
      <w:proofErr w:type="spellEnd"/>
    </w:p>
    <w:p w14:paraId="0297A518" w14:textId="77777777" w:rsidR="00A77B3E" w:rsidRPr="00942D6B" w:rsidRDefault="00A77B3E" w:rsidP="00C05217">
      <w:pPr>
        <w:spacing w:line="360" w:lineRule="auto"/>
        <w:jc w:val="both"/>
        <w:rPr>
          <w:rFonts w:ascii="Book Antiqua" w:hAnsi="Book Antiqua"/>
        </w:rPr>
      </w:pPr>
    </w:p>
    <w:p w14:paraId="0EA52DFD" w14:textId="77777777" w:rsidR="00A77B3E" w:rsidRPr="00942D6B" w:rsidRDefault="00B0148B" w:rsidP="00C05217">
      <w:pPr>
        <w:spacing w:line="360" w:lineRule="auto"/>
        <w:jc w:val="both"/>
        <w:rPr>
          <w:rFonts w:ascii="Book Antiqua" w:hAnsi="Book Antiqua"/>
        </w:rPr>
      </w:pPr>
      <w:proofErr w:type="spellStart"/>
      <w:r w:rsidRPr="00942D6B">
        <w:rPr>
          <w:rFonts w:ascii="Book Antiqua" w:eastAsia="Book Antiqua" w:hAnsi="Book Antiqua" w:cs="Book Antiqua"/>
          <w:b/>
          <w:bCs/>
          <w:color w:val="000000"/>
        </w:rPr>
        <w:t>Donatien</w:t>
      </w:r>
      <w:proofErr w:type="spellEnd"/>
      <w:r w:rsidRPr="00942D6B">
        <w:rPr>
          <w:rFonts w:ascii="Book Antiqua" w:eastAsia="Book Antiqua" w:hAnsi="Book Antiqua" w:cs="Book Antiqua"/>
          <w:b/>
          <w:bCs/>
          <w:color w:val="000000"/>
        </w:rPr>
        <w:t xml:space="preserve"> Serge </w:t>
      </w:r>
      <w:proofErr w:type="spellStart"/>
      <w:r w:rsidRPr="00942D6B">
        <w:rPr>
          <w:rFonts w:ascii="Book Antiqua" w:eastAsia="Book Antiqua" w:hAnsi="Book Antiqua" w:cs="Book Antiqua"/>
          <w:b/>
          <w:bCs/>
          <w:color w:val="000000"/>
        </w:rPr>
        <w:t>Mbaga</w:t>
      </w:r>
      <w:proofErr w:type="spellEnd"/>
      <w:r w:rsidRPr="00942D6B">
        <w:rPr>
          <w:rFonts w:ascii="Book Antiqua" w:eastAsia="Book Antiqua" w:hAnsi="Book Antiqua" w:cs="Book Antiqua"/>
          <w:b/>
          <w:bCs/>
          <w:color w:val="000000"/>
        </w:rPr>
        <w:t xml:space="preserve">, Jacky </w:t>
      </w:r>
      <w:proofErr w:type="spellStart"/>
      <w:r w:rsidRPr="00942D6B">
        <w:rPr>
          <w:rFonts w:ascii="Book Antiqua" w:eastAsia="Book Antiqua" w:hAnsi="Book Antiqua" w:cs="Book Antiqua"/>
          <w:b/>
          <w:bCs/>
          <w:color w:val="000000"/>
        </w:rPr>
        <w:t>Njiki</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Bikoï</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Arnol</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Bowo-Ngandji</w:t>
      </w:r>
      <w:proofErr w:type="spellEnd"/>
      <w:r w:rsidRPr="00942D6B">
        <w:rPr>
          <w:rFonts w:ascii="Book Antiqua" w:eastAsia="Book Antiqua" w:hAnsi="Book Antiqua" w:cs="Book Antiqua"/>
          <w:b/>
          <w:bCs/>
          <w:color w:val="000000"/>
        </w:rPr>
        <w:t xml:space="preserve">, Juliette Laure </w:t>
      </w:r>
      <w:proofErr w:type="spellStart"/>
      <w:r w:rsidRPr="00942D6B">
        <w:rPr>
          <w:rFonts w:ascii="Book Antiqua" w:eastAsia="Book Antiqua" w:hAnsi="Book Antiqua" w:cs="Book Antiqua"/>
          <w:b/>
          <w:bCs/>
          <w:color w:val="000000"/>
        </w:rPr>
        <w:t>Ndzie</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Ondigui</w:t>
      </w:r>
      <w:proofErr w:type="spellEnd"/>
      <w:r w:rsidRPr="00942D6B">
        <w:rPr>
          <w:rFonts w:ascii="Book Antiqua" w:eastAsia="Book Antiqua" w:hAnsi="Book Antiqua" w:cs="Book Antiqua"/>
          <w:b/>
          <w:bCs/>
          <w:color w:val="000000"/>
        </w:rPr>
        <w:t xml:space="preserve">, Sabine Aimee </w:t>
      </w:r>
      <w:proofErr w:type="spellStart"/>
      <w:r w:rsidRPr="00942D6B">
        <w:rPr>
          <w:rFonts w:ascii="Book Antiqua" w:eastAsia="Book Antiqua" w:hAnsi="Book Antiqua" w:cs="Book Antiqua"/>
          <w:b/>
          <w:bCs/>
          <w:color w:val="000000"/>
        </w:rPr>
        <w:t>Touangnou-Chamda</w:t>
      </w:r>
      <w:proofErr w:type="spellEnd"/>
      <w:r w:rsidRPr="00942D6B">
        <w:rPr>
          <w:rFonts w:ascii="Book Antiqua" w:eastAsia="Book Antiqua" w:hAnsi="Book Antiqua" w:cs="Book Antiqua"/>
          <w:b/>
          <w:bCs/>
          <w:color w:val="000000"/>
        </w:rPr>
        <w:t>, Jean Bosco Taya-</w:t>
      </w:r>
      <w:proofErr w:type="spellStart"/>
      <w:r w:rsidRPr="00942D6B">
        <w:rPr>
          <w:rFonts w:ascii="Book Antiqua" w:eastAsia="Book Antiqua" w:hAnsi="Book Antiqua" w:cs="Book Antiqua"/>
          <w:b/>
          <w:bCs/>
          <w:color w:val="000000"/>
        </w:rPr>
        <w:t>Fokou</w:t>
      </w:r>
      <w:proofErr w:type="spellEnd"/>
      <w:r w:rsidRPr="00942D6B">
        <w:rPr>
          <w:rFonts w:ascii="Book Antiqua" w:eastAsia="Book Antiqua" w:hAnsi="Book Antiqua" w:cs="Book Antiqua"/>
          <w:b/>
          <w:bCs/>
          <w:color w:val="000000"/>
        </w:rPr>
        <w:t xml:space="preserve">, Chris Andre </w:t>
      </w:r>
      <w:proofErr w:type="spellStart"/>
      <w:r w:rsidRPr="00942D6B">
        <w:rPr>
          <w:rFonts w:ascii="Book Antiqua" w:eastAsia="Book Antiqua" w:hAnsi="Book Antiqua" w:cs="Book Antiqua"/>
          <w:b/>
          <w:bCs/>
          <w:color w:val="000000"/>
        </w:rPr>
        <w:t>Mbongue</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Mikangue</w:t>
      </w:r>
      <w:proofErr w:type="spellEnd"/>
      <w:r w:rsidRPr="00942D6B">
        <w:rPr>
          <w:rFonts w:ascii="Book Antiqua" w:eastAsia="Book Antiqua" w:hAnsi="Book Antiqua" w:cs="Book Antiqua"/>
          <w:b/>
          <w:bCs/>
          <w:color w:val="000000"/>
        </w:rPr>
        <w:t xml:space="preserve">, Carole Stephanie Sake, Sara </w:t>
      </w:r>
      <w:proofErr w:type="spellStart"/>
      <w:r w:rsidRPr="00942D6B">
        <w:rPr>
          <w:rFonts w:ascii="Book Antiqua" w:eastAsia="Book Antiqua" w:hAnsi="Book Antiqua" w:cs="Book Antiqua"/>
          <w:b/>
          <w:bCs/>
          <w:color w:val="000000"/>
        </w:rPr>
        <w:t>Honorine</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Riwom</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Essama</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Department of Microbiology, The University of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I,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71E1F317" w14:textId="77777777" w:rsidR="00A77B3E" w:rsidRPr="00942D6B" w:rsidRDefault="00A77B3E" w:rsidP="00C05217">
      <w:pPr>
        <w:spacing w:line="360" w:lineRule="auto"/>
        <w:jc w:val="both"/>
        <w:rPr>
          <w:rFonts w:ascii="Book Antiqua" w:hAnsi="Book Antiqua"/>
        </w:rPr>
      </w:pPr>
    </w:p>
    <w:p w14:paraId="0437A256"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Sebastien </w:t>
      </w:r>
      <w:proofErr w:type="spellStart"/>
      <w:r w:rsidRPr="00942D6B">
        <w:rPr>
          <w:rFonts w:ascii="Book Antiqua" w:eastAsia="Book Antiqua" w:hAnsi="Book Antiqua" w:cs="Book Antiqua"/>
          <w:b/>
          <w:bCs/>
          <w:color w:val="000000"/>
        </w:rPr>
        <w:t>Kenmoe</w:t>
      </w:r>
      <w:proofErr w:type="spellEnd"/>
      <w:r w:rsidRPr="00942D6B">
        <w:rPr>
          <w:rFonts w:ascii="Book Antiqua" w:eastAsia="Book Antiqua" w:hAnsi="Book Antiqua" w:cs="Book Antiqua"/>
          <w:b/>
          <w:bCs/>
          <w:color w:val="000000"/>
        </w:rPr>
        <w:t xml:space="preserve">, Seraphine </w:t>
      </w:r>
      <w:proofErr w:type="spellStart"/>
      <w:r w:rsidRPr="00942D6B">
        <w:rPr>
          <w:rFonts w:ascii="Book Antiqua" w:eastAsia="Book Antiqua" w:hAnsi="Book Antiqua" w:cs="Book Antiqua"/>
          <w:b/>
          <w:bCs/>
          <w:color w:val="000000"/>
        </w:rPr>
        <w:t>Nkie</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Esemu</w:t>
      </w:r>
      <w:proofErr w:type="spellEnd"/>
      <w:r w:rsidRPr="00942D6B">
        <w:rPr>
          <w:rFonts w:ascii="Book Antiqua" w:eastAsia="Book Antiqua" w:hAnsi="Book Antiqua" w:cs="Book Antiqua"/>
          <w:b/>
          <w:bCs/>
          <w:color w:val="000000"/>
        </w:rPr>
        <w:t xml:space="preserve">, Lucy </w:t>
      </w:r>
      <w:proofErr w:type="spellStart"/>
      <w:r w:rsidRPr="00942D6B">
        <w:rPr>
          <w:rFonts w:ascii="Book Antiqua" w:eastAsia="Book Antiqua" w:hAnsi="Book Antiqua" w:cs="Book Antiqua"/>
          <w:b/>
          <w:bCs/>
          <w:color w:val="000000"/>
        </w:rPr>
        <w:t>Ndip</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Department of Microbiology and Parasitology, University of Buea, Buea 00237, Cameroon</w:t>
      </w:r>
    </w:p>
    <w:p w14:paraId="655B5CC9" w14:textId="77777777" w:rsidR="00A77B3E" w:rsidRPr="00942D6B" w:rsidRDefault="00A77B3E" w:rsidP="00C05217">
      <w:pPr>
        <w:spacing w:line="360" w:lineRule="auto"/>
        <w:jc w:val="both"/>
        <w:rPr>
          <w:rFonts w:ascii="Book Antiqua" w:hAnsi="Book Antiqua"/>
        </w:rPr>
      </w:pPr>
    </w:p>
    <w:p w14:paraId="7D0376EA" w14:textId="05B09DFF"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Sebastien Kenmoe, Richard Njouom, </w:t>
      </w:r>
      <w:r w:rsidRPr="00942D6B">
        <w:rPr>
          <w:rFonts w:ascii="Book Antiqua" w:eastAsia="Book Antiqua" w:hAnsi="Book Antiqua" w:cs="Book Antiqua"/>
          <w:color w:val="000000"/>
        </w:rPr>
        <w:t>Department</w:t>
      </w:r>
      <w:r w:rsidR="00664F88" w:rsidRPr="00942D6B">
        <w:rPr>
          <w:rFonts w:ascii="Book Antiqua" w:hAnsi="Book Antiqua" w:cs="Book Antiqua"/>
          <w:color w:val="000000"/>
          <w:lang w:eastAsia="zh-CN"/>
        </w:rPr>
        <w:t xml:space="preserve"> of </w:t>
      </w:r>
      <w:r w:rsidR="00664F88" w:rsidRPr="00942D6B">
        <w:rPr>
          <w:rFonts w:ascii="Book Antiqua" w:eastAsia="Book Antiqua" w:hAnsi="Book Antiqua" w:cs="Book Antiqua"/>
          <w:color w:val="000000"/>
        </w:rPr>
        <w:t>Virology</w:t>
      </w:r>
      <w:r w:rsidRPr="00942D6B">
        <w:rPr>
          <w:rFonts w:ascii="Book Antiqua" w:eastAsia="Book Antiqua" w:hAnsi="Book Antiqua" w:cs="Book Antiqua"/>
          <w:color w:val="000000"/>
        </w:rPr>
        <w:t xml:space="preserve">, Centre Pasteur of Cameroon,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08F5DE6E" w14:textId="77777777" w:rsidR="00A77B3E" w:rsidRPr="00942D6B" w:rsidRDefault="00A77B3E" w:rsidP="00C05217">
      <w:pPr>
        <w:spacing w:line="360" w:lineRule="auto"/>
        <w:jc w:val="both"/>
        <w:rPr>
          <w:rFonts w:ascii="Book Antiqua" w:hAnsi="Book Antiqua"/>
        </w:rPr>
      </w:pPr>
    </w:p>
    <w:p w14:paraId="5B62D95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lastRenderedPageBreak/>
        <w:t xml:space="preserve">Guy Roussel </w:t>
      </w:r>
      <w:proofErr w:type="spellStart"/>
      <w:r w:rsidRPr="00942D6B">
        <w:rPr>
          <w:rFonts w:ascii="Book Antiqua" w:eastAsia="Book Antiqua" w:hAnsi="Book Antiqua" w:cs="Book Antiqua"/>
          <w:b/>
          <w:bCs/>
          <w:color w:val="000000"/>
        </w:rPr>
        <w:t>Takuissu</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Centre of Research in Food, Food Security and Nutrition, Institute of Medical Research and Medicinal Plants Studies,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7A3874A2" w14:textId="77777777" w:rsidR="00A77B3E" w:rsidRPr="00942D6B" w:rsidRDefault="00A77B3E" w:rsidP="00C05217">
      <w:pPr>
        <w:spacing w:line="360" w:lineRule="auto"/>
        <w:jc w:val="both"/>
        <w:rPr>
          <w:rFonts w:ascii="Book Antiqua" w:hAnsi="Book Antiqua"/>
        </w:rPr>
      </w:pPr>
    </w:p>
    <w:p w14:paraId="62DF5420"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Marie </w:t>
      </w:r>
      <w:proofErr w:type="spellStart"/>
      <w:r w:rsidRPr="00942D6B">
        <w:rPr>
          <w:rFonts w:ascii="Book Antiqua" w:eastAsia="Book Antiqua" w:hAnsi="Book Antiqua" w:cs="Book Antiqua"/>
          <w:b/>
          <w:bCs/>
          <w:color w:val="000000"/>
        </w:rPr>
        <w:t>Amougou-Atsama</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Centre de Recherche sur les Maladies </w:t>
      </w:r>
      <w:proofErr w:type="spellStart"/>
      <w:r w:rsidRPr="00942D6B">
        <w:rPr>
          <w:rFonts w:ascii="Book Antiqua" w:eastAsia="Book Antiqua" w:hAnsi="Book Antiqua" w:cs="Book Antiqua"/>
          <w:color w:val="000000"/>
        </w:rPr>
        <w:t>Emergentes</w:t>
      </w:r>
      <w:proofErr w:type="spellEnd"/>
      <w:r w:rsidRPr="00942D6B">
        <w:rPr>
          <w:rFonts w:ascii="Book Antiqua" w:eastAsia="Book Antiqua" w:hAnsi="Book Antiqua" w:cs="Book Antiqua"/>
          <w:color w:val="000000"/>
        </w:rPr>
        <w:t xml:space="preserve"> et Re-</w:t>
      </w:r>
      <w:proofErr w:type="spellStart"/>
      <w:r w:rsidRPr="00942D6B">
        <w:rPr>
          <w:rFonts w:ascii="Book Antiqua" w:eastAsia="Book Antiqua" w:hAnsi="Book Antiqua" w:cs="Book Antiqua"/>
          <w:color w:val="000000"/>
        </w:rPr>
        <w:t>Emergentes</w:t>
      </w:r>
      <w:proofErr w:type="spellEnd"/>
      <w:r w:rsidRPr="00942D6B">
        <w:rPr>
          <w:rFonts w:ascii="Book Antiqua" w:eastAsia="Book Antiqua" w:hAnsi="Book Antiqua" w:cs="Book Antiqua"/>
          <w:color w:val="000000"/>
        </w:rPr>
        <w:t xml:space="preserve">, Institute of Medical Research and Medicinal Plants Studies,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2CAB3168" w14:textId="77777777" w:rsidR="00A77B3E" w:rsidRPr="00942D6B" w:rsidRDefault="00A77B3E" w:rsidP="00C05217">
      <w:pPr>
        <w:spacing w:line="360" w:lineRule="auto"/>
        <w:jc w:val="both"/>
        <w:rPr>
          <w:rFonts w:ascii="Book Antiqua" w:hAnsi="Book Antiqua"/>
        </w:rPr>
      </w:pPr>
    </w:p>
    <w:p w14:paraId="3E933E32"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Etienne </w:t>
      </w:r>
      <w:proofErr w:type="spellStart"/>
      <w:r w:rsidRPr="00942D6B">
        <w:rPr>
          <w:rFonts w:ascii="Book Antiqua" w:eastAsia="Book Antiqua" w:hAnsi="Book Antiqua" w:cs="Book Antiqua"/>
          <w:b/>
          <w:bCs/>
          <w:color w:val="000000"/>
        </w:rPr>
        <w:t>Atenguena</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Okobalemba</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Faculty of Medicine and Biomedical Science, The University of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I,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31C5CEB8" w14:textId="77777777" w:rsidR="00A77B3E" w:rsidRPr="00942D6B" w:rsidRDefault="00A77B3E" w:rsidP="00C05217">
      <w:pPr>
        <w:spacing w:line="360" w:lineRule="auto"/>
        <w:jc w:val="both"/>
        <w:rPr>
          <w:rFonts w:ascii="Book Antiqua" w:hAnsi="Book Antiqua"/>
        </w:rPr>
      </w:pPr>
    </w:p>
    <w:p w14:paraId="0C98386C"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Jean Thierry </w:t>
      </w:r>
      <w:proofErr w:type="spellStart"/>
      <w:r w:rsidRPr="00942D6B">
        <w:rPr>
          <w:rFonts w:ascii="Book Antiqua" w:eastAsia="Book Antiqua" w:hAnsi="Book Antiqua" w:cs="Book Antiqua"/>
          <w:b/>
          <w:bCs/>
          <w:color w:val="000000"/>
        </w:rPr>
        <w:t>Ebogo-Belobo</w:t>
      </w:r>
      <w:proofErr w:type="spellEnd"/>
      <w:r w:rsidRPr="00942D6B">
        <w:rPr>
          <w:rFonts w:ascii="Book Antiqua" w:eastAsia="Book Antiqua" w:hAnsi="Book Antiqua" w:cs="Book Antiqua"/>
          <w:b/>
          <w:bCs/>
          <w:color w:val="000000"/>
        </w:rPr>
        <w:t>, Ginette Irma Kame-</w:t>
      </w:r>
      <w:proofErr w:type="spellStart"/>
      <w:r w:rsidRPr="00942D6B">
        <w:rPr>
          <w:rFonts w:ascii="Book Antiqua" w:eastAsia="Book Antiqua" w:hAnsi="Book Antiqua" w:cs="Book Antiqua"/>
          <w:b/>
          <w:bCs/>
          <w:color w:val="000000"/>
        </w:rPr>
        <w:t>Ngasse</w:t>
      </w:r>
      <w:proofErr w:type="spellEnd"/>
      <w:r w:rsidRPr="00942D6B">
        <w:rPr>
          <w:rFonts w:ascii="Book Antiqua" w:eastAsia="Book Antiqua" w:hAnsi="Book Antiqua" w:cs="Book Antiqua"/>
          <w:b/>
          <w:bCs/>
          <w:color w:val="000000"/>
        </w:rPr>
        <w:t xml:space="preserve">, Elie Adamou </w:t>
      </w:r>
      <w:proofErr w:type="spellStart"/>
      <w:r w:rsidRPr="00942D6B">
        <w:rPr>
          <w:rFonts w:ascii="Book Antiqua" w:eastAsia="Book Antiqua" w:hAnsi="Book Antiqua" w:cs="Book Antiqua"/>
          <w:b/>
          <w:bCs/>
          <w:color w:val="000000"/>
        </w:rPr>
        <w:t>Velhima</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Yrene</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Kamtchueng</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Takeu</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Medical Research Centre, Institute of Medical Research and Medicinal Plants Studies,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46B936F7" w14:textId="77777777" w:rsidR="00A77B3E" w:rsidRPr="00942D6B" w:rsidRDefault="00A77B3E" w:rsidP="00C05217">
      <w:pPr>
        <w:spacing w:line="360" w:lineRule="auto"/>
        <w:jc w:val="both"/>
        <w:rPr>
          <w:rFonts w:ascii="Book Antiqua" w:hAnsi="Book Antiqua"/>
        </w:rPr>
      </w:pPr>
    </w:p>
    <w:p w14:paraId="4A7E7041"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Martin Gael </w:t>
      </w:r>
      <w:proofErr w:type="spellStart"/>
      <w:r w:rsidRPr="00942D6B">
        <w:rPr>
          <w:rFonts w:ascii="Book Antiqua" w:eastAsia="Book Antiqua" w:hAnsi="Book Antiqua" w:cs="Book Antiqua"/>
          <w:b/>
          <w:bCs/>
          <w:color w:val="000000"/>
        </w:rPr>
        <w:t>Oyono</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Laboratory of Parasitology and Ecology, The University of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I,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6FA5553D" w14:textId="77777777" w:rsidR="00A77B3E" w:rsidRPr="00942D6B" w:rsidRDefault="00A77B3E" w:rsidP="00C05217">
      <w:pPr>
        <w:spacing w:line="360" w:lineRule="auto"/>
        <w:jc w:val="both"/>
        <w:rPr>
          <w:rFonts w:ascii="Book Antiqua" w:hAnsi="Book Antiqua"/>
        </w:rPr>
      </w:pPr>
    </w:p>
    <w:p w14:paraId="34C3E704"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Jeannette Nina </w:t>
      </w:r>
      <w:proofErr w:type="spellStart"/>
      <w:r w:rsidRPr="00942D6B">
        <w:rPr>
          <w:rFonts w:ascii="Book Antiqua" w:eastAsia="Book Antiqua" w:hAnsi="Book Antiqua" w:cs="Book Antiqua"/>
          <w:b/>
          <w:bCs/>
          <w:color w:val="000000"/>
        </w:rPr>
        <w:t>Magoudjou-Pekam</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Alfloditte</w:t>
      </w:r>
      <w:proofErr w:type="spellEnd"/>
      <w:r w:rsidRPr="00942D6B">
        <w:rPr>
          <w:rFonts w:ascii="Book Antiqua" w:eastAsia="Book Antiqua" w:hAnsi="Book Antiqua" w:cs="Book Antiqua"/>
          <w:b/>
          <w:bCs/>
          <w:color w:val="000000"/>
        </w:rPr>
        <w:t xml:space="preserve"> Flore </w:t>
      </w:r>
      <w:proofErr w:type="spellStart"/>
      <w:r w:rsidRPr="00942D6B">
        <w:rPr>
          <w:rFonts w:ascii="Book Antiqua" w:eastAsia="Book Antiqua" w:hAnsi="Book Antiqua" w:cs="Book Antiqua"/>
          <w:b/>
          <w:bCs/>
          <w:color w:val="000000"/>
        </w:rPr>
        <w:t>Feudjio</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Cromwel</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Zemnou-Tepap</w:t>
      </w:r>
      <w:proofErr w:type="spellEnd"/>
      <w:r w:rsidRPr="00942D6B">
        <w:rPr>
          <w:rFonts w:ascii="Book Antiqua" w:eastAsia="Book Antiqua" w:hAnsi="Book Antiqua" w:cs="Book Antiqua"/>
          <w:b/>
          <w:bCs/>
          <w:color w:val="000000"/>
        </w:rPr>
        <w:t xml:space="preserve">, Raoul </w:t>
      </w:r>
      <w:proofErr w:type="spellStart"/>
      <w:r w:rsidRPr="00942D6B">
        <w:rPr>
          <w:rFonts w:ascii="Book Antiqua" w:eastAsia="Book Antiqua" w:hAnsi="Book Antiqua" w:cs="Book Antiqua"/>
          <w:b/>
          <w:bCs/>
          <w:color w:val="000000"/>
        </w:rPr>
        <w:t>Kenfack</w:t>
      </w:r>
      <w:proofErr w:type="spellEnd"/>
      <w:r w:rsidRPr="00942D6B">
        <w:rPr>
          <w:rFonts w:ascii="Book Antiqua" w:eastAsia="Book Antiqua" w:hAnsi="Book Antiqua" w:cs="Book Antiqua"/>
          <w:b/>
          <w:bCs/>
          <w:color w:val="000000"/>
        </w:rPr>
        <w:t xml:space="preserve">-Momo, </w:t>
      </w:r>
      <w:r w:rsidRPr="00942D6B">
        <w:rPr>
          <w:rFonts w:ascii="Book Antiqua" w:eastAsia="Book Antiqua" w:hAnsi="Book Antiqua" w:cs="Book Antiqua"/>
          <w:color w:val="000000"/>
        </w:rPr>
        <w:t xml:space="preserve">Department of Biochemistry, The University of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I,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5A8266FC" w14:textId="77777777" w:rsidR="00A77B3E" w:rsidRPr="00942D6B" w:rsidRDefault="00A77B3E" w:rsidP="00C05217">
      <w:pPr>
        <w:spacing w:line="360" w:lineRule="auto"/>
        <w:jc w:val="both"/>
        <w:rPr>
          <w:rFonts w:ascii="Book Antiqua" w:hAnsi="Book Antiqua"/>
        </w:rPr>
      </w:pPr>
    </w:p>
    <w:p w14:paraId="57B5A5EA"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Alex Durand </w:t>
      </w:r>
      <w:proofErr w:type="spellStart"/>
      <w:r w:rsidRPr="00942D6B">
        <w:rPr>
          <w:rFonts w:ascii="Book Antiqua" w:eastAsia="Book Antiqua" w:hAnsi="Book Antiqua" w:cs="Book Antiqua"/>
          <w:b/>
          <w:bCs/>
          <w:color w:val="000000"/>
        </w:rPr>
        <w:t>Nka</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 xml:space="preserve">Virology Laboratory, Chantal </w:t>
      </w:r>
      <w:proofErr w:type="spellStart"/>
      <w:r w:rsidRPr="00942D6B">
        <w:rPr>
          <w:rFonts w:ascii="Book Antiqua" w:eastAsia="Book Antiqua" w:hAnsi="Book Antiqua" w:cs="Book Antiqua"/>
          <w:color w:val="000000"/>
        </w:rPr>
        <w:t>Biya</w:t>
      </w:r>
      <w:proofErr w:type="spellEnd"/>
      <w:r w:rsidRPr="00942D6B">
        <w:rPr>
          <w:rFonts w:ascii="Book Antiqua" w:eastAsia="Book Antiqua" w:hAnsi="Book Antiqua" w:cs="Book Antiqua"/>
          <w:color w:val="000000"/>
        </w:rPr>
        <w:t xml:space="preserve"> International Reference Center for Research on HIV/AIDS Prevention and Management,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6EAAF013" w14:textId="77777777" w:rsidR="00A77B3E" w:rsidRPr="00942D6B" w:rsidRDefault="00A77B3E" w:rsidP="00C05217">
      <w:pPr>
        <w:spacing w:line="360" w:lineRule="auto"/>
        <w:jc w:val="both"/>
        <w:rPr>
          <w:rFonts w:ascii="Book Antiqua" w:hAnsi="Book Antiqua"/>
        </w:rPr>
      </w:pPr>
    </w:p>
    <w:p w14:paraId="2EC90296"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Rachel Audrey </w:t>
      </w:r>
      <w:proofErr w:type="spellStart"/>
      <w:r w:rsidRPr="00942D6B">
        <w:rPr>
          <w:rFonts w:ascii="Book Antiqua" w:eastAsia="Book Antiqua" w:hAnsi="Book Antiqua" w:cs="Book Antiqua"/>
          <w:b/>
          <w:bCs/>
          <w:color w:val="000000"/>
        </w:rPr>
        <w:t>Nayang</w:t>
      </w:r>
      <w:proofErr w:type="spellEnd"/>
      <w:r w:rsidRPr="00942D6B">
        <w:rPr>
          <w:rFonts w:ascii="Book Antiqua" w:eastAsia="Book Antiqua" w:hAnsi="Book Antiqua" w:cs="Book Antiqua"/>
          <w:b/>
          <w:bCs/>
          <w:color w:val="000000"/>
        </w:rPr>
        <w:t xml:space="preserve">-Mundo, </w:t>
      </w:r>
      <w:r w:rsidRPr="00942D6B">
        <w:rPr>
          <w:rFonts w:ascii="Book Antiqua" w:eastAsia="Book Antiqua" w:hAnsi="Book Antiqua" w:cs="Book Antiqua"/>
          <w:color w:val="000000"/>
        </w:rPr>
        <w:t xml:space="preserve">Department of Microbiology, Protestant University of Central Africa, </w:t>
      </w:r>
      <w:proofErr w:type="spellStart"/>
      <w:r w:rsidRPr="00942D6B">
        <w:rPr>
          <w:rFonts w:ascii="Book Antiqua" w:eastAsia="Book Antiqua" w:hAnsi="Book Antiqua" w:cs="Book Antiqua"/>
          <w:color w:val="000000"/>
        </w:rPr>
        <w:t>Yaounde</w:t>
      </w:r>
      <w:proofErr w:type="spellEnd"/>
      <w:r w:rsidRPr="00942D6B">
        <w:rPr>
          <w:rFonts w:ascii="Book Antiqua" w:eastAsia="Book Antiqua" w:hAnsi="Book Antiqua" w:cs="Book Antiqua"/>
          <w:color w:val="000000"/>
        </w:rPr>
        <w:t xml:space="preserve"> 00237, Cameroon</w:t>
      </w:r>
    </w:p>
    <w:p w14:paraId="70750DBB" w14:textId="77777777" w:rsidR="00A77B3E" w:rsidRPr="00942D6B" w:rsidRDefault="00A77B3E" w:rsidP="00C05217">
      <w:pPr>
        <w:spacing w:line="360" w:lineRule="auto"/>
        <w:jc w:val="both"/>
        <w:rPr>
          <w:rFonts w:ascii="Book Antiqua" w:hAnsi="Book Antiqua"/>
        </w:rPr>
      </w:pPr>
    </w:p>
    <w:p w14:paraId="559CA596" w14:textId="77777777" w:rsidR="00A77B3E" w:rsidRPr="00942D6B" w:rsidRDefault="00B0148B" w:rsidP="00C05217">
      <w:pPr>
        <w:spacing w:line="360" w:lineRule="auto"/>
        <w:jc w:val="both"/>
        <w:rPr>
          <w:rFonts w:ascii="Book Antiqua" w:hAnsi="Book Antiqua"/>
        </w:rPr>
      </w:pPr>
      <w:proofErr w:type="spellStart"/>
      <w:r w:rsidRPr="00942D6B">
        <w:rPr>
          <w:rFonts w:ascii="Book Antiqua" w:eastAsia="Book Antiqua" w:hAnsi="Book Antiqua" w:cs="Book Antiqua"/>
          <w:b/>
          <w:bCs/>
          <w:color w:val="000000"/>
        </w:rPr>
        <w:t>Cyprien</w:t>
      </w:r>
      <w:proofErr w:type="spellEnd"/>
      <w:r w:rsidRPr="00942D6B">
        <w:rPr>
          <w:rFonts w:ascii="Book Antiqua" w:eastAsia="Book Antiqua" w:hAnsi="Book Antiqua" w:cs="Book Antiqua"/>
          <w:b/>
          <w:bCs/>
          <w:color w:val="000000"/>
        </w:rPr>
        <w:t xml:space="preserve"> </w:t>
      </w:r>
      <w:proofErr w:type="spellStart"/>
      <w:r w:rsidRPr="00942D6B">
        <w:rPr>
          <w:rFonts w:ascii="Book Antiqua" w:eastAsia="Book Antiqua" w:hAnsi="Book Antiqua" w:cs="Book Antiqua"/>
          <w:b/>
          <w:bCs/>
          <w:color w:val="000000"/>
        </w:rPr>
        <w:t>Kengne-Ndé</w:t>
      </w:r>
      <w:proofErr w:type="spellEnd"/>
      <w:r w:rsidRPr="00942D6B">
        <w:rPr>
          <w:rFonts w:ascii="Book Antiqua" w:eastAsia="Book Antiqua" w:hAnsi="Book Antiqua" w:cs="Book Antiqua"/>
          <w:b/>
          <w:bCs/>
          <w:color w:val="000000"/>
        </w:rPr>
        <w:t xml:space="preserve">, </w:t>
      </w:r>
      <w:r w:rsidRPr="00942D6B">
        <w:rPr>
          <w:rFonts w:ascii="Book Antiqua" w:eastAsia="Book Antiqua" w:hAnsi="Book Antiqua" w:cs="Book Antiqua"/>
          <w:color w:val="000000"/>
        </w:rPr>
        <w:t>Epidemiological Surveillance, Evaluation and Research Unit, National Aids Control Committee, Douala 00237, Cameroon</w:t>
      </w:r>
    </w:p>
    <w:p w14:paraId="75893FA2" w14:textId="77777777" w:rsidR="00A77B3E" w:rsidRPr="00942D6B" w:rsidRDefault="00A77B3E" w:rsidP="00C05217">
      <w:pPr>
        <w:spacing w:line="360" w:lineRule="auto"/>
        <w:jc w:val="both"/>
        <w:rPr>
          <w:rFonts w:ascii="Book Antiqua" w:hAnsi="Book Antiqua"/>
        </w:rPr>
      </w:pPr>
    </w:p>
    <w:p w14:paraId="2D5B2962" w14:textId="2532252B"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Author contributions: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w:t>
      </w: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DS, and </w:t>
      </w:r>
      <w:proofErr w:type="spellStart"/>
      <w:r w:rsidRPr="00942D6B">
        <w:rPr>
          <w:rFonts w:ascii="Book Antiqua" w:eastAsia="Book Antiqua" w:hAnsi="Book Antiqua" w:cs="Book Antiqua"/>
          <w:color w:val="000000"/>
        </w:rPr>
        <w:t>Riwom</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Essama</w:t>
      </w:r>
      <w:proofErr w:type="spellEnd"/>
      <w:r w:rsidRPr="00942D6B">
        <w:rPr>
          <w:rFonts w:ascii="Book Antiqua" w:eastAsia="Book Antiqua" w:hAnsi="Book Antiqua" w:cs="Book Antiqua"/>
          <w:color w:val="000000"/>
        </w:rPr>
        <w:t xml:space="preserve"> SH were responsible for conception and design of the study as well as project administration; </w:t>
      </w: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DS,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w:t>
      </w:r>
      <w:proofErr w:type="spellStart"/>
      <w:r w:rsidRPr="00942D6B">
        <w:rPr>
          <w:rFonts w:ascii="Book Antiqua" w:eastAsia="Book Antiqua" w:hAnsi="Book Antiqua" w:cs="Book Antiqua"/>
          <w:color w:val="000000"/>
        </w:rPr>
        <w:t>Njiki</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Bikoï</w:t>
      </w:r>
      <w:proofErr w:type="spellEnd"/>
      <w:r w:rsidRPr="00942D6B">
        <w:rPr>
          <w:rFonts w:ascii="Book Antiqua" w:eastAsia="Book Antiqua" w:hAnsi="Book Antiqua" w:cs="Book Antiqua"/>
          <w:color w:val="000000"/>
        </w:rPr>
        <w:t xml:space="preserve"> J, </w:t>
      </w:r>
      <w:proofErr w:type="spellStart"/>
      <w:r w:rsidRPr="00942D6B">
        <w:rPr>
          <w:rFonts w:ascii="Book Antiqua" w:eastAsia="Book Antiqua" w:hAnsi="Book Antiqua" w:cs="Book Antiqua"/>
          <w:color w:val="000000"/>
        </w:rPr>
        <w:t>Takuissu</w:t>
      </w:r>
      <w:proofErr w:type="spellEnd"/>
      <w:r w:rsidRPr="00942D6B">
        <w:rPr>
          <w:rFonts w:ascii="Book Antiqua" w:eastAsia="Book Antiqua" w:hAnsi="Book Antiqua" w:cs="Book Antiqua"/>
          <w:color w:val="000000"/>
        </w:rPr>
        <w:t xml:space="preserve"> GR, </w:t>
      </w:r>
      <w:proofErr w:type="spellStart"/>
      <w:r w:rsidRPr="00942D6B">
        <w:rPr>
          <w:rFonts w:ascii="Book Antiqua" w:eastAsia="Book Antiqua" w:hAnsi="Book Antiqua" w:cs="Book Antiqua"/>
          <w:color w:val="000000"/>
        </w:rPr>
        <w:t>Amougou</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Atsama</w:t>
      </w:r>
      <w:proofErr w:type="spellEnd"/>
      <w:r w:rsidRPr="00942D6B">
        <w:rPr>
          <w:rFonts w:ascii="Book Antiqua" w:eastAsia="Book Antiqua" w:hAnsi="Book Antiqua" w:cs="Book Antiqua"/>
          <w:color w:val="000000"/>
        </w:rPr>
        <w:t xml:space="preserve"> M, </w:t>
      </w:r>
      <w:proofErr w:type="spellStart"/>
      <w:r w:rsidRPr="00942D6B">
        <w:rPr>
          <w:rFonts w:ascii="Book Antiqua" w:eastAsia="Book Antiqua" w:hAnsi="Book Antiqua" w:cs="Book Antiqua"/>
          <w:color w:val="000000"/>
        </w:rPr>
        <w:t>Atenguena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Okobalemba</w:t>
      </w:r>
      <w:proofErr w:type="spellEnd"/>
      <w:r w:rsidRPr="00942D6B">
        <w:rPr>
          <w:rFonts w:ascii="Book Antiqua" w:eastAsia="Book Antiqua" w:hAnsi="Book Antiqua" w:cs="Book Antiqua"/>
          <w:color w:val="000000"/>
        </w:rPr>
        <w:t xml:space="preserve"> E, </w:t>
      </w:r>
      <w:proofErr w:type="spellStart"/>
      <w:r w:rsidRPr="00942D6B">
        <w:rPr>
          <w:rFonts w:ascii="Book Antiqua" w:eastAsia="Book Antiqua" w:hAnsi="Book Antiqua" w:cs="Book Antiqua"/>
          <w:color w:val="000000"/>
        </w:rPr>
        <w:t>Ebogo-Belobo</w:t>
      </w:r>
      <w:proofErr w:type="spellEnd"/>
      <w:r w:rsidRPr="00942D6B">
        <w:rPr>
          <w:rFonts w:ascii="Book Antiqua" w:eastAsia="Book Antiqua" w:hAnsi="Book Antiqua" w:cs="Book Antiqua"/>
          <w:color w:val="000000"/>
        </w:rPr>
        <w:t xml:space="preserve"> JT, </w:t>
      </w:r>
      <w:proofErr w:type="spellStart"/>
      <w:r w:rsidRPr="00942D6B">
        <w:rPr>
          <w:rFonts w:ascii="Book Antiqua" w:eastAsia="Book Antiqua" w:hAnsi="Book Antiqua" w:cs="Book Antiqua"/>
          <w:color w:val="000000"/>
        </w:rPr>
        <w:t>Bowo-Ngandji</w:t>
      </w:r>
      <w:proofErr w:type="spellEnd"/>
      <w:r w:rsidRPr="00942D6B">
        <w:rPr>
          <w:rFonts w:ascii="Book Antiqua" w:eastAsia="Book Antiqua" w:hAnsi="Book Antiqua" w:cs="Book Antiqua"/>
          <w:color w:val="000000"/>
        </w:rPr>
        <w:t xml:space="preserve"> A, </w:t>
      </w:r>
      <w:proofErr w:type="spellStart"/>
      <w:r w:rsidRPr="00942D6B">
        <w:rPr>
          <w:rFonts w:ascii="Book Antiqua" w:eastAsia="Book Antiqua" w:hAnsi="Book Antiqua" w:cs="Book Antiqua"/>
          <w:color w:val="000000"/>
        </w:rPr>
        <w:t>Oyono</w:t>
      </w:r>
      <w:proofErr w:type="spellEnd"/>
      <w:r w:rsidRPr="00942D6B">
        <w:rPr>
          <w:rFonts w:ascii="Book Antiqua" w:eastAsia="Book Antiqua" w:hAnsi="Book Antiqua" w:cs="Book Antiqua"/>
          <w:color w:val="000000"/>
        </w:rPr>
        <w:t xml:space="preserve"> MG, </w:t>
      </w:r>
      <w:proofErr w:type="spellStart"/>
      <w:r w:rsidRPr="00942D6B">
        <w:rPr>
          <w:rFonts w:ascii="Book Antiqua" w:eastAsia="Book Antiqua" w:hAnsi="Book Antiqua" w:cs="Book Antiqua"/>
          <w:color w:val="000000"/>
        </w:rPr>
        <w:t>Magoudjou-Pekam</w:t>
      </w:r>
      <w:proofErr w:type="spellEnd"/>
      <w:r w:rsidRPr="00942D6B">
        <w:rPr>
          <w:rFonts w:ascii="Book Antiqua" w:eastAsia="Book Antiqua" w:hAnsi="Book Antiqua" w:cs="Book Antiqua"/>
          <w:color w:val="000000"/>
        </w:rPr>
        <w:t xml:space="preserve"> JN, Kame-</w:t>
      </w:r>
      <w:proofErr w:type="spellStart"/>
      <w:r w:rsidRPr="00942D6B">
        <w:rPr>
          <w:rFonts w:ascii="Book Antiqua" w:eastAsia="Book Antiqua" w:hAnsi="Book Antiqua" w:cs="Book Antiqua"/>
          <w:color w:val="000000"/>
        </w:rPr>
        <w:t>Ngasse</w:t>
      </w:r>
      <w:proofErr w:type="spellEnd"/>
      <w:r w:rsidRPr="00942D6B">
        <w:rPr>
          <w:rFonts w:ascii="Book Antiqua" w:eastAsia="Book Antiqua" w:hAnsi="Book Antiqua" w:cs="Book Antiqua"/>
          <w:color w:val="000000"/>
        </w:rPr>
        <w:t xml:space="preserve"> GI, </w:t>
      </w:r>
      <w:proofErr w:type="spellStart"/>
      <w:r w:rsidRPr="00942D6B">
        <w:rPr>
          <w:rFonts w:ascii="Book Antiqua" w:eastAsia="Book Antiqua" w:hAnsi="Book Antiqua" w:cs="Book Antiqua"/>
          <w:color w:val="000000"/>
        </w:rPr>
        <w:t>Nka</w:t>
      </w:r>
      <w:proofErr w:type="spellEnd"/>
      <w:r w:rsidRPr="00942D6B">
        <w:rPr>
          <w:rFonts w:ascii="Book Antiqua" w:eastAsia="Book Antiqua" w:hAnsi="Book Antiqua" w:cs="Book Antiqua"/>
          <w:color w:val="000000"/>
        </w:rPr>
        <w:t xml:space="preserve"> AD, </w:t>
      </w:r>
      <w:proofErr w:type="spellStart"/>
      <w:r w:rsidRPr="00942D6B">
        <w:rPr>
          <w:rFonts w:ascii="Book Antiqua" w:eastAsia="Book Antiqua" w:hAnsi="Book Antiqua" w:cs="Book Antiqua"/>
          <w:color w:val="000000"/>
        </w:rPr>
        <w:t>Feudjio</w:t>
      </w:r>
      <w:proofErr w:type="spellEnd"/>
      <w:r w:rsidRPr="00942D6B">
        <w:rPr>
          <w:rFonts w:ascii="Book Antiqua" w:eastAsia="Book Antiqua" w:hAnsi="Book Antiqua" w:cs="Book Antiqua"/>
          <w:color w:val="000000"/>
        </w:rPr>
        <w:t xml:space="preserve"> AF, </w:t>
      </w:r>
      <w:proofErr w:type="spellStart"/>
      <w:r w:rsidRPr="00942D6B">
        <w:rPr>
          <w:rFonts w:ascii="Book Antiqua" w:eastAsia="Book Antiqua" w:hAnsi="Book Antiqua" w:cs="Book Antiqua"/>
          <w:color w:val="000000"/>
        </w:rPr>
        <w:t>Zemnou-Tepap</w:t>
      </w:r>
      <w:proofErr w:type="spellEnd"/>
      <w:r w:rsidRPr="00942D6B">
        <w:rPr>
          <w:rFonts w:ascii="Book Antiqua" w:eastAsia="Book Antiqua" w:hAnsi="Book Antiqua" w:cs="Book Antiqua"/>
          <w:color w:val="000000"/>
        </w:rPr>
        <w:t xml:space="preserve"> C, </w:t>
      </w:r>
      <w:proofErr w:type="spellStart"/>
      <w:r w:rsidRPr="00942D6B">
        <w:rPr>
          <w:rFonts w:ascii="Book Antiqua" w:eastAsia="Book Antiqua" w:hAnsi="Book Antiqua" w:cs="Book Antiqua"/>
          <w:color w:val="000000"/>
        </w:rPr>
        <w:t>Velhima</w:t>
      </w:r>
      <w:proofErr w:type="spellEnd"/>
      <w:r w:rsidRPr="00942D6B">
        <w:rPr>
          <w:rFonts w:ascii="Book Antiqua" w:eastAsia="Book Antiqua" w:hAnsi="Book Antiqua" w:cs="Book Antiqua"/>
          <w:color w:val="000000"/>
        </w:rPr>
        <w:t xml:space="preserve"> EA, </w:t>
      </w:r>
      <w:proofErr w:type="spellStart"/>
      <w:r w:rsidRPr="00942D6B">
        <w:rPr>
          <w:rFonts w:ascii="Book Antiqua" w:eastAsia="Book Antiqua" w:hAnsi="Book Antiqua" w:cs="Book Antiqua"/>
          <w:color w:val="000000"/>
        </w:rPr>
        <w:t>Ndzie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Ondigui</w:t>
      </w:r>
      <w:proofErr w:type="spellEnd"/>
      <w:r w:rsidRPr="00942D6B">
        <w:rPr>
          <w:rFonts w:ascii="Book Antiqua" w:eastAsia="Book Antiqua" w:hAnsi="Book Antiqua" w:cs="Book Antiqua"/>
          <w:color w:val="000000"/>
        </w:rPr>
        <w:t xml:space="preserve"> JL, </w:t>
      </w:r>
      <w:proofErr w:type="spellStart"/>
      <w:r w:rsidRPr="00942D6B">
        <w:rPr>
          <w:rFonts w:ascii="Book Antiqua" w:eastAsia="Book Antiqua" w:hAnsi="Book Antiqua" w:cs="Book Antiqua"/>
          <w:color w:val="000000"/>
        </w:rPr>
        <w:t>Nayang</w:t>
      </w:r>
      <w:proofErr w:type="spellEnd"/>
      <w:r w:rsidRPr="00942D6B">
        <w:rPr>
          <w:rFonts w:ascii="Book Antiqua" w:eastAsia="Book Antiqua" w:hAnsi="Book Antiqua" w:cs="Book Antiqua"/>
          <w:color w:val="000000"/>
        </w:rPr>
        <w:t xml:space="preserve"> Mundo RA, </w:t>
      </w:r>
      <w:proofErr w:type="spellStart"/>
      <w:r w:rsidRPr="00942D6B">
        <w:rPr>
          <w:rFonts w:ascii="Book Antiqua" w:eastAsia="Book Antiqua" w:hAnsi="Book Antiqua" w:cs="Book Antiqua"/>
          <w:color w:val="000000"/>
        </w:rPr>
        <w:t>Touangnou-Chamda</w:t>
      </w:r>
      <w:proofErr w:type="spellEnd"/>
      <w:r w:rsidRPr="00942D6B">
        <w:rPr>
          <w:rFonts w:ascii="Book Antiqua" w:eastAsia="Book Antiqua" w:hAnsi="Book Antiqua" w:cs="Book Antiqua"/>
          <w:color w:val="000000"/>
        </w:rPr>
        <w:t xml:space="preserve"> SA, </w:t>
      </w:r>
      <w:proofErr w:type="spellStart"/>
      <w:r w:rsidRPr="00942D6B">
        <w:rPr>
          <w:rFonts w:ascii="Book Antiqua" w:eastAsia="Book Antiqua" w:hAnsi="Book Antiqua" w:cs="Book Antiqua"/>
          <w:color w:val="000000"/>
        </w:rPr>
        <w:t>Kamtchueng</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Takeu</w:t>
      </w:r>
      <w:proofErr w:type="spellEnd"/>
      <w:r w:rsidRPr="00942D6B">
        <w:rPr>
          <w:rFonts w:ascii="Book Antiqua" w:eastAsia="Book Antiqua" w:hAnsi="Book Antiqua" w:cs="Book Antiqua"/>
          <w:color w:val="000000"/>
        </w:rPr>
        <w:t xml:space="preserve"> Y, Taya-</w:t>
      </w:r>
      <w:proofErr w:type="spellStart"/>
      <w:r w:rsidRPr="00942D6B">
        <w:rPr>
          <w:rFonts w:ascii="Book Antiqua" w:eastAsia="Book Antiqua" w:hAnsi="Book Antiqua" w:cs="Book Antiqua"/>
          <w:color w:val="000000"/>
        </w:rPr>
        <w:t>Fokou</w:t>
      </w:r>
      <w:proofErr w:type="spellEnd"/>
      <w:r w:rsidRPr="00942D6B">
        <w:rPr>
          <w:rFonts w:ascii="Book Antiqua" w:eastAsia="Book Antiqua" w:hAnsi="Book Antiqua" w:cs="Book Antiqua"/>
          <w:color w:val="000000"/>
        </w:rPr>
        <w:t xml:space="preserve"> JB, </w:t>
      </w:r>
      <w:proofErr w:type="spellStart"/>
      <w:r w:rsidRPr="00942D6B">
        <w:rPr>
          <w:rFonts w:ascii="Book Antiqua" w:eastAsia="Book Antiqua" w:hAnsi="Book Antiqua" w:cs="Book Antiqua"/>
          <w:color w:val="000000"/>
        </w:rPr>
        <w:t>Mbongue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Mikangue</w:t>
      </w:r>
      <w:proofErr w:type="spellEnd"/>
      <w:r w:rsidRPr="00942D6B">
        <w:rPr>
          <w:rFonts w:ascii="Book Antiqua" w:eastAsia="Book Antiqua" w:hAnsi="Book Antiqua" w:cs="Book Antiqua"/>
          <w:color w:val="000000"/>
        </w:rPr>
        <w:t xml:space="preserve"> CA, </w:t>
      </w:r>
      <w:proofErr w:type="spellStart"/>
      <w:r w:rsidRPr="00942D6B">
        <w:rPr>
          <w:rFonts w:ascii="Book Antiqua" w:eastAsia="Book Antiqua" w:hAnsi="Book Antiqua" w:cs="Book Antiqua"/>
          <w:color w:val="000000"/>
        </w:rPr>
        <w:t>Kenfack</w:t>
      </w:r>
      <w:proofErr w:type="spellEnd"/>
      <w:r w:rsidRPr="00942D6B">
        <w:rPr>
          <w:rFonts w:ascii="Book Antiqua" w:eastAsia="Book Antiqua" w:hAnsi="Book Antiqua" w:cs="Book Antiqua"/>
          <w:color w:val="000000"/>
        </w:rPr>
        <w:t xml:space="preserve">-Momo R, and </w:t>
      </w:r>
      <w:proofErr w:type="spellStart"/>
      <w:r w:rsidRPr="00942D6B">
        <w:rPr>
          <w:rFonts w:ascii="Book Antiqua" w:eastAsia="Book Antiqua" w:hAnsi="Book Antiqua" w:cs="Book Antiqua"/>
          <w:color w:val="000000"/>
        </w:rPr>
        <w:t>Kengne-Nde</w:t>
      </w:r>
      <w:proofErr w:type="spellEnd"/>
      <w:r w:rsidRPr="00942D6B">
        <w:rPr>
          <w:rFonts w:ascii="Book Antiqua" w:eastAsia="Book Antiqua" w:hAnsi="Book Antiqua" w:cs="Book Antiqua"/>
          <w:color w:val="000000"/>
        </w:rPr>
        <w:t xml:space="preserve"> C were responsible for the data curation and interpretation of results; </w:t>
      </w:r>
      <w:proofErr w:type="spellStart"/>
      <w:r w:rsidRPr="00942D6B">
        <w:rPr>
          <w:rFonts w:ascii="Book Antiqua" w:eastAsia="Book Antiqua" w:hAnsi="Book Antiqua" w:cs="Book Antiqua"/>
          <w:color w:val="000000"/>
        </w:rPr>
        <w:t>Kengne-Nde</w:t>
      </w:r>
      <w:proofErr w:type="spellEnd"/>
      <w:r w:rsidRPr="00942D6B">
        <w:rPr>
          <w:rFonts w:ascii="Book Antiqua" w:eastAsia="Book Antiqua" w:hAnsi="Book Antiqua" w:cs="Book Antiqua"/>
          <w:color w:val="000000"/>
        </w:rPr>
        <w:t xml:space="preserve"> C and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were responsible for statistical analysis;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w:t>
      </w: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DS, and </w:t>
      </w:r>
      <w:proofErr w:type="spellStart"/>
      <w:r w:rsidRPr="00942D6B">
        <w:rPr>
          <w:rFonts w:ascii="Book Antiqua" w:eastAsia="Book Antiqua" w:hAnsi="Book Antiqua" w:cs="Book Antiqua"/>
          <w:color w:val="000000"/>
        </w:rPr>
        <w:t>Riwom</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Essama</w:t>
      </w:r>
      <w:proofErr w:type="spellEnd"/>
      <w:r w:rsidRPr="00942D6B">
        <w:rPr>
          <w:rFonts w:ascii="Book Antiqua" w:eastAsia="Book Antiqua" w:hAnsi="Book Antiqua" w:cs="Book Antiqua"/>
          <w:color w:val="000000"/>
        </w:rPr>
        <w:t xml:space="preserve"> SH were responsible for the project supervision;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and </w:t>
      </w: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DS wrote the original draft; All authors critically reviewed the first draft and approved the final version of the paper for submission, and have read and approve</w:t>
      </w:r>
      <w:r w:rsidR="0085739C">
        <w:rPr>
          <w:rFonts w:ascii="Book Antiqua" w:eastAsia="Book Antiqua" w:hAnsi="Book Antiqua" w:cs="Book Antiqua"/>
          <w:color w:val="000000"/>
        </w:rPr>
        <w:t>d</w:t>
      </w:r>
      <w:r w:rsidRPr="00942D6B">
        <w:rPr>
          <w:rFonts w:ascii="Book Antiqua" w:eastAsia="Book Antiqua" w:hAnsi="Book Antiqua" w:cs="Book Antiqua"/>
          <w:color w:val="000000"/>
        </w:rPr>
        <w:t xml:space="preserve"> the final manuscript.</w:t>
      </w:r>
    </w:p>
    <w:p w14:paraId="1D4F4E13" w14:textId="77777777" w:rsidR="00A77B3E" w:rsidRPr="00942D6B" w:rsidRDefault="00A77B3E" w:rsidP="00C05217">
      <w:pPr>
        <w:spacing w:line="360" w:lineRule="auto"/>
        <w:jc w:val="both"/>
        <w:rPr>
          <w:rFonts w:ascii="Book Antiqua" w:hAnsi="Book Antiqua"/>
        </w:rPr>
      </w:pPr>
    </w:p>
    <w:p w14:paraId="0672EE98" w14:textId="0BBC5EC9"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Supported by </w:t>
      </w:r>
      <w:r w:rsidRPr="00942D6B">
        <w:rPr>
          <w:rFonts w:ascii="Book Antiqua" w:eastAsia="Book Antiqua" w:hAnsi="Book Antiqua" w:cs="Book Antiqua"/>
          <w:color w:val="000000"/>
        </w:rPr>
        <w:t>the European Union</w:t>
      </w:r>
      <w:r w:rsidR="00D618BB">
        <w:rPr>
          <w:rFonts w:ascii="Book Antiqua" w:eastAsia="Book Antiqua" w:hAnsi="Book Antiqua" w:cs="Book Antiqua"/>
          <w:color w:val="000000"/>
        </w:rPr>
        <w:t xml:space="preserve"> (ED</w:t>
      </w:r>
      <w:r w:rsidR="00D618BB" w:rsidRPr="00D618BB">
        <w:rPr>
          <w:rFonts w:ascii="Book Antiqua" w:eastAsia="Book Antiqua" w:hAnsi="Book Antiqua" w:cs="Book Antiqua"/>
          <w:color w:val="000000"/>
        </w:rPr>
        <w:t>CTP2 programme</w:t>
      </w:r>
      <w:r w:rsidR="00D618BB">
        <w:rPr>
          <w:rFonts w:ascii="Book Antiqua" w:eastAsia="Book Antiqua" w:hAnsi="Book Antiqua" w:cs="Book Antiqua"/>
          <w:color w:val="000000"/>
        </w:rPr>
        <w:t>)</w:t>
      </w:r>
      <w:r w:rsidR="00834BC7">
        <w:rPr>
          <w:rFonts w:ascii="Book Antiqua" w:hAnsi="Book Antiqua" w:cs="Book Antiqua" w:hint="eastAsia"/>
          <w:color w:val="000000"/>
          <w:lang w:eastAsia="zh-CN"/>
        </w:rPr>
        <w:t>, N</w:t>
      </w:r>
      <w:r w:rsidR="00834BC7">
        <w:rPr>
          <w:rFonts w:ascii="Book Antiqua" w:hAnsi="Book Antiqua" w:cs="Book Antiqua"/>
          <w:color w:val="000000"/>
          <w:lang w:eastAsia="zh-CN"/>
        </w:rPr>
        <w:t>o</w:t>
      </w:r>
      <w:r w:rsidR="00834BC7">
        <w:rPr>
          <w:rFonts w:ascii="Book Antiqua" w:hAnsi="Book Antiqua" w:cs="Book Antiqua" w:hint="eastAsia"/>
          <w:color w:val="000000"/>
          <w:lang w:eastAsia="zh-CN"/>
        </w:rPr>
        <w:t xml:space="preserve">. </w:t>
      </w:r>
      <w:r w:rsidRPr="00942D6B">
        <w:rPr>
          <w:rFonts w:ascii="Book Antiqua" w:eastAsia="Book Antiqua" w:hAnsi="Book Antiqua" w:cs="Book Antiqua"/>
          <w:color w:val="000000"/>
        </w:rPr>
        <w:t>TMA2019PF-2705.</w:t>
      </w:r>
    </w:p>
    <w:p w14:paraId="0237FFD6" w14:textId="77777777" w:rsidR="00A77B3E" w:rsidRPr="00942D6B" w:rsidRDefault="00A77B3E" w:rsidP="00C05217">
      <w:pPr>
        <w:spacing w:line="360" w:lineRule="auto"/>
        <w:jc w:val="both"/>
        <w:rPr>
          <w:rFonts w:ascii="Book Antiqua" w:hAnsi="Book Antiqua"/>
        </w:rPr>
      </w:pPr>
    </w:p>
    <w:p w14:paraId="395E5436"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Corresponding author: Sebastien Kenmoe, PhD, Assistant Lecturer, </w:t>
      </w:r>
      <w:r w:rsidRPr="00942D6B">
        <w:rPr>
          <w:rFonts w:ascii="Book Antiqua" w:eastAsia="Book Antiqua" w:hAnsi="Book Antiqua" w:cs="Book Antiqua"/>
          <w:color w:val="000000"/>
        </w:rPr>
        <w:t xml:space="preserve">Department of Microbiology and Parasitology, University of </w:t>
      </w:r>
      <w:proofErr w:type="spellStart"/>
      <w:r w:rsidRPr="00942D6B">
        <w:rPr>
          <w:rFonts w:ascii="Book Antiqua" w:eastAsia="Book Antiqua" w:hAnsi="Book Antiqua" w:cs="Book Antiqua"/>
          <w:color w:val="000000"/>
        </w:rPr>
        <w:t>Buea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Molyko</w:t>
      </w:r>
      <w:proofErr w:type="spellEnd"/>
      <w:r w:rsidRPr="00942D6B">
        <w:rPr>
          <w:rFonts w:ascii="Book Antiqua" w:eastAsia="Book Antiqua" w:hAnsi="Book Antiqua" w:cs="Book Antiqua"/>
          <w:color w:val="000000"/>
        </w:rPr>
        <w:t xml:space="preserve"> to </w:t>
      </w:r>
      <w:proofErr w:type="spellStart"/>
      <w:r w:rsidRPr="00942D6B">
        <w:rPr>
          <w:rFonts w:ascii="Book Antiqua" w:eastAsia="Book Antiqua" w:hAnsi="Book Antiqua" w:cs="Book Antiqua"/>
          <w:color w:val="000000"/>
        </w:rPr>
        <w:t>Buea</w:t>
      </w:r>
      <w:proofErr w:type="spellEnd"/>
      <w:r w:rsidRPr="00942D6B">
        <w:rPr>
          <w:rFonts w:ascii="Book Antiqua" w:eastAsia="Book Antiqua" w:hAnsi="Book Antiqua" w:cs="Book Antiqua"/>
          <w:color w:val="000000"/>
        </w:rPr>
        <w:t xml:space="preserve"> town Rd, Buea 00237, Cameroon. sebastien.kenmoe@ubuea.cm</w:t>
      </w:r>
    </w:p>
    <w:p w14:paraId="72D1808C" w14:textId="77777777" w:rsidR="00A77B3E" w:rsidRPr="00942D6B" w:rsidRDefault="00A77B3E" w:rsidP="00C05217">
      <w:pPr>
        <w:spacing w:line="360" w:lineRule="auto"/>
        <w:jc w:val="both"/>
        <w:rPr>
          <w:rFonts w:ascii="Book Antiqua" w:hAnsi="Book Antiqua"/>
        </w:rPr>
      </w:pPr>
    </w:p>
    <w:p w14:paraId="6A3D5F09"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Received: </w:t>
      </w:r>
      <w:r w:rsidRPr="00942D6B">
        <w:rPr>
          <w:rFonts w:ascii="Book Antiqua" w:eastAsia="Book Antiqua" w:hAnsi="Book Antiqua" w:cs="Book Antiqua"/>
          <w:color w:val="000000"/>
        </w:rPr>
        <w:t>December 9, 2021</w:t>
      </w:r>
    </w:p>
    <w:p w14:paraId="4F73D6ED" w14:textId="3C6C0830" w:rsidR="00A77B3E" w:rsidRPr="00834BC7" w:rsidRDefault="00B0148B" w:rsidP="00C05217">
      <w:pPr>
        <w:spacing w:line="360" w:lineRule="auto"/>
        <w:jc w:val="both"/>
        <w:rPr>
          <w:rFonts w:ascii="Book Antiqua" w:hAnsi="Book Antiqua"/>
          <w:lang w:eastAsia="zh-CN"/>
        </w:rPr>
      </w:pPr>
      <w:r w:rsidRPr="00942D6B">
        <w:rPr>
          <w:rFonts w:ascii="Book Antiqua" w:eastAsia="Book Antiqua" w:hAnsi="Book Antiqua" w:cs="Book Antiqua"/>
          <w:b/>
          <w:bCs/>
          <w:color w:val="000000"/>
        </w:rPr>
        <w:t xml:space="preserve">Revised: </w:t>
      </w:r>
      <w:r w:rsidR="00834BC7" w:rsidRPr="00834BC7">
        <w:rPr>
          <w:rFonts w:ascii="Book Antiqua" w:hAnsi="Book Antiqua" w:cs="Book Antiqua" w:hint="eastAsia"/>
          <w:bCs/>
          <w:color w:val="000000"/>
          <w:lang w:eastAsia="zh-CN"/>
        </w:rPr>
        <w:t>March 3, 2022</w:t>
      </w:r>
    </w:p>
    <w:p w14:paraId="2A092933" w14:textId="0C5C7C43" w:rsidR="00A77B3E" w:rsidRPr="0086101E" w:rsidRDefault="00B0148B" w:rsidP="00C05217">
      <w:pPr>
        <w:spacing w:line="360" w:lineRule="auto"/>
        <w:jc w:val="both"/>
        <w:rPr>
          <w:rFonts w:ascii="Book Antiqua" w:hAnsi="Book Antiqua"/>
          <w:lang w:eastAsia="zh-CN"/>
        </w:rPr>
      </w:pPr>
      <w:r w:rsidRPr="00942D6B">
        <w:rPr>
          <w:rFonts w:ascii="Book Antiqua" w:eastAsia="Book Antiqua" w:hAnsi="Book Antiqua" w:cs="Book Antiqua"/>
          <w:b/>
          <w:bCs/>
          <w:color w:val="000000"/>
        </w:rPr>
        <w:t>Accepted:</w:t>
      </w:r>
    </w:p>
    <w:p w14:paraId="3C7E60F8" w14:textId="5317C0F9" w:rsidR="00A77B3E" w:rsidRPr="00B81B5B" w:rsidRDefault="00B0148B" w:rsidP="00C05217">
      <w:pPr>
        <w:spacing w:line="360" w:lineRule="auto"/>
        <w:jc w:val="both"/>
        <w:rPr>
          <w:rFonts w:ascii="Book Antiqua" w:hAnsi="Book Antiqua"/>
          <w:lang w:eastAsia="zh-CN"/>
        </w:rPr>
      </w:pPr>
      <w:r w:rsidRPr="00942D6B">
        <w:rPr>
          <w:rFonts w:ascii="Book Antiqua" w:eastAsia="Book Antiqua" w:hAnsi="Book Antiqua" w:cs="Book Antiqua"/>
          <w:b/>
          <w:bCs/>
          <w:color w:val="000000"/>
        </w:rPr>
        <w:t>Published online:</w:t>
      </w:r>
    </w:p>
    <w:p w14:paraId="575AE2F5" w14:textId="77777777" w:rsidR="00A77B3E" w:rsidRPr="00942D6B" w:rsidRDefault="00A77B3E" w:rsidP="00C05217">
      <w:pPr>
        <w:spacing w:line="360" w:lineRule="auto"/>
        <w:jc w:val="both"/>
        <w:rPr>
          <w:rFonts w:ascii="Book Antiqua" w:hAnsi="Book Antiqua"/>
        </w:rPr>
        <w:sectPr w:rsidR="00A77B3E" w:rsidRPr="00942D6B">
          <w:footerReference w:type="default" r:id="rId7"/>
          <w:pgSz w:w="12240" w:h="15840"/>
          <w:pgMar w:top="1440" w:right="1440" w:bottom="1440" w:left="1440" w:header="720" w:footer="720" w:gutter="0"/>
          <w:cols w:space="720"/>
          <w:docGrid w:linePitch="360"/>
        </w:sectPr>
      </w:pPr>
    </w:p>
    <w:p w14:paraId="54C1BB2D"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lastRenderedPageBreak/>
        <w:t>Abstract</w:t>
      </w:r>
    </w:p>
    <w:p w14:paraId="273695F3"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BACKGROUND</w:t>
      </w:r>
    </w:p>
    <w:p w14:paraId="742354A1" w14:textId="6E154CA3"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Occult hepatitis C infection (OCI) is characterized by the presence of hepatitis C virus (HCV) RNA in </w:t>
      </w:r>
      <w:r w:rsidR="0085739C">
        <w:rPr>
          <w:rFonts w:ascii="Book Antiqua" w:eastAsia="Book Antiqua" w:hAnsi="Book Antiqua" w:cs="Book Antiqua"/>
          <w:color w:val="000000"/>
        </w:rPr>
        <w:t xml:space="preserve">the </w:t>
      </w:r>
      <w:r w:rsidRPr="00942D6B">
        <w:rPr>
          <w:rFonts w:ascii="Book Antiqua" w:eastAsia="Book Antiqua" w:hAnsi="Book Antiqua" w:cs="Book Antiqua"/>
          <w:color w:val="000000"/>
        </w:rPr>
        <w:t>liver, peripheral blood mononuclear cells (PBMC) and/or ultracentrifuged serum in the absence of detectable HCV-RNA in serum. OCI ha</w:t>
      </w:r>
      <w:r w:rsidR="0085739C">
        <w:rPr>
          <w:rFonts w:ascii="Book Antiqua" w:eastAsia="Book Antiqua" w:hAnsi="Book Antiqua" w:cs="Book Antiqua"/>
          <w:color w:val="000000"/>
        </w:rPr>
        <w:t>s</w:t>
      </w:r>
      <w:r w:rsidRPr="00942D6B">
        <w:rPr>
          <w:rFonts w:ascii="Book Antiqua" w:eastAsia="Book Antiqua" w:hAnsi="Book Antiqua" w:cs="Book Antiqua"/>
          <w:color w:val="000000"/>
        </w:rPr>
        <w:t xml:space="preserve"> been described in several categories of populations including hemodialysis patients, patients with a sustained virological response, immunocompromised individuals, patients with abnormal hepatic function, and apparently healthy subjects.</w:t>
      </w:r>
    </w:p>
    <w:p w14:paraId="0A729E07" w14:textId="77777777" w:rsidR="00A77B3E" w:rsidRPr="00942D6B" w:rsidRDefault="00A77B3E" w:rsidP="00C05217">
      <w:pPr>
        <w:spacing w:line="360" w:lineRule="auto"/>
        <w:jc w:val="both"/>
        <w:rPr>
          <w:rFonts w:ascii="Book Antiqua" w:hAnsi="Book Antiqua"/>
        </w:rPr>
      </w:pPr>
    </w:p>
    <w:p w14:paraId="6A2517A1"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AIM</w:t>
      </w:r>
    </w:p>
    <w:p w14:paraId="2C087852" w14:textId="4229EC58" w:rsidR="00A77B3E" w:rsidRPr="00942D6B" w:rsidRDefault="00664F88" w:rsidP="00C05217">
      <w:pPr>
        <w:spacing w:line="360" w:lineRule="auto"/>
        <w:jc w:val="both"/>
        <w:rPr>
          <w:rFonts w:ascii="Book Antiqua" w:hAnsi="Book Antiqua"/>
        </w:rPr>
      </w:pPr>
      <w:r w:rsidRPr="00942D6B">
        <w:rPr>
          <w:rFonts w:ascii="Book Antiqua" w:hAnsi="Book Antiqua" w:cs="Book Antiqua"/>
          <w:color w:val="000000"/>
          <w:lang w:eastAsia="zh-CN"/>
        </w:rPr>
        <w:t>T</w:t>
      </w:r>
      <w:r w:rsidR="00B0148B" w:rsidRPr="00942D6B">
        <w:rPr>
          <w:rFonts w:ascii="Book Antiqua" w:eastAsia="Book Antiqua" w:hAnsi="Book Antiqua" w:cs="Book Antiqua"/>
          <w:color w:val="000000"/>
        </w:rPr>
        <w:t>o highlight the global prevalence of OCI.</w:t>
      </w:r>
    </w:p>
    <w:p w14:paraId="5BFCACCA" w14:textId="77777777" w:rsidR="00A77B3E" w:rsidRPr="00942D6B" w:rsidRDefault="00A77B3E" w:rsidP="00C05217">
      <w:pPr>
        <w:spacing w:line="360" w:lineRule="auto"/>
        <w:jc w:val="both"/>
        <w:rPr>
          <w:rFonts w:ascii="Book Antiqua" w:hAnsi="Book Antiqua"/>
        </w:rPr>
      </w:pPr>
    </w:p>
    <w:p w14:paraId="077DBAC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METHODS</w:t>
      </w:r>
    </w:p>
    <w:p w14:paraId="7D72D4EE" w14:textId="2E28DDE9"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We performed a systematic and comprehensive literature search in </w:t>
      </w:r>
      <w:r w:rsidR="0085739C">
        <w:rPr>
          <w:rFonts w:ascii="Book Antiqua" w:eastAsia="Book Antiqua" w:hAnsi="Book Antiqua" w:cs="Book Antiqua"/>
          <w:color w:val="000000"/>
        </w:rPr>
        <w:t xml:space="preserve">the following </w:t>
      </w:r>
      <w:r w:rsidRPr="00942D6B">
        <w:rPr>
          <w:rFonts w:ascii="Book Antiqua" w:eastAsia="Book Antiqua" w:hAnsi="Book Antiqua" w:cs="Book Antiqua"/>
          <w:color w:val="000000"/>
        </w:rPr>
        <w:t xml:space="preserve">4 electronic databases PubMed, </w:t>
      </w:r>
      <w:r w:rsidRPr="00942D6B">
        <w:rPr>
          <w:rFonts w:ascii="Book Antiqua" w:eastAsia="Book Antiqua" w:hAnsi="Book Antiqua" w:cs="Book Antiqua"/>
          <w:caps/>
          <w:color w:val="000000"/>
        </w:rPr>
        <w:t>Embase</w:t>
      </w:r>
      <w:r w:rsidRPr="00942D6B">
        <w:rPr>
          <w:rFonts w:ascii="Book Antiqua" w:eastAsia="Book Antiqua" w:hAnsi="Book Antiqua" w:cs="Book Antiqua"/>
          <w:color w:val="000000"/>
        </w:rPr>
        <w:t>, Global Index Medicus, and Web of Science u</w:t>
      </w:r>
      <w:r w:rsidR="0085739C">
        <w:rPr>
          <w:rFonts w:ascii="Book Antiqua" w:eastAsia="Book Antiqua" w:hAnsi="Book Antiqua" w:cs="Book Antiqua"/>
          <w:color w:val="000000"/>
        </w:rPr>
        <w:t xml:space="preserve">p to </w:t>
      </w:r>
      <w:r w:rsidRPr="00942D6B">
        <w:rPr>
          <w:rFonts w:ascii="Book Antiqua" w:eastAsia="Book Antiqua" w:hAnsi="Book Antiqua" w:cs="Book Antiqua"/>
          <w:color w:val="000000"/>
        </w:rPr>
        <w:t xml:space="preserve">6th May 2021 to retrieve relevant studies published in the field. Included studies were unrestricted population categories with known RNA status in serum, PBMC, liver tissue and/or ultracentrifuged serum. Data were extracted independently by each author and the Hoy </w:t>
      </w:r>
      <w:r w:rsidRPr="00942D6B">
        <w:rPr>
          <w:rFonts w:ascii="Book Antiqua" w:eastAsia="Book Antiqua" w:hAnsi="Book Antiqua" w:cs="Book Antiqua"/>
          <w:i/>
          <w:iCs/>
          <w:color w:val="000000"/>
        </w:rPr>
        <w:t>et al</w:t>
      </w:r>
      <w:r w:rsidRPr="00942D6B">
        <w:rPr>
          <w:rFonts w:ascii="Book Antiqua" w:eastAsia="Book Antiqua" w:hAnsi="Book Antiqua" w:cs="Book Antiqua"/>
          <w:color w:val="000000"/>
        </w:rPr>
        <w:t xml:space="preserve"> tool was used to assess the quality of the included studies. We used </w:t>
      </w:r>
      <w:r w:rsidR="0085739C">
        <w:rPr>
          <w:rFonts w:ascii="Book Antiqua" w:eastAsia="Book Antiqua" w:hAnsi="Book Antiqua" w:cs="Book Antiqua"/>
          <w:color w:val="000000"/>
        </w:rPr>
        <w:t xml:space="preserve">the </w:t>
      </w:r>
      <w:r w:rsidRPr="00942D6B">
        <w:rPr>
          <w:rFonts w:ascii="Book Antiqua" w:eastAsia="Book Antiqua" w:hAnsi="Book Antiqua" w:cs="Book Antiqua"/>
          <w:color w:val="000000"/>
        </w:rPr>
        <w:t xml:space="preserve">random-effect meta-analysis model to estimate </w:t>
      </w:r>
      <w:r w:rsidR="0085739C">
        <w:rPr>
          <w:rFonts w:ascii="Book Antiqua" w:eastAsia="Book Antiqua" w:hAnsi="Book Antiqua" w:cs="Book Antiqua"/>
          <w:color w:val="000000"/>
        </w:rPr>
        <w:t xml:space="preserve">the </w:t>
      </w:r>
      <w:r w:rsidRPr="00942D6B">
        <w:rPr>
          <w:rFonts w:ascii="Book Antiqua" w:eastAsia="Book Antiqua" w:hAnsi="Book Antiqua" w:cs="Book Antiqua"/>
          <w:color w:val="000000"/>
        </w:rPr>
        <w:t xml:space="preserve">proportions of OCI and their 95% confidence intervals (95%CI). The Cochran's </w:t>
      </w:r>
      <w:r w:rsidRPr="00942D6B">
        <w:rPr>
          <w:rFonts w:ascii="Book Antiqua" w:eastAsia="Book Antiqua" w:hAnsi="Book Antiqua" w:cs="Book Antiqua"/>
          <w:i/>
          <w:color w:val="000000"/>
        </w:rPr>
        <w:t>Q</w:t>
      </w:r>
      <w:r w:rsidRPr="00942D6B">
        <w:rPr>
          <w:rFonts w:ascii="Book Antiqua" w:eastAsia="Book Antiqua" w:hAnsi="Book Antiqua" w:cs="Book Antiqua"/>
          <w:color w:val="000000"/>
        </w:rPr>
        <w:t xml:space="preserve">-test and the </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rPr>
        <w:t xml:space="preserve"> test statistics were used to assess heterogeneity between studies. Funnel plot and Egger test were used to examine </w:t>
      </w:r>
      <w:r w:rsidR="0085739C">
        <w:rPr>
          <w:rFonts w:ascii="Book Antiqua" w:eastAsia="Book Antiqua" w:hAnsi="Book Antiqua" w:cs="Book Antiqua"/>
          <w:color w:val="000000"/>
        </w:rPr>
        <w:t>p</w:t>
      </w:r>
      <w:r w:rsidRPr="00942D6B">
        <w:rPr>
          <w:rFonts w:ascii="Book Antiqua" w:eastAsia="Book Antiqua" w:hAnsi="Book Antiqua" w:cs="Book Antiqua"/>
          <w:color w:val="000000"/>
        </w:rPr>
        <w:t xml:space="preserve">ublication bias. R software version 4.1.0 was used </w:t>
      </w:r>
      <w:r w:rsidR="0085739C">
        <w:rPr>
          <w:rFonts w:ascii="Book Antiqua" w:eastAsia="Book Antiqua" w:hAnsi="Book Antiqua" w:cs="Book Antiqua"/>
          <w:color w:val="000000"/>
        </w:rPr>
        <w:t xml:space="preserve">for </w:t>
      </w:r>
      <w:r w:rsidRPr="00942D6B">
        <w:rPr>
          <w:rFonts w:ascii="Book Antiqua" w:eastAsia="Book Antiqua" w:hAnsi="Book Antiqua" w:cs="Book Antiqua"/>
          <w:color w:val="000000"/>
        </w:rPr>
        <w:t>all analyses.</w:t>
      </w:r>
    </w:p>
    <w:p w14:paraId="395FA599" w14:textId="77777777" w:rsidR="00A77B3E" w:rsidRPr="00942D6B" w:rsidRDefault="00A77B3E" w:rsidP="00C05217">
      <w:pPr>
        <w:spacing w:line="360" w:lineRule="auto"/>
        <w:jc w:val="both"/>
        <w:rPr>
          <w:rFonts w:ascii="Book Antiqua" w:hAnsi="Book Antiqua"/>
        </w:rPr>
      </w:pPr>
    </w:p>
    <w:p w14:paraId="2560B13B"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RESULTS</w:t>
      </w:r>
    </w:p>
    <w:p w14:paraId="097BE553" w14:textId="70D5F115"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The electronic search </w:t>
      </w:r>
      <w:r w:rsidR="0085739C">
        <w:rPr>
          <w:rFonts w:ascii="Book Antiqua" w:eastAsia="Book Antiqua" w:hAnsi="Book Antiqua" w:cs="Book Antiqua"/>
          <w:color w:val="000000"/>
        </w:rPr>
        <w:t>resulted in</w:t>
      </w:r>
      <w:r w:rsidRPr="00942D6B">
        <w:rPr>
          <w:rFonts w:ascii="Book Antiqua" w:eastAsia="Book Antiqua" w:hAnsi="Book Antiqua" w:cs="Book Antiqua"/>
          <w:color w:val="000000"/>
        </w:rPr>
        <w:t xml:space="preserve"> 3950 articles. We obtained 102 prevalence data from 85 included studies. The pooled prevalence of seronegative </w:t>
      </w:r>
      <w:r w:rsidR="00664F88" w:rsidRPr="00942D6B">
        <w:rPr>
          <w:rFonts w:ascii="Book Antiqua" w:eastAsia="Book Antiqua" w:hAnsi="Book Antiqua" w:cs="Book Antiqua"/>
          <w:color w:val="000000"/>
        </w:rPr>
        <w:t xml:space="preserve">OCI was estimated to be 9.61% </w:t>
      </w:r>
      <w:r w:rsidR="00664F88"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6.84-12.73</w:t>
      </w:r>
      <w:r w:rsidR="00664F8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with substantial heterogeneity </w:t>
      </w:r>
      <w:r w:rsidR="00664F88" w:rsidRPr="00942D6B">
        <w:rPr>
          <w:rFonts w:ascii="Book Antiqua" w:hAnsi="Book Antiqua" w:cs="Book Antiqua"/>
          <w:color w:val="000000"/>
          <w:lang w:eastAsia="zh-CN"/>
        </w:rPr>
        <w:t>[</w:t>
      </w:r>
      <w:r w:rsidRPr="00942D6B">
        <w:rPr>
          <w:rFonts w:ascii="Book Antiqua" w:eastAsia="Book Antiqua" w:hAnsi="Book Antiqua" w:cs="Book Antiqua"/>
          <w:i/>
          <w:color w:val="000000"/>
        </w:rPr>
        <w:t>I</w:t>
      </w:r>
      <w:r w:rsidRPr="00942D6B">
        <w:rPr>
          <w:rFonts w:ascii="Book Antiqua" w:eastAsia="Book Antiqua" w:hAnsi="Book Antiqua" w:cs="Book Antiqua"/>
          <w:color w:val="000000"/>
        </w:rPr>
        <w:t>²</w:t>
      </w:r>
      <w:r w:rsidR="00664F88"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 94.7%</w:t>
      </w:r>
      <w:r w:rsidR="00664F88" w:rsidRPr="00942D6B">
        <w:rPr>
          <w:rFonts w:ascii="Book Antiqua" w:hAnsi="Book Antiqua" w:cs="Book Antiqua"/>
          <w:color w:val="000000"/>
          <w:lang w:eastAsia="zh-CN"/>
        </w:rPr>
        <w:t xml:space="preserve"> (</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93.8%-95.4%</w:t>
      </w:r>
      <w:r w:rsidR="00664F8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i/>
          <w:caps/>
          <w:color w:val="000000"/>
        </w:rPr>
        <w:t>p</w:t>
      </w:r>
      <w:r w:rsidR="00664F88"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&lt;</w:t>
      </w:r>
      <w:r w:rsidR="00664F88"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0.0001</w:t>
      </w:r>
      <w:r w:rsidR="00664F8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Seropositive OCI prevalence was estimated to be 13.39% </w:t>
      </w:r>
      <w:r w:rsidR="00664F88"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7.85-19.99</w:t>
      </w:r>
      <w:r w:rsidR="00664F8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color w:val="000000"/>
        </w:rPr>
        <w:lastRenderedPageBreak/>
        <w:t xml:space="preserve">with substantial heterogeneity </w:t>
      </w:r>
      <w:r w:rsidR="00664F88" w:rsidRPr="00942D6B">
        <w:rPr>
          <w:rFonts w:ascii="Book Antiqua" w:hAnsi="Book Antiqua" w:cs="Book Antiqua"/>
          <w:color w:val="000000"/>
          <w:lang w:eastAsia="zh-CN"/>
        </w:rPr>
        <w:t>[</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rPr>
        <w:t xml:space="preserve"> = 93.0% </w:t>
      </w:r>
      <w:r w:rsidR="00664F88" w:rsidRPr="00942D6B">
        <w:rPr>
          <w:rFonts w:ascii="Book Antiqua" w:hAnsi="Book Antiqua" w:cs="Book Antiqua"/>
          <w:color w:val="000000"/>
          <w:lang w:eastAsia="zh-CN"/>
        </w:rPr>
        <w:t>(</w:t>
      </w:r>
      <w:r w:rsidRPr="00942D6B">
        <w:rPr>
          <w:rFonts w:ascii="Book Antiqua" w:eastAsia="Book Antiqua" w:hAnsi="Book Antiqua" w:cs="Book Antiqua"/>
          <w:color w:val="000000"/>
        </w:rPr>
        <w:t>90.8%-94.7%)</w:t>
      </w:r>
      <w:r w:rsidR="00664F88" w:rsidRPr="00942D6B">
        <w:rPr>
          <w:rFonts w:ascii="Book Antiqua" w:eastAsia="Book Antiqua" w:hAnsi="Book Antiqua" w:cs="Book Antiqua"/>
          <w:color w:val="000000"/>
        </w:rPr>
        <w:t>]</w:t>
      </w:r>
      <w:r w:rsidRPr="00942D6B">
        <w:rPr>
          <w:rFonts w:ascii="Book Antiqua" w:eastAsia="Book Antiqua" w:hAnsi="Book Antiqua" w:cs="Book Antiqua"/>
          <w:color w:val="000000"/>
        </w:rPr>
        <w:t xml:space="preserve">. Higher seronegative OCI prevalence was </w:t>
      </w:r>
      <w:r w:rsidR="0085739C">
        <w:rPr>
          <w:rFonts w:ascii="Book Antiqua" w:eastAsia="Book Antiqua" w:hAnsi="Book Antiqua" w:cs="Book Antiqua"/>
          <w:color w:val="000000"/>
        </w:rPr>
        <w:t xml:space="preserve">found </w:t>
      </w:r>
      <w:r w:rsidRPr="00942D6B">
        <w:rPr>
          <w:rFonts w:ascii="Book Antiqua" w:eastAsia="Book Antiqua" w:hAnsi="Book Antiqua" w:cs="Book Antiqua"/>
          <w:color w:val="000000"/>
        </w:rPr>
        <w:t>in Southern Europe and Northern Africa</w:t>
      </w:r>
      <w:r w:rsidR="0085739C">
        <w:rPr>
          <w:rFonts w:ascii="Book Antiqua" w:eastAsia="Book Antiqua" w:hAnsi="Book Antiqua" w:cs="Book Antiqua"/>
          <w:color w:val="000000"/>
        </w:rPr>
        <w:t>,</w:t>
      </w:r>
      <w:r w:rsidRPr="00942D6B">
        <w:rPr>
          <w:rFonts w:ascii="Book Antiqua" w:eastAsia="Book Antiqua" w:hAnsi="Book Antiqua" w:cs="Book Antiqua"/>
          <w:color w:val="000000"/>
          <w:shd w:val="clear" w:color="auto" w:fill="FFFFFF"/>
        </w:rPr>
        <w:t xml:space="preserve"> and in </w:t>
      </w:r>
      <w:r w:rsidRPr="00942D6B">
        <w:rPr>
          <w:rFonts w:ascii="Book Antiqua" w:eastAsia="Book Antiqua" w:hAnsi="Book Antiqua" w:cs="Book Antiqua"/>
          <w:color w:val="000000"/>
        </w:rPr>
        <w:t xml:space="preserve">patients with abnormal liver function, hematological disorders, and kidney diseases. </w:t>
      </w:r>
      <w:r w:rsidRPr="00942D6B">
        <w:rPr>
          <w:rFonts w:ascii="Book Antiqua" w:eastAsia="Book Antiqua" w:hAnsi="Book Antiqua" w:cs="Book Antiqua"/>
          <w:color w:val="000000"/>
          <w:shd w:val="clear" w:color="auto" w:fill="FFFFFF"/>
        </w:rPr>
        <w:t xml:space="preserve">Higher seropositive OCI prevalence was </w:t>
      </w:r>
      <w:r w:rsidR="0085739C">
        <w:rPr>
          <w:rFonts w:ascii="Book Antiqua" w:eastAsia="Book Antiqua" w:hAnsi="Book Antiqua" w:cs="Book Antiqua"/>
          <w:color w:val="000000"/>
          <w:shd w:val="clear" w:color="auto" w:fill="FFFFFF"/>
        </w:rPr>
        <w:t xml:space="preserve">found </w:t>
      </w:r>
      <w:r w:rsidRPr="00942D6B">
        <w:rPr>
          <w:rFonts w:ascii="Book Antiqua" w:eastAsia="Book Antiqua" w:hAnsi="Book Antiqua" w:cs="Book Antiqua"/>
          <w:color w:val="000000"/>
        </w:rPr>
        <w:t>in Southern Europe, Northern America, and Northern Africa.</w:t>
      </w:r>
    </w:p>
    <w:p w14:paraId="7119602A" w14:textId="77777777" w:rsidR="00A77B3E" w:rsidRPr="00942D6B" w:rsidRDefault="00A77B3E" w:rsidP="00C05217">
      <w:pPr>
        <w:spacing w:line="360" w:lineRule="auto"/>
        <w:jc w:val="both"/>
        <w:rPr>
          <w:rFonts w:ascii="Book Antiqua" w:hAnsi="Book Antiqua"/>
        </w:rPr>
      </w:pPr>
    </w:p>
    <w:p w14:paraId="758B223E"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CONCLUSION</w:t>
      </w:r>
    </w:p>
    <w:p w14:paraId="1E64EA0C" w14:textId="2F1EEAC0"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In conclusion, in the present study, it appears that the burden of OCI is high and variable across the different regions and population categories. Further studies on OCI are needed to assess the transmissibility, clinical significance, long</w:t>
      </w:r>
      <w:r w:rsidR="0085739C">
        <w:rPr>
          <w:rFonts w:ascii="Book Antiqua" w:eastAsia="Book Antiqua" w:hAnsi="Book Antiqua" w:cs="Book Antiqua"/>
          <w:color w:val="000000"/>
        </w:rPr>
        <w:t>-</w:t>
      </w:r>
      <w:r w:rsidRPr="00942D6B">
        <w:rPr>
          <w:rFonts w:ascii="Book Antiqua" w:eastAsia="Book Antiqua" w:hAnsi="Book Antiqua" w:cs="Book Antiqua"/>
          <w:color w:val="000000"/>
        </w:rPr>
        <w:t>term outcome, and need for treatment.</w:t>
      </w:r>
    </w:p>
    <w:p w14:paraId="20739BEA" w14:textId="77777777" w:rsidR="00A77B3E" w:rsidRPr="00942D6B" w:rsidRDefault="00A77B3E" w:rsidP="00C05217">
      <w:pPr>
        <w:spacing w:line="360" w:lineRule="auto"/>
        <w:jc w:val="both"/>
        <w:rPr>
          <w:rFonts w:ascii="Book Antiqua" w:hAnsi="Book Antiqua"/>
          <w:lang w:eastAsia="zh-CN"/>
        </w:rPr>
      </w:pPr>
    </w:p>
    <w:p w14:paraId="0E311369" w14:textId="21DF4959" w:rsidR="00A77B3E" w:rsidRPr="00942D6B" w:rsidRDefault="00B0148B" w:rsidP="00C05217">
      <w:pPr>
        <w:spacing w:line="360" w:lineRule="auto"/>
        <w:jc w:val="both"/>
        <w:rPr>
          <w:rFonts w:ascii="Book Antiqua" w:hAnsi="Book Antiqua"/>
          <w:lang w:eastAsia="zh-CN"/>
        </w:rPr>
      </w:pPr>
      <w:r w:rsidRPr="00942D6B">
        <w:rPr>
          <w:rFonts w:ascii="Book Antiqua" w:eastAsia="Book Antiqua" w:hAnsi="Book Antiqua" w:cs="Book Antiqua"/>
          <w:b/>
          <w:bCs/>
          <w:color w:val="000000"/>
        </w:rPr>
        <w:t xml:space="preserve">Key Words: </w:t>
      </w:r>
      <w:r w:rsidRPr="00942D6B">
        <w:rPr>
          <w:rFonts w:ascii="Book Antiqua" w:eastAsia="Book Antiqua" w:hAnsi="Book Antiqua" w:cs="Book Antiqua"/>
          <w:color w:val="000000"/>
        </w:rPr>
        <w:t>Occult hepatitis C virus infection; Prevalence; Worldwide</w:t>
      </w:r>
      <w:r w:rsidR="00D43B77" w:rsidRPr="00942D6B">
        <w:rPr>
          <w:rFonts w:ascii="Book Antiqua" w:hAnsi="Book Antiqua" w:cs="Book Antiqua"/>
          <w:color w:val="000000"/>
          <w:lang w:eastAsia="zh-CN"/>
        </w:rPr>
        <w:t xml:space="preserve">; </w:t>
      </w:r>
      <w:r w:rsidR="00D43B77" w:rsidRPr="00942D6B">
        <w:rPr>
          <w:rFonts w:ascii="Book Antiqua" w:eastAsia="Book Antiqua" w:hAnsi="Book Antiqua" w:cs="Book Antiqua"/>
          <w:caps/>
          <w:color w:val="000000"/>
        </w:rPr>
        <w:t>p</w:t>
      </w:r>
      <w:r w:rsidR="00D43B77" w:rsidRPr="00942D6B">
        <w:rPr>
          <w:rFonts w:ascii="Book Antiqua" w:eastAsia="Book Antiqua" w:hAnsi="Book Antiqua" w:cs="Book Antiqua"/>
          <w:color w:val="000000"/>
        </w:rPr>
        <w:t>eripheral blood mononuclear cells</w:t>
      </w:r>
      <w:r w:rsidR="00D43B77" w:rsidRPr="00942D6B">
        <w:rPr>
          <w:rFonts w:ascii="Book Antiqua" w:hAnsi="Book Antiqua" w:cs="Book Antiqua"/>
          <w:color w:val="000000"/>
          <w:lang w:eastAsia="zh-CN"/>
        </w:rPr>
        <w:t xml:space="preserve">; </w:t>
      </w:r>
      <w:r w:rsidR="00D43B77" w:rsidRPr="00942D6B">
        <w:rPr>
          <w:rFonts w:ascii="Book Antiqua" w:eastAsia="Book Antiqua" w:hAnsi="Book Antiqua" w:cs="Book Antiqua"/>
          <w:caps/>
          <w:color w:val="000000"/>
        </w:rPr>
        <w:t>h</w:t>
      </w:r>
      <w:r w:rsidR="00D43B77" w:rsidRPr="00942D6B">
        <w:rPr>
          <w:rFonts w:ascii="Book Antiqua" w:eastAsia="Book Antiqua" w:hAnsi="Book Antiqua" w:cs="Book Antiqua"/>
          <w:color w:val="000000"/>
        </w:rPr>
        <w:t>epatitis C virus</w:t>
      </w:r>
    </w:p>
    <w:p w14:paraId="0BC26DDA" w14:textId="77777777" w:rsidR="00A77B3E" w:rsidRPr="00942D6B" w:rsidRDefault="00A77B3E" w:rsidP="00C05217">
      <w:pPr>
        <w:spacing w:line="360" w:lineRule="auto"/>
        <w:jc w:val="both"/>
        <w:rPr>
          <w:rFonts w:ascii="Book Antiqua" w:hAnsi="Book Antiqua"/>
        </w:rPr>
      </w:pPr>
    </w:p>
    <w:p w14:paraId="3CFCFB58" w14:textId="05D352CF" w:rsidR="00A77B3E" w:rsidRPr="00942D6B" w:rsidRDefault="00B0148B" w:rsidP="00C05217">
      <w:pPr>
        <w:spacing w:line="360" w:lineRule="auto"/>
        <w:jc w:val="both"/>
        <w:rPr>
          <w:rFonts w:ascii="Book Antiqua" w:hAnsi="Book Antiqua"/>
        </w:rPr>
      </w:pPr>
      <w:proofErr w:type="spellStart"/>
      <w:r w:rsidRPr="00942D6B">
        <w:rPr>
          <w:rFonts w:ascii="Book Antiqua" w:eastAsia="Book Antiqua" w:hAnsi="Book Antiqua" w:cs="Book Antiqua"/>
          <w:color w:val="000000"/>
        </w:rPr>
        <w:t>Mbaga</w:t>
      </w:r>
      <w:proofErr w:type="spellEnd"/>
      <w:r w:rsidRPr="00942D6B">
        <w:rPr>
          <w:rFonts w:ascii="Book Antiqua" w:eastAsia="Book Antiqua" w:hAnsi="Book Antiqua" w:cs="Book Antiqua"/>
          <w:color w:val="000000"/>
        </w:rPr>
        <w:t xml:space="preserve"> DS, </w:t>
      </w:r>
      <w:proofErr w:type="spellStart"/>
      <w:r w:rsidRPr="00942D6B">
        <w:rPr>
          <w:rFonts w:ascii="Book Antiqua" w:eastAsia="Book Antiqua" w:hAnsi="Book Antiqua" w:cs="Book Antiqua"/>
          <w:color w:val="000000"/>
        </w:rPr>
        <w:t>Kenmoe</w:t>
      </w:r>
      <w:proofErr w:type="spellEnd"/>
      <w:r w:rsidRPr="00942D6B">
        <w:rPr>
          <w:rFonts w:ascii="Book Antiqua" w:eastAsia="Book Antiqua" w:hAnsi="Book Antiqua" w:cs="Book Antiqua"/>
          <w:color w:val="000000"/>
        </w:rPr>
        <w:t xml:space="preserve"> S, </w:t>
      </w:r>
      <w:proofErr w:type="spellStart"/>
      <w:r w:rsidRPr="00942D6B">
        <w:rPr>
          <w:rFonts w:ascii="Book Antiqua" w:eastAsia="Book Antiqua" w:hAnsi="Book Antiqua" w:cs="Book Antiqua"/>
          <w:color w:val="000000"/>
        </w:rPr>
        <w:t>Njiki</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Bikoï</w:t>
      </w:r>
      <w:proofErr w:type="spellEnd"/>
      <w:r w:rsidRPr="00942D6B">
        <w:rPr>
          <w:rFonts w:ascii="Book Antiqua" w:eastAsia="Book Antiqua" w:hAnsi="Book Antiqua" w:cs="Book Antiqua"/>
          <w:color w:val="000000"/>
        </w:rPr>
        <w:t xml:space="preserve"> J, </w:t>
      </w:r>
      <w:proofErr w:type="spellStart"/>
      <w:r w:rsidRPr="00942D6B">
        <w:rPr>
          <w:rFonts w:ascii="Book Antiqua" w:eastAsia="Book Antiqua" w:hAnsi="Book Antiqua" w:cs="Book Antiqua"/>
          <w:color w:val="000000"/>
        </w:rPr>
        <w:t>Takuissu</w:t>
      </w:r>
      <w:proofErr w:type="spellEnd"/>
      <w:r w:rsidRPr="00942D6B">
        <w:rPr>
          <w:rFonts w:ascii="Book Antiqua" w:eastAsia="Book Antiqua" w:hAnsi="Book Antiqua" w:cs="Book Antiqua"/>
          <w:color w:val="000000"/>
        </w:rPr>
        <w:t xml:space="preserve"> GR, </w:t>
      </w:r>
      <w:proofErr w:type="spellStart"/>
      <w:r w:rsidRPr="00942D6B">
        <w:rPr>
          <w:rFonts w:ascii="Book Antiqua" w:eastAsia="Book Antiqua" w:hAnsi="Book Antiqua" w:cs="Book Antiqua"/>
          <w:color w:val="000000"/>
        </w:rPr>
        <w:t>Amougou-Atsama</w:t>
      </w:r>
      <w:proofErr w:type="spellEnd"/>
      <w:r w:rsidRPr="00942D6B">
        <w:rPr>
          <w:rFonts w:ascii="Book Antiqua" w:eastAsia="Book Antiqua" w:hAnsi="Book Antiqua" w:cs="Book Antiqua"/>
          <w:color w:val="000000"/>
        </w:rPr>
        <w:t xml:space="preserve"> M, </w:t>
      </w:r>
      <w:proofErr w:type="spellStart"/>
      <w:r w:rsidRPr="00942D6B">
        <w:rPr>
          <w:rFonts w:ascii="Book Antiqua" w:eastAsia="Book Antiqua" w:hAnsi="Book Antiqua" w:cs="Book Antiqua"/>
          <w:color w:val="000000"/>
        </w:rPr>
        <w:t>Atenguena</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Okobalemba</w:t>
      </w:r>
      <w:proofErr w:type="spellEnd"/>
      <w:r w:rsidRPr="00942D6B">
        <w:rPr>
          <w:rFonts w:ascii="Book Antiqua" w:eastAsia="Book Antiqua" w:hAnsi="Book Antiqua" w:cs="Book Antiqua"/>
          <w:color w:val="000000"/>
        </w:rPr>
        <w:t xml:space="preserve"> E, </w:t>
      </w:r>
      <w:proofErr w:type="spellStart"/>
      <w:r w:rsidRPr="00942D6B">
        <w:rPr>
          <w:rFonts w:ascii="Book Antiqua" w:eastAsia="Book Antiqua" w:hAnsi="Book Antiqua" w:cs="Book Antiqua"/>
          <w:color w:val="000000"/>
        </w:rPr>
        <w:t>Ebogo-Belobo</w:t>
      </w:r>
      <w:proofErr w:type="spellEnd"/>
      <w:r w:rsidRPr="00942D6B">
        <w:rPr>
          <w:rFonts w:ascii="Book Antiqua" w:eastAsia="Book Antiqua" w:hAnsi="Book Antiqua" w:cs="Book Antiqua"/>
          <w:color w:val="000000"/>
        </w:rPr>
        <w:t xml:space="preserve"> JT, </w:t>
      </w:r>
      <w:proofErr w:type="spellStart"/>
      <w:r w:rsidRPr="00942D6B">
        <w:rPr>
          <w:rFonts w:ascii="Book Antiqua" w:eastAsia="Book Antiqua" w:hAnsi="Book Antiqua" w:cs="Book Antiqua"/>
          <w:color w:val="000000"/>
        </w:rPr>
        <w:t>Bowo-Ngandji</w:t>
      </w:r>
      <w:proofErr w:type="spellEnd"/>
      <w:r w:rsidRPr="00942D6B">
        <w:rPr>
          <w:rFonts w:ascii="Book Antiqua" w:eastAsia="Book Antiqua" w:hAnsi="Book Antiqua" w:cs="Book Antiqua"/>
          <w:color w:val="000000"/>
        </w:rPr>
        <w:t xml:space="preserve"> A, </w:t>
      </w:r>
      <w:proofErr w:type="spellStart"/>
      <w:r w:rsidRPr="00942D6B">
        <w:rPr>
          <w:rFonts w:ascii="Book Antiqua" w:eastAsia="Book Antiqua" w:hAnsi="Book Antiqua" w:cs="Book Antiqua"/>
          <w:color w:val="000000"/>
        </w:rPr>
        <w:t>Oyono</w:t>
      </w:r>
      <w:proofErr w:type="spellEnd"/>
      <w:r w:rsidRPr="00942D6B">
        <w:rPr>
          <w:rFonts w:ascii="Book Antiqua" w:eastAsia="Book Antiqua" w:hAnsi="Book Antiqua" w:cs="Book Antiqua"/>
          <w:color w:val="000000"/>
        </w:rPr>
        <w:t xml:space="preserve"> MG, </w:t>
      </w:r>
      <w:proofErr w:type="spellStart"/>
      <w:r w:rsidRPr="00942D6B">
        <w:rPr>
          <w:rFonts w:ascii="Book Antiqua" w:eastAsia="Book Antiqua" w:hAnsi="Book Antiqua" w:cs="Book Antiqua"/>
          <w:color w:val="000000"/>
        </w:rPr>
        <w:t>Magoudjou-Pekam</w:t>
      </w:r>
      <w:proofErr w:type="spellEnd"/>
      <w:r w:rsidRPr="00942D6B">
        <w:rPr>
          <w:rFonts w:ascii="Book Antiqua" w:eastAsia="Book Antiqua" w:hAnsi="Book Antiqua" w:cs="Book Antiqua"/>
          <w:color w:val="000000"/>
        </w:rPr>
        <w:t xml:space="preserve"> JN, Kame-</w:t>
      </w:r>
      <w:proofErr w:type="spellStart"/>
      <w:r w:rsidRPr="00942D6B">
        <w:rPr>
          <w:rFonts w:ascii="Book Antiqua" w:eastAsia="Book Antiqua" w:hAnsi="Book Antiqua" w:cs="Book Antiqua"/>
          <w:color w:val="000000"/>
        </w:rPr>
        <w:t>Ngasse</w:t>
      </w:r>
      <w:proofErr w:type="spellEnd"/>
      <w:r w:rsidRPr="00942D6B">
        <w:rPr>
          <w:rFonts w:ascii="Book Antiqua" w:eastAsia="Book Antiqua" w:hAnsi="Book Antiqua" w:cs="Book Antiqua"/>
          <w:color w:val="000000"/>
        </w:rPr>
        <w:t xml:space="preserve"> GI, </w:t>
      </w:r>
      <w:proofErr w:type="spellStart"/>
      <w:r w:rsidRPr="00942D6B">
        <w:rPr>
          <w:rFonts w:ascii="Book Antiqua" w:eastAsia="Book Antiqua" w:hAnsi="Book Antiqua" w:cs="Book Antiqua"/>
          <w:color w:val="000000"/>
        </w:rPr>
        <w:t>Nka</w:t>
      </w:r>
      <w:proofErr w:type="spellEnd"/>
      <w:r w:rsidRPr="00942D6B">
        <w:rPr>
          <w:rFonts w:ascii="Book Antiqua" w:eastAsia="Book Antiqua" w:hAnsi="Book Antiqua" w:cs="Book Antiqua"/>
          <w:color w:val="000000"/>
        </w:rPr>
        <w:t xml:space="preserve"> AD, </w:t>
      </w:r>
      <w:proofErr w:type="spellStart"/>
      <w:r w:rsidRPr="00942D6B">
        <w:rPr>
          <w:rFonts w:ascii="Book Antiqua" w:eastAsia="Book Antiqua" w:hAnsi="Book Antiqua" w:cs="Book Antiqua"/>
          <w:color w:val="000000"/>
        </w:rPr>
        <w:t>Feudjio</w:t>
      </w:r>
      <w:proofErr w:type="spellEnd"/>
      <w:r w:rsidRPr="00942D6B">
        <w:rPr>
          <w:rFonts w:ascii="Book Antiqua" w:eastAsia="Book Antiqua" w:hAnsi="Book Antiqua" w:cs="Book Antiqua"/>
          <w:color w:val="000000"/>
        </w:rPr>
        <w:t xml:space="preserve"> AF, </w:t>
      </w:r>
      <w:proofErr w:type="spellStart"/>
      <w:r w:rsidRPr="00942D6B">
        <w:rPr>
          <w:rFonts w:ascii="Book Antiqua" w:eastAsia="Book Antiqua" w:hAnsi="Book Antiqua" w:cs="Book Antiqua"/>
          <w:color w:val="000000"/>
        </w:rPr>
        <w:t>Zemnou-Tepap</w:t>
      </w:r>
      <w:proofErr w:type="spellEnd"/>
      <w:r w:rsidRPr="00942D6B">
        <w:rPr>
          <w:rFonts w:ascii="Book Antiqua" w:eastAsia="Book Antiqua" w:hAnsi="Book Antiqua" w:cs="Book Antiqua"/>
          <w:color w:val="000000"/>
        </w:rPr>
        <w:t xml:space="preserve"> C, Adamou </w:t>
      </w:r>
      <w:proofErr w:type="spellStart"/>
      <w:r w:rsidRPr="00942D6B">
        <w:rPr>
          <w:rFonts w:ascii="Book Antiqua" w:eastAsia="Book Antiqua" w:hAnsi="Book Antiqua" w:cs="Book Antiqua"/>
          <w:color w:val="000000"/>
        </w:rPr>
        <w:t>Velhima</w:t>
      </w:r>
      <w:proofErr w:type="spellEnd"/>
      <w:r w:rsidRPr="00942D6B">
        <w:rPr>
          <w:rFonts w:ascii="Book Antiqua" w:eastAsia="Book Antiqua" w:hAnsi="Book Antiqua" w:cs="Book Antiqua"/>
          <w:color w:val="000000"/>
        </w:rPr>
        <w:t xml:space="preserve"> E, </w:t>
      </w:r>
      <w:proofErr w:type="spellStart"/>
      <w:r w:rsidRPr="00942D6B">
        <w:rPr>
          <w:rFonts w:ascii="Book Antiqua" w:eastAsia="Book Antiqua" w:hAnsi="Book Antiqua" w:cs="Book Antiqua"/>
          <w:color w:val="000000"/>
        </w:rPr>
        <w:t>Ndzie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Ondigui</w:t>
      </w:r>
      <w:proofErr w:type="spellEnd"/>
      <w:r w:rsidRPr="00942D6B">
        <w:rPr>
          <w:rFonts w:ascii="Book Antiqua" w:eastAsia="Book Antiqua" w:hAnsi="Book Antiqua" w:cs="Book Antiqua"/>
          <w:color w:val="000000"/>
        </w:rPr>
        <w:t xml:space="preserve"> JL, </w:t>
      </w:r>
      <w:proofErr w:type="spellStart"/>
      <w:r w:rsidRPr="00942D6B">
        <w:rPr>
          <w:rFonts w:ascii="Book Antiqua" w:eastAsia="Book Antiqua" w:hAnsi="Book Antiqua" w:cs="Book Antiqua"/>
          <w:color w:val="000000"/>
        </w:rPr>
        <w:t>Nayang</w:t>
      </w:r>
      <w:proofErr w:type="spellEnd"/>
      <w:r w:rsidRPr="00942D6B">
        <w:rPr>
          <w:rFonts w:ascii="Book Antiqua" w:eastAsia="Book Antiqua" w:hAnsi="Book Antiqua" w:cs="Book Antiqua"/>
          <w:color w:val="000000"/>
        </w:rPr>
        <w:t xml:space="preserve">-Mundo RA, </w:t>
      </w:r>
      <w:proofErr w:type="spellStart"/>
      <w:r w:rsidRPr="00942D6B">
        <w:rPr>
          <w:rFonts w:ascii="Book Antiqua" w:eastAsia="Book Antiqua" w:hAnsi="Book Antiqua" w:cs="Book Antiqua"/>
          <w:color w:val="000000"/>
        </w:rPr>
        <w:t>Touangnou-Chamda</w:t>
      </w:r>
      <w:proofErr w:type="spellEnd"/>
      <w:r w:rsidRPr="00942D6B">
        <w:rPr>
          <w:rFonts w:ascii="Book Antiqua" w:eastAsia="Book Antiqua" w:hAnsi="Book Antiqua" w:cs="Book Antiqua"/>
          <w:color w:val="000000"/>
        </w:rPr>
        <w:t xml:space="preserve"> SA, </w:t>
      </w:r>
      <w:proofErr w:type="spellStart"/>
      <w:r w:rsidRPr="00942D6B">
        <w:rPr>
          <w:rFonts w:ascii="Book Antiqua" w:eastAsia="Book Antiqua" w:hAnsi="Book Antiqua" w:cs="Book Antiqua"/>
          <w:color w:val="000000"/>
        </w:rPr>
        <w:t>Kamtchueng</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Takeu</w:t>
      </w:r>
      <w:proofErr w:type="spellEnd"/>
      <w:r w:rsidRPr="00942D6B">
        <w:rPr>
          <w:rFonts w:ascii="Book Antiqua" w:eastAsia="Book Antiqua" w:hAnsi="Book Antiqua" w:cs="Book Antiqua"/>
          <w:color w:val="000000"/>
        </w:rPr>
        <w:t xml:space="preserve"> Y, Taya-</w:t>
      </w:r>
      <w:proofErr w:type="spellStart"/>
      <w:r w:rsidRPr="00942D6B">
        <w:rPr>
          <w:rFonts w:ascii="Book Antiqua" w:eastAsia="Book Antiqua" w:hAnsi="Book Antiqua" w:cs="Book Antiqua"/>
          <w:color w:val="000000"/>
        </w:rPr>
        <w:t>Fokou</w:t>
      </w:r>
      <w:proofErr w:type="spellEnd"/>
      <w:r w:rsidRPr="00942D6B">
        <w:rPr>
          <w:rFonts w:ascii="Book Antiqua" w:eastAsia="Book Antiqua" w:hAnsi="Book Antiqua" w:cs="Book Antiqua"/>
          <w:color w:val="000000"/>
        </w:rPr>
        <w:t xml:space="preserve"> JB, </w:t>
      </w:r>
      <w:proofErr w:type="spellStart"/>
      <w:r w:rsidRPr="00942D6B">
        <w:rPr>
          <w:rFonts w:ascii="Book Antiqua" w:eastAsia="Book Antiqua" w:hAnsi="Book Antiqua" w:cs="Book Antiqua"/>
          <w:color w:val="000000"/>
        </w:rPr>
        <w:t>Mbongue</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Mikangue</w:t>
      </w:r>
      <w:proofErr w:type="spellEnd"/>
      <w:r w:rsidRPr="00942D6B">
        <w:rPr>
          <w:rFonts w:ascii="Book Antiqua" w:eastAsia="Book Antiqua" w:hAnsi="Book Antiqua" w:cs="Book Antiqua"/>
          <w:color w:val="000000"/>
        </w:rPr>
        <w:t xml:space="preserve"> CA, </w:t>
      </w:r>
      <w:proofErr w:type="spellStart"/>
      <w:r w:rsidRPr="00942D6B">
        <w:rPr>
          <w:rFonts w:ascii="Book Antiqua" w:eastAsia="Book Antiqua" w:hAnsi="Book Antiqua" w:cs="Book Antiqua"/>
          <w:color w:val="000000"/>
        </w:rPr>
        <w:t>Kenfack</w:t>
      </w:r>
      <w:proofErr w:type="spellEnd"/>
      <w:r w:rsidRPr="00942D6B">
        <w:rPr>
          <w:rFonts w:ascii="Book Antiqua" w:eastAsia="Book Antiqua" w:hAnsi="Book Antiqua" w:cs="Book Antiqua"/>
          <w:color w:val="000000"/>
        </w:rPr>
        <w:t xml:space="preserve">-Momo R, </w:t>
      </w:r>
      <w:proofErr w:type="spellStart"/>
      <w:r w:rsidRPr="00942D6B">
        <w:rPr>
          <w:rFonts w:ascii="Book Antiqua" w:eastAsia="Book Antiqua" w:hAnsi="Book Antiqua" w:cs="Book Antiqua"/>
          <w:color w:val="000000"/>
        </w:rPr>
        <w:t>Kengne-Ndé</w:t>
      </w:r>
      <w:proofErr w:type="spellEnd"/>
      <w:r w:rsidRPr="00942D6B">
        <w:rPr>
          <w:rFonts w:ascii="Book Antiqua" w:eastAsia="Book Antiqua" w:hAnsi="Book Antiqua" w:cs="Book Antiqua"/>
          <w:color w:val="000000"/>
        </w:rPr>
        <w:t xml:space="preserve"> C, Sake CS, </w:t>
      </w:r>
      <w:proofErr w:type="spellStart"/>
      <w:r w:rsidRPr="00942D6B">
        <w:rPr>
          <w:rFonts w:ascii="Book Antiqua" w:eastAsia="Book Antiqua" w:hAnsi="Book Antiqua" w:cs="Book Antiqua"/>
          <w:color w:val="000000"/>
        </w:rPr>
        <w:t>Esemu</w:t>
      </w:r>
      <w:proofErr w:type="spellEnd"/>
      <w:r w:rsidRPr="00942D6B">
        <w:rPr>
          <w:rFonts w:ascii="Book Antiqua" w:eastAsia="Book Antiqua" w:hAnsi="Book Antiqua" w:cs="Book Antiqua"/>
          <w:color w:val="000000"/>
        </w:rPr>
        <w:t xml:space="preserve"> SN, </w:t>
      </w:r>
      <w:proofErr w:type="spellStart"/>
      <w:r w:rsidRPr="00942D6B">
        <w:rPr>
          <w:rFonts w:ascii="Book Antiqua" w:eastAsia="Book Antiqua" w:hAnsi="Book Antiqua" w:cs="Book Antiqua"/>
          <w:color w:val="000000"/>
        </w:rPr>
        <w:t>Njouom</w:t>
      </w:r>
      <w:proofErr w:type="spellEnd"/>
      <w:r w:rsidRPr="00942D6B">
        <w:rPr>
          <w:rFonts w:ascii="Book Antiqua" w:eastAsia="Book Antiqua" w:hAnsi="Book Antiqua" w:cs="Book Antiqua"/>
          <w:color w:val="000000"/>
        </w:rPr>
        <w:t xml:space="preserve"> R, </w:t>
      </w:r>
      <w:proofErr w:type="spellStart"/>
      <w:r w:rsidRPr="00942D6B">
        <w:rPr>
          <w:rFonts w:ascii="Book Antiqua" w:eastAsia="Book Antiqua" w:hAnsi="Book Antiqua" w:cs="Book Antiqua"/>
          <w:color w:val="000000"/>
        </w:rPr>
        <w:t>Ndip</w:t>
      </w:r>
      <w:proofErr w:type="spellEnd"/>
      <w:r w:rsidRPr="00942D6B">
        <w:rPr>
          <w:rFonts w:ascii="Book Antiqua" w:eastAsia="Book Antiqua" w:hAnsi="Book Antiqua" w:cs="Book Antiqua"/>
          <w:color w:val="000000"/>
        </w:rPr>
        <w:t xml:space="preserve"> L, </w:t>
      </w:r>
      <w:proofErr w:type="spellStart"/>
      <w:r w:rsidRPr="00942D6B">
        <w:rPr>
          <w:rFonts w:ascii="Book Antiqua" w:eastAsia="Book Antiqua" w:hAnsi="Book Antiqua" w:cs="Book Antiqua"/>
          <w:color w:val="000000"/>
        </w:rPr>
        <w:t>Riwom</w:t>
      </w:r>
      <w:proofErr w:type="spellEnd"/>
      <w:r w:rsidRPr="00942D6B">
        <w:rPr>
          <w:rFonts w:ascii="Book Antiqua" w:eastAsia="Book Antiqua" w:hAnsi="Book Antiqua" w:cs="Book Antiqua"/>
          <w:color w:val="000000"/>
        </w:rPr>
        <w:t xml:space="preserve"> </w:t>
      </w:r>
      <w:proofErr w:type="spellStart"/>
      <w:r w:rsidRPr="00942D6B">
        <w:rPr>
          <w:rFonts w:ascii="Book Antiqua" w:eastAsia="Book Antiqua" w:hAnsi="Book Antiqua" w:cs="Book Antiqua"/>
          <w:color w:val="000000"/>
        </w:rPr>
        <w:t>Essama</w:t>
      </w:r>
      <w:proofErr w:type="spellEnd"/>
      <w:r w:rsidRPr="00942D6B">
        <w:rPr>
          <w:rFonts w:ascii="Book Antiqua" w:eastAsia="Book Antiqua" w:hAnsi="Book Antiqua" w:cs="Book Antiqua"/>
          <w:color w:val="000000"/>
        </w:rPr>
        <w:t xml:space="preserve"> SH. Global prevalence of occult hepatitis C virus</w:t>
      </w:r>
      <w:r w:rsidR="00D43B77"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caps/>
          <w:color w:val="000000"/>
        </w:rPr>
        <w:t>a</w:t>
      </w:r>
      <w:r w:rsidRPr="00942D6B">
        <w:rPr>
          <w:rFonts w:ascii="Book Antiqua" w:eastAsia="Book Antiqua" w:hAnsi="Book Antiqua" w:cs="Book Antiqua"/>
          <w:color w:val="000000"/>
        </w:rPr>
        <w:t xml:space="preserve"> systematic review and meta-analysis. </w:t>
      </w:r>
      <w:r w:rsidRPr="00942D6B">
        <w:rPr>
          <w:rFonts w:ascii="Book Antiqua" w:eastAsia="Book Antiqua" w:hAnsi="Book Antiqua" w:cs="Book Antiqua"/>
          <w:i/>
          <w:iCs/>
          <w:color w:val="000000"/>
        </w:rPr>
        <w:t xml:space="preserve">World J </w:t>
      </w:r>
      <w:proofErr w:type="spellStart"/>
      <w:r w:rsidRPr="00942D6B">
        <w:rPr>
          <w:rFonts w:ascii="Book Antiqua" w:eastAsia="Book Antiqua" w:hAnsi="Book Antiqua" w:cs="Book Antiqua"/>
          <w:i/>
          <w:iCs/>
          <w:color w:val="000000"/>
        </w:rPr>
        <w:t>Methodol</w:t>
      </w:r>
      <w:proofErr w:type="spellEnd"/>
      <w:r w:rsidRPr="00942D6B">
        <w:rPr>
          <w:rFonts w:ascii="Book Antiqua" w:eastAsia="Book Antiqua" w:hAnsi="Book Antiqua" w:cs="Book Antiqua"/>
          <w:color w:val="000000"/>
        </w:rPr>
        <w:t xml:space="preserve"> 2022; In press</w:t>
      </w:r>
    </w:p>
    <w:p w14:paraId="50432CD2" w14:textId="77777777" w:rsidR="00A77B3E" w:rsidRPr="00942D6B" w:rsidRDefault="00A77B3E" w:rsidP="00C05217">
      <w:pPr>
        <w:spacing w:line="360" w:lineRule="auto"/>
        <w:jc w:val="both"/>
        <w:rPr>
          <w:rFonts w:ascii="Book Antiqua" w:hAnsi="Book Antiqua"/>
        </w:rPr>
      </w:pPr>
    </w:p>
    <w:p w14:paraId="3C1B4390" w14:textId="7F9CC376"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Core Tip: </w:t>
      </w:r>
      <w:r w:rsidR="0085739C">
        <w:rPr>
          <w:rFonts w:ascii="Book Antiqua" w:eastAsia="Book Antiqua" w:hAnsi="Book Antiqua" w:cs="Book Antiqua"/>
          <w:bCs/>
          <w:color w:val="000000"/>
        </w:rPr>
        <w:t>T</w:t>
      </w:r>
      <w:r w:rsidRPr="00942D6B">
        <w:rPr>
          <w:rFonts w:ascii="Book Antiqua" w:eastAsia="Book Antiqua" w:hAnsi="Book Antiqua" w:cs="Book Antiqua"/>
          <w:color w:val="000000"/>
        </w:rPr>
        <w:t xml:space="preserve">his study showed that the burden of seropositive and seronegative </w:t>
      </w:r>
      <w:r w:rsidR="0085739C">
        <w:rPr>
          <w:rFonts w:ascii="Book Antiqua" w:eastAsia="Book Antiqua" w:hAnsi="Book Antiqua" w:cs="Book Antiqua"/>
          <w:color w:val="000000"/>
        </w:rPr>
        <w:t>o</w:t>
      </w:r>
      <w:r w:rsidR="00664F88" w:rsidRPr="00942D6B">
        <w:rPr>
          <w:rFonts w:ascii="Book Antiqua" w:eastAsia="Book Antiqua" w:hAnsi="Book Antiqua" w:cs="Book Antiqua"/>
          <w:color w:val="000000"/>
        </w:rPr>
        <w:t>ccult hepatitis C infection</w:t>
      </w:r>
      <w:r w:rsidR="00664F88" w:rsidRPr="00942D6B">
        <w:rPr>
          <w:rFonts w:ascii="Book Antiqua" w:hAnsi="Book Antiqua" w:cs="Book Antiqua"/>
          <w:color w:val="000000"/>
          <w:lang w:eastAsia="zh-CN"/>
        </w:rPr>
        <w:t>s</w:t>
      </w:r>
      <w:r w:rsidR="00664F88" w:rsidRPr="00942D6B">
        <w:rPr>
          <w:rFonts w:ascii="Book Antiqua" w:eastAsia="Book Antiqua" w:hAnsi="Book Antiqua" w:cs="Book Antiqua"/>
          <w:color w:val="000000"/>
        </w:rPr>
        <w:t xml:space="preserve"> (OCI</w:t>
      </w:r>
      <w:r w:rsidR="00664F88" w:rsidRPr="00942D6B">
        <w:rPr>
          <w:rFonts w:ascii="Book Antiqua" w:hAnsi="Book Antiqua" w:cs="Book Antiqua"/>
          <w:color w:val="000000"/>
          <w:lang w:eastAsia="zh-CN"/>
        </w:rPr>
        <w:t>s</w:t>
      </w:r>
      <w:r w:rsidR="00664F88" w:rsidRPr="00942D6B">
        <w:rPr>
          <w:rFonts w:ascii="Book Antiqua" w:eastAsia="Book Antiqua" w:hAnsi="Book Antiqua" w:cs="Book Antiqua"/>
          <w:color w:val="000000"/>
        </w:rPr>
        <w:t>)</w:t>
      </w:r>
      <w:r w:rsidR="00664F88" w:rsidRPr="00942D6B">
        <w:rPr>
          <w:rFonts w:ascii="Book Antiqua" w:hAnsi="Book Antiqua" w:cs="Book Antiqua"/>
          <w:color w:val="000000"/>
          <w:lang w:eastAsia="zh-CN"/>
        </w:rPr>
        <w:t xml:space="preserve"> </w:t>
      </w:r>
      <w:r w:rsidR="001A1706">
        <w:rPr>
          <w:rFonts w:ascii="Book Antiqua" w:hAnsi="Book Antiqua" w:cs="Book Antiqua"/>
          <w:color w:val="000000"/>
          <w:lang w:eastAsia="zh-CN"/>
        </w:rPr>
        <w:t>is</w:t>
      </w:r>
      <w:r w:rsidRPr="00942D6B">
        <w:rPr>
          <w:rFonts w:ascii="Book Antiqua" w:eastAsia="Book Antiqua" w:hAnsi="Book Antiqua" w:cs="Book Antiqua"/>
          <w:color w:val="000000"/>
        </w:rPr>
        <w:t xml:space="preserve"> high and variable in different regions and population categories. Patients with hematological disorders, kidney diseases, and abnormal liver function showed the highest OCI prevalence.</w:t>
      </w:r>
    </w:p>
    <w:p w14:paraId="7CFBCBE4" w14:textId="2B2C0C8C" w:rsidR="00664F88" w:rsidRPr="00942D6B" w:rsidRDefault="00664F88" w:rsidP="00C05217">
      <w:pPr>
        <w:spacing w:line="360" w:lineRule="auto"/>
        <w:jc w:val="both"/>
        <w:rPr>
          <w:rFonts w:ascii="Book Antiqua" w:hAnsi="Book Antiqua"/>
        </w:rPr>
      </w:pPr>
      <w:r w:rsidRPr="00942D6B">
        <w:rPr>
          <w:rFonts w:ascii="Book Antiqua" w:hAnsi="Book Antiqua"/>
        </w:rPr>
        <w:br w:type="page"/>
      </w:r>
    </w:p>
    <w:p w14:paraId="62C9EF33"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lastRenderedPageBreak/>
        <w:t>INTRODUCTION</w:t>
      </w:r>
    </w:p>
    <w:p w14:paraId="77EA5DA7" w14:textId="58BEE68E"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In 2019, the World Health Organization (WHO) estimated that 58 million people are living with hepatitis C virus (HCV</w:t>
      </w:r>
      <w:proofErr w:type="gramStart"/>
      <w:r w:rsidRPr="00942D6B">
        <w:rPr>
          <w:rFonts w:ascii="Book Antiqua" w:eastAsia="Book Antiqua" w:hAnsi="Book Antiqua" w:cs="Book Antiqua"/>
          <w:color w:val="000000"/>
        </w:rPr>
        <w:t>)</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1]</w:t>
      </w:r>
      <w:r w:rsidRPr="00942D6B">
        <w:rPr>
          <w:rFonts w:ascii="Book Antiqua" w:eastAsia="Book Antiqua" w:hAnsi="Book Antiqua" w:cs="Book Antiqua"/>
          <w:color w:val="000000"/>
        </w:rPr>
        <w:t>, making HCV infection a major global public health problem</w:t>
      </w:r>
      <w:r w:rsidR="00D43B77" w:rsidRPr="00942D6B">
        <w:rPr>
          <w:rFonts w:ascii="Book Antiqua" w:eastAsia="Book Antiqua" w:hAnsi="Book Antiqua" w:cs="Book Antiqua"/>
          <w:color w:val="000000"/>
          <w:vertAlign w:val="superscript"/>
        </w:rPr>
        <w:t>[</w:t>
      </w:r>
      <w:r w:rsidR="009F4D98"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vertAlign w:val="superscript"/>
        </w:rPr>
        <w:t>3]</w:t>
      </w:r>
      <w:r w:rsidRPr="00942D6B">
        <w:rPr>
          <w:rFonts w:ascii="Book Antiqua" w:eastAsia="Book Antiqua" w:hAnsi="Book Antiqua" w:cs="Book Antiqua"/>
          <w:color w:val="000000"/>
        </w:rPr>
        <w:t xml:space="preserve">. Each year, more than 1.5 million people around the world are newly infected with </w:t>
      </w:r>
      <w:proofErr w:type="gramStart"/>
      <w:r w:rsidRPr="00942D6B">
        <w:rPr>
          <w:rFonts w:ascii="Book Antiqua" w:eastAsia="Book Antiqua" w:hAnsi="Book Antiqua" w:cs="Book Antiqua"/>
          <w:color w:val="000000"/>
        </w:rPr>
        <w:t>HCV</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4]</w:t>
      </w:r>
      <w:r w:rsidR="009F4D98" w:rsidRPr="00942D6B">
        <w:rPr>
          <w:rFonts w:ascii="Book Antiqua" w:eastAsia="Book Antiqua" w:hAnsi="Book Antiqua" w:cs="Book Antiqua"/>
          <w:color w:val="000000"/>
        </w:rPr>
        <w:t xml:space="preserve"> and more than 290</w:t>
      </w:r>
      <w:r w:rsidRPr="00942D6B">
        <w:rPr>
          <w:rFonts w:ascii="Book Antiqua" w:eastAsia="Book Antiqua" w:hAnsi="Book Antiqua" w:cs="Book Antiqua"/>
          <w:color w:val="000000"/>
        </w:rPr>
        <w:t>000 people die from it</w:t>
      </w:r>
      <w:r w:rsidR="00D43B77" w:rsidRPr="00942D6B">
        <w:rPr>
          <w:rFonts w:ascii="Book Antiqua" w:eastAsia="Book Antiqua" w:hAnsi="Book Antiqua" w:cs="Book Antiqua"/>
          <w:color w:val="000000"/>
          <w:vertAlign w:val="superscript"/>
        </w:rPr>
        <w:t>[</w:t>
      </w:r>
      <w:r w:rsidRPr="00942D6B">
        <w:rPr>
          <w:rFonts w:ascii="Book Antiqua" w:eastAsia="Book Antiqua" w:hAnsi="Book Antiqua" w:cs="Book Antiqua"/>
          <w:color w:val="000000"/>
          <w:vertAlign w:val="superscript"/>
        </w:rPr>
        <w:t>5]</w:t>
      </w:r>
      <w:r w:rsidRPr="00942D6B">
        <w:rPr>
          <w:rFonts w:ascii="Book Antiqua" w:eastAsia="Book Antiqua" w:hAnsi="Book Antiqua" w:cs="Book Antiqua"/>
          <w:color w:val="000000"/>
        </w:rPr>
        <w:t xml:space="preserve">. HCV infection is increasingly affecting healthcare particularly in highly endemic </w:t>
      </w:r>
      <w:proofErr w:type="gramStart"/>
      <w:r w:rsidRPr="00942D6B">
        <w:rPr>
          <w:rFonts w:ascii="Book Antiqua" w:eastAsia="Book Antiqua" w:hAnsi="Book Antiqua" w:cs="Book Antiqua"/>
          <w:color w:val="000000"/>
        </w:rPr>
        <w:t>areas</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3]</w:t>
      </w:r>
      <w:r w:rsidRPr="00942D6B">
        <w:rPr>
          <w:rFonts w:ascii="Book Antiqua" w:eastAsia="Book Antiqua" w:hAnsi="Book Antiqua" w:cs="Book Antiqua"/>
          <w:color w:val="000000"/>
        </w:rPr>
        <w:t xml:space="preserve">. The prevalence of HCV varies greatly between regions </w:t>
      </w:r>
      <w:r w:rsidR="0085739C">
        <w:rPr>
          <w:rFonts w:ascii="Book Antiqua" w:eastAsia="Book Antiqua" w:hAnsi="Book Antiqua" w:cs="Book Antiqua"/>
          <w:color w:val="000000"/>
        </w:rPr>
        <w:t xml:space="preserve">and </w:t>
      </w:r>
      <w:r w:rsidRPr="00942D6B">
        <w:rPr>
          <w:rFonts w:ascii="Book Antiqua" w:eastAsia="Book Antiqua" w:hAnsi="Book Antiqua" w:cs="Book Antiqua"/>
          <w:color w:val="000000"/>
        </w:rPr>
        <w:t>range</w:t>
      </w:r>
      <w:r w:rsidR="0085739C">
        <w:rPr>
          <w:rFonts w:ascii="Book Antiqua" w:eastAsia="Book Antiqua" w:hAnsi="Book Antiqua" w:cs="Book Antiqua"/>
          <w:color w:val="000000"/>
        </w:rPr>
        <w:t>s</w:t>
      </w:r>
      <w:r w:rsidRPr="00942D6B">
        <w:rPr>
          <w:rFonts w:ascii="Book Antiqua" w:eastAsia="Book Antiqua" w:hAnsi="Book Antiqua" w:cs="Book Antiqua"/>
          <w:color w:val="000000"/>
        </w:rPr>
        <w:t xml:space="preserve"> from 0.2</w:t>
      </w:r>
      <w:r w:rsidR="009F4D9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to 20% in the general </w:t>
      </w:r>
      <w:proofErr w:type="gramStart"/>
      <w:r w:rsidRPr="00942D6B">
        <w:rPr>
          <w:rFonts w:ascii="Book Antiqua" w:eastAsia="Book Antiqua" w:hAnsi="Book Antiqua" w:cs="Book Antiqua"/>
          <w:color w:val="000000"/>
        </w:rPr>
        <w:t>population</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6]</w:t>
      </w:r>
      <w:r w:rsidRPr="00942D6B">
        <w:rPr>
          <w:rFonts w:ascii="Book Antiqua" w:eastAsia="Book Antiqua" w:hAnsi="Book Antiqua" w:cs="Book Antiqua"/>
          <w:color w:val="000000"/>
        </w:rPr>
        <w:t>. HCV infection can lead to liver cirrhosis (10</w:t>
      </w:r>
      <w:r w:rsidR="009F4D98" w:rsidRPr="00942D6B">
        <w:rPr>
          <w:rFonts w:ascii="Book Antiqua" w:hAnsi="Book Antiqua" w:cs="Book Antiqua"/>
          <w:color w:val="000000"/>
          <w:lang w:eastAsia="zh-CN"/>
        </w:rPr>
        <w:t>%</w:t>
      </w:r>
      <w:r w:rsidRPr="00942D6B">
        <w:rPr>
          <w:rFonts w:ascii="Book Antiqua" w:eastAsia="Book Antiqua" w:hAnsi="Book Antiqua" w:cs="Book Antiqua"/>
          <w:color w:val="000000"/>
        </w:rPr>
        <w:t>-20% of cases) and hepatocellular carcinoma (HCC) (1</w:t>
      </w:r>
      <w:r w:rsidR="00300245">
        <w:rPr>
          <w:rFonts w:ascii="Book Antiqua" w:hAnsi="Book Antiqua" w:cs="Book Antiqua" w:hint="eastAsia"/>
          <w:color w:val="000000"/>
          <w:lang w:eastAsia="zh-CN"/>
        </w:rPr>
        <w:t>%</w:t>
      </w:r>
      <w:r w:rsidRPr="00942D6B">
        <w:rPr>
          <w:rFonts w:ascii="Book Antiqua" w:eastAsia="Book Antiqua" w:hAnsi="Book Antiqua" w:cs="Book Antiqua"/>
          <w:color w:val="000000"/>
        </w:rPr>
        <w:t xml:space="preserve">-5% of </w:t>
      </w:r>
      <w:proofErr w:type="gramStart"/>
      <w:r w:rsidRPr="00942D6B">
        <w:rPr>
          <w:rFonts w:ascii="Book Antiqua" w:eastAsia="Book Antiqua" w:hAnsi="Book Antiqua" w:cs="Book Antiqua"/>
          <w:color w:val="000000"/>
        </w:rPr>
        <w:t>cases)</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7]</w:t>
      </w:r>
      <w:r w:rsidRPr="00942D6B">
        <w:rPr>
          <w:rFonts w:ascii="Book Antiqua" w:eastAsia="Book Antiqua" w:hAnsi="Book Antiqua" w:cs="Book Antiqua"/>
          <w:color w:val="000000"/>
        </w:rPr>
        <w:t>.</w:t>
      </w:r>
    </w:p>
    <w:p w14:paraId="7517BF9C" w14:textId="3A5CD7D5" w:rsidR="00A77B3E" w:rsidRPr="00942D6B" w:rsidRDefault="00B0148B" w:rsidP="00C05217">
      <w:pPr>
        <w:spacing w:line="360" w:lineRule="auto"/>
        <w:ind w:firstLineChars="100" w:firstLine="240"/>
        <w:jc w:val="both"/>
        <w:rPr>
          <w:rFonts w:ascii="Book Antiqua" w:hAnsi="Book Antiqua"/>
        </w:rPr>
      </w:pPr>
      <w:r w:rsidRPr="00942D6B">
        <w:rPr>
          <w:rFonts w:ascii="Book Antiqua" w:eastAsia="Book Antiqua" w:hAnsi="Book Antiqua" w:cs="Book Antiqua"/>
          <w:color w:val="000000"/>
        </w:rPr>
        <w:t xml:space="preserve">The principal multiplication site for HCV is hepatocytes, but evidence of HCV replication has been reported in peripheral blood mononuclear cells (PBMC) and other extrahepatic </w:t>
      </w:r>
      <w:proofErr w:type="gramStart"/>
      <w:r w:rsidRPr="00942D6B">
        <w:rPr>
          <w:rFonts w:ascii="Book Antiqua" w:eastAsia="Book Antiqua" w:hAnsi="Book Antiqua" w:cs="Book Antiqua"/>
          <w:color w:val="000000"/>
        </w:rPr>
        <w:t>organs</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8,</w:t>
      </w:r>
      <w:r w:rsidRPr="00942D6B">
        <w:rPr>
          <w:rFonts w:ascii="Book Antiqua" w:eastAsia="Book Antiqua" w:hAnsi="Book Antiqua" w:cs="Book Antiqua"/>
          <w:color w:val="000000"/>
          <w:vertAlign w:val="superscript"/>
        </w:rPr>
        <w:t>9]</w:t>
      </w:r>
      <w:r w:rsidRPr="00942D6B">
        <w:rPr>
          <w:rFonts w:ascii="Book Antiqua" w:eastAsia="Book Antiqua" w:hAnsi="Book Antiqua" w:cs="Book Antiqua"/>
          <w:color w:val="000000"/>
        </w:rPr>
        <w:t xml:space="preserve">. </w:t>
      </w:r>
    </w:p>
    <w:p w14:paraId="2B1EABE6" w14:textId="6882F28C" w:rsidR="00A77B3E" w:rsidRPr="00942D6B" w:rsidRDefault="001A1706" w:rsidP="00C05217">
      <w:pPr>
        <w:spacing w:line="360" w:lineRule="auto"/>
        <w:ind w:firstLineChars="100" w:firstLine="240"/>
        <w:jc w:val="both"/>
        <w:rPr>
          <w:rFonts w:ascii="Book Antiqua" w:hAnsi="Book Antiqua"/>
        </w:rPr>
      </w:pPr>
      <w:r>
        <w:rPr>
          <w:rFonts w:ascii="Book Antiqua" w:eastAsia="Book Antiqua" w:hAnsi="Book Antiqua" w:cs="Book Antiqua"/>
          <w:color w:val="000000"/>
        </w:rPr>
        <w:t>O</w:t>
      </w:r>
      <w:r w:rsidR="00B0148B" w:rsidRPr="00942D6B">
        <w:rPr>
          <w:rFonts w:ascii="Book Antiqua" w:eastAsia="Book Antiqua" w:hAnsi="Book Antiqua" w:cs="Book Antiqua"/>
          <w:color w:val="000000"/>
        </w:rPr>
        <w:t xml:space="preserve">ccult hepatitis C infection (OCI) was first described by Castillo </w:t>
      </w:r>
      <w:r w:rsidR="00B0148B" w:rsidRPr="00942D6B">
        <w:rPr>
          <w:rFonts w:ascii="Book Antiqua" w:eastAsia="Book Antiqua" w:hAnsi="Book Antiqua" w:cs="Book Antiqua"/>
          <w:i/>
          <w:iCs/>
          <w:color w:val="000000"/>
        </w:rPr>
        <w:t>et al</w:t>
      </w:r>
      <w:r w:rsidRPr="001A1706">
        <w:rPr>
          <w:rFonts w:ascii="Book Antiqua" w:eastAsia="Book Antiqua" w:hAnsi="Book Antiqua" w:cs="Book Antiqua"/>
          <w:color w:val="000000"/>
        </w:rPr>
        <w:t xml:space="preserve"> </w:t>
      </w:r>
      <w:r>
        <w:rPr>
          <w:rFonts w:ascii="Book Antiqua" w:eastAsia="Book Antiqua" w:hAnsi="Book Antiqua" w:cs="Book Antiqua"/>
          <w:color w:val="000000"/>
        </w:rPr>
        <w:t>i</w:t>
      </w:r>
      <w:r w:rsidRPr="00942D6B">
        <w:rPr>
          <w:rFonts w:ascii="Book Antiqua" w:eastAsia="Book Antiqua" w:hAnsi="Book Antiqua" w:cs="Book Antiqua"/>
          <w:color w:val="000000"/>
        </w:rPr>
        <w:t>n 2004</w:t>
      </w:r>
      <w:r w:rsidR="00D43B77" w:rsidRPr="00942D6B">
        <w:rPr>
          <w:rFonts w:ascii="Book Antiqua" w:eastAsia="Book Antiqua" w:hAnsi="Book Antiqua" w:cs="Book Antiqua"/>
          <w:color w:val="000000"/>
          <w:vertAlign w:val="superscript"/>
        </w:rPr>
        <w:t>[</w:t>
      </w:r>
      <w:r w:rsidR="00B0148B" w:rsidRPr="00942D6B">
        <w:rPr>
          <w:rFonts w:ascii="Book Antiqua" w:eastAsia="Book Antiqua" w:hAnsi="Book Antiqua" w:cs="Book Antiqua"/>
          <w:color w:val="000000"/>
          <w:vertAlign w:val="superscript"/>
        </w:rPr>
        <w:t>10]</w:t>
      </w:r>
      <w:r w:rsidR="00B0148B" w:rsidRPr="00942D6B">
        <w:rPr>
          <w:rFonts w:ascii="Book Antiqua" w:eastAsia="Book Antiqua" w:hAnsi="Book Antiqua" w:cs="Book Antiqua"/>
          <w:color w:val="000000"/>
        </w:rPr>
        <w:t xml:space="preserve">. This new form of hepatitis is defined as the absence of RNA in serum and its presence in hepatocytes, PBMC or ultracentrifuged </w:t>
      </w:r>
      <w:proofErr w:type="gramStart"/>
      <w:r w:rsidR="00B0148B" w:rsidRPr="00942D6B">
        <w:rPr>
          <w:rFonts w:ascii="Book Antiqua" w:eastAsia="Book Antiqua" w:hAnsi="Book Antiqua" w:cs="Book Antiqua"/>
          <w:color w:val="000000"/>
        </w:rPr>
        <w:t>serum</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3,</w:t>
      </w:r>
      <w:r w:rsidR="00B0148B" w:rsidRPr="00942D6B">
        <w:rPr>
          <w:rFonts w:ascii="Book Antiqua" w:eastAsia="Book Antiqua" w:hAnsi="Book Antiqua" w:cs="Book Antiqua"/>
          <w:color w:val="000000"/>
          <w:vertAlign w:val="superscript"/>
        </w:rPr>
        <w:t>11-13]</w:t>
      </w:r>
      <w:r w:rsidR="00B0148B" w:rsidRPr="00942D6B">
        <w:rPr>
          <w:rFonts w:ascii="Book Antiqua" w:eastAsia="Book Antiqua" w:hAnsi="Book Antiqua" w:cs="Book Antiqua"/>
          <w:color w:val="000000"/>
        </w:rPr>
        <w:t xml:space="preserve">. OCI is further classified as seronegative OCI in subjects who are anti-HCV negative and seropositive OCI </w:t>
      </w:r>
      <w:r>
        <w:rPr>
          <w:rFonts w:ascii="Book Antiqua" w:eastAsia="Book Antiqua" w:hAnsi="Book Antiqua" w:cs="Book Antiqua"/>
          <w:color w:val="000000"/>
        </w:rPr>
        <w:t>in</w:t>
      </w:r>
      <w:r w:rsidR="00B0148B" w:rsidRPr="00942D6B">
        <w:rPr>
          <w:rFonts w:ascii="Book Antiqua" w:eastAsia="Book Antiqua" w:hAnsi="Book Antiqua" w:cs="Book Antiqua"/>
          <w:color w:val="000000"/>
        </w:rPr>
        <w:t xml:space="preserve"> those who are anti-HCV </w:t>
      </w:r>
      <w:proofErr w:type="gramStart"/>
      <w:r w:rsidR="00B0148B" w:rsidRPr="00942D6B">
        <w:rPr>
          <w:rFonts w:ascii="Book Antiqua" w:eastAsia="Book Antiqua" w:hAnsi="Book Antiqua" w:cs="Book Antiqua"/>
          <w:color w:val="000000"/>
        </w:rPr>
        <w:t>positive</w:t>
      </w:r>
      <w:r w:rsidR="00D43B77" w:rsidRPr="00942D6B">
        <w:rPr>
          <w:rFonts w:ascii="Book Antiqua" w:eastAsia="Book Antiqua" w:hAnsi="Book Antiqua" w:cs="Book Antiqua"/>
          <w:color w:val="000000"/>
          <w:vertAlign w:val="superscript"/>
        </w:rPr>
        <w:t>[</w:t>
      </w:r>
      <w:proofErr w:type="gramEnd"/>
      <w:r w:rsidR="00B0148B" w:rsidRPr="00942D6B">
        <w:rPr>
          <w:rFonts w:ascii="Book Antiqua" w:eastAsia="Book Antiqua" w:hAnsi="Book Antiqua" w:cs="Book Antiqua"/>
          <w:color w:val="000000"/>
          <w:vertAlign w:val="superscript"/>
        </w:rPr>
        <w:t>14]</w:t>
      </w:r>
      <w:r w:rsidR="00B0148B" w:rsidRPr="00942D6B">
        <w:rPr>
          <w:rFonts w:ascii="Book Antiqua" w:eastAsia="Book Antiqua" w:hAnsi="Book Antiqua" w:cs="Book Antiqua"/>
          <w:color w:val="000000"/>
        </w:rPr>
        <w:t xml:space="preserve">. Seropositive OCI individuals represent those chronically infected with HCV who have recovered (absence of RNA in serum) either spontaneously or </w:t>
      </w:r>
      <w:r>
        <w:rPr>
          <w:rFonts w:ascii="Book Antiqua" w:eastAsia="Book Antiqua" w:hAnsi="Book Antiqua" w:cs="Book Antiqua"/>
          <w:color w:val="000000"/>
        </w:rPr>
        <w:t xml:space="preserve">following </w:t>
      </w:r>
      <w:r w:rsidR="00B0148B" w:rsidRPr="00942D6B">
        <w:rPr>
          <w:rFonts w:ascii="Book Antiqua" w:eastAsia="Book Antiqua" w:hAnsi="Book Antiqua" w:cs="Book Antiqua"/>
          <w:color w:val="000000"/>
        </w:rPr>
        <w:t xml:space="preserve">treatment. There are asymptomatic carriers of OCI with normal liver enzyme levels and some with abnormal liver </w:t>
      </w:r>
      <w:proofErr w:type="gramStart"/>
      <w:r w:rsidR="00B0148B" w:rsidRPr="00942D6B">
        <w:rPr>
          <w:rFonts w:ascii="Book Antiqua" w:eastAsia="Book Antiqua" w:hAnsi="Book Antiqua" w:cs="Book Antiqua"/>
          <w:color w:val="000000"/>
        </w:rPr>
        <w:t>function</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10,</w:t>
      </w:r>
      <w:r w:rsidR="00B0148B" w:rsidRPr="00942D6B">
        <w:rPr>
          <w:rFonts w:ascii="Book Antiqua" w:eastAsia="Book Antiqua" w:hAnsi="Book Antiqua" w:cs="Book Antiqua"/>
          <w:color w:val="000000"/>
          <w:vertAlign w:val="superscript"/>
        </w:rPr>
        <w:t>15-23]</w:t>
      </w:r>
      <w:r w:rsidR="00B0148B" w:rsidRPr="00942D6B">
        <w:rPr>
          <w:rFonts w:ascii="Book Antiqua" w:eastAsia="Book Antiqua" w:hAnsi="Book Antiqua" w:cs="Book Antiqua"/>
          <w:color w:val="000000"/>
        </w:rPr>
        <w:t xml:space="preserve">. OCI can also lead to hepatic attacks including cases of liver cirrhosis and even HCC in high-risk </w:t>
      </w:r>
      <w:proofErr w:type="gramStart"/>
      <w:r w:rsidR="00B0148B" w:rsidRPr="00942D6B">
        <w:rPr>
          <w:rFonts w:ascii="Book Antiqua" w:eastAsia="Book Antiqua" w:hAnsi="Book Antiqua" w:cs="Book Antiqua"/>
          <w:color w:val="000000"/>
        </w:rPr>
        <w:t>groups</w:t>
      </w:r>
      <w:r w:rsidR="00D43B77" w:rsidRPr="00942D6B">
        <w:rPr>
          <w:rFonts w:ascii="Book Antiqua" w:eastAsia="Book Antiqua" w:hAnsi="Book Antiqua" w:cs="Book Antiqua"/>
          <w:color w:val="000000"/>
          <w:vertAlign w:val="superscript"/>
        </w:rPr>
        <w:t>[</w:t>
      </w:r>
      <w:proofErr w:type="gramEnd"/>
      <w:r w:rsidR="00B0148B" w:rsidRPr="00942D6B">
        <w:rPr>
          <w:rFonts w:ascii="Book Antiqua" w:eastAsia="Book Antiqua" w:hAnsi="Book Antiqua" w:cs="Book Antiqua"/>
          <w:color w:val="000000"/>
          <w:vertAlign w:val="superscript"/>
        </w:rPr>
        <w:t>24]</w:t>
      </w:r>
      <w:r w:rsidR="00B0148B" w:rsidRPr="00942D6B">
        <w:rPr>
          <w:rFonts w:ascii="Book Antiqua" w:eastAsia="Book Antiqua" w:hAnsi="Book Antiqua" w:cs="Book Antiqua"/>
          <w:color w:val="000000"/>
        </w:rPr>
        <w:t>. The first syntheses performed at the global level and in the Middle East and the Eastern Mediterranean showed highly variable OCI prevalence (ranging from 0</w:t>
      </w:r>
      <w:r w:rsidR="009F4D98" w:rsidRPr="00942D6B">
        <w:rPr>
          <w:rFonts w:ascii="Book Antiqua" w:hAnsi="Book Antiqua" w:cs="Book Antiqua"/>
          <w:color w:val="000000"/>
          <w:lang w:eastAsia="zh-CN"/>
        </w:rPr>
        <w:t>%</w:t>
      </w:r>
      <w:r w:rsidR="00B0148B" w:rsidRPr="00942D6B">
        <w:rPr>
          <w:rFonts w:ascii="Book Antiqua" w:eastAsia="Book Antiqua" w:hAnsi="Book Antiqua" w:cs="Book Antiqua"/>
          <w:color w:val="000000"/>
        </w:rPr>
        <w:t>-89%) according to the population groups including apparently healthy individuals, patients with hematological disorders, chronic liver disease, HIV, patients who have achieved a sustained virological response (SVR), and transplant recipients</w:t>
      </w:r>
      <w:r w:rsidR="00D43B77" w:rsidRPr="00942D6B">
        <w:rPr>
          <w:rFonts w:ascii="Book Antiqua" w:eastAsia="Book Antiqua" w:hAnsi="Book Antiqua" w:cs="Book Antiqua"/>
          <w:color w:val="000000"/>
          <w:vertAlign w:val="superscript"/>
        </w:rPr>
        <w:t>[</w:t>
      </w:r>
      <w:r w:rsidR="009F4D98" w:rsidRPr="00942D6B">
        <w:rPr>
          <w:rFonts w:ascii="Book Antiqua" w:eastAsia="Book Antiqua" w:hAnsi="Book Antiqua" w:cs="Book Antiqua"/>
          <w:color w:val="000000"/>
          <w:vertAlign w:val="superscript"/>
        </w:rPr>
        <w:t>20,25,</w:t>
      </w:r>
      <w:r w:rsidR="00B0148B" w:rsidRPr="00942D6B">
        <w:rPr>
          <w:rFonts w:ascii="Book Antiqua" w:eastAsia="Book Antiqua" w:hAnsi="Book Antiqua" w:cs="Book Antiqua"/>
          <w:color w:val="000000"/>
          <w:vertAlign w:val="superscript"/>
        </w:rPr>
        <w:t>26]</w:t>
      </w:r>
      <w:r w:rsidR="00B0148B" w:rsidRPr="00942D6B">
        <w:rPr>
          <w:rFonts w:ascii="Book Antiqua" w:eastAsia="Book Antiqua" w:hAnsi="Book Antiqua" w:cs="Book Antiqua"/>
          <w:color w:val="000000"/>
        </w:rPr>
        <w:t xml:space="preserve">. The review conducted in the Middle East and Eastern Mediterranean revealed that high frequencies of OCI were recorded in patients with chronic liver disease, HIV, and injecting drug </w:t>
      </w:r>
      <w:proofErr w:type="gramStart"/>
      <w:r w:rsidR="00B0148B" w:rsidRPr="00942D6B">
        <w:rPr>
          <w:rFonts w:ascii="Book Antiqua" w:eastAsia="Book Antiqua" w:hAnsi="Book Antiqua" w:cs="Book Antiqua"/>
          <w:color w:val="000000"/>
        </w:rPr>
        <w:t>users</w:t>
      </w:r>
      <w:r w:rsidR="00D43B77" w:rsidRPr="00942D6B">
        <w:rPr>
          <w:rFonts w:ascii="Book Antiqua" w:eastAsia="Book Antiqua" w:hAnsi="Book Antiqua" w:cs="Book Antiqua"/>
          <w:color w:val="000000"/>
          <w:vertAlign w:val="superscript"/>
        </w:rPr>
        <w:t>[</w:t>
      </w:r>
      <w:proofErr w:type="gramEnd"/>
      <w:r w:rsidR="00B0148B" w:rsidRPr="00942D6B">
        <w:rPr>
          <w:rFonts w:ascii="Book Antiqua" w:eastAsia="Book Antiqua" w:hAnsi="Book Antiqua" w:cs="Book Antiqua"/>
          <w:color w:val="000000"/>
          <w:vertAlign w:val="superscript"/>
        </w:rPr>
        <w:t>20]</w:t>
      </w:r>
      <w:r w:rsidR="00B0148B" w:rsidRPr="00942D6B">
        <w:rPr>
          <w:rFonts w:ascii="Book Antiqua" w:eastAsia="Book Antiqua" w:hAnsi="Book Antiqua" w:cs="Book Antiqua"/>
          <w:color w:val="000000"/>
        </w:rPr>
        <w:t xml:space="preserve">. In the review by </w:t>
      </w:r>
      <w:proofErr w:type="spellStart"/>
      <w:r w:rsidR="00B0148B" w:rsidRPr="00942D6B">
        <w:rPr>
          <w:rFonts w:ascii="Book Antiqua" w:eastAsia="Book Antiqua" w:hAnsi="Book Antiqua" w:cs="Book Antiqua"/>
          <w:color w:val="000000"/>
        </w:rPr>
        <w:t>Hedayati</w:t>
      </w:r>
      <w:proofErr w:type="spellEnd"/>
      <w:r w:rsidR="00B0148B" w:rsidRPr="00942D6B">
        <w:rPr>
          <w:rFonts w:ascii="Book Antiqua" w:eastAsia="Book Antiqua" w:hAnsi="Book Antiqua" w:cs="Book Antiqua"/>
          <w:color w:val="000000"/>
        </w:rPr>
        <w:t xml:space="preserve">-Moghaddam </w:t>
      </w:r>
      <w:r w:rsidR="00B0148B" w:rsidRPr="00942D6B">
        <w:rPr>
          <w:rFonts w:ascii="Book Antiqua" w:eastAsia="Book Antiqua" w:hAnsi="Book Antiqua" w:cs="Book Antiqua"/>
          <w:i/>
          <w:iCs/>
          <w:color w:val="000000"/>
        </w:rPr>
        <w:t xml:space="preserve">et </w:t>
      </w:r>
      <w:proofErr w:type="gramStart"/>
      <w:r w:rsidR="00B0148B" w:rsidRPr="00942D6B">
        <w:rPr>
          <w:rFonts w:ascii="Book Antiqua" w:eastAsia="Book Antiqua" w:hAnsi="Book Antiqua" w:cs="Book Antiqua"/>
          <w:i/>
          <w:iCs/>
          <w:color w:val="000000"/>
        </w:rPr>
        <w:t>al</w:t>
      </w:r>
      <w:r w:rsidR="009F4D98"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20]</w:t>
      </w:r>
      <w:r w:rsidR="00B0148B" w:rsidRPr="00942D6B">
        <w:rPr>
          <w:rFonts w:ascii="Book Antiqua" w:eastAsia="Book Antiqua" w:hAnsi="Book Antiqua" w:cs="Book Antiqua"/>
          <w:color w:val="000000"/>
        </w:rPr>
        <w:t xml:space="preserve">, no statistically </w:t>
      </w:r>
      <w:r w:rsidR="00B0148B" w:rsidRPr="00942D6B">
        <w:rPr>
          <w:rFonts w:ascii="Book Antiqua" w:eastAsia="Book Antiqua" w:hAnsi="Book Antiqua" w:cs="Book Antiqua"/>
          <w:color w:val="000000"/>
        </w:rPr>
        <w:lastRenderedPageBreak/>
        <w:t>significant difference was observed in the variability of OCI prevalence across countries, patient anti-HCV status, and HCV detection method. OCI highlight</w:t>
      </w:r>
      <w:r>
        <w:rPr>
          <w:rFonts w:ascii="Book Antiqua" w:eastAsia="Book Antiqua" w:hAnsi="Book Antiqua" w:cs="Book Antiqua"/>
          <w:color w:val="000000"/>
        </w:rPr>
        <w:t>s</w:t>
      </w:r>
      <w:r w:rsidR="00B0148B" w:rsidRPr="00942D6B">
        <w:rPr>
          <w:rFonts w:ascii="Book Antiqua" w:eastAsia="Book Antiqua" w:hAnsi="Book Antiqua" w:cs="Book Antiqua"/>
          <w:color w:val="000000"/>
        </w:rPr>
        <w:t xml:space="preserve"> multiple concerns including the potential for transmission of this form of infection through blood transfusion or </w:t>
      </w:r>
      <w:proofErr w:type="gramStart"/>
      <w:r w:rsidR="00B0148B" w:rsidRPr="00942D6B">
        <w:rPr>
          <w:rFonts w:ascii="Book Antiqua" w:eastAsia="Book Antiqua" w:hAnsi="Book Antiqua" w:cs="Book Antiqua"/>
          <w:color w:val="000000"/>
        </w:rPr>
        <w:t>hemodialysis</w:t>
      </w:r>
      <w:r w:rsidR="00D43B77" w:rsidRPr="00942D6B">
        <w:rPr>
          <w:rFonts w:ascii="Book Antiqua" w:eastAsia="Book Antiqua" w:hAnsi="Book Antiqua" w:cs="Book Antiqua"/>
          <w:color w:val="000000"/>
          <w:vertAlign w:val="superscript"/>
        </w:rPr>
        <w:t>[</w:t>
      </w:r>
      <w:proofErr w:type="gramEnd"/>
      <w:r w:rsidR="00B0148B" w:rsidRPr="00942D6B">
        <w:rPr>
          <w:rFonts w:ascii="Book Antiqua" w:eastAsia="Book Antiqua" w:hAnsi="Book Antiqua" w:cs="Book Antiqua"/>
          <w:color w:val="000000"/>
          <w:vertAlign w:val="superscript"/>
        </w:rPr>
        <w:t>27]</w:t>
      </w:r>
      <w:r w:rsidR="00B0148B" w:rsidRPr="00942D6B">
        <w:rPr>
          <w:rFonts w:ascii="Book Antiqua" w:eastAsia="Book Antiqua" w:hAnsi="Book Antiqua" w:cs="Book Antiqua"/>
          <w:color w:val="000000"/>
        </w:rPr>
        <w:t>. To date, there is no global data synthesis on the prevalence of OCI in different population categories. To eradicat</w:t>
      </w:r>
      <w:r>
        <w:rPr>
          <w:rFonts w:ascii="Book Antiqua" w:eastAsia="Book Antiqua" w:hAnsi="Book Antiqua" w:cs="Book Antiqua"/>
          <w:color w:val="000000"/>
        </w:rPr>
        <w:t>e</w:t>
      </w:r>
      <w:r w:rsidR="00B0148B" w:rsidRPr="00942D6B">
        <w:rPr>
          <w:rFonts w:ascii="Book Antiqua" w:eastAsia="Book Antiqua" w:hAnsi="Book Antiqua" w:cs="Book Antiqua"/>
          <w:color w:val="000000"/>
        </w:rPr>
        <w:t xml:space="preserve"> HCV infection by 2030 as recommended by WHO, making data available on the burden of OCI is </w:t>
      </w:r>
      <w:proofErr w:type="gramStart"/>
      <w:r w:rsidR="00B0148B" w:rsidRPr="00942D6B">
        <w:rPr>
          <w:rFonts w:ascii="Book Antiqua" w:eastAsia="Book Antiqua" w:hAnsi="Book Antiqua" w:cs="Book Antiqua"/>
          <w:color w:val="000000"/>
        </w:rPr>
        <w:t>crucial</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28,</w:t>
      </w:r>
      <w:r w:rsidR="00B0148B" w:rsidRPr="00942D6B">
        <w:rPr>
          <w:rFonts w:ascii="Book Antiqua" w:eastAsia="Book Antiqua" w:hAnsi="Book Antiqua" w:cs="Book Antiqua"/>
          <w:color w:val="000000"/>
          <w:vertAlign w:val="superscript"/>
        </w:rPr>
        <w:t>29]</w:t>
      </w:r>
      <w:r w:rsidR="00B0148B" w:rsidRPr="00942D6B">
        <w:rPr>
          <w:rFonts w:ascii="Book Antiqua" w:eastAsia="Book Antiqua" w:hAnsi="Book Antiqua" w:cs="Book Antiqua"/>
          <w:color w:val="000000"/>
        </w:rPr>
        <w:t>. The objective of this systematic review and meta-analysis is to determine the global prevalence of OCI and evaluat</w:t>
      </w:r>
      <w:r>
        <w:rPr>
          <w:rFonts w:ascii="Book Antiqua" w:eastAsia="Book Antiqua" w:hAnsi="Book Antiqua" w:cs="Book Antiqua"/>
          <w:color w:val="000000"/>
        </w:rPr>
        <w:t>e</w:t>
      </w:r>
      <w:r w:rsidR="00B0148B" w:rsidRPr="00942D6B">
        <w:rPr>
          <w:rFonts w:ascii="Book Antiqua" w:eastAsia="Book Antiqua" w:hAnsi="Book Antiqua" w:cs="Book Antiqua"/>
          <w:color w:val="000000"/>
        </w:rPr>
        <w:t xml:space="preserve"> the potential factors resulting in heterogeneity between the population groups and regions. Findings from this review may help prioritize population groups and regions most at risk for OCI screening and managing programs.</w:t>
      </w:r>
    </w:p>
    <w:p w14:paraId="52B56381" w14:textId="77777777" w:rsidR="00A77B3E" w:rsidRPr="00942D6B" w:rsidRDefault="00A77B3E" w:rsidP="00C05217">
      <w:pPr>
        <w:spacing w:line="360" w:lineRule="auto"/>
        <w:jc w:val="both"/>
        <w:rPr>
          <w:rFonts w:ascii="Book Antiqua" w:hAnsi="Book Antiqua"/>
        </w:rPr>
      </w:pPr>
    </w:p>
    <w:p w14:paraId="13B73A9C"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t>MATERIALS AND METHODS</w:t>
      </w:r>
    </w:p>
    <w:p w14:paraId="775037FA" w14:textId="77777777" w:rsidR="00A77B3E" w:rsidRPr="00942D6B" w:rsidRDefault="00B0148B" w:rsidP="00C05217">
      <w:pPr>
        <w:spacing w:line="360" w:lineRule="auto"/>
        <w:jc w:val="both"/>
        <w:rPr>
          <w:rFonts w:ascii="Book Antiqua" w:hAnsi="Book Antiqua"/>
          <w:b/>
          <w:i/>
        </w:rPr>
      </w:pPr>
      <w:r w:rsidRPr="00942D6B">
        <w:rPr>
          <w:rFonts w:ascii="Book Antiqua" w:eastAsia="Book Antiqua" w:hAnsi="Book Antiqua" w:cs="Book Antiqua"/>
          <w:b/>
          <w:i/>
          <w:color w:val="000000"/>
        </w:rPr>
        <w:t>Study design</w:t>
      </w:r>
    </w:p>
    <w:p w14:paraId="5B8072B2" w14:textId="3100AF8D"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We used the preferred reporting items for systematic reviews and meta–analyses (PRISMA) checklist to design this systematic review (Supplementary Table </w:t>
      </w:r>
      <w:proofErr w:type="gramStart"/>
      <w:r w:rsidRPr="00942D6B">
        <w:rPr>
          <w:rFonts w:ascii="Book Antiqua" w:eastAsia="Book Antiqua" w:hAnsi="Book Antiqua" w:cs="Book Antiqua"/>
          <w:color w:val="000000"/>
        </w:rPr>
        <w:t>1)</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30]</w:t>
      </w:r>
      <w:r w:rsidRPr="00942D6B">
        <w:rPr>
          <w:rFonts w:ascii="Book Antiqua" w:eastAsia="Book Antiqua" w:hAnsi="Book Antiqua" w:cs="Book Antiqua"/>
          <w:color w:val="000000"/>
        </w:rPr>
        <w:t>. The systematic review was declared in the PROSPER</w:t>
      </w:r>
      <w:r w:rsidR="001A1706">
        <w:rPr>
          <w:rFonts w:ascii="Book Antiqua" w:eastAsia="Book Antiqua" w:hAnsi="Book Antiqua" w:cs="Book Antiqua"/>
          <w:color w:val="000000"/>
        </w:rPr>
        <w:t>O</w:t>
      </w:r>
      <w:r w:rsidRPr="00942D6B">
        <w:rPr>
          <w:rFonts w:ascii="Book Antiqua" w:eastAsia="Book Antiqua" w:hAnsi="Book Antiqua" w:cs="Book Antiqua"/>
          <w:color w:val="000000"/>
        </w:rPr>
        <w:t xml:space="preserve"> international database under the number CRD42021252763.</w:t>
      </w:r>
    </w:p>
    <w:p w14:paraId="7945DE59" w14:textId="77777777" w:rsidR="009F4D98" w:rsidRPr="00942D6B" w:rsidRDefault="009F4D98" w:rsidP="00C05217">
      <w:pPr>
        <w:spacing w:line="360" w:lineRule="auto"/>
        <w:jc w:val="both"/>
        <w:rPr>
          <w:rFonts w:ascii="Book Antiqua" w:hAnsi="Book Antiqua"/>
          <w:lang w:eastAsia="zh-CN"/>
        </w:rPr>
      </w:pPr>
    </w:p>
    <w:p w14:paraId="69BD00AF"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 xml:space="preserve">Inclusion criteria </w:t>
      </w:r>
    </w:p>
    <w:p w14:paraId="12D03A9B" w14:textId="65A7EFBE"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We included all studies without time restriction, published in peer-reviewed journal</w:t>
      </w:r>
      <w:r w:rsidR="001A1706">
        <w:rPr>
          <w:rFonts w:ascii="Book Antiqua" w:eastAsia="Book Antiqua" w:hAnsi="Book Antiqua" w:cs="Book Antiqua"/>
          <w:color w:val="000000"/>
        </w:rPr>
        <w:t>s</w:t>
      </w:r>
      <w:r w:rsidRPr="00942D6B">
        <w:rPr>
          <w:rFonts w:ascii="Book Antiqua" w:eastAsia="Book Antiqua" w:hAnsi="Book Antiqua" w:cs="Book Antiqua"/>
          <w:color w:val="000000"/>
        </w:rPr>
        <w:t xml:space="preserve"> in English or in French and which fulfilled the following criteria: having a cross-sectional or case-control study design and for cohorts and clinical trials, only the baseline data were considered. We considered studies with patients of all ages tested for seropositive OCI (anti-HCV positive) and for seronegative OCI (anti-HCV negative). One study could contribute to several prevalence data that we called effect ratings. We included studies that detected HCV RNA by molecular methods in PBMCs, hepatocytes or ultracentrifuged </w:t>
      </w:r>
      <w:proofErr w:type="gramStart"/>
      <w:r w:rsidRPr="00942D6B">
        <w:rPr>
          <w:rFonts w:ascii="Book Antiqua" w:eastAsia="Book Antiqua" w:hAnsi="Book Antiqua" w:cs="Book Antiqua"/>
          <w:color w:val="000000"/>
        </w:rPr>
        <w:t>serum</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11,15,20,</w:t>
      </w:r>
      <w:r w:rsidRPr="00942D6B">
        <w:rPr>
          <w:rFonts w:ascii="Book Antiqua" w:eastAsia="Book Antiqua" w:hAnsi="Book Antiqua" w:cs="Book Antiqua"/>
          <w:color w:val="000000"/>
          <w:vertAlign w:val="superscript"/>
        </w:rPr>
        <w:t>31]</w:t>
      </w:r>
      <w:r w:rsidRPr="00942D6B">
        <w:rPr>
          <w:rFonts w:ascii="Book Antiqua" w:eastAsia="Book Antiqua" w:hAnsi="Book Antiqua" w:cs="Book Antiqua"/>
          <w:color w:val="000000"/>
        </w:rPr>
        <w:t>. To strengthen the robustness of our estimates, we considered only studies with at least 10 participants.</w:t>
      </w:r>
    </w:p>
    <w:p w14:paraId="6234B2C6" w14:textId="77777777" w:rsidR="009F4D98" w:rsidRPr="00942D6B" w:rsidRDefault="009F4D98" w:rsidP="00C05217">
      <w:pPr>
        <w:spacing w:line="360" w:lineRule="auto"/>
        <w:jc w:val="both"/>
        <w:rPr>
          <w:rFonts w:ascii="Book Antiqua" w:hAnsi="Book Antiqua"/>
          <w:lang w:eastAsia="zh-CN"/>
        </w:rPr>
      </w:pPr>
    </w:p>
    <w:p w14:paraId="5964F78A"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Exclusion criteria</w:t>
      </w:r>
    </w:p>
    <w:p w14:paraId="117961EC" w14:textId="249056CF"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We excluded all studies that did not provide an opportunity to extract data on OCI prevalence, </w:t>
      </w:r>
      <w:r w:rsidR="00B176A0">
        <w:rPr>
          <w:rFonts w:ascii="Book Antiqua" w:eastAsia="Book Antiqua" w:hAnsi="Book Antiqua" w:cs="Book Antiqua"/>
          <w:color w:val="000000"/>
        </w:rPr>
        <w:t xml:space="preserve">and </w:t>
      </w:r>
      <w:r w:rsidRPr="00942D6B">
        <w:rPr>
          <w:rFonts w:ascii="Book Antiqua" w:eastAsia="Book Antiqua" w:hAnsi="Book Antiqua" w:cs="Book Antiqua"/>
          <w:color w:val="000000"/>
        </w:rPr>
        <w:t>studies with no baseline data for longitudinal study. Case reports, studies selecting participants with an already known OCI result, comments on an article, reviews, editorials, duplicates and studies for which the full article or abstract could not be found were also excluded.</w:t>
      </w:r>
    </w:p>
    <w:p w14:paraId="1ABB3B3C" w14:textId="77777777" w:rsidR="009F4D98" w:rsidRPr="00942D6B" w:rsidRDefault="009F4D98" w:rsidP="00C05217">
      <w:pPr>
        <w:spacing w:line="360" w:lineRule="auto"/>
        <w:jc w:val="both"/>
        <w:rPr>
          <w:rFonts w:ascii="Book Antiqua" w:hAnsi="Book Antiqua"/>
          <w:lang w:eastAsia="zh-CN"/>
        </w:rPr>
      </w:pPr>
    </w:p>
    <w:p w14:paraId="78AE46B7"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 xml:space="preserve">Search strategy </w:t>
      </w:r>
    </w:p>
    <w:p w14:paraId="50DBCC39" w14:textId="0CA85892" w:rsidR="00A77B3E" w:rsidRPr="00C20B6B" w:rsidRDefault="00B0148B" w:rsidP="00C05217">
      <w:pPr>
        <w:spacing w:line="360" w:lineRule="auto"/>
        <w:jc w:val="both"/>
        <w:rPr>
          <w:rFonts w:ascii="Book Antiqua" w:hAnsi="Book Antiqua" w:cs="Book Antiqua"/>
          <w:color w:val="000000"/>
          <w:lang w:val="en-GB" w:eastAsia="zh-CN"/>
        </w:rPr>
      </w:pPr>
      <w:r w:rsidRPr="00942D6B">
        <w:rPr>
          <w:rFonts w:ascii="Book Antiqua" w:eastAsia="Book Antiqua" w:hAnsi="Book Antiqua" w:cs="Book Antiqua"/>
          <w:color w:val="000000"/>
        </w:rPr>
        <w:t>We performed a systematic and comprehensive literature search in 4 electronic databases: PubMed, E</w:t>
      </w:r>
      <w:r w:rsidR="00B176A0">
        <w:rPr>
          <w:rFonts w:ascii="Book Antiqua" w:eastAsia="Book Antiqua" w:hAnsi="Book Antiqua" w:cs="Book Antiqua"/>
          <w:color w:val="000000"/>
        </w:rPr>
        <w:t>MBASE</w:t>
      </w:r>
      <w:r w:rsidRPr="00942D6B">
        <w:rPr>
          <w:rFonts w:ascii="Book Antiqua" w:eastAsia="Book Antiqua" w:hAnsi="Book Antiqua" w:cs="Book Antiqua"/>
          <w:color w:val="000000"/>
        </w:rPr>
        <w:t>, Global Index Medicus, and Web of Science from inception until 6</w:t>
      </w:r>
      <w:r w:rsidRPr="00942D6B">
        <w:rPr>
          <w:rFonts w:ascii="Book Antiqua" w:eastAsia="Book Antiqua" w:hAnsi="Book Antiqua" w:cs="Book Antiqua"/>
          <w:color w:val="000000"/>
          <w:vertAlign w:val="superscript"/>
        </w:rPr>
        <w:t>th</w:t>
      </w:r>
      <w:r w:rsidRPr="00942D6B">
        <w:rPr>
          <w:rFonts w:ascii="Book Antiqua" w:eastAsia="Book Antiqua" w:hAnsi="Book Antiqua" w:cs="Book Antiqua"/>
          <w:color w:val="000000"/>
        </w:rPr>
        <w:t xml:space="preserve"> May 2021 to retrieve relevant studies published in the field. The electronic search strategy conducted in PubMed covered the key words of OCI (Occult Hepatitis C OR Occult Viral hepatitis C OR Occult Hepatitis C Virus OR Occult HCV) and was adapted to other databases. We also manually </w:t>
      </w:r>
      <w:r w:rsidR="00B176A0" w:rsidRPr="00942D6B">
        <w:rPr>
          <w:rFonts w:ascii="Book Antiqua" w:eastAsia="Book Antiqua" w:hAnsi="Book Antiqua" w:cs="Book Antiqua"/>
          <w:color w:val="000000"/>
        </w:rPr>
        <w:t xml:space="preserve">searched </w:t>
      </w:r>
      <w:r w:rsidRPr="00942D6B">
        <w:rPr>
          <w:rFonts w:ascii="Book Antiqua" w:eastAsia="Book Antiqua" w:hAnsi="Book Antiqua" w:cs="Book Antiqua"/>
          <w:color w:val="000000"/>
        </w:rPr>
        <w:t>all included studies and previous systematic reviews on the topic to identify additional references.</w:t>
      </w:r>
      <w:r w:rsidR="00456A05">
        <w:rPr>
          <w:rFonts w:ascii="Book Antiqua" w:eastAsia="Book Antiqua" w:hAnsi="Book Antiqua" w:cs="Book Antiqua"/>
          <w:color w:val="000000"/>
        </w:rPr>
        <w:t xml:space="preserve"> </w:t>
      </w:r>
      <w:r w:rsidR="00456A05" w:rsidRPr="00456A05">
        <w:rPr>
          <w:rFonts w:ascii="Book Antiqua" w:eastAsia="Book Antiqua" w:hAnsi="Book Antiqua" w:cs="Book Antiqua"/>
          <w:color w:val="000000"/>
        </w:rPr>
        <w:t>The references cited in this article were checked in the Reference Citation Analysis website (https://www.referencecitationanalysis.com/).</w:t>
      </w:r>
    </w:p>
    <w:p w14:paraId="1BDC3674" w14:textId="77777777" w:rsidR="009F4D98" w:rsidRPr="00942D6B" w:rsidRDefault="009F4D98" w:rsidP="00C05217">
      <w:pPr>
        <w:spacing w:line="360" w:lineRule="auto"/>
        <w:jc w:val="both"/>
        <w:rPr>
          <w:rFonts w:ascii="Book Antiqua" w:hAnsi="Book Antiqua"/>
          <w:lang w:eastAsia="zh-CN"/>
        </w:rPr>
      </w:pPr>
    </w:p>
    <w:p w14:paraId="1B36765C"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Study selection</w:t>
      </w:r>
    </w:p>
    <w:p w14:paraId="13675E1F" w14:textId="46E771FA"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The duplicate articles found in the databases were removed using EndNote software. Two investigators (JTEB and SK) independently selected articles on the basis of title and abstract using Rayyan review platform. The full texts of selected articles were </w:t>
      </w:r>
      <w:r w:rsidR="00B176A0">
        <w:rPr>
          <w:rFonts w:ascii="Book Antiqua" w:eastAsia="Book Antiqua" w:hAnsi="Book Antiqua" w:cs="Book Antiqua"/>
          <w:color w:val="000000"/>
        </w:rPr>
        <w:t xml:space="preserve">then </w:t>
      </w:r>
      <w:r w:rsidRPr="00942D6B">
        <w:rPr>
          <w:rFonts w:ascii="Book Antiqua" w:eastAsia="Book Antiqua" w:hAnsi="Book Antiqua" w:cs="Book Antiqua"/>
          <w:color w:val="000000"/>
        </w:rPr>
        <w:t>read by 22 authors on the basis of the eligibility criteria. Disagreements were resolved through discussion and consensus.</w:t>
      </w:r>
    </w:p>
    <w:p w14:paraId="2BC646E5" w14:textId="77777777" w:rsidR="009F4D98" w:rsidRPr="00942D6B" w:rsidRDefault="009F4D98" w:rsidP="00C05217">
      <w:pPr>
        <w:spacing w:line="360" w:lineRule="auto"/>
        <w:jc w:val="both"/>
        <w:rPr>
          <w:rFonts w:ascii="Book Antiqua" w:hAnsi="Book Antiqua"/>
          <w:lang w:eastAsia="zh-CN"/>
        </w:rPr>
      </w:pPr>
    </w:p>
    <w:p w14:paraId="7F9295A9"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Data extraction</w:t>
      </w:r>
    </w:p>
    <w:p w14:paraId="358482C2" w14:textId="72C8CFCC"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Data were extracted independently by each author </w:t>
      </w:r>
      <w:r w:rsidRPr="00942D6B">
        <w:rPr>
          <w:rFonts w:ascii="Book Antiqua" w:eastAsia="Book Antiqua" w:hAnsi="Book Antiqua" w:cs="Book Antiqua"/>
          <w:i/>
          <w:iCs/>
          <w:color w:val="000000"/>
        </w:rPr>
        <w:t>via</w:t>
      </w:r>
      <w:r w:rsidRPr="00942D6B">
        <w:rPr>
          <w:rFonts w:ascii="Book Antiqua" w:eastAsia="Book Antiqua" w:hAnsi="Book Antiqua" w:cs="Book Antiqua"/>
          <w:color w:val="000000"/>
        </w:rPr>
        <w:t xml:space="preserve"> the Google Forms for articles that met the inclusion criteria. The data extracted were</w:t>
      </w:r>
      <w:r w:rsidR="00B176A0">
        <w:rPr>
          <w:rFonts w:ascii="Book Antiqua" w:eastAsia="Book Antiqua" w:hAnsi="Book Antiqua" w:cs="Book Antiqua"/>
          <w:color w:val="000000"/>
        </w:rPr>
        <w:t xml:space="preserve"> as follows</w:t>
      </w:r>
      <w:r w:rsidRPr="00942D6B">
        <w:rPr>
          <w:rFonts w:ascii="Book Antiqua" w:eastAsia="Book Antiqua" w:hAnsi="Book Antiqua" w:cs="Book Antiqua"/>
          <w:color w:val="000000"/>
        </w:rPr>
        <w:t xml:space="preserve">; the name of the first </w:t>
      </w:r>
      <w:r w:rsidRPr="00942D6B">
        <w:rPr>
          <w:rFonts w:ascii="Book Antiqua" w:eastAsia="Book Antiqua" w:hAnsi="Book Antiqua" w:cs="Book Antiqua"/>
          <w:color w:val="000000"/>
        </w:rPr>
        <w:lastRenderedPageBreak/>
        <w:t xml:space="preserve">author, the date of publication, the period of recruitment of the participants, the design of the study, the sampling method, the number of study sites, the time of collection of the data, country, </w:t>
      </w:r>
      <w:r w:rsidR="009F4D98" w:rsidRPr="00942D6B">
        <w:rPr>
          <w:rFonts w:ascii="Book Antiqua" w:eastAsia="Book Antiqua" w:hAnsi="Book Antiqua" w:cs="Book Antiqua"/>
          <w:color w:val="000000"/>
        </w:rPr>
        <w:t>United Nations Statistics Division (UNSD)</w:t>
      </w:r>
      <w:r w:rsidRPr="00942D6B">
        <w:rPr>
          <w:rFonts w:ascii="Book Antiqua" w:eastAsia="Book Antiqua" w:hAnsi="Book Antiqua" w:cs="Book Antiqua"/>
          <w:color w:val="000000"/>
        </w:rPr>
        <w:t xml:space="preserve"> region, type of population studied, patient demographic details such as gender, age, and location of recruitment, OCI type (seronegative or seropositive), risk of bias assessment, detection test, target detected, type of sample used, number of samples tested, and number of samples positive for OCI. All disagreements regarding eligibility and data collected were resolved by discussion and consensus.</w:t>
      </w:r>
    </w:p>
    <w:p w14:paraId="709A7A88" w14:textId="77777777" w:rsidR="009F4D98" w:rsidRPr="00942D6B" w:rsidRDefault="009F4D98" w:rsidP="00C05217">
      <w:pPr>
        <w:spacing w:line="360" w:lineRule="auto"/>
        <w:jc w:val="both"/>
        <w:rPr>
          <w:rFonts w:ascii="Book Antiqua" w:hAnsi="Book Antiqua"/>
          <w:lang w:eastAsia="zh-CN"/>
        </w:rPr>
      </w:pPr>
    </w:p>
    <w:p w14:paraId="37992AD0" w14:textId="1CD8AF96"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 xml:space="preserve">Appraisal of the methodological quality of </w:t>
      </w:r>
      <w:r w:rsidR="00B176A0">
        <w:rPr>
          <w:rFonts w:ascii="Book Antiqua" w:eastAsia="Book Antiqua" w:hAnsi="Book Antiqua" w:cs="Book Antiqua"/>
          <w:b/>
          <w:bCs/>
          <w:i/>
          <w:color w:val="000000"/>
        </w:rPr>
        <w:t xml:space="preserve">the </w:t>
      </w:r>
      <w:r w:rsidRPr="00942D6B">
        <w:rPr>
          <w:rFonts w:ascii="Book Antiqua" w:eastAsia="Book Antiqua" w:hAnsi="Book Antiqua" w:cs="Book Antiqua"/>
          <w:b/>
          <w:bCs/>
          <w:i/>
          <w:color w:val="000000"/>
        </w:rPr>
        <w:t>included studies and risk of bias</w:t>
      </w:r>
    </w:p>
    <w:p w14:paraId="0A0C3B57" w14:textId="380C4F33"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We used the Hoy </w:t>
      </w:r>
      <w:r w:rsidRPr="00942D6B">
        <w:rPr>
          <w:rFonts w:ascii="Book Antiqua" w:eastAsia="Book Antiqua" w:hAnsi="Book Antiqua" w:cs="Book Antiqua"/>
          <w:i/>
          <w:iCs/>
          <w:color w:val="000000"/>
        </w:rPr>
        <w:t xml:space="preserve">et </w:t>
      </w:r>
      <w:proofErr w:type="gramStart"/>
      <w:r w:rsidRPr="00942D6B">
        <w:rPr>
          <w:rFonts w:ascii="Book Antiqua" w:eastAsia="Book Antiqua" w:hAnsi="Book Antiqua" w:cs="Book Antiqua"/>
          <w:i/>
          <w:iCs/>
          <w:color w:val="000000"/>
        </w:rPr>
        <w:t>al</w:t>
      </w:r>
      <w:r w:rsidR="009F4D98"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32]</w:t>
      </w:r>
      <w:r w:rsidRPr="00942D6B">
        <w:rPr>
          <w:rFonts w:ascii="Book Antiqua" w:eastAsia="Book Antiqua" w:hAnsi="Book Antiqua" w:cs="Book Antiqua"/>
          <w:color w:val="000000"/>
        </w:rPr>
        <w:t xml:space="preserve"> tool to assess the quality of the included studies (Supplementary Table 2). This tool takes into account 10 elements to assess the internal and external validity of prevalence studies. For each item, a score of 1 is assigned to a “yes” response and a score of 0 is assigned to the other responses (“no”, “not clear”, “not applicable”). Basically, a study was considered to be low risk, moderate risk, or high risk of bias if the total score was 0-3, 4-6, and 7-10</w:t>
      </w:r>
      <w:r w:rsidR="00000965">
        <w:rPr>
          <w:rFonts w:ascii="Book Antiqua" w:eastAsia="Book Antiqua" w:hAnsi="Book Antiqua" w:cs="Book Antiqua"/>
          <w:color w:val="000000"/>
        </w:rPr>
        <w:t>,</w:t>
      </w:r>
      <w:r w:rsidR="00000965" w:rsidRPr="00000965">
        <w:rPr>
          <w:rFonts w:ascii="Book Antiqua" w:eastAsia="Book Antiqua" w:hAnsi="Book Antiqua" w:cs="Book Antiqua"/>
          <w:color w:val="000000"/>
        </w:rPr>
        <w:t xml:space="preserve"> </w:t>
      </w:r>
      <w:r w:rsidR="00000965" w:rsidRPr="00942D6B">
        <w:rPr>
          <w:rFonts w:ascii="Book Antiqua" w:eastAsia="Book Antiqua" w:hAnsi="Book Antiqua" w:cs="Book Antiqua"/>
          <w:color w:val="000000"/>
        </w:rPr>
        <w:t>respectively</w:t>
      </w:r>
      <w:r w:rsidRPr="00942D6B">
        <w:rPr>
          <w:rFonts w:ascii="Book Antiqua" w:eastAsia="Book Antiqua" w:hAnsi="Book Antiqua" w:cs="Book Antiqua"/>
          <w:color w:val="000000"/>
        </w:rPr>
        <w:t>.</w:t>
      </w:r>
    </w:p>
    <w:p w14:paraId="074BDC96" w14:textId="77777777" w:rsidR="009F4D98" w:rsidRPr="00942D6B" w:rsidRDefault="009F4D98" w:rsidP="00C05217">
      <w:pPr>
        <w:spacing w:line="360" w:lineRule="auto"/>
        <w:jc w:val="both"/>
        <w:rPr>
          <w:rFonts w:ascii="Book Antiqua" w:hAnsi="Book Antiqua"/>
          <w:lang w:eastAsia="zh-CN"/>
        </w:rPr>
      </w:pPr>
    </w:p>
    <w:p w14:paraId="124D40EA"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Data</w:t>
      </w:r>
      <w:r w:rsidRPr="00942D6B">
        <w:rPr>
          <w:rFonts w:ascii="Book Antiqua" w:eastAsia="Book Antiqua" w:hAnsi="Book Antiqua" w:cs="Book Antiqua"/>
          <w:i/>
          <w:color w:val="000000"/>
        </w:rPr>
        <w:t> </w:t>
      </w:r>
      <w:r w:rsidRPr="00942D6B">
        <w:rPr>
          <w:rFonts w:ascii="Book Antiqua" w:eastAsia="Book Antiqua" w:hAnsi="Book Antiqua" w:cs="Book Antiqua"/>
          <w:b/>
          <w:bCs/>
          <w:i/>
          <w:color w:val="000000"/>
        </w:rPr>
        <w:t>synthesis</w:t>
      </w:r>
      <w:r w:rsidRPr="00942D6B">
        <w:rPr>
          <w:rFonts w:ascii="Book Antiqua" w:eastAsia="Book Antiqua" w:hAnsi="Book Antiqua" w:cs="Book Antiqua"/>
          <w:i/>
          <w:color w:val="000000"/>
        </w:rPr>
        <w:t> </w:t>
      </w:r>
      <w:r w:rsidRPr="00942D6B">
        <w:rPr>
          <w:rFonts w:ascii="Book Antiqua" w:eastAsia="Book Antiqua" w:hAnsi="Book Antiqua" w:cs="Book Antiqua"/>
          <w:b/>
          <w:bCs/>
          <w:i/>
          <w:color w:val="000000"/>
        </w:rPr>
        <w:t>and</w:t>
      </w:r>
      <w:r w:rsidRPr="00942D6B">
        <w:rPr>
          <w:rFonts w:ascii="Book Antiqua" w:eastAsia="Book Antiqua" w:hAnsi="Book Antiqua" w:cs="Book Antiqua"/>
          <w:i/>
          <w:color w:val="000000"/>
        </w:rPr>
        <w:t> </w:t>
      </w:r>
      <w:r w:rsidRPr="00942D6B">
        <w:rPr>
          <w:rFonts w:ascii="Book Antiqua" w:eastAsia="Book Antiqua" w:hAnsi="Book Antiqua" w:cs="Book Antiqua"/>
          <w:b/>
          <w:bCs/>
          <w:i/>
          <w:color w:val="000000"/>
        </w:rPr>
        <w:t>analysis</w:t>
      </w:r>
    </w:p>
    <w:p w14:paraId="38C00F59" w14:textId="525C5585"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To estimate proportions of OCI and their 95% confidence intervals (95%CI), we chose </w:t>
      </w:r>
      <w:r w:rsidR="00000965">
        <w:rPr>
          <w:rFonts w:ascii="Book Antiqua" w:eastAsia="Book Antiqua" w:hAnsi="Book Antiqua" w:cs="Book Antiqua"/>
          <w:color w:val="000000"/>
        </w:rPr>
        <w:t xml:space="preserve">the </w:t>
      </w:r>
      <w:r w:rsidRPr="00942D6B">
        <w:rPr>
          <w:rFonts w:ascii="Book Antiqua" w:eastAsia="Book Antiqua" w:hAnsi="Book Antiqua" w:cs="Book Antiqua"/>
          <w:color w:val="000000"/>
        </w:rPr>
        <w:t xml:space="preserve">random-effect meta-analysis model due to the heterogeneity expected for observational studies. The </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rPr>
        <w:t xml:space="preserve"> statistics and Cochran's </w:t>
      </w:r>
      <w:r w:rsidRPr="00942D6B">
        <w:rPr>
          <w:rFonts w:ascii="Book Antiqua" w:eastAsia="Book Antiqua" w:hAnsi="Book Antiqua" w:cs="Book Antiqua"/>
          <w:i/>
          <w:color w:val="000000"/>
        </w:rPr>
        <w:t>Q</w:t>
      </w:r>
      <w:r w:rsidRPr="00942D6B">
        <w:rPr>
          <w:rFonts w:ascii="Book Antiqua" w:eastAsia="Book Antiqua" w:hAnsi="Book Antiqua" w:cs="Book Antiqua"/>
          <w:color w:val="000000"/>
        </w:rPr>
        <w:t xml:space="preserve">-test were used to assess heterogeneity between </w:t>
      </w:r>
      <w:proofErr w:type="gramStart"/>
      <w:r w:rsidRPr="00942D6B">
        <w:rPr>
          <w:rFonts w:ascii="Book Antiqua" w:eastAsia="Book Antiqua" w:hAnsi="Book Antiqua" w:cs="Book Antiqua"/>
          <w:color w:val="000000"/>
        </w:rPr>
        <w:t>studies</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33]</w:t>
      </w:r>
      <w:r w:rsidRPr="00942D6B">
        <w:rPr>
          <w:rFonts w:ascii="Book Antiqua" w:eastAsia="Book Antiqua" w:hAnsi="Book Antiqua" w:cs="Book Antiqua"/>
          <w:color w:val="000000"/>
        </w:rPr>
        <w:t xml:space="preserve">. The </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 xml:space="preserve">2 </w:t>
      </w:r>
      <w:r w:rsidRPr="00942D6B">
        <w:rPr>
          <w:rFonts w:ascii="Book Antiqua" w:eastAsia="Book Antiqua" w:hAnsi="Book Antiqua" w:cs="Book Antiqua"/>
          <w:color w:val="000000"/>
        </w:rPr>
        <w:t>cut-offs &gt; 50% indicate substantial heterogeneity. Potential sources of heterogeneity were explored by subgroup analyses and meta</w:t>
      </w:r>
      <w:r w:rsidR="009F737A">
        <w:rPr>
          <w:rFonts w:ascii="Book Antiqua" w:eastAsia="Book Antiqua" w:hAnsi="Book Antiqua" w:cs="Book Antiqua"/>
          <w:color w:val="000000"/>
        </w:rPr>
        <w:t>-</w:t>
      </w:r>
      <w:r w:rsidRPr="00942D6B">
        <w:rPr>
          <w:rFonts w:ascii="Book Antiqua" w:eastAsia="Book Antiqua" w:hAnsi="Book Antiqua" w:cs="Book Antiqua"/>
          <w:color w:val="000000"/>
        </w:rPr>
        <w:t xml:space="preserve">regression including covariates: study design, sampling, setting, timing of samples collection, countries, WHO </w:t>
      </w:r>
      <w:r w:rsidR="00000965">
        <w:rPr>
          <w:rFonts w:ascii="Book Antiqua" w:eastAsia="Book Antiqua" w:hAnsi="Book Antiqua" w:cs="Book Antiqua"/>
          <w:color w:val="000000"/>
        </w:rPr>
        <w:t>r</w:t>
      </w:r>
      <w:r w:rsidRPr="00942D6B">
        <w:rPr>
          <w:rFonts w:ascii="Book Antiqua" w:eastAsia="Book Antiqua" w:hAnsi="Book Antiqua" w:cs="Book Antiqua"/>
          <w:color w:val="000000"/>
        </w:rPr>
        <w:t xml:space="preserve">egion, </w:t>
      </w:r>
      <w:r w:rsidR="009F4D98" w:rsidRPr="00942D6B">
        <w:rPr>
          <w:rFonts w:ascii="Book Antiqua" w:eastAsia="Book Antiqua" w:hAnsi="Book Antiqua" w:cs="Book Antiqua"/>
          <w:color w:val="000000"/>
        </w:rPr>
        <w:t>UNSD</w:t>
      </w:r>
      <w:r w:rsidRPr="00942D6B">
        <w:rPr>
          <w:rFonts w:ascii="Book Antiqua" w:eastAsia="Book Antiqua" w:hAnsi="Book Antiqua" w:cs="Book Antiqua"/>
          <w:color w:val="000000"/>
        </w:rPr>
        <w:t xml:space="preserve"> region, country income level, age range, population categories, OCI diagnostic method, </w:t>
      </w:r>
      <w:r w:rsidR="00000965">
        <w:rPr>
          <w:rFonts w:ascii="Book Antiqua" w:eastAsia="Book Antiqua" w:hAnsi="Book Antiqua" w:cs="Book Antiqua"/>
          <w:color w:val="000000"/>
        </w:rPr>
        <w:t xml:space="preserve">and </w:t>
      </w:r>
      <w:r w:rsidRPr="00942D6B">
        <w:rPr>
          <w:rFonts w:ascii="Book Antiqua" w:eastAsia="Book Antiqua" w:hAnsi="Book Antiqua" w:cs="Book Antiqua"/>
          <w:color w:val="000000"/>
        </w:rPr>
        <w:t xml:space="preserve">sample types. We used Funnel plot and Egger test to examine </w:t>
      </w:r>
      <w:r w:rsidR="00000965">
        <w:rPr>
          <w:rFonts w:ascii="Book Antiqua" w:eastAsia="Book Antiqua" w:hAnsi="Book Antiqua" w:cs="Book Antiqua"/>
          <w:color w:val="000000"/>
        </w:rPr>
        <w:t>p</w:t>
      </w:r>
      <w:r w:rsidRPr="00942D6B">
        <w:rPr>
          <w:rFonts w:ascii="Book Antiqua" w:eastAsia="Book Antiqua" w:hAnsi="Book Antiqua" w:cs="Book Antiqua"/>
          <w:color w:val="000000"/>
        </w:rPr>
        <w:t xml:space="preserve">ublication </w:t>
      </w:r>
      <w:proofErr w:type="gramStart"/>
      <w:r w:rsidRPr="00942D6B">
        <w:rPr>
          <w:rFonts w:ascii="Book Antiqua" w:eastAsia="Book Antiqua" w:hAnsi="Book Antiqua" w:cs="Book Antiqua"/>
          <w:color w:val="000000"/>
        </w:rPr>
        <w:t>bias</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34]</w:t>
      </w:r>
      <w:r w:rsidRPr="00942D6B">
        <w:rPr>
          <w:rFonts w:ascii="Book Antiqua" w:eastAsia="Book Antiqua" w:hAnsi="Book Antiqua" w:cs="Book Antiqua"/>
          <w:color w:val="000000"/>
        </w:rPr>
        <w:t xml:space="preserve">. R software version 4.1.0 was used </w:t>
      </w:r>
      <w:r w:rsidR="00000965">
        <w:rPr>
          <w:rFonts w:ascii="Book Antiqua" w:eastAsia="Book Antiqua" w:hAnsi="Book Antiqua" w:cs="Book Antiqua"/>
          <w:color w:val="000000"/>
        </w:rPr>
        <w:t>for all</w:t>
      </w:r>
      <w:r w:rsidRPr="00942D6B">
        <w:rPr>
          <w:rFonts w:ascii="Book Antiqua" w:eastAsia="Book Antiqua" w:hAnsi="Book Antiqua" w:cs="Book Antiqua"/>
          <w:color w:val="000000"/>
        </w:rPr>
        <w:t xml:space="preserve"> </w:t>
      </w:r>
      <w:proofErr w:type="gramStart"/>
      <w:r w:rsidRPr="00942D6B">
        <w:rPr>
          <w:rFonts w:ascii="Book Antiqua" w:eastAsia="Book Antiqua" w:hAnsi="Book Antiqua" w:cs="Book Antiqua"/>
          <w:color w:val="000000"/>
        </w:rPr>
        <w:t>analyses</w:t>
      </w:r>
      <w:r w:rsidR="00D43B77" w:rsidRPr="00942D6B">
        <w:rPr>
          <w:rFonts w:ascii="Book Antiqua" w:eastAsia="Book Antiqua" w:hAnsi="Book Antiqua" w:cs="Book Antiqua"/>
          <w:color w:val="000000"/>
          <w:vertAlign w:val="superscript"/>
        </w:rPr>
        <w:t>[</w:t>
      </w:r>
      <w:proofErr w:type="gramEnd"/>
      <w:r w:rsidR="009F4D98" w:rsidRPr="00942D6B">
        <w:rPr>
          <w:rFonts w:ascii="Book Antiqua" w:eastAsia="Book Antiqua" w:hAnsi="Book Antiqua" w:cs="Book Antiqua"/>
          <w:color w:val="000000"/>
          <w:vertAlign w:val="superscript"/>
        </w:rPr>
        <w:t>35,</w:t>
      </w:r>
      <w:r w:rsidRPr="00942D6B">
        <w:rPr>
          <w:rFonts w:ascii="Book Antiqua" w:eastAsia="Book Antiqua" w:hAnsi="Book Antiqua" w:cs="Book Antiqua"/>
          <w:color w:val="000000"/>
          <w:vertAlign w:val="superscript"/>
        </w:rPr>
        <w:t>36]</w:t>
      </w:r>
      <w:r w:rsidRPr="00942D6B">
        <w:rPr>
          <w:rFonts w:ascii="Book Antiqua" w:eastAsia="Book Antiqua" w:hAnsi="Book Antiqua" w:cs="Book Antiqua"/>
          <w:color w:val="000000"/>
        </w:rPr>
        <w:t>.</w:t>
      </w:r>
    </w:p>
    <w:p w14:paraId="3B19A7F8" w14:textId="77777777" w:rsidR="00A77B3E" w:rsidRPr="00942D6B" w:rsidRDefault="00A77B3E" w:rsidP="00C05217">
      <w:pPr>
        <w:spacing w:line="360" w:lineRule="auto"/>
        <w:jc w:val="both"/>
        <w:rPr>
          <w:rFonts w:ascii="Book Antiqua" w:hAnsi="Book Antiqua"/>
        </w:rPr>
      </w:pPr>
    </w:p>
    <w:p w14:paraId="624D9861"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lastRenderedPageBreak/>
        <w:t>RESULTS</w:t>
      </w:r>
    </w:p>
    <w:p w14:paraId="55DB9F6C" w14:textId="77777777" w:rsidR="00A77B3E" w:rsidRPr="00942D6B" w:rsidRDefault="00B0148B" w:rsidP="00C05217">
      <w:pPr>
        <w:spacing w:line="360" w:lineRule="auto"/>
        <w:jc w:val="both"/>
        <w:rPr>
          <w:rFonts w:ascii="Book Antiqua" w:hAnsi="Book Antiqua"/>
          <w:b/>
          <w:i/>
        </w:rPr>
      </w:pPr>
      <w:r w:rsidRPr="00942D6B">
        <w:rPr>
          <w:rFonts w:ascii="Book Antiqua" w:eastAsia="Book Antiqua" w:hAnsi="Book Antiqua" w:cs="Book Antiqua"/>
          <w:b/>
          <w:i/>
          <w:color w:val="000000"/>
        </w:rPr>
        <w:t>Study selection and characteristics</w:t>
      </w:r>
    </w:p>
    <w:p w14:paraId="657FD86F" w14:textId="1289A51D" w:rsidR="00A77B3E" w:rsidRPr="00942D6B" w:rsidRDefault="00B0148B" w:rsidP="00C05217">
      <w:pPr>
        <w:spacing w:line="360" w:lineRule="auto"/>
        <w:jc w:val="both"/>
        <w:rPr>
          <w:rFonts w:ascii="Book Antiqua" w:hAnsi="Book Antiqua" w:cs="Book Antiqua"/>
          <w:color w:val="000000"/>
          <w:shd w:val="clear" w:color="auto" w:fill="FFFFFF"/>
          <w:lang w:eastAsia="zh-CN"/>
        </w:rPr>
      </w:pPr>
      <w:r w:rsidRPr="00942D6B">
        <w:rPr>
          <w:rFonts w:ascii="Book Antiqua" w:eastAsia="Book Antiqua" w:hAnsi="Book Antiqua" w:cs="Book Antiqua"/>
          <w:color w:val="000000"/>
          <w:shd w:val="clear" w:color="auto" w:fill="FFFFFF"/>
        </w:rPr>
        <w:t xml:space="preserve">The electronic search </w:t>
      </w:r>
      <w:r w:rsidR="00000965">
        <w:rPr>
          <w:rFonts w:ascii="Book Antiqua" w:eastAsia="Book Antiqua" w:hAnsi="Book Antiqua" w:cs="Book Antiqua"/>
          <w:color w:val="000000"/>
          <w:shd w:val="clear" w:color="auto" w:fill="FFFFFF"/>
        </w:rPr>
        <w:t>identified</w:t>
      </w:r>
      <w:r w:rsidRPr="00942D6B">
        <w:rPr>
          <w:rFonts w:ascii="Book Antiqua" w:eastAsia="Book Antiqua" w:hAnsi="Book Antiqua" w:cs="Book Antiqua"/>
          <w:color w:val="000000"/>
          <w:shd w:val="clear" w:color="auto" w:fill="FFFFFF"/>
        </w:rPr>
        <w:t xml:space="preserve"> 3950 articles (E</w:t>
      </w:r>
      <w:r w:rsidR="00000965">
        <w:rPr>
          <w:rFonts w:ascii="Book Antiqua" w:eastAsia="Book Antiqua" w:hAnsi="Book Antiqua" w:cs="Book Antiqua"/>
          <w:color w:val="000000"/>
          <w:shd w:val="clear" w:color="auto" w:fill="FFFFFF"/>
        </w:rPr>
        <w:t>MBASE</w:t>
      </w:r>
      <w:r w:rsidRPr="00942D6B">
        <w:rPr>
          <w:rFonts w:ascii="Book Antiqua" w:eastAsia="Book Antiqua" w:hAnsi="Book Antiqua" w:cs="Book Antiqua"/>
          <w:color w:val="000000"/>
          <w:shd w:val="clear" w:color="auto" w:fill="FFFFFF"/>
        </w:rPr>
        <w:t xml:space="preserve"> (2025), Web of Science (1183), PubMed (706), and Global Index Medicus (36) (Figure 1). The eligibility review of 179 articles resulted in the exclusion of 94 and the inclusion of 85. The excluded articles and the individual reasons for exclusion are presented in Supplementary Table 3</w:t>
      </w:r>
      <w:r w:rsidR="00000965">
        <w:rPr>
          <w:rFonts w:ascii="Book Antiqua" w:eastAsia="Book Antiqua" w:hAnsi="Book Antiqua" w:cs="Book Antiqua"/>
          <w:color w:val="000000"/>
          <w:shd w:val="clear" w:color="auto" w:fill="FFFFFF"/>
        </w:rPr>
        <w:t>,</w:t>
      </w:r>
      <w:r w:rsidRPr="00942D6B">
        <w:rPr>
          <w:rFonts w:ascii="Book Antiqua" w:eastAsia="Book Antiqua" w:hAnsi="Book Antiqua" w:cs="Book Antiqua"/>
          <w:color w:val="000000"/>
          <w:shd w:val="clear" w:color="auto" w:fill="FFFFFF"/>
        </w:rPr>
        <w:t xml:space="preserve"> while the included articles are indicated in Supplementary Text 1.</w:t>
      </w:r>
    </w:p>
    <w:p w14:paraId="46E82939" w14:textId="77777777" w:rsidR="009F4D98" w:rsidRPr="00942D6B" w:rsidRDefault="009F4D98" w:rsidP="00C05217">
      <w:pPr>
        <w:spacing w:line="360" w:lineRule="auto"/>
        <w:jc w:val="both"/>
        <w:rPr>
          <w:rFonts w:ascii="Book Antiqua" w:hAnsi="Book Antiqua"/>
          <w:lang w:eastAsia="zh-CN"/>
        </w:rPr>
      </w:pPr>
    </w:p>
    <w:p w14:paraId="749F113C" w14:textId="2BDB8C1C"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 xml:space="preserve">Characteristics of </w:t>
      </w:r>
      <w:r w:rsidR="00000965">
        <w:rPr>
          <w:rFonts w:ascii="Book Antiqua" w:eastAsia="Book Antiqua" w:hAnsi="Book Antiqua" w:cs="Book Antiqua"/>
          <w:b/>
          <w:bCs/>
          <w:i/>
          <w:color w:val="000000"/>
        </w:rPr>
        <w:t xml:space="preserve">the </w:t>
      </w:r>
      <w:r w:rsidRPr="00942D6B">
        <w:rPr>
          <w:rFonts w:ascii="Book Antiqua" w:eastAsia="Book Antiqua" w:hAnsi="Book Antiqua" w:cs="Book Antiqua"/>
          <w:b/>
          <w:bCs/>
          <w:i/>
          <w:color w:val="000000"/>
        </w:rPr>
        <w:t>included studies</w:t>
      </w:r>
    </w:p>
    <w:p w14:paraId="15650EC1" w14:textId="459004BA"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Overall, we obtained 102 prevalence data from the 85 included studies (75 seronegative OCI, 24 seropositive OCI, and 3 seropositive OCI and/or seronegative OCI (Supplementary Table</w:t>
      </w:r>
      <w:r w:rsidR="009F4D98" w:rsidRPr="00942D6B">
        <w:rPr>
          <w:rFonts w:ascii="Book Antiqua" w:hAnsi="Book Antiqua" w:cs="Book Antiqua"/>
          <w:color w:val="000000"/>
          <w:lang w:eastAsia="zh-CN"/>
        </w:rPr>
        <w:t>s</w:t>
      </w:r>
      <w:r w:rsidRPr="00942D6B">
        <w:rPr>
          <w:rFonts w:ascii="Book Antiqua" w:eastAsia="Book Antiqua" w:hAnsi="Book Antiqua" w:cs="Book Antiqua"/>
          <w:color w:val="000000"/>
        </w:rPr>
        <w:t xml:space="preserve"> 4 and 5). The prevalence data were published from 1995 to 2021 and for studies with data reported, the participants were recruited from 2002 to 2019. The majority of the prevalence data were cross-sectional design (94 out of 102) with non-random sampling (97 out of 102) and consecutive sampling methods (95 out of 102). The setting of </w:t>
      </w:r>
      <w:r w:rsidR="00000965">
        <w:rPr>
          <w:rFonts w:ascii="Book Antiqua" w:eastAsia="Book Antiqua" w:hAnsi="Book Antiqua" w:cs="Book Antiqua"/>
          <w:color w:val="000000"/>
        </w:rPr>
        <w:t xml:space="preserve">the </w:t>
      </w:r>
      <w:r w:rsidRPr="00942D6B">
        <w:rPr>
          <w:rFonts w:ascii="Book Antiqua" w:eastAsia="Book Antiqua" w:hAnsi="Book Antiqua" w:cs="Book Antiqua"/>
          <w:color w:val="000000"/>
        </w:rPr>
        <w:t>study was hospital-based (98 out of 102) and monocentric (83 out of 102). Prevalence data were reported predominantly in the Eastern Mediterranean (51 out of 102) and in Europe</w:t>
      </w:r>
      <w:r w:rsidR="00000965">
        <w:rPr>
          <w:rFonts w:ascii="Book Antiqua" w:eastAsia="Book Antiqua" w:hAnsi="Book Antiqua" w:cs="Book Antiqua"/>
          <w:color w:val="000000"/>
        </w:rPr>
        <w:t>an</w:t>
      </w:r>
      <w:r w:rsidRPr="00942D6B">
        <w:rPr>
          <w:rFonts w:ascii="Book Antiqua" w:eastAsia="Book Antiqua" w:hAnsi="Book Antiqua" w:cs="Book Antiqua"/>
          <w:color w:val="000000"/>
        </w:rPr>
        <w:t xml:space="preserve"> (41 out of 102) WHO regions. The highest number</w:t>
      </w:r>
      <w:r w:rsidR="009F737A">
        <w:rPr>
          <w:rFonts w:ascii="Book Antiqua" w:eastAsia="Book Antiqua" w:hAnsi="Book Antiqua" w:cs="Book Antiqua"/>
          <w:color w:val="000000"/>
        </w:rPr>
        <w:t>s</w:t>
      </w:r>
      <w:r w:rsidRPr="00942D6B">
        <w:rPr>
          <w:rFonts w:ascii="Book Antiqua" w:eastAsia="Book Antiqua" w:hAnsi="Book Antiqua" w:cs="Book Antiqua"/>
          <w:color w:val="000000"/>
        </w:rPr>
        <w:t xml:space="preserve"> of prevalence data were from high-income countries (40 out of 102) and </w:t>
      </w:r>
      <w:r w:rsidR="00000965">
        <w:rPr>
          <w:rFonts w:ascii="Book Antiqua" w:eastAsia="Book Antiqua" w:hAnsi="Book Antiqua" w:cs="Book Antiqua"/>
          <w:color w:val="000000"/>
        </w:rPr>
        <w:t>u</w:t>
      </w:r>
      <w:r w:rsidRPr="00942D6B">
        <w:rPr>
          <w:rFonts w:ascii="Book Antiqua" w:eastAsia="Book Antiqua" w:hAnsi="Book Antiqua" w:cs="Book Antiqua"/>
          <w:color w:val="000000"/>
        </w:rPr>
        <w:t xml:space="preserve">pper-middle-income countries (35 out of 102). Prevalence data predominantly involved adults (33 out of 102), patients on hemodialysis (25 out of 102), and patients who achieved </w:t>
      </w:r>
      <w:r w:rsidR="00000965">
        <w:rPr>
          <w:rFonts w:ascii="Book Antiqua" w:eastAsia="Book Antiqua" w:hAnsi="Book Antiqua" w:cs="Book Antiqua"/>
          <w:color w:val="000000"/>
        </w:rPr>
        <w:t xml:space="preserve">a </w:t>
      </w:r>
      <w:r w:rsidRPr="00942D6B">
        <w:rPr>
          <w:rFonts w:ascii="Book Antiqua" w:eastAsia="Book Antiqua" w:hAnsi="Book Antiqua" w:cs="Book Antiqua"/>
          <w:color w:val="000000"/>
        </w:rPr>
        <w:t>SVR (15 out of 102). The most used sample type was PBMC (86 out of 102). The OCI diagnosis was performed using classical RT-PCR (49 out of 102) or real-time RT-PCR (44 out of 102). In most prevalence data, the risk of bias was moderate (64 out of 102) (Supplementary Table 6).</w:t>
      </w:r>
    </w:p>
    <w:p w14:paraId="4CD15FB2" w14:textId="77777777" w:rsidR="009F4D98" w:rsidRPr="00942D6B" w:rsidRDefault="009F4D98" w:rsidP="00C05217">
      <w:pPr>
        <w:spacing w:line="360" w:lineRule="auto"/>
        <w:jc w:val="both"/>
        <w:rPr>
          <w:rFonts w:ascii="Book Antiqua" w:hAnsi="Book Antiqua" w:cs="Book Antiqua"/>
          <w:b/>
          <w:bCs/>
          <w:color w:val="000000"/>
          <w:lang w:eastAsia="zh-CN"/>
        </w:rPr>
      </w:pPr>
    </w:p>
    <w:p w14:paraId="60F3C193" w14:textId="1A7090D7" w:rsidR="00A77B3E" w:rsidRPr="00942D6B" w:rsidRDefault="00B0148B" w:rsidP="00C05217">
      <w:pPr>
        <w:spacing w:line="360" w:lineRule="auto"/>
        <w:jc w:val="both"/>
        <w:rPr>
          <w:rFonts w:ascii="Book Antiqua" w:hAnsi="Book Antiqua"/>
          <w:i/>
          <w:lang w:eastAsia="zh-CN"/>
        </w:rPr>
      </w:pPr>
      <w:r w:rsidRPr="00942D6B">
        <w:rPr>
          <w:rFonts w:ascii="Book Antiqua" w:eastAsia="Book Antiqua" w:hAnsi="Book Antiqua" w:cs="Book Antiqua"/>
          <w:b/>
          <w:bCs/>
          <w:i/>
          <w:caps/>
          <w:color w:val="000000"/>
        </w:rPr>
        <w:t>p</w:t>
      </w:r>
      <w:r w:rsidRPr="00942D6B">
        <w:rPr>
          <w:rFonts w:ascii="Book Antiqua" w:eastAsia="Book Antiqua" w:hAnsi="Book Antiqua" w:cs="Book Antiqua"/>
          <w:b/>
          <w:bCs/>
          <w:i/>
          <w:color w:val="000000"/>
        </w:rPr>
        <w:t>revalence of seronegative occult C infection</w:t>
      </w:r>
    </w:p>
    <w:p w14:paraId="02561ED7" w14:textId="41124071"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A total of 75 prevalence data reporting seronegative OCI were conducted across 4 WHO regions: America, Eastern Mediterranean, Europe, and Western Pacific (Figure 2). The </w:t>
      </w:r>
      <w:r w:rsidRPr="00942D6B">
        <w:rPr>
          <w:rFonts w:ascii="Book Antiqua" w:eastAsia="Book Antiqua" w:hAnsi="Book Antiqua" w:cs="Book Antiqua"/>
          <w:color w:val="000000"/>
        </w:rPr>
        <w:lastRenderedPageBreak/>
        <w:t xml:space="preserve">pooled OCI prevalence was estimated to be 9.6% </w:t>
      </w:r>
      <w:r w:rsidR="009F4D98"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6.8-12.7</w:t>
      </w:r>
      <w:r w:rsidR="009F4D98"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in samples of 8535 participants with high heterogeneity </w:t>
      </w:r>
      <w:r w:rsidR="0063202A" w:rsidRPr="00942D6B">
        <w:rPr>
          <w:rFonts w:ascii="Book Antiqua" w:hAnsi="Book Antiqua" w:cs="Book Antiqua"/>
          <w:color w:val="000000"/>
          <w:lang w:eastAsia="zh-CN"/>
        </w:rPr>
        <w:t>[</w:t>
      </w:r>
      <w:r w:rsidRPr="00942D6B">
        <w:rPr>
          <w:rFonts w:ascii="Book Antiqua" w:eastAsia="Book Antiqua" w:hAnsi="Book Antiqua" w:cs="Book Antiqua"/>
          <w:i/>
          <w:color w:val="000000"/>
        </w:rPr>
        <w:t>I</w:t>
      </w:r>
      <w:r w:rsidRPr="00942D6B">
        <w:rPr>
          <w:rFonts w:ascii="Book Antiqua" w:eastAsia="Book Antiqua" w:hAnsi="Book Antiqua" w:cs="Book Antiqua"/>
          <w:color w:val="000000"/>
        </w:rPr>
        <w:t>²</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 xml:space="preserve">= 94.7% </w:t>
      </w:r>
      <w:r w:rsidR="0063202A"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93.8%-95.4%</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i/>
          <w:caps/>
          <w:color w:val="000000"/>
        </w:rPr>
        <w:t>p</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&lt;</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0.0001</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(Figure 3</w:t>
      </w:r>
      <w:r w:rsidR="00834BC7">
        <w:rPr>
          <w:rFonts w:ascii="Book Antiqua" w:hAnsi="Book Antiqua" w:cs="Book Antiqua" w:hint="eastAsia"/>
          <w:color w:val="000000"/>
          <w:lang w:eastAsia="zh-CN"/>
        </w:rPr>
        <w:t>A</w:t>
      </w:r>
      <w:r w:rsidRPr="00942D6B">
        <w:rPr>
          <w:rFonts w:ascii="Book Antiqua" w:eastAsia="Book Antiqua" w:hAnsi="Book Antiqua" w:cs="Book Antiqua"/>
          <w:color w:val="000000"/>
        </w:rPr>
        <w:t xml:space="preserve">, Table 1, and Supplementary Figure 1). There was significant publication bias (Supplementary Figure 2,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0.006). Trim-and-fill adjusted analysis indicated a lower prevalence of 5.3% </w:t>
      </w:r>
      <w:r w:rsidR="0063202A"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2.9-8.2</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with an addition of 10 studies.</w:t>
      </w:r>
    </w:p>
    <w:p w14:paraId="3CE9C9F0" w14:textId="77777777" w:rsidR="00A77B3E" w:rsidRPr="00942D6B" w:rsidRDefault="00A77B3E" w:rsidP="00C05217">
      <w:pPr>
        <w:spacing w:line="360" w:lineRule="auto"/>
        <w:jc w:val="both"/>
        <w:rPr>
          <w:rFonts w:ascii="Book Antiqua" w:hAnsi="Book Antiqua"/>
        </w:rPr>
      </w:pPr>
    </w:p>
    <w:p w14:paraId="6FF4DFFE" w14:textId="0DCB0E1C" w:rsidR="00A77B3E" w:rsidRPr="00942D6B" w:rsidRDefault="00B0148B" w:rsidP="00C05217">
      <w:pPr>
        <w:spacing w:line="360" w:lineRule="auto"/>
        <w:jc w:val="both"/>
        <w:rPr>
          <w:rFonts w:ascii="Book Antiqua" w:hAnsi="Book Antiqua"/>
          <w:i/>
          <w:lang w:eastAsia="zh-CN"/>
        </w:rPr>
      </w:pPr>
      <w:r w:rsidRPr="00942D6B">
        <w:rPr>
          <w:rFonts w:ascii="Book Antiqua" w:eastAsia="Book Antiqua" w:hAnsi="Book Antiqua" w:cs="Book Antiqua"/>
          <w:b/>
          <w:bCs/>
          <w:i/>
          <w:caps/>
          <w:color w:val="000000"/>
        </w:rPr>
        <w:t>p</w:t>
      </w:r>
      <w:r w:rsidRPr="00942D6B">
        <w:rPr>
          <w:rFonts w:ascii="Book Antiqua" w:eastAsia="Book Antiqua" w:hAnsi="Book Antiqua" w:cs="Book Antiqua"/>
          <w:b/>
          <w:bCs/>
          <w:i/>
          <w:color w:val="000000"/>
        </w:rPr>
        <w:t>revalence of seropositive occult C infection</w:t>
      </w:r>
    </w:p>
    <w:p w14:paraId="20420205" w14:textId="442CE0A0"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Prevalence data reporting seropositive OCI were conducted in 4 WHO regions including America, Eastern Mediterranean, Europe, and Western Pacific (Figure 2). Overall, seropositive OCI prevalence was estimated to be 13.3% </w:t>
      </w:r>
      <w:r w:rsidR="0063202A"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7.8-19.9</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with a total of 2642 participants from 24 prevalence data (Figure </w:t>
      </w:r>
      <w:r w:rsidR="00834BC7">
        <w:rPr>
          <w:rFonts w:ascii="Book Antiqua" w:hAnsi="Book Antiqua" w:cs="Book Antiqua" w:hint="eastAsia"/>
          <w:color w:val="000000"/>
          <w:lang w:eastAsia="zh-CN"/>
        </w:rPr>
        <w:t>3B</w:t>
      </w:r>
      <w:r w:rsidRPr="00942D6B">
        <w:rPr>
          <w:rFonts w:ascii="Book Antiqua" w:eastAsia="Book Antiqua" w:hAnsi="Book Antiqua" w:cs="Book Antiqua"/>
          <w:color w:val="000000"/>
        </w:rPr>
        <w:t xml:space="preserve">). High heterogeneity was observed in the overall estimate of the prevalence of seropositive OCI </w:t>
      </w:r>
      <w:r w:rsidR="0063202A" w:rsidRPr="00942D6B">
        <w:rPr>
          <w:rFonts w:ascii="Book Antiqua" w:hAnsi="Book Antiqua" w:cs="Book Antiqua"/>
          <w:color w:val="000000"/>
          <w:lang w:eastAsia="zh-CN"/>
        </w:rPr>
        <w:t>[</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rPr>
        <w:t xml:space="preserve"> = 93.0% </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90.8%-94.7%</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i/>
          <w:caps/>
          <w:color w:val="000000"/>
        </w:rPr>
        <w:t>p</w:t>
      </w:r>
      <w:r w:rsidR="0063202A" w:rsidRPr="00942D6B">
        <w:rPr>
          <w:rFonts w:ascii="Book Antiqua" w:hAnsi="Book Antiqua" w:cs="Book Antiqua"/>
          <w:i/>
          <w:caps/>
          <w:color w:val="000000"/>
          <w:lang w:eastAsia="zh-CN"/>
        </w:rPr>
        <w:t xml:space="preserve"> </w:t>
      </w:r>
      <w:r w:rsidRPr="00942D6B">
        <w:rPr>
          <w:rFonts w:ascii="Book Antiqua" w:eastAsia="Book Antiqua" w:hAnsi="Book Antiqua" w:cs="Book Antiqua"/>
          <w:color w:val="000000"/>
        </w:rPr>
        <w:t>&lt;</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0.0001</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There was a significant publication bias (Supplementary Figure 3,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0.017). Trim-and-fill adjusted analysis indicated a lower prevalence of 5.3% </w:t>
      </w:r>
      <w:r w:rsidR="0063202A"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1.4-10.7</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with an addition of 8 studies.</w:t>
      </w:r>
    </w:p>
    <w:p w14:paraId="027BD7C7" w14:textId="77777777" w:rsidR="0063202A" w:rsidRPr="00942D6B" w:rsidRDefault="0063202A" w:rsidP="00C05217">
      <w:pPr>
        <w:spacing w:line="360" w:lineRule="auto"/>
        <w:jc w:val="both"/>
        <w:rPr>
          <w:rFonts w:ascii="Book Antiqua" w:hAnsi="Book Antiqua"/>
          <w:lang w:eastAsia="zh-CN"/>
        </w:rPr>
      </w:pPr>
    </w:p>
    <w:p w14:paraId="1F543F47" w14:textId="77777777"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 xml:space="preserve">Seronegative and/or seropositive occult C infection </w:t>
      </w:r>
    </w:p>
    <w:p w14:paraId="7E0C48E0" w14:textId="7C0B395F"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color w:val="000000"/>
        </w:rPr>
        <w:t xml:space="preserve">Prevalence data reporting seronegative and/or seropositive OCI were conducted in 2 WHO regions (Eastern Mediterranean and Europe). Overall, seronegative and/or seropositive OCI prevalence was estimated to be 12.6% </w:t>
      </w:r>
      <w:r w:rsidR="0063202A"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1.2-32.2</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with a total of 285 participants from 3 prevalence data. High heterogeneity was observed in the overall estimate of the prevalence of seronegative and/or seropositive OCI </w:t>
      </w:r>
      <w:r w:rsidR="0063202A" w:rsidRPr="00942D6B">
        <w:rPr>
          <w:rFonts w:ascii="Book Antiqua" w:hAnsi="Book Antiqua" w:cs="Book Antiqua"/>
          <w:color w:val="000000"/>
          <w:lang w:eastAsia="zh-CN"/>
        </w:rPr>
        <w:t>[</w:t>
      </w:r>
      <w:r w:rsidRPr="00942D6B">
        <w:rPr>
          <w:rFonts w:ascii="Book Antiqua" w:eastAsia="Book Antiqua" w:hAnsi="Book Antiqua" w:cs="Book Antiqua"/>
          <w:i/>
          <w:color w:val="000000"/>
        </w:rPr>
        <w:t>I</w:t>
      </w:r>
      <w:r w:rsidRPr="00942D6B">
        <w:rPr>
          <w:rFonts w:ascii="Book Antiqua" w:eastAsia="Book Antiqua" w:hAnsi="Book Antiqua" w:cs="Book Antiqua"/>
          <w:color w:val="000000"/>
          <w:vertAlign w:val="superscript"/>
        </w:rPr>
        <w:t>2</w:t>
      </w:r>
      <w:r w:rsidRPr="00942D6B">
        <w:rPr>
          <w:rFonts w:ascii="Book Antiqua" w:eastAsia="Book Antiqua" w:hAnsi="Book Antiqua" w:cs="Book Antiqua"/>
          <w:color w:val="000000"/>
        </w:rPr>
        <w:t xml:space="preserve"> = 93.0% </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83.0%-97.1%</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w:t>
      </w:r>
      <w:r w:rsidRPr="00942D6B">
        <w:rPr>
          <w:rFonts w:ascii="Book Antiqua" w:eastAsia="Book Antiqua" w:hAnsi="Book Antiqua" w:cs="Book Antiqua"/>
          <w:i/>
          <w:caps/>
          <w:color w:val="000000"/>
        </w:rPr>
        <w:t>p</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&lt;</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0.0001</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w:t>
      </w:r>
    </w:p>
    <w:p w14:paraId="55A4ED24" w14:textId="77777777" w:rsidR="0063202A" w:rsidRPr="00942D6B" w:rsidRDefault="0063202A" w:rsidP="00C05217">
      <w:pPr>
        <w:spacing w:line="360" w:lineRule="auto"/>
        <w:jc w:val="both"/>
        <w:rPr>
          <w:rFonts w:ascii="Book Antiqua" w:hAnsi="Book Antiqua"/>
          <w:lang w:eastAsia="zh-CN"/>
        </w:rPr>
      </w:pPr>
    </w:p>
    <w:p w14:paraId="3854C185" w14:textId="3E4F5368" w:rsidR="00A77B3E" w:rsidRPr="00942D6B" w:rsidRDefault="00B0148B" w:rsidP="00C05217">
      <w:pPr>
        <w:spacing w:line="360" w:lineRule="auto"/>
        <w:jc w:val="both"/>
        <w:rPr>
          <w:rFonts w:ascii="Book Antiqua" w:hAnsi="Book Antiqua"/>
          <w:i/>
        </w:rPr>
      </w:pPr>
      <w:r w:rsidRPr="00942D6B">
        <w:rPr>
          <w:rFonts w:ascii="Book Antiqua" w:eastAsia="Book Antiqua" w:hAnsi="Book Antiqua" w:cs="Book Antiqua"/>
          <w:b/>
          <w:bCs/>
          <w:i/>
          <w:color w:val="000000"/>
        </w:rPr>
        <w:t>Subgroup analyses and meta</w:t>
      </w:r>
      <w:r w:rsidR="00381BF5">
        <w:rPr>
          <w:rFonts w:ascii="Book Antiqua" w:eastAsia="Book Antiqua" w:hAnsi="Book Antiqua" w:cs="Book Antiqua"/>
          <w:b/>
          <w:bCs/>
          <w:i/>
          <w:color w:val="000000"/>
        </w:rPr>
        <w:t>-</w:t>
      </w:r>
      <w:r w:rsidRPr="00942D6B">
        <w:rPr>
          <w:rFonts w:ascii="Book Antiqua" w:eastAsia="Book Antiqua" w:hAnsi="Book Antiqua" w:cs="Book Antiqua"/>
          <w:b/>
          <w:bCs/>
          <w:i/>
          <w:color w:val="000000"/>
        </w:rPr>
        <w:t>regression</w:t>
      </w:r>
    </w:p>
    <w:p w14:paraId="1FF33E5C" w14:textId="743F05F7" w:rsidR="00A77B3E" w:rsidRPr="00942D6B"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b/>
          <w:bCs/>
          <w:color w:val="000000"/>
        </w:rPr>
        <w:t xml:space="preserve">Seronegative </w:t>
      </w:r>
      <w:r w:rsidR="0063202A" w:rsidRPr="00942D6B">
        <w:rPr>
          <w:rFonts w:ascii="Book Antiqua" w:eastAsia="Book Antiqua" w:hAnsi="Book Antiqua" w:cs="Book Antiqua"/>
          <w:b/>
          <w:bCs/>
          <w:color w:val="000000"/>
        </w:rPr>
        <w:t>OCI</w:t>
      </w:r>
      <w:r w:rsidR="0063202A" w:rsidRPr="00942D6B">
        <w:rPr>
          <w:rFonts w:ascii="Book Antiqua" w:hAnsi="Book Antiqua" w:cs="Book Antiqua"/>
          <w:b/>
          <w:bCs/>
          <w:color w:val="000000"/>
          <w:lang w:eastAsia="zh-CN"/>
        </w:rPr>
        <w:t xml:space="preserve">: </w:t>
      </w:r>
      <w:r w:rsidRPr="00942D6B">
        <w:rPr>
          <w:rFonts w:ascii="Book Antiqua" w:eastAsia="Book Antiqua" w:hAnsi="Book Antiqua" w:cs="Book Antiqua"/>
          <w:color w:val="000000"/>
        </w:rPr>
        <w:t xml:space="preserve">Higher proportions of seronegative OCI were estimated for studies </w:t>
      </w:r>
      <w:r w:rsidR="00A42FDE">
        <w:rPr>
          <w:rFonts w:ascii="Book Antiqua" w:eastAsia="Book Antiqua" w:hAnsi="Book Antiqua" w:cs="Book Antiqua"/>
          <w:color w:val="000000"/>
        </w:rPr>
        <w:t xml:space="preserve">which </w:t>
      </w:r>
      <w:r w:rsidRPr="00942D6B">
        <w:rPr>
          <w:rFonts w:ascii="Book Antiqua" w:eastAsia="Book Antiqua" w:hAnsi="Book Antiqua" w:cs="Book Antiqua"/>
          <w:color w:val="000000"/>
        </w:rPr>
        <w:t>selected participants by non-probabilistic sampling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0.001), conducted in Spain and Egypt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0.001), in Southern Europe and Northern Africa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0.001), or in countries with lower-middle income economies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0.045), investigated children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w:t>
      </w:r>
      <w:r w:rsidRPr="00942D6B">
        <w:rPr>
          <w:rFonts w:ascii="Book Antiqua" w:eastAsia="Book Antiqua" w:hAnsi="Book Antiqua" w:cs="Book Antiqua"/>
          <w:color w:val="000000"/>
        </w:rPr>
        <w:lastRenderedPageBreak/>
        <w:t>0.01) or patients with abnormal liver function, hematological disorders, and kidney diseases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 xml:space="preserve">0.001), and detected OCI cases by </w:t>
      </w:r>
      <w:r w:rsidR="00A42FDE">
        <w:rPr>
          <w:rFonts w:ascii="Book Antiqua" w:eastAsia="Book Antiqua" w:hAnsi="Book Antiqua" w:cs="Book Antiqua"/>
          <w:color w:val="000000"/>
        </w:rPr>
        <w:t>r</w:t>
      </w:r>
      <w:r w:rsidRPr="00942D6B">
        <w:rPr>
          <w:rFonts w:ascii="Book Antiqua" w:eastAsia="Book Antiqua" w:hAnsi="Book Antiqua" w:cs="Book Antiqua"/>
          <w:color w:val="000000"/>
        </w:rPr>
        <w:t>eal-time RT-PCR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0.001) or by examining liver tissue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0.001) (Supplementary Table 7).  The heterogeneity of the prevalence of seronegative OCI was explained at 84.0% (</w:t>
      </w:r>
      <w:r w:rsidRPr="00942D6B">
        <w:rPr>
          <w:rFonts w:ascii="Book Antiqua" w:eastAsia="Book Antiqua" w:hAnsi="Book Antiqua" w:cs="Book Antiqua"/>
          <w:i/>
          <w:color w:val="000000"/>
        </w:rPr>
        <w:t>R</w:t>
      </w:r>
      <w:r w:rsidRPr="00942D6B">
        <w:rPr>
          <w:rFonts w:ascii="Book Antiqua" w:eastAsia="Book Antiqua" w:hAnsi="Book Antiqua" w:cs="Book Antiqua"/>
          <w:color w:val="000000"/>
          <w:vertAlign w:val="superscript"/>
        </w:rPr>
        <w:t>2</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84.0%) (Supplementary Table 8).</w:t>
      </w:r>
    </w:p>
    <w:p w14:paraId="6112D07D" w14:textId="77777777" w:rsidR="0063202A" w:rsidRPr="00942D6B" w:rsidRDefault="0063202A" w:rsidP="00C05217">
      <w:pPr>
        <w:spacing w:line="360" w:lineRule="auto"/>
        <w:jc w:val="both"/>
        <w:rPr>
          <w:rFonts w:ascii="Book Antiqua" w:hAnsi="Book Antiqua"/>
          <w:lang w:eastAsia="zh-CN"/>
        </w:rPr>
      </w:pPr>
    </w:p>
    <w:p w14:paraId="528FD9D7" w14:textId="6116F613"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Seropositive </w:t>
      </w:r>
      <w:r w:rsidR="0063202A" w:rsidRPr="00942D6B">
        <w:rPr>
          <w:rFonts w:ascii="Book Antiqua" w:eastAsia="Book Antiqua" w:hAnsi="Book Antiqua" w:cs="Book Antiqua"/>
          <w:b/>
          <w:bCs/>
          <w:color w:val="000000"/>
        </w:rPr>
        <w:t>OCI</w:t>
      </w:r>
      <w:r w:rsidR="0063202A" w:rsidRPr="00942D6B">
        <w:rPr>
          <w:rFonts w:ascii="Book Antiqua" w:hAnsi="Book Antiqua"/>
          <w:lang w:eastAsia="zh-CN"/>
        </w:rPr>
        <w:t xml:space="preserve">: </w:t>
      </w:r>
      <w:r w:rsidRPr="00942D6B">
        <w:rPr>
          <w:rFonts w:ascii="Book Antiqua" w:eastAsia="Book Antiqua" w:hAnsi="Book Antiqua" w:cs="Book Antiqua"/>
          <w:color w:val="000000"/>
        </w:rPr>
        <w:t>Higher proportions of seropositive OCI were estimated for studies performed as case controls (</w:t>
      </w:r>
      <w:r w:rsidR="0063202A" w:rsidRPr="00942D6B">
        <w:rPr>
          <w:rFonts w:ascii="Book Antiqua" w:eastAsia="Book Antiqua" w:hAnsi="Book Antiqua" w:cs="Book Antiqua"/>
          <w:i/>
          <w:color w:val="000000"/>
        </w:rPr>
        <w:t xml:space="preserve">P </w:t>
      </w:r>
      <w:r w:rsidR="0063202A" w:rsidRPr="00942D6B">
        <w:rPr>
          <w:rFonts w:ascii="Book Antiqua" w:eastAsia="Book Antiqua" w:hAnsi="Book Antiqua" w:cs="Book Antiqua"/>
          <w:color w:val="000000"/>
        </w:rPr>
        <w:t xml:space="preserve">&lt; </w:t>
      </w:r>
      <w:r w:rsidRPr="00942D6B">
        <w:rPr>
          <w:rFonts w:ascii="Book Antiqua" w:eastAsia="Book Antiqua" w:hAnsi="Book Antiqua" w:cs="Book Antiqua"/>
          <w:color w:val="000000"/>
        </w:rPr>
        <w:t>0.001), conducted in Italy, United States of America, and Egypt (</w:t>
      </w:r>
      <w:r w:rsidR="0063202A" w:rsidRPr="00942D6B">
        <w:rPr>
          <w:rFonts w:ascii="Book Antiqua" w:eastAsia="Book Antiqua" w:hAnsi="Book Antiqua" w:cs="Book Antiqua"/>
          <w:i/>
          <w:color w:val="000000"/>
        </w:rPr>
        <w:t>P</w:t>
      </w:r>
      <w:r w:rsidR="0063202A" w:rsidRPr="00942D6B">
        <w:rPr>
          <w:rFonts w:ascii="Book Antiqua" w:eastAsia="Book Antiqua" w:hAnsi="Book Antiqua" w:cs="Book Antiqua"/>
          <w:color w:val="000000"/>
        </w:rPr>
        <w:t xml:space="preserve"> &lt; </w:t>
      </w:r>
      <w:r w:rsidRPr="00942D6B">
        <w:rPr>
          <w:rFonts w:ascii="Book Antiqua" w:eastAsia="Book Antiqua" w:hAnsi="Book Antiqua" w:cs="Book Antiqua"/>
          <w:color w:val="000000"/>
        </w:rPr>
        <w:t>0.001), in Southern Europe, Northern America, and Northern Africa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0.001), or by examining liver tissue and PBMC (</w:t>
      </w:r>
      <w:r w:rsidRPr="00942D6B">
        <w:rPr>
          <w:rFonts w:ascii="Book Antiqua" w:eastAsia="Book Antiqua" w:hAnsi="Book Antiqua" w:cs="Book Antiqua"/>
          <w:i/>
          <w:iCs/>
          <w:color w:val="000000"/>
        </w:rPr>
        <w:t>P</w:t>
      </w:r>
      <w:r w:rsidRPr="00942D6B">
        <w:rPr>
          <w:rFonts w:ascii="Book Antiqua" w:eastAsia="Book Antiqua" w:hAnsi="Book Antiqua" w:cs="Book Antiqua"/>
          <w:color w:val="000000"/>
        </w:rPr>
        <w:t xml:space="preserve"> = 0.023). The heterogeneity of the prevalence of seropositive OCI was explained at 46.2% (</w:t>
      </w:r>
      <w:r w:rsidRPr="00942D6B">
        <w:rPr>
          <w:rFonts w:ascii="Book Antiqua" w:eastAsia="Book Antiqua" w:hAnsi="Book Antiqua" w:cs="Book Antiqua"/>
          <w:i/>
          <w:color w:val="000000"/>
        </w:rPr>
        <w:t>R</w:t>
      </w:r>
      <w:r w:rsidRPr="00942D6B">
        <w:rPr>
          <w:rFonts w:ascii="Book Antiqua" w:eastAsia="Book Antiqua" w:hAnsi="Book Antiqua" w:cs="Book Antiqua"/>
          <w:color w:val="000000"/>
          <w:vertAlign w:val="superscript"/>
        </w:rPr>
        <w:t>2</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w:t>
      </w:r>
      <w:r w:rsidR="0063202A" w:rsidRPr="00942D6B">
        <w:rPr>
          <w:rFonts w:ascii="Book Antiqua" w:hAnsi="Book Antiqua" w:cs="Book Antiqua"/>
          <w:color w:val="000000"/>
          <w:lang w:eastAsia="zh-CN"/>
        </w:rPr>
        <w:t xml:space="preserve"> </w:t>
      </w:r>
      <w:r w:rsidRPr="00942D6B">
        <w:rPr>
          <w:rFonts w:ascii="Book Antiqua" w:eastAsia="Book Antiqua" w:hAnsi="Book Antiqua" w:cs="Book Antiqua"/>
          <w:color w:val="000000"/>
        </w:rPr>
        <w:t>46.2%).</w:t>
      </w:r>
    </w:p>
    <w:p w14:paraId="73A4FE78" w14:textId="77777777" w:rsidR="00A77B3E" w:rsidRPr="00942D6B" w:rsidRDefault="00A77B3E" w:rsidP="00C05217">
      <w:pPr>
        <w:spacing w:line="360" w:lineRule="auto"/>
        <w:jc w:val="both"/>
        <w:rPr>
          <w:rFonts w:ascii="Book Antiqua" w:hAnsi="Book Antiqua"/>
        </w:rPr>
      </w:pPr>
    </w:p>
    <w:p w14:paraId="1BC33AFB"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t>DISCUSSION</w:t>
      </w:r>
    </w:p>
    <w:p w14:paraId="2BBA6C8D" w14:textId="3EA3E75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shd w:val="clear" w:color="auto" w:fill="FFFFFF"/>
        </w:rPr>
        <w:t>This systematic review summar</w:t>
      </w:r>
      <w:r w:rsidR="00A42FDE">
        <w:rPr>
          <w:rFonts w:ascii="Book Antiqua" w:eastAsia="Book Antiqua" w:hAnsi="Book Antiqua" w:cs="Book Antiqua"/>
          <w:color w:val="000000"/>
          <w:shd w:val="clear" w:color="auto" w:fill="FFFFFF"/>
        </w:rPr>
        <w:t>ized</w:t>
      </w:r>
      <w:r w:rsidRPr="00942D6B">
        <w:rPr>
          <w:rFonts w:ascii="Book Antiqua" w:eastAsia="Book Antiqua" w:hAnsi="Book Antiqua" w:cs="Book Antiqua"/>
          <w:color w:val="000000"/>
          <w:shd w:val="clear" w:color="auto" w:fill="FFFFFF"/>
        </w:rPr>
        <w:t xml:space="preserve"> the prevalence of seronegative and seropositive OCI in relevant articles published between 1995 and 2021 in 17 countries across 4 WHO regions: America, Europe, Eastern Mediterranean, and Western Pacific. Overall, we found a high prevalence of seronegative OCI (9.61%) and seropositive OCI (13.39%)</w:t>
      </w:r>
      <w:r w:rsidR="001E31FC">
        <w:rPr>
          <w:rFonts w:ascii="Book Antiqua" w:eastAsia="Book Antiqua" w:hAnsi="Book Antiqua" w:cs="Book Antiqua"/>
          <w:color w:val="000000"/>
          <w:shd w:val="clear" w:color="auto" w:fill="FFFFFF"/>
        </w:rPr>
        <w:t>,</w:t>
      </w:r>
      <w:r w:rsidRPr="00942D6B">
        <w:rPr>
          <w:rFonts w:ascii="Book Antiqua" w:eastAsia="Book Antiqua" w:hAnsi="Book Antiqua" w:cs="Book Antiqua"/>
          <w:color w:val="000000"/>
          <w:shd w:val="clear" w:color="auto" w:fill="FFFFFF"/>
        </w:rPr>
        <w:t xml:space="preserve"> respectively. Higher seronegative OCI prevalence was </w:t>
      </w:r>
      <w:r w:rsidR="001E31FC">
        <w:rPr>
          <w:rFonts w:ascii="Book Antiqua" w:eastAsia="Book Antiqua" w:hAnsi="Book Antiqua" w:cs="Book Antiqua"/>
          <w:color w:val="000000"/>
          <w:shd w:val="clear" w:color="auto" w:fill="FFFFFF"/>
        </w:rPr>
        <w:t xml:space="preserve">found </w:t>
      </w:r>
      <w:r w:rsidRPr="00942D6B">
        <w:rPr>
          <w:rFonts w:ascii="Book Antiqua" w:eastAsia="Book Antiqua" w:hAnsi="Book Antiqua" w:cs="Book Antiqua"/>
          <w:color w:val="000000"/>
        </w:rPr>
        <w:t>in Southern Europe and Northern Africa</w:t>
      </w:r>
      <w:r w:rsidRPr="00942D6B">
        <w:rPr>
          <w:rFonts w:ascii="Book Antiqua" w:eastAsia="Book Antiqua" w:hAnsi="Book Antiqua" w:cs="Book Antiqua"/>
          <w:color w:val="000000"/>
          <w:shd w:val="clear" w:color="auto" w:fill="FFFFFF"/>
        </w:rPr>
        <w:t xml:space="preserve"> and in </w:t>
      </w:r>
      <w:r w:rsidRPr="00942D6B">
        <w:rPr>
          <w:rFonts w:ascii="Book Antiqua" w:eastAsia="Book Antiqua" w:hAnsi="Book Antiqua" w:cs="Book Antiqua"/>
          <w:color w:val="000000"/>
        </w:rPr>
        <w:t>patients with abnormal liver function, hematological disorders, and kidney diseases</w:t>
      </w:r>
      <w:r w:rsidRPr="00942D6B">
        <w:rPr>
          <w:rFonts w:ascii="Book Antiqua" w:eastAsia="Book Antiqua" w:hAnsi="Book Antiqua" w:cs="Book Antiqua"/>
          <w:color w:val="000000"/>
          <w:shd w:val="clear" w:color="auto" w:fill="FFFFFF"/>
        </w:rPr>
        <w:t xml:space="preserve">. Higher seropositive OCI prevalence was </w:t>
      </w:r>
      <w:r w:rsidR="001E31FC">
        <w:rPr>
          <w:rFonts w:ascii="Book Antiqua" w:eastAsia="Book Antiqua" w:hAnsi="Book Antiqua" w:cs="Book Antiqua"/>
          <w:color w:val="000000"/>
          <w:shd w:val="clear" w:color="auto" w:fill="FFFFFF"/>
        </w:rPr>
        <w:t xml:space="preserve">found </w:t>
      </w:r>
      <w:r w:rsidRPr="00942D6B">
        <w:rPr>
          <w:rFonts w:ascii="Book Antiqua" w:eastAsia="Book Antiqua" w:hAnsi="Book Antiqua" w:cs="Book Antiqua"/>
          <w:color w:val="000000"/>
        </w:rPr>
        <w:t>in Southern Europe, Northern America, and Northern Africa.</w:t>
      </w:r>
      <w:r w:rsidRPr="00942D6B">
        <w:rPr>
          <w:rFonts w:ascii="Book Antiqua" w:eastAsia="Book Antiqua" w:hAnsi="Book Antiqua" w:cs="Book Antiqua"/>
          <w:color w:val="000000"/>
          <w:shd w:val="clear" w:color="auto" w:fill="FFFFFF"/>
        </w:rPr>
        <w:t xml:space="preserve"> </w:t>
      </w:r>
    </w:p>
    <w:p w14:paraId="29E32DFF" w14:textId="6B9DD66F" w:rsidR="00A77B3E" w:rsidRPr="00942D6B" w:rsidRDefault="00B0148B" w:rsidP="00C05217">
      <w:pPr>
        <w:spacing w:line="360" w:lineRule="auto"/>
        <w:ind w:firstLineChars="100" w:firstLine="240"/>
        <w:jc w:val="both"/>
        <w:rPr>
          <w:rFonts w:ascii="Book Antiqua" w:hAnsi="Book Antiqua"/>
        </w:rPr>
      </w:pPr>
      <w:r w:rsidRPr="00942D6B">
        <w:rPr>
          <w:rFonts w:ascii="Book Antiqua" w:eastAsia="Book Antiqua" w:hAnsi="Book Antiqua" w:cs="Book Antiqua"/>
          <w:color w:val="000000"/>
        </w:rPr>
        <w:t xml:space="preserve">Many studies have previously shown that multiple transfused subjects are at high risk of HCV </w:t>
      </w:r>
      <w:proofErr w:type="gramStart"/>
      <w:r w:rsidRPr="00942D6B">
        <w:rPr>
          <w:rFonts w:ascii="Book Antiqua" w:eastAsia="Book Antiqua" w:hAnsi="Book Antiqua" w:cs="Book Antiqua"/>
          <w:color w:val="000000"/>
        </w:rPr>
        <w:t>infection</w:t>
      </w:r>
      <w:r w:rsidR="00D43B77" w:rsidRPr="00942D6B">
        <w:rPr>
          <w:rFonts w:ascii="Book Antiqua" w:eastAsia="Book Antiqua" w:hAnsi="Book Antiqua" w:cs="Book Antiqua"/>
          <w:color w:val="000000"/>
          <w:vertAlign w:val="superscript"/>
        </w:rPr>
        <w:t>[</w:t>
      </w:r>
      <w:proofErr w:type="gramEnd"/>
      <w:r w:rsidR="0063202A" w:rsidRPr="00942D6B">
        <w:rPr>
          <w:rFonts w:ascii="Book Antiqua" w:eastAsia="Book Antiqua" w:hAnsi="Book Antiqua" w:cs="Book Antiqua"/>
          <w:color w:val="000000"/>
          <w:vertAlign w:val="superscript"/>
        </w:rPr>
        <w:t>20,25,</w:t>
      </w:r>
      <w:r w:rsidRPr="00942D6B">
        <w:rPr>
          <w:rFonts w:ascii="Book Antiqua" w:eastAsia="Book Antiqua" w:hAnsi="Book Antiqua" w:cs="Book Antiqua"/>
          <w:color w:val="000000"/>
          <w:vertAlign w:val="superscript"/>
        </w:rPr>
        <w:t>37-39]</w:t>
      </w:r>
      <w:r w:rsidRPr="00942D6B">
        <w:rPr>
          <w:rFonts w:ascii="Book Antiqua" w:eastAsia="Book Antiqua" w:hAnsi="Book Antiqua" w:cs="Book Antiqua"/>
          <w:color w:val="000000"/>
        </w:rPr>
        <w:t xml:space="preserve">. Seronegative OCIs aligned well with classical HCVs and </w:t>
      </w:r>
      <w:r w:rsidR="001E31FC">
        <w:rPr>
          <w:rFonts w:ascii="Book Antiqua" w:eastAsia="Book Antiqua" w:hAnsi="Book Antiqua" w:cs="Book Antiqua"/>
          <w:color w:val="000000"/>
        </w:rPr>
        <w:t>were</w:t>
      </w:r>
      <w:r w:rsidRPr="00942D6B">
        <w:rPr>
          <w:rFonts w:ascii="Book Antiqua" w:eastAsia="Book Antiqua" w:hAnsi="Book Antiqua" w:cs="Book Antiqua"/>
          <w:color w:val="000000"/>
        </w:rPr>
        <w:t xml:space="preserve"> very predominant in subjects with hematological disorders and renal diseases in this study. It is therefore important to implement screening measures for OCI in blood transfusion banks, dialysis and/or transplant </w:t>
      </w:r>
      <w:proofErr w:type="gramStart"/>
      <w:r w:rsidRPr="00942D6B">
        <w:rPr>
          <w:rFonts w:ascii="Book Antiqua" w:eastAsia="Book Antiqua" w:hAnsi="Book Antiqua" w:cs="Book Antiqua"/>
          <w:color w:val="000000"/>
        </w:rPr>
        <w:t>units</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40]</w:t>
      </w:r>
      <w:r w:rsidRPr="00942D6B">
        <w:rPr>
          <w:rFonts w:ascii="Book Antiqua" w:eastAsia="Book Antiqua" w:hAnsi="Book Antiqua" w:cs="Book Antiqua"/>
          <w:color w:val="000000"/>
        </w:rPr>
        <w:t xml:space="preserve">. As in the present review, it has also been shown previously that patients with abnormal liver functions are at high risk of </w:t>
      </w:r>
      <w:proofErr w:type="gramStart"/>
      <w:r w:rsidRPr="00942D6B">
        <w:rPr>
          <w:rFonts w:ascii="Book Antiqua" w:eastAsia="Book Antiqua" w:hAnsi="Book Antiqua" w:cs="Book Antiqua"/>
          <w:color w:val="000000"/>
        </w:rPr>
        <w:t>OCI</w:t>
      </w:r>
      <w:r w:rsidR="00D43B77" w:rsidRPr="00942D6B">
        <w:rPr>
          <w:rFonts w:ascii="Book Antiqua" w:eastAsia="Book Antiqua" w:hAnsi="Book Antiqua" w:cs="Book Antiqua"/>
          <w:color w:val="000000"/>
          <w:vertAlign w:val="superscript"/>
        </w:rPr>
        <w:t>[</w:t>
      </w:r>
      <w:proofErr w:type="gramEnd"/>
      <w:r w:rsidRPr="00942D6B">
        <w:rPr>
          <w:rFonts w:ascii="Book Antiqua" w:eastAsia="Book Antiqua" w:hAnsi="Book Antiqua" w:cs="Book Antiqua"/>
          <w:color w:val="000000"/>
          <w:vertAlign w:val="superscript"/>
        </w:rPr>
        <w:t>26]</w:t>
      </w:r>
      <w:r w:rsidRPr="00942D6B">
        <w:rPr>
          <w:rFonts w:ascii="Book Antiqua" w:eastAsia="Book Antiqua" w:hAnsi="Book Antiqua" w:cs="Book Antiqua"/>
          <w:color w:val="000000"/>
        </w:rPr>
        <w:t xml:space="preserve">. There is, however, a significant residual heterogeneity in our estimates that could be related to the different types of chronic liver disease that we did not take into </w:t>
      </w:r>
      <w:r w:rsidRPr="00942D6B">
        <w:rPr>
          <w:rFonts w:ascii="Book Antiqua" w:eastAsia="Book Antiqua" w:hAnsi="Book Antiqua" w:cs="Book Antiqua"/>
          <w:color w:val="000000"/>
        </w:rPr>
        <w:lastRenderedPageBreak/>
        <w:t xml:space="preserve">account. North Africa and particularly Egypt is the country with the highest prevalence of HCV in the </w:t>
      </w:r>
      <w:proofErr w:type="gramStart"/>
      <w:r w:rsidRPr="00942D6B">
        <w:rPr>
          <w:rFonts w:ascii="Book Antiqua" w:eastAsia="Book Antiqua" w:hAnsi="Book Antiqua" w:cs="Book Antiqua"/>
          <w:color w:val="000000"/>
        </w:rPr>
        <w:t>world</w:t>
      </w:r>
      <w:r w:rsidR="00D43B77" w:rsidRPr="00942D6B">
        <w:rPr>
          <w:rFonts w:ascii="Book Antiqua" w:eastAsia="Book Antiqua" w:hAnsi="Book Antiqua" w:cs="Book Antiqua"/>
          <w:color w:val="000000"/>
          <w:vertAlign w:val="superscript"/>
        </w:rPr>
        <w:t>[</w:t>
      </w:r>
      <w:proofErr w:type="gramEnd"/>
      <w:r w:rsidR="0063202A" w:rsidRPr="00942D6B">
        <w:rPr>
          <w:rFonts w:ascii="Book Antiqua" w:eastAsia="Book Antiqua" w:hAnsi="Book Antiqua" w:cs="Book Antiqua"/>
          <w:color w:val="000000"/>
          <w:vertAlign w:val="superscript"/>
        </w:rPr>
        <w:t>41,</w:t>
      </w:r>
      <w:r w:rsidRPr="00942D6B">
        <w:rPr>
          <w:rFonts w:ascii="Book Antiqua" w:eastAsia="Book Antiqua" w:hAnsi="Book Antiqua" w:cs="Book Antiqua"/>
          <w:color w:val="000000"/>
          <w:vertAlign w:val="superscript"/>
        </w:rPr>
        <w:t>42]</w:t>
      </w:r>
      <w:r w:rsidRPr="00942D6B">
        <w:rPr>
          <w:rFonts w:ascii="Book Antiqua" w:eastAsia="Book Antiqua" w:hAnsi="Book Antiqua" w:cs="Book Antiqua"/>
          <w:color w:val="000000"/>
        </w:rPr>
        <w:t xml:space="preserve">. The findings of the present study corroborate this fact and show higher seronegative and seropositive OCI prevalence in North Africa (Egypt). </w:t>
      </w:r>
      <w:r w:rsidR="001E31FC">
        <w:rPr>
          <w:rFonts w:ascii="Book Antiqua" w:eastAsia="Book Antiqua" w:hAnsi="Book Antiqua" w:cs="Book Antiqua"/>
          <w:color w:val="000000"/>
        </w:rPr>
        <w:t>However, i</w:t>
      </w:r>
      <w:r w:rsidRPr="00942D6B">
        <w:rPr>
          <w:rFonts w:ascii="Book Antiqua" w:eastAsia="Book Antiqua" w:hAnsi="Book Antiqua" w:cs="Book Antiqua"/>
          <w:color w:val="000000"/>
        </w:rPr>
        <w:t>t should be noted that Southern Europe and North America also showed high prevalence of OCI in this study</w:t>
      </w:r>
      <w:r w:rsidR="001E31FC">
        <w:rPr>
          <w:rFonts w:ascii="Book Antiqua" w:eastAsia="Book Antiqua" w:hAnsi="Book Antiqua" w:cs="Book Antiqua"/>
          <w:color w:val="000000"/>
        </w:rPr>
        <w:t>,</w:t>
      </w:r>
      <w:r w:rsidRPr="00942D6B">
        <w:rPr>
          <w:rFonts w:ascii="Book Antiqua" w:eastAsia="Book Antiqua" w:hAnsi="Book Antiqua" w:cs="Book Antiqua"/>
          <w:color w:val="000000"/>
        </w:rPr>
        <w:t xml:space="preserve"> while most other regions were absent or poorly represented in the estimates. HIV patients, people who inject drugs and men who have sex with men are groups known to be at high risk </w:t>
      </w:r>
      <w:r w:rsidR="001E31FC">
        <w:rPr>
          <w:rFonts w:ascii="Book Antiqua" w:eastAsia="Book Antiqua" w:hAnsi="Book Antiqua" w:cs="Book Antiqua"/>
          <w:color w:val="000000"/>
        </w:rPr>
        <w:t>of</w:t>
      </w:r>
      <w:r w:rsidRPr="00942D6B">
        <w:rPr>
          <w:rFonts w:ascii="Book Antiqua" w:eastAsia="Book Antiqua" w:hAnsi="Book Antiqua" w:cs="Book Antiqua"/>
          <w:color w:val="000000"/>
        </w:rPr>
        <w:t xml:space="preserve"> HCV infection</w:t>
      </w:r>
      <w:r w:rsidR="001E31FC">
        <w:rPr>
          <w:rFonts w:ascii="Book Antiqua" w:eastAsia="Book Antiqua" w:hAnsi="Book Antiqua" w:cs="Book Antiqua"/>
          <w:color w:val="000000"/>
        </w:rPr>
        <w:t xml:space="preserve"> and </w:t>
      </w:r>
      <w:r w:rsidRPr="00942D6B">
        <w:rPr>
          <w:rFonts w:ascii="Book Antiqua" w:eastAsia="Book Antiqua" w:hAnsi="Book Antiqua" w:cs="Book Antiqua"/>
          <w:color w:val="000000"/>
        </w:rPr>
        <w:t xml:space="preserve">were poorly represented in this review. Additional studies characterizing the epidemiology of HCV in these groups are awaited to fully explain the global epidemiology of OCI and more specifically in the WHO regions of Africa and South-East Asia. </w:t>
      </w:r>
      <w:r w:rsidRPr="00942D6B">
        <w:rPr>
          <w:rFonts w:ascii="Book Antiqua" w:eastAsia="Book Antiqua" w:hAnsi="Book Antiqua" w:cs="Book Antiqua"/>
          <w:color w:val="000000"/>
          <w:shd w:val="clear" w:color="auto" w:fill="FFFFFF"/>
        </w:rPr>
        <w:t xml:space="preserve">In a first global review without meta-analysis conducted in 2017, </w:t>
      </w:r>
      <w:proofErr w:type="spellStart"/>
      <w:r w:rsidRPr="00942D6B">
        <w:rPr>
          <w:rFonts w:ascii="Book Antiqua" w:eastAsia="Book Antiqua" w:hAnsi="Book Antiqua" w:cs="Book Antiqua"/>
          <w:color w:val="000000"/>
          <w:shd w:val="clear" w:color="auto" w:fill="FFFFFF"/>
        </w:rPr>
        <w:t>Dolatimehr</w:t>
      </w:r>
      <w:proofErr w:type="spellEnd"/>
      <w:r w:rsidRPr="00942D6B">
        <w:rPr>
          <w:rFonts w:ascii="Book Antiqua" w:eastAsia="Book Antiqua" w:hAnsi="Book Antiqua" w:cs="Book Antiqua"/>
          <w:color w:val="000000"/>
          <w:shd w:val="clear" w:color="auto" w:fill="FFFFFF"/>
        </w:rPr>
        <w:t xml:space="preserve"> </w:t>
      </w:r>
      <w:r w:rsidRPr="00942D6B">
        <w:rPr>
          <w:rFonts w:ascii="Book Antiqua" w:eastAsia="Book Antiqua" w:hAnsi="Book Antiqua" w:cs="Book Antiqua"/>
          <w:i/>
          <w:iCs/>
          <w:color w:val="000000"/>
          <w:shd w:val="clear" w:color="auto" w:fill="FFFFFF"/>
        </w:rPr>
        <w:t>et al</w:t>
      </w:r>
      <w:r w:rsidR="0063202A" w:rsidRPr="00942D6B">
        <w:rPr>
          <w:rFonts w:ascii="Book Antiqua" w:eastAsia="Book Antiqua" w:hAnsi="Book Antiqua" w:cs="Book Antiqua"/>
          <w:color w:val="000000"/>
          <w:shd w:val="clear" w:color="auto" w:fill="FFFFFF"/>
          <w:vertAlign w:val="superscript"/>
        </w:rPr>
        <w:t>[25]</w:t>
      </w:r>
      <w:r w:rsidRPr="00942D6B">
        <w:rPr>
          <w:rFonts w:ascii="Book Antiqua" w:eastAsia="Book Antiqua" w:hAnsi="Book Antiqua" w:cs="Book Antiqua"/>
          <w:color w:val="000000"/>
          <w:shd w:val="clear" w:color="auto" w:fill="FFFFFF"/>
        </w:rPr>
        <w:t xml:space="preserve"> reported OCI prevalence of 0</w:t>
      </w:r>
      <w:r w:rsidR="0063202A" w:rsidRPr="00942D6B">
        <w:rPr>
          <w:rFonts w:ascii="Book Antiqua" w:hAnsi="Book Antiqua" w:cs="Book Antiqua"/>
          <w:color w:val="000000"/>
          <w:shd w:val="clear" w:color="auto" w:fill="FFFFFF"/>
          <w:lang w:eastAsia="zh-CN"/>
        </w:rPr>
        <w:t>%</w:t>
      </w:r>
      <w:r w:rsidRPr="00942D6B">
        <w:rPr>
          <w:rFonts w:ascii="Book Antiqua" w:eastAsia="Book Antiqua" w:hAnsi="Book Antiqua" w:cs="Book Antiqua"/>
          <w:color w:val="000000"/>
          <w:shd w:val="clear" w:color="auto" w:fill="FFFFFF"/>
        </w:rPr>
        <w:t>-45% and 0</w:t>
      </w:r>
      <w:r w:rsidR="0063202A" w:rsidRPr="00942D6B">
        <w:rPr>
          <w:rFonts w:ascii="Book Antiqua" w:hAnsi="Book Antiqua" w:cs="Book Antiqua"/>
          <w:color w:val="000000"/>
          <w:shd w:val="clear" w:color="auto" w:fill="FFFFFF"/>
          <w:lang w:eastAsia="zh-CN"/>
        </w:rPr>
        <w:t>%</w:t>
      </w:r>
      <w:r w:rsidRPr="00942D6B">
        <w:rPr>
          <w:rFonts w:ascii="Book Antiqua" w:eastAsia="Book Antiqua" w:hAnsi="Book Antiqua" w:cs="Book Antiqua"/>
          <w:color w:val="000000"/>
          <w:shd w:val="clear" w:color="auto" w:fill="FFFFFF"/>
        </w:rPr>
        <w:t>-2% in hemodialysis patients (10 studies) and kidney transplant recipients (2 studies)</w:t>
      </w:r>
      <w:r w:rsidR="001E31FC">
        <w:rPr>
          <w:rFonts w:ascii="Book Antiqua" w:eastAsia="Book Antiqua" w:hAnsi="Book Antiqua" w:cs="Book Antiqua"/>
          <w:color w:val="000000"/>
          <w:shd w:val="clear" w:color="auto" w:fill="FFFFFF"/>
        </w:rPr>
        <w:t>,</w:t>
      </w:r>
      <w:r w:rsidRPr="00942D6B">
        <w:rPr>
          <w:rFonts w:ascii="Book Antiqua" w:eastAsia="Book Antiqua" w:hAnsi="Book Antiqua" w:cs="Book Antiqua"/>
          <w:color w:val="000000"/>
          <w:shd w:val="clear" w:color="auto" w:fill="FFFFFF"/>
        </w:rPr>
        <w:t xml:space="preserve"> respectively. In a conference abstract, Fu </w:t>
      </w:r>
      <w:r w:rsidRPr="00942D6B">
        <w:rPr>
          <w:rFonts w:ascii="Book Antiqua" w:eastAsia="Book Antiqua" w:hAnsi="Book Antiqua" w:cs="Book Antiqua"/>
          <w:i/>
          <w:iCs/>
          <w:color w:val="000000"/>
          <w:shd w:val="clear" w:color="auto" w:fill="FFFFFF"/>
        </w:rPr>
        <w:t xml:space="preserve">et </w:t>
      </w:r>
      <w:proofErr w:type="gramStart"/>
      <w:r w:rsidRPr="00942D6B">
        <w:rPr>
          <w:rFonts w:ascii="Book Antiqua" w:eastAsia="Book Antiqua" w:hAnsi="Book Antiqua" w:cs="Book Antiqua"/>
          <w:i/>
          <w:iCs/>
          <w:color w:val="000000"/>
          <w:shd w:val="clear" w:color="auto" w:fill="FFFFFF"/>
        </w:rPr>
        <w:t>al</w:t>
      </w:r>
      <w:r w:rsidR="0063202A" w:rsidRPr="00942D6B">
        <w:rPr>
          <w:rFonts w:ascii="Book Antiqua" w:eastAsia="Book Antiqua" w:hAnsi="Book Antiqua" w:cs="Book Antiqua"/>
          <w:color w:val="000000"/>
          <w:shd w:val="clear" w:color="auto" w:fill="FFFFFF"/>
          <w:vertAlign w:val="superscript"/>
        </w:rPr>
        <w:t>[</w:t>
      </w:r>
      <w:proofErr w:type="gramEnd"/>
      <w:r w:rsidR="0063202A" w:rsidRPr="00942D6B">
        <w:rPr>
          <w:rFonts w:ascii="Book Antiqua" w:eastAsia="Book Antiqua" w:hAnsi="Book Antiqua" w:cs="Book Antiqua"/>
          <w:color w:val="000000"/>
          <w:shd w:val="clear" w:color="auto" w:fill="FFFFFF"/>
          <w:vertAlign w:val="superscript"/>
        </w:rPr>
        <w:t>26]</w:t>
      </w:r>
      <w:r w:rsidRPr="00942D6B">
        <w:rPr>
          <w:rFonts w:ascii="Book Antiqua" w:eastAsia="Book Antiqua" w:hAnsi="Book Antiqua" w:cs="Book Antiqua"/>
          <w:color w:val="000000"/>
          <w:shd w:val="clear" w:color="auto" w:fill="FFFFFF"/>
        </w:rPr>
        <w:t xml:space="preserve"> reported </w:t>
      </w:r>
      <w:r w:rsidR="001E31FC">
        <w:rPr>
          <w:rFonts w:ascii="Book Antiqua" w:eastAsia="Book Antiqua" w:hAnsi="Book Antiqua" w:cs="Book Antiqua"/>
          <w:color w:val="000000"/>
          <w:shd w:val="clear" w:color="auto" w:fill="FFFFFF"/>
        </w:rPr>
        <w:t xml:space="preserve">a </w:t>
      </w:r>
      <w:r w:rsidRPr="00942D6B">
        <w:rPr>
          <w:rFonts w:ascii="Book Antiqua" w:eastAsia="Book Antiqua" w:hAnsi="Book Antiqua" w:cs="Book Antiqua"/>
          <w:color w:val="000000"/>
          <w:shd w:val="clear" w:color="auto" w:fill="FFFFFF"/>
        </w:rPr>
        <w:t xml:space="preserve">highly variable prevalence of OCI in different population groups ranging from 0% in patients with autoimmune hepatitis, 9% in patients with cryptogenic liver disease, 22% in patients with chronic liver disease who achieved </w:t>
      </w:r>
      <w:r w:rsidR="001E31FC">
        <w:rPr>
          <w:rFonts w:ascii="Book Antiqua" w:eastAsia="Book Antiqua" w:hAnsi="Book Antiqua" w:cs="Book Antiqua"/>
          <w:color w:val="000000"/>
          <w:shd w:val="clear" w:color="auto" w:fill="FFFFFF"/>
        </w:rPr>
        <w:t xml:space="preserve">a </w:t>
      </w:r>
      <w:r w:rsidRPr="00942D6B">
        <w:rPr>
          <w:rFonts w:ascii="Book Antiqua" w:eastAsia="Book Antiqua" w:hAnsi="Book Antiqua" w:cs="Book Antiqua"/>
          <w:color w:val="000000"/>
          <w:shd w:val="clear" w:color="auto" w:fill="FFFFFF"/>
        </w:rPr>
        <w:t>SVR, 33% in patients with long-standing abnormal liver-enzyme levels to 89% in patients with abnormal level</w:t>
      </w:r>
      <w:r w:rsidR="001E31FC">
        <w:rPr>
          <w:rFonts w:ascii="Book Antiqua" w:eastAsia="Book Antiqua" w:hAnsi="Book Antiqua" w:cs="Book Antiqua"/>
          <w:color w:val="000000"/>
          <w:shd w:val="clear" w:color="auto" w:fill="FFFFFF"/>
        </w:rPr>
        <w:t>s</w:t>
      </w:r>
      <w:r w:rsidRPr="00942D6B">
        <w:rPr>
          <w:rFonts w:ascii="Book Antiqua" w:eastAsia="Book Antiqua" w:hAnsi="Book Antiqua" w:cs="Book Antiqua"/>
          <w:color w:val="000000"/>
          <w:shd w:val="clear" w:color="auto" w:fill="FFFFFF"/>
        </w:rPr>
        <w:t xml:space="preserve"> of serum aminotransferases. More recently, </w:t>
      </w:r>
      <w:proofErr w:type="spellStart"/>
      <w:r w:rsidRPr="00942D6B">
        <w:rPr>
          <w:rFonts w:ascii="Book Antiqua" w:eastAsia="Book Antiqua" w:hAnsi="Book Antiqua" w:cs="Book Antiqua"/>
          <w:color w:val="000000"/>
          <w:shd w:val="clear" w:color="auto" w:fill="FFFFFF"/>
        </w:rPr>
        <w:t>Hedayati</w:t>
      </w:r>
      <w:proofErr w:type="spellEnd"/>
      <w:r w:rsidRPr="00942D6B">
        <w:rPr>
          <w:rFonts w:ascii="Book Antiqua" w:eastAsia="Book Antiqua" w:hAnsi="Book Antiqua" w:cs="Book Antiqua"/>
          <w:color w:val="000000"/>
          <w:shd w:val="clear" w:color="auto" w:fill="FFFFFF"/>
        </w:rPr>
        <w:t xml:space="preserve">-Moghaddam </w:t>
      </w:r>
      <w:r w:rsidRPr="00942D6B">
        <w:rPr>
          <w:rFonts w:ascii="Book Antiqua" w:eastAsia="Book Antiqua" w:hAnsi="Book Antiqua" w:cs="Book Antiqua"/>
          <w:i/>
          <w:iCs/>
          <w:color w:val="000000"/>
          <w:shd w:val="clear" w:color="auto" w:fill="FFFFFF"/>
        </w:rPr>
        <w:t xml:space="preserve">et </w:t>
      </w:r>
      <w:proofErr w:type="gramStart"/>
      <w:r w:rsidRPr="00942D6B">
        <w:rPr>
          <w:rFonts w:ascii="Book Antiqua" w:eastAsia="Book Antiqua" w:hAnsi="Book Antiqua" w:cs="Book Antiqua"/>
          <w:i/>
          <w:iCs/>
          <w:color w:val="000000"/>
          <w:shd w:val="clear" w:color="auto" w:fill="FFFFFF"/>
        </w:rPr>
        <w:t>al</w:t>
      </w:r>
      <w:r w:rsidR="0063202A" w:rsidRPr="00942D6B">
        <w:rPr>
          <w:rFonts w:ascii="Book Antiqua" w:eastAsia="Book Antiqua" w:hAnsi="Book Antiqua" w:cs="Book Antiqua"/>
          <w:color w:val="000000"/>
          <w:shd w:val="clear" w:color="auto" w:fill="FFFFFF"/>
          <w:vertAlign w:val="superscript"/>
        </w:rPr>
        <w:t>[</w:t>
      </w:r>
      <w:proofErr w:type="gramEnd"/>
      <w:r w:rsidR="0063202A" w:rsidRPr="00942D6B">
        <w:rPr>
          <w:rFonts w:ascii="Book Antiqua" w:eastAsia="Book Antiqua" w:hAnsi="Book Antiqua" w:cs="Book Antiqua"/>
          <w:color w:val="000000"/>
          <w:shd w:val="clear" w:color="auto" w:fill="FFFFFF"/>
          <w:vertAlign w:val="superscript"/>
        </w:rPr>
        <w:t>20]</w:t>
      </w:r>
      <w:r w:rsidRPr="00942D6B">
        <w:rPr>
          <w:rFonts w:ascii="Book Antiqua" w:eastAsia="Book Antiqua" w:hAnsi="Book Antiqua" w:cs="Book Antiqua"/>
          <w:color w:val="000000"/>
          <w:shd w:val="clear" w:color="auto" w:fill="FFFFFF"/>
        </w:rPr>
        <w:t xml:space="preserve"> reported the prevalence of OCI in the Middle East and Eastern Mediterranean in several population categories. This last systematic review also revealed a significant variability in OCI prevalence according to the category of the population with 19% for patients with hematological disorders, 12% for HIV-infected patients, 12% for patients with chronic liver diseases, 9% for hemodialysis patients, 8% for </w:t>
      </w:r>
      <w:proofErr w:type="spellStart"/>
      <w:r w:rsidRPr="00942D6B">
        <w:rPr>
          <w:rFonts w:ascii="Book Antiqua" w:eastAsia="Book Antiqua" w:hAnsi="Book Antiqua" w:cs="Book Antiqua"/>
          <w:color w:val="000000"/>
          <w:shd w:val="clear" w:color="auto" w:fill="FFFFFF"/>
        </w:rPr>
        <w:t>multitransfused</w:t>
      </w:r>
      <w:proofErr w:type="spellEnd"/>
      <w:r w:rsidRPr="00942D6B">
        <w:rPr>
          <w:rFonts w:ascii="Book Antiqua" w:eastAsia="Book Antiqua" w:hAnsi="Book Antiqua" w:cs="Book Antiqua"/>
          <w:color w:val="000000"/>
          <w:shd w:val="clear" w:color="auto" w:fill="FFFFFF"/>
        </w:rPr>
        <w:t xml:space="preserve"> patients, and 4% for apparently healthy populations. </w:t>
      </w:r>
      <w:r w:rsidR="001E31FC">
        <w:rPr>
          <w:rFonts w:ascii="Book Antiqua" w:eastAsia="Book Antiqua" w:hAnsi="Book Antiqua" w:cs="Book Antiqua"/>
          <w:color w:val="000000"/>
          <w:shd w:val="clear" w:color="auto" w:fill="FFFFFF"/>
        </w:rPr>
        <w:t>Similar to</w:t>
      </w:r>
      <w:r w:rsidRPr="00942D6B">
        <w:rPr>
          <w:rFonts w:ascii="Book Antiqua" w:eastAsia="Book Antiqua" w:hAnsi="Book Antiqua" w:cs="Book Antiqua"/>
          <w:color w:val="000000"/>
          <w:shd w:val="clear" w:color="auto" w:fill="FFFFFF"/>
        </w:rPr>
        <w:t xml:space="preserve"> the reviews mentioned above, our study also noted a statistically significant difference in the prevalence of seronegative OCI according to population categories. </w:t>
      </w:r>
      <w:r w:rsidR="001E31FC">
        <w:rPr>
          <w:rFonts w:ascii="Book Antiqua" w:eastAsia="Book Antiqua" w:hAnsi="Book Antiqua" w:cs="Book Antiqua"/>
          <w:color w:val="000000"/>
          <w:shd w:val="clear" w:color="auto" w:fill="FFFFFF"/>
        </w:rPr>
        <w:t>However, i</w:t>
      </w:r>
      <w:r w:rsidRPr="00942D6B">
        <w:rPr>
          <w:rFonts w:ascii="Book Antiqua" w:eastAsia="Book Antiqua" w:hAnsi="Book Antiqua" w:cs="Book Antiqua"/>
          <w:color w:val="000000"/>
          <w:shd w:val="clear" w:color="auto" w:fill="FFFFFF"/>
        </w:rPr>
        <w:t>t should be mentioned that the above reviews only included participants tested for PBMC unlike our work which a</w:t>
      </w:r>
      <w:r w:rsidR="001E31FC">
        <w:rPr>
          <w:rFonts w:ascii="Book Antiqua" w:eastAsia="Book Antiqua" w:hAnsi="Book Antiqua" w:cs="Book Antiqua"/>
          <w:color w:val="000000"/>
          <w:shd w:val="clear" w:color="auto" w:fill="FFFFFF"/>
        </w:rPr>
        <w:t>lso</w:t>
      </w:r>
      <w:r w:rsidRPr="00942D6B">
        <w:rPr>
          <w:rFonts w:ascii="Book Antiqua" w:eastAsia="Book Antiqua" w:hAnsi="Book Antiqua" w:cs="Book Antiqua"/>
          <w:color w:val="000000"/>
          <w:shd w:val="clear" w:color="auto" w:fill="FFFFFF"/>
        </w:rPr>
        <w:t xml:space="preserve"> considered liver biopsies and ultracentrifuged serum. The strong heterogeneity recorded in our work could also be explained by the differences in HCV prevalence </w:t>
      </w:r>
      <w:r w:rsidRPr="00942D6B">
        <w:rPr>
          <w:rFonts w:ascii="Book Antiqua" w:eastAsia="Book Antiqua" w:hAnsi="Book Antiqua" w:cs="Book Antiqua"/>
          <w:color w:val="000000"/>
          <w:shd w:val="clear" w:color="auto" w:fill="FFFFFF"/>
        </w:rPr>
        <w:lastRenderedPageBreak/>
        <w:t xml:space="preserve">according to the regions with the areas of high HCV endemicity which should also be the areas of high prevalence of </w:t>
      </w:r>
      <w:proofErr w:type="gramStart"/>
      <w:r w:rsidRPr="00942D6B">
        <w:rPr>
          <w:rFonts w:ascii="Book Antiqua" w:eastAsia="Book Antiqua" w:hAnsi="Book Antiqua" w:cs="Book Antiqua"/>
          <w:color w:val="000000"/>
          <w:shd w:val="clear" w:color="auto" w:fill="FFFFFF"/>
        </w:rPr>
        <w:t>OCI</w:t>
      </w:r>
      <w:r w:rsidR="00D43B77" w:rsidRPr="00942D6B">
        <w:rPr>
          <w:rFonts w:ascii="Book Antiqua" w:eastAsia="Book Antiqua" w:hAnsi="Book Antiqua" w:cs="Book Antiqua"/>
          <w:color w:val="000000"/>
          <w:shd w:val="clear" w:color="auto" w:fill="FFFFFF"/>
          <w:vertAlign w:val="superscript"/>
        </w:rPr>
        <w:t>[</w:t>
      </w:r>
      <w:proofErr w:type="gramEnd"/>
      <w:r w:rsidRPr="00942D6B">
        <w:rPr>
          <w:rFonts w:ascii="Book Antiqua" w:eastAsia="Book Antiqua" w:hAnsi="Book Antiqua" w:cs="Book Antiqua"/>
          <w:color w:val="000000"/>
          <w:shd w:val="clear" w:color="auto" w:fill="FFFFFF"/>
          <w:vertAlign w:val="superscript"/>
        </w:rPr>
        <w:t>11]</w:t>
      </w:r>
      <w:r w:rsidRPr="00942D6B">
        <w:rPr>
          <w:rFonts w:ascii="Book Antiqua" w:eastAsia="Book Antiqua" w:hAnsi="Book Antiqua" w:cs="Book Antiqua"/>
          <w:color w:val="000000"/>
          <w:shd w:val="clear" w:color="auto" w:fill="FFFFFF"/>
        </w:rPr>
        <w:t xml:space="preserve">. As the different risk factors and the different approaches </w:t>
      </w:r>
      <w:r w:rsidR="005D0902">
        <w:rPr>
          <w:rFonts w:ascii="Book Antiqua" w:eastAsia="Book Antiqua" w:hAnsi="Book Antiqua" w:cs="Book Antiqua"/>
          <w:color w:val="000000"/>
          <w:shd w:val="clear" w:color="auto" w:fill="FFFFFF"/>
        </w:rPr>
        <w:t>for</w:t>
      </w:r>
      <w:r w:rsidRPr="00942D6B">
        <w:rPr>
          <w:rFonts w:ascii="Book Antiqua" w:eastAsia="Book Antiqua" w:hAnsi="Book Antiqua" w:cs="Book Antiqua"/>
          <w:color w:val="000000"/>
          <w:shd w:val="clear" w:color="auto" w:fill="FFFFFF"/>
        </w:rPr>
        <w:t xml:space="preserve"> controlling HCV infection also vary widely between studies, regions and populations, this </w:t>
      </w:r>
      <w:r w:rsidR="005D0902">
        <w:rPr>
          <w:rFonts w:ascii="Book Antiqua" w:eastAsia="Book Antiqua" w:hAnsi="Book Antiqua" w:cs="Book Antiqua"/>
          <w:color w:val="000000"/>
          <w:shd w:val="clear" w:color="auto" w:fill="FFFFFF"/>
        </w:rPr>
        <w:t>c</w:t>
      </w:r>
      <w:r w:rsidRPr="00942D6B">
        <w:rPr>
          <w:rFonts w:ascii="Book Antiqua" w:eastAsia="Book Antiqua" w:hAnsi="Book Antiqua" w:cs="Book Antiqua"/>
          <w:color w:val="000000"/>
          <w:shd w:val="clear" w:color="auto" w:fill="FFFFFF"/>
        </w:rPr>
        <w:t xml:space="preserve">ould also potentially represent a considerable source of the variability observed in our work. We </w:t>
      </w:r>
      <w:r w:rsidR="005D0902">
        <w:rPr>
          <w:rFonts w:ascii="Book Antiqua" w:eastAsia="Book Antiqua" w:hAnsi="Book Antiqua" w:cs="Book Antiqua"/>
          <w:color w:val="000000"/>
          <w:shd w:val="clear" w:color="auto" w:fill="FFFFFF"/>
        </w:rPr>
        <w:t>should also</w:t>
      </w:r>
      <w:r w:rsidRPr="00942D6B">
        <w:rPr>
          <w:rFonts w:ascii="Book Antiqua" w:eastAsia="Book Antiqua" w:hAnsi="Book Antiqua" w:cs="Book Antiqua"/>
          <w:color w:val="000000"/>
          <w:shd w:val="clear" w:color="auto" w:fill="FFFFFF"/>
        </w:rPr>
        <w:t xml:space="preserve"> cite the example</w:t>
      </w:r>
      <w:r w:rsidR="005D0902">
        <w:rPr>
          <w:rFonts w:ascii="Book Antiqua" w:eastAsia="Book Antiqua" w:hAnsi="Book Antiqua" w:cs="Book Antiqua"/>
          <w:color w:val="000000"/>
          <w:shd w:val="clear" w:color="auto" w:fill="FFFFFF"/>
        </w:rPr>
        <w:t>s</w:t>
      </w:r>
      <w:r w:rsidRPr="00942D6B">
        <w:rPr>
          <w:rFonts w:ascii="Book Antiqua" w:eastAsia="Book Antiqua" w:hAnsi="Book Antiqua" w:cs="Book Antiqua"/>
          <w:color w:val="000000"/>
          <w:shd w:val="clear" w:color="auto" w:fill="FFFFFF"/>
        </w:rPr>
        <w:t xml:space="preserve"> of </w:t>
      </w:r>
      <w:r w:rsidR="005D0902">
        <w:rPr>
          <w:rFonts w:ascii="Book Antiqua" w:eastAsia="Book Antiqua" w:hAnsi="Book Antiqua" w:cs="Book Antiqua"/>
          <w:color w:val="000000"/>
          <w:shd w:val="clear" w:color="auto" w:fill="FFFFFF"/>
        </w:rPr>
        <w:t xml:space="preserve">a </w:t>
      </w:r>
      <w:r w:rsidRPr="00942D6B">
        <w:rPr>
          <w:rFonts w:ascii="Book Antiqua" w:eastAsia="Book Antiqua" w:hAnsi="Book Antiqua" w:cs="Book Antiqua"/>
          <w:color w:val="000000"/>
          <w:shd w:val="clear" w:color="auto" w:fill="FFFFFF"/>
        </w:rPr>
        <w:t xml:space="preserve">history of accidental exposure to infected needle sticks, history of blood transfusion, history of surgery, history of endoscopy, history of unsafe sexual intercourse, history of liver disease, the length and frequency of dialysis sessions, immunodepression, injecting drugs, tattoos or imprisonment. </w:t>
      </w:r>
      <w:r w:rsidRPr="00942D6B">
        <w:rPr>
          <w:rFonts w:ascii="Book Antiqua" w:eastAsia="Book Antiqua" w:hAnsi="Book Antiqua" w:cs="Book Antiqua"/>
          <w:color w:val="000000"/>
        </w:rPr>
        <w:t xml:space="preserve">Other potential sources of heterogeneity in our estimates may also include gender of participants, sample size, and year of participant recruitment. </w:t>
      </w:r>
      <w:r w:rsidRPr="00942D6B">
        <w:rPr>
          <w:rFonts w:ascii="Book Antiqua" w:eastAsia="Book Antiqua" w:hAnsi="Book Antiqua" w:cs="Book Antiqua"/>
          <w:color w:val="000000"/>
          <w:shd w:val="clear" w:color="auto" w:fill="FFFFFF"/>
        </w:rPr>
        <w:t>Our study reveal</w:t>
      </w:r>
      <w:r w:rsidR="005D0902">
        <w:rPr>
          <w:rFonts w:ascii="Book Antiqua" w:eastAsia="Book Antiqua" w:hAnsi="Book Antiqua" w:cs="Book Antiqua"/>
          <w:color w:val="000000"/>
          <w:shd w:val="clear" w:color="auto" w:fill="FFFFFF"/>
        </w:rPr>
        <w:t>ed</w:t>
      </w:r>
      <w:r w:rsidRPr="00942D6B">
        <w:rPr>
          <w:rFonts w:ascii="Book Antiqua" w:eastAsia="Book Antiqua" w:hAnsi="Book Antiqua" w:cs="Book Antiqua"/>
          <w:color w:val="000000"/>
          <w:shd w:val="clear" w:color="auto" w:fill="FFFFFF"/>
        </w:rPr>
        <w:t xml:space="preserve"> that although PBMC </w:t>
      </w:r>
      <w:r w:rsidR="005D0902">
        <w:rPr>
          <w:rFonts w:ascii="Book Antiqua" w:eastAsia="Book Antiqua" w:hAnsi="Book Antiqua" w:cs="Book Antiqua"/>
          <w:color w:val="000000"/>
          <w:shd w:val="clear" w:color="auto" w:fill="FFFFFF"/>
        </w:rPr>
        <w:t>are</w:t>
      </w:r>
      <w:r w:rsidRPr="00942D6B">
        <w:rPr>
          <w:rFonts w:ascii="Book Antiqua" w:eastAsia="Book Antiqua" w:hAnsi="Book Antiqua" w:cs="Book Antiqua"/>
          <w:color w:val="000000"/>
          <w:shd w:val="clear" w:color="auto" w:fill="FFFFFF"/>
        </w:rPr>
        <w:t xml:space="preserve"> an excellent non-invasive sampling approach for diagnosing OCI, liver tissue exhibits superior sensitivity for seronegative OCI. It </w:t>
      </w:r>
      <w:r w:rsidR="00F307B9">
        <w:rPr>
          <w:rFonts w:ascii="Book Antiqua" w:eastAsia="Book Antiqua" w:hAnsi="Book Antiqua" w:cs="Book Antiqua"/>
          <w:color w:val="000000"/>
          <w:shd w:val="clear" w:color="auto" w:fill="FFFFFF"/>
        </w:rPr>
        <w:t xml:space="preserve">was </w:t>
      </w:r>
      <w:r w:rsidRPr="00942D6B">
        <w:rPr>
          <w:rFonts w:ascii="Book Antiqua" w:eastAsia="Book Antiqua" w:hAnsi="Book Antiqua" w:cs="Book Antiqua"/>
          <w:color w:val="000000"/>
          <w:shd w:val="clear" w:color="auto" w:fill="FFFFFF"/>
        </w:rPr>
        <w:t xml:space="preserve">also </w:t>
      </w:r>
      <w:r w:rsidR="00F307B9">
        <w:rPr>
          <w:rFonts w:ascii="Book Antiqua" w:eastAsia="Book Antiqua" w:hAnsi="Book Antiqua" w:cs="Book Antiqua"/>
          <w:color w:val="000000"/>
          <w:shd w:val="clear" w:color="auto" w:fill="FFFFFF"/>
        </w:rPr>
        <w:t>found</w:t>
      </w:r>
      <w:r w:rsidRPr="00942D6B">
        <w:rPr>
          <w:rFonts w:ascii="Book Antiqua" w:eastAsia="Book Antiqua" w:hAnsi="Book Antiqua" w:cs="Book Antiqua"/>
          <w:color w:val="000000"/>
          <w:shd w:val="clear" w:color="auto" w:fill="FFFFFF"/>
        </w:rPr>
        <w:t xml:space="preserve"> that the ultracentrifuged serum obtain</w:t>
      </w:r>
      <w:r w:rsidR="00F307B9">
        <w:rPr>
          <w:rFonts w:ascii="Book Antiqua" w:eastAsia="Book Antiqua" w:hAnsi="Book Antiqua" w:cs="Book Antiqua"/>
          <w:color w:val="000000"/>
          <w:shd w:val="clear" w:color="auto" w:fill="FFFFFF"/>
        </w:rPr>
        <w:t>ed was</w:t>
      </w:r>
      <w:r w:rsidRPr="00942D6B">
        <w:rPr>
          <w:rFonts w:ascii="Book Antiqua" w:eastAsia="Book Antiqua" w:hAnsi="Book Antiqua" w:cs="Book Antiqua"/>
          <w:color w:val="000000"/>
          <w:shd w:val="clear" w:color="auto" w:fill="FFFFFF"/>
        </w:rPr>
        <w:t xml:space="preserve"> not </w:t>
      </w:r>
      <w:r w:rsidR="00F307B9">
        <w:rPr>
          <w:rFonts w:ascii="Book Antiqua" w:eastAsia="Book Antiqua" w:hAnsi="Book Antiqua" w:cs="Book Antiqua"/>
          <w:color w:val="000000"/>
          <w:shd w:val="clear" w:color="auto" w:fill="FFFFFF"/>
        </w:rPr>
        <w:t xml:space="preserve">an </w:t>
      </w:r>
      <w:r w:rsidRPr="00942D6B">
        <w:rPr>
          <w:rFonts w:ascii="Book Antiqua" w:eastAsia="Book Antiqua" w:hAnsi="Book Antiqua" w:cs="Book Antiqua"/>
          <w:color w:val="000000"/>
          <w:shd w:val="clear" w:color="auto" w:fill="FFFFFF"/>
        </w:rPr>
        <w:t xml:space="preserve">insignificant fraction </w:t>
      </w:r>
      <w:r w:rsidR="00F307B9">
        <w:rPr>
          <w:rFonts w:ascii="Book Antiqua" w:eastAsia="Book Antiqua" w:hAnsi="Book Antiqua" w:cs="Book Antiqua"/>
          <w:color w:val="000000"/>
          <w:shd w:val="clear" w:color="auto" w:fill="FFFFFF"/>
        </w:rPr>
        <w:t>in</w:t>
      </w:r>
      <w:r w:rsidRPr="00942D6B">
        <w:rPr>
          <w:rFonts w:ascii="Book Antiqua" w:eastAsia="Book Antiqua" w:hAnsi="Book Antiqua" w:cs="Book Antiqua"/>
          <w:color w:val="000000"/>
          <w:shd w:val="clear" w:color="auto" w:fill="FFFFFF"/>
        </w:rPr>
        <w:t xml:space="preserve"> patients positive for OCI. These results suggest that it is potentially insufficient to test </w:t>
      </w:r>
      <w:r w:rsidR="00F307B9">
        <w:rPr>
          <w:rFonts w:ascii="Book Antiqua" w:eastAsia="Book Antiqua" w:hAnsi="Book Antiqua" w:cs="Book Antiqua"/>
          <w:color w:val="000000"/>
          <w:shd w:val="clear" w:color="auto" w:fill="FFFFFF"/>
        </w:rPr>
        <w:t xml:space="preserve">for </w:t>
      </w:r>
      <w:r w:rsidRPr="00942D6B">
        <w:rPr>
          <w:rFonts w:ascii="Book Antiqua" w:eastAsia="Book Antiqua" w:hAnsi="Book Antiqua" w:cs="Book Antiqua"/>
          <w:color w:val="000000"/>
          <w:shd w:val="clear" w:color="auto" w:fill="FFFFFF"/>
        </w:rPr>
        <w:t xml:space="preserve">OCI in </w:t>
      </w:r>
      <w:r w:rsidR="00F307B9">
        <w:rPr>
          <w:rFonts w:ascii="Book Antiqua" w:eastAsia="Book Antiqua" w:hAnsi="Book Antiqua" w:cs="Book Antiqua"/>
          <w:color w:val="000000"/>
          <w:shd w:val="clear" w:color="auto" w:fill="FFFFFF"/>
        </w:rPr>
        <w:t>one</w:t>
      </w:r>
      <w:r w:rsidRPr="00942D6B">
        <w:rPr>
          <w:rFonts w:ascii="Book Antiqua" w:eastAsia="Book Antiqua" w:hAnsi="Book Antiqua" w:cs="Book Antiqua"/>
          <w:color w:val="000000"/>
          <w:shd w:val="clear" w:color="auto" w:fill="FFFFFF"/>
        </w:rPr>
        <w:t xml:space="preserve"> type of sample. We also observed that real-time RT-PCR was significantly more sensitive for the detection of seronegative OCI. This suggests a further improvement in the sensitivity of molecular techniques for OCI detection.</w:t>
      </w:r>
    </w:p>
    <w:p w14:paraId="0B686223" w14:textId="694CEABC" w:rsidR="00A77B3E" w:rsidRPr="00942D6B" w:rsidRDefault="00B0148B" w:rsidP="00C05217">
      <w:pPr>
        <w:spacing w:line="360" w:lineRule="auto"/>
        <w:ind w:firstLineChars="100" w:firstLine="240"/>
        <w:jc w:val="both"/>
        <w:rPr>
          <w:rFonts w:ascii="Book Antiqua" w:hAnsi="Book Antiqua"/>
        </w:rPr>
      </w:pPr>
      <w:r w:rsidRPr="00942D6B">
        <w:rPr>
          <w:rFonts w:ascii="Book Antiqua" w:eastAsia="Book Antiqua" w:hAnsi="Book Antiqua" w:cs="Book Antiqua"/>
          <w:color w:val="000000"/>
        </w:rPr>
        <w:t xml:space="preserve">Our study is limited </w:t>
      </w:r>
      <w:r w:rsidR="00F307B9">
        <w:rPr>
          <w:rFonts w:ascii="Book Antiqua" w:eastAsia="Book Antiqua" w:hAnsi="Book Antiqua" w:cs="Book Antiqua"/>
          <w:color w:val="000000"/>
        </w:rPr>
        <w:t>due to</w:t>
      </w:r>
      <w:r w:rsidRPr="00942D6B">
        <w:rPr>
          <w:rFonts w:ascii="Book Antiqua" w:eastAsia="Book Antiqua" w:hAnsi="Book Antiqua" w:cs="Book Antiqua"/>
          <w:color w:val="000000"/>
        </w:rPr>
        <w:t xml:space="preserve"> the included studies where the WHO Africa and South-East Asia regions are not represented. Our OCI prevalence could therefore be over</w:t>
      </w:r>
      <w:r w:rsidR="00F307B9">
        <w:rPr>
          <w:rFonts w:ascii="Book Antiqua" w:eastAsia="Book Antiqua" w:hAnsi="Book Antiqua" w:cs="Book Antiqua"/>
          <w:color w:val="000000"/>
        </w:rPr>
        <w:t>-</w:t>
      </w:r>
      <w:r w:rsidRPr="00942D6B">
        <w:rPr>
          <w:rFonts w:ascii="Book Antiqua" w:eastAsia="Book Antiqua" w:hAnsi="Book Antiqua" w:cs="Book Antiqua"/>
          <w:color w:val="000000"/>
        </w:rPr>
        <w:t xml:space="preserve"> or underestimated. Substantial residual statistical heterogeneity in prevalence measures was identified in all aggregate and subgroup meta-analyses. Despite these limitations, the main strength of our study is that we identified a very large number of studies, which covered multiple categories of symptomatic, apparently healthy populations and </w:t>
      </w:r>
      <w:r w:rsidR="00F307B9">
        <w:rPr>
          <w:rFonts w:ascii="Book Antiqua" w:eastAsia="Book Antiqua" w:hAnsi="Book Antiqua" w:cs="Book Antiqua"/>
          <w:color w:val="000000"/>
        </w:rPr>
        <w:t xml:space="preserve">those </w:t>
      </w:r>
      <w:r w:rsidRPr="00942D6B">
        <w:rPr>
          <w:rFonts w:ascii="Book Antiqua" w:eastAsia="Book Antiqua" w:hAnsi="Book Antiqua" w:cs="Book Antiqua"/>
          <w:color w:val="000000"/>
        </w:rPr>
        <w:t xml:space="preserve">at high risk </w:t>
      </w:r>
      <w:r w:rsidR="00F307B9">
        <w:rPr>
          <w:rFonts w:ascii="Book Antiqua" w:eastAsia="Book Antiqua" w:hAnsi="Book Antiqua" w:cs="Book Antiqua"/>
          <w:color w:val="000000"/>
        </w:rPr>
        <w:t>of</w:t>
      </w:r>
      <w:r w:rsidRPr="00942D6B">
        <w:rPr>
          <w:rFonts w:ascii="Book Antiqua" w:eastAsia="Book Antiqua" w:hAnsi="Book Antiqua" w:cs="Book Antiqua"/>
          <w:color w:val="000000"/>
        </w:rPr>
        <w:t xml:space="preserve"> HCV infection. We also account</w:t>
      </w:r>
      <w:r w:rsidR="00F307B9">
        <w:rPr>
          <w:rFonts w:ascii="Book Antiqua" w:eastAsia="Book Antiqua" w:hAnsi="Book Antiqua" w:cs="Book Antiqua"/>
          <w:color w:val="000000"/>
        </w:rPr>
        <w:t>ed for</w:t>
      </w:r>
      <w:r w:rsidRPr="00942D6B">
        <w:rPr>
          <w:rFonts w:ascii="Book Antiqua" w:eastAsia="Book Antiqua" w:hAnsi="Book Antiqua" w:cs="Book Antiqua"/>
          <w:color w:val="000000"/>
        </w:rPr>
        <w:t xml:space="preserve"> the variability of the prevalence according to the anti-HCV serostatus.</w:t>
      </w:r>
    </w:p>
    <w:p w14:paraId="3E898BAB" w14:textId="46D6133A" w:rsidR="00A77B3E" w:rsidRPr="00942D6B" w:rsidRDefault="00B0148B" w:rsidP="00C05217">
      <w:pPr>
        <w:spacing w:line="360" w:lineRule="auto"/>
        <w:ind w:firstLineChars="100" w:firstLine="240"/>
        <w:jc w:val="both"/>
        <w:rPr>
          <w:rFonts w:ascii="Book Antiqua" w:hAnsi="Book Antiqua"/>
        </w:rPr>
      </w:pPr>
      <w:r w:rsidRPr="00942D6B">
        <w:rPr>
          <w:rFonts w:ascii="Book Antiqua" w:eastAsia="Book Antiqua" w:hAnsi="Book Antiqua" w:cs="Book Antiqua"/>
          <w:color w:val="000000"/>
        </w:rPr>
        <w:t>Our results suggest that the implementation of screening programs for OCI in high-risk populations, especially patients with hematologic complications, hemodialysis patients, and patients with chronic liver disease</w:t>
      </w:r>
      <w:r w:rsidR="00F307B9">
        <w:rPr>
          <w:rFonts w:ascii="Book Antiqua" w:eastAsia="Book Antiqua" w:hAnsi="Book Antiqua" w:cs="Book Antiqua"/>
          <w:color w:val="000000"/>
        </w:rPr>
        <w:t xml:space="preserve"> should be initiated</w:t>
      </w:r>
      <w:r w:rsidRPr="00942D6B">
        <w:rPr>
          <w:rFonts w:ascii="Book Antiqua" w:eastAsia="Book Antiqua" w:hAnsi="Book Antiqua" w:cs="Book Antiqua"/>
          <w:color w:val="000000"/>
        </w:rPr>
        <w:t xml:space="preserve">. More studies are </w:t>
      </w:r>
      <w:r w:rsidRPr="00942D6B">
        <w:rPr>
          <w:rFonts w:ascii="Book Antiqua" w:eastAsia="Book Antiqua" w:hAnsi="Book Antiqua" w:cs="Book Antiqua"/>
          <w:color w:val="000000"/>
        </w:rPr>
        <w:lastRenderedPageBreak/>
        <w:t>needed to assess the transmissibility, clinical significance, long-term outcome, and need for OCI treatment.</w:t>
      </w:r>
    </w:p>
    <w:p w14:paraId="3DBFE661" w14:textId="77777777" w:rsidR="00A77B3E" w:rsidRPr="00942D6B" w:rsidRDefault="00A77B3E" w:rsidP="00C05217">
      <w:pPr>
        <w:spacing w:line="360" w:lineRule="auto"/>
        <w:jc w:val="both"/>
        <w:rPr>
          <w:rFonts w:ascii="Book Antiqua" w:hAnsi="Book Antiqua"/>
        </w:rPr>
      </w:pPr>
    </w:p>
    <w:p w14:paraId="05F5E71E"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t>CONCLUSION</w:t>
      </w:r>
    </w:p>
    <w:p w14:paraId="45B00F23" w14:textId="79B4FF2B"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In conclusion, it appears that the burden of seronegative and seropositive OCI is high and very variable according to regions and categories of populations.</w:t>
      </w:r>
    </w:p>
    <w:p w14:paraId="0E41961F" w14:textId="77777777" w:rsidR="00A77B3E" w:rsidRPr="00942D6B" w:rsidRDefault="00A77B3E" w:rsidP="00C05217">
      <w:pPr>
        <w:spacing w:line="360" w:lineRule="auto"/>
        <w:jc w:val="both"/>
        <w:rPr>
          <w:rFonts w:ascii="Book Antiqua" w:hAnsi="Book Antiqua"/>
        </w:rPr>
      </w:pPr>
    </w:p>
    <w:p w14:paraId="0528E607"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aps/>
          <w:color w:val="000000"/>
          <w:u w:val="single"/>
        </w:rPr>
        <w:t>ARTICLE HIGHLIGHTS</w:t>
      </w:r>
    </w:p>
    <w:p w14:paraId="0D0D47F4"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background</w:t>
      </w:r>
    </w:p>
    <w:p w14:paraId="518E11F7" w14:textId="2FAE1A4B"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In 2004, Castillo </w:t>
      </w:r>
      <w:r w:rsidRPr="00942D6B">
        <w:rPr>
          <w:rFonts w:ascii="Book Antiqua" w:eastAsia="Book Antiqua" w:hAnsi="Book Antiqua" w:cs="Book Antiqua"/>
          <w:i/>
          <w:iCs/>
          <w:color w:val="000000"/>
        </w:rPr>
        <w:t>et al</w:t>
      </w:r>
      <w:r w:rsidRPr="00942D6B">
        <w:rPr>
          <w:rFonts w:ascii="Book Antiqua" w:eastAsia="Book Antiqua" w:hAnsi="Book Antiqua" w:cs="Book Antiqua"/>
          <w:color w:val="000000"/>
        </w:rPr>
        <w:t xml:space="preserve"> first described an unknown form of hepatitis C in humans that </w:t>
      </w:r>
      <w:r w:rsidR="009E27D6">
        <w:rPr>
          <w:rFonts w:ascii="Book Antiqua" w:eastAsia="Book Antiqua" w:hAnsi="Book Antiqua" w:cs="Book Antiqua"/>
          <w:color w:val="000000"/>
        </w:rPr>
        <w:t>was</w:t>
      </w:r>
      <w:r w:rsidRPr="00942D6B">
        <w:rPr>
          <w:rFonts w:ascii="Book Antiqua" w:eastAsia="Book Antiqua" w:hAnsi="Book Antiqua" w:cs="Book Antiqua"/>
          <w:color w:val="000000"/>
        </w:rPr>
        <w:t xml:space="preserve"> different from the common chronic hepatitis C </w:t>
      </w:r>
      <w:r w:rsidR="009E27D6">
        <w:rPr>
          <w:rFonts w:ascii="Book Antiqua" w:eastAsia="Book Antiqua" w:hAnsi="Book Antiqua" w:cs="Book Antiqua"/>
          <w:color w:val="000000"/>
        </w:rPr>
        <w:t xml:space="preserve">and was </w:t>
      </w:r>
      <w:r w:rsidRPr="00942D6B">
        <w:rPr>
          <w:rFonts w:ascii="Book Antiqua" w:eastAsia="Book Antiqua" w:hAnsi="Book Antiqua" w:cs="Book Antiqua"/>
          <w:color w:val="000000"/>
        </w:rPr>
        <w:t xml:space="preserve">called </w:t>
      </w:r>
      <w:r w:rsidR="0063202A" w:rsidRPr="00942D6B">
        <w:rPr>
          <w:rFonts w:ascii="Book Antiqua" w:eastAsia="Book Antiqua" w:hAnsi="Book Antiqua" w:cs="Book Antiqua"/>
          <w:color w:val="000000"/>
        </w:rPr>
        <w:t>occu</w:t>
      </w:r>
      <w:r w:rsidRPr="00942D6B">
        <w:rPr>
          <w:rFonts w:ascii="Book Antiqua" w:eastAsia="Book Antiqua" w:hAnsi="Book Antiqua" w:cs="Book Antiqua"/>
          <w:color w:val="000000"/>
        </w:rPr>
        <w:t>lt hepatitis C Infection (OCI).</w:t>
      </w:r>
    </w:p>
    <w:p w14:paraId="5253FEA8" w14:textId="77777777" w:rsidR="00A77B3E" w:rsidRPr="00942D6B" w:rsidRDefault="00A77B3E" w:rsidP="00C05217">
      <w:pPr>
        <w:spacing w:line="360" w:lineRule="auto"/>
        <w:jc w:val="both"/>
        <w:rPr>
          <w:rFonts w:ascii="Book Antiqua" w:hAnsi="Book Antiqua"/>
        </w:rPr>
      </w:pPr>
    </w:p>
    <w:p w14:paraId="7B5D494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motivation</w:t>
      </w:r>
    </w:p>
    <w:p w14:paraId="44D0DEE4" w14:textId="6563DF8F"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To eradicate </w:t>
      </w:r>
      <w:r w:rsidR="0063202A" w:rsidRPr="00942D6B">
        <w:rPr>
          <w:rFonts w:ascii="Book Antiqua" w:eastAsia="Book Antiqua" w:hAnsi="Book Antiqua" w:cs="Book Antiqua"/>
          <w:color w:val="000000"/>
        </w:rPr>
        <w:t xml:space="preserve">hepatitis C </w:t>
      </w:r>
      <w:r w:rsidR="0063202A" w:rsidRPr="00942D6B">
        <w:rPr>
          <w:rFonts w:ascii="Book Antiqua" w:hAnsi="Book Antiqua" w:cs="Book Antiqua"/>
          <w:color w:val="000000"/>
          <w:lang w:eastAsia="zh-CN"/>
        </w:rPr>
        <w:t>virus (</w:t>
      </w:r>
      <w:r w:rsidRPr="00942D6B">
        <w:rPr>
          <w:rFonts w:ascii="Book Antiqua" w:eastAsia="Book Antiqua" w:hAnsi="Book Antiqua" w:cs="Book Antiqua"/>
          <w:color w:val="000000"/>
        </w:rPr>
        <w:t>HCV</w:t>
      </w:r>
      <w:r w:rsidR="0063202A" w:rsidRPr="00942D6B">
        <w:rPr>
          <w:rFonts w:ascii="Book Antiqua" w:hAnsi="Book Antiqua" w:cs="Book Antiqua"/>
          <w:color w:val="000000"/>
          <w:lang w:eastAsia="zh-CN"/>
        </w:rPr>
        <w:t>)</w:t>
      </w:r>
      <w:r w:rsidRPr="00942D6B">
        <w:rPr>
          <w:rFonts w:ascii="Book Antiqua" w:eastAsia="Book Antiqua" w:hAnsi="Book Antiqua" w:cs="Book Antiqua"/>
          <w:color w:val="000000"/>
        </w:rPr>
        <w:t xml:space="preserve"> by 2030, as recommended by the WHO, it is crucial to determine the burden of OCI across the different regions of the world and in different population categories.</w:t>
      </w:r>
    </w:p>
    <w:p w14:paraId="1C03B05D" w14:textId="77777777" w:rsidR="00A77B3E" w:rsidRPr="00942D6B" w:rsidRDefault="00A77B3E" w:rsidP="00C05217">
      <w:pPr>
        <w:spacing w:line="360" w:lineRule="auto"/>
        <w:jc w:val="both"/>
        <w:rPr>
          <w:rFonts w:ascii="Book Antiqua" w:hAnsi="Book Antiqua"/>
        </w:rPr>
      </w:pPr>
    </w:p>
    <w:p w14:paraId="5491A9F7"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objectives</w:t>
      </w:r>
    </w:p>
    <w:p w14:paraId="73323BD3" w14:textId="43845A86"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Highlight the global prevalence of seronegative and seropositive OCI according to population categories and regions of the world.</w:t>
      </w:r>
    </w:p>
    <w:p w14:paraId="692DF859" w14:textId="77777777" w:rsidR="00A77B3E" w:rsidRPr="00942D6B" w:rsidRDefault="00A77B3E" w:rsidP="00C05217">
      <w:pPr>
        <w:spacing w:line="360" w:lineRule="auto"/>
        <w:jc w:val="both"/>
        <w:rPr>
          <w:rFonts w:ascii="Book Antiqua" w:hAnsi="Book Antiqua"/>
        </w:rPr>
      </w:pPr>
    </w:p>
    <w:p w14:paraId="239D6159"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methods</w:t>
      </w:r>
    </w:p>
    <w:p w14:paraId="67AC6633" w14:textId="47919DE5" w:rsidR="00A77B3E" w:rsidRPr="00942D6B" w:rsidRDefault="0063202A" w:rsidP="00C05217">
      <w:pPr>
        <w:spacing w:line="360" w:lineRule="auto"/>
        <w:jc w:val="both"/>
        <w:rPr>
          <w:rFonts w:ascii="Book Antiqua" w:hAnsi="Book Antiqua"/>
        </w:rPr>
      </w:pPr>
      <w:r w:rsidRPr="00942D6B">
        <w:rPr>
          <w:rFonts w:ascii="Book Antiqua" w:hAnsi="Book Antiqua" w:cs="Book Antiqua"/>
          <w:color w:val="000000"/>
          <w:lang w:eastAsia="zh-CN"/>
        </w:rPr>
        <w:t>The authors</w:t>
      </w:r>
      <w:r w:rsidR="00B0148B" w:rsidRPr="00942D6B">
        <w:rPr>
          <w:rFonts w:ascii="Book Antiqua" w:eastAsia="Book Antiqua" w:hAnsi="Book Antiqua" w:cs="Book Antiqua"/>
          <w:color w:val="000000"/>
        </w:rPr>
        <w:t xml:space="preserve"> searched PubMed, </w:t>
      </w:r>
      <w:r w:rsidR="00B0148B" w:rsidRPr="00942D6B">
        <w:rPr>
          <w:rFonts w:ascii="Book Antiqua" w:eastAsia="Book Antiqua" w:hAnsi="Book Antiqua" w:cs="Book Antiqua"/>
          <w:caps/>
          <w:color w:val="000000"/>
        </w:rPr>
        <w:t>Embase</w:t>
      </w:r>
      <w:r w:rsidR="00B0148B" w:rsidRPr="00942D6B">
        <w:rPr>
          <w:rFonts w:ascii="Book Antiqua" w:eastAsia="Book Antiqua" w:hAnsi="Book Antiqua" w:cs="Book Antiqua"/>
          <w:color w:val="000000"/>
        </w:rPr>
        <w:t>, Global Index Medicus, and Web of Science database</w:t>
      </w:r>
      <w:r w:rsidR="009E27D6">
        <w:rPr>
          <w:rFonts w:ascii="Book Antiqua" w:eastAsia="Book Antiqua" w:hAnsi="Book Antiqua" w:cs="Book Antiqua"/>
          <w:color w:val="000000"/>
        </w:rPr>
        <w:t>s</w:t>
      </w:r>
      <w:r w:rsidR="00B0148B" w:rsidRPr="00942D6B">
        <w:rPr>
          <w:rFonts w:ascii="Book Antiqua" w:eastAsia="Book Antiqua" w:hAnsi="Book Antiqua" w:cs="Book Antiqua"/>
          <w:color w:val="000000"/>
        </w:rPr>
        <w:t xml:space="preserve"> </w:t>
      </w:r>
      <w:r w:rsidR="009E27D6">
        <w:rPr>
          <w:rFonts w:ascii="Book Antiqua" w:eastAsia="Book Antiqua" w:hAnsi="Book Antiqua" w:cs="Book Antiqua"/>
          <w:color w:val="000000"/>
        </w:rPr>
        <w:t>from inception</w:t>
      </w:r>
      <w:r w:rsidR="00B0148B" w:rsidRPr="00942D6B">
        <w:rPr>
          <w:rFonts w:ascii="Book Antiqua" w:eastAsia="Book Antiqua" w:hAnsi="Book Antiqua" w:cs="Book Antiqua"/>
          <w:color w:val="000000"/>
        </w:rPr>
        <w:t xml:space="preserve"> to May 6, 2021. Data were extracted independently by each author and the Hoy </w:t>
      </w:r>
      <w:r w:rsidR="00B0148B" w:rsidRPr="00942D6B">
        <w:rPr>
          <w:rFonts w:ascii="Book Antiqua" w:eastAsia="Book Antiqua" w:hAnsi="Book Antiqua" w:cs="Book Antiqua"/>
          <w:i/>
          <w:iCs/>
          <w:color w:val="000000"/>
        </w:rPr>
        <w:t>et al</w:t>
      </w:r>
      <w:r w:rsidR="00B0148B" w:rsidRPr="00942D6B">
        <w:rPr>
          <w:rFonts w:ascii="Book Antiqua" w:eastAsia="Book Antiqua" w:hAnsi="Book Antiqua" w:cs="Book Antiqua"/>
          <w:color w:val="000000"/>
        </w:rPr>
        <w:t xml:space="preserve"> tool was used to assess the quality of included studies. Prevalence and 95% confidence interval</w:t>
      </w:r>
      <w:r w:rsidR="009E27D6">
        <w:rPr>
          <w:rFonts w:ascii="Book Antiqua" w:eastAsia="Book Antiqua" w:hAnsi="Book Antiqua" w:cs="Book Antiqua"/>
          <w:color w:val="000000"/>
        </w:rPr>
        <w:t>s</w:t>
      </w:r>
      <w:r w:rsidR="00B0148B" w:rsidRPr="00942D6B">
        <w:rPr>
          <w:rFonts w:ascii="Book Antiqua" w:eastAsia="Book Antiqua" w:hAnsi="Book Antiqua" w:cs="Book Antiqua"/>
          <w:color w:val="000000"/>
        </w:rPr>
        <w:t xml:space="preserve"> were determined using random-effect meta-analysis.</w:t>
      </w:r>
    </w:p>
    <w:p w14:paraId="5BD9AEAF" w14:textId="77777777" w:rsidR="00A77B3E" w:rsidRPr="00942D6B" w:rsidRDefault="00A77B3E" w:rsidP="00C05217">
      <w:pPr>
        <w:spacing w:line="360" w:lineRule="auto"/>
        <w:jc w:val="both"/>
        <w:rPr>
          <w:rFonts w:ascii="Book Antiqua" w:hAnsi="Book Antiqua"/>
        </w:rPr>
      </w:pPr>
    </w:p>
    <w:p w14:paraId="490F4897"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lastRenderedPageBreak/>
        <w:t>Research results</w:t>
      </w:r>
    </w:p>
    <w:p w14:paraId="6A609A9A" w14:textId="38634484" w:rsidR="00A77B3E" w:rsidRPr="00942D6B" w:rsidRDefault="0063202A" w:rsidP="00C05217">
      <w:pPr>
        <w:spacing w:line="360" w:lineRule="auto"/>
        <w:jc w:val="both"/>
        <w:rPr>
          <w:rFonts w:ascii="Book Antiqua" w:hAnsi="Book Antiqua"/>
        </w:rPr>
      </w:pPr>
      <w:r w:rsidRPr="00942D6B">
        <w:rPr>
          <w:rFonts w:ascii="Book Antiqua" w:hAnsi="Book Antiqua" w:cs="Book Antiqua"/>
          <w:color w:val="000000"/>
          <w:lang w:eastAsia="zh-CN"/>
        </w:rPr>
        <w:t>The authors</w:t>
      </w:r>
      <w:r w:rsidR="00B0148B" w:rsidRPr="00942D6B">
        <w:rPr>
          <w:rFonts w:ascii="Book Antiqua" w:eastAsia="Book Antiqua" w:hAnsi="Book Antiqua" w:cs="Book Antiqua"/>
          <w:color w:val="000000"/>
        </w:rPr>
        <w:t xml:space="preserve"> in</w:t>
      </w:r>
      <w:r w:rsidRPr="00942D6B">
        <w:rPr>
          <w:rFonts w:ascii="Book Antiqua" w:eastAsia="Book Antiqua" w:hAnsi="Book Antiqua" w:cs="Book Antiqua"/>
          <w:color w:val="000000"/>
        </w:rPr>
        <w:t>cluded 85 articles out of the 3</w:t>
      </w:r>
      <w:r w:rsidR="00B0148B" w:rsidRPr="00942D6B">
        <w:rPr>
          <w:rFonts w:ascii="Book Antiqua" w:eastAsia="Book Antiqua" w:hAnsi="Book Antiqua" w:cs="Book Antiqua"/>
          <w:color w:val="000000"/>
        </w:rPr>
        <w:t xml:space="preserve">950 </w:t>
      </w:r>
      <w:r w:rsidR="009E27D6">
        <w:rPr>
          <w:rFonts w:ascii="Book Antiqua" w:eastAsia="Book Antiqua" w:hAnsi="Book Antiqua" w:cs="Book Antiqua"/>
          <w:color w:val="000000"/>
        </w:rPr>
        <w:t>identified</w:t>
      </w:r>
      <w:r w:rsidR="00B0148B" w:rsidRPr="00942D6B">
        <w:rPr>
          <w:rFonts w:ascii="Book Antiqua" w:eastAsia="Book Antiqua" w:hAnsi="Book Antiqua" w:cs="Book Antiqua"/>
          <w:color w:val="000000"/>
        </w:rPr>
        <w:t xml:space="preserve"> by the electronic search. The combined prevalence of seronegative OCI was 9.61% </w:t>
      </w:r>
      <w:r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6.84-12.73</w:t>
      </w:r>
      <w:r w:rsidR="00B0148B" w:rsidRPr="00942D6B">
        <w:rPr>
          <w:rFonts w:ascii="Book Antiqua" w:eastAsia="Book Antiqua" w:hAnsi="Book Antiqua" w:cs="Book Antiqua"/>
          <w:color w:val="000000"/>
        </w:rPr>
        <w:t xml:space="preserve">) and the prevalence of seropositive OCI was 13.39% </w:t>
      </w:r>
      <w:r w:rsidRPr="00942D6B">
        <w:rPr>
          <w:rFonts w:ascii="Book Antiqua" w:hAnsi="Book Antiqua" w:cs="Book Antiqua"/>
          <w:color w:val="000000"/>
          <w:lang w:eastAsia="zh-CN"/>
        </w:rPr>
        <w:t>(</w:t>
      </w:r>
      <w:r w:rsidR="00664F88" w:rsidRPr="00942D6B">
        <w:rPr>
          <w:rFonts w:ascii="Book Antiqua" w:eastAsia="Book Antiqua" w:hAnsi="Book Antiqua" w:cs="Book Antiqua"/>
          <w:color w:val="000000"/>
        </w:rPr>
        <w:t>95%CI:</w:t>
      </w:r>
      <w:r w:rsidRPr="00942D6B">
        <w:rPr>
          <w:rFonts w:ascii="Book Antiqua" w:eastAsia="Book Antiqua" w:hAnsi="Book Antiqua" w:cs="Book Antiqua"/>
          <w:color w:val="000000"/>
        </w:rPr>
        <w:t xml:space="preserve"> 7.85-19.99</w:t>
      </w:r>
      <w:r w:rsidR="00B0148B" w:rsidRPr="00942D6B">
        <w:rPr>
          <w:rFonts w:ascii="Book Antiqua" w:eastAsia="Book Antiqua" w:hAnsi="Book Antiqua" w:cs="Book Antiqua"/>
          <w:color w:val="000000"/>
        </w:rPr>
        <w:t>). For variations by region, seropositive OCI prevalence was higher in Southern Europe, Northern America, and Northern Africa</w:t>
      </w:r>
      <w:r w:rsidR="009E27D6">
        <w:rPr>
          <w:rFonts w:ascii="Book Antiqua" w:eastAsia="Book Antiqua" w:hAnsi="Book Antiqua" w:cs="Book Antiqua"/>
          <w:color w:val="000000"/>
        </w:rPr>
        <w:t>,</w:t>
      </w:r>
      <w:r w:rsidR="00B0148B" w:rsidRPr="00942D6B">
        <w:rPr>
          <w:rFonts w:ascii="Book Antiqua" w:eastAsia="Book Antiqua" w:hAnsi="Book Antiqua" w:cs="Book Antiqua"/>
          <w:color w:val="000000"/>
        </w:rPr>
        <w:t xml:space="preserve"> and seronegative OCI prevalence was higher in Southern Europe and Northern Africa. For variations by population categories, seronegative OCI prevalence was higher in patients with abnormal liver function, hematological disorders, and kidney diseases.</w:t>
      </w:r>
    </w:p>
    <w:p w14:paraId="1717E64E" w14:textId="77777777" w:rsidR="00A77B3E" w:rsidRPr="00942D6B" w:rsidRDefault="00A77B3E" w:rsidP="00C05217">
      <w:pPr>
        <w:spacing w:line="360" w:lineRule="auto"/>
        <w:jc w:val="both"/>
        <w:rPr>
          <w:rFonts w:ascii="Book Antiqua" w:hAnsi="Book Antiqua"/>
        </w:rPr>
      </w:pPr>
    </w:p>
    <w:p w14:paraId="0AEB0872"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conclusions</w:t>
      </w:r>
    </w:p>
    <w:p w14:paraId="75AFA32D" w14:textId="53484C20"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The burden of OCI is high and greatly variable according to world regions and population categories.</w:t>
      </w:r>
    </w:p>
    <w:p w14:paraId="6E13E42A" w14:textId="77777777" w:rsidR="00A77B3E" w:rsidRPr="00942D6B" w:rsidRDefault="00A77B3E" w:rsidP="00C05217">
      <w:pPr>
        <w:spacing w:line="360" w:lineRule="auto"/>
        <w:jc w:val="both"/>
        <w:rPr>
          <w:rFonts w:ascii="Book Antiqua" w:hAnsi="Book Antiqua"/>
        </w:rPr>
      </w:pPr>
    </w:p>
    <w:p w14:paraId="0C2511FA"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i/>
          <w:color w:val="000000"/>
        </w:rPr>
        <w:t>Research perspectives</w:t>
      </w:r>
    </w:p>
    <w:p w14:paraId="052F5AE6" w14:textId="08F06C5E"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 xml:space="preserve">Consideration should be given to the implementation of screening programs for OCI in high-risk populations such as patients with hematologic disorders, kidney disease, and </w:t>
      </w:r>
      <w:r w:rsidR="009E27D6">
        <w:rPr>
          <w:rFonts w:ascii="Book Antiqua" w:eastAsia="Book Antiqua" w:hAnsi="Book Antiqua" w:cs="Book Antiqua"/>
          <w:color w:val="000000"/>
        </w:rPr>
        <w:t>those</w:t>
      </w:r>
      <w:r w:rsidRPr="00942D6B">
        <w:rPr>
          <w:rFonts w:ascii="Book Antiqua" w:eastAsia="Book Antiqua" w:hAnsi="Book Antiqua" w:cs="Book Antiqua"/>
          <w:color w:val="000000"/>
        </w:rPr>
        <w:t xml:space="preserve"> with abnormal liver function.</w:t>
      </w:r>
    </w:p>
    <w:p w14:paraId="04BECA14" w14:textId="77777777" w:rsidR="00A77B3E" w:rsidRPr="00942D6B" w:rsidRDefault="00A77B3E" w:rsidP="00C05217">
      <w:pPr>
        <w:spacing w:line="360" w:lineRule="auto"/>
        <w:jc w:val="both"/>
        <w:rPr>
          <w:rFonts w:ascii="Book Antiqua" w:hAnsi="Book Antiqua"/>
        </w:rPr>
      </w:pPr>
    </w:p>
    <w:p w14:paraId="265B0E4D"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REFERENCES</w:t>
      </w:r>
    </w:p>
    <w:p w14:paraId="20F3F4F5" w14:textId="77777777" w:rsidR="00942D6B" w:rsidRPr="00942D6B" w:rsidRDefault="00942D6B" w:rsidP="00C05217">
      <w:pPr>
        <w:pStyle w:val="af"/>
        <w:spacing w:before="0" w:beforeAutospacing="0" w:after="0" w:afterAutospacing="0" w:line="360" w:lineRule="auto"/>
        <w:jc w:val="both"/>
        <w:rPr>
          <w:rFonts w:ascii="Book Antiqua" w:hAnsi="Book Antiqua"/>
        </w:rPr>
      </w:pPr>
      <w:bookmarkStart w:id="6" w:name="OLE_LINK308"/>
      <w:bookmarkStart w:id="7" w:name="OLE_LINK309"/>
      <w:r w:rsidRPr="00942D6B">
        <w:rPr>
          <w:rFonts w:ascii="Book Antiqua" w:hAnsi="Book Antiqua"/>
        </w:rPr>
        <w:t xml:space="preserve">1 </w:t>
      </w:r>
      <w:r w:rsidRPr="00942D6B">
        <w:rPr>
          <w:rFonts w:ascii="Book Antiqua" w:hAnsi="Book Antiqua"/>
          <w:b/>
        </w:rPr>
        <w:t>Centers for Disease Control and Prevention</w:t>
      </w:r>
      <w:r w:rsidRPr="00942D6B">
        <w:rPr>
          <w:rFonts w:ascii="Book Antiqua" w:hAnsi="Book Antiqua"/>
        </w:rPr>
        <w:t>. Global Viral Hepatitis: Millions of People are Affected. 2021. Available from: https://www.cdc.gov/hepatitis/global/index.htm</w:t>
      </w:r>
    </w:p>
    <w:p w14:paraId="4A090E7B"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 </w:t>
      </w:r>
      <w:r w:rsidRPr="00942D6B">
        <w:rPr>
          <w:rFonts w:ascii="Book Antiqua" w:hAnsi="Book Antiqua"/>
          <w:b/>
          <w:bCs/>
        </w:rPr>
        <w:t>Blanco RY</w:t>
      </w:r>
      <w:r w:rsidRPr="00942D6B">
        <w:rPr>
          <w:rFonts w:ascii="Book Antiqua" w:hAnsi="Book Antiqua"/>
        </w:rPr>
        <w:t xml:space="preserve">, Loureiro CL, </w:t>
      </w:r>
      <w:proofErr w:type="spellStart"/>
      <w:r w:rsidRPr="00942D6B">
        <w:rPr>
          <w:rFonts w:ascii="Book Antiqua" w:hAnsi="Book Antiqua"/>
        </w:rPr>
        <w:t>Villalba</w:t>
      </w:r>
      <w:proofErr w:type="spellEnd"/>
      <w:r w:rsidRPr="00942D6B">
        <w:rPr>
          <w:rFonts w:ascii="Book Antiqua" w:hAnsi="Book Antiqua"/>
        </w:rPr>
        <w:t xml:space="preserve"> JA, </w:t>
      </w:r>
      <w:proofErr w:type="spellStart"/>
      <w:r w:rsidRPr="00942D6B">
        <w:rPr>
          <w:rFonts w:ascii="Book Antiqua" w:hAnsi="Book Antiqua"/>
        </w:rPr>
        <w:t>Sulbarán</w:t>
      </w:r>
      <w:proofErr w:type="spellEnd"/>
      <w:r w:rsidRPr="00942D6B">
        <w:rPr>
          <w:rFonts w:ascii="Book Antiqua" w:hAnsi="Book Antiqua"/>
        </w:rPr>
        <w:t xml:space="preserve"> YF, </w:t>
      </w:r>
      <w:proofErr w:type="spellStart"/>
      <w:r w:rsidRPr="00942D6B">
        <w:rPr>
          <w:rFonts w:ascii="Book Antiqua" w:hAnsi="Book Antiqua"/>
        </w:rPr>
        <w:t>Maes</w:t>
      </w:r>
      <w:proofErr w:type="spellEnd"/>
      <w:r w:rsidRPr="00942D6B">
        <w:rPr>
          <w:rFonts w:ascii="Book Antiqua" w:hAnsi="Book Antiqua"/>
        </w:rPr>
        <w:t xml:space="preserve"> M, de </w:t>
      </w:r>
      <w:proofErr w:type="spellStart"/>
      <w:r w:rsidRPr="00942D6B">
        <w:rPr>
          <w:rFonts w:ascii="Book Antiqua" w:hAnsi="Book Antiqua"/>
        </w:rPr>
        <w:t>Waard</w:t>
      </w:r>
      <w:proofErr w:type="spellEnd"/>
      <w:r w:rsidRPr="00942D6B">
        <w:rPr>
          <w:rFonts w:ascii="Book Antiqua" w:hAnsi="Book Antiqua"/>
        </w:rPr>
        <w:t xml:space="preserve"> JH, Rangel HR, </w:t>
      </w:r>
      <w:proofErr w:type="spellStart"/>
      <w:r w:rsidRPr="00942D6B">
        <w:rPr>
          <w:rFonts w:ascii="Book Antiqua" w:hAnsi="Book Antiqua"/>
        </w:rPr>
        <w:t>Jaspe</w:t>
      </w:r>
      <w:proofErr w:type="spellEnd"/>
      <w:r w:rsidRPr="00942D6B">
        <w:rPr>
          <w:rFonts w:ascii="Book Antiqua" w:hAnsi="Book Antiqua"/>
        </w:rPr>
        <w:t xml:space="preserve"> RC, Pujol FH. Decreasing prevalence of Hepatitis B and absence of Hepatitis C Virus infection in the </w:t>
      </w:r>
      <w:proofErr w:type="spellStart"/>
      <w:r w:rsidRPr="00942D6B">
        <w:rPr>
          <w:rFonts w:ascii="Book Antiqua" w:hAnsi="Book Antiqua"/>
        </w:rPr>
        <w:t>Warao</w:t>
      </w:r>
      <w:proofErr w:type="spellEnd"/>
      <w:r w:rsidRPr="00942D6B">
        <w:rPr>
          <w:rFonts w:ascii="Book Antiqua" w:hAnsi="Book Antiqua"/>
        </w:rPr>
        <w:t xml:space="preserve"> indigenous population of Venezuela. </w:t>
      </w:r>
      <w:proofErr w:type="spellStart"/>
      <w:r w:rsidRPr="00942D6B">
        <w:rPr>
          <w:rFonts w:ascii="Book Antiqua" w:hAnsi="Book Antiqua"/>
          <w:i/>
          <w:iCs/>
        </w:rPr>
        <w:t>PLoS</w:t>
      </w:r>
      <w:proofErr w:type="spellEnd"/>
      <w:r w:rsidRPr="00942D6B">
        <w:rPr>
          <w:rFonts w:ascii="Book Antiqua" w:hAnsi="Book Antiqua"/>
          <w:i/>
          <w:iCs/>
        </w:rPr>
        <w:t xml:space="preserve"> One</w:t>
      </w:r>
      <w:r w:rsidRPr="00942D6B">
        <w:rPr>
          <w:rFonts w:ascii="Book Antiqua" w:hAnsi="Book Antiqua"/>
        </w:rPr>
        <w:t xml:space="preserve"> 2018; </w:t>
      </w:r>
      <w:r w:rsidRPr="00942D6B">
        <w:rPr>
          <w:rFonts w:ascii="Book Antiqua" w:hAnsi="Book Antiqua"/>
          <w:b/>
          <w:bCs/>
        </w:rPr>
        <w:t>13</w:t>
      </w:r>
      <w:r w:rsidRPr="00942D6B">
        <w:rPr>
          <w:rFonts w:ascii="Book Antiqua" w:hAnsi="Book Antiqua"/>
        </w:rPr>
        <w:t>: e0197662 [PMID: 29799873 DOI: 10.1371/journal.pone.0197662]</w:t>
      </w:r>
    </w:p>
    <w:p w14:paraId="587D565B"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 </w:t>
      </w:r>
      <w:proofErr w:type="spellStart"/>
      <w:r w:rsidRPr="00942D6B">
        <w:rPr>
          <w:rFonts w:ascii="Book Antiqua" w:hAnsi="Book Antiqua"/>
          <w:b/>
          <w:bCs/>
        </w:rPr>
        <w:t>Abdelmoemen</w:t>
      </w:r>
      <w:proofErr w:type="spellEnd"/>
      <w:r w:rsidRPr="00942D6B">
        <w:rPr>
          <w:rFonts w:ascii="Book Antiqua" w:hAnsi="Book Antiqua"/>
          <w:b/>
          <w:bCs/>
        </w:rPr>
        <w:t xml:space="preserve"> G</w:t>
      </w:r>
      <w:r w:rsidRPr="00942D6B">
        <w:rPr>
          <w:rFonts w:ascii="Book Antiqua" w:hAnsi="Book Antiqua"/>
        </w:rPr>
        <w:t xml:space="preserve">, </w:t>
      </w:r>
      <w:proofErr w:type="spellStart"/>
      <w:r w:rsidRPr="00942D6B">
        <w:rPr>
          <w:rFonts w:ascii="Book Antiqua" w:hAnsi="Book Antiqua"/>
        </w:rPr>
        <w:t>Khodeir</w:t>
      </w:r>
      <w:proofErr w:type="spellEnd"/>
      <w:r w:rsidRPr="00942D6B">
        <w:rPr>
          <w:rFonts w:ascii="Book Antiqua" w:hAnsi="Book Antiqua"/>
        </w:rPr>
        <w:t xml:space="preserve"> SA, Abou-</w:t>
      </w:r>
      <w:proofErr w:type="spellStart"/>
      <w:r w:rsidRPr="00942D6B">
        <w:rPr>
          <w:rFonts w:ascii="Book Antiqua" w:hAnsi="Book Antiqua"/>
        </w:rPr>
        <w:t>Saif</w:t>
      </w:r>
      <w:proofErr w:type="spellEnd"/>
      <w:r w:rsidRPr="00942D6B">
        <w:rPr>
          <w:rFonts w:ascii="Book Antiqua" w:hAnsi="Book Antiqua"/>
        </w:rPr>
        <w:t xml:space="preserve"> S, </w:t>
      </w:r>
      <w:proofErr w:type="spellStart"/>
      <w:r w:rsidRPr="00942D6B">
        <w:rPr>
          <w:rFonts w:ascii="Book Antiqua" w:hAnsi="Book Antiqua"/>
        </w:rPr>
        <w:t>Kobtan</w:t>
      </w:r>
      <w:proofErr w:type="spellEnd"/>
      <w:r w:rsidRPr="00942D6B">
        <w:rPr>
          <w:rFonts w:ascii="Book Antiqua" w:hAnsi="Book Antiqua"/>
        </w:rPr>
        <w:t xml:space="preserve"> A, Abd-</w:t>
      </w:r>
      <w:proofErr w:type="spellStart"/>
      <w:r w:rsidRPr="00942D6B">
        <w:rPr>
          <w:rFonts w:ascii="Book Antiqua" w:hAnsi="Book Antiqua"/>
        </w:rPr>
        <w:t>Elsalam</w:t>
      </w:r>
      <w:proofErr w:type="spellEnd"/>
      <w:r w:rsidRPr="00942D6B">
        <w:rPr>
          <w:rFonts w:ascii="Book Antiqua" w:hAnsi="Book Antiqua"/>
        </w:rPr>
        <w:t xml:space="preserve"> S. Prevalence of occult hepatitis C virus among hemodialysis patients in Tanta university hospitals: a </w:t>
      </w:r>
      <w:r w:rsidRPr="00942D6B">
        <w:rPr>
          <w:rFonts w:ascii="Book Antiqua" w:hAnsi="Book Antiqua"/>
        </w:rPr>
        <w:lastRenderedPageBreak/>
        <w:t xml:space="preserve">single-center study. </w:t>
      </w:r>
      <w:r w:rsidRPr="00942D6B">
        <w:rPr>
          <w:rFonts w:ascii="Book Antiqua" w:hAnsi="Book Antiqua"/>
          <w:i/>
          <w:iCs/>
        </w:rPr>
        <w:t xml:space="preserve">Environ Sci </w:t>
      </w:r>
      <w:proofErr w:type="spellStart"/>
      <w:r w:rsidRPr="00942D6B">
        <w:rPr>
          <w:rFonts w:ascii="Book Antiqua" w:hAnsi="Book Antiqua"/>
          <w:i/>
          <w:iCs/>
        </w:rPr>
        <w:t>Pollut</w:t>
      </w:r>
      <w:proofErr w:type="spellEnd"/>
      <w:r w:rsidRPr="00942D6B">
        <w:rPr>
          <w:rFonts w:ascii="Book Antiqua" w:hAnsi="Book Antiqua"/>
          <w:i/>
          <w:iCs/>
        </w:rPr>
        <w:t xml:space="preserve"> Res Int</w:t>
      </w:r>
      <w:r w:rsidRPr="00942D6B">
        <w:rPr>
          <w:rFonts w:ascii="Book Antiqua" w:hAnsi="Book Antiqua"/>
        </w:rPr>
        <w:t xml:space="preserve"> 2018; </w:t>
      </w:r>
      <w:r w:rsidRPr="00942D6B">
        <w:rPr>
          <w:rFonts w:ascii="Book Antiqua" w:hAnsi="Book Antiqua"/>
          <w:b/>
          <w:bCs/>
        </w:rPr>
        <w:t>25</w:t>
      </w:r>
      <w:r w:rsidRPr="00942D6B">
        <w:rPr>
          <w:rFonts w:ascii="Book Antiqua" w:hAnsi="Book Antiqua"/>
        </w:rPr>
        <w:t>: 5459-5464 [PMID: 29214477 DOI: 10.1007/s11356-017-0897-y]</w:t>
      </w:r>
    </w:p>
    <w:p w14:paraId="5B66BA7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4 </w:t>
      </w:r>
      <w:r w:rsidRPr="00942D6B">
        <w:rPr>
          <w:rFonts w:ascii="Book Antiqua" w:hAnsi="Book Antiqua"/>
          <w:b/>
        </w:rPr>
        <w:t>World Health Organization</w:t>
      </w:r>
      <w:r w:rsidRPr="00942D6B">
        <w:rPr>
          <w:rFonts w:ascii="Book Antiqua" w:hAnsi="Book Antiqua"/>
        </w:rPr>
        <w:t>. Hepatitis C. 2021. Available from: https://www.who.int/news-room/fact-sheets/detail/hepatitis-c</w:t>
      </w:r>
    </w:p>
    <w:p w14:paraId="0F0B9C01"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5 </w:t>
      </w:r>
      <w:r w:rsidRPr="00942D6B">
        <w:rPr>
          <w:rFonts w:ascii="Book Antiqua" w:hAnsi="Book Antiqua"/>
          <w:b/>
          <w:bCs/>
        </w:rPr>
        <w:t>Sheikh M</w:t>
      </w:r>
      <w:r w:rsidRPr="00942D6B">
        <w:rPr>
          <w:rFonts w:ascii="Book Antiqua" w:hAnsi="Book Antiqua"/>
        </w:rPr>
        <w:t xml:space="preserve">, </w:t>
      </w:r>
      <w:proofErr w:type="spellStart"/>
      <w:r w:rsidRPr="00942D6B">
        <w:rPr>
          <w:rFonts w:ascii="Book Antiqua" w:hAnsi="Book Antiqua"/>
        </w:rPr>
        <w:t>Bokharaei</w:t>
      </w:r>
      <w:proofErr w:type="spellEnd"/>
      <w:r w:rsidRPr="00942D6B">
        <w:rPr>
          <w:rFonts w:ascii="Book Antiqua" w:hAnsi="Book Antiqua"/>
        </w:rPr>
        <w:t xml:space="preserve">-Salim F, </w:t>
      </w:r>
      <w:proofErr w:type="spellStart"/>
      <w:r w:rsidRPr="00942D6B">
        <w:rPr>
          <w:rFonts w:ascii="Book Antiqua" w:hAnsi="Book Antiqua"/>
        </w:rPr>
        <w:t>Monavari</w:t>
      </w:r>
      <w:proofErr w:type="spellEnd"/>
      <w:r w:rsidRPr="00942D6B">
        <w:rPr>
          <w:rFonts w:ascii="Book Antiqua" w:hAnsi="Book Antiqua"/>
        </w:rPr>
        <w:t xml:space="preserve"> SH, </w:t>
      </w:r>
      <w:proofErr w:type="spellStart"/>
      <w:r w:rsidRPr="00942D6B">
        <w:rPr>
          <w:rFonts w:ascii="Book Antiqua" w:hAnsi="Book Antiqua"/>
        </w:rPr>
        <w:t>Ataei-Pirkooh</w:t>
      </w:r>
      <w:proofErr w:type="spellEnd"/>
      <w:r w:rsidRPr="00942D6B">
        <w:rPr>
          <w:rFonts w:ascii="Book Antiqua" w:hAnsi="Book Antiqua"/>
        </w:rPr>
        <w:t xml:space="preserve"> A, </w:t>
      </w:r>
      <w:proofErr w:type="spellStart"/>
      <w:r w:rsidRPr="00942D6B">
        <w:rPr>
          <w:rFonts w:ascii="Book Antiqua" w:hAnsi="Book Antiqua"/>
        </w:rPr>
        <w:t>Esghaei</w:t>
      </w:r>
      <w:proofErr w:type="spellEnd"/>
      <w:r w:rsidRPr="00942D6B">
        <w:rPr>
          <w:rFonts w:ascii="Book Antiqua" w:hAnsi="Book Antiqua"/>
        </w:rPr>
        <w:t xml:space="preserve"> M, Moradi N, </w:t>
      </w:r>
      <w:proofErr w:type="spellStart"/>
      <w:r w:rsidRPr="00942D6B">
        <w:rPr>
          <w:rFonts w:ascii="Book Antiqua" w:hAnsi="Book Antiqua"/>
        </w:rPr>
        <w:t>Babaei</w:t>
      </w:r>
      <w:proofErr w:type="spellEnd"/>
      <w:r w:rsidRPr="00942D6B">
        <w:rPr>
          <w:rFonts w:ascii="Book Antiqua" w:hAnsi="Book Antiqua"/>
        </w:rPr>
        <w:t xml:space="preserve"> R, </w:t>
      </w:r>
      <w:proofErr w:type="spellStart"/>
      <w:r w:rsidRPr="00942D6B">
        <w:rPr>
          <w:rFonts w:ascii="Book Antiqua" w:hAnsi="Book Antiqua"/>
        </w:rPr>
        <w:t>Fakhim</w:t>
      </w:r>
      <w:proofErr w:type="spellEnd"/>
      <w:r w:rsidRPr="00942D6B">
        <w:rPr>
          <w:rFonts w:ascii="Book Antiqua" w:hAnsi="Book Antiqua"/>
        </w:rPr>
        <w:t xml:space="preserve"> A, </w:t>
      </w:r>
      <w:proofErr w:type="spellStart"/>
      <w:r w:rsidRPr="00942D6B">
        <w:rPr>
          <w:rFonts w:ascii="Book Antiqua" w:hAnsi="Book Antiqua"/>
        </w:rPr>
        <w:t>Keyvani</w:t>
      </w:r>
      <w:proofErr w:type="spellEnd"/>
      <w:r w:rsidRPr="00942D6B">
        <w:rPr>
          <w:rFonts w:ascii="Book Antiqua" w:hAnsi="Book Antiqua"/>
        </w:rPr>
        <w:t xml:space="preserve"> H. Molecular diagnosis of occult hepatitis C virus infection in Iranian injection drug users. </w:t>
      </w:r>
      <w:r w:rsidRPr="00942D6B">
        <w:rPr>
          <w:rFonts w:ascii="Book Antiqua" w:hAnsi="Book Antiqua"/>
          <w:i/>
          <w:iCs/>
        </w:rPr>
        <w:t xml:space="preserve">Arch </w:t>
      </w:r>
      <w:proofErr w:type="spellStart"/>
      <w:r w:rsidRPr="00942D6B">
        <w:rPr>
          <w:rFonts w:ascii="Book Antiqua" w:hAnsi="Book Antiqua"/>
          <w:i/>
          <w:iCs/>
        </w:rPr>
        <w:t>Virol</w:t>
      </w:r>
      <w:proofErr w:type="spellEnd"/>
      <w:r w:rsidRPr="00942D6B">
        <w:rPr>
          <w:rFonts w:ascii="Book Antiqua" w:hAnsi="Book Antiqua"/>
        </w:rPr>
        <w:t xml:space="preserve"> 2019; </w:t>
      </w:r>
      <w:r w:rsidRPr="00942D6B">
        <w:rPr>
          <w:rFonts w:ascii="Book Antiqua" w:hAnsi="Book Antiqua"/>
          <w:b/>
          <w:bCs/>
        </w:rPr>
        <w:t>164</w:t>
      </w:r>
      <w:r w:rsidRPr="00942D6B">
        <w:rPr>
          <w:rFonts w:ascii="Book Antiqua" w:hAnsi="Book Antiqua"/>
        </w:rPr>
        <w:t>: 349-357 [PMID: 30390150 DOI: 10.1007/s00705-018-4066-5]</w:t>
      </w:r>
    </w:p>
    <w:p w14:paraId="4B6C9E1E"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6 </w:t>
      </w:r>
      <w:r w:rsidRPr="00942D6B">
        <w:rPr>
          <w:rFonts w:ascii="Book Antiqua" w:hAnsi="Book Antiqua"/>
          <w:b/>
          <w:bCs/>
        </w:rPr>
        <w:t>Alter MJ</w:t>
      </w:r>
      <w:r w:rsidRPr="00942D6B">
        <w:rPr>
          <w:rFonts w:ascii="Book Antiqua" w:hAnsi="Book Antiqua"/>
        </w:rPr>
        <w:t xml:space="preserve">. Epidemiology of hepatitis C virus infection. </w:t>
      </w:r>
      <w:r w:rsidRPr="00942D6B">
        <w:rPr>
          <w:rFonts w:ascii="Book Antiqua" w:hAnsi="Book Antiqua"/>
          <w:i/>
          <w:iCs/>
        </w:rPr>
        <w:t>World J Gastroenterol</w:t>
      </w:r>
      <w:r w:rsidRPr="00942D6B">
        <w:rPr>
          <w:rFonts w:ascii="Book Antiqua" w:hAnsi="Book Antiqua"/>
        </w:rPr>
        <w:t xml:space="preserve"> 2007; </w:t>
      </w:r>
      <w:r w:rsidRPr="00942D6B">
        <w:rPr>
          <w:rFonts w:ascii="Book Antiqua" w:hAnsi="Book Antiqua"/>
          <w:b/>
          <w:bCs/>
        </w:rPr>
        <w:t>13</w:t>
      </w:r>
      <w:r w:rsidRPr="00942D6B">
        <w:rPr>
          <w:rFonts w:ascii="Book Antiqua" w:hAnsi="Book Antiqua"/>
        </w:rPr>
        <w:t>: 2436-2441 [PMID: 17552026 DOI: 10.3748/wjg.v13.i17.2436]</w:t>
      </w:r>
    </w:p>
    <w:p w14:paraId="20FAB0E1"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7 </w:t>
      </w:r>
      <w:r w:rsidRPr="00942D6B">
        <w:rPr>
          <w:rFonts w:ascii="Book Antiqua" w:hAnsi="Book Antiqua"/>
          <w:b/>
          <w:bCs/>
        </w:rPr>
        <w:t>Ji F</w:t>
      </w:r>
      <w:r w:rsidRPr="00942D6B">
        <w:rPr>
          <w:rFonts w:ascii="Book Antiqua" w:hAnsi="Book Antiqua"/>
        </w:rPr>
        <w:t xml:space="preserve">, Yeo YH, Wei MT, Ogawa E, </w:t>
      </w:r>
      <w:proofErr w:type="spellStart"/>
      <w:r w:rsidRPr="00942D6B">
        <w:rPr>
          <w:rFonts w:ascii="Book Antiqua" w:hAnsi="Book Antiqua"/>
        </w:rPr>
        <w:t>Enomoto</w:t>
      </w:r>
      <w:proofErr w:type="spellEnd"/>
      <w:r w:rsidRPr="00942D6B">
        <w:rPr>
          <w:rFonts w:ascii="Book Antiqua" w:hAnsi="Book Antiqua"/>
        </w:rPr>
        <w:t xml:space="preserve"> M, Lee DH, </w:t>
      </w:r>
      <w:proofErr w:type="spellStart"/>
      <w:r w:rsidRPr="00942D6B">
        <w:rPr>
          <w:rFonts w:ascii="Book Antiqua" w:hAnsi="Book Antiqua"/>
        </w:rPr>
        <w:t>Iio</w:t>
      </w:r>
      <w:proofErr w:type="spellEnd"/>
      <w:r w:rsidRPr="00942D6B">
        <w:rPr>
          <w:rFonts w:ascii="Book Antiqua" w:hAnsi="Book Antiqua"/>
        </w:rPr>
        <w:t xml:space="preserve"> E, </w:t>
      </w:r>
      <w:proofErr w:type="spellStart"/>
      <w:r w:rsidRPr="00942D6B">
        <w:rPr>
          <w:rFonts w:ascii="Book Antiqua" w:hAnsi="Book Antiqua"/>
        </w:rPr>
        <w:t>Lubel</w:t>
      </w:r>
      <w:proofErr w:type="spellEnd"/>
      <w:r w:rsidRPr="00942D6B">
        <w:rPr>
          <w:rFonts w:ascii="Book Antiqua" w:hAnsi="Book Antiqua"/>
        </w:rPr>
        <w:t xml:space="preserve"> J, Wang W, Wei B, Ide T, </w:t>
      </w:r>
      <w:proofErr w:type="spellStart"/>
      <w:r w:rsidRPr="00942D6B">
        <w:rPr>
          <w:rFonts w:ascii="Book Antiqua" w:hAnsi="Book Antiqua"/>
        </w:rPr>
        <w:t>Preda</w:t>
      </w:r>
      <w:proofErr w:type="spellEnd"/>
      <w:r w:rsidRPr="00942D6B">
        <w:rPr>
          <w:rFonts w:ascii="Book Antiqua" w:hAnsi="Book Antiqua"/>
        </w:rPr>
        <w:t xml:space="preserve"> CM, Conti F, Minami T, </w:t>
      </w:r>
      <w:proofErr w:type="spellStart"/>
      <w:r w:rsidRPr="00942D6B">
        <w:rPr>
          <w:rFonts w:ascii="Book Antiqua" w:hAnsi="Book Antiqua"/>
        </w:rPr>
        <w:t>Bielen</w:t>
      </w:r>
      <w:proofErr w:type="spellEnd"/>
      <w:r w:rsidRPr="00942D6B">
        <w:rPr>
          <w:rFonts w:ascii="Book Antiqua" w:hAnsi="Book Antiqua"/>
        </w:rPr>
        <w:t xml:space="preserve"> R, </w:t>
      </w:r>
      <w:proofErr w:type="spellStart"/>
      <w:r w:rsidRPr="00942D6B">
        <w:rPr>
          <w:rFonts w:ascii="Book Antiqua" w:hAnsi="Book Antiqua"/>
        </w:rPr>
        <w:t>Sezaki</w:t>
      </w:r>
      <w:proofErr w:type="spellEnd"/>
      <w:r w:rsidRPr="00942D6B">
        <w:rPr>
          <w:rFonts w:ascii="Book Antiqua" w:hAnsi="Book Antiqua"/>
        </w:rPr>
        <w:t xml:space="preserve"> H, Barone M, </w:t>
      </w:r>
      <w:proofErr w:type="spellStart"/>
      <w:r w:rsidRPr="00942D6B">
        <w:rPr>
          <w:rFonts w:ascii="Book Antiqua" w:hAnsi="Book Antiqua"/>
        </w:rPr>
        <w:t>Kolly</w:t>
      </w:r>
      <w:proofErr w:type="spellEnd"/>
      <w:r w:rsidRPr="00942D6B">
        <w:rPr>
          <w:rFonts w:ascii="Book Antiqua" w:hAnsi="Book Antiqua"/>
        </w:rPr>
        <w:t xml:space="preserve"> P, Chu PS, </w:t>
      </w:r>
      <w:proofErr w:type="spellStart"/>
      <w:r w:rsidRPr="00942D6B">
        <w:rPr>
          <w:rFonts w:ascii="Book Antiqua" w:hAnsi="Book Antiqua"/>
        </w:rPr>
        <w:t>Virlogeux</w:t>
      </w:r>
      <w:proofErr w:type="spellEnd"/>
      <w:r w:rsidRPr="00942D6B">
        <w:rPr>
          <w:rFonts w:ascii="Book Antiqua" w:hAnsi="Book Antiqua"/>
        </w:rPr>
        <w:t xml:space="preserve"> V, </w:t>
      </w:r>
      <w:proofErr w:type="spellStart"/>
      <w:r w:rsidRPr="00942D6B">
        <w:rPr>
          <w:rFonts w:ascii="Book Antiqua" w:hAnsi="Book Antiqua"/>
        </w:rPr>
        <w:t>Eurich</w:t>
      </w:r>
      <w:proofErr w:type="spellEnd"/>
      <w:r w:rsidRPr="00942D6B">
        <w:rPr>
          <w:rFonts w:ascii="Book Antiqua" w:hAnsi="Book Antiqua"/>
        </w:rPr>
        <w:t xml:space="preserve"> D, Henry L, Bass MB, Kanai T, Dang S, Li Z, Dufour JF, </w:t>
      </w:r>
      <w:proofErr w:type="spellStart"/>
      <w:r w:rsidRPr="00942D6B">
        <w:rPr>
          <w:rFonts w:ascii="Book Antiqua" w:hAnsi="Book Antiqua"/>
        </w:rPr>
        <w:t>Zoulim</w:t>
      </w:r>
      <w:proofErr w:type="spellEnd"/>
      <w:r w:rsidRPr="00942D6B">
        <w:rPr>
          <w:rFonts w:ascii="Book Antiqua" w:hAnsi="Book Antiqua"/>
        </w:rPr>
        <w:t xml:space="preserve"> F, </w:t>
      </w:r>
      <w:proofErr w:type="spellStart"/>
      <w:r w:rsidRPr="00942D6B">
        <w:rPr>
          <w:rFonts w:ascii="Book Antiqua" w:hAnsi="Book Antiqua"/>
        </w:rPr>
        <w:t>Andreone</w:t>
      </w:r>
      <w:proofErr w:type="spellEnd"/>
      <w:r w:rsidRPr="00942D6B">
        <w:rPr>
          <w:rFonts w:ascii="Book Antiqua" w:hAnsi="Book Antiqua"/>
        </w:rPr>
        <w:t xml:space="preserve"> P, Cheung RC, Tanaka Y, </w:t>
      </w:r>
      <w:proofErr w:type="spellStart"/>
      <w:r w:rsidRPr="00942D6B">
        <w:rPr>
          <w:rFonts w:ascii="Book Antiqua" w:hAnsi="Book Antiqua"/>
        </w:rPr>
        <w:t>Furusyo</w:t>
      </w:r>
      <w:proofErr w:type="spellEnd"/>
      <w:r w:rsidRPr="00942D6B">
        <w:rPr>
          <w:rFonts w:ascii="Book Antiqua" w:hAnsi="Book Antiqua"/>
        </w:rPr>
        <w:t xml:space="preserve"> N, Toyoda H, </w:t>
      </w:r>
      <w:proofErr w:type="spellStart"/>
      <w:r w:rsidRPr="00942D6B">
        <w:rPr>
          <w:rFonts w:ascii="Book Antiqua" w:hAnsi="Book Antiqua"/>
        </w:rPr>
        <w:t>Tamori</w:t>
      </w:r>
      <w:proofErr w:type="spellEnd"/>
      <w:r w:rsidRPr="00942D6B">
        <w:rPr>
          <w:rFonts w:ascii="Book Antiqua" w:hAnsi="Book Antiqua"/>
        </w:rPr>
        <w:t xml:space="preserve"> A, Nguyen MH. Sustained virologic response to direct-acting antiviral therapy in patients with chronic hepatitis C and hepatocellular carcinoma: A systematic review and meta-analysis. </w:t>
      </w:r>
      <w:r w:rsidRPr="00942D6B">
        <w:rPr>
          <w:rFonts w:ascii="Book Antiqua" w:hAnsi="Book Antiqua"/>
          <w:i/>
          <w:iCs/>
        </w:rPr>
        <w:t>J Hepatol</w:t>
      </w:r>
      <w:r w:rsidRPr="00942D6B">
        <w:rPr>
          <w:rFonts w:ascii="Book Antiqua" w:hAnsi="Book Antiqua"/>
        </w:rPr>
        <w:t xml:space="preserve"> 2019; </w:t>
      </w:r>
      <w:r w:rsidRPr="00942D6B">
        <w:rPr>
          <w:rFonts w:ascii="Book Antiqua" w:hAnsi="Book Antiqua"/>
          <w:b/>
          <w:bCs/>
        </w:rPr>
        <w:t>71</w:t>
      </w:r>
      <w:r w:rsidRPr="00942D6B">
        <w:rPr>
          <w:rFonts w:ascii="Book Antiqua" w:hAnsi="Book Antiqua"/>
        </w:rPr>
        <w:t>: 473-485 [PMID: 31096005 DOI: 10.1016/j.jhep.2019.04.017]</w:t>
      </w:r>
    </w:p>
    <w:p w14:paraId="4C60624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8 </w:t>
      </w:r>
      <w:proofErr w:type="spellStart"/>
      <w:r w:rsidRPr="00942D6B">
        <w:rPr>
          <w:rFonts w:ascii="Book Antiqua" w:hAnsi="Book Antiqua"/>
          <w:b/>
          <w:bCs/>
        </w:rPr>
        <w:t>Cacoub</w:t>
      </w:r>
      <w:proofErr w:type="spellEnd"/>
      <w:r w:rsidRPr="00942D6B">
        <w:rPr>
          <w:rFonts w:ascii="Book Antiqua" w:hAnsi="Book Antiqua"/>
          <w:b/>
          <w:bCs/>
        </w:rPr>
        <w:t xml:space="preserve"> P</w:t>
      </w:r>
      <w:r w:rsidRPr="00942D6B">
        <w:rPr>
          <w:rFonts w:ascii="Book Antiqua" w:hAnsi="Book Antiqua"/>
        </w:rPr>
        <w:t xml:space="preserve">, </w:t>
      </w:r>
      <w:proofErr w:type="spellStart"/>
      <w:r w:rsidRPr="00942D6B">
        <w:rPr>
          <w:rFonts w:ascii="Book Antiqua" w:hAnsi="Book Antiqua"/>
        </w:rPr>
        <w:t>Comarmond</w:t>
      </w:r>
      <w:proofErr w:type="spellEnd"/>
      <w:r w:rsidRPr="00942D6B">
        <w:rPr>
          <w:rFonts w:ascii="Book Antiqua" w:hAnsi="Book Antiqua"/>
        </w:rPr>
        <w:t xml:space="preserve"> C. Considering hepatitis C virus infection as a systemic disease. </w:t>
      </w:r>
      <w:r w:rsidRPr="00942D6B">
        <w:rPr>
          <w:rFonts w:ascii="Book Antiqua" w:hAnsi="Book Antiqua"/>
          <w:i/>
          <w:iCs/>
        </w:rPr>
        <w:t>Semin Dial</w:t>
      </w:r>
      <w:r w:rsidRPr="00942D6B">
        <w:rPr>
          <w:rFonts w:ascii="Book Antiqua" w:hAnsi="Book Antiqua"/>
        </w:rPr>
        <w:t xml:space="preserve"> 2019; </w:t>
      </w:r>
      <w:r w:rsidRPr="00942D6B">
        <w:rPr>
          <w:rFonts w:ascii="Book Antiqua" w:hAnsi="Book Antiqua"/>
          <w:b/>
          <w:bCs/>
        </w:rPr>
        <w:t>32</w:t>
      </w:r>
      <w:r w:rsidRPr="00942D6B">
        <w:rPr>
          <w:rFonts w:ascii="Book Antiqua" w:hAnsi="Book Antiqua"/>
        </w:rPr>
        <w:t>: 99-107 [PMID: 30549107 DOI: 10.1111/sdi.12758]</w:t>
      </w:r>
    </w:p>
    <w:p w14:paraId="28A6527F"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9 </w:t>
      </w:r>
      <w:proofErr w:type="spellStart"/>
      <w:r w:rsidRPr="00942D6B">
        <w:rPr>
          <w:rFonts w:ascii="Book Antiqua" w:hAnsi="Book Antiqua"/>
          <w:b/>
          <w:bCs/>
        </w:rPr>
        <w:t>Forton</w:t>
      </w:r>
      <w:proofErr w:type="spellEnd"/>
      <w:r w:rsidRPr="00942D6B">
        <w:rPr>
          <w:rFonts w:ascii="Book Antiqua" w:hAnsi="Book Antiqua"/>
          <w:b/>
          <w:bCs/>
        </w:rPr>
        <w:t xml:space="preserve"> DM</w:t>
      </w:r>
      <w:r w:rsidRPr="00942D6B">
        <w:rPr>
          <w:rFonts w:ascii="Book Antiqua" w:hAnsi="Book Antiqua"/>
        </w:rPr>
        <w:t xml:space="preserve">, Karayiannis P, Mahmud N, Taylor-Robinson SD, Thomas HC. Identification of unique hepatitis C virus </w:t>
      </w:r>
      <w:proofErr w:type="spellStart"/>
      <w:r w:rsidRPr="00942D6B">
        <w:rPr>
          <w:rFonts w:ascii="Book Antiqua" w:hAnsi="Book Antiqua"/>
        </w:rPr>
        <w:t>quasispecies</w:t>
      </w:r>
      <w:proofErr w:type="spellEnd"/>
      <w:r w:rsidRPr="00942D6B">
        <w:rPr>
          <w:rFonts w:ascii="Book Antiqua" w:hAnsi="Book Antiqua"/>
        </w:rPr>
        <w:t xml:space="preserve"> in the central nervous system and comparative analysis of internal translational efficiency of brain, liver, and serum variants. </w:t>
      </w:r>
      <w:r w:rsidRPr="00942D6B">
        <w:rPr>
          <w:rFonts w:ascii="Book Antiqua" w:hAnsi="Book Antiqua"/>
          <w:i/>
          <w:iCs/>
        </w:rPr>
        <w:t xml:space="preserve">J </w:t>
      </w:r>
      <w:proofErr w:type="spellStart"/>
      <w:r w:rsidRPr="00942D6B">
        <w:rPr>
          <w:rFonts w:ascii="Book Antiqua" w:hAnsi="Book Antiqua"/>
          <w:i/>
          <w:iCs/>
        </w:rPr>
        <w:t>Virol</w:t>
      </w:r>
      <w:proofErr w:type="spellEnd"/>
      <w:r w:rsidRPr="00942D6B">
        <w:rPr>
          <w:rFonts w:ascii="Book Antiqua" w:hAnsi="Book Antiqua"/>
        </w:rPr>
        <w:t xml:space="preserve"> 2004; </w:t>
      </w:r>
      <w:r w:rsidRPr="00942D6B">
        <w:rPr>
          <w:rFonts w:ascii="Book Antiqua" w:hAnsi="Book Antiqua"/>
          <w:b/>
          <w:bCs/>
        </w:rPr>
        <w:t>78</w:t>
      </w:r>
      <w:r w:rsidRPr="00942D6B">
        <w:rPr>
          <w:rFonts w:ascii="Book Antiqua" w:hAnsi="Book Antiqua"/>
        </w:rPr>
        <w:t>: 5170-5183 [PMID: 15113899 DOI: 10.1128/jvi.78.10.5170-5183.2004]</w:t>
      </w:r>
    </w:p>
    <w:p w14:paraId="0FB7A7C8"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10 </w:t>
      </w:r>
      <w:r w:rsidRPr="00942D6B">
        <w:rPr>
          <w:rFonts w:ascii="Book Antiqua" w:hAnsi="Book Antiqua"/>
          <w:b/>
          <w:bCs/>
        </w:rPr>
        <w:t>Castillo I</w:t>
      </w:r>
      <w:r w:rsidRPr="00942D6B">
        <w:rPr>
          <w:rFonts w:ascii="Book Antiqua" w:hAnsi="Book Antiqua"/>
        </w:rPr>
        <w:t>, Pardo M, Bartolomé J, Ortiz-</w:t>
      </w:r>
      <w:proofErr w:type="spellStart"/>
      <w:r w:rsidRPr="00942D6B">
        <w:rPr>
          <w:rFonts w:ascii="Book Antiqua" w:hAnsi="Book Antiqua"/>
        </w:rPr>
        <w:t>Movilla</w:t>
      </w:r>
      <w:proofErr w:type="spellEnd"/>
      <w:r w:rsidRPr="00942D6B">
        <w:rPr>
          <w:rFonts w:ascii="Book Antiqua" w:hAnsi="Book Antiqua"/>
        </w:rPr>
        <w:t xml:space="preserve"> N, Rodríguez-</w:t>
      </w:r>
      <w:proofErr w:type="spellStart"/>
      <w:r w:rsidRPr="00942D6B">
        <w:rPr>
          <w:rFonts w:ascii="Book Antiqua" w:hAnsi="Book Antiqua"/>
        </w:rPr>
        <w:t>Iñigo</w:t>
      </w:r>
      <w:proofErr w:type="spellEnd"/>
      <w:r w:rsidRPr="00942D6B">
        <w:rPr>
          <w:rFonts w:ascii="Book Antiqua" w:hAnsi="Book Antiqua"/>
        </w:rPr>
        <w:t xml:space="preserve"> E, de Lucas S, Salas C, Jiménez-Heffernan JA, Pérez-</w:t>
      </w:r>
      <w:proofErr w:type="spellStart"/>
      <w:r w:rsidRPr="00942D6B">
        <w:rPr>
          <w:rFonts w:ascii="Book Antiqua" w:hAnsi="Book Antiqua"/>
        </w:rPr>
        <w:t>Mota</w:t>
      </w:r>
      <w:proofErr w:type="spellEnd"/>
      <w:r w:rsidRPr="00942D6B">
        <w:rPr>
          <w:rFonts w:ascii="Book Antiqua" w:hAnsi="Book Antiqua"/>
        </w:rPr>
        <w:t xml:space="preserve"> A, </w:t>
      </w:r>
      <w:proofErr w:type="spellStart"/>
      <w:r w:rsidRPr="00942D6B">
        <w:rPr>
          <w:rFonts w:ascii="Book Antiqua" w:hAnsi="Book Antiqua"/>
        </w:rPr>
        <w:t>Graus</w:t>
      </w:r>
      <w:proofErr w:type="spellEnd"/>
      <w:r w:rsidRPr="00942D6B">
        <w:rPr>
          <w:rFonts w:ascii="Book Antiqua" w:hAnsi="Book Antiqua"/>
        </w:rPr>
        <w:t xml:space="preserve"> J, López-</w:t>
      </w:r>
      <w:proofErr w:type="spellStart"/>
      <w:r w:rsidRPr="00942D6B">
        <w:rPr>
          <w:rFonts w:ascii="Book Antiqua" w:hAnsi="Book Antiqua"/>
        </w:rPr>
        <w:t>Alcorocho</w:t>
      </w:r>
      <w:proofErr w:type="spellEnd"/>
      <w:r w:rsidRPr="00942D6B">
        <w:rPr>
          <w:rFonts w:ascii="Book Antiqua" w:hAnsi="Book Antiqua"/>
        </w:rPr>
        <w:t xml:space="preserve"> JM, </w:t>
      </w:r>
      <w:proofErr w:type="spellStart"/>
      <w:r w:rsidRPr="00942D6B">
        <w:rPr>
          <w:rFonts w:ascii="Book Antiqua" w:hAnsi="Book Antiqua"/>
        </w:rPr>
        <w:t>Carreño</w:t>
      </w:r>
      <w:proofErr w:type="spellEnd"/>
      <w:r w:rsidRPr="00942D6B">
        <w:rPr>
          <w:rFonts w:ascii="Book Antiqua" w:hAnsi="Book Antiqua"/>
        </w:rPr>
        <w:t xml:space="preserve"> V. Occult hepatitis C virus infection in patients in whom the etiology of persistently abnormal results of liver-function tests is unknown. </w:t>
      </w:r>
      <w:r w:rsidRPr="00942D6B">
        <w:rPr>
          <w:rFonts w:ascii="Book Antiqua" w:hAnsi="Book Antiqua"/>
          <w:i/>
          <w:iCs/>
        </w:rPr>
        <w:t>J Infect Dis</w:t>
      </w:r>
      <w:r w:rsidRPr="00942D6B">
        <w:rPr>
          <w:rFonts w:ascii="Book Antiqua" w:hAnsi="Book Antiqua"/>
        </w:rPr>
        <w:t xml:space="preserve"> 2004; </w:t>
      </w:r>
      <w:r w:rsidRPr="00942D6B">
        <w:rPr>
          <w:rFonts w:ascii="Book Antiqua" w:hAnsi="Book Antiqua"/>
          <w:b/>
          <w:bCs/>
        </w:rPr>
        <w:t>189</w:t>
      </w:r>
      <w:r w:rsidRPr="00942D6B">
        <w:rPr>
          <w:rFonts w:ascii="Book Antiqua" w:hAnsi="Book Antiqua"/>
        </w:rPr>
        <w:t>: 7-14 [PMID: 14702147 DOI: 10.1086/380202]</w:t>
      </w:r>
    </w:p>
    <w:p w14:paraId="13AC6EBD"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lastRenderedPageBreak/>
        <w:t xml:space="preserve">11 </w:t>
      </w:r>
      <w:r w:rsidRPr="00942D6B">
        <w:rPr>
          <w:rFonts w:ascii="Book Antiqua" w:hAnsi="Book Antiqua"/>
          <w:b/>
          <w:bCs/>
        </w:rPr>
        <w:t>Austria A</w:t>
      </w:r>
      <w:r w:rsidRPr="00942D6B">
        <w:rPr>
          <w:rFonts w:ascii="Book Antiqua" w:hAnsi="Book Antiqua"/>
        </w:rPr>
        <w:t xml:space="preserve">, Wu GY. Occult Hepatitis C Virus Infection: A Review. </w:t>
      </w:r>
      <w:r w:rsidRPr="00942D6B">
        <w:rPr>
          <w:rFonts w:ascii="Book Antiqua" w:hAnsi="Book Antiqua"/>
          <w:i/>
          <w:iCs/>
        </w:rPr>
        <w:t xml:space="preserve">J Clin </w:t>
      </w:r>
      <w:proofErr w:type="spellStart"/>
      <w:r w:rsidRPr="00942D6B">
        <w:rPr>
          <w:rFonts w:ascii="Book Antiqua" w:hAnsi="Book Antiqua"/>
          <w:i/>
          <w:iCs/>
        </w:rPr>
        <w:t>Transl</w:t>
      </w:r>
      <w:proofErr w:type="spellEnd"/>
      <w:r w:rsidRPr="00942D6B">
        <w:rPr>
          <w:rFonts w:ascii="Book Antiqua" w:hAnsi="Book Antiqua"/>
          <w:i/>
          <w:iCs/>
        </w:rPr>
        <w:t xml:space="preserve"> Hepatol</w:t>
      </w:r>
      <w:r w:rsidRPr="00942D6B">
        <w:rPr>
          <w:rFonts w:ascii="Book Antiqua" w:hAnsi="Book Antiqua"/>
        </w:rPr>
        <w:t xml:space="preserve"> 2018; </w:t>
      </w:r>
      <w:r w:rsidRPr="00942D6B">
        <w:rPr>
          <w:rFonts w:ascii="Book Antiqua" w:hAnsi="Book Antiqua"/>
          <w:b/>
          <w:bCs/>
        </w:rPr>
        <w:t>6</w:t>
      </w:r>
      <w:r w:rsidRPr="00942D6B">
        <w:rPr>
          <w:rFonts w:ascii="Book Antiqua" w:hAnsi="Book Antiqua"/>
        </w:rPr>
        <w:t>: 155-160 [PMID: 29951360 DOI: 10.14218/JCTH.2017.00053]</w:t>
      </w:r>
    </w:p>
    <w:p w14:paraId="5920FC49"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12 </w:t>
      </w:r>
      <w:proofErr w:type="spellStart"/>
      <w:r w:rsidRPr="00942D6B">
        <w:rPr>
          <w:rFonts w:ascii="Book Antiqua" w:hAnsi="Book Antiqua"/>
          <w:b/>
          <w:bCs/>
        </w:rPr>
        <w:t>Frías</w:t>
      </w:r>
      <w:proofErr w:type="spellEnd"/>
      <w:r w:rsidRPr="00942D6B">
        <w:rPr>
          <w:rFonts w:ascii="Book Antiqua" w:hAnsi="Book Antiqua"/>
          <w:b/>
          <w:bCs/>
        </w:rPr>
        <w:t xml:space="preserve"> M</w:t>
      </w:r>
      <w:r w:rsidRPr="00942D6B">
        <w:rPr>
          <w:rFonts w:ascii="Book Antiqua" w:hAnsi="Book Antiqua"/>
        </w:rPr>
        <w:t xml:space="preserve">, Rivero-Juárez A, </w:t>
      </w:r>
      <w:proofErr w:type="spellStart"/>
      <w:r w:rsidRPr="00942D6B">
        <w:rPr>
          <w:rFonts w:ascii="Book Antiqua" w:hAnsi="Book Antiqua"/>
        </w:rPr>
        <w:t>Téllez</w:t>
      </w:r>
      <w:proofErr w:type="spellEnd"/>
      <w:r w:rsidRPr="00942D6B">
        <w:rPr>
          <w:rFonts w:ascii="Book Antiqua" w:hAnsi="Book Antiqua"/>
        </w:rPr>
        <w:t xml:space="preserve"> F, Palacios R, Jiménez-</w:t>
      </w:r>
      <w:proofErr w:type="spellStart"/>
      <w:r w:rsidRPr="00942D6B">
        <w:rPr>
          <w:rFonts w:ascii="Book Antiqua" w:hAnsi="Book Antiqua"/>
        </w:rPr>
        <w:t>Arranz</w:t>
      </w:r>
      <w:proofErr w:type="spellEnd"/>
      <w:r w:rsidRPr="00942D6B">
        <w:rPr>
          <w:rFonts w:ascii="Book Antiqua" w:hAnsi="Book Antiqua"/>
        </w:rPr>
        <w:t xml:space="preserve"> Á, Pineda JA, Merino D, Gómez-Vidal MA, Pérez-Camacho I, Camacho Á, Rivero A. Evaluation of hepatitis C viral RNA persistence in HIV-infected patients with long-term sustained virological response by droplet digital PCR. </w:t>
      </w:r>
      <w:r w:rsidRPr="00942D6B">
        <w:rPr>
          <w:rFonts w:ascii="Book Antiqua" w:hAnsi="Book Antiqua"/>
          <w:i/>
          <w:iCs/>
        </w:rPr>
        <w:t>Sci Rep</w:t>
      </w:r>
      <w:r w:rsidRPr="00942D6B">
        <w:rPr>
          <w:rFonts w:ascii="Book Antiqua" w:hAnsi="Book Antiqua"/>
        </w:rPr>
        <w:t xml:space="preserve"> 2019; </w:t>
      </w:r>
      <w:r w:rsidRPr="00942D6B">
        <w:rPr>
          <w:rFonts w:ascii="Book Antiqua" w:hAnsi="Book Antiqua"/>
          <w:b/>
          <w:bCs/>
        </w:rPr>
        <w:t>9</w:t>
      </w:r>
      <w:r w:rsidRPr="00942D6B">
        <w:rPr>
          <w:rFonts w:ascii="Book Antiqua" w:hAnsi="Book Antiqua"/>
        </w:rPr>
        <w:t>: 12507 [PMID: 31467339 DOI: 10.1038/s41598-019-48966-9]</w:t>
      </w:r>
    </w:p>
    <w:p w14:paraId="617B5C20"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13 </w:t>
      </w:r>
      <w:proofErr w:type="spellStart"/>
      <w:r w:rsidRPr="00942D6B">
        <w:rPr>
          <w:rFonts w:ascii="Book Antiqua" w:hAnsi="Book Antiqua"/>
          <w:b/>
          <w:bCs/>
        </w:rPr>
        <w:t>Mekky</w:t>
      </w:r>
      <w:proofErr w:type="spellEnd"/>
      <w:r w:rsidRPr="00942D6B">
        <w:rPr>
          <w:rFonts w:ascii="Book Antiqua" w:hAnsi="Book Antiqua"/>
          <w:b/>
          <w:bCs/>
        </w:rPr>
        <w:t xml:space="preserve"> MA</w:t>
      </w:r>
      <w:r w:rsidRPr="00942D6B">
        <w:rPr>
          <w:rFonts w:ascii="Book Antiqua" w:hAnsi="Book Antiqua"/>
        </w:rPr>
        <w:t xml:space="preserve">, Sayed HI, </w:t>
      </w:r>
      <w:proofErr w:type="spellStart"/>
      <w:r w:rsidRPr="00942D6B">
        <w:rPr>
          <w:rFonts w:ascii="Book Antiqua" w:hAnsi="Book Antiqua"/>
        </w:rPr>
        <w:t>Abdelmalek</w:t>
      </w:r>
      <w:proofErr w:type="spellEnd"/>
      <w:r w:rsidRPr="00942D6B">
        <w:rPr>
          <w:rFonts w:ascii="Book Antiqua" w:hAnsi="Book Antiqua"/>
        </w:rPr>
        <w:t xml:space="preserve"> MO, Saleh MA, Osman OA, Osman HA, </w:t>
      </w:r>
      <w:proofErr w:type="spellStart"/>
      <w:r w:rsidRPr="00942D6B">
        <w:rPr>
          <w:rFonts w:ascii="Book Antiqua" w:hAnsi="Book Antiqua"/>
        </w:rPr>
        <w:t>Morsy</w:t>
      </w:r>
      <w:proofErr w:type="spellEnd"/>
      <w:r w:rsidRPr="00942D6B">
        <w:rPr>
          <w:rFonts w:ascii="Book Antiqua" w:hAnsi="Book Antiqua"/>
        </w:rPr>
        <w:t xml:space="preserve"> KH, Hetta HF. Prevalence and predictors of occult hepatitis C virus infection among Egyptian patients who achieved sustained virologic response to sofosbuvir/daclatasvir therapy: a multi-center study. </w:t>
      </w:r>
      <w:r w:rsidRPr="00942D6B">
        <w:rPr>
          <w:rFonts w:ascii="Book Antiqua" w:hAnsi="Book Antiqua"/>
          <w:i/>
          <w:iCs/>
        </w:rPr>
        <w:t>Infect Drug Resist</w:t>
      </w:r>
      <w:r w:rsidRPr="00942D6B">
        <w:rPr>
          <w:rFonts w:ascii="Book Antiqua" w:hAnsi="Book Antiqua"/>
        </w:rPr>
        <w:t xml:space="preserve"> 2019; </w:t>
      </w:r>
      <w:r w:rsidRPr="00942D6B">
        <w:rPr>
          <w:rFonts w:ascii="Book Antiqua" w:hAnsi="Book Antiqua"/>
          <w:b/>
          <w:bCs/>
        </w:rPr>
        <w:t>12</w:t>
      </w:r>
      <w:r w:rsidRPr="00942D6B">
        <w:rPr>
          <w:rFonts w:ascii="Book Antiqua" w:hAnsi="Book Antiqua"/>
        </w:rPr>
        <w:t>: 273-279 [PMID: 30774394 DOI: 10.2147/IDR.S181638]</w:t>
      </w:r>
    </w:p>
    <w:p w14:paraId="548A2F2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14 </w:t>
      </w:r>
      <w:proofErr w:type="spellStart"/>
      <w:r w:rsidRPr="00942D6B">
        <w:rPr>
          <w:rFonts w:ascii="Book Antiqua" w:hAnsi="Book Antiqua"/>
          <w:b/>
          <w:bCs/>
        </w:rPr>
        <w:t>Vidimliski</w:t>
      </w:r>
      <w:proofErr w:type="spellEnd"/>
      <w:r w:rsidRPr="00942D6B">
        <w:rPr>
          <w:rFonts w:ascii="Book Antiqua" w:hAnsi="Book Antiqua"/>
          <w:b/>
          <w:bCs/>
        </w:rPr>
        <w:t xml:space="preserve"> PD</w:t>
      </w:r>
      <w:r w:rsidRPr="00942D6B">
        <w:rPr>
          <w:rFonts w:ascii="Book Antiqua" w:hAnsi="Book Antiqua"/>
        </w:rPr>
        <w:t xml:space="preserve">, </w:t>
      </w:r>
      <w:proofErr w:type="spellStart"/>
      <w:r w:rsidRPr="00942D6B">
        <w:rPr>
          <w:rFonts w:ascii="Book Antiqua" w:hAnsi="Book Antiqua"/>
        </w:rPr>
        <w:t>Nikolov</w:t>
      </w:r>
      <w:proofErr w:type="spellEnd"/>
      <w:r w:rsidRPr="00942D6B">
        <w:rPr>
          <w:rFonts w:ascii="Book Antiqua" w:hAnsi="Book Antiqua"/>
        </w:rPr>
        <w:t xml:space="preserve"> I, </w:t>
      </w:r>
      <w:proofErr w:type="spellStart"/>
      <w:r w:rsidRPr="00942D6B">
        <w:rPr>
          <w:rFonts w:ascii="Book Antiqua" w:hAnsi="Book Antiqua"/>
        </w:rPr>
        <w:t>Geshkovska</w:t>
      </w:r>
      <w:proofErr w:type="spellEnd"/>
      <w:r w:rsidRPr="00942D6B">
        <w:rPr>
          <w:rFonts w:ascii="Book Antiqua" w:hAnsi="Book Antiqua"/>
        </w:rPr>
        <w:t xml:space="preserve"> NM, </w:t>
      </w:r>
      <w:proofErr w:type="spellStart"/>
      <w:r w:rsidRPr="00942D6B">
        <w:rPr>
          <w:rFonts w:ascii="Book Antiqua" w:hAnsi="Book Antiqua"/>
        </w:rPr>
        <w:t>Dimovski</w:t>
      </w:r>
      <w:proofErr w:type="spellEnd"/>
      <w:r w:rsidRPr="00942D6B">
        <w:rPr>
          <w:rFonts w:ascii="Book Antiqua" w:hAnsi="Book Antiqua"/>
        </w:rPr>
        <w:t xml:space="preserve"> A, </w:t>
      </w:r>
      <w:proofErr w:type="spellStart"/>
      <w:r w:rsidRPr="00942D6B">
        <w:rPr>
          <w:rFonts w:ascii="Book Antiqua" w:hAnsi="Book Antiqua"/>
        </w:rPr>
        <w:t>Rostaing</w:t>
      </w:r>
      <w:proofErr w:type="spellEnd"/>
      <w:r w:rsidRPr="00942D6B">
        <w:rPr>
          <w:rFonts w:ascii="Book Antiqua" w:hAnsi="Book Antiqua"/>
        </w:rPr>
        <w:t xml:space="preserve"> L, </w:t>
      </w:r>
      <w:proofErr w:type="spellStart"/>
      <w:r w:rsidRPr="00942D6B">
        <w:rPr>
          <w:rFonts w:ascii="Book Antiqua" w:hAnsi="Book Antiqua"/>
        </w:rPr>
        <w:t>Sikole</w:t>
      </w:r>
      <w:proofErr w:type="spellEnd"/>
      <w:r w:rsidRPr="00942D6B">
        <w:rPr>
          <w:rFonts w:ascii="Book Antiqua" w:hAnsi="Book Antiqua"/>
        </w:rPr>
        <w:t xml:space="preserve"> A. Review: Occult hepatitis C virus infection: still remains a controversy. </w:t>
      </w:r>
      <w:r w:rsidRPr="00942D6B">
        <w:rPr>
          <w:rFonts w:ascii="Book Antiqua" w:hAnsi="Book Antiqua"/>
          <w:i/>
          <w:iCs/>
        </w:rPr>
        <w:t xml:space="preserve">J Med </w:t>
      </w:r>
      <w:proofErr w:type="spellStart"/>
      <w:r w:rsidRPr="00942D6B">
        <w:rPr>
          <w:rFonts w:ascii="Book Antiqua" w:hAnsi="Book Antiqua"/>
          <w:i/>
          <w:iCs/>
        </w:rPr>
        <w:t>Virol</w:t>
      </w:r>
      <w:proofErr w:type="spellEnd"/>
      <w:r w:rsidRPr="00942D6B">
        <w:rPr>
          <w:rFonts w:ascii="Book Antiqua" w:hAnsi="Book Antiqua"/>
        </w:rPr>
        <w:t xml:space="preserve"> 2014; </w:t>
      </w:r>
      <w:r w:rsidRPr="00942D6B">
        <w:rPr>
          <w:rFonts w:ascii="Book Antiqua" w:hAnsi="Book Antiqua"/>
          <w:b/>
          <w:bCs/>
        </w:rPr>
        <w:t>86</w:t>
      </w:r>
      <w:r w:rsidRPr="00942D6B">
        <w:rPr>
          <w:rFonts w:ascii="Book Antiqua" w:hAnsi="Book Antiqua"/>
        </w:rPr>
        <w:t>: 1491-1498 [PMID: 24895180 DOI: 10.1002/jmv.23979]</w:t>
      </w:r>
    </w:p>
    <w:p w14:paraId="543F20B0"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15 </w:t>
      </w:r>
      <w:r w:rsidRPr="00942D6B">
        <w:rPr>
          <w:rFonts w:ascii="Book Antiqua" w:hAnsi="Book Antiqua"/>
          <w:b/>
          <w:bCs/>
        </w:rPr>
        <w:t>Bartolomé J</w:t>
      </w:r>
      <w:r w:rsidRPr="00942D6B">
        <w:rPr>
          <w:rFonts w:ascii="Book Antiqua" w:hAnsi="Book Antiqua"/>
        </w:rPr>
        <w:t>, López-</w:t>
      </w:r>
      <w:proofErr w:type="spellStart"/>
      <w:r w:rsidRPr="00942D6B">
        <w:rPr>
          <w:rFonts w:ascii="Book Antiqua" w:hAnsi="Book Antiqua"/>
        </w:rPr>
        <w:t>Alcorocho</w:t>
      </w:r>
      <w:proofErr w:type="spellEnd"/>
      <w:r w:rsidRPr="00942D6B">
        <w:rPr>
          <w:rFonts w:ascii="Book Antiqua" w:hAnsi="Book Antiqua"/>
        </w:rPr>
        <w:t xml:space="preserve"> JM, Castillo I, Rodríguez-</w:t>
      </w:r>
      <w:proofErr w:type="spellStart"/>
      <w:r w:rsidRPr="00942D6B">
        <w:rPr>
          <w:rFonts w:ascii="Book Antiqua" w:hAnsi="Book Antiqua"/>
        </w:rPr>
        <w:t>Iñigo</w:t>
      </w:r>
      <w:proofErr w:type="spellEnd"/>
      <w:r w:rsidRPr="00942D6B">
        <w:rPr>
          <w:rFonts w:ascii="Book Antiqua" w:hAnsi="Book Antiqua"/>
        </w:rPr>
        <w:t xml:space="preserve"> E, Quiroga JA, Palacios R, </w:t>
      </w:r>
      <w:proofErr w:type="spellStart"/>
      <w:r w:rsidRPr="00942D6B">
        <w:rPr>
          <w:rFonts w:ascii="Book Antiqua" w:hAnsi="Book Antiqua"/>
        </w:rPr>
        <w:t>Carreño</w:t>
      </w:r>
      <w:proofErr w:type="spellEnd"/>
      <w:r w:rsidRPr="00942D6B">
        <w:rPr>
          <w:rFonts w:ascii="Book Antiqua" w:hAnsi="Book Antiqua"/>
        </w:rPr>
        <w:t xml:space="preserve"> V. Ultracentrifugation of serum samples allows detection of hepatitis C virus RNA in patients with occult hepatitis C. </w:t>
      </w:r>
      <w:r w:rsidRPr="00942D6B">
        <w:rPr>
          <w:rFonts w:ascii="Book Antiqua" w:hAnsi="Book Antiqua"/>
          <w:i/>
          <w:iCs/>
        </w:rPr>
        <w:t xml:space="preserve">J </w:t>
      </w:r>
      <w:proofErr w:type="spellStart"/>
      <w:r w:rsidRPr="00942D6B">
        <w:rPr>
          <w:rFonts w:ascii="Book Antiqua" w:hAnsi="Book Antiqua"/>
          <w:i/>
          <w:iCs/>
        </w:rPr>
        <w:t>Virol</w:t>
      </w:r>
      <w:proofErr w:type="spellEnd"/>
      <w:r w:rsidRPr="00942D6B">
        <w:rPr>
          <w:rFonts w:ascii="Book Antiqua" w:hAnsi="Book Antiqua"/>
        </w:rPr>
        <w:t xml:space="preserve"> 2007; </w:t>
      </w:r>
      <w:r w:rsidRPr="00942D6B">
        <w:rPr>
          <w:rFonts w:ascii="Book Antiqua" w:hAnsi="Book Antiqua"/>
          <w:b/>
          <w:bCs/>
        </w:rPr>
        <w:t>81</w:t>
      </w:r>
      <w:r w:rsidRPr="00942D6B">
        <w:rPr>
          <w:rFonts w:ascii="Book Antiqua" w:hAnsi="Book Antiqua"/>
        </w:rPr>
        <w:t>: 7710-7715 [PMID: 17475654 DOI: 10.1128/JVI.02750-06]</w:t>
      </w:r>
    </w:p>
    <w:p w14:paraId="14D5EB03"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16 </w:t>
      </w:r>
      <w:r w:rsidRPr="00942D6B">
        <w:rPr>
          <w:rFonts w:ascii="Book Antiqua" w:hAnsi="Book Antiqua"/>
          <w:b/>
          <w:bCs/>
        </w:rPr>
        <w:t>Pham TN</w:t>
      </w:r>
      <w:r w:rsidRPr="00942D6B">
        <w:rPr>
          <w:rFonts w:ascii="Book Antiqua" w:hAnsi="Book Antiqua"/>
        </w:rPr>
        <w:t xml:space="preserve">, </w:t>
      </w:r>
      <w:proofErr w:type="spellStart"/>
      <w:r w:rsidRPr="00942D6B">
        <w:rPr>
          <w:rFonts w:ascii="Book Antiqua" w:hAnsi="Book Antiqua"/>
        </w:rPr>
        <w:t>MacParland</w:t>
      </w:r>
      <w:proofErr w:type="spellEnd"/>
      <w:r w:rsidRPr="00942D6B">
        <w:rPr>
          <w:rFonts w:ascii="Book Antiqua" w:hAnsi="Book Antiqua"/>
        </w:rPr>
        <w:t xml:space="preserve"> SA, </w:t>
      </w:r>
      <w:proofErr w:type="spellStart"/>
      <w:r w:rsidRPr="00942D6B">
        <w:rPr>
          <w:rFonts w:ascii="Book Antiqua" w:hAnsi="Book Antiqua"/>
        </w:rPr>
        <w:t>Mulrooney</w:t>
      </w:r>
      <w:proofErr w:type="spellEnd"/>
      <w:r w:rsidRPr="00942D6B">
        <w:rPr>
          <w:rFonts w:ascii="Book Antiqua" w:hAnsi="Book Antiqua"/>
        </w:rPr>
        <w:t xml:space="preserve"> PM, </w:t>
      </w:r>
      <w:proofErr w:type="spellStart"/>
      <w:r w:rsidRPr="00942D6B">
        <w:rPr>
          <w:rFonts w:ascii="Book Antiqua" w:hAnsi="Book Antiqua"/>
        </w:rPr>
        <w:t>Cooksley</w:t>
      </w:r>
      <w:proofErr w:type="spellEnd"/>
      <w:r w:rsidRPr="00942D6B">
        <w:rPr>
          <w:rFonts w:ascii="Book Antiqua" w:hAnsi="Book Antiqua"/>
        </w:rPr>
        <w:t xml:space="preserve"> H, </w:t>
      </w:r>
      <w:proofErr w:type="spellStart"/>
      <w:r w:rsidRPr="00942D6B">
        <w:rPr>
          <w:rFonts w:ascii="Book Antiqua" w:hAnsi="Book Antiqua"/>
        </w:rPr>
        <w:t>Naoumov</w:t>
      </w:r>
      <w:proofErr w:type="spellEnd"/>
      <w:r w:rsidRPr="00942D6B">
        <w:rPr>
          <w:rFonts w:ascii="Book Antiqua" w:hAnsi="Book Antiqua"/>
        </w:rPr>
        <w:t xml:space="preserve"> NV, Michalak TI. Hepatitis C virus persistence after spontaneous or treatment-induced resolution of hepatitis C. </w:t>
      </w:r>
      <w:r w:rsidRPr="00942D6B">
        <w:rPr>
          <w:rFonts w:ascii="Book Antiqua" w:hAnsi="Book Antiqua"/>
          <w:i/>
          <w:iCs/>
        </w:rPr>
        <w:t xml:space="preserve">J </w:t>
      </w:r>
      <w:proofErr w:type="spellStart"/>
      <w:r w:rsidRPr="00942D6B">
        <w:rPr>
          <w:rFonts w:ascii="Book Antiqua" w:hAnsi="Book Antiqua"/>
          <w:i/>
          <w:iCs/>
        </w:rPr>
        <w:t>Virol</w:t>
      </w:r>
      <w:proofErr w:type="spellEnd"/>
      <w:r w:rsidRPr="00942D6B">
        <w:rPr>
          <w:rFonts w:ascii="Book Antiqua" w:hAnsi="Book Antiqua"/>
        </w:rPr>
        <w:t xml:space="preserve"> 2004; </w:t>
      </w:r>
      <w:r w:rsidRPr="00942D6B">
        <w:rPr>
          <w:rFonts w:ascii="Book Antiqua" w:hAnsi="Book Antiqua"/>
          <w:b/>
          <w:bCs/>
        </w:rPr>
        <w:t>78</w:t>
      </w:r>
      <w:r w:rsidRPr="00942D6B">
        <w:rPr>
          <w:rFonts w:ascii="Book Antiqua" w:hAnsi="Book Antiqua"/>
        </w:rPr>
        <w:t>: 5867-5874 [PMID: 15140984 DOI: 10.1128/JVI.78.11.5867-5874.2004]</w:t>
      </w:r>
    </w:p>
    <w:p w14:paraId="6DA59B38"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17 </w:t>
      </w:r>
      <w:proofErr w:type="spellStart"/>
      <w:r w:rsidRPr="00942D6B">
        <w:rPr>
          <w:rFonts w:ascii="Book Antiqua" w:hAnsi="Book Antiqua"/>
          <w:b/>
          <w:bCs/>
        </w:rPr>
        <w:t>Radkowski</w:t>
      </w:r>
      <w:proofErr w:type="spellEnd"/>
      <w:r w:rsidRPr="00942D6B">
        <w:rPr>
          <w:rFonts w:ascii="Book Antiqua" w:hAnsi="Book Antiqua"/>
          <w:b/>
          <w:bCs/>
        </w:rPr>
        <w:t xml:space="preserve"> M</w:t>
      </w:r>
      <w:r w:rsidRPr="00942D6B">
        <w:rPr>
          <w:rFonts w:ascii="Book Antiqua" w:hAnsi="Book Antiqua"/>
        </w:rPr>
        <w:t xml:space="preserve">, Gallegos-Orozco JF, </w:t>
      </w:r>
      <w:proofErr w:type="spellStart"/>
      <w:r w:rsidRPr="00942D6B">
        <w:rPr>
          <w:rFonts w:ascii="Book Antiqua" w:hAnsi="Book Antiqua"/>
        </w:rPr>
        <w:t>Jablonska</w:t>
      </w:r>
      <w:proofErr w:type="spellEnd"/>
      <w:r w:rsidRPr="00942D6B">
        <w:rPr>
          <w:rFonts w:ascii="Book Antiqua" w:hAnsi="Book Antiqua"/>
        </w:rPr>
        <w:t xml:space="preserve"> J, Colby TV, </w:t>
      </w:r>
      <w:proofErr w:type="spellStart"/>
      <w:r w:rsidRPr="00942D6B">
        <w:rPr>
          <w:rFonts w:ascii="Book Antiqua" w:hAnsi="Book Antiqua"/>
        </w:rPr>
        <w:t>Walewska-Zielecka</w:t>
      </w:r>
      <w:proofErr w:type="spellEnd"/>
      <w:r w:rsidRPr="00942D6B">
        <w:rPr>
          <w:rFonts w:ascii="Book Antiqua" w:hAnsi="Book Antiqua"/>
        </w:rPr>
        <w:t xml:space="preserve"> B, </w:t>
      </w:r>
      <w:proofErr w:type="spellStart"/>
      <w:r w:rsidRPr="00942D6B">
        <w:rPr>
          <w:rFonts w:ascii="Book Antiqua" w:hAnsi="Book Antiqua"/>
        </w:rPr>
        <w:t>Kubicka</w:t>
      </w:r>
      <w:proofErr w:type="spellEnd"/>
      <w:r w:rsidRPr="00942D6B">
        <w:rPr>
          <w:rFonts w:ascii="Book Antiqua" w:hAnsi="Book Antiqua"/>
        </w:rPr>
        <w:t xml:space="preserve"> J, Wilkinson J, Adair D, </w:t>
      </w:r>
      <w:proofErr w:type="spellStart"/>
      <w:r w:rsidRPr="00942D6B">
        <w:rPr>
          <w:rFonts w:ascii="Book Antiqua" w:hAnsi="Book Antiqua"/>
        </w:rPr>
        <w:t>Rakela</w:t>
      </w:r>
      <w:proofErr w:type="spellEnd"/>
      <w:r w:rsidRPr="00942D6B">
        <w:rPr>
          <w:rFonts w:ascii="Book Antiqua" w:hAnsi="Book Antiqua"/>
        </w:rPr>
        <w:t xml:space="preserve"> J, </w:t>
      </w:r>
      <w:proofErr w:type="spellStart"/>
      <w:r w:rsidRPr="00942D6B">
        <w:rPr>
          <w:rFonts w:ascii="Book Antiqua" w:hAnsi="Book Antiqua"/>
        </w:rPr>
        <w:t>Laskus</w:t>
      </w:r>
      <w:proofErr w:type="spellEnd"/>
      <w:r w:rsidRPr="00942D6B">
        <w:rPr>
          <w:rFonts w:ascii="Book Antiqua" w:hAnsi="Book Antiqua"/>
        </w:rPr>
        <w:t xml:space="preserve"> T. Persistence of hepatitis C virus in patients successfully treated for chronic hepatitis C. </w:t>
      </w:r>
      <w:r w:rsidRPr="00942D6B">
        <w:rPr>
          <w:rFonts w:ascii="Book Antiqua" w:hAnsi="Book Antiqua"/>
          <w:i/>
          <w:iCs/>
        </w:rPr>
        <w:t>Hepatology</w:t>
      </w:r>
      <w:r w:rsidRPr="00942D6B">
        <w:rPr>
          <w:rFonts w:ascii="Book Antiqua" w:hAnsi="Book Antiqua"/>
        </w:rPr>
        <w:t xml:space="preserve"> 2005; </w:t>
      </w:r>
      <w:r w:rsidRPr="00942D6B">
        <w:rPr>
          <w:rFonts w:ascii="Book Antiqua" w:hAnsi="Book Antiqua"/>
          <w:b/>
          <w:bCs/>
        </w:rPr>
        <w:t>41</w:t>
      </w:r>
      <w:r w:rsidRPr="00942D6B">
        <w:rPr>
          <w:rFonts w:ascii="Book Antiqua" w:hAnsi="Book Antiqua"/>
        </w:rPr>
        <w:t>: 106-114 [PMID: 15619235 DOI: 10.1002/hep.20518]</w:t>
      </w:r>
    </w:p>
    <w:p w14:paraId="054097FA"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18 </w:t>
      </w:r>
      <w:r w:rsidRPr="00942D6B">
        <w:rPr>
          <w:rFonts w:ascii="Book Antiqua" w:hAnsi="Book Antiqua"/>
          <w:b/>
          <w:bCs/>
        </w:rPr>
        <w:t>Wang Y</w:t>
      </w:r>
      <w:r w:rsidRPr="00942D6B">
        <w:rPr>
          <w:rFonts w:ascii="Book Antiqua" w:hAnsi="Book Antiqua"/>
        </w:rPr>
        <w:t xml:space="preserve">, Rao H, Chi X, Li B, Liu H, Wu L, Zhang H, Liu S, Zhou G, Li N, </w:t>
      </w:r>
      <w:proofErr w:type="spellStart"/>
      <w:r w:rsidRPr="00942D6B">
        <w:rPr>
          <w:rFonts w:ascii="Book Antiqua" w:hAnsi="Book Antiqua"/>
        </w:rPr>
        <w:t>Niu</w:t>
      </w:r>
      <w:proofErr w:type="spellEnd"/>
      <w:r w:rsidRPr="00942D6B">
        <w:rPr>
          <w:rFonts w:ascii="Book Antiqua" w:hAnsi="Book Antiqua"/>
        </w:rPr>
        <w:t xml:space="preserve"> J, Wei L, Zhao J. Detection of residual HCV-RNA in patients who have achieved sustained </w:t>
      </w:r>
      <w:r w:rsidRPr="00942D6B">
        <w:rPr>
          <w:rFonts w:ascii="Book Antiqua" w:hAnsi="Book Antiqua"/>
        </w:rPr>
        <w:lastRenderedPageBreak/>
        <w:t xml:space="preserve">virological response is associated with persistent histological abnormality. </w:t>
      </w:r>
      <w:proofErr w:type="spellStart"/>
      <w:r w:rsidRPr="00942D6B">
        <w:rPr>
          <w:rFonts w:ascii="Book Antiqua" w:hAnsi="Book Antiqua"/>
          <w:i/>
          <w:iCs/>
        </w:rPr>
        <w:t>EBioMedicine</w:t>
      </w:r>
      <w:proofErr w:type="spellEnd"/>
      <w:r w:rsidRPr="00942D6B">
        <w:rPr>
          <w:rFonts w:ascii="Book Antiqua" w:hAnsi="Book Antiqua"/>
        </w:rPr>
        <w:t xml:space="preserve"> 2019; </w:t>
      </w:r>
      <w:r w:rsidRPr="00942D6B">
        <w:rPr>
          <w:rFonts w:ascii="Book Antiqua" w:hAnsi="Book Antiqua"/>
          <w:b/>
          <w:bCs/>
        </w:rPr>
        <w:t>46</w:t>
      </w:r>
      <w:r w:rsidRPr="00942D6B">
        <w:rPr>
          <w:rFonts w:ascii="Book Antiqua" w:hAnsi="Book Antiqua"/>
        </w:rPr>
        <w:t>: 227-235 [PMID: 31345785 DOI: 10.1016/j.ebiom.2019.07.043]</w:t>
      </w:r>
    </w:p>
    <w:p w14:paraId="1A130333"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19 </w:t>
      </w:r>
      <w:r w:rsidRPr="00942D6B">
        <w:rPr>
          <w:rFonts w:ascii="Book Antiqua" w:hAnsi="Book Antiqua"/>
          <w:b/>
          <w:bCs/>
        </w:rPr>
        <w:t>Abdel-</w:t>
      </w:r>
      <w:proofErr w:type="spellStart"/>
      <w:r w:rsidRPr="00942D6B">
        <w:rPr>
          <w:rFonts w:ascii="Book Antiqua" w:hAnsi="Book Antiqua"/>
          <w:b/>
          <w:bCs/>
        </w:rPr>
        <w:t>Moneim</w:t>
      </w:r>
      <w:proofErr w:type="spellEnd"/>
      <w:r w:rsidRPr="00942D6B">
        <w:rPr>
          <w:rFonts w:ascii="Book Antiqua" w:hAnsi="Book Antiqua"/>
          <w:b/>
          <w:bCs/>
        </w:rPr>
        <w:t xml:space="preserve"> AS</w:t>
      </w:r>
      <w:r w:rsidRPr="00942D6B">
        <w:rPr>
          <w:rFonts w:ascii="Book Antiqua" w:hAnsi="Book Antiqua"/>
        </w:rPr>
        <w:t xml:space="preserve">. Occult hepatitis C infections: time to change the defined groups. </w:t>
      </w:r>
      <w:proofErr w:type="spellStart"/>
      <w:r w:rsidRPr="00942D6B">
        <w:rPr>
          <w:rFonts w:ascii="Book Antiqua" w:hAnsi="Book Antiqua"/>
          <w:i/>
          <w:iCs/>
        </w:rPr>
        <w:t>Microbiol</w:t>
      </w:r>
      <w:proofErr w:type="spellEnd"/>
      <w:r w:rsidRPr="00942D6B">
        <w:rPr>
          <w:rFonts w:ascii="Book Antiqua" w:hAnsi="Book Antiqua"/>
          <w:i/>
          <w:iCs/>
        </w:rPr>
        <w:t xml:space="preserve"> Immunol</w:t>
      </w:r>
      <w:r w:rsidRPr="00942D6B">
        <w:rPr>
          <w:rFonts w:ascii="Book Antiqua" w:hAnsi="Book Antiqua"/>
        </w:rPr>
        <w:t xml:space="preserve"> 2019; </w:t>
      </w:r>
      <w:r w:rsidRPr="00942D6B">
        <w:rPr>
          <w:rFonts w:ascii="Book Antiqua" w:hAnsi="Book Antiqua"/>
          <w:b/>
          <w:bCs/>
        </w:rPr>
        <w:t>63</w:t>
      </w:r>
      <w:r w:rsidRPr="00942D6B">
        <w:rPr>
          <w:rFonts w:ascii="Book Antiqua" w:hAnsi="Book Antiqua"/>
        </w:rPr>
        <w:t>: 474-475 [PMID: 31403214 DOI: 10.1111/1348-0421.12737]</w:t>
      </w:r>
    </w:p>
    <w:p w14:paraId="666E89E6"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20 </w:t>
      </w:r>
      <w:proofErr w:type="spellStart"/>
      <w:r w:rsidRPr="00942D6B">
        <w:rPr>
          <w:rFonts w:ascii="Book Antiqua" w:hAnsi="Book Antiqua"/>
          <w:b/>
          <w:bCs/>
        </w:rPr>
        <w:t>Hedayati</w:t>
      </w:r>
      <w:proofErr w:type="spellEnd"/>
      <w:r w:rsidRPr="00942D6B">
        <w:rPr>
          <w:rFonts w:ascii="Book Antiqua" w:hAnsi="Book Antiqua"/>
          <w:b/>
          <w:bCs/>
        </w:rPr>
        <w:t>-Moghaddam MR</w:t>
      </w:r>
      <w:r w:rsidRPr="00942D6B">
        <w:rPr>
          <w:rFonts w:ascii="Book Antiqua" w:hAnsi="Book Antiqua"/>
        </w:rPr>
        <w:t xml:space="preserve">, </w:t>
      </w:r>
      <w:proofErr w:type="spellStart"/>
      <w:r w:rsidRPr="00942D6B">
        <w:rPr>
          <w:rFonts w:ascii="Book Antiqua" w:hAnsi="Book Antiqua"/>
        </w:rPr>
        <w:t>Soltanian</w:t>
      </w:r>
      <w:proofErr w:type="spellEnd"/>
      <w:r w:rsidRPr="00942D6B">
        <w:rPr>
          <w:rFonts w:ascii="Book Antiqua" w:hAnsi="Book Antiqua"/>
        </w:rPr>
        <w:t xml:space="preserve"> H, Ahmadi-</w:t>
      </w:r>
      <w:proofErr w:type="spellStart"/>
      <w:r w:rsidRPr="00942D6B">
        <w:rPr>
          <w:rFonts w:ascii="Book Antiqua" w:hAnsi="Book Antiqua"/>
        </w:rPr>
        <w:t>Ghezeldasht</w:t>
      </w:r>
      <w:proofErr w:type="spellEnd"/>
      <w:r w:rsidRPr="00942D6B">
        <w:rPr>
          <w:rFonts w:ascii="Book Antiqua" w:hAnsi="Book Antiqua"/>
        </w:rPr>
        <w:t xml:space="preserve"> S. Occult hepatitis C virus infection in the Middle East and Eastern Mediterranean countries: A systematic review and meta-analysis. </w:t>
      </w:r>
      <w:r w:rsidRPr="00942D6B">
        <w:rPr>
          <w:rFonts w:ascii="Book Antiqua" w:hAnsi="Book Antiqua"/>
          <w:i/>
          <w:iCs/>
        </w:rPr>
        <w:t>World J Hepatol</w:t>
      </w:r>
      <w:r w:rsidRPr="00942D6B">
        <w:rPr>
          <w:rFonts w:ascii="Book Antiqua" w:hAnsi="Book Antiqua"/>
        </w:rPr>
        <w:t xml:space="preserve"> 2021; </w:t>
      </w:r>
      <w:r w:rsidRPr="00942D6B">
        <w:rPr>
          <w:rFonts w:ascii="Book Antiqua" w:hAnsi="Book Antiqua"/>
          <w:b/>
          <w:bCs/>
        </w:rPr>
        <w:t>13</w:t>
      </w:r>
      <w:r w:rsidRPr="00942D6B">
        <w:rPr>
          <w:rFonts w:ascii="Book Antiqua" w:hAnsi="Book Antiqua"/>
        </w:rPr>
        <w:t>: 242-260 [PMID: 33708353 DOI: 10.4254/wjh.v13.i2.242]</w:t>
      </w:r>
    </w:p>
    <w:p w14:paraId="39AD3C9C"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21 </w:t>
      </w:r>
      <w:r w:rsidRPr="00942D6B">
        <w:rPr>
          <w:rFonts w:ascii="Book Antiqua" w:hAnsi="Book Antiqua"/>
          <w:b/>
          <w:bCs/>
        </w:rPr>
        <w:t>Martínez-Rodríguez ML</w:t>
      </w:r>
      <w:r w:rsidRPr="00942D6B">
        <w:rPr>
          <w:rFonts w:ascii="Book Antiqua" w:hAnsi="Book Antiqua"/>
        </w:rPr>
        <w:t>, Uribe-Noguez LA, Arroyo-</w:t>
      </w:r>
      <w:proofErr w:type="spellStart"/>
      <w:r w:rsidRPr="00942D6B">
        <w:rPr>
          <w:rFonts w:ascii="Book Antiqua" w:hAnsi="Book Antiqua"/>
        </w:rPr>
        <w:t>Anduiza</w:t>
      </w:r>
      <w:proofErr w:type="spellEnd"/>
      <w:r w:rsidRPr="00942D6B">
        <w:rPr>
          <w:rFonts w:ascii="Book Antiqua" w:hAnsi="Book Antiqua"/>
        </w:rPr>
        <w:t xml:space="preserve"> CI, Mata-Marin JA, Benitez-Arvizu G, Portillo-López ML, </w:t>
      </w:r>
      <w:proofErr w:type="spellStart"/>
      <w:r w:rsidRPr="00942D6B">
        <w:rPr>
          <w:rFonts w:ascii="Book Antiqua" w:hAnsi="Book Antiqua"/>
        </w:rPr>
        <w:t>Ocaña-Mondragón</w:t>
      </w:r>
      <w:proofErr w:type="spellEnd"/>
      <w:r w:rsidRPr="00942D6B">
        <w:rPr>
          <w:rFonts w:ascii="Book Antiqua" w:hAnsi="Book Antiqua"/>
        </w:rPr>
        <w:t xml:space="preserve"> A. Prevalence and risk factors of Occult Hepatitis C infections in blood donors from Mexico City. </w:t>
      </w:r>
      <w:proofErr w:type="spellStart"/>
      <w:r w:rsidRPr="00942D6B">
        <w:rPr>
          <w:rFonts w:ascii="Book Antiqua" w:hAnsi="Book Antiqua"/>
          <w:i/>
          <w:iCs/>
        </w:rPr>
        <w:t>PLoS</w:t>
      </w:r>
      <w:proofErr w:type="spellEnd"/>
      <w:r w:rsidRPr="00942D6B">
        <w:rPr>
          <w:rFonts w:ascii="Book Antiqua" w:hAnsi="Book Antiqua"/>
          <w:i/>
          <w:iCs/>
        </w:rPr>
        <w:t xml:space="preserve"> One</w:t>
      </w:r>
      <w:r w:rsidRPr="00942D6B">
        <w:rPr>
          <w:rFonts w:ascii="Book Antiqua" w:hAnsi="Book Antiqua"/>
        </w:rPr>
        <w:t xml:space="preserve"> 2018; </w:t>
      </w:r>
      <w:r w:rsidRPr="00942D6B">
        <w:rPr>
          <w:rFonts w:ascii="Book Antiqua" w:hAnsi="Book Antiqua"/>
          <w:b/>
          <w:bCs/>
        </w:rPr>
        <w:t>13</w:t>
      </w:r>
      <w:r w:rsidRPr="00942D6B">
        <w:rPr>
          <w:rFonts w:ascii="Book Antiqua" w:hAnsi="Book Antiqua"/>
        </w:rPr>
        <w:t>: e0205659 [PMID: 30339689 DOI: 10.1371/journal.pone.0205659]</w:t>
      </w:r>
    </w:p>
    <w:p w14:paraId="45FAF068"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22 </w:t>
      </w:r>
      <w:r w:rsidRPr="00942D6B">
        <w:rPr>
          <w:rFonts w:ascii="Book Antiqua" w:hAnsi="Book Antiqua"/>
          <w:b/>
          <w:bCs/>
        </w:rPr>
        <w:t>De Marco L</w:t>
      </w:r>
      <w:r w:rsidRPr="00942D6B">
        <w:rPr>
          <w:rFonts w:ascii="Book Antiqua" w:hAnsi="Book Antiqua"/>
        </w:rPr>
        <w:t xml:space="preserve">, </w:t>
      </w:r>
      <w:proofErr w:type="spellStart"/>
      <w:r w:rsidRPr="00942D6B">
        <w:rPr>
          <w:rFonts w:ascii="Book Antiqua" w:hAnsi="Book Antiqua"/>
        </w:rPr>
        <w:t>Gillio-Tos</w:t>
      </w:r>
      <w:proofErr w:type="spellEnd"/>
      <w:r w:rsidRPr="00942D6B">
        <w:rPr>
          <w:rFonts w:ascii="Book Antiqua" w:hAnsi="Book Antiqua"/>
        </w:rPr>
        <w:t xml:space="preserve"> A, </w:t>
      </w:r>
      <w:proofErr w:type="spellStart"/>
      <w:r w:rsidRPr="00942D6B">
        <w:rPr>
          <w:rFonts w:ascii="Book Antiqua" w:hAnsi="Book Antiqua"/>
        </w:rPr>
        <w:t>Fiano</w:t>
      </w:r>
      <w:proofErr w:type="spellEnd"/>
      <w:r w:rsidRPr="00942D6B">
        <w:rPr>
          <w:rFonts w:ascii="Book Antiqua" w:hAnsi="Book Antiqua"/>
        </w:rPr>
        <w:t xml:space="preserve"> V, </w:t>
      </w:r>
      <w:proofErr w:type="spellStart"/>
      <w:r w:rsidRPr="00942D6B">
        <w:rPr>
          <w:rFonts w:ascii="Book Antiqua" w:hAnsi="Book Antiqua"/>
        </w:rPr>
        <w:t>Ronco</w:t>
      </w:r>
      <w:proofErr w:type="spellEnd"/>
      <w:r w:rsidRPr="00942D6B">
        <w:rPr>
          <w:rFonts w:ascii="Book Antiqua" w:hAnsi="Book Antiqua"/>
        </w:rPr>
        <w:t xml:space="preserve"> G, Krogh V, </w:t>
      </w:r>
      <w:proofErr w:type="spellStart"/>
      <w:r w:rsidRPr="00942D6B">
        <w:rPr>
          <w:rFonts w:ascii="Book Antiqua" w:hAnsi="Book Antiqua"/>
        </w:rPr>
        <w:t>Palli</w:t>
      </w:r>
      <w:proofErr w:type="spellEnd"/>
      <w:r w:rsidRPr="00942D6B">
        <w:rPr>
          <w:rFonts w:ascii="Book Antiqua" w:hAnsi="Book Antiqua"/>
        </w:rPr>
        <w:t xml:space="preserve"> D, </w:t>
      </w:r>
      <w:proofErr w:type="spellStart"/>
      <w:r w:rsidRPr="00942D6B">
        <w:rPr>
          <w:rFonts w:ascii="Book Antiqua" w:hAnsi="Book Antiqua"/>
        </w:rPr>
        <w:t>Panico</w:t>
      </w:r>
      <w:proofErr w:type="spellEnd"/>
      <w:r w:rsidRPr="00942D6B">
        <w:rPr>
          <w:rFonts w:ascii="Book Antiqua" w:hAnsi="Book Antiqua"/>
        </w:rPr>
        <w:t xml:space="preserve"> S, </w:t>
      </w:r>
      <w:proofErr w:type="spellStart"/>
      <w:r w:rsidRPr="00942D6B">
        <w:rPr>
          <w:rFonts w:ascii="Book Antiqua" w:hAnsi="Book Antiqua"/>
        </w:rPr>
        <w:t>Tumino</w:t>
      </w:r>
      <w:proofErr w:type="spellEnd"/>
      <w:r w:rsidRPr="00942D6B">
        <w:rPr>
          <w:rFonts w:ascii="Book Antiqua" w:hAnsi="Book Antiqua"/>
        </w:rPr>
        <w:t xml:space="preserve"> R, </w:t>
      </w:r>
      <w:proofErr w:type="spellStart"/>
      <w:r w:rsidRPr="00942D6B">
        <w:rPr>
          <w:rFonts w:ascii="Book Antiqua" w:hAnsi="Book Antiqua"/>
        </w:rPr>
        <w:t>Vineis</w:t>
      </w:r>
      <w:proofErr w:type="spellEnd"/>
      <w:r w:rsidRPr="00942D6B">
        <w:rPr>
          <w:rFonts w:ascii="Book Antiqua" w:hAnsi="Book Antiqua"/>
        </w:rPr>
        <w:t xml:space="preserve"> P, </w:t>
      </w:r>
      <w:proofErr w:type="spellStart"/>
      <w:r w:rsidRPr="00942D6B">
        <w:rPr>
          <w:rFonts w:ascii="Book Antiqua" w:hAnsi="Book Antiqua"/>
        </w:rPr>
        <w:t>Merletti</w:t>
      </w:r>
      <w:proofErr w:type="spellEnd"/>
      <w:r w:rsidRPr="00942D6B">
        <w:rPr>
          <w:rFonts w:ascii="Book Antiqua" w:hAnsi="Book Antiqua"/>
        </w:rPr>
        <w:t xml:space="preserve"> F, </w:t>
      </w:r>
      <w:proofErr w:type="spellStart"/>
      <w:r w:rsidRPr="00942D6B">
        <w:rPr>
          <w:rFonts w:ascii="Book Antiqua" w:hAnsi="Book Antiqua"/>
        </w:rPr>
        <w:t>Richiardi</w:t>
      </w:r>
      <w:proofErr w:type="spellEnd"/>
      <w:r w:rsidRPr="00942D6B">
        <w:rPr>
          <w:rFonts w:ascii="Book Antiqua" w:hAnsi="Book Antiqua"/>
        </w:rPr>
        <w:t xml:space="preserve"> L, </w:t>
      </w:r>
      <w:proofErr w:type="spellStart"/>
      <w:r w:rsidRPr="00942D6B">
        <w:rPr>
          <w:rFonts w:ascii="Book Antiqua" w:hAnsi="Book Antiqua"/>
        </w:rPr>
        <w:t>Sacerdote</w:t>
      </w:r>
      <w:proofErr w:type="spellEnd"/>
      <w:r w:rsidRPr="00942D6B">
        <w:rPr>
          <w:rFonts w:ascii="Book Antiqua" w:hAnsi="Book Antiqua"/>
        </w:rPr>
        <w:t xml:space="preserve"> C. Occult HCV infection: an unexpected finding in a population unselected for hepatic disease. </w:t>
      </w:r>
      <w:proofErr w:type="spellStart"/>
      <w:r w:rsidRPr="00942D6B">
        <w:rPr>
          <w:rFonts w:ascii="Book Antiqua" w:hAnsi="Book Antiqua"/>
          <w:i/>
          <w:iCs/>
        </w:rPr>
        <w:t>PLoS</w:t>
      </w:r>
      <w:proofErr w:type="spellEnd"/>
      <w:r w:rsidRPr="00942D6B">
        <w:rPr>
          <w:rFonts w:ascii="Book Antiqua" w:hAnsi="Book Antiqua"/>
          <w:i/>
          <w:iCs/>
        </w:rPr>
        <w:t xml:space="preserve"> One</w:t>
      </w:r>
      <w:r w:rsidRPr="00942D6B">
        <w:rPr>
          <w:rFonts w:ascii="Book Antiqua" w:hAnsi="Book Antiqua"/>
        </w:rPr>
        <w:t xml:space="preserve"> 2009; </w:t>
      </w:r>
      <w:r w:rsidRPr="00942D6B">
        <w:rPr>
          <w:rFonts w:ascii="Book Antiqua" w:hAnsi="Book Antiqua"/>
          <w:b/>
          <w:bCs/>
        </w:rPr>
        <w:t>4</w:t>
      </w:r>
      <w:r w:rsidRPr="00942D6B">
        <w:rPr>
          <w:rFonts w:ascii="Book Antiqua" w:hAnsi="Book Antiqua"/>
        </w:rPr>
        <w:t>: e8128 [PMID: 19956542 DOI: 10.1371/journal.pone.0008128]</w:t>
      </w:r>
    </w:p>
    <w:p w14:paraId="46E5A76A"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23 </w:t>
      </w:r>
      <w:r w:rsidRPr="00942D6B">
        <w:rPr>
          <w:rFonts w:ascii="Book Antiqua" w:hAnsi="Book Antiqua"/>
          <w:b/>
          <w:bCs/>
        </w:rPr>
        <w:t>De Marco L</w:t>
      </w:r>
      <w:r w:rsidRPr="00942D6B">
        <w:rPr>
          <w:rFonts w:ascii="Book Antiqua" w:hAnsi="Book Antiqua"/>
        </w:rPr>
        <w:t xml:space="preserve">, Manzini P, </w:t>
      </w:r>
      <w:proofErr w:type="spellStart"/>
      <w:r w:rsidRPr="00942D6B">
        <w:rPr>
          <w:rFonts w:ascii="Book Antiqua" w:hAnsi="Book Antiqua"/>
        </w:rPr>
        <w:t>Trevisan</w:t>
      </w:r>
      <w:proofErr w:type="spellEnd"/>
      <w:r w:rsidRPr="00942D6B">
        <w:rPr>
          <w:rFonts w:ascii="Book Antiqua" w:hAnsi="Book Antiqua"/>
        </w:rPr>
        <w:t xml:space="preserve"> M, </w:t>
      </w:r>
      <w:proofErr w:type="spellStart"/>
      <w:r w:rsidRPr="00942D6B">
        <w:rPr>
          <w:rFonts w:ascii="Book Antiqua" w:hAnsi="Book Antiqua"/>
        </w:rPr>
        <w:t>Gillio-Tos</w:t>
      </w:r>
      <w:proofErr w:type="spellEnd"/>
      <w:r w:rsidRPr="00942D6B">
        <w:rPr>
          <w:rFonts w:ascii="Book Antiqua" w:hAnsi="Book Antiqua"/>
        </w:rPr>
        <w:t xml:space="preserve"> A, Danielle F, </w:t>
      </w:r>
      <w:proofErr w:type="spellStart"/>
      <w:r w:rsidRPr="00942D6B">
        <w:rPr>
          <w:rFonts w:ascii="Book Antiqua" w:hAnsi="Book Antiqua"/>
        </w:rPr>
        <w:t>Balloco</w:t>
      </w:r>
      <w:proofErr w:type="spellEnd"/>
      <w:r w:rsidRPr="00942D6B">
        <w:rPr>
          <w:rFonts w:ascii="Book Antiqua" w:hAnsi="Book Antiqua"/>
        </w:rPr>
        <w:t xml:space="preserve"> C, </w:t>
      </w:r>
      <w:proofErr w:type="spellStart"/>
      <w:r w:rsidRPr="00942D6B">
        <w:rPr>
          <w:rFonts w:ascii="Book Antiqua" w:hAnsi="Book Antiqua"/>
        </w:rPr>
        <w:t>Pizzi</w:t>
      </w:r>
      <w:proofErr w:type="spellEnd"/>
      <w:r w:rsidRPr="00942D6B">
        <w:rPr>
          <w:rFonts w:ascii="Book Antiqua" w:hAnsi="Book Antiqua"/>
        </w:rPr>
        <w:t xml:space="preserve"> A, De Filippo E, </w:t>
      </w:r>
      <w:proofErr w:type="spellStart"/>
      <w:r w:rsidRPr="00942D6B">
        <w:rPr>
          <w:rFonts w:ascii="Book Antiqua" w:hAnsi="Book Antiqua"/>
        </w:rPr>
        <w:t>D'Antico</w:t>
      </w:r>
      <w:proofErr w:type="spellEnd"/>
      <w:r w:rsidRPr="00942D6B">
        <w:rPr>
          <w:rFonts w:ascii="Book Antiqua" w:hAnsi="Book Antiqua"/>
        </w:rPr>
        <w:t xml:space="preserve"> S, </w:t>
      </w:r>
      <w:proofErr w:type="spellStart"/>
      <w:r w:rsidRPr="00942D6B">
        <w:rPr>
          <w:rFonts w:ascii="Book Antiqua" w:hAnsi="Book Antiqua"/>
        </w:rPr>
        <w:t>Violante</w:t>
      </w:r>
      <w:proofErr w:type="spellEnd"/>
      <w:r w:rsidRPr="00942D6B">
        <w:rPr>
          <w:rFonts w:ascii="Book Antiqua" w:hAnsi="Book Antiqua"/>
        </w:rPr>
        <w:t xml:space="preserve"> B, </w:t>
      </w:r>
      <w:proofErr w:type="spellStart"/>
      <w:r w:rsidRPr="00942D6B">
        <w:rPr>
          <w:rFonts w:ascii="Book Antiqua" w:hAnsi="Book Antiqua"/>
        </w:rPr>
        <w:t>Valfrè</w:t>
      </w:r>
      <w:proofErr w:type="spellEnd"/>
      <w:r w:rsidRPr="00942D6B">
        <w:rPr>
          <w:rFonts w:ascii="Book Antiqua" w:hAnsi="Book Antiqua"/>
        </w:rPr>
        <w:t xml:space="preserve"> A, </w:t>
      </w:r>
      <w:proofErr w:type="spellStart"/>
      <w:r w:rsidRPr="00942D6B">
        <w:rPr>
          <w:rFonts w:ascii="Book Antiqua" w:hAnsi="Book Antiqua"/>
        </w:rPr>
        <w:t>Curti</w:t>
      </w:r>
      <w:proofErr w:type="spellEnd"/>
      <w:r w:rsidRPr="00942D6B">
        <w:rPr>
          <w:rFonts w:ascii="Book Antiqua" w:hAnsi="Book Antiqua"/>
        </w:rPr>
        <w:t xml:space="preserve"> F, </w:t>
      </w:r>
      <w:proofErr w:type="spellStart"/>
      <w:r w:rsidRPr="00942D6B">
        <w:rPr>
          <w:rFonts w:ascii="Book Antiqua" w:hAnsi="Book Antiqua"/>
        </w:rPr>
        <w:t>Merletti</w:t>
      </w:r>
      <w:proofErr w:type="spellEnd"/>
      <w:r w:rsidRPr="00942D6B">
        <w:rPr>
          <w:rFonts w:ascii="Book Antiqua" w:hAnsi="Book Antiqua"/>
        </w:rPr>
        <w:t xml:space="preserve"> F, </w:t>
      </w:r>
      <w:proofErr w:type="spellStart"/>
      <w:r w:rsidRPr="00942D6B">
        <w:rPr>
          <w:rFonts w:ascii="Book Antiqua" w:hAnsi="Book Antiqua"/>
        </w:rPr>
        <w:t>Richiardi</w:t>
      </w:r>
      <w:proofErr w:type="spellEnd"/>
      <w:r w:rsidRPr="00942D6B">
        <w:rPr>
          <w:rFonts w:ascii="Book Antiqua" w:hAnsi="Book Antiqua"/>
        </w:rPr>
        <w:t xml:space="preserve"> L. Prevalence and follow-up of occult HCV infection in an Italian population free of clinically detectable infectious liver disease. </w:t>
      </w:r>
      <w:proofErr w:type="spellStart"/>
      <w:r w:rsidRPr="00942D6B">
        <w:rPr>
          <w:rFonts w:ascii="Book Antiqua" w:hAnsi="Book Antiqua"/>
          <w:i/>
          <w:iCs/>
        </w:rPr>
        <w:t>PLoS</w:t>
      </w:r>
      <w:proofErr w:type="spellEnd"/>
      <w:r w:rsidRPr="00942D6B">
        <w:rPr>
          <w:rFonts w:ascii="Book Antiqua" w:hAnsi="Book Antiqua"/>
          <w:i/>
          <w:iCs/>
        </w:rPr>
        <w:t xml:space="preserve"> One</w:t>
      </w:r>
      <w:r w:rsidRPr="00942D6B">
        <w:rPr>
          <w:rFonts w:ascii="Book Antiqua" w:hAnsi="Book Antiqua"/>
        </w:rPr>
        <w:t xml:space="preserve"> 2012; </w:t>
      </w:r>
      <w:r w:rsidRPr="00942D6B">
        <w:rPr>
          <w:rFonts w:ascii="Book Antiqua" w:hAnsi="Book Antiqua"/>
          <w:b/>
          <w:bCs/>
        </w:rPr>
        <w:t>7</w:t>
      </w:r>
      <w:r w:rsidRPr="00942D6B">
        <w:rPr>
          <w:rFonts w:ascii="Book Antiqua" w:hAnsi="Book Antiqua"/>
        </w:rPr>
        <w:t>: e43541 [PMID: 22927986 DOI: 10.1371/journal.pone.0043541]</w:t>
      </w:r>
    </w:p>
    <w:p w14:paraId="73545AFB"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24 </w:t>
      </w:r>
      <w:proofErr w:type="spellStart"/>
      <w:r w:rsidRPr="00942D6B">
        <w:rPr>
          <w:rFonts w:ascii="Book Antiqua" w:hAnsi="Book Antiqua"/>
          <w:b/>
          <w:bCs/>
        </w:rPr>
        <w:t>Rezaee-Zavareh</w:t>
      </w:r>
      <w:proofErr w:type="spellEnd"/>
      <w:r w:rsidRPr="00942D6B">
        <w:rPr>
          <w:rFonts w:ascii="Book Antiqua" w:hAnsi="Book Antiqua"/>
          <w:b/>
          <w:bCs/>
        </w:rPr>
        <w:t xml:space="preserve"> MS</w:t>
      </w:r>
      <w:r w:rsidRPr="00942D6B">
        <w:rPr>
          <w:rFonts w:ascii="Book Antiqua" w:hAnsi="Book Antiqua"/>
        </w:rPr>
        <w:t xml:space="preserve">, </w:t>
      </w:r>
      <w:proofErr w:type="spellStart"/>
      <w:r w:rsidRPr="00942D6B">
        <w:rPr>
          <w:rFonts w:ascii="Book Antiqua" w:hAnsi="Book Antiqua"/>
        </w:rPr>
        <w:t>Hadi</w:t>
      </w:r>
      <w:proofErr w:type="spellEnd"/>
      <w:r w:rsidRPr="00942D6B">
        <w:rPr>
          <w:rFonts w:ascii="Book Antiqua" w:hAnsi="Book Antiqua"/>
        </w:rPr>
        <w:t xml:space="preserve"> R, Karimi-Sari H, Hossein </w:t>
      </w:r>
      <w:proofErr w:type="spellStart"/>
      <w:r w:rsidRPr="00942D6B">
        <w:rPr>
          <w:rFonts w:ascii="Book Antiqua" w:hAnsi="Book Antiqua"/>
        </w:rPr>
        <w:t>Khosravi</w:t>
      </w:r>
      <w:proofErr w:type="spellEnd"/>
      <w:r w:rsidRPr="00942D6B">
        <w:rPr>
          <w:rFonts w:ascii="Book Antiqua" w:hAnsi="Book Antiqua"/>
        </w:rPr>
        <w:t xml:space="preserve"> M, </w:t>
      </w:r>
      <w:proofErr w:type="spellStart"/>
      <w:r w:rsidRPr="00942D6B">
        <w:rPr>
          <w:rFonts w:ascii="Book Antiqua" w:hAnsi="Book Antiqua"/>
        </w:rPr>
        <w:t>Ajudani</w:t>
      </w:r>
      <w:proofErr w:type="spellEnd"/>
      <w:r w:rsidRPr="00942D6B">
        <w:rPr>
          <w:rFonts w:ascii="Book Antiqua" w:hAnsi="Book Antiqua"/>
        </w:rPr>
        <w:t xml:space="preserve"> R, </w:t>
      </w:r>
      <w:proofErr w:type="spellStart"/>
      <w:r w:rsidRPr="00942D6B">
        <w:rPr>
          <w:rFonts w:ascii="Book Antiqua" w:hAnsi="Book Antiqua"/>
        </w:rPr>
        <w:t>Dolatimehr</w:t>
      </w:r>
      <w:proofErr w:type="spellEnd"/>
      <w:r w:rsidRPr="00942D6B">
        <w:rPr>
          <w:rFonts w:ascii="Book Antiqua" w:hAnsi="Book Antiqua"/>
        </w:rPr>
        <w:t xml:space="preserve"> F, </w:t>
      </w:r>
      <w:proofErr w:type="spellStart"/>
      <w:r w:rsidRPr="00942D6B">
        <w:rPr>
          <w:rFonts w:ascii="Book Antiqua" w:hAnsi="Book Antiqua"/>
        </w:rPr>
        <w:t>Ramezani-Binabaj</w:t>
      </w:r>
      <w:proofErr w:type="spellEnd"/>
      <w:r w:rsidRPr="00942D6B">
        <w:rPr>
          <w:rFonts w:ascii="Book Antiqua" w:hAnsi="Book Antiqua"/>
        </w:rPr>
        <w:t xml:space="preserve"> M, Miri SM, </w:t>
      </w:r>
      <w:proofErr w:type="spellStart"/>
      <w:r w:rsidRPr="00942D6B">
        <w:rPr>
          <w:rFonts w:ascii="Book Antiqua" w:hAnsi="Book Antiqua"/>
        </w:rPr>
        <w:t>Alavian</w:t>
      </w:r>
      <w:proofErr w:type="spellEnd"/>
      <w:r w:rsidRPr="00942D6B">
        <w:rPr>
          <w:rFonts w:ascii="Book Antiqua" w:hAnsi="Book Antiqua"/>
        </w:rPr>
        <w:t xml:space="preserve"> SM. Occult HCV Infection: The Current State of Knowledge. </w:t>
      </w:r>
      <w:r w:rsidRPr="00942D6B">
        <w:rPr>
          <w:rFonts w:ascii="Book Antiqua" w:hAnsi="Book Antiqua"/>
          <w:i/>
          <w:iCs/>
        </w:rPr>
        <w:t>Iran Red Crescent Med J</w:t>
      </w:r>
      <w:r w:rsidRPr="00942D6B">
        <w:rPr>
          <w:rFonts w:ascii="Book Antiqua" w:hAnsi="Book Antiqua"/>
        </w:rPr>
        <w:t xml:space="preserve"> 2015; </w:t>
      </w:r>
      <w:r w:rsidRPr="00942D6B">
        <w:rPr>
          <w:rFonts w:ascii="Book Antiqua" w:hAnsi="Book Antiqua"/>
          <w:b/>
          <w:bCs/>
        </w:rPr>
        <w:t>17</w:t>
      </w:r>
      <w:r w:rsidRPr="00942D6B">
        <w:rPr>
          <w:rFonts w:ascii="Book Antiqua" w:hAnsi="Book Antiqua"/>
        </w:rPr>
        <w:t>: e34181 [PMID: 26734487 DOI: 10.5812/ircmj.34181]</w:t>
      </w:r>
    </w:p>
    <w:p w14:paraId="06334859"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25 </w:t>
      </w:r>
      <w:proofErr w:type="spellStart"/>
      <w:r w:rsidRPr="00942D6B">
        <w:rPr>
          <w:rFonts w:ascii="Book Antiqua" w:hAnsi="Book Antiqua"/>
          <w:b/>
          <w:bCs/>
        </w:rPr>
        <w:t>Dolatimehr</w:t>
      </w:r>
      <w:proofErr w:type="spellEnd"/>
      <w:r w:rsidRPr="00942D6B">
        <w:rPr>
          <w:rFonts w:ascii="Book Antiqua" w:hAnsi="Book Antiqua"/>
          <w:b/>
          <w:bCs/>
        </w:rPr>
        <w:t xml:space="preserve"> F,</w:t>
      </w:r>
      <w:r w:rsidRPr="00942D6B">
        <w:rPr>
          <w:rFonts w:ascii="Book Antiqua" w:hAnsi="Book Antiqua"/>
        </w:rPr>
        <w:t xml:space="preserve"> </w:t>
      </w:r>
      <w:proofErr w:type="spellStart"/>
      <w:r w:rsidRPr="00942D6B">
        <w:rPr>
          <w:rFonts w:ascii="Book Antiqua" w:hAnsi="Book Antiqua"/>
        </w:rPr>
        <w:t>Khosravi</w:t>
      </w:r>
      <w:proofErr w:type="spellEnd"/>
      <w:r w:rsidRPr="00942D6B">
        <w:rPr>
          <w:rFonts w:ascii="Book Antiqua" w:hAnsi="Book Antiqua"/>
        </w:rPr>
        <w:t xml:space="preserve"> MH, </w:t>
      </w:r>
      <w:proofErr w:type="spellStart"/>
      <w:r w:rsidRPr="00942D6B">
        <w:rPr>
          <w:rFonts w:ascii="Book Antiqua" w:hAnsi="Book Antiqua"/>
        </w:rPr>
        <w:t>Rezaee-Zavareh</w:t>
      </w:r>
      <w:proofErr w:type="spellEnd"/>
      <w:r w:rsidRPr="00942D6B">
        <w:rPr>
          <w:rFonts w:ascii="Book Antiqua" w:hAnsi="Book Antiqua"/>
        </w:rPr>
        <w:t xml:space="preserve"> MS, </w:t>
      </w:r>
      <w:proofErr w:type="spellStart"/>
      <w:r w:rsidRPr="00942D6B">
        <w:rPr>
          <w:rFonts w:ascii="Book Antiqua" w:hAnsi="Book Antiqua"/>
        </w:rPr>
        <w:t>Alavian</w:t>
      </w:r>
      <w:proofErr w:type="spellEnd"/>
      <w:r w:rsidRPr="00942D6B">
        <w:rPr>
          <w:rFonts w:ascii="Book Antiqua" w:hAnsi="Book Antiqua"/>
        </w:rPr>
        <w:t xml:space="preserve"> SM. Prevalence of occult HCV infection in hemodialysis and kidney-transplanted patients: a systematic review. </w:t>
      </w:r>
      <w:r w:rsidRPr="00942D6B">
        <w:rPr>
          <w:rFonts w:ascii="Book Antiqua" w:hAnsi="Book Antiqua"/>
          <w:i/>
        </w:rPr>
        <w:t xml:space="preserve">Future </w:t>
      </w:r>
      <w:proofErr w:type="spellStart"/>
      <w:r w:rsidRPr="00942D6B">
        <w:rPr>
          <w:rFonts w:ascii="Book Antiqua" w:hAnsi="Book Antiqua"/>
          <w:i/>
        </w:rPr>
        <w:t>Virol</w:t>
      </w:r>
      <w:proofErr w:type="spellEnd"/>
      <w:r w:rsidRPr="00942D6B">
        <w:rPr>
          <w:rFonts w:ascii="Book Antiqua" w:hAnsi="Book Antiqua"/>
        </w:rPr>
        <w:t xml:space="preserve"> 2017; </w:t>
      </w:r>
      <w:r w:rsidRPr="00942D6B">
        <w:rPr>
          <w:rFonts w:ascii="Book Antiqua" w:hAnsi="Book Antiqua"/>
          <w:b/>
        </w:rPr>
        <w:t>12</w:t>
      </w:r>
      <w:r w:rsidRPr="00942D6B">
        <w:rPr>
          <w:rFonts w:ascii="Book Antiqua" w:hAnsi="Book Antiqua"/>
        </w:rPr>
        <w:t>: 315-322 [DOI: 10.2217/fvl-2016-0138]</w:t>
      </w:r>
    </w:p>
    <w:p w14:paraId="786B26DD" w14:textId="0E238168" w:rsidR="00942D6B" w:rsidRPr="00942D6B" w:rsidRDefault="00942D6B" w:rsidP="00C05217">
      <w:pPr>
        <w:pStyle w:val="af"/>
        <w:spacing w:before="0" w:beforeAutospacing="0" w:after="0" w:afterAutospacing="0" w:line="360" w:lineRule="auto"/>
        <w:jc w:val="both"/>
        <w:rPr>
          <w:rFonts w:ascii="Book Antiqua" w:hAnsi="Book Antiqua"/>
        </w:rPr>
      </w:pPr>
      <w:r w:rsidRPr="001771E9">
        <w:rPr>
          <w:rFonts w:ascii="Book Antiqua" w:hAnsi="Book Antiqua"/>
        </w:rPr>
        <w:lastRenderedPageBreak/>
        <w:t xml:space="preserve">26 </w:t>
      </w:r>
      <w:r w:rsidRPr="001771E9">
        <w:rPr>
          <w:rFonts w:ascii="Book Antiqua" w:hAnsi="Book Antiqua"/>
          <w:b/>
          <w:bCs/>
        </w:rPr>
        <w:t>Fu S,</w:t>
      </w:r>
      <w:r w:rsidRPr="001771E9">
        <w:rPr>
          <w:rFonts w:ascii="Book Antiqua" w:hAnsi="Book Antiqua"/>
        </w:rPr>
        <w:t xml:space="preserve"> Zhang MM, Yao NJ, Feng YL, Zhao Y, Liu J. Prevalence of occult hepatitis C virus infection in patients with chronic liver disease: A systematic review and meta-analysis. </w:t>
      </w:r>
      <w:r w:rsidR="001771E9" w:rsidRPr="001771E9">
        <w:rPr>
          <w:rFonts w:ascii="Book Antiqua" w:hAnsi="Book Antiqua"/>
        </w:rPr>
        <w:t xml:space="preserve">Abstracts. </w:t>
      </w:r>
      <w:r w:rsidRPr="001771E9">
        <w:rPr>
          <w:rFonts w:ascii="Book Antiqua" w:hAnsi="Book Antiqua"/>
          <w:i/>
        </w:rPr>
        <w:t>Hepatol Inter</w:t>
      </w:r>
      <w:r w:rsidR="001771E9" w:rsidRPr="001771E9">
        <w:rPr>
          <w:rFonts w:ascii="Book Antiqua" w:hAnsi="Book Antiqua" w:hint="eastAsia"/>
          <w:i/>
        </w:rPr>
        <w:t xml:space="preserve"> </w:t>
      </w:r>
      <w:r w:rsidRPr="001771E9">
        <w:rPr>
          <w:rFonts w:ascii="Book Antiqua" w:hAnsi="Book Antiqua"/>
        </w:rPr>
        <w:t xml:space="preserve">2020; </w:t>
      </w:r>
      <w:r w:rsidRPr="001771E9">
        <w:rPr>
          <w:rFonts w:ascii="Book Antiqua" w:hAnsi="Book Antiqua"/>
          <w:b/>
        </w:rPr>
        <w:t>14</w:t>
      </w:r>
      <w:r w:rsidRPr="001771E9">
        <w:rPr>
          <w:rFonts w:ascii="Book Antiqua" w:hAnsi="Book Antiqua"/>
        </w:rPr>
        <w:t xml:space="preserve">: </w:t>
      </w:r>
      <w:r w:rsidR="001771E9" w:rsidRPr="001771E9">
        <w:rPr>
          <w:rFonts w:ascii="Book Antiqua" w:hAnsi="Book Antiqua" w:hint="eastAsia"/>
        </w:rPr>
        <w:t>1-470</w:t>
      </w:r>
      <w:r w:rsidR="001771E9" w:rsidRPr="001771E9">
        <w:rPr>
          <w:rFonts w:ascii="Book Antiqua" w:hAnsi="Book Antiqua"/>
        </w:rPr>
        <w:t xml:space="preserve"> </w:t>
      </w:r>
      <w:r w:rsidRPr="001771E9">
        <w:rPr>
          <w:rFonts w:ascii="Book Antiqua" w:hAnsi="Book Antiqua"/>
        </w:rPr>
        <w:t xml:space="preserve">[DOI: </w:t>
      </w:r>
      <w:r w:rsidR="001771E9" w:rsidRPr="001771E9">
        <w:rPr>
          <w:rFonts w:ascii="Book Antiqua" w:hAnsi="Book Antiqua"/>
        </w:rPr>
        <w:t>10.1007/s12072-020-10030-4</w:t>
      </w:r>
      <w:r w:rsidRPr="001771E9">
        <w:rPr>
          <w:rFonts w:ascii="Book Antiqua" w:hAnsi="Book Antiqua"/>
        </w:rPr>
        <w:t>]</w:t>
      </w:r>
    </w:p>
    <w:p w14:paraId="41BEF6C1"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27 </w:t>
      </w:r>
      <w:proofErr w:type="spellStart"/>
      <w:r w:rsidRPr="00942D6B">
        <w:rPr>
          <w:rFonts w:ascii="Book Antiqua" w:hAnsi="Book Antiqua"/>
          <w:b/>
          <w:bCs/>
        </w:rPr>
        <w:t>Carreño</w:t>
      </w:r>
      <w:proofErr w:type="spellEnd"/>
      <w:r w:rsidRPr="00942D6B">
        <w:rPr>
          <w:rFonts w:ascii="Book Antiqua" w:hAnsi="Book Antiqua"/>
          <w:b/>
          <w:bCs/>
        </w:rPr>
        <w:t xml:space="preserve"> V</w:t>
      </w:r>
      <w:r w:rsidRPr="00942D6B">
        <w:rPr>
          <w:rFonts w:ascii="Book Antiqua" w:hAnsi="Book Antiqua"/>
        </w:rPr>
        <w:t xml:space="preserve">, Bartolomé J, Castillo I, Quiroga JA. New perspectives in occult hepatitis C virus infection. </w:t>
      </w:r>
      <w:r w:rsidRPr="00942D6B">
        <w:rPr>
          <w:rFonts w:ascii="Book Antiqua" w:hAnsi="Book Antiqua"/>
          <w:i/>
          <w:iCs/>
        </w:rPr>
        <w:t>World J Gastroenterol</w:t>
      </w:r>
      <w:r w:rsidRPr="00942D6B">
        <w:rPr>
          <w:rFonts w:ascii="Book Antiqua" w:hAnsi="Book Antiqua"/>
        </w:rPr>
        <w:t xml:space="preserve"> 2012; </w:t>
      </w:r>
      <w:r w:rsidRPr="00942D6B">
        <w:rPr>
          <w:rFonts w:ascii="Book Antiqua" w:hAnsi="Book Antiqua"/>
          <w:b/>
          <w:bCs/>
        </w:rPr>
        <w:t>18</w:t>
      </w:r>
      <w:r w:rsidRPr="00942D6B">
        <w:rPr>
          <w:rFonts w:ascii="Book Antiqua" w:hAnsi="Book Antiqua"/>
        </w:rPr>
        <w:t>: 2887-2894 [PMID: 22736911 DOI: 10.3748/wjg.v18.i23.2887]</w:t>
      </w:r>
    </w:p>
    <w:p w14:paraId="560D175D"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28 </w:t>
      </w:r>
      <w:r w:rsidRPr="00834BC7">
        <w:rPr>
          <w:rFonts w:ascii="Book Antiqua" w:hAnsi="Book Antiqua"/>
          <w:b/>
        </w:rPr>
        <w:t>World Health Organization</w:t>
      </w:r>
      <w:r w:rsidRPr="00942D6B">
        <w:rPr>
          <w:rFonts w:ascii="Book Antiqua" w:hAnsi="Book Antiqua"/>
        </w:rPr>
        <w:t>. Combating hepatitis B and C to reach elimination by 2030. 2016. Available from: https://apps.who.int/iris/bitstream/handle/10665/206453/WHO_HIV_2016.04_eng.pdf;jsessionid=7DF15B71373378C993210C993495CB0F?sequence=1</w:t>
      </w:r>
    </w:p>
    <w:p w14:paraId="4F462F0A"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29 </w:t>
      </w:r>
      <w:r w:rsidRPr="00834BC7">
        <w:rPr>
          <w:rFonts w:ascii="Book Antiqua" w:hAnsi="Book Antiqua"/>
          <w:b/>
        </w:rPr>
        <w:t>World Health Organization</w:t>
      </w:r>
      <w:r w:rsidRPr="00942D6B">
        <w:rPr>
          <w:rFonts w:ascii="Book Antiqua" w:hAnsi="Book Antiqua"/>
        </w:rPr>
        <w:t>. Global health sector strategy on viral hepatitis 2016-2021. Towards ending viral hepatitis. 2016. Available from: https://www.who.int/publications/i/item/WHO-HIV-2016.06</w:t>
      </w:r>
    </w:p>
    <w:p w14:paraId="52876DD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30 </w:t>
      </w:r>
      <w:r w:rsidRPr="00942D6B">
        <w:rPr>
          <w:rFonts w:ascii="Book Antiqua" w:hAnsi="Book Antiqua"/>
          <w:b/>
          <w:bCs/>
        </w:rPr>
        <w:t>Moher D</w:t>
      </w:r>
      <w:r w:rsidRPr="00942D6B">
        <w:rPr>
          <w:rFonts w:ascii="Book Antiqua" w:hAnsi="Book Antiqua"/>
        </w:rPr>
        <w:t xml:space="preserve">, </w:t>
      </w:r>
      <w:proofErr w:type="spellStart"/>
      <w:r w:rsidRPr="00942D6B">
        <w:rPr>
          <w:rFonts w:ascii="Book Antiqua" w:hAnsi="Book Antiqua"/>
        </w:rPr>
        <w:t>Liberati</w:t>
      </w:r>
      <w:proofErr w:type="spellEnd"/>
      <w:r w:rsidRPr="00942D6B">
        <w:rPr>
          <w:rFonts w:ascii="Book Antiqua" w:hAnsi="Book Antiqua"/>
        </w:rPr>
        <w:t xml:space="preserve"> A, </w:t>
      </w:r>
      <w:proofErr w:type="spellStart"/>
      <w:r w:rsidRPr="00942D6B">
        <w:rPr>
          <w:rFonts w:ascii="Book Antiqua" w:hAnsi="Book Antiqua"/>
        </w:rPr>
        <w:t>Tetzlaff</w:t>
      </w:r>
      <w:proofErr w:type="spellEnd"/>
      <w:r w:rsidRPr="00942D6B">
        <w:rPr>
          <w:rFonts w:ascii="Book Antiqua" w:hAnsi="Book Antiqua"/>
        </w:rPr>
        <w:t xml:space="preserve"> J, Altman DG; PRISMA Group. Preferred reporting items for systematic reviews and meta-analyses: the PRISMA statement. </w:t>
      </w:r>
      <w:proofErr w:type="spellStart"/>
      <w:r w:rsidRPr="00942D6B">
        <w:rPr>
          <w:rFonts w:ascii="Book Antiqua" w:hAnsi="Book Antiqua"/>
          <w:i/>
          <w:iCs/>
        </w:rPr>
        <w:t>PLoS</w:t>
      </w:r>
      <w:proofErr w:type="spellEnd"/>
      <w:r w:rsidRPr="00942D6B">
        <w:rPr>
          <w:rFonts w:ascii="Book Antiqua" w:hAnsi="Book Antiqua"/>
          <w:i/>
          <w:iCs/>
        </w:rPr>
        <w:t xml:space="preserve"> Med</w:t>
      </w:r>
      <w:r w:rsidRPr="00942D6B">
        <w:rPr>
          <w:rFonts w:ascii="Book Antiqua" w:hAnsi="Book Antiqua"/>
        </w:rPr>
        <w:t xml:space="preserve"> 2009; </w:t>
      </w:r>
      <w:r w:rsidRPr="00942D6B">
        <w:rPr>
          <w:rFonts w:ascii="Book Antiqua" w:hAnsi="Book Antiqua"/>
          <w:b/>
          <w:bCs/>
        </w:rPr>
        <w:t>6</w:t>
      </w:r>
      <w:r w:rsidRPr="00942D6B">
        <w:rPr>
          <w:rFonts w:ascii="Book Antiqua" w:hAnsi="Book Antiqua"/>
        </w:rPr>
        <w:t>: e1000097 [PMID: 19621072 DOI: 10.1371/journal.pmed.1000097]</w:t>
      </w:r>
    </w:p>
    <w:p w14:paraId="308CED4D"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31 </w:t>
      </w:r>
      <w:proofErr w:type="spellStart"/>
      <w:r w:rsidRPr="00942D6B">
        <w:rPr>
          <w:rFonts w:ascii="Book Antiqua" w:hAnsi="Book Antiqua"/>
          <w:b/>
          <w:bCs/>
        </w:rPr>
        <w:t>Donyavi</w:t>
      </w:r>
      <w:proofErr w:type="spellEnd"/>
      <w:r w:rsidRPr="00942D6B">
        <w:rPr>
          <w:rFonts w:ascii="Book Antiqua" w:hAnsi="Book Antiqua"/>
          <w:b/>
          <w:bCs/>
        </w:rPr>
        <w:t xml:space="preserve"> T</w:t>
      </w:r>
      <w:r w:rsidRPr="00942D6B">
        <w:rPr>
          <w:rFonts w:ascii="Book Antiqua" w:hAnsi="Book Antiqua"/>
        </w:rPr>
        <w:t xml:space="preserve">, </w:t>
      </w:r>
      <w:proofErr w:type="spellStart"/>
      <w:r w:rsidRPr="00942D6B">
        <w:rPr>
          <w:rFonts w:ascii="Book Antiqua" w:hAnsi="Book Antiqua"/>
        </w:rPr>
        <w:t>Bokharaei</w:t>
      </w:r>
      <w:proofErr w:type="spellEnd"/>
      <w:r w:rsidRPr="00942D6B">
        <w:rPr>
          <w:rFonts w:ascii="Book Antiqua" w:hAnsi="Book Antiqua"/>
        </w:rPr>
        <w:t xml:space="preserve">-Salim F, </w:t>
      </w:r>
      <w:proofErr w:type="spellStart"/>
      <w:r w:rsidRPr="00942D6B">
        <w:rPr>
          <w:rFonts w:ascii="Book Antiqua" w:hAnsi="Book Antiqua"/>
        </w:rPr>
        <w:t>Khanaliha</w:t>
      </w:r>
      <w:proofErr w:type="spellEnd"/>
      <w:r w:rsidRPr="00942D6B">
        <w:rPr>
          <w:rFonts w:ascii="Book Antiqua" w:hAnsi="Book Antiqua"/>
        </w:rPr>
        <w:t xml:space="preserve"> K, Sheikh M, </w:t>
      </w:r>
      <w:proofErr w:type="spellStart"/>
      <w:r w:rsidRPr="00942D6B">
        <w:rPr>
          <w:rFonts w:ascii="Book Antiqua" w:hAnsi="Book Antiqua"/>
        </w:rPr>
        <w:t>Bastani</w:t>
      </w:r>
      <w:proofErr w:type="spellEnd"/>
      <w:r w:rsidRPr="00942D6B">
        <w:rPr>
          <w:rFonts w:ascii="Book Antiqua" w:hAnsi="Book Antiqua"/>
        </w:rPr>
        <w:t xml:space="preserve"> MN, Moradi N, </w:t>
      </w:r>
      <w:proofErr w:type="spellStart"/>
      <w:r w:rsidRPr="00942D6B">
        <w:rPr>
          <w:rFonts w:ascii="Book Antiqua" w:hAnsi="Book Antiqua"/>
        </w:rPr>
        <w:t>Babaei</w:t>
      </w:r>
      <w:proofErr w:type="spellEnd"/>
      <w:r w:rsidRPr="00942D6B">
        <w:rPr>
          <w:rFonts w:ascii="Book Antiqua" w:hAnsi="Book Antiqua"/>
        </w:rPr>
        <w:t xml:space="preserve"> R, Habib Z, </w:t>
      </w:r>
      <w:proofErr w:type="spellStart"/>
      <w:r w:rsidRPr="00942D6B">
        <w:rPr>
          <w:rFonts w:ascii="Book Antiqua" w:hAnsi="Book Antiqua"/>
        </w:rPr>
        <w:t>Fakhim</w:t>
      </w:r>
      <w:proofErr w:type="spellEnd"/>
      <w:r w:rsidRPr="00942D6B">
        <w:rPr>
          <w:rFonts w:ascii="Book Antiqua" w:hAnsi="Book Antiqua"/>
        </w:rPr>
        <w:t xml:space="preserve"> A, </w:t>
      </w:r>
      <w:proofErr w:type="spellStart"/>
      <w:r w:rsidRPr="00942D6B">
        <w:rPr>
          <w:rFonts w:ascii="Book Antiqua" w:hAnsi="Book Antiqua"/>
        </w:rPr>
        <w:t>Esghaei</w:t>
      </w:r>
      <w:proofErr w:type="spellEnd"/>
      <w:r w:rsidRPr="00942D6B">
        <w:rPr>
          <w:rFonts w:ascii="Book Antiqua" w:hAnsi="Book Antiqua"/>
        </w:rPr>
        <w:t xml:space="preserve"> M. High prevalence of occult hepatitis C virus infection in injection drug users with HIV infection. </w:t>
      </w:r>
      <w:r w:rsidRPr="00942D6B">
        <w:rPr>
          <w:rFonts w:ascii="Book Antiqua" w:hAnsi="Book Antiqua"/>
          <w:i/>
          <w:iCs/>
        </w:rPr>
        <w:t xml:space="preserve">Arch </w:t>
      </w:r>
      <w:proofErr w:type="spellStart"/>
      <w:r w:rsidRPr="00942D6B">
        <w:rPr>
          <w:rFonts w:ascii="Book Antiqua" w:hAnsi="Book Antiqua"/>
          <w:i/>
          <w:iCs/>
        </w:rPr>
        <w:t>Virol</w:t>
      </w:r>
      <w:proofErr w:type="spellEnd"/>
      <w:r w:rsidRPr="00942D6B">
        <w:rPr>
          <w:rFonts w:ascii="Book Antiqua" w:hAnsi="Book Antiqua"/>
        </w:rPr>
        <w:t xml:space="preserve"> 2019; </w:t>
      </w:r>
      <w:r w:rsidRPr="00942D6B">
        <w:rPr>
          <w:rFonts w:ascii="Book Antiqua" w:hAnsi="Book Antiqua"/>
          <w:b/>
          <w:bCs/>
        </w:rPr>
        <w:t>164</w:t>
      </w:r>
      <w:r w:rsidRPr="00942D6B">
        <w:rPr>
          <w:rFonts w:ascii="Book Antiqua" w:hAnsi="Book Antiqua"/>
        </w:rPr>
        <w:t>: 2493-2504 [PMID: 31346769 DOI: 10.1007/s00705-019-04353-3]</w:t>
      </w:r>
    </w:p>
    <w:p w14:paraId="29787EE9"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32 </w:t>
      </w:r>
      <w:r w:rsidRPr="00942D6B">
        <w:rPr>
          <w:rFonts w:ascii="Book Antiqua" w:hAnsi="Book Antiqua"/>
          <w:b/>
          <w:bCs/>
        </w:rPr>
        <w:t>Hoy D</w:t>
      </w:r>
      <w:r w:rsidRPr="00942D6B">
        <w:rPr>
          <w:rFonts w:ascii="Book Antiqua" w:hAnsi="Book Antiqua"/>
        </w:rPr>
        <w:t xml:space="preserve">, Brooks P, Woolf A, Blyth F, March L, Bain C, Baker P, Smith E, Buchbinder R. Assessing risk of bias in prevalence studies: modification of an existing tool and evidence of interrater agreement. </w:t>
      </w:r>
      <w:r w:rsidRPr="00942D6B">
        <w:rPr>
          <w:rFonts w:ascii="Book Antiqua" w:hAnsi="Book Antiqua"/>
          <w:i/>
          <w:iCs/>
        </w:rPr>
        <w:t>J Clin Epidemiol</w:t>
      </w:r>
      <w:r w:rsidRPr="00942D6B">
        <w:rPr>
          <w:rFonts w:ascii="Book Antiqua" w:hAnsi="Book Antiqua"/>
        </w:rPr>
        <w:t xml:space="preserve"> 2012; </w:t>
      </w:r>
      <w:r w:rsidRPr="00942D6B">
        <w:rPr>
          <w:rFonts w:ascii="Book Antiqua" w:hAnsi="Book Antiqua"/>
          <w:b/>
          <w:bCs/>
        </w:rPr>
        <w:t>65</w:t>
      </w:r>
      <w:r w:rsidRPr="00942D6B">
        <w:rPr>
          <w:rFonts w:ascii="Book Antiqua" w:hAnsi="Book Antiqua"/>
        </w:rPr>
        <w:t>: 934-939 [PMID: 22742910 DOI: 10.1016/j.jclinepi.2011.11.014]</w:t>
      </w:r>
    </w:p>
    <w:p w14:paraId="0EA9859E"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33 </w:t>
      </w:r>
      <w:r w:rsidRPr="00942D6B">
        <w:rPr>
          <w:rFonts w:ascii="Book Antiqua" w:hAnsi="Book Antiqua"/>
          <w:b/>
          <w:bCs/>
        </w:rPr>
        <w:t>Higgins JP</w:t>
      </w:r>
      <w:r w:rsidRPr="00942D6B">
        <w:rPr>
          <w:rFonts w:ascii="Book Antiqua" w:hAnsi="Book Antiqua"/>
        </w:rPr>
        <w:t xml:space="preserve">, Thompson SG, </w:t>
      </w:r>
      <w:proofErr w:type="spellStart"/>
      <w:r w:rsidRPr="00942D6B">
        <w:rPr>
          <w:rFonts w:ascii="Book Antiqua" w:hAnsi="Book Antiqua"/>
        </w:rPr>
        <w:t>Deeks</w:t>
      </w:r>
      <w:proofErr w:type="spellEnd"/>
      <w:r w:rsidRPr="00942D6B">
        <w:rPr>
          <w:rFonts w:ascii="Book Antiqua" w:hAnsi="Book Antiqua"/>
        </w:rPr>
        <w:t xml:space="preserve"> JJ, Altman DG. Measuring inconsistency in meta-analyses. </w:t>
      </w:r>
      <w:r w:rsidRPr="00942D6B">
        <w:rPr>
          <w:rFonts w:ascii="Book Antiqua" w:hAnsi="Book Antiqua"/>
          <w:i/>
          <w:iCs/>
        </w:rPr>
        <w:t>BMJ</w:t>
      </w:r>
      <w:r w:rsidRPr="00942D6B">
        <w:rPr>
          <w:rFonts w:ascii="Book Antiqua" w:hAnsi="Book Antiqua"/>
        </w:rPr>
        <w:t xml:space="preserve"> 2003; </w:t>
      </w:r>
      <w:r w:rsidRPr="00942D6B">
        <w:rPr>
          <w:rFonts w:ascii="Book Antiqua" w:hAnsi="Book Antiqua"/>
          <w:b/>
          <w:bCs/>
        </w:rPr>
        <w:t>327</w:t>
      </w:r>
      <w:r w:rsidRPr="00942D6B">
        <w:rPr>
          <w:rFonts w:ascii="Book Antiqua" w:hAnsi="Book Antiqua"/>
        </w:rPr>
        <w:t>: 557-560 [PMID: 12958120 DOI: 10.1136/bmj.327.7414.557]</w:t>
      </w:r>
    </w:p>
    <w:p w14:paraId="1877B121"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34 </w:t>
      </w:r>
      <w:r w:rsidRPr="00942D6B">
        <w:rPr>
          <w:rFonts w:ascii="Book Antiqua" w:hAnsi="Book Antiqua"/>
          <w:b/>
          <w:bCs/>
        </w:rPr>
        <w:t>Egger M</w:t>
      </w:r>
      <w:r w:rsidRPr="00942D6B">
        <w:rPr>
          <w:rFonts w:ascii="Book Antiqua" w:hAnsi="Book Antiqua"/>
        </w:rPr>
        <w:t xml:space="preserve">, Davey Smith G, Schneider M, Minder C. Bias in meta-analysis detected by a simple, graphical test. </w:t>
      </w:r>
      <w:r w:rsidRPr="00942D6B">
        <w:rPr>
          <w:rFonts w:ascii="Book Antiqua" w:hAnsi="Book Antiqua"/>
          <w:i/>
          <w:iCs/>
        </w:rPr>
        <w:t>BMJ</w:t>
      </w:r>
      <w:r w:rsidRPr="00942D6B">
        <w:rPr>
          <w:rFonts w:ascii="Book Antiqua" w:hAnsi="Book Antiqua"/>
        </w:rPr>
        <w:t xml:space="preserve"> 1997; </w:t>
      </w:r>
      <w:r w:rsidRPr="00942D6B">
        <w:rPr>
          <w:rFonts w:ascii="Book Antiqua" w:hAnsi="Book Antiqua"/>
          <w:b/>
          <w:bCs/>
        </w:rPr>
        <w:t>315</w:t>
      </w:r>
      <w:r w:rsidRPr="00942D6B">
        <w:rPr>
          <w:rFonts w:ascii="Book Antiqua" w:hAnsi="Book Antiqua"/>
        </w:rPr>
        <w:t>: 629-634 [PMID: 9310563 DOI: 10.1136/bmj.315.7109.629]</w:t>
      </w:r>
    </w:p>
    <w:p w14:paraId="42D2F157"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lastRenderedPageBreak/>
        <w:t xml:space="preserve">35 </w:t>
      </w:r>
      <w:proofErr w:type="spellStart"/>
      <w:r w:rsidRPr="00942D6B">
        <w:rPr>
          <w:rFonts w:ascii="Book Antiqua" w:hAnsi="Book Antiqua"/>
          <w:b/>
          <w:bCs/>
        </w:rPr>
        <w:t>Borenstein</w:t>
      </w:r>
      <w:proofErr w:type="spellEnd"/>
      <w:r w:rsidRPr="00942D6B">
        <w:rPr>
          <w:rFonts w:ascii="Book Antiqua" w:hAnsi="Book Antiqua"/>
          <w:b/>
          <w:bCs/>
        </w:rPr>
        <w:t xml:space="preserve"> M,</w:t>
      </w:r>
      <w:r w:rsidRPr="00942D6B">
        <w:rPr>
          <w:rFonts w:ascii="Book Antiqua" w:hAnsi="Book Antiqua"/>
        </w:rPr>
        <w:t xml:space="preserve"> Hedges LV, Higgins JPT, Rothstein HR. Introduction to Meta</w:t>
      </w:r>
      <w:r w:rsidRPr="00942D6B">
        <w:rPr>
          <w:rFonts w:hint="eastAsia"/>
        </w:rPr>
        <w:t>‐</w:t>
      </w:r>
      <w:r w:rsidRPr="00942D6B">
        <w:rPr>
          <w:rFonts w:ascii="Book Antiqua" w:hAnsi="Book Antiqua"/>
        </w:rPr>
        <w:t>Analysis. 1 ed: John Wiley &amp; Sons, Ltd, 2009 [DOI: 10.1002/9780470743386]</w:t>
      </w:r>
    </w:p>
    <w:p w14:paraId="318172D8"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36 </w:t>
      </w:r>
      <w:r w:rsidRPr="00834BC7">
        <w:rPr>
          <w:rFonts w:ascii="Book Antiqua" w:hAnsi="Book Antiqua"/>
          <w:b/>
        </w:rPr>
        <w:t>Schwarzer G</w:t>
      </w:r>
      <w:r w:rsidRPr="00942D6B">
        <w:rPr>
          <w:rFonts w:ascii="Book Antiqua" w:hAnsi="Book Antiqua"/>
        </w:rPr>
        <w:t xml:space="preserve">. meta: An R Package for Meta-Analysis. </w:t>
      </w:r>
      <w:r w:rsidRPr="00834BC7">
        <w:rPr>
          <w:rFonts w:ascii="Book Antiqua" w:hAnsi="Book Antiqua"/>
          <w:i/>
        </w:rPr>
        <w:t xml:space="preserve">R News </w:t>
      </w:r>
      <w:r w:rsidRPr="00942D6B">
        <w:rPr>
          <w:rFonts w:ascii="Book Antiqua" w:hAnsi="Book Antiqua"/>
        </w:rPr>
        <w:t xml:space="preserve">2007; </w:t>
      </w:r>
      <w:r w:rsidRPr="00834BC7">
        <w:rPr>
          <w:rFonts w:ascii="Book Antiqua" w:hAnsi="Book Antiqua"/>
          <w:b/>
        </w:rPr>
        <w:t>7</w:t>
      </w:r>
      <w:r w:rsidRPr="00942D6B">
        <w:rPr>
          <w:rFonts w:ascii="Book Antiqua" w:hAnsi="Book Antiqua"/>
        </w:rPr>
        <w:t>: 7</w:t>
      </w:r>
    </w:p>
    <w:p w14:paraId="4E1F92F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37 </w:t>
      </w:r>
      <w:proofErr w:type="spellStart"/>
      <w:r w:rsidRPr="00942D6B">
        <w:rPr>
          <w:rFonts w:ascii="Book Antiqua" w:hAnsi="Book Antiqua"/>
          <w:b/>
          <w:bCs/>
        </w:rPr>
        <w:t>Alavian</w:t>
      </w:r>
      <w:proofErr w:type="spellEnd"/>
      <w:r w:rsidRPr="00942D6B">
        <w:rPr>
          <w:rFonts w:ascii="Book Antiqua" w:hAnsi="Book Antiqua"/>
          <w:b/>
          <w:bCs/>
        </w:rPr>
        <w:t xml:space="preserve"> SM</w:t>
      </w:r>
      <w:r w:rsidRPr="00942D6B">
        <w:rPr>
          <w:rFonts w:ascii="Book Antiqua" w:hAnsi="Book Antiqua"/>
        </w:rPr>
        <w:t xml:space="preserve">, Kabir A, Ahmadi AB, </w:t>
      </w:r>
      <w:proofErr w:type="spellStart"/>
      <w:r w:rsidRPr="00942D6B">
        <w:rPr>
          <w:rFonts w:ascii="Book Antiqua" w:hAnsi="Book Antiqua"/>
        </w:rPr>
        <w:t>Lankarani</w:t>
      </w:r>
      <w:proofErr w:type="spellEnd"/>
      <w:r w:rsidRPr="00942D6B">
        <w:rPr>
          <w:rFonts w:ascii="Book Antiqua" w:hAnsi="Book Antiqua"/>
        </w:rPr>
        <w:t xml:space="preserve"> KB, </w:t>
      </w:r>
      <w:proofErr w:type="spellStart"/>
      <w:r w:rsidRPr="00942D6B">
        <w:rPr>
          <w:rFonts w:ascii="Book Antiqua" w:hAnsi="Book Antiqua"/>
        </w:rPr>
        <w:t>Shahbabaie</w:t>
      </w:r>
      <w:proofErr w:type="spellEnd"/>
      <w:r w:rsidRPr="00942D6B">
        <w:rPr>
          <w:rFonts w:ascii="Book Antiqua" w:hAnsi="Book Antiqua"/>
        </w:rPr>
        <w:t xml:space="preserve"> MA, </w:t>
      </w:r>
      <w:proofErr w:type="spellStart"/>
      <w:r w:rsidRPr="00942D6B">
        <w:rPr>
          <w:rFonts w:ascii="Book Antiqua" w:hAnsi="Book Antiqua"/>
        </w:rPr>
        <w:t>Ahmadzad</w:t>
      </w:r>
      <w:proofErr w:type="spellEnd"/>
      <w:r w:rsidRPr="00942D6B">
        <w:rPr>
          <w:rFonts w:ascii="Book Antiqua" w:hAnsi="Book Antiqua"/>
        </w:rPr>
        <w:t xml:space="preserve">-Asl M. Hepatitis C infection in hemodialysis patients in Iran: a systematic review. </w:t>
      </w:r>
      <w:proofErr w:type="spellStart"/>
      <w:r w:rsidRPr="00942D6B">
        <w:rPr>
          <w:rFonts w:ascii="Book Antiqua" w:hAnsi="Book Antiqua"/>
          <w:i/>
          <w:iCs/>
        </w:rPr>
        <w:t>Hemodial</w:t>
      </w:r>
      <w:proofErr w:type="spellEnd"/>
      <w:r w:rsidRPr="00942D6B">
        <w:rPr>
          <w:rFonts w:ascii="Book Antiqua" w:hAnsi="Book Antiqua"/>
          <w:i/>
          <w:iCs/>
        </w:rPr>
        <w:t xml:space="preserve"> Int</w:t>
      </w:r>
      <w:r w:rsidRPr="00942D6B">
        <w:rPr>
          <w:rFonts w:ascii="Book Antiqua" w:hAnsi="Book Antiqua"/>
        </w:rPr>
        <w:t xml:space="preserve"> 2010; </w:t>
      </w:r>
      <w:r w:rsidRPr="00942D6B">
        <w:rPr>
          <w:rFonts w:ascii="Book Antiqua" w:hAnsi="Book Antiqua"/>
          <w:b/>
          <w:bCs/>
        </w:rPr>
        <w:t>14</w:t>
      </w:r>
      <w:r w:rsidRPr="00942D6B">
        <w:rPr>
          <w:rFonts w:ascii="Book Antiqua" w:hAnsi="Book Antiqua"/>
        </w:rPr>
        <w:t>: 253-262 [PMID: 20491973 DOI: 10.1111/j.1542-4758.2010.00437.x]</w:t>
      </w:r>
    </w:p>
    <w:p w14:paraId="2C553CE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38 </w:t>
      </w:r>
      <w:r w:rsidRPr="00942D6B">
        <w:rPr>
          <w:rFonts w:ascii="Book Antiqua" w:hAnsi="Book Antiqua"/>
          <w:b/>
          <w:bCs/>
        </w:rPr>
        <w:t>Rostami Z</w:t>
      </w:r>
      <w:r w:rsidRPr="00942D6B">
        <w:rPr>
          <w:rFonts w:ascii="Book Antiqua" w:hAnsi="Book Antiqua"/>
        </w:rPr>
        <w:t xml:space="preserve">, </w:t>
      </w:r>
      <w:proofErr w:type="spellStart"/>
      <w:r w:rsidRPr="00942D6B">
        <w:rPr>
          <w:rFonts w:ascii="Book Antiqua" w:hAnsi="Book Antiqua"/>
        </w:rPr>
        <w:t>Nourbala</w:t>
      </w:r>
      <w:proofErr w:type="spellEnd"/>
      <w:r w:rsidRPr="00942D6B">
        <w:rPr>
          <w:rFonts w:ascii="Book Antiqua" w:hAnsi="Book Antiqua"/>
        </w:rPr>
        <w:t xml:space="preserve"> MH, </w:t>
      </w:r>
      <w:proofErr w:type="spellStart"/>
      <w:r w:rsidRPr="00942D6B">
        <w:rPr>
          <w:rFonts w:ascii="Book Antiqua" w:hAnsi="Book Antiqua"/>
        </w:rPr>
        <w:t>Alavian</w:t>
      </w:r>
      <w:proofErr w:type="spellEnd"/>
      <w:r w:rsidRPr="00942D6B">
        <w:rPr>
          <w:rFonts w:ascii="Book Antiqua" w:hAnsi="Book Antiqua"/>
        </w:rPr>
        <w:t xml:space="preserve"> SM, </w:t>
      </w:r>
      <w:proofErr w:type="spellStart"/>
      <w:r w:rsidRPr="00942D6B">
        <w:rPr>
          <w:rFonts w:ascii="Book Antiqua" w:hAnsi="Book Antiqua"/>
        </w:rPr>
        <w:t>Bieraghdar</w:t>
      </w:r>
      <w:proofErr w:type="spellEnd"/>
      <w:r w:rsidRPr="00942D6B">
        <w:rPr>
          <w:rFonts w:ascii="Book Antiqua" w:hAnsi="Book Antiqua"/>
        </w:rPr>
        <w:t xml:space="preserve"> F, </w:t>
      </w:r>
      <w:proofErr w:type="spellStart"/>
      <w:r w:rsidRPr="00942D6B">
        <w:rPr>
          <w:rFonts w:ascii="Book Antiqua" w:hAnsi="Book Antiqua"/>
        </w:rPr>
        <w:t>Jahani</w:t>
      </w:r>
      <w:proofErr w:type="spellEnd"/>
      <w:r w:rsidRPr="00942D6B">
        <w:rPr>
          <w:rFonts w:ascii="Book Antiqua" w:hAnsi="Book Antiqua"/>
        </w:rPr>
        <w:t xml:space="preserve"> Y, </w:t>
      </w:r>
      <w:proofErr w:type="spellStart"/>
      <w:r w:rsidRPr="00942D6B">
        <w:rPr>
          <w:rFonts w:ascii="Book Antiqua" w:hAnsi="Book Antiqua"/>
        </w:rPr>
        <w:t>Einollahi</w:t>
      </w:r>
      <w:proofErr w:type="spellEnd"/>
      <w:r w:rsidRPr="00942D6B">
        <w:rPr>
          <w:rFonts w:ascii="Book Antiqua" w:hAnsi="Book Antiqua"/>
        </w:rPr>
        <w:t xml:space="preserve"> B. The impact of Hepatitis C virus infection on kidney transplantation outcomes: A systematic review of 18 observational studies: The impact of HCV on renal transplantation. </w:t>
      </w:r>
      <w:proofErr w:type="spellStart"/>
      <w:r w:rsidRPr="00942D6B">
        <w:rPr>
          <w:rFonts w:ascii="Book Antiqua" w:hAnsi="Book Antiqua"/>
          <w:i/>
          <w:iCs/>
        </w:rPr>
        <w:t>Hepat</w:t>
      </w:r>
      <w:proofErr w:type="spellEnd"/>
      <w:r w:rsidRPr="00942D6B">
        <w:rPr>
          <w:rFonts w:ascii="Book Antiqua" w:hAnsi="Book Antiqua"/>
          <w:i/>
          <w:iCs/>
        </w:rPr>
        <w:t xml:space="preserve"> Mon</w:t>
      </w:r>
      <w:r w:rsidRPr="00942D6B">
        <w:rPr>
          <w:rFonts w:ascii="Book Antiqua" w:hAnsi="Book Antiqua"/>
        </w:rPr>
        <w:t xml:space="preserve"> 2011; </w:t>
      </w:r>
      <w:r w:rsidRPr="00942D6B">
        <w:rPr>
          <w:rFonts w:ascii="Book Antiqua" w:hAnsi="Book Antiqua"/>
          <w:b/>
          <w:bCs/>
        </w:rPr>
        <w:t>11</w:t>
      </w:r>
      <w:r w:rsidRPr="00942D6B">
        <w:rPr>
          <w:rFonts w:ascii="Book Antiqua" w:hAnsi="Book Antiqua"/>
        </w:rPr>
        <w:t>: 247-254 [PMID: 22087151]</w:t>
      </w:r>
    </w:p>
    <w:p w14:paraId="5D0D8450"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39 </w:t>
      </w:r>
      <w:r w:rsidRPr="00942D6B">
        <w:rPr>
          <w:rFonts w:ascii="Book Antiqua" w:hAnsi="Book Antiqua"/>
          <w:b/>
          <w:bCs/>
        </w:rPr>
        <w:t>Su Y</w:t>
      </w:r>
      <w:r w:rsidRPr="00942D6B">
        <w:rPr>
          <w:rFonts w:ascii="Book Antiqua" w:hAnsi="Book Antiqua"/>
        </w:rPr>
        <w:t xml:space="preserve">, Norris JL, Zang C, Peng Z, Wang N. Incidence of hepatitis C virus infection in patients on hemodialysis: a systematic review and meta-analysis. </w:t>
      </w:r>
      <w:proofErr w:type="spellStart"/>
      <w:r w:rsidRPr="00942D6B">
        <w:rPr>
          <w:rFonts w:ascii="Book Antiqua" w:hAnsi="Book Antiqua"/>
          <w:i/>
          <w:iCs/>
        </w:rPr>
        <w:t>Hemodial</w:t>
      </w:r>
      <w:proofErr w:type="spellEnd"/>
      <w:r w:rsidRPr="00942D6B">
        <w:rPr>
          <w:rFonts w:ascii="Book Antiqua" w:hAnsi="Book Antiqua"/>
          <w:i/>
          <w:iCs/>
        </w:rPr>
        <w:t xml:space="preserve"> Int</w:t>
      </w:r>
      <w:r w:rsidRPr="00942D6B">
        <w:rPr>
          <w:rFonts w:ascii="Book Antiqua" w:hAnsi="Book Antiqua"/>
        </w:rPr>
        <w:t xml:space="preserve"> 2013; </w:t>
      </w:r>
      <w:r w:rsidRPr="00942D6B">
        <w:rPr>
          <w:rFonts w:ascii="Book Antiqua" w:hAnsi="Book Antiqua"/>
          <w:b/>
          <w:bCs/>
        </w:rPr>
        <w:t>17</w:t>
      </w:r>
      <w:r w:rsidRPr="00942D6B">
        <w:rPr>
          <w:rFonts w:ascii="Book Antiqua" w:hAnsi="Book Antiqua"/>
        </w:rPr>
        <w:t>: 532-541 [PMID: 23072424 DOI: 10.1111/j.1542-4758.2012.00761.x]</w:t>
      </w:r>
    </w:p>
    <w:p w14:paraId="6A99E593"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40 </w:t>
      </w:r>
      <w:proofErr w:type="spellStart"/>
      <w:r w:rsidRPr="00942D6B">
        <w:rPr>
          <w:rFonts w:ascii="Book Antiqua" w:hAnsi="Book Antiqua"/>
          <w:b/>
          <w:bCs/>
        </w:rPr>
        <w:t>Rezaee-Zavareh</w:t>
      </w:r>
      <w:proofErr w:type="spellEnd"/>
      <w:r w:rsidRPr="00942D6B">
        <w:rPr>
          <w:rFonts w:ascii="Book Antiqua" w:hAnsi="Book Antiqua"/>
          <w:b/>
          <w:bCs/>
        </w:rPr>
        <w:t xml:space="preserve"> MS</w:t>
      </w:r>
      <w:r w:rsidRPr="00942D6B">
        <w:rPr>
          <w:rFonts w:ascii="Book Antiqua" w:hAnsi="Book Antiqua"/>
        </w:rPr>
        <w:t xml:space="preserve">, </w:t>
      </w:r>
      <w:proofErr w:type="spellStart"/>
      <w:r w:rsidRPr="00942D6B">
        <w:rPr>
          <w:rFonts w:ascii="Book Antiqua" w:hAnsi="Book Antiqua"/>
        </w:rPr>
        <w:t>Ramezani-Binabaj</w:t>
      </w:r>
      <w:proofErr w:type="spellEnd"/>
      <w:r w:rsidRPr="00942D6B">
        <w:rPr>
          <w:rFonts w:ascii="Book Antiqua" w:hAnsi="Book Antiqua"/>
        </w:rPr>
        <w:t xml:space="preserve"> M, Moayed </w:t>
      </w:r>
      <w:proofErr w:type="spellStart"/>
      <w:r w:rsidRPr="00942D6B">
        <w:rPr>
          <w:rFonts w:ascii="Book Antiqua" w:hAnsi="Book Antiqua"/>
        </w:rPr>
        <w:t>Alavian</w:t>
      </w:r>
      <w:proofErr w:type="spellEnd"/>
      <w:r w:rsidRPr="00942D6B">
        <w:rPr>
          <w:rFonts w:ascii="Book Antiqua" w:hAnsi="Book Antiqua"/>
        </w:rPr>
        <w:t xml:space="preserve"> S. Screening for occult hepatitis C virus infection: Does it need special attention? </w:t>
      </w:r>
      <w:r w:rsidRPr="00942D6B">
        <w:rPr>
          <w:rFonts w:ascii="Book Antiqua" w:hAnsi="Book Antiqua"/>
          <w:i/>
          <w:iCs/>
        </w:rPr>
        <w:t>Hepatology</w:t>
      </w:r>
      <w:r w:rsidRPr="00942D6B">
        <w:rPr>
          <w:rFonts w:ascii="Book Antiqua" w:hAnsi="Book Antiqua"/>
        </w:rPr>
        <w:t xml:space="preserve"> 2015; </w:t>
      </w:r>
      <w:r w:rsidRPr="00942D6B">
        <w:rPr>
          <w:rFonts w:ascii="Book Antiqua" w:hAnsi="Book Antiqua"/>
          <w:b/>
          <w:bCs/>
        </w:rPr>
        <w:t>62</w:t>
      </w:r>
      <w:r w:rsidRPr="00942D6B">
        <w:rPr>
          <w:rFonts w:ascii="Book Antiqua" w:hAnsi="Book Antiqua"/>
        </w:rPr>
        <w:t>: 321-322 [PMID: 25476196 DOI: 10.1002/hep.27626]</w:t>
      </w:r>
    </w:p>
    <w:p w14:paraId="2D09238D"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41 </w:t>
      </w:r>
      <w:proofErr w:type="spellStart"/>
      <w:r w:rsidRPr="00942D6B">
        <w:rPr>
          <w:rFonts w:ascii="Book Antiqua" w:hAnsi="Book Antiqua"/>
          <w:b/>
          <w:bCs/>
        </w:rPr>
        <w:t>Alavian</w:t>
      </w:r>
      <w:proofErr w:type="spellEnd"/>
      <w:r w:rsidRPr="00942D6B">
        <w:rPr>
          <w:rFonts w:ascii="Book Antiqua" w:hAnsi="Book Antiqua"/>
          <w:b/>
          <w:bCs/>
        </w:rPr>
        <w:t xml:space="preserve"> SM</w:t>
      </w:r>
      <w:r w:rsidRPr="00942D6B">
        <w:rPr>
          <w:rFonts w:ascii="Book Antiqua" w:hAnsi="Book Antiqua"/>
        </w:rPr>
        <w:t xml:space="preserve">, </w:t>
      </w:r>
      <w:proofErr w:type="spellStart"/>
      <w:r w:rsidRPr="00942D6B">
        <w:rPr>
          <w:rFonts w:ascii="Book Antiqua" w:hAnsi="Book Antiqua"/>
        </w:rPr>
        <w:t>Rezaee-Zavareh</w:t>
      </w:r>
      <w:proofErr w:type="spellEnd"/>
      <w:r w:rsidRPr="00942D6B">
        <w:rPr>
          <w:rFonts w:ascii="Book Antiqua" w:hAnsi="Book Antiqua"/>
        </w:rPr>
        <w:t xml:space="preserve"> MS. The Middle East and hepatitis C virus infection: does it need special attention? </w:t>
      </w:r>
      <w:r w:rsidRPr="00942D6B">
        <w:rPr>
          <w:rFonts w:ascii="Book Antiqua" w:hAnsi="Book Antiqua"/>
          <w:i/>
          <w:iCs/>
        </w:rPr>
        <w:t>Lancet Infect Dis</w:t>
      </w:r>
      <w:r w:rsidRPr="00942D6B">
        <w:rPr>
          <w:rFonts w:ascii="Book Antiqua" w:hAnsi="Book Antiqua"/>
        </w:rPr>
        <w:t xml:space="preserve"> 2016; </w:t>
      </w:r>
      <w:r w:rsidRPr="00942D6B">
        <w:rPr>
          <w:rFonts w:ascii="Book Antiqua" w:hAnsi="Book Antiqua"/>
          <w:b/>
          <w:bCs/>
        </w:rPr>
        <w:t>16</w:t>
      </w:r>
      <w:r w:rsidRPr="00942D6B">
        <w:rPr>
          <w:rFonts w:ascii="Book Antiqua" w:hAnsi="Book Antiqua"/>
        </w:rPr>
        <w:t>: 1006-1007 [PMID: 27684342 DOI: 10.1016/S1473-3099(16)30264-X]</w:t>
      </w:r>
    </w:p>
    <w:p w14:paraId="52A5A852" w14:textId="77777777" w:rsidR="00942D6B" w:rsidRPr="00942D6B" w:rsidRDefault="00942D6B" w:rsidP="00C05217">
      <w:pPr>
        <w:pStyle w:val="af"/>
        <w:spacing w:before="0" w:beforeAutospacing="0" w:after="0" w:afterAutospacing="0" w:line="360" w:lineRule="auto"/>
        <w:jc w:val="both"/>
        <w:rPr>
          <w:rFonts w:ascii="Book Antiqua" w:hAnsi="Book Antiqua"/>
        </w:rPr>
      </w:pPr>
      <w:r w:rsidRPr="00942D6B">
        <w:rPr>
          <w:rFonts w:ascii="Book Antiqua" w:hAnsi="Book Antiqua"/>
        </w:rPr>
        <w:t xml:space="preserve">42 </w:t>
      </w:r>
      <w:proofErr w:type="spellStart"/>
      <w:r w:rsidRPr="00942D6B">
        <w:rPr>
          <w:rFonts w:ascii="Book Antiqua" w:hAnsi="Book Antiqua"/>
          <w:b/>
          <w:bCs/>
        </w:rPr>
        <w:t>Kouyoumjian</w:t>
      </w:r>
      <w:proofErr w:type="spellEnd"/>
      <w:r w:rsidRPr="00942D6B">
        <w:rPr>
          <w:rFonts w:ascii="Book Antiqua" w:hAnsi="Book Antiqua"/>
          <w:b/>
          <w:bCs/>
        </w:rPr>
        <w:t xml:space="preserve"> SP</w:t>
      </w:r>
      <w:r w:rsidRPr="00942D6B">
        <w:rPr>
          <w:rFonts w:ascii="Book Antiqua" w:hAnsi="Book Antiqua"/>
        </w:rPr>
        <w:t xml:space="preserve">, </w:t>
      </w:r>
      <w:proofErr w:type="spellStart"/>
      <w:r w:rsidRPr="00942D6B">
        <w:rPr>
          <w:rFonts w:ascii="Book Antiqua" w:hAnsi="Book Antiqua"/>
        </w:rPr>
        <w:t>Chemaitelly</w:t>
      </w:r>
      <w:proofErr w:type="spellEnd"/>
      <w:r w:rsidRPr="00942D6B">
        <w:rPr>
          <w:rFonts w:ascii="Book Antiqua" w:hAnsi="Book Antiqua"/>
        </w:rPr>
        <w:t xml:space="preserve"> H, Abu-</w:t>
      </w:r>
      <w:proofErr w:type="spellStart"/>
      <w:r w:rsidRPr="00942D6B">
        <w:rPr>
          <w:rFonts w:ascii="Book Antiqua" w:hAnsi="Book Antiqua"/>
        </w:rPr>
        <w:t>Raddad</w:t>
      </w:r>
      <w:proofErr w:type="spellEnd"/>
      <w:r w:rsidRPr="00942D6B">
        <w:rPr>
          <w:rFonts w:ascii="Book Antiqua" w:hAnsi="Book Antiqua"/>
        </w:rPr>
        <w:t xml:space="preserve"> LJ. Characterizing hepatitis C virus epidemiology in Egypt: systematic reviews, meta-analyses, and meta-regressions. </w:t>
      </w:r>
      <w:r w:rsidRPr="00942D6B">
        <w:rPr>
          <w:rFonts w:ascii="Book Antiqua" w:hAnsi="Book Antiqua"/>
          <w:i/>
          <w:iCs/>
        </w:rPr>
        <w:t>Sci Rep</w:t>
      </w:r>
      <w:r w:rsidRPr="00942D6B">
        <w:rPr>
          <w:rFonts w:ascii="Book Antiqua" w:hAnsi="Book Antiqua"/>
        </w:rPr>
        <w:t xml:space="preserve"> 2018; </w:t>
      </w:r>
      <w:r w:rsidRPr="00942D6B">
        <w:rPr>
          <w:rFonts w:ascii="Book Antiqua" w:hAnsi="Book Antiqua"/>
          <w:b/>
          <w:bCs/>
        </w:rPr>
        <w:t>8</w:t>
      </w:r>
      <w:r w:rsidRPr="00942D6B">
        <w:rPr>
          <w:rFonts w:ascii="Book Antiqua" w:hAnsi="Book Antiqua"/>
        </w:rPr>
        <w:t>: 1661 [PMID: 29374178 DOI: 10.1038/s41598-017-17936-4]</w:t>
      </w:r>
    </w:p>
    <w:bookmarkEnd w:id="6"/>
    <w:bookmarkEnd w:id="7"/>
    <w:p w14:paraId="6DDDAB21" w14:textId="77777777" w:rsidR="00A77B3E" w:rsidRPr="00942D6B" w:rsidRDefault="00A77B3E" w:rsidP="00C05217">
      <w:pPr>
        <w:spacing w:line="360" w:lineRule="auto"/>
        <w:jc w:val="both"/>
        <w:rPr>
          <w:rFonts w:ascii="Book Antiqua" w:hAnsi="Book Antiqua" w:cs="Book Antiqua"/>
          <w:color w:val="000000"/>
          <w:lang w:eastAsia="zh-CN"/>
        </w:rPr>
      </w:pPr>
    </w:p>
    <w:p w14:paraId="387E91F2" w14:textId="77777777" w:rsidR="00942D6B" w:rsidRPr="00942D6B" w:rsidRDefault="00942D6B" w:rsidP="00C05217">
      <w:pPr>
        <w:spacing w:line="360" w:lineRule="auto"/>
        <w:jc w:val="both"/>
        <w:rPr>
          <w:rFonts w:ascii="Book Antiqua" w:hAnsi="Book Antiqua" w:cs="Book Antiqua"/>
          <w:color w:val="000000"/>
          <w:lang w:eastAsia="zh-CN"/>
        </w:rPr>
      </w:pPr>
    </w:p>
    <w:p w14:paraId="3E52471A" w14:textId="77777777" w:rsidR="00942D6B" w:rsidRPr="00942D6B" w:rsidRDefault="00942D6B" w:rsidP="00C05217">
      <w:pPr>
        <w:spacing w:line="360" w:lineRule="auto"/>
        <w:jc w:val="both"/>
        <w:rPr>
          <w:rFonts w:ascii="Book Antiqua" w:hAnsi="Book Antiqua"/>
          <w:lang w:eastAsia="zh-CN"/>
        </w:rPr>
        <w:sectPr w:rsidR="00942D6B" w:rsidRPr="00942D6B">
          <w:pgSz w:w="12240" w:h="15840"/>
          <w:pgMar w:top="1440" w:right="1440" w:bottom="1440" w:left="1440" w:header="720" w:footer="720" w:gutter="0"/>
          <w:cols w:space="720"/>
          <w:docGrid w:linePitch="360"/>
        </w:sectPr>
      </w:pPr>
    </w:p>
    <w:p w14:paraId="6BFAF8E9"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lastRenderedPageBreak/>
        <w:t>Footnotes</w:t>
      </w:r>
    </w:p>
    <w:p w14:paraId="162C0074"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Conflict-of-interest statement: </w:t>
      </w:r>
      <w:r w:rsidRPr="00942D6B">
        <w:rPr>
          <w:rFonts w:ascii="Book Antiqua" w:eastAsia="Book Antiqua" w:hAnsi="Book Antiqua" w:cs="Book Antiqua"/>
          <w:color w:val="000000"/>
        </w:rPr>
        <w:t>The authors deny any conflict of interest.</w:t>
      </w:r>
    </w:p>
    <w:p w14:paraId="311A14B8" w14:textId="77777777" w:rsidR="00A77B3E" w:rsidRPr="00942D6B" w:rsidRDefault="00A77B3E" w:rsidP="00C05217">
      <w:pPr>
        <w:spacing w:line="360" w:lineRule="auto"/>
        <w:jc w:val="both"/>
        <w:rPr>
          <w:rFonts w:ascii="Book Antiqua" w:hAnsi="Book Antiqua"/>
        </w:rPr>
      </w:pPr>
    </w:p>
    <w:p w14:paraId="5099A19F"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PRISMA 2009 Checklist statement: </w:t>
      </w:r>
      <w:r w:rsidRPr="00942D6B">
        <w:rPr>
          <w:rFonts w:ascii="Book Antiqua" w:eastAsia="Book Antiqua" w:hAnsi="Book Antiqua" w:cs="Book Antiqua"/>
          <w:color w:val="000000"/>
        </w:rPr>
        <w:t>The authors have read the PRISMA 2009 Checklist, and the manuscript was prepared and revised according to the PRISMA 2009 Checklist.</w:t>
      </w:r>
    </w:p>
    <w:p w14:paraId="30DA353E" w14:textId="77777777" w:rsidR="00A77B3E" w:rsidRPr="00942D6B" w:rsidRDefault="00A77B3E" w:rsidP="00C05217">
      <w:pPr>
        <w:spacing w:line="360" w:lineRule="auto"/>
        <w:jc w:val="both"/>
        <w:rPr>
          <w:rFonts w:ascii="Book Antiqua" w:hAnsi="Book Antiqua"/>
        </w:rPr>
      </w:pPr>
    </w:p>
    <w:p w14:paraId="3E395541"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bCs/>
          <w:color w:val="000000"/>
        </w:rPr>
        <w:t xml:space="preserve">Open-Access: </w:t>
      </w:r>
      <w:r w:rsidRPr="00942D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42D6B">
        <w:rPr>
          <w:rFonts w:ascii="Book Antiqua" w:eastAsia="Book Antiqua" w:hAnsi="Book Antiqua" w:cs="Book Antiqua"/>
          <w:color w:val="000000"/>
        </w:rPr>
        <w:t>NonCommercial</w:t>
      </w:r>
      <w:proofErr w:type="spellEnd"/>
      <w:r w:rsidRPr="00942D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886E43" w14:textId="77777777" w:rsidR="00A77B3E" w:rsidRPr="00942D6B" w:rsidRDefault="00A77B3E" w:rsidP="00C05217">
      <w:pPr>
        <w:spacing w:line="360" w:lineRule="auto"/>
        <w:jc w:val="both"/>
        <w:rPr>
          <w:rFonts w:ascii="Book Antiqua" w:hAnsi="Book Antiqua"/>
        </w:rPr>
      </w:pPr>
    </w:p>
    <w:p w14:paraId="64FADD66"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Provenance and peer review: </w:t>
      </w:r>
      <w:r w:rsidRPr="00942D6B">
        <w:rPr>
          <w:rFonts w:ascii="Book Antiqua" w:eastAsia="Book Antiqua" w:hAnsi="Book Antiqua" w:cs="Book Antiqua"/>
          <w:color w:val="000000"/>
        </w:rPr>
        <w:t>Invited article; Externally peer reviewed.</w:t>
      </w:r>
    </w:p>
    <w:p w14:paraId="070C82D3" w14:textId="77777777" w:rsidR="00A77B3E"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b/>
          <w:color w:val="000000"/>
        </w:rPr>
        <w:t xml:space="preserve">Peer-review model: </w:t>
      </w:r>
      <w:r w:rsidRPr="00942D6B">
        <w:rPr>
          <w:rFonts w:ascii="Book Antiqua" w:eastAsia="Book Antiqua" w:hAnsi="Book Antiqua" w:cs="Book Antiqua"/>
          <w:color w:val="000000"/>
        </w:rPr>
        <w:t>Single blind</w:t>
      </w:r>
    </w:p>
    <w:p w14:paraId="1782FE85" w14:textId="77777777" w:rsidR="00834BC7" w:rsidRPr="00834BC7" w:rsidRDefault="00834BC7" w:rsidP="00C05217">
      <w:pPr>
        <w:spacing w:line="360" w:lineRule="auto"/>
        <w:jc w:val="both"/>
        <w:rPr>
          <w:rFonts w:ascii="Book Antiqua" w:hAnsi="Book Antiqua"/>
          <w:lang w:eastAsia="zh-CN"/>
        </w:rPr>
      </w:pPr>
    </w:p>
    <w:p w14:paraId="06039A4B" w14:textId="18BCAE04"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Corresponding Author's Membership in Professional Societies: </w:t>
      </w:r>
      <w:r w:rsidRPr="00942D6B">
        <w:rPr>
          <w:rFonts w:ascii="Book Antiqua" w:eastAsia="Book Antiqua" w:hAnsi="Book Antiqua" w:cs="Book Antiqua"/>
          <w:color w:val="000000"/>
        </w:rPr>
        <w:t xml:space="preserve">International Society of Global Health, </w:t>
      </w:r>
      <w:r w:rsidR="00834BC7">
        <w:rPr>
          <w:rFonts w:ascii="Book Antiqua" w:hAnsi="Book Antiqua" w:cs="Book Antiqua" w:hint="eastAsia"/>
          <w:color w:val="000000"/>
          <w:lang w:eastAsia="zh-CN"/>
        </w:rPr>
        <w:t xml:space="preserve">No. </w:t>
      </w:r>
      <w:r w:rsidRPr="00942D6B">
        <w:rPr>
          <w:rFonts w:ascii="Book Antiqua" w:eastAsia="Book Antiqua" w:hAnsi="Book Antiqua" w:cs="Book Antiqua"/>
          <w:color w:val="000000"/>
        </w:rPr>
        <w:t>00768.</w:t>
      </w:r>
    </w:p>
    <w:p w14:paraId="5342E737" w14:textId="77777777" w:rsidR="00A77B3E" w:rsidRPr="00942D6B" w:rsidRDefault="00A77B3E" w:rsidP="00C05217">
      <w:pPr>
        <w:spacing w:line="360" w:lineRule="auto"/>
        <w:jc w:val="both"/>
        <w:rPr>
          <w:rFonts w:ascii="Book Antiqua" w:hAnsi="Book Antiqua"/>
        </w:rPr>
      </w:pPr>
    </w:p>
    <w:p w14:paraId="48AD1D1E"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Peer-review started: </w:t>
      </w:r>
      <w:r w:rsidRPr="00942D6B">
        <w:rPr>
          <w:rFonts w:ascii="Book Antiqua" w:eastAsia="Book Antiqua" w:hAnsi="Book Antiqua" w:cs="Book Antiqua"/>
          <w:color w:val="000000"/>
        </w:rPr>
        <w:t>December 9, 2021</w:t>
      </w:r>
    </w:p>
    <w:p w14:paraId="3442F692"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First decision: </w:t>
      </w:r>
      <w:r w:rsidRPr="00942D6B">
        <w:rPr>
          <w:rFonts w:ascii="Book Antiqua" w:eastAsia="Book Antiqua" w:hAnsi="Book Antiqua" w:cs="Book Antiqua"/>
          <w:color w:val="000000"/>
        </w:rPr>
        <w:t>February 15, 2022</w:t>
      </w:r>
    </w:p>
    <w:p w14:paraId="07F9FD62" w14:textId="76FB7FDF" w:rsidR="00A77B3E" w:rsidRPr="005856AA" w:rsidRDefault="00B0148B" w:rsidP="00C05217">
      <w:pPr>
        <w:spacing w:line="360" w:lineRule="auto"/>
        <w:jc w:val="both"/>
        <w:rPr>
          <w:rFonts w:ascii="Book Antiqua" w:hAnsi="Book Antiqua"/>
          <w:lang w:eastAsia="zh-CN"/>
        </w:rPr>
      </w:pPr>
      <w:r w:rsidRPr="00942D6B">
        <w:rPr>
          <w:rFonts w:ascii="Book Antiqua" w:eastAsia="Book Antiqua" w:hAnsi="Book Antiqua" w:cs="Book Antiqua"/>
          <w:b/>
          <w:color w:val="000000"/>
        </w:rPr>
        <w:t>Article in press:</w:t>
      </w:r>
    </w:p>
    <w:p w14:paraId="1C7A50E0" w14:textId="77777777" w:rsidR="00A77B3E" w:rsidRPr="00942D6B" w:rsidRDefault="00A77B3E" w:rsidP="00C05217">
      <w:pPr>
        <w:spacing w:line="360" w:lineRule="auto"/>
        <w:jc w:val="both"/>
        <w:rPr>
          <w:rFonts w:ascii="Book Antiqua" w:hAnsi="Book Antiqua"/>
        </w:rPr>
      </w:pPr>
    </w:p>
    <w:p w14:paraId="1B7D64AA"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Specialty type: </w:t>
      </w:r>
      <w:r w:rsidRPr="00942D6B">
        <w:rPr>
          <w:rFonts w:ascii="Book Antiqua" w:eastAsia="Book Antiqua" w:hAnsi="Book Antiqua" w:cs="Book Antiqua"/>
          <w:color w:val="000000"/>
        </w:rPr>
        <w:t>Virology</w:t>
      </w:r>
    </w:p>
    <w:p w14:paraId="348B859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 xml:space="preserve">Country/Territory of origin: </w:t>
      </w:r>
      <w:r w:rsidRPr="00942D6B">
        <w:rPr>
          <w:rFonts w:ascii="Book Antiqua" w:eastAsia="Book Antiqua" w:hAnsi="Book Antiqua" w:cs="Book Antiqua"/>
          <w:color w:val="000000"/>
        </w:rPr>
        <w:t>Cameroon</w:t>
      </w:r>
    </w:p>
    <w:p w14:paraId="679064F7"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b/>
          <w:color w:val="000000"/>
        </w:rPr>
        <w:t>Peer-review report’s scientific quality classification</w:t>
      </w:r>
    </w:p>
    <w:p w14:paraId="297E4EA5"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Grade A (Excellent): 0</w:t>
      </w:r>
    </w:p>
    <w:p w14:paraId="6D9BCD88"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Grade B (Very good): 0</w:t>
      </w:r>
    </w:p>
    <w:p w14:paraId="0D28C016"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lastRenderedPageBreak/>
        <w:t>Grade C (Good): C</w:t>
      </w:r>
    </w:p>
    <w:p w14:paraId="6F5DD233"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Grade D (Fair): D</w:t>
      </w:r>
    </w:p>
    <w:p w14:paraId="7D55CFEE" w14:textId="77777777" w:rsidR="00A77B3E" w:rsidRPr="00942D6B" w:rsidRDefault="00B0148B" w:rsidP="00C05217">
      <w:pPr>
        <w:spacing w:line="360" w:lineRule="auto"/>
        <w:jc w:val="both"/>
        <w:rPr>
          <w:rFonts w:ascii="Book Antiqua" w:hAnsi="Book Antiqua"/>
        </w:rPr>
      </w:pPr>
      <w:r w:rsidRPr="00942D6B">
        <w:rPr>
          <w:rFonts w:ascii="Book Antiqua" w:eastAsia="Book Antiqua" w:hAnsi="Book Antiqua" w:cs="Book Antiqua"/>
          <w:color w:val="000000"/>
        </w:rPr>
        <w:t>Grade E (Poor): 0</w:t>
      </w:r>
    </w:p>
    <w:p w14:paraId="6016E2C2" w14:textId="77777777" w:rsidR="00A77B3E" w:rsidRPr="00942D6B" w:rsidRDefault="00A77B3E" w:rsidP="00C05217">
      <w:pPr>
        <w:spacing w:line="360" w:lineRule="auto"/>
        <w:jc w:val="both"/>
        <w:rPr>
          <w:rFonts w:ascii="Book Antiqua" w:hAnsi="Book Antiqua"/>
        </w:rPr>
      </w:pPr>
    </w:p>
    <w:p w14:paraId="0F2096C8" w14:textId="34E2E60D" w:rsidR="00300245" w:rsidRPr="007B4802" w:rsidRDefault="00B0148B" w:rsidP="00C05217">
      <w:pPr>
        <w:spacing w:line="360" w:lineRule="auto"/>
        <w:jc w:val="both"/>
        <w:rPr>
          <w:rFonts w:ascii="Book Antiqua" w:hAnsi="Book Antiqua" w:cs="Book Antiqua"/>
          <w:color w:val="000000"/>
          <w:lang w:eastAsia="zh-CN"/>
        </w:rPr>
      </w:pPr>
      <w:r w:rsidRPr="00942D6B">
        <w:rPr>
          <w:rFonts w:ascii="Book Antiqua" w:eastAsia="Book Antiqua" w:hAnsi="Book Antiqua" w:cs="Book Antiqua"/>
          <w:b/>
          <w:color w:val="000000"/>
        </w:rPr>
        <w:t xml:space="preserve">P-Reviewer: </w:t>
      </w:r>
      <w:r w:rsidRPr="00942D6B">
        <w:rPr>
          <w:rFonts w:ascii="Book Antiqua" w:eastAsia="Book Antiqua" w:hAnsi="Book Antiqua" w:cs="Book Antiqua"/>
          <w:color w:val="000000"/>
        </w:rPr>
        <w:t xml:space="preserve">Biswas S, India; </w:t>
      </w:r>
      <w:proofErr w:type="spellStart"/>
      <w:r w:rsidRPr="00942D6B">
        <w:rPr>
          <w:rFonts w:ascii="Book Antiqua" w:eastAsia="Book Antiqua" w:hAnsi="Book Antiqua" w:cs="Book Antiqua"/>
          <w:color w:val="000000"/>
        </w:rPr>
        <w:t>Hedayati</w:t>
      </w:r>
      <w:proofErr w:type="spellEnd"/>
      <w:r w:rsidRPr="00942D6B">
        <w:rPr>
          <w:rFonts w:ascii="Book Antiqua" w:eastAsia="Book Antiqua" w:hAnsi="Book Antiqua" w:cs="Book Antiqua"/>
          <w:color w:val="000000"/>
        </w:rPr>
        <w:t>-Moghaddam MR, Iran</w:t>
      </w:r>
      <w:r w:rsidRPr="00942D6B">
        <w:rPr>
          <w:rFonts w:ascii="Book Antiqua" w:eastAsia="Book Antiqua" w:hAnsi="Book Antiqua" w:cs="Book Antiqua"/>
          <w:b/>
          <w:color w:val="000000"/>
        </w:rPr>
        <w:t xml:space="preserve"> S-Editor: </w:t>
      </w:r>
      <w:r w:rsidR="00834BC7">
        <w:rPr>
          <w:rFonts w:ascii="Book Antiqua" w:hAnsi="Book Antiqua" w:cs="Book Antiqua" w:hint="eastAsia"/>
          <w:color w:val="000000"/>
          <w:lang w:eastAsia="zh-CN"/>
        </w:rPr>
        <w:t>Ma YJ</w:t>
      </w:r>
      <w:r w:rsidRPr="00942D6B">
        <w:rPr>
          <w:rFonts w:ascii="Book Antiqua" w:eastAsia="Book Antiqua" w:hAnsi="Book Antiqua" w:cs="Book Antiqua"/>
          <w:b/>
          <w:color w:val="000000"/>
        </w:rPr>
        <w:t xml:space="preserve"> L-Editor:  </w:t>
      </w:r>
      <w:r w:rsidR="009E27D6">
        <w:rPr>
          <w:rFonts w:ascii="Book Antiqua" w:eastAsia="Book Antiqua" w:hAnsi="Book Antiqua" w:cs="Book Antiqua"/>
          <w:color w:val="000000"/>
        </w:rPr>
        <w:t xml:space="preserve">Webster JR </w:t>
      </w:r>
      <w:r w:rsidRPr="00942D6B">
        <w:rPr>
          <w:rFonts w:ascii="Book Antiqua" w:eastAsia="Book Antiqua" w:hAnsi="Book Antiqua" w:cs="Book Antiqua"/>
          <w:b/>
          <w:color w:val="000000"/>
        </w:rPr>
        <w:t>P-Editor:</w:t>
      </w:r>
      <w:r w:rsidR="00300245">
        <w:rPr>
          <w:rFonts w:ascii="Book Antiqua" w:hAnsi="Book Antiqua" w:cs="Book Antiqua" w:hint="eastAsia"/>
          <w:b/>
          <w:color w:val="000000"/>
          <w:lang w:eastAsia="zh-CN"/>
        </w:rPr>
        <w:t xml:space="preserve"> </w:t>
      </w:r>
      <w:r w:rsidR="00300245" w:rsidRPr="007B4802">
        <w:rPr>
          <w:rFonts w:ascii="Book Antiqua" w:hAnsi="Book Antiqua" w:cs="Book Antiqua" w:hint="eastAsia"/>
          <w:color w:val="000000"/>
          <w:lang w:eastAsia="zh-CN"/>
        </w:rPr>
        <w:t>Ma YJ</w:t>
      </w:r>
    </w:p>
    <w:p w14:paraId="69060BB5" w14:textId="70452E8D" w:rsidR="00A77B3E" w:rsidRPr="00942D6B" w:rsidRDefault="00B0148B" w:rsidP="00C05217">
      <w:pPr>
        <w:spacing w:line="360" w:lineRule="auto"/>
        <w:jc w:val="both"/>
        <w:rPr>
          <w:rFonts w:ascii="Book Antiqua" w:hAnsi="Book Antiqua"/>
        </w:rPr>
        <w:sectPr w:rsidR="00A77B3E" w:rsidRPr="00942D6B">
          <w:pgSz w:w="12240" w:h="15840"/>
          <w:pgMar w:top="1440" w:right="1440" w:bottom="1440" w:left="1440" w:header="720" w:footer="720" w:gutter="0"/>
          <w:cols w:space="720"/>
          <w:docGrid w:linePitch="360"/>
        </w:sectPr>
      </w:pPr>
      <w:r w:rsidRPr="00942D6B">
        <w:rPr>
          <w:rFonts w:ascii="Book Antiqua" w:eastAsia="Book Antiqua" w:hAnsi="Book Antiqua" w:cs="Book Antiqua"/>
          <w:b/>
          <w:color w:val="000000"/>
        </w:rPr>
        <w:t xml:space="preserve"> </w:t>
      </w:r>
    </w:p>
    <w:p w14:paraId="69043731" w14:textId="61C64969" w:rsidR="00834BC7" w:rsidRPr="00834BC7" w:rsidRDefault="00B0148B" w:rsidP="00C05217">
      <w:pPr>
        <w:spacing w:line="360" w:lineRule="auto"/>
        <w:jc w:val="both"/>
        <w:rPr>
          <w:rFonts w:ascii="Book Antiqua" w:hAnsi="Book Antiqua" w:cs="Book Antiqua"/>
          <w:b/>
          <w:color w:val="000000"/>
          <w:lang w:eastAsia="zh-CN"/>
        </w:rPr>
      </w:pPr>
      <w:r w:rsidRPr="00942D6B">
        <w:rPr>
          <w:rFonts w:ascii="Book Antiqua" w:eastAsia="Book Antiqua" w:hAnsi="Book Antiqua" w:cs="Book Antiqua"/>
          <w:b/>
          <w:color w:val="000000"/>
        </w:rPr>
        <w:lastRenderedPageBreak/>
        <w:t>Figure Legends</w:t>
      </w:r>
    </w:p>
    <w:p w14:paraId="4972F734" w14:textId="1AFC02BC" w:rsidR="00834BC7" w:rsidRPr="00834BC7" w:rsidRDefault="000401EA" w:rsidP="00C05217">
      <w:pPr>
        <w:spacing w:line="360" w:lineRule="auto"/>
        <w:jc w:val="both"/>
        <w:rPr>
          <w:rFonts w:ascii="Book Antiqua" w:hAnsi="Book Antiqua"/>
          <w:lang w:eastAsia="zh-CN"/>
        </w:rPr>
      </w:pPr>
      <w:r>
        <w:rPr>
          <w:rFonts w:ascii="Book Antiqua" w:hAnsi="Book Antiqua"/>
          <w:noProof/>
          <w:lang w:eastAsia="zh-CN"/>
        </w:rPr>
        <w:drawing>
          <wp:inline distT="0" distB="0" distL="0" distR="0" wp14:anchorId="7788B1CD" wp14:editId="275C4CD3">
            <wp:extent cx="5340350" cy="4445000"/>
            <wp:effectExtent l="0" t="0" r="0" b="0"/>
            <wp:docPr id="5" name="图片 5" descr="F:\期刊工作间\2020-English journals workshop\2021-制作PDF和XML\73958-4.25 PDF\739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3958-4.25 PDF\7395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350" cy="4445000"/>
                    </a:xfrm>
                    <a:prstGeom prst="rect">
                      <a:avLst/>
                    </a:prstGeom>
                    <a:noFill/>
                    <a:ln>
                      <a:noFill/>
                    </a:ln>
                  </pic:spPr>
                </pic:pic>
              </a:graphicData>
            </a:graphic>
          </wp:inline>
        </w:drawing>
      </w:r>
    </w:p>
    <w:p w14:paraId="0D76179A" w14:textId="5D75D549" w:rsidR="00A77B3E" w:rsidRDefault="00514BBB" w:rsidP="00C05217">
      <w:pPr>
        <w:spacing w:line="360" w:lineRule="auto"/>
        <w:jc w:val="both"/>
        <w:rPr>
          <w:rFonts w:ascii="Book Antiqua" w:hAnsi="Book Antiqua" w:cs="Book Antiqua"/>
          <w:b/>
          <w:color w:val="000000"/>
          <w:lang w:eastAsia="zh-CN"/>
        </w:rPr>
      </w:pPr>
      <w:r w:rsidRPr="00942D6B">
        <w:rPr>
          <w:rFonts w:ascii="Book Antiqua" w:eastAsia="Book Antiqua" w:hAnsi="Book Antiqua" w:cs="Book Antiqua"/>
          <w:b/>
          <w:color w:val="000000"/>
        </w:rPr>
        <w:t>Figure 1</w:t>
      </w:r>
      <w:r w:rsidR="00B0148B" w:rsidRPr="00942D6B">
        <w:rPr>
          <w:rFonts w:ascii="Book Antiqua" w:eastAsia="Book Antiqua" w:hAnsi="Book Antiqua" w:cs="Book Antiqua"/>
          <w:b/>
          <w:color w:val="000000"/>
        </w:rPr>
        <w:t xml:space="preserve"> PRISMA flow-chart of studies selected for the meta-analysis</w:t>
      </w:r>
      <w:r w:rsidRPr="00942D6B">
        <w:rPr>
          <w:rFonts w:ascii="Book Antiqua" w:hAnsi="Book Antiqua" w:cs="Book Antiqua"/>
          <w:b/>
          <w:color w:val="000000"/>
          <w:lang w:eastAsia="zh-CN"/>
        </w:rPr>
        <w:t>.</w:t>
      </w:r>
    </w:p>
    <w:p w14:paraId="0EFB2F98" w14:textId="7F9088A9" w:rsidR="00834BC7" w:rsidRDefault="00834BC7" w:rsidP="00C0521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66D7CA48" w14:textId="54A69B3D" w:rsidR="00834BC7" w:rsidRPr="00942D6B" w:rsidRDefault="000401EA" w:rsidP="00C05217">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5CBF84D3" wp14:editId="27C1E623">
            <wp:extent cx="3237230" cy="3799205"/>
            <wp:effectExtent l="0" t="0" r="1270" b="0"/>
            <wp:docPr id="6" name="图片 6" descr="F:\期刊工作间\2020-English journals workshop\2021-制作PDF和XML\73958-4.25 PDF\7395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3958-4.25 PDF\7395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7230" cy="3799205"/>
                    </a:xfrm>
                    <a:prstGeom prst="rect">
                      <a:avLst/>
                    </a:prstGeom>
                    <a:noFill/>
                    <a:ln>
                      <a:noFill/>
                    </a:ln>
                  </pic:spPr>
                </pic:pic>
              </a:graphicData>
            </a:graphic>
          </wp:inline>
        </w:drawing>
      </w:r>
    </w:p>
    <w:p w14:paraId="067431C9" w14:textId="0C84315B" w:rsidR="00A77B3E" w:rsidRDefault="00514BBB" w:rsidP="00C05217">
      <w:pPr>
        <w:spacing w:line="360" w:lineRule="auto"/>
        <w:jc w:val="both"/>
        <w:rPr>
          <w:rFonts w:ascii="Book Antiqua" w:hAnsi="Book Antiqua" w:cs="Book Antiqua"/>
          <w:b/>
          <w:color w:val="000000"/>
          <w:lang w:eastAsia="zh-CN"/>
        </w:rPr>
      </w:pPr>
      <w:r w:rsidRPr="00942D6B">
        <w:rPr>
          <w:rFonts w:ascii="Book Antiqua" w:eastAsia="Book Antiqua" w:hAnsi="Book Antiqua" w:cs="Book Antiqua"/>
          <w:b/>
          <w:color w:val="000000"/>
        </w:rPr>
        <w:t>Figure 2</w:t>
      </w:r>
      <w:r w:rsidR="00B0148B" w:rsidRPr="00942D6B">
        <w:rPr>
          <w:rFonts w:ascii="Book Antiqua" w:eastAsia="Book Antiqua" w:hAnsi="Book Antiqua" w:cs="Book Antiqua"/>
          <w:b/>
          <w:color w:val="000000"/>
        </w:rPr>
        <w:t xml:space="preserve"> Global prevalence of seronegative and seropositive occult hepatitis C virus infection</w:t>
      </w:r>
      <w:r w:rsidRPr="00942D6B">
        <w:rPr>
          <w:rFonts w:ascii="Book Antiqua" w:hAnsi="Book Antiqua" w:cs="Book Antiqua"/>
          <w:b/>
          <w:color w:val="000000"/>
          <w:lang w:eastAsia="zh-CN"/>
        </w:rPr>
        <w:t>.</w:t>
      </w:r>
    </w:p>
    <w:p w14:paraId="0B1456A9" w14:textId="7B106AEF" w:rsidR="00834BC7" w:rsidRDefault="00834BC7" w:rsidP="00C0521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38597AFD" w14:textId="51CC5060" w:rsidR="00834BC7" w:rsidRPr="00942D6B" w:rsidRDefault="000401EA" w:rsidP="000401EA">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1F3C856" wp14:editId="19544AF5">
            <wp:extent cx="5307965" cy="7393940"/>
            <wp:effectExtent l="0" t="0" r="6985" b="0"/>
            <wp:docPr id="7" name="图片 7" descr="F:\期刊工作间\2020-English journals workshop\2021-制作PDF和XML\73958-4.25 PDF\739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3958-4.25 PDF\7395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7965" cy="7393940"/>
                    </a:xfrm>
                    <a:prstGeom prst="rect">
                      <a:avLst/>
                    </a:prstGeom>
                    <a:noFill/>
                    <a:ln>
                      <a:noFill/>
                    </a:ln>
                  </pic:spPr>
                </pic:pic>
              </a:graphicData>
            </a:graphic>
          </wp:inline>
        </w:drawing>
      </w:r>
    </w:p>
    <w:p w14:paraId="2DD4478B" w14:textId="23A69460" w:rsidR="002B7727" w:rsidRDefault="00514BBB" w:rsidP="00C05217">
      <w:pPr>
        <w:spacing w:line="360" w:lineRule="auto"/>
        <w:jc w:val="both"/>
        <w:rPr>
          <w:rFonts w:ascii="Book Antiqua" w:hAnsi="Book Antiqua" w:cs="Book Antiqua"/>
          <w:b/>
          <w:color w:val="000000"/>
          <w:lang w:eastAsia="zh-CN"/>
        </w:rPr>
      </w:pPr>
      <w:bookmarkStart w:id="8" w:name="OLE_LINK7"/>
      <w:bookmarkStart w:id="9" w:name="OLE_LINK8"/>
      <w:r w:rsidRPr="00942D6B">
        <w:rPr>
          <w:rFonts w:ascii="Book Antiqua" w:eastAsia="Book Antiqua" w:hAnsi="Book Antiqua" w:cs="Book Antiqua"/>
          <w:b/>
          <w:color w:val="000000"/>
        </w:rPr>
        <w:t>Figure 3</w:t>
      </w:r>
      <w:r w:rsidR="00B0148B" w:rsidRPr="00942D6B">
        <w:rPr>
          <w:rFonts w:ascii="Book Antiqua" w:eastAsia="Book Antiqua" w:hAnsi="Book Antiqua" w:cs="Book Antiqua"/>
          <w:b/>
          <w:color w:val="000000"/>
        </w:rPr>
        <w:t xml:space="preserve"> The pooled global prevalence of seronegative </w:t>
      </w:r>
      <w:r w:rsidR="00834BC7">
        <w:rPr>
          <w:rFonts w:ascii="Book Antiqua" w:hAnsi="Book Antiqua" w:cs="Book Antiqua" w:hint="eastAsia"/>
          <w:b/>
          <w:color w:val="000000"/>
          <w:lang w:eastAsia="zh-CN"/>
        </w:rPr>
        <w:t xml:space="preserve">(A) and </w:t>
      </w:r>
      <w:r w:rsidR="00834BC7" w:rsidRPr="00942D6B">
        <w:rPr>
          <w:rFonts w:ascii="Book Antiqua" w:eastAsia="Book Antiqua" w:hAnsi="Book Antiqua" w:cs="Book Antiqua"/>
          <w:b/>
          <w:color w:val="000000"/>
        </w:rPr>
        <w:t xml:space="preserve">seropositive </w:t>
      </w:r>
      <w:r w:rsidR="00834BC7">
        <w:rPr>
          <w:rFonts w:ascii="Book Antiqua" w:hAnsi="Book Antiqua" w:cs="Book Antiqua" w:hint="eastAsia"/>
          <w:b/>
          <w:color w:val="000000"/>
          <w:lang w:eastAsia="zh-CN"/>
        </w:rPr>
        <w:t>(</w:t>
      </w:r>
      <w:r w:rsidR="00834BC7" w:rsidRPr="00834BC7">
        <w:rPr>
          <w:rFonts w:ascii="Book Antiqua" w:hAnsi="Book Antiqua" w:cs="Book Antiqua" w:hint="eastAsia"/>
          <w:b/>
          <w:caps/>
          <w:color w:val="000000"/>
          <w:lang w:eastAsia="zh-CN"/>
        </w:rPr>
        <w:t>b</w:t>
      </w:r>
      <w:r w:rsidR="00834BC7">
        <w:rPr>
          <w:rFonts w:ascii="Book Antiqua" w:hAnsi="Book Antiqua" w:cs="Book Antiqua" w:hint="eastAsia"/>
          <w:b/>
          <w:color w:val="000000"/>
          <w:lang w:eastAsia="zh-CN"/>
        </w:rPr>
        <w:t xml:space="preserve">) </w:t>
      </w:r>
      <w:r w:rsidR="00B0148B" w:rsidRPr="00942D6B">
        <w:rPr>
          <w:rFonts w:ascii="Book Antiqua" w:eastAsia="Book Antiqua" w:hAnsi="Book Antiqua" w:cs="Book Antiqua"/>
          <w:b/>
          <w:color w:val="000000"/>
        </w:rPr>
        <w:t>occult hepatitis C virus infection</w:t>
      </w:r>
      <w:r w:rsidRPr="00942D6B">
        <w:rPr>
          <w:rFonts w:ascii="Book Antiqua" w:hAnsi="Book Antiqua" w:cs="Book Antiqua"/>
          <w:b/>
          <w:color w:val="000000"/>
          <w:lang w:eastAsia="zh-CN"/>
        </w:rPr>
        <w:t>.</w:t>
      </w:r>
      <w:bookmarkEnd w:id="8"/>
      <w:bookmarkEnd w:id="9"/>
    </w:p>
    <w:p w14:paraId="63F7B70E" w14:textId="77777777" w:rsidR="002B7727" w:rsidRDefault="002B7727" w:rsidP="00C05217">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14:paraId="32A29E7B" w14:textId="77777777" w:rsidR="002B7727" w:rsidRDefault="002B7727" w:rsidP="00C05217">
      <w:pPr>
        <w:spacing w:line="360" w:lineRule="auto"/>
        <w:jc w:val="both"/>
        <w:rPr>
          <w:rFonts w:ascii="Book Antiqua" w:eastAsia="Book Antiqua" w:hAnsi="Book Antiqua" w:cs="Book Antiqua"/>
          <w:b/>
          <w:color w:val="000000"/>
        </w:rPr>
        <w:sectPr w:rsidR="002B7727">
          <w:pgSz w:w="12240" w:h="15840"/>
          <w:pgMar w:top="1440" w:right="1440" w:bottom="1440" w:left="1440" w:header="720" w:footer="720" w:gutter="0"/>
          <w:cols w:space="720"/>
          <w:docGrid w:linePitch="360"/>
        </w:sectPr>
      </w:pPr>
    </w:p>
    <w:p w14:paraId="31366D07" w14:textId="65E8E4E9" w:rsidR="002B7727" w:rsidRDefault="002B7727" w:rsidP="00C05217">
      <w:pPr>
        <w:spacing w:line="360" w:lineRule="auto"/>
        <w:jc w:val="both"/>
        <w:rPr>
          <w:rFonts w:ascii="Book Antiqua" w:hAnsi="Book Antiqua" w:cs="Book Antiqua"/>
          <w:b/>
          <w:color w:val="000000"/>
          <w:lang w:eastAsia="zh-CN"/>
        </w:rPr>
      </w:pPr>
      <w:r w:rsidRPr="004B1F2B">
        <w:rPr>
          <w:rFonts w:ascii="Book Antiqua" w:eastAsia="Book Antiqua" w:hAnsi="Book Antiqua" w:cs="Book Antiqua"/>
          <w:b/>
          <w:color w:val="000000"/>
        </w:rPr>
        <w:lastRenderedPageBreak/>
        <w:t>Table 1</w:t>
      </w:r>
      <w:r w:rsidRPr="004B1F2B">
        <w:rPr>
          <w:rFonts w:ascii="Book Antiqua" w:hAnsi="Book Antiqua" w:cs="Book Antiqua"/>
          <w:b/>
          <w:color w:val="000000"/>
          <w:lang w:eastAsia="zh-CN"/>
        </w:rPr>
        <w:t xml:space="preserve"> </w:t>
      </w:r>
      <w:r w:rsidRPr="004B1F2B">
        <w:rPr>
          <w:rFonts w:ascii="Book Antiqua" w:eastAsia="Book Antiqua" w:hAnsi="Book Antiqua" w:cs="Book Antiqua"/>
          <w:b/>
          <w:color w:val="000000"/>
        </w:rPr>
        <w:t>Summary of meta-analysis results for the global prevalence of occult hepatitis C virus infection</w:t>
      </w:r>
    </w:p>
    <w:tbl>
      <w:tblPr>
        <w:tblW w:w="14170" w:type="dxa"/>
        <w:tblBorders>
          <w:top w:val="single" w:sz="4" w:space="0" w:color="auto"/>
          <w:bottom w:val="single" w:sz="4" w:space="0" w:color="auto"/>
        </w:tblBorders>
        <w:tblLayout w:type="fixed"/>
        <w:tblLook w:val="04A0" w:firstRow="1" w:lastRow="0" w:firstColumn="1" w:lastColumn="0" w:noHBand="0" w:noVBand="1"/>
      </w:tblPr>
      <w:tblGrid>
        <w:gridCol w:w="3794"/>
        <w:gridCol w:w="2013"/>
        <w:gridCol w:w="1843"/>
        <w:gridCol w:w="850"/>
        <w:gridCol w:w="1276"/>
        <w:gridCol w:w="1418"/>
        <w:gridCol w:w="1559"/>
        <w:gridCol w:w="1417"/>
      </w:tblGrid>
      <w:tr w:rsidR="002B7727" w:rsidRPr="004B1F2B" w14:paraId="489823B1" w14:textId="77777777" w:rsidTr="003C345D">
        <w:trPr>
          <w:tblHeader/>
        </w:trPr>
        <w:tc>
          <w:tcPr>
            <w:tcW w:w="3794" w:type="dxa"/>
            <w:tcBorders>
              <w:top w:val="single" w:sz="4" w:space="0" w:color="auto"/>
              <w:bottom w:val="single" w:sz="4" w:space="0" w:color="auto"/>
            </w:tcBorders>
          </w:tcPr>
          <w:p w14:paraId="10017053" w14:textId="77777777" w:rsidR="002B7727" w:rsidRPr="004B1F2B" w:rsidRDefault="002B7727" w:rsidP="00C05217">
            <w:pPr>
              <w:spacing w:line="360" w:lineRule="auto"/>
              <w:jc w:val="both"/>
              <w:rPr>
                <w:rFonts w:ascii="Book Antiqua" w:eastAsia="Calibri" w:hAnsi="Book Antiqua"/>
                <w:lang w:val="en-GB"/>
              </w:rPr>
            </w:pPr>
          </w:p>
        </w:tc>
        <w:tc>
          <w:tcPr>
            <w:tcW w:w="2013" w:type="dxa"/>
            <w:tcBorders>
              <w:top w:val="single" w:sz="4" w:space="0" w:color="auto"/>
              <w:bottom w:val="single" w:sz="4" w:space="0" w:color="auto"/>
            </w:tcBorders>
          </w:tcPr>
          <w:p w14:paraId="223EDE45" w14:textId="77777777" w:rsidR="002B7727" w:rsidRPr="004B1F2B" w:rsidRDefault="002B7727" w:rsidP="00C05217">
            <w:pPr>
              <w:spacing w:line="360" w:lineRule="auto"/>
              <w:jc w:val="both"/>
              <w:rPr>
                <w:rFonts w:ascii="Book Antiqua" w:eastAsia="Calibri" w:hAnsi="Book Antiqua"/>
                <w:b/>
                <w:lang w:val="en-GB"/>
              </w:rPr>
            </w:pPr>
            <w:r w:rsidRPr="004B1F2B">
              <w:rPr>
                <w:rFonts w:ascii="Book Antiqua" w:eastAsia="Calibri" w:hAnsi="Book Antiqua"/>
                <w:b/>
                <w:lang w:val="en-GB"/>
              </w:rPr>
              <w:t>Prevalence</w:t>
            </w:r>
            <w:r>
              <w:rPr>
                <w:rFonts w:ascii="Book Antiqua" w:hAnsi="Book Antiqua" w:hint="eastAsia"/>
                <w:b/>
                <w:lang w:val="en-GB" w:eastAsia="zh-CN"/>
              </w:rPr>
              <w:t xml:space="preserve"> </w:t>
            </w:r>
            <w:r w:rsidRPr="004B1F2B">
              <w:rPr>
                <w:rFonts w:ascii="Book Antiqua" w:eastAsia="Calibri" w:hAnsi="Book Antiqua"/>
                <w:b/>
                <w:lang w:val="en-GB"/>
              </w:rPr>
              <w:t>% (95%CI)</w:t>
            </w:r>
          </w:p>
        </w:tc>
        <w:tc>
          <w:tcPr>
            <w:tcW w:w="1843" w:type="dxa"/>
            <w:tcBorders>
              <w:top w:val="single" w:sz="4" w:space="0" w:color="auto"/>
              <w:bottom w:val="single" w:sz="4" w:space="0" w:color="auto"/>
            </w:tcBorders>
          </w:tcPr>
          <w:p w14:paraId="60E1C6CB" w14:textId="77777777" w:rsidR="002B7727" w:rsidRPr="004B1F2B" w:rsidRDefault="002B7727" w:rsidP="00C05217">
            <w:pPr>
              <w:spacing w:line="360" w:lineRule="auto"/>
              <w:jc w:val="both"/>
              <w:rPr>
                <w:rFonts w:ascii="Book Antiqua" w:eastAsia="Calibri" w:hAnsi="Book Antiqua"/>
                <w:b/>
                <w:lang w:val="en-GB"/>
              </w:rPr>
            </w:pPr>
            <w:r w:rsidRPr="004B1F2B">
              <w:rPr>
                <w:rFonts w:ascii="Book Antiqua" w:eastAsia="Calibri" w:hAnsi="Book Antiqua"/>
                <w:b/>
                <w:lang w:val="en-GB"/>
              </w:rPr>
              <w:t>95% prediction interval</w:t>
            </w:r>
          </w:p>
        </w:tc>
        <w:tc>
          <w:tcPr>
            <w:tcW w:w="850" w:type="dxa"/>
            <w:tcBorders>
              <w:top w:val="single" w:sz="4" w:space="0" w:color="auto"/>
              <w:bottom w:val="single" w:sz="4" w:space="0" w:color="auto"/>
            </w:tcBorders>
          </w:tcPr>
          <w:p w14:paraId="50944FC2" w14:textId="77777777" w:rsidR="002B7727" w:rsidRPr="002B7727" w:rsidRDefault="002B7727" w:rsidP="00C05217">
            <w:pPr>
              <w:spacing w:line="360" w:lineRule="auto"/>
              <w:jc w:val="both"/>
              <w:rPr>
                <w:rFonts w:ascii="Book Antiqua" w:hAnsi="Book Antiqua"/>
                <w:b/>
                <w:lang w:val="en-GB" w:eastAsia="zh-CN"/>
              </w:rPr>
            </w:pPr>
            <w:r w:rsidRPr="004B1F2B">
              <w:rPr>
                <w:rFonts w:ascii="Book Antiqua" w:eastAsia="Calibri" w:hAnsi="Book Antiqua"/>
                <w:b/>
                <w:lang w:val="en-GB"/>
              </w:rPr>
              <w:t>Studies</w:t>
            </w:r>
            <w:r>
              <w:rPr>
                <w:rFonts w:ascii="Book Antiqua" w:hAnsi="Book Antiqua" w:hint="eastAsia"/>
                <w:b/>
                <w:lang w:val="en-GB" w:eastAsia="zh-CN"/>
              </w:rPr>
              <w:t xml:space="preserve"> (</w:t>
            </w:r>
            <w:r w:rsidRPr="002B7727">
              <w:rPr>
                <w:rFonts w:ascii="Book Antiqua" w:eastAsia="Calibri" w:hAnsi="Book Antiqua"/>
                <w:b/>
                <w:i/>
                <w:lang w:val="en-GB"/>
              </w:rPr>
              <w:t>n</w:t>
            </w:r>
            <w:r>
              <w:rPr>
                <w:rFonts w:ascii="Book Antiqua" w:hAnsi="Book Antiqua" w:hint="eastAsia"/>
                <w:b/>
                <w:lang w:val="en-GB" w:eastAsia="zh-CN"/>
              </w:rPr>
              <w:t>)</w:t>
            </w:r>
          </w:p>
        </w:tc>
        <w:tc>
          <w:tcPr>
            <w:tcW w:w="1276" w:type="dxa"/>
            <w:tcBorders>
              <w:top w:val="single" w:sz="4" w:space="0" w:color="auto"/>
              <w:bottom w:val="single" w:sz="4" w:space="0" w:color="auto"/>
            </w:tcBorders>
          </w:tcPr>
          <w:p w14:paraId="64C4A289" w14:textId="77777777" w:rsidR="002B7727" w:rsidRPr="002B7727" w:rsidRDefault="002B7727" w:rsidP="00C05217">
            <w:pPr>
              <w:spacing w:line="360" w:lineRule="auto"/>
              <w:jc w:val="both"/>
              <w:rPr>
                <w:rFonts w:ascii="Book Antiqua" w:hAnsi="Book Antiqua"/>
                <w:b/>
                <w:lang w:val="en-GB" w:eastAsia="zh-CN"/>
              </w:rPr>
            </w:pPr>
            <w:r w:rsidRPr="004B1F2B">
              <w:rPr>
                <w:rFonts w:ascii="Book Antiqua" w:eastAsia="Calibri" w:hAnsi="Book Antiqua"/>
                <w:b/>
                <w:lang w:val="en-GB"/>
              </w:rPr>
              <w:t>Participants</w:t>
            </w:r>
            <w:r>
              <w:rPr>
                <w:rFonts w:ascii="Book Antiqua" w:hAnsi="Book Antiqua" w:hint="eastAsia"/>
                <w:b/>
                <w:lang w:val="en-GB" w:eastAsia="zh-CN"/>
              </w:rPr>
              <w:t xml:space="preserve">  (</w:t>
            </w:r>
            <w:r w:rsidRPr="002B7727">
              <w:rPr>
                <w:rFonts w:ascii="Book Antiqua" w:eastAsia="Calibri" w:hAnsi="Book Antiqua"/>
                <w:b/>
                <w:i/>
                <w:lang w:val="en-GB"/>
              </w:rPr>
              <w:t>n</w:t>
            </w:r>
            <w:r>
              <w:rPr>
                <w:rFonts w:ascii="Book Antiqua" w:hAnsi="Book Antiqua" w:hint="eastAsia"/>
                <w:b/>
                <w:lang w:val="en-GB" w:eastAsia="zh-CN"/>
              </w:rPr>
              <w:t>)</w:t>
            </w:r>
          </w:p>
        </w:tc>
        <w:tc>
          <w:tcPr>
            <w:tcW w:w="1418" w:type="dxa"/>
            <w:tcBorders>
              <w:top w:val="single" w:sz="4" w:space="0" w:color="auto"/>
              <w:bottom w:val="single" w:sz="4" w:space="0" w:color="auto"/>
            </w:tcBorders>
          </w:tcPr>
          <w:p w14:paraId="669C5289" w14:textId="77777777" w:rsidR="002B7727" w:rsidRPr="004B1F2B" w:rsidRDefault="002B7727" w:rsidP="00C05217">
            <w:pPr>
              <w:spacing w:line="360" w:lineRule="auto"/>
              <w:jc w:val="both"/>
              <w:rPr>
                <w:rFonts w:ascii="Book Antiqua" w:eastAsia="Calibri" w:hAnsi="Book Antiqua"/>
                <w:b/>
                <w:lang w:val="en-GB"/>
              </w:rPr>
            </w:pPr>
            <w:r>
              <w:rPr>
                <w:rFonts w:ascii="Book Antiqua" w:hAnsi="Book Antiqua" w:hint="eastAsia"/>
                <w:vertAlign w:val="superscript"/>
                <w:lang w:val="en-GB" w:eastAsia="zh-CN"/>
              </w:rPr>
              <w:t>1</w:t>
            </w:r>
            <w:r w:rsidRPr="004B1F2B">
              <w:rPr>
                <w:rFonts w:ascii="Book Antiqua" w:eastAsia="Calibri" w:hAnsi="Book Antiqua"/>
                <w:b/>
                <w:lang w:val="en-GB"/>
              </w:rPr>
              <w:t>H (95%CI)</w:t>
            </w:r>
          </w:p>
        </w:tc>
        <w:tc>
          <w:tcPr>
            <w:tcW w:w="1559" w:type="dxa"/>
            <w:tcBorders>
              <w:top w:val="single" w:sz="4" w:space="0" w:color="auto"/>
              <w:bottom w:val="single" w:sz="4" w:space="0" w:color="auto"/>
            </w:tcBorders>
          </w:tcPr>
          <w:p w14:paraId="161739C6" w14:textId="77777777" w:rsidR="002B7727" w:rsidRPr="004B1F2B" w:rsidRDefault="002B7727" w:rsidP="00C05217">
            <w:pPr>
              <w:spacing w:line="360" w:lineRule="auto"/>
              <w:jc w:val="both"/>
              <w:rPr>
                <w:rFonts w:ascii="Book Antiqua" w:eastAsia="Calibri" w:hAnsi="Book Antiqua"/>
                <w:b/>
                <w:lang w:val="en-GB"/>
              </w:rPr>
            </w:pPr>
            <w:r>
              <w:rPr>
                <w:rFonts w:ascii="Book Antiqua" w:hAnsi="Book Antiqua" w:hint="eastAsia"/>
                <w:vertAlign w:val="superscript"/>
                <w:lang w:val="en-GB" w:eastAsia="zh-CN"/>
              </w:rPr>
              <w:t>2</w:t>
            </w:r>
            <w:r w:rsidRPr="002B7727">
              <w:rPr>
                <w:rFonts w:ascii="Book Antiqua" w:eastAsia="Calibri" w:hAnsi="Book Antiqua"/>
                <w:b/>
                <w:i/>
                <w:lang w:val="en-GB"/>
              </w:rPr>
              <w:t>I</w:t>
            </w:r>
            <w:r w:rsidRPr="004B1F2B">
              <w:rPr>
                <w:rFonts w:ascii="Book Antiqua" w:eastAsia="Calibri" w:hAnsi="Book Antiqua"/>
                <w:b/>
                <w:lang w:val="en-GB"/>
              </w:rPr>
              <w:t>² (95%CI)</w:t>
            </w:r>
          </w:p>
        </w:tc>
        <w:tc>
          <w:tcPr>
            <w:tcW w:w="1417" w:type="dxa"/>
            <w:tcBorders>
              <w:top w:val="single" w:sz="4" w:space="0" w:color="auto"/>
              <w:bottom w:val="single" w:sz="4" w:space="0" w:color="auto"/>
            </w:tcBorders>
          </w:tcPr>
          <w:p w14:paraId="141018E7" w14:textId="77777777" w:rsidR="002B7727" w:rsidRPr="004B1F2B" w:rsidRDefault="002B7727" w:rsidP="00C05217">
            <w:pPr>
              <w:spacing w:line="360" w:lineRule="auto"/>
              <w:jc w:val="both"/>
              <w:rPr>
                <w:rFonts w:ascii="Book Antiqua" w:eastAsia="Calibri" w:hAnsi="Book Antiqua"/>
                <w:b/>
                <w:lang w:val="en-GB"/>
              </w:rPr>
            </w:pPr>
            <w:r w:rsidRPr="002B7727">
              <w:rPr>
                <w:rFonts w:ascii="Book Antiqua" w:eastAsia="Calibri" w:hAnsi="Book Antiqua"/>
                <w:b/>
                <w:i/>
                <w:lang w:val="en-GB"/>
              </w:rPr>
              <w:t>P</w:t>
            </w:r>
            <w:r w:rsidRPr="004B1F2B">
              <w:rPr>
                <w:rFonts w:ascii="Book Antiqua" w:eastAsia="Calibri" w:hAnsi="Book Antiqua"/>
                <w:b/>
                <w:lang w:val="en-GB"/>
              </w:rPr>
              <w:t xml:space="preserve"> heterogeneity</w:t>
            </w:r>
          </w:p>
        </w:tc>
      </w:tr>
      <w:tr w:rsidR="002B7727" w:rsidRPr="004B1F2B" w14:paraId="03AF8E12" w14:textId="77777777" w:rsidTr="003C345D">
        <w:tc>
          <w:tcPr>
            <w:tcW w:w="3794" w:type="dxa"/>
            <w:tcBorders>
              <w:top w:val="single" w:sz="4" w:space="0" w:color="auto"/>
            </w:tcBorders>
            <w:shd w:val="clear" w:color="auto" w:fill="auto"/>
          </w:tcPr>
          <w:p w14:paraId="0F9E2BF9" w14:textId="77777777" w:rsidR="002B7727" w:rsidRPr="004B1F2B" w:rsidRDefault="002B7727" w:rsidP="00C05217">
            <w:pPr>
              <w:spacing w:line="360" w:lineRule="auto"/>
              <w:jc w:val="both"/>
              <w:rPr>
                <w:rFonts w:ascii="Book Antiqua" w:hAnsi="Book Antiqua"/>
              </w:rPr>
            </w:pPr>
            <w:r w:rsidRPr="004B1F2B">
              <w:rPr>
                <w:rFonts w:ascii="Book Antiqua" w:hAnsi="Book Antiqua"/>
                <w:b/>
                <w:bCs/>
              </w:rPr>
              <w:t>Seronegative OCI</w:t>
            </w:r>
          </w:p>
        </w:tc>
        <w:tc>
          <w:tcPr>
            <w:tcW w:w="2013" w:type="dxa"/>
            <w:tcBorders>
              <w:top w:val="single" w:sz="4" w:space="0" w:color="auto"/>
            </w:tcBorders>
            <w:shd w:val="clear" w:color="auto" w:fill="auto"/>
          </w:tcPr>
          <w:p w14:paraId="4209ADCC" w14:textId="77777777" w:rsidR="002B7727" w:rsidRPr="004B1F2B" w:rsidRDefault="002B7727" w:rsidP="00C05217">
            <w:pPr>
              <w:spacing w:line="360" w:lineRule="auto"/>
              <w:jc w:val="both"/>
              <w:rPr>
                <w:rFonts w:ascii="Book Antiqua" w:hAnsi="Book Antiqua"/>
              </w:rPr>
            </w:pPr>
          </w:p>
        </w:tc>
        <w:tc>
          <w:tcPr>
            <w:tcW w:w="1843" w:type="dxa"/>
            <w:tcBorders>
              <w:top w:val="single" w:sz="4" w:space="0" w:color="auto"/>
            </w:tcBorders>
            <w:shd w:val="clear" w:color="auto" w:fill="auto"/>
          </w:tcPr>
          <w:p w14:paraId="085D49BF" w14:textId="77777777" w:rsidR="002B7727" w:rsidRPr="004B1F2B" w:rsidRDefault="002B7727" w:rsidP="00C05217">
            <w:pPr>
              <w:spacing w:line="360" w:lineRule="auto"/>
              <w:jc w:val="both"/>
              <w:rPr>
                <w:rFonts w:ascii="Book Antiqua" w:hAnsi="Book Antiqua"/>
              </w:rPr>
            </w:pPr>
          </w:p>
        </w:tc>
        <w:tc>
          <w:tcPr>
            <w:tcW w:w="850" w:type="dxa"/>
            <w:tcBorders>
              <w:top w:val="single" w:sz="4" w:space="0" w:color="auto"/>
            </w:tcBorders>
            <w:shd w:val="clear" w:color="auto" w:fill="auto"/>
          </w:tcPr>
          <w:p w14:paraId="7DE2E7AB" w14:textId="77777777" w:rsidR="002B7727" w:rsidRPr="004B1F2B" w:rsidRDefault="002B7727" w:rsidP="00C05217">
            <w:pPr>
              <w:spacing w:line="360" w:lineRule="auto"/>
              <w:jc w:val="both"/>
              <w:rPr>
                <w:rFonts w:ascii="Book Antiqua" w:hAnsi="Book Antiqua"/>
              </w:rPr>
            </w:pPr>
          </w:p>
        </w:tc>
        <w:tc>
          <w:tcPr>
            <w:tcW w:w="1276" w:type="dxa"/>
            <w:tcBorders>
              <w:top w:val="single" w:sz="4" w:space="0" w:color="auto"/>
            </w:tcBorders>
            <w:shd w:val="clear" w:color="auto" w:fill="auto"/>
          </w:tcPr>
          <w:p w14:paraId="04DE8FAC" w14:textId="77777777" w:rsidR="002B7727" w:rsidRPr="004B1F2B" w:rsidRDefault="002B7727" w:rsidP="00C05217">
            <w:pPr>
              <w:spacing w:line="360" w:lineRule="auto"/>
              <w:jc w:val="both"/>
              <w:rPr>
                <w:rFonts w:ascii="Book Antiqua" w:hAnsi="Book Antiqua"/>
              </w:rPr>
            </w:pPr>
          </w:p>
        </w:tc>
        <w:tc>
          <w:tcPr>
            <w:tcW w:w="1418" w:type="dxa"/>
            <w:tcBorders>
              <w:top w:val="single" w:sz="4" w:space="0" w:color="auto"/>
            </w:tcBorders>
            <w:shd w:val="clear" w:color="auto" w:fill="auto"/>
          </w:tcPr>
          <w:p w14:paraId="693A7965" w14:textId="77777777" w:rsidR="002B7727" w:rsidRPr="004B1F2B" w:rsidRDefault="002B7727" w:rsidP="00C05217">
            <w:pPr>
              <w:spacing w:line="360" w:lineRule="auto"/>
              <w:jc w:val="both"/>
              <w:rPr>
                <w:rFonts w:ascii="Book Antiqua" w:hAnsi="Book Antiqua"/>
              </w:rPr>
            </w:pPr>
          </w:p>
        </w:tc>
        <w:tc>
          <w:tcPr>
            <w:tcW w:w="1559" w:type="dxa"/>
            <w:tcBorders>
              <w:top w:val="single" w:sz="4" w:space="0" w:color="auto"/>
            </w:tcBorders>
            <w:shd w:val="clear" w:color="auto" w:fill="auto"/>
          </w:tcPr>
          <w:p w14:paraId="03501593" w14:textId="77777777" w:rsidR="002B7727" w:rsidRPr="004B1F2B" w:rsidRDefault="002B7727" w:rsidP="00C05217">
            <w:pPr>
              <w:spacing w:line="360" w:lineRule="auto"/>
              <w:jc w:val="both"/>
              <w:rPr>
                <w:rFonts w:ascii="Book Antiqua" w:hAnsi="Book Antiqua"/>
              </w:rPr>
            </w:pPr>
          </w:p>
        </w:tc>
        <w:tc>
          <w:tcPr>
            <w:tcW w:w="1417" w:type="dxa"/>
            <w:tcBorders>
              <w:top w:val="single" w:sz="4" w:space="0" w:color="auto"/>
            </w:tcBorders>
            <w:shd w:val="clear" w:color="auto" w:fill="auto"/>
          </w:tcPr>
          <w:p w14:paraId="325861E0" w14:textId="77777777" w:rsidR="002B7727" w:rsidRPr="004B1F2B" w:rsidRDefault="002B7727" w:rsidP="00C05217">
            <w:pPr>
              <w:spacing w:line="360" w:lineRule="auto"/>
              <w:jc w:val="both"/>
              <w:rPr>
                <w:rFonts w:ascii="Book Antiqua" w:hAnsi="Book Antiqua"/>
              </w:rPr>
            </w:pPr>
          </w:p>
        </w:tc>
      </w:tr>
      <w:tr w:rsidR="002B7727" w:rsidRPr="004B1F2B" w14:paraId="5E9744A1" w14:textId="77777777" w:rsidTr="003C345D">
        <w:tc>
          <w:tcPr>
            <w:tcW w:w="3794" w:type="dxa"/>
            <w:shd w:val="clear" w:color="auto" w:fill="auto"/>
          </w:tcPr>
          <w:p w14:paraId="00E9FBCB" w14:textId="77777777" w:rsidR="002B7727" w:rsidRPr="004B1F2B" w:rsidRDefault="002B7727" w:rsidP="00C05217">
            <w:pPr>
              <w:spacing w:line="360" w:lineRule="auto"/>
              <w:jc w:val="both"/>
              <w:rPr>
                <w:rFonts w:ascii="Book Antiqua" w:hAnsi="Book Antiqua"/>
              </w:rPr>
            </w:pPr>
            <w:r w:rsidRPr="004B1F2B">
              <w:rPr>
                <w:rFonts w:ascii="Book Antiqua" w:hAnsi="Book Antiqua"/>
              </w:rPr>
              <w:t>Overall</w:t>
            </w:r>
          </w:p>
        </w:tc>
        <w:tc>
          <w:tcPr>
            <w:tcW w:w="2013" w:type="dxa"/>
            <w:shd w:val="clear" w:color="auto" w:fill="auto"/>
          </w:tcPr>
          <w:p w14:paraId="2B6D5784" w14:textId="77777777" w:rsidR="002B7727" w:rsidRPr="004B1F2B" w:rsidRDefault="002B7727" w:rsidP="00C05217">
            <w:pPr>
              <w:spacing w:line="360" w:lineRule="auto"/>
              <w:jc w:val="both"/>
              <w:rPr>
                <w:rFonts w:ascii="Book Antiqua" w:hAnsi="Book Antiqua"/>
                <w:lang w:eastAsia="zh-CN"/>
              </w:rPr>
            </w:pPr>
            <w:r w:rsidRPr="004B1F2B">
              <w:rPr>
                <w:rFonts w:ascii="Book Antiqua" w:hAnsi="Book Antiqua"/>
              </w:rPr>
              <w:t xml:space="preserve">9.6 </w:t>
            </w:r>
            <w:r>
              <w:rPr>
                <w:rFonts w:ascii="Book Antiqua" w:hAnsi="Book Antiqua" w:hint="eastAsia"/>
                <w:lang w:eastAsia="zh-CN"/>
              </w:rPr>
              <w:t>(</w:t>
            </w:r>
            <w:r w:rsidRPr="004B1F2B">
              <w:rPr>
                <w:rFonts w:ascii="Book Antiqua" w:hAnsi="Book Antiqua"/>
              </w:rPr>
              <w:t>6.8-12.7</w:t>
            </w:r>
            <w:r>
              <w:rPr>
                <w:rFonts w:ascii="Book Antiqua" w:hAnsi="Book Antiqua" w:hint="eastAsia"/>
                <w:lang w:eastAsia="zh-CN"/>
              </w:rPr>
              <w:t>)</w:t>
            </w:r>
          </w:p>
        </w:tc>
        <w:tc>
          <w:tcPr>
            <w:tcW w:w="1843" w:type="dxa"/>
            <w:shd w:val="clear" w:color="auto" w:fill="auto"/>
          </w:tcPr>
          <w:p w14:paraId="1CC32259"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0-44.1</w:t>
            </w:r>
            <w:r>
              <w:rPr>
                <w:rFonts w:ascii="Book Antiqua" w:hAnsi="Book Antiqua"/>
              </w:rPr>
              <w:t>)</w:t>
            </w:r>
          </w:p>
        </w:tc>
        <w:tc>
          <w:tcPr>
            <w:tcW w:w="850" w:type="dxa"/>
            <w:shd w:val="clear" w:color="auto" w:fill="auto"/>
          </w:tcPr>
          <w:p w14:paraId="05096293" w14:textId="77777777" w:rsidR="002B7727" w:rsidRPr="004B1F2B" w:rsidRDefault="002B7727" w:rsidP="00C05217">
            <w:pPr>
              <w:spacing w:line="360" w:lineRule="auto"/>
              <w:jc w:val="both"/>
              <w:rPr>
                <w:rFonts w:ascii="Book Antiqua" w:hAnsi="Book Antiqua"/>
              </w:rPr>
            </w:pPr>
            <w:r w:rsidRPr="004B1F2B">
              <w:rPr>
                <w:rFonts w:ascii="Book Antiqua" w:hAnsi="Book Antiqua"/>
              </w:rPr>
              <w:t>75</w:t>
            </w:r>
          </w:p>
        </w:tc>
        <w:tc>
          <w:tcPr>
            <w:tcW w:w="1276" w:type="dxa"/>
            <w:shd w:val="clear" w:color="auto" w:fill="auto"/>
          </w:tcPr>
          <w:p w14:paraId="54176001" w14:textId="77777777" w:rsidR="002B7727" w:rsidRPr="004B1F2B" w:rsidRDefault="002B7727" w:rsidP="00C05217">
            <w:pPr>
              <w:spacing w:line="360" w:lineRule="auto"/>
              <w:jc w:val="both"/>
              <w:rPr>
                <w:rFonts w:ascii="Book Antiqua" w:hAnsi="Book Antiqua"/>
              </w:rPr>
            </w:pPr>
            <w:r w:rsidRPr="004B1F2B">
              <w:rPr>
                <w:rFonts w:ascii="Book Antiqua" w:hAnsi="Book Antiqua"/>
              </w:rPr>
              <w:t>8535</w:t>
            </w:r>
          </w:p>
        </w:tc>
        <w:tc>
          <w:tcPr>
            <w:tcW w:w="1418" w:type="dxa"/>
            <w:shd w:val="clear" w:color="auto" w:fill="auto"/>
          </w:tcPr>
          <w:p w14:paraId="1FCAEA35"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4.3 </w:t>
            </w:r>
            <w:r>
              <w:rPr>
                <w:rFonts w:ascii="Book Antiqua" w:hAnsi="Book Antiqua"/>
              </w:rPr>
              <w:t>(</w:t>
            </w:r>
            <w:r w:rsidRPr="004B1F2B">
              <w:rPr>
                <w:rFonts w:ascii="Book Antiqua" w:hAnsi="Book Antiqua"/>
              </w:rPr>
              <w:t>4-4.6</w:t>
            </w:r>
            <w:r>
              <w:rPr>
                <w:rFonts w:ascii="Book Antiqua" w:hAnsi="Book Antiqua"/>
              </w:rPr>
              <w:t>)</w:t>
            </w:r>
          </w:p>
        </w:tc>
        <w:tc>
          <w:tcPr>
            <w:tcW w:w="1559" w:type="dxa"/>
            <w:shd w:val="clear" w:color="auto" w:fill="auto"/>
          </w:tcPr>
          <w:p w14:paraId="4687BB56"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94.7 </w:t>
            </w:r>
            <w:r>
              <w:rPr>
                <w:rFonts w:ascii="Book Antiqua" w:hAnsi="Book Antiqua"/>
              </w:rPr>
              <w:t>(</w:t>
            </w:r>
            <w:r w:rsidRPr="004B1F2B">
              <w:rPr>
                <w:rFonts w:ascii="Book Antiqua" w:hAnsi="Book Antiqua"/>
              </w:rPr>
              <w:t>93.8-95.4</w:t>
            </w:r>
            <w:r>
              <w:rPr>
                <w:rFonts w:ascii="Book Antiqua" w:hAnsi="Book Antiqua"/>
              </w:rPr>
              <w:t>)</w:t>
            </w:r>
          </w:p>
        </w:tc>
        <w:tc>
          <w:tcPr>
            <w:tcW w:w="1417" w:type="dxa"/>
            <w:shd w:val="clear" w:color="auto" w:fill="auto"/>
          </w:tcPr>
          <w:p w14:paraId="602AA20A"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7A1337A0" w14:textId="77777777" w:rsidTr="003C345D">
        <w:tc>
          <w:tcPr>
            <w:tcW w:w="3794" w:type="dxa"/>
            <w:shd w:val="clear" w:color="auto" w:fill="auto"/>
          </w:tcPr>
          <w:p w14:paraId="6C30BD03" w14:textId="77777777" w:rsidR="002B7727" w:rsidRPr="004B1F2B" w:rsidRDefault="002B7727" w:rsidP="00C05217">
            <w:pPr>
              <w:spacing w:line="360" w:lineRule="auto"/>
              <w:jc w:val="both"/>
              <w:rPr>
                <w:rFonts w:ascii="Book Antiqua" w:hAnsi="Book Antiqua"/>
              </w:rPr>
            </w:pPr>
            <w:r w:rsidRPr="004B1F2B">
              <w:rPr>
                <w:rFonts w:ascii="Book Antiqua" w:hAnsi="Book Antiqua"/>
              </w:rPr>
              <w:t>Trim-and-fill adjusted analysis</w:t>
            </w:r>
          </w:p>
        </w:tc>
        <w:tc>
          <w:tcPr>
            <w:tcW w:w="2013" w:type="dxa"/>
            <w:shd w:val="clear" w:color="auto" w:fill="auto"/>
          </w:tcPr>
          <w:p w14:paraId="24D004D7"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5.3 </w:t>
            </w:r>
            <w:r>
              <w:rPr>
                <w:rFonts w:ascii="Book Antiqua" w:hAnsi="Book Antiqua"/>
              </w:rPr>
              <w:t>(</w:t>
            </w:r>
            <w:r w:rsidRPr="004B1F2B">
              <w:rPr>
                <w:rFonts w:ascii="Book Antiqua" w:hAnsi="Book Antiqua"/>
              </w:rPr>
              <w:t>2.9-8.2</w:t>
            </w:r>
            <w:r>
              <w:rPr>
                <w:rFonts w:ascii="Book Antiqua" w:hAnsi="Book Antiqua"/>
              </w:rPr>
              <w:t>)</w:t>
            </w:r>
          </w:p>
        </w:tc>
        <w:tc>
          <w:tcPr>
            <w:tcW w:w="1843" w:type="dxa"/>
            <w:shd w:val="clear" w:color="auto" w:fill="auto"/>
          </w:tcPr>
          <w:p w14:paraId="5B568365"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0.0-45.1</w:t>
            </w:r>
            <w:r>
              <w:rPr>
                <w:rFonts w:ascii="Book Antiqua" w:hAnsi="Book Antiqua"/>
              </w:rPr>
              <w:t>)</w:t>
            </w:r>
          </w:p>
        </w:tc>
        <w:tc>
          <w:tcPr>
            <w:tcW w:w="850" w:type="dxa"/>
            <w:shd w:val="clear" w:color="auto" w:fill="auto"/>
          </w:tcPr>
          <w:p w14:paraId="20FBAAFC" w14:textId="77777777" w:rsidR="002B7727" w:rsidRPr="004B1F2B" w:rsidRDefault="002B7727" w:rsidP="00C05217">
            <w:pPr>
              <w:spacing w:line="360" w:lineRule="auto"/>
              <w:jc w:val="both"/>
              <w:rPr>
                <w:rFonts w:ascii="Book Antiqua" w:hAnsi="Book Antiqua"/>
              </w:rPr>
            </w:pPr>
            <w:r w:rsidRPr="004B1F2B">
              <w:rPr>
                <w:rFonts w:ascii="Book Antiqua" w:hAnsi="Book Antiqua"/>
              </w:rPr>
              <w:t>85</w:t>
            </w:r>
          </w:p>
        </w:tc>
        <w:tc>
          <w:tcPr>
            <w:tcW w:w="1276" w:type="dxa"/>
            <w:shd w:val="clear" w:color="auto" w:fill="auto"/>
          </w:tcPr>
          <w:p w14:paraId="71DB5199" w14:textId="77777777" w:rsidR="002B7727" w:rsidRPr="004B1F2B" w:rsidRDefault="002B7727" w:rsidP="00C05217">
            <w:pPr>
              <w:spacing w:line="360" w:lineRule="auto"/>
              <w:jc w:val="both"/>
              <w:rPr>
                <w:rFonts w:ascii="Book Antiqua" w:hAnsi="Book Antiqua"/>
              </w:rPr>
            </w:pPr>
            <w:r w:rsidRPr="004B1F2B">
              <w:rPr>
                <w:rFonts w:ascii="Book Antiqua" w:hAnsi="Book Antiqua"/>
              </w:rPr>
              <w:t>NA</w:t>
            </w:r>
          </w:p>
        </w:tc>
        <w:tc>
          <w:tcPr>
            <w:tcW w:w="1418" w:type="dxa"/>
            <w:shd w:val="clear" w:color="auto" w:fill="auto"/>
          </w:tcPr>
          <w:p w14:paraId="05D64270"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5.1 </w:t>
            </w:r>
            <w:r>
              <w:rPr>
                <w:rFonts w:ascii="Book Antiqua" w:hAnsi="Book Antiqua"/>
              </w:rPr>
              <w:t>(</w:t>
            </w:r>
            <w:r w:rsidRPr="004B1F2B">
              <w:rPr>
                <w:rFonts w:ascii="Book Antiqua" w:hAnsi="Book Antiqua"/>
              </w:rPr>
              <w:t>4.8-5.4</w:t>
            </w:r>
            <w:r>
              <w:rPr>
                <w:rFonts w:ascii="Book Antiqua" w:hAnsi="Book Antiqua"/>
              </w:rPr>
              <w:t>)</w:t>
            </w:r>
          </w:p>
        </w:tc>
        <w:tc>
          <w:tcPr>
            <w:tcW w:w="1559" w:type="dxa"/>
            <w:shd w:val="clear" w:color="auto" w:fill="auto"/>
          </w:tcPr>
          <w:p w14:paraId="07BF6CBA"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96.2 </w:t>
            </w:r>
            <w:r>
              <w:rPr>
                <w:rFonts w:ascii="Book Antiqua" w:hAnsi="Book Antiqua"/>
              </w:rPr>
              <w:t>(</w:t>
            </w:r>
            <w:r w:rsidRPr="004B1F2B">
              <w:rPr>
                <w:rFonts w:ascii="Book Antiqua" w:hAnsi="Book Antiqua"/>
              </w:rPr>
              <w:t>95.7-96.6</w:t>
            </w:r>
            <w:r>
              <w:rPr>
                <w:rFonts w:ascii="Book Antiqua" w:hAnsi="Book Antiqua"/>
              </w:rPr>
              <w:t>)</w:t>
            </w:r>
          </w:p>
        </w:tc>
        <w:tc>
          <w:tcPr>
            <w:tcW w:w="1417" w:type="dxa"/>
            <w:shd w:val="clear" w:color="auto" w:fill="auto"/>
          </w:tcPr>
          <w:p w14:paraId="55BACB39"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7F9225B9" w14:textId="77777777" w:rsidTr="003C345D">
        <w:tc>
          <w:tcPr>
            <w:tcW w:w="3794" w:type="dxa"/>
            <w:shd w:val="clear" w:color="auto" w:fill="auto"/>
          </w:tcPr>
          <w:p w14:paraId="4E49E0DF" w14:textId="77777777" w:rsidR="002B7727" w:rsidRPr="004B1F2B" w:rsidRDefault="002B7727" w:rsidP="00C05217">
            <w:pPr>
              <w:spacing w:line="360" w:lineRule="auto"/>
              <w:jc w:val="both"/>
              <w:rPr>
                <w:rFonts w:ascii="Book Antiqua" w:hAnsi="Book Antiqua"/>
                <w:b/>
                <w:bCs/>
              </w:rPr>
            </w:pPr>
            <w:r w:rsidRPr="004B1F2B">
              <w:rPr>
                <w:rFonts w:ascii="Book Antiqua" w:hAnsi="Book Antiqua"/>
              </w:rPr>
              <w:t>Cross-sectional</w:t>
            </w:r>
          </w:p>
        </w:tc>
        <w:tc>
          <w:tcPr>
            <w:tcW w:w="2013" w:type="dxa"/>
            <w:shd w:val="clear" w:color="auto" w:fill="auto"/>
          </w:tcPr>
          <w:p w14:paraId="0344AC7F"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9.3 </w:t>
            </w:r>
            <w:r>
              <w:rPr>
                <w:rFonts w:ascii="Book Antiqua" w:hAnsi="Book Antiqua"/>
              </w:rPr>
              <w:t>(</w:t>
            </w:r>
            <w:r w:rsidRPr="004B1F2B">
              <w:rPr>
                <w:rFonts w:ascii="Book Antiqua" w:hAnsi="Book Antiqua"/>
              </w:rPr>
              <w:t>6.5-12.6</w:t>
            </w:r>
            <w:r>
              <w:rPr>
                <w:rFonts w:ascii="Book Antiqua" w:hAnsi="Book Antiqua"/>
              </w:rPr>
              <w:t>)</w:t>
            </w:r>
          </w:p>
        </w:tc>
        <w:tc>
          <w:tcPr>
            <w:tcW w:w="1843" w:type="dxa"/>
            <w:shd w:val="clear" w:color="auto" w:fill="auto"/>
          </w:tcPr>
          <w:p w14:paraId="7C9A43AC"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0-43.6</w:t>
            </w:r>
            <w:r>
              <w:rPr>
                <w:rFonts w:ascii="Book Antiqua" w:hAnsi="Book Antiqua"/>
              </w:rPr>
              <w:t>)</w:t>
            </w:r>
          </w:p>
        </w:tc>
        <w:tc>
          <w:tcPr>
            <w:tcW w:w="850" w:type="dxa"/>
            <w:shd w:val="clear" w:color="auto" w:fill="auto"/>
          </w:tcPr>
          <w:p w14:paraId="45231EE3" w14:textId="77777777" w:rsidR="002B7727" w:rsidRPr="004B1F2B" w:rsidRDefault="002B7727" w:rsidP="00C05217">
            <w:pPr>
              <w:spacing w:line="360" w:lineRule="auto"/>
              <w:jc w:val="both"/>
              <w:rPr>
                <w:rFonts w:ascii="Book Antiqua" w:hAnsi="Book Antiqua"/>
              </w:rPr>
            </w:pPr>
            <w:r w:rsidRPr="004B1F2B">
              <w:rPr>
                <w:rFonts w:ascii="Book Antiqua" w:hAnsi="Book Antiqua"/>
              </w:rPr>
              <w:t>68</w:t>
            </w:r>
          </w:p>
        </w:tc>
        <w:tc>
          <w:tcPr>
            <w:tcW w:w="1276" w:type="dxa"/>
            <w:shd w:val="clear" w:color="auto" w:fill="auto"/>
          </w:tcPr>
          <w:p w14:paraId="6F64CF8A" w14:textId="77777777" w:rsidR="002B7727" w:rsidRPr="004B1F2B" w:rsidRDefault="002B7727" w:rsidP="00C05217">
            <w:pPr>
              <w:spacing w:line="360" w:lineRule="auto"/>
              <w:jc w:val="both"/>
              <w:rPr>
                <w:rFonts w:ascii="Book Antiqua" w:hAnsi="Book Antiqua"/>
              </w:rPr>
            </w:pPr>
            <w:r w:rsidRPr="004B1F2B">
              <w:rPr>
                <w:rFonts w:ascii="Book Antiqua" w:hAnsi="Book Antiqua"/>
              </w:rPr>
              <w:t>8250</w:t>
            </w:r>
          </w:p>
        </w:tc>
        <w:tc>
          <w:tcPr>
            <w:tcW w:w="1418" w:type="dxa"/>
            <w:shd w:val="clear" w:color="auto" w:fill="auto"/>
          </w:tcPr>
          <w:p w14:paraId="097AE29D"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4.4 </w:t>
            </w:r>
            <w:r>
              <w:rPr>
                <w:rFonts w:ascii="Book Antiqua" w:hAnsi="Book Antiqua"/>
              </w:rPr>
              <w:t>(</w:t>
            </w:r>
            <w:r w:rsidRPr="004B1F2B">
              <w:rPr>
                <w:rFonts w:ascii="Book Antiqua" w:hAnsi="Book Antiqua"/>
              </w:rPr>
              <w:t>4.1-4.8</w:t>
            </w:r>
            <w:r>
              <w:rPr>
                <w:rFonts w:ascii="Book Antiqua" w:hAnsi="Book Antiqua"/>
              </w:rPr>
              <w:t>)</w:t>
            </w:r>
          </w:p>
        </w:tc>
        <w:tc>
          <w:tcPr>
            <w:tcW w:w="1559" w:type="dxa"/>
            <w:shd w:val="clear" w:color="auto" w:fill="auto"/>
          </w:tcPr>
          <w:p w14:paraId="4A544FB7"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94.9 </w:t>
            </w:r>
            <w:r>
              <w:rPr>
                <w:rFonts w:ascii="Book Antiqua" w:hAnsi="Book Antiqua"/>
              </w:rPr>
              <w:t>(</w:t>
            </w:r>
            <w:r w:rsidRPr="004B1F2B">
              <w:rPr>
                <w:rFonts w:ascii="Book Antiqua" w:hAnsi="Book Antiqua"/>
              </w:rPr>
              <w:t>94.1-95.6</w:t>
            </w:r>
            <w:r>
              <w:rPr>
                <w:rFonts w:ascii="Book Antiqua" w:hAnsi="Book Antiqua"/>
              </w:rPr>
              <w:t>)</w:t>
            </w:r>
          </w:p>
        </w:tc>
        <w:tc>
          <w:tcPr>
            <w:tcW w:w="1417" w:type="dxa"/>
            <w:shd w:val="clear" w:color="auto" w:fill="auto"/>
          </w:tcPr>
          <w:p w14:paraId="1F82FF8A"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66A388BD" w14:textId="77777777" w:rsidTr="003C345D">
        <w:tc>
          <w:tcPr>
            <w:tcW w:w="3794" w:type="dxa"/>
            <w:shd w:val="clear" w:color="auto" w:fill="auto"/>
          </w:tcPr>
          <w:p w14:paraId="24BE2D2F" w14:textId="77777777" w:rsidR="002B7727" w:rsidRPr="004B1F2B" w:rsidRDefault="002B7727" w:rsidP="00C05217">
            <w:pPr>
              <w:spacing w:line="360" w:lineRule="auto"/>
              <w:jc w:val="both"/>
              <w:rPr>
                <w:rFonts w:ascii="Book Antiqua" w:hAnsi="Book Antiqua"/>
              </w:rPr>
            </w:pPr>
            <w:r w:rsidRPr="004B1F2B">
              <w:rPr>
                <w:rFonts w:ascii="Book Antiqua" w:hAnsi="Book Antiqua"/>
              </w:rPr>
              <w:t>Low risk of bias</w:t>
            </w:r>
          </w:p>
        </w:tc>
        <w:tc>
          <w:tcPr>
            <w:tcW w:w="2013" w:type="dxa"/>
            <w:shd w:val="clear" w:color="auto" w:fill="auto"/>
          </w:tcPr>
          <w:p w14:paraId="2ED82B08"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10.2 </w:t>
            </w:r>
            <w:r>
              <w:rPr>
                <w:rFonts w:ascii="Book Antiqua" w:hAnsi="Book Antiqua"/>
              </w:rPr>
              <w:t>(</w:t>
            </w:r>
            <w:r w:rsidRPr="004B1F2B">
              <w:rPr>
                <w:rFonts w:ascii="Book Antiqua" w:hAnsi="Book Antiqua"/>
              </w:rPr>
              <w:t>5.9-15.5</w:t>
            </w:r>
            <w:r>
              <w:rPr>
                <w:rFonts w:ascii="Book Antiqua" w:hAnsi="Book Antiqua"/>
              </w:rPr>
              <w:t>)</w:t>
            </w:r>
          </w:p>
        </w:tc>
        <w:tc>
          <w:tcPr>
            <w:tcW w:w="1843" w:type="dxa"/>
            <w:shd w:val="clear" w:color="auto" w:fill="auto"/>
          </w:tcPr>
          <w:p w14:paraId="35F7AC45"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0-45.9</w:t>
            </w:r>
            <w:r>
              <w:rPr>
                <w:rFonts w:ascii="Book Antiqua" w:hAnsi="Book Antiqua"/>
              </w:rPr>
              <w:t>)</w:t>
            </w:r>
          </w:p>
        </w:tc>
        <w:tc>
          <w:tcPr>
            <w:tcW w:w="850" w:type="dxa"/>
            <w:shd w:val="clear" w:color="auto" w:fill="auto"/>
          </w:tcPr>
          <w:p w14:paraId="7998AF26" w14:textId="77777777" w:rsidR="002B7727" w:rsidRPr="004B1F2B" w:rsidRDefault="002B7727" w:rsidP="00C05217">
            <w:pPr>
              <w:spacing w:line="360" w:lineRule="auto"/>
              <w:jc w:val="both"/>
              <w:rPr>
                <w:rFonts w:ascii="Book Antiqua" w:hAnsi="Book Antiqua"/>
              </w:rPr>
            </w:pPr>
            <w:r w:rsidRPr="004B1F2B">
              <w:rPr>
                <w:rFonts w:ascii="Book Antiqua" w:hAnsi="Book Antiqua"/>
              </w:rPr>
              <w:t>28</w:t>
            </w:r>
          </w:p>
        </w:tc>
        <w:tc>
          <w:tcPr>
            <w:tcW w:w="1276" w:type="dxa"/>
            <w:shd w:val="clear" w:color="auto" w:fill="auto"/>
          </w:tcPr>
          <w:p w14:paraId="71844E12" w14:textId="77777777" w:rsidR="002B7727" w:rsidRPr="004B1F2B" w:rsidRDefault="002B7727" w:rsidP="00C05217">
            <w:pPr>
              <w:spacing w:line="360" w:lineRule="auto"/>
              <w:jc w:val="both"/>
              <w:rPr>
                <w:rFonts w:ascii="Book Antiqua" w:hAnsi="Book Antiqua"/>
              </w:rPr>
            </w:pPr>
            <w:r w:rsidRPr="004B1F2B">
              <w:rPr>
                <w:rFonts w:ascii="Book Antiqua" w:hAnsi="Book Antiqua"/>
              </w:rPr>
              <w:t>3372</w:t>
            </w:r>
          </w:p>
        </w:tc>
        <w:tc>
          <w:tcPr>
            <w:tcW w:w="1418" w:type="dxa"/>
            <w:shd w:val="clear" w:color="auto" w:fill="auto"/>
          </w:tcPr>
          <w:p w14:paraId="7BB3FFBF"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4.3 </w:t>
            </w:r>
            <w:r>
              <w:rPr>
                <w:rFonts w:ascii="Book Antiqua" w:hAnsi="Book Antiqua"/>
              </w:rPr>
              <w:t>(</w:t>
            </w:r>
            <w:r w:rsidRPr="004B1F2B">
              <w:rPr>
                <w:rFonts w:ascii="Book Antiqua" w:hAnsi="Book Antiqua"/>
              </w:rPr>
              <w:t>3.8-4.8</w:t>
            </w:r>
            <w:r>
              <w:rPr>
                <w:rFonts w:ascii="Book Antiqua" w:hAnsi="Book Antiqua"/>
              </w:rPr>
              <w:t>)</w:t>
            </w:r>
          </w:p>
        </w:tc>
        <w:tc>
          <w:tcPr>
            <w:tcW w:w="1559" w:type="dxa"/>
            <w:shd w:val="clear" w:color="auto" w:fill="auto"/>
          </w:tcPr>
          <w:p w14:paraId="4367424A"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94.6 </w:t>
            </w:r>
            <w:r>
              <w:rPr>
                <w:rFonts w:ascii="Book Antiqua" w:hAnsi="Book Antiqua"/>
              </w:rPr>
              <w:t>(</w:t>
            </w:r>
            <w:r w:rsidRPr="004B1F2B">
              <w:rPr>
                <w:rFonts w:ascii="Book Antiqua" w:hAnsi="Book Antiqua"/>
              </w:rPr>
              <w:t>93.1-95.7</w:t>
            </w:r>
            <w:r>
              <w:rPr>
                <w:rFonts w:ascii="Book Antiqua" w:hAnsi="Book Antiqua"/>
              </w:rPr>
              <w:t>)</w:t>
            </w:r>
          </w:p>
        </w:tc>
        <w:tc>
          <w:tcPr>
            <w:tcW w:w="1417" w:type="dxa"/>
            <w:shd w:val="clear" w:color="auto" w:fill="auto"/>
          </w:tcPr>
          <w:p w14:paraId="6B66ED1E"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21369C1E" w14:textId="77777777" w:rsidTr="003C345D">
        <w:tc>
          <w:tcPr>
            <w:tcW w:w="3794" w:type="dxa"/>
            <w:shd w:val="clear" w:color="auto" w:fill="auto"/>
          </w:tcPr>
          <w:p w14:paraId="2AC1A9A1" w14:textId="77777777" w:rsidR="002B7727" w:rsidRPr="004B1F2B" w:rsidRDefault="002B7727" w:rsidP="00C05217">
            <w:pPr>
              <w:spacing w:line="360" w:lineRule="auto"/>
              <w:jc w:val="both"/>
              <w:rPr>
                <w:rFonts w:ascii="Book Antiqua" w:hAnsi="Book Antiqua"/>
                <w:b/>
                <w:bCs/>
              </w:rPr>
            </w:pPr>
            <w:r w:rsidRPr="004B1F2B">
              <w:rPr>
                <w:rFonts w:ascii="Book Antiqua" w:hAnsi="Book Antiqua"/>
                <w:b/>
                <w:bCs/>
              </w:rPr>
              <w:t>Seropositive OCI</w:t>
            </w:r>
          </w:p>
        </w:tc>
        <w:tc>
          <w:tcPr>
            <w:tcW w:w="2013" w:type="dxa"/>
            <w:shd w:val="clear" w:color="auto" w:fill="auto"/>
          </w:tcPr>
          <w:p w14:paraId="62955FB3" w14:textId="77777777" w:rsidR="002B7727" w:rsidRPr="004B1F2B" w:rsidRDefault="002B7727" w:rsidP="00C05217">
            <w:pPr>
              <w:spacing w:line="360" w:lineRule="auto"/>
              <w:jc w:val="both"/>
              <w:rPr>
                <w:rFonts w:ascii="Book Antiqua" w:hAnsi="Book Antiqua"/>
              </w:rPr>
            </w:pPr>
          </w:p>
        </w:tc>
        <w:tc>
          <w:tcPr>
            <w:tcW w:w="1843" w:type="dxa"/>
            <w:shd w:val="clear" w:color="auto" w:fill="auto"/>
          </w:tcPr>
          <w:p w14:paraId="17854A8B" w14:textId="77777777" w:rsidR="002B7727" w:rsidRPr="004B1F2B" w:rsidRDefault="002B7727" w:rsidP="00C05217">
            <w:pPr>
              <w:spacing w:line="360" w:lineRule="auto"/>
              <w:jc w:val="both"/>
              <w:rPr>
                <w:rFonts w:ascii="Book Antiqua" w:hAnsi="Book Antiqua"/>
              </w:rPr>
            </w:pPr>
          </w:p>
        </w:tc>
        <w:tc>
          <w:tcPr>
            <w:tcW w:w="850" w:type="dxa"/>
            <w:shd w:val="clear" w:color="auto" w:fill="auto"/>
          </w:tcPr>
          <w:p w14:paraId="6F897B47" w14:textId="77777777" w:rsidR="002B7727" w:rsidRPr="004B1F2B" w:rsidRDefault="002B7727" w:rsidP="00C05217">
            <w:pPr>
              <w:spacing w:line="360" w:lineRule="auto"/>
              <w:jc w:val="both"/>
              <w:rPr>
                <w:rFonts w:ascii="Book Antiqua" w:hAnsi="Book Antiqua"/>
              </w:rPr>
            </w:pPr>
          </w:p>
        </w:tc>
        <w:tc>
          <w:tcPr>
            <w:tcW w:w="1276" w:type="dxa"/>
            <w:shd w:val="clear" w:color="auto" w:fill="auto"/>
          </w:tcPr>
          <w:p w14:paraId="084B4942" w14:textId="77777777" w:rsidR="002B7727" w:rsidRPr="004B1F2B" w:rsidRDefault="002B7727" w:rsidP="00C05217">
            <w:pPr>
              <w:spacing w:line="360" w:lineRule="auto"/>
              <w:jc w:val="both"/>
              <w:rPr>
                <w:rFonts w:ascii="Book Antiqua" w:hAnsi="Book Antiqua"/>
              </w:rPr>
            </w:pPr>
          </w:p>
        </w:tc>
        <w:tc>
          <w:tcPr>
            <w:tcW w:w="1418" w:type="dxa"/>
            <w:shd w:val="clear" w:color="auto" w:fill="auto"/>
          </w:tcPr>
          <w:p w14:paraId="4B462332" w14:textId="77777777" w:rsidR="002B7727" w:rsidRPr="004B1F2B" w:rsidRDefault="002B7727" w:rsidP="00C05217">
            <w:pPr>
              <w:spacing w:line="360" w:lineRule="auto"/>
              <w:jc w:val="both"/>
              <w:rPr>
                <w:rFonts w:ascii="Book Antiqua" w:hAnsi="Book Antiqua"/>
              </w:rPr>
            </w:pPr>
          </w:p>
        </w:tc>
        <w:tc>
          <w:tcPr>
            <w:tcW w:w="1559" w:type="dxa"/>
            <w:shd w:val="clear" w:color="auto" w:fill="auto"/>
          </w:tcPr>
          <w:p w14:paraId="5CC1142C" w14:textId="77777777" w:rsidR="002B7727" w:rsidRPr="004B1F2B" w:rsidRDefault="002B7727" w:rsidP="00C05217">
            <w:pPr>
              <w:spacing w:line="360" w:lineRule="auto"/>
              <w:jc w:val="both"/>
              <w:rPr>
                <w:rFonts w:ascii="Book Antiqua" w:hAnsi="Book Antiqua"/>
              </w:rPr>
            </w:pPr>
          </w:p>
        </w:tc>
        <w:tc>
          <w:tcPr>
            <w:tcW w:w="1417" w:type="dxa"/>
            <w:shd w:val="clear" w:color="auto" w:fill="auto"/>
          </w:tcPr>
          <w:p w14:paraId="762FC21C" w14:textId="77777777" w:rsidR="002B7727" w:rsidRPr="004B1F2B" w:rsidRDefault="002B7727" w:rsidP="00C05217">
            <w:pPr>
              <w:spacing w:line="360" w:lineRule="auto"/>
              <w:jc w:val="both"/>
              <w:rPr>
                <w:rFonts w:ascii="Book Antiqua" w:hAnsi="Book Antiqua"/>
              </w:rPr>
            </w:pPr>
          </w:p>
        </w:tc>
      </w:tr>
      <w:tr w:rsidR="002B7727" w:rsidRPr="004B1F2B" w14:paraId="06F92C64" w14:textId="77777777" w:rsidTr="003C345D">
        <w:tc>
          <w:tcPr>
            <w:tcW w:w="3794" w:type="dxa"/>
            <w:shd w:val="clear" w:color="auto" w:fill="auto"/>
          </w:tcPr>
          <w:p w14:paraId="470FEC9C" w14:textId="77777777" w:rsidR="002B7727" w:rsidRPr="004B1F2B" w:rsidRDefault="002B7727" w:rsidP="00C05217">
            <w:pPr>
              <w:spacing w:line="360" w:lineRule="auto"/>
              <w:jc w:val="both"/>
              <w:rPr>
                <w:rFonts w:ascii="Book Antiqua" w:hAnsi="Book Antiqua"/>
                <w:b/>
                <w:bCs/>
              </w:rPr>
            </w:pPr>
            <w:r w:rsidRPr="004B1F2B">
              <w:rPr>
                <w:rFonts w:ascii="Book Antiqua" w:hAnsi="Book Antiqua"/>
              </w:rPr>
              <w:t>Overall</w:t>
            </w:r>
          </w:p>
        </w:tc>
        <w:tc>
          <w:tcPr>
            <w:tcW w:w="2013" w:type="dxa"/>
            <w:shd w:val="clear" w:color="auto" w:fill="auto"/>
          </w:tcPr>
          <w:p w14:paraId="48F501FA"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13.4 </w:t>
            </w:r>
            <w:r>
              <w:rPr>
                <w:rFonts w:ascii="Book Antiqua" w:hAnsi="Book Antiqua"/>
              </w:rPr>
              <w:t>(</w:t>
            </w:r>
            <w:r w:rsidRPr="004B1F2B">
              <w:rPr>
                <w:rFonts w:ascii="Book Antiqua" w:hAnsi="Book Antiqua"/>
              </w:rPr>
              <w:t>7.9-20</w:t>
            </w:r>
            <w:r>
              <w:rPr>
                <w:rFonts w:ascii="Book Antiqua" w:hAnsi="Book Antiqua"/>
              </w:rPr>
              <w:t>)</w:t>
            </w:r>
          </w:p>
        </w:tc>
        <w:tc>
          <w:tcPr>
            <w:tcW w:w="1843" w:type="dxa"/>
            <w:shd w:val="clear" w:color="auto" w:fill="auto"/>
          </w:tcPr>
          <w:p w14:paraId="7A599D79"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0-52</w:t>
            </w:r>
            <w:r>
              <w:rPr>
                <w:rFonts w:ascii="Book Antiqua" w:hAnsi="Book Antiqua"/>
              </w:rPr>
              <w:t>)</w:t>
            </w:r>
          </w:p>
        </w:tc>
        <w:tc>
          <w:tcPr>
            <w:tcW w:w="850" w:type="dxa"/>
            <w:shd w:val="clear" w:color="auto" w:fill="auto"/>
          </w:tcPr>
          <w:p w14:paraId="5AFB1A00" w14:textId="77777777" w:rsidR="002B7727" w:rsidRPr="004B1F2B" w:rsidRDefault="002B7727" w:rsidP="00C05217">
            <w:pPr>
              <w:spacing w:line="360" w:lineRule="auto"/>
              <w:jc w:val="both"/>
              <w:rPr>
                <w:rFonts w:ascii="Book Antiqua" w:hAnsi="Book Antiqua"/>
              </w:rPr>
            </w:pPr>
            <w:r w:rsidRPr="004B1F2B">
              <w:rPr>
                <w:rFonts w:ascii="Book Antiqua" w:hAnsi="Book Antiqua"/>
              </w:rPr>
              <w:t>24</w:t>
            </w:r>
          </w:p>
        </w:tc>
        <w:tc>
          <w:tcPr>
            <w:tcW w:w="1276" w:type="dxa"/>
            <w:shd w:val="clear" w:color="auto" w:fill="auto"/>
          </w:tcPr>
          <w:p w14:paraId="6E21532E" w14:textId="77777777" w:rsidR="002B7727" w:rsidRPr="004B1F2B" w:rsidRDefault="002B7727" w:rsidP="00C05217">
            <w:pPr>
              <w:spacing w:line="360" w:lineRule="auto"/>
              <w:jc w:val="both"/>
              <w:rPr>
                <w:rFonts w:ascii="Book Antiqua" w:hAnsi="Book Antiqua"/>
              </w:rPr>
            </w:pPr>
            <w:r w:rsidRPr="004B1F2B">
              <w:rPr>
                <w:rFonts w:ascii="Book Antiqua" w:hAnsi="Book Antiqua"/>
              </w:rPr>
              <w:t>2642</w:t>
            </w:r>
          </w:p>
        </w:tc>
        <w:tc>
          <w:tcPr>
            <w:tcW w:w="1418" w:type="dxa"/>
            <w:shd w:val="clear" w:color="auto" w:fill="auto"/>
          </w:tcPr>
          <w:p w14:paraId="0F80FC1B"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3.8 </w:t>
            </w:r>
            <w:r>
              <w:rPr>
                <w:rFonts w:ascii="Book Antiqua" w:hAnsi="Book Antiqua"/>
              </w:rPr>
              <w:t>(</w:t>
            </w:r>
            <w:r w:rsidRPr="004B1F2B">
              <w:rPr>
                <w:rFonts w:ascii="Book Antiqua" w:hAnsi="Book Antiqua"/>
              </w:rPr>
              <w:t>3.3-4.3</w:t>
            </w:r>
            <w:r>
              <w:rPr>
                <w:rFonts w:ascii="Book Antiqua" w:hAnsi="Book Antiqua"/>
              </w:rPr>
              <w:t>)</w:t>
            </w:r>
          </w:p>
        </w:tc>
        <w:tc>
          <w:tcPr>
            <w:tcW w:w="1559" w:type="dxa"/>
            <w:shd w:val="clear" w:color="auto" w:fill="auto"/>
          </w:tcPr>
          <w:p w14:paraId="62545CF7"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93 </w:t>
            </w:r>
            <w:r>
              <w:rPr>
                <w:rFonts w:ascii="Book Antiqua" w:hAnsi="Book Antiqua"/>
              </w:rPr>
              <w:t>(</w:t>
            </w:r>
            <w:r w:rsidRPr="004B1F2B">
              <w:rPr>
                <w:rFonts w:ascii="Book Antiqua" w:hAnsi="Book Antiqua"/>
              </w:rPr>
              <w:t>90.8-94.7</w:t>
            </w:r>
            <w:r>
              <w:rPr>
                <w:rFonts w:ascii="Book Antiqua" w:hAnsi="Book Antiqua"/>
              </w:rPr>
              <w:t>)</w:t>
            </w:r>
          </w:p>
        </w:tc>
        <w:tc>
          <w:tcPr>
            <w:tcW w:w="1417" w:type="dxa"/>
            <w:shd w:val="clear" w:color="auto" w:fill="auto"/>
          </w:tcPr>
          <w:p w14:paraId="597F62AB"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7C008335" w14:textId="77777777" w:rsidTr="003C345D">
        <w:tc>
          <w:tcPr>
            <w:tcW w:w="3794" w:type="dxa"/>
            <w:shd w:val="clear" w:color="auto" w:fill="auto"/>
          </w:tcPr>
          <w:p w14:paraId="2028ABE2" w14:textId="77777777" w:rsidR="002B7727" w:rsidRPr="004B1F2B" w:rsidRDefault="002B7727" w:rsidP="00C05217">
            <w:pPr>
              <w:spacing w:line="360" w:lineRule="auto"/>
              <w:jc w:val="both"/>
              <w:rPr>
                <w:rFonts w:ascii="Book Antiqua" w:hAnsi="Book Antiqua"/>
              </w:rPr>
            </w:pPr>
            <w:r w:rsidRPr="004B1F2B">
              <w:rPr>
                <w:rFonts w:ascii="Book Antiqua" w:hAnsi="Book Antiqua"/>
              </w:rPr>
              <w:t>Trim-and-fill adjusted analysis</w:t>
            </w:r>
          </w:p>
        </w:tc>
        <w:tc>
          <w:tcPr>
            <w:tcW w:w="2013" w:type="dxa"/>
            <w:shd w:val="clear" w:color="auto" w:fill="auto"/>
          </w:tcPr>
          <w:p w14:paraId="5356AF61"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5.3 </w:t>
            </w:r>
            <w:r>
              <w:rPr>
                <w:rFonts w:ascii="Book Antiqua" w:hAnsi="Book Antiqua"/>
              </w:rPr>
              <w:t>(</w:t>
            </w:r>
            <w:r w:rsidRPr="004B1F2B">
              <w:rPr>
                <w:rFonts w:ascii="Book Antiqua" w:hAnsi="Book Antiqua"/>
              </w:rPr>
              <w:t>1.4-10.7</w:t>
            </w:r>
            <w:r>
              <w:rPr>
                <w:rFonts w:ascii="Book Antiqua" w:hAnsi="Book Antiqua"/>
              </w:rPr>
              <w:t>)</w:t>
            </w:r>
          </w:p>
        </w:tc>
        <w:tc>
          <w:tcPr>
            <w:tcW w:w="1843" w:type="dxa"/>
            <w:shd w:val="clear" w:color="auto" w:fill="auto"/>
          </w:tcPr>
          <w:p w14:paraId="3F92F182"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0.0-49.9</w:t>
            </w:r>
            <w:r>
              <w:rPr>
                <w:rFonts w:ascii="Book Antiqua" w:hAnsi="Book Antiqua"/>
              </w:rPr>
              <w:t>)</w:t>
            </w:r>
          </w:p>
        </w:tc>
        <w:tc>
          <w:tcPr>
            <w:tcW w:w="850" w:type="dxa"/>
            <w:shd w:val="clear" w:color="auto" w:fill="auto"/>
          </w:tcPr>
          <w:p w14:paraId="0347D6D5" w14:textId="77777777" w:rsidR="002B7727" w:rsidRPr="004B1F2B" w:rsidRDefault="002B7727" w:rsidP="00C05217">
            <w:pPr>
              <w:spacing w:line="360" w:lineRule="auto"/>
              <w:jc w:val="both"/>
              <w:rPr>
                <w:rFonts w:ascii="Book Antiqua" w:hAnsi="Book Antiqua"/>
              </w:rPr>
            </w:pPr>
            <w:r w:rsidRPr="004B1F2B">
              <w:rPr>
                <w:rFonts w:ascii="Book Antiqua" w:hAnsi="Book Antiqua"/>
              </w:rPr>
              <w:t>32</w:t>
            </w:r>
          </w:p>
        </w:tc>
        <w:tc>
          <w:tcPr>
            <w:tcW w:w="1276" w:type="dxa"/>
            <w:shd w:val="clear" w:color="auto" w:fill="auto"/>
          </w:tcPr>
          <w:p w14:paraId="76094B3E" w14:textId="77777777" w:rsidR="002B7727" w:rsidRPr="004B1F2B" w:rsidRDefault="002B7727" w:rsidP="00C05217">
            <w:pPr>
              <w:spacing w:line="360" w:lineRule="auto"/>
              <w:jc w:val="both"/>
              <w:rPr>
                <w:rFonts w:ascii="Book Antiqua" w:hAnsi="Book Antiqua"/>
              </w:rPr>
            </w:pPr>
            <w:r w:rsidRPr="004B1F2B">
              <w:rPr>
                <w:rFonts w:ascii="Book Antiqua" w:hAnsi="Book Antiqua"/>
              </w:rPr>
              <w:t>NA</w:t>
            </w:r>
          </w:p>
        </w:tc>
        <w:tc>
          <w:tcPr>
            <w:tcW w:w="1418" w:type="dxa"/>
            <w:shd w:val="clear" w:color="auto" w:fill="auto"/>
          </w:tcPr>
          <w:p w14:paraId="5D988D9F"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4.5 </w:t>
            </w:r>
            <w:r>
              <w:rPr>
                <w:rFonts w:ascii="Book Antiqua" w:hAnsi="Book Antiqua"/>
              </w:rPr>
              <w:t>(</w:t>
            </w:r>
            <w:r w:rsidRPr="004B1F2B">
              <w:rPr>
                <w:rFonts w:ascii="Book Antiqua" w:hAnsi="Book Antiqua"/>
              </w:rPr>
              <w:t>4.0-5.0</w:t>
            </w:r>
            <w:r>
              <w:rPr>
                <w:rFonts w:ascii="Book Antiqua" w:hAnsi="Book Antiqua"/>
              </w:rPr>
              <w:t>)</w:t>
            </w:r>
          </w:p>
        </w:tc>
        <w:tc>
          <w:tcPr>
            <w:tcW w:w="1559" w:type="dxa"/>
            <w:shd w:val="clear" w:color="auto" w:fill="auto"/>
          </w:tcPr>
          <w:p w14:paraId="407E0685"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95.1 </w:t>
            </w:r>
            <w:r>
              <w:rPr>
                <w:rFonts w:ascii="Book Antiqua" w:hAnsi="Book Antiqua"/>
              </w:rPr>
              <w:t>(</w:t>
            </w:r>
            <w:r w:rsidRPr="004B1F2B">
              <w:rPr>
                <w:rFonts w:ascii="Book Antiqua" w:hAnsi="Book Antiqua"/>
              </w:rPr>
              <w:t>93.9-96.0</w:t>
            </w:r>
            <w:r>
              <w:rPr>
                <w:rFonts w:ascii="Book Antiqua" w:hAnsi="Book Antiqua"/>
              </w:rPr>
              <w:t>)</w:t>
            </w:r>
          </w:p>
        </w:tc>
        <w:tc>
          <w:tcPr>
            <w:tcW w:w="1417" w:type="dxa"/>
            <w:shd w:val="clear" w:color="auto" w:fill="auto"/>
          </w:tcPr>
          <w:p w14:paraId="3DCCFC86"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0728C6C5" w14:textId="77777777" w:rsidTr="003C345D">
        <w:tc>
          <w:tcPr>
            <w:tcW w:w="3794" w:type="dxa"/>
            <w:shd w:val="clear" w:color="auto" w:fill="auto"/>
          </w:tcPr>
          <w:p w14:paraId="3AB682FD" w14:textId="77777777" w:rsidR="002B7727" w:rsidRPr="004B1F2B" w:rsidRDefault="002B7727" w:rsidP="00C05217">
            <w:pPr>
              <w:spacing w:line="360" w:lineRule="auto"/>
              <w:jc w:val="both"/>
              <w:rPr>
                <w:rFonts w:ascii="Book Antiqua" w:hAnsi="Book Antiqua"/>
                <w:b/>
                <w:bCs/>
              </w:rPr>
            </w:pPr>
            <w:r w:rsidRPr="004B1F2B">
              <w:rPr>
                <w:rFonts w:ascii="Book Antiqua" w:hAnsi="Book Antiqua"/>
              </w:rPr>
              <w:t>Cross-sectional</w:t>
            </w:r>
          </w:p>
        </w:tc>
        <w:tc>
          <w:tcPr>
            <w:tcW w:w="2013" w:type="dxa"/>
            <w:shd w:val="clear" w:color="auto" w:fill="auto"/>
          </w:tcPr>
          <w:p w14:paraId="06CBEB9F"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12.5 </w:t>
            </w:r>
            <w:r>
              <w:rPr>
                <w:rFonts w:ascii="Book Antiqua" w:hAnsi="Book Antiqua"/>
              </w:rPr>
              <w:t>(</w:t>
            </w:r>
            <w:r w:rsidRPr="004B1F2B">
              <w:rPr>
                <w:rFonts w:ascii="Book Antiqua" w:hAnsi="Book Antiqua"/>
              </w:rPr>
              <w:t>7.2-18.7</w:t>
            </w:r>
            <w:r>
              <w:rPr>
                <w:rFonts w:ascii="Book Antiqua" w:hAnsi="Book Antiqua"/>
              </w:rPr>
              <w:t>)</w:t>
            </w:r>
          </w:p>
        </w:tc>
        <w:tc>
          <w:tcPr>
            <w:tcW w:w="1843" w:type="dxa"/>
            <w:shd w:val="clear" w:color="auto" w:fill="auto"/>
          </w:tcPr>
          <w:p w14:paraId="581ADFB8"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0-48.5</w:t>
            </w:r>
            <w:r>
              <w:rPr>
                <w:rFonts w:ascii="Book Antiqua" w:hAnsi="Book Antiqua"/>
              </w:rPr>
              <w:t>)</w:t>
            </w:r>
          </w:p>
        </w:tc>
        <w:tc>
          <w:tcPr>
            <w:tcW w:w="850" w:type="dxa"/>
            <w:shd w:val="clear" w:color="auto" w:fill="auto"/>
          </w:tcPr>
          <w:p w14:paraId="1A056F16" w14:textId="77777777" w:rsidR="002B7727" w:rsidRPr="004B1F2B" w:rsidRDefault="002B7727" w:rsidP="00C05217">
            <w:pPr>
              <w:spacing w:line="360" w:lineRule="auto"/>
              <w:jc w:val="both"/>
              <w:rPr>
                <w:rFonts w:ascii="Book Antiqua" w:hAnsi="Book Antiqua"/>
              </w:rPr>
            </w:pPr>
            <w:r w:rsidRPr="004B1F2B">
              <w:rPr>
                <w:rFonts w:ascii="Book Antiqua" w:hAnsi="Book Antiqua"/>
              </w:rPr>
              <w:t>23</w:t>
            </w:r>
          </w:p>
        </w:tc>
        <w:tc>
          <w:tcPr>
            <w:tcW w:w="1276" w:type="dxa"/>
            <w:shd w:val="clear" w:color="auto" w:fill="auto"/>
          </w:tcPr>
          <w:p w14:paraId="5D835F47" w14:textId="77777777" w:rsidR="002B7727" w:rsidRPr="004B1F2B" w:rsidRDefault="002B7727" w:rsidP="00C05217">
            <w:pPr>
              <w:spacing w:line="360" w:lineRule="auto"/>
              <w:jc w:val="both"/>
              <w:rPr>
                <w:rFonts w:ascii="Book Antiqua" w:hAnsi="Book Antiqua"/>
              </w:rPr>
            </w:pPr>
            <w:r w:rsidRPr="004B1F2B">
              <w:rPr>
                <w:rFonts w:ascii="Book Antiqua" w:hAnsi="Book Antiqua"/>
              </w:rPr>
              <w:t>2530</w:t>
            </w:r>
          </w:p>
        </w:tc>
        <w:tc>
          <w:tcPr>
            <w:tcW w:w="1418" w:type="dxa"/>
            <w:shd w:val="clear" w:color="auto" w:fill="auto"/>
          </w:tcPr>
          <w:p w14:paraId="13EB2127"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3.5 </w:t>
            </w:r>
            <w:r>
              <w:rPr>
                <w:rFonts w:ascii="Book Antiqua" w:hAnsi="Book Antiqua"/>
              </w:rPr>
              <w:t>(</w:t>
            </w:r>
            <w:r w:rsidRPr="004B1F2B">
              <w:rPr>
                <w:rFonts w:ascii="Book Antiqua" w:hAnsi="Book Antiqua"/>
              </w:rPr>
              <w:t>3.1-4.1</w:t>
            </w:r>
            <w:r>
              <w:rPr>
                <w:rFonts w:ascii="Book Antiqua" w:hAnsi="Book Antiqua"/>
              </w:rPr>
              <w:t>)</w:t>
            </w:r>
          </w:p>
        </w:tc>
        <w:tc>
          <w:tcPr>
            <w:tcW w:w="1559" w:type="dxa"/>
            <w:shd w:val="clear" w:color="auto" w:fill="auto"/>
          </w:tcPr>
          <w:p w14:paraId="3E63A065"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92 </w:t>
            </w:r>
            <w:r>
              <w:rPr>
                <w:rFonts w:ascii="Book Antiqua" w:hAnsi="Book Antiqua"/>
              </w:rPr>
              <w:t>(</w:t>
            </w:r>
            <w:r w:rsidRPr="004B1F2B">
              <w:rPr>
                <w:rFonts w:ascii="Book Antiqua" w:hAnsi="Book Antiqua"/>
              </w:rPr>
              <w:t>89.3-94</w:t>
            </w:r>
            <w:r>
              <w:rPr>
                <w:rFonts w:ascii="Book Antiqua" w:hAnsi="Book Antiqua"/>
              </w:rPr>
              <w:t>)</w:t>
            </w:r>
          </w:p>
        </w:tc>
        <w:tc>
          <w:tcPr>
            <w:tcW w:w="1417" w:type="dxa"/>
            <w:shd w:val="clear" w:color="auto" w:fill="auto"/>
          </w:tcPr>
          <w:p w14:paraId="0F0D2A9F"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r w:rsidR="002B7727" w:rsidRPr="004B1F2B" w14:paraId="6D8E73C5" w14:textId="77777777" w:rsidTr="003C345D">
        <w:tc>
          <w:tcPr>
            <w:tcW w:w="3794" w:type="dxa"/>
            <w:shd w:val="clear" w:color="auto" w:fill="auto"/>
          </w:tcPr>
          <w:p w14:paraId="425E1F1A" w14:textId="77777777" w:rsidR="002B7727" w:rsidRPr="004B1F2B" w:rsidRDefault="002B7727" w:rsidP="00C05217">
            <w:pPr>
              <w:spacing w:line="360" w:lineRule="auto"/>
              <w:jc w:val="both"/>
              <w:rPr>
                <w:rFonts w:ascii="Book Antiqua" w:hAnsi="Book Antiqua"/>
              </w:rPr>
            </w:pPr>
            <w:r w:rsidRPr="004B1F2B">
              <w:rPr>
                <w:rFonts w:ascii="Book Antiqua" w:hAnsi="Book Antiqua"/>
              </w:rPr>
              <w:t>Low risk of bias</w:t>
            </w:r>
          </w:p>
        </w:tc>
        <w:tc>
          <w:tcPr>
            <w:tcW w:w="2013" w:type="dxa"/>
            <w:shd w:val="clear" w:color="auto" w:fill="auto"/>
          </w:tcPr>
          <w:p w14:paraId="2FDBF061"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12.8 </w:t>
            </w:r>
            <w:r>
              <w:rPr>
                <w:rFonts w:ascii="Book Antiqua" w:hAnsi="Book Antiqua"/>
              </w:rPr>
              <w:t>(</w:t>
            </w:r>
            <w:r w:rsidRPr="004B1F2B">
              <w:rPr>
                <w:rFonts w:ascii="Book Antiqua" w:hAnsi="Book Antiqua"/>
              </w:rPr>
              <w:t>4.6-23.6</w:t>
            </w:r>
            <w:r>
              <w:rPr>
                <w:rFonts w:ascii="Book Antiqua" w:hAnsi="Book Antiqua"/>
              </w:rPr>
              <w:t>)</w:t>
            </w:r>
          </w:p>
        </w:tc>
        <w:tc>
          <w:tcPr>
            <w:tcW w:w="1843" w:type="dxa"/>
            <w:shd w:val="clear" w:color="auto" w:fill="auto"/>
          </w:tcPr>
          <w:p w14:paraId="23A17B1A" w14:textId="77777777" w:rsidR="002B7727" w:rsidRPr="004B1F2B" w:rsidRDefault="002B7727" w:rsidP="00C05217">
            <w:pPr>
              <w:spacing w:line="360" w:lineRule="auto"/>
              <w:jc w:val="both"/>
              <w:rPr>
                <w:rFonts w:ascii="Book Antiqua" w:hAnsi="Book Antiqua"/>
              </w:rPr>
            </w:pPr>
            <w:r>
              <w:rPr>
                <w:rFonts w:ascii="Book Antiqua" w:hAnsi="Book Antiqua"/>
              </w:rPr>
              <w:t>(</w:t>
            </w:r>
            <w:r w:rsidRPr="004B1F2B">
              <w:rPr>
                <w:rFonts w:ascii="Book Antiqua" w:hAnsi="Book Antiqua"/>
              </w:rPr>
              <w:t>0-57.6</w:t>
            </w:r>
            <w:r>
              <w:rPr>
                <w:rFonts w:ascii="Book Antiqua" w:hAnsi="Book Antiqua"/>
              </w:rPr>
              <w:t>)</w:t>
            </w:r>
          </w:p>
        </w:tc>
        <w:tc>
          <w:tcPr>
            <w:tcW w:w="850" w:type="dxa"/>
            <w:shd w:val="clear" w:color="auto" w:fill="auto"/>
          </w:tcPr>
          <w:p w14:paraId="04FC6153" w14:textId="77777777" w:rsidR="002B7727" w:rsidRPr="004B1F2B" w:rsidRDefault="002B7727" w:rsidP="00C05217">
            <w:pPr>
              <w:spacing w:line="360" w:lineRule="auto"/>
              <w:jc w:val="both"/>
              <w:rPr>
                <w:rFonts w:ascii="Book Antiqua" w:hAnsi="Book Antiqua"/>
              </w:rPr>
            </w:pPr>
            <w:r w:rsidRPr="004B1F2B">
              <w:rPr>
                <w:rFonts w:ascii="Book Antiqua" w:hAnsi="Book Antiqua"/>
              </w:rPr>
              <w:t>9</w:t>
            </w:r>
          </w:p>
        </w:tc>
        <w:tc>
          <w:tcPr>
            <w:tcW w:w="1276" w:type="dxa"/>
            <w:shd w:val="clear" w:color="auto" w:fill="auto"/>
          </w:tcPr>
          <w:p w14:paraId="612E6E90" w14:textId="77777777" w:rsidR="002B7727" w:rsidRPr="004B1F2B" w:rsidRDefault="002B7727" w:rsidP="00C05217">
            <w:pPr>
              <w:spacing w:line="360" w:lineRule="auto"/>
              <w:jc w:val="both"/>
              <w:rPr>
                <w:rFonts w:ascii="Book Antiqua" w:hAnsi="Book Antiqua"/>
              </w:rPr>
            </w:pPr>
            <w:r w:rsidRPr="004B1F2B">
              <w:rPr>
                <w:rFonts w:ascii="Book Antiqua" w:hAnsi="Book Antiqua"/>
              </w:rPr>
              <w:t>1659</w:t>
            </w:r>
          </w:p>
        </w:tc>
        <w:tc>
          <w:tcPr>
            <w:tcW w:w="1418" w:type="dxa"/>
            <w:shd w:val="clear" w:color="auto" w:fill="auto"/>
          </w:tcPr>
          <w:p w14:paraId="4D547A1B"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3.6 </w:t>
            </w:r>
            <w:r>
              <w:rPr>
                <w:rFonts w:ascii="Book Antiqua" w:hAnsi="Book Antiqua"/>
              </w:rPr>
              <w:t>(</w:t>
            </w:r>
            <w:r w:rsidRPr="004B1F2B">
              <w:rPr>
                <w:rFonts w:ascii="Book Antiqua" w:hAnsi="Book Antiqua"/>
              </w:rPr>
              <w:t>2.8-4.6</w:t>
            </w:r>
            <w:r>
              <w:rPr>
                <w:rFonts w:ascii="Book Antiqua" w:hAnsi="Book Antiqua"/>
              </w:rPr>
              <w:t>)</w:t>
            </w:r>
          </w:p>
        </w:tc>
        <w:tc>
          <w:tcPr>
            <w:tcW w:w="1559" w:type="dxa"/>
            <w:shd w:val="clear" w:color="auto" w:fill="auto"/>
          </w:tcPr>
          <w:p w14:paraId="3CDD37F3" w14:textId="77777777" w:rsidR="002B7727" w:rsidRPr="004B1F2B" w:rsidRDefault="002B7727" w:rsidP="00C05217">
            <w:pPr>
              <w:spacing w:line="360" w:lineRule="auto"/>
              <w:jc w:val="both"/>
              <w:rPr>
                <w:rFonts w:ascii="Book Antiqua" w:hAnsi="Book Antiqua"/>
              </w:rPr>
            </w:pPr>
            <w:r w:rsidRPr="004B1F2B">
              <w:rPr>
                <w:rFonts w:ascii="Book Antiqua" w:hAnsi="Book Antiqua"/>
              </w:rPr>
              <w:t xml:space="preserve">92.3 </w:t>
            </w:r>
            <w:r>
              <w:rPr>
                <w:rFonts w:ascii="Book Antiqua" w:hAnsi="Book Antiqua"/>
              </w:rPr>
              <w:t>(</w:t>
            </w:r>
            <w:r w:rsidRPr="004B1F2B">
              <w:rPr>
                <w:rFonts w:ascii="Book Antiqua" w:hAnsi="Book Antiqua"/>
              </w:rPr>
              <w:t>87.5-95.2</w:t>
            </w:r>
            <w:r>
              <w:rPr>
                <w:rFonts w:ascii="Book Antiqua" w:hAnsi="Book Antiqua"/>
              </w:rPr>
              <w:t>)</w:t>
            </w:r>
          </w:p>
        </w:tc>
        <w:tc>
          <w:tcPr>
            <w:tcW w:w="1417" w:type="dxa"/>
            <w:shd w:val="clear" w:color="auto" w:fill="auto"/>
          </w:tcPr>
          <w:p w14:paraId="0DB82C76" w14:textId="77777777" w:rsidR="002B7727" w:rsidRPr="004B1F2B" w:rsidRDefault="002B7727" w:rsidP="00C05217">
            <w:pPr>
              <w:spacing w:line="360" w:lineRule="auto"/>
              <w:jc w:val="both"/>
              <w:rPr>
                <w:rFonts w:ascii="Book Antiqua" w:hAnsi="Book Antiqua"/>
              </w:rPr>
            </w:pPr>
            <w:r w:rsidRPr="004B1F2B">
              <w:rPr>
                <w:rFonts w:ascii="Book Antiqua" w:hAnsi="Book Antiqua"/>
              </w:rPr>
              <w:t>&lt; 0.001</w:t>
            </w:r>
          </w:p>
        </w:tc>
      </w:tr>
    </w:tbl>
    <w:p w14:paraId="0CFC42A8" w14:textId="0A7A1669" w:rsidR="002B7727" w:rsidRDefault="002B7727" w:rsidP="00C05217">
      <w:pPr>
        <w:spacing w:line="360" w:lineRule="auto"/>
        <w:jc w:val="both"/>
        <w:rPr>
          <w:rFonts w:ascii="Book Antiqua" w:hAnsi="Book Antiqua"/>
          <w:lang w:val="en-GB" w:eastAsia="zh-CN"/>
        </w:rPr>
      </w:pPr>
      <w:r w:rsidRPr="002B7727">
        <w:rPr>
          <w:rFonts w:ascii="Book Antiqua" w:hAnsi="Book Antiqua" w:hint="eastAsia"/>
          <w:vertAlign w:val="superscript"/>
          <w:lang w:val="en-GB" w:eastAsia="zh-CN"/>
        </w:rPr>
        <w:t>1</w:t>
      </w:r>
      <w:r w:rsidRPr="004B1F2B">
        <w:rPr>
          <w:rFonts w:ascii="Book Antiqua" w:hAnsi="Book Antiqua"/>
          <w:lang w:val="en-GB"/>
        </w:rPr>
        <w:t>H is a measure of the extent of heterogeneity, a value of H =1 indicates homogeneity of effects and a value of H &gt;1</w:t>
      </w:r>
      <w:r w:rsidR="009E27D6">
        <w:rPr>
          <w:rFonts w:ascii="Book Antiqua" w:hAnsi="Book Antiqua"/>
          <w:lang w:val="en-GB"/>
        </w:rPr>
        <w:t xml:space="preserve"> </w:t>
      </w:r>
      <w:r w:rsidRPr="004B1F2B">
        <w:rPr>
          <w:rFonts w:ascii="Book Antiqua" w:hAnsi="Book Antiqua"/>
          <w:lang w:val="en-GB"/>
        </w:rPr>
        <w:t>indicates potential heterogeneity of effects</w:t>
      </w:r>
      <w:r>
        <w:rPr>
          <w:rFonts w:ascii="Book Antiqua" w:hAnsi="Book Antiqua" w:hint="eastAsia"/>
          <w:lang w:val="en-GB" w:eastAsia="zh-CN"/>
        </w:rPr>
        <w:t>.</w:t>
      </w:r>
      <w:r w:rsidRPr="004B1F2B">
        <w:rPr>
          <w:rFonts w:ascii="Book Antiqua" w:hAnsi="Book Antiqua"/>
          <w:lang w:val="en-GB"/>
        </w:rPr>
        <w:t xml:space="preserve"> </w:t>
      </w:r>
    </w:p>
    <w:p w14:paraId="4495E4B3" w14:textId="08BA7FD5" w:rsidR="002B7727" w:rsidRDefault="002B7727" w:rsidP="00C05217">
      <w:pPr>
        <w:spacing w:line="360" w:lineRule="auto"/>
        <w:jc w:val="both"/>
        <w:rPr>
          <w:rFonts w:ascii="Book Antiqua" w:hAnsi="Book Antiqua"/>
          <w:lang w:val="en-GB" w:eastAsia="zh-CN"/>
        </w:rPr>
      </w:pPr>
      <w:r w:rsidRPr="002B7727">
        <w:rPr>
          <w:rFonts w:ascii="Book Antiqua" w:hAnsi="Book Antiqua" w:hint="eastAsia"/>
          <w:vertAlign w:val="superscript"/>
          <w:lang w:val="en-GB" w:eastAsia="zh-CN"/>
        </w:rPr>
        <w:t>2</w:t>
      </w:r>
      <w:r w:rsidRPr="002B7727">
        <w:rPr>
          <w:rFonts w:ascii="Book Antiqua" w:hAnsi="Book Antiqua"/>
          <w:i/>
          <w:lang w:val="en-GB"/>
        </w:rPr>
        <w:t>I</w:t>
      </w:r>
      <w:r w:rsidRPr="002B7727">
        <w:rPr>
          <w:rFonts w:ascii="Book Antiqua" w:hAnsi="Book Antiqua"/>
          <w:vertAlign w:val="superscript"/>
          <w:lang w:val="en-GB"/>
        </w:rPr>
        <w:t>2</w:t>
      </w:r>
      <w:r w:rsidRPr="004B1F2B">
        <w:rPr>
          <w:rFonts w:ascii="Book Antiqua" w:hAnsi="Book Antiqua"/>
          <w:lang w:val="en-GB"/>
        </w:rPr>
        <w:t xml:space="preserve"> describes the proportion of total variation in study estimates due to heterogeneity, a value &gt; 50% indicates </w:t>
      </w:r>
      <w:r w:rsidR="009E27D6">
        <w:rPr>
          <w:rFonts w:ascii="Book Antiqua" w:hAnsi="Book Antiqua"/>
          <w:lang w:val="en-GB"/>
        </w:rPr>
        <w:t xml:space="preserve">the </w:t>
      </w:r>
      <w:r w:rsidRPr="004B1F2B">
        <w:rPr>
          <w:rFonts w:ascii="Book Antiqua" w:hAnsi="Book Antiqua"/>
          <w:lang w:val="en-GB"/>
        </w:rPr>
        <w:t>presence of heterogeneity</w:t>
      </w:r>
      <w:r>
        <w:rPr>
          <w:rFonts w:ascii="Book Antiqua" w:hAnsi="Book Antiqua" w:hint="eastAsia"/>
          <w:lang w:val="en-GB" w:eastAsia="zh-CN"/>
        </w:rPr>
        <w:t>.</w:t>
      </w:r>
    </w:p>
    <w:p w14:paraId="6EFDF045" w14:textId="1EF77690" w:rsidR="002B7727" w:rsidRPr="002B7727" w:rsidRDefault="002B7727" w:rsidP="00C05217">
      <w:pPr>
        <w:spacing w:line="360" w:lineRule="auto"/>
        <w:jc w:val="both"/>
        <w:rPr>
          <w:rFonts w:ascii="Book Antiqua" w:hAnsi="Book Antiqua"/>
          <w:lang w:val="en-GB" w:eastAsia="zh-CN"/>
        </w:rPr>
      </w:pPr>
      <w:r>
        <w:rPr>
          <w:rFonts w:ascii="Book Antiqua" w:hAnsi="Book Antiqua" w:hint="eastAsia"/>
          <w:lang w:val="en-GB" w:eastAsia="zh-CN"/>
        </w:rPr>
        <w:t xml:space="preserve">OCI: </w:t>
      </w:r>
      <w:r w:rsidRPr="002B7727">
        <w:rPr>
          <w:rFonts w:ascii="Book Antiqua" w:hAnsi="Book Antiqua"/>
          <w:caps/>
          <w:lang w:val="en-GB" w:eastAsia="zh-CN"/>
        </w:rPr>
        <w:t>o</w:t>
      </w:r>
      <w:r w:rsidRPr="002B7727">
        <w:rPr>
          <w:rFonts w:ascii="Book Antiqua" w:hAnsi="Book Antiqua"/>
          <w:lang w:val="en-GB" w:eastAsia="zh-CN"/>
        </w:rPr>
        <w:t>ccult hepatitis C virus infection</w:t>
      </w:r>
      <w:r w:rsidRPr="004B1F2B">
        <w:rPr>
          <w:rFonts w:ascii="Book Antiqua" w:hAnsi="Book Antiqua"/>
          <w:lang w:val="en-GB"/>
        </w:rPr>
        <w:t xml:space="preserve">; </w:t>
      </w:r>
      <w:r w:rsidRPr="002B7727">
        <w:rPr>
          <w:rFonts w:ascii="Book Antiqua" w:hAnsi="Book Antiqua" w:hint="eastAsia"/>
          <w:i/>
          <w:lang w:val="en-GB" w:eastAsia="zh-CN"/>
        </w:rPr>
        <w:t>n</w:t>
      </w:r>
      <w:r>
        <w:rPr>
          <w:rFonts w:ascii="Book Antiqua" w:hAnsi="Book Antiqua"/>
          <w:lang w:val="en-GB"/>
        </w:rPr>
        <w:t>: Number; 95%</w:t>
      </w:r>
      <w:r w:rsidRPr="004B1F2B">
        <w:rPr>
          <w:rFonts w:ascii="Book Antiqua" w:hAnsi="Book Antiqua"/>
          <w:lang w:val="en-GB"/>
        </w:rPr>
        <w:t xml:space="preserve">CI: 95% confidence interval; NA: </w:t>
      </w:r>
      <w:r w:rsidRPr="002B7727">
        <w:rPr>
          <w:rFonts w:ascii="Book Antiqua" w:hAnsi="Book Antiqua"/>
          <w:caps/>
          <w:lang w:val="en-GB"/>
        </w:rPr>
        <w:t>n</w:t>
      </w:r>
      <w:r w:rsidRPr="004B1F2B">
        <w:rPr>
          <w:rFonts w:ascii="Book Antiqua" w:hAnsi="Book Antiqua"/>
          <w:lang w:val="en-GB"/>
        </w:rPr>
        <w:t>ot applicable</w:t>
      </w:r>
      <w:r>
        <w:rPr>
          <w:rFonts w:ascii="Book Antiqua" w:hAnsi="Book Antiqua" w:hint="eastAsia"/>
          <w:lang w:val="en-GB" w:eastAsia="zh-CN"/>
        </w:rPr>
        <w:t>.</w:t>
      </w:r>
    </w:p>
    <w:sectPr w:rsidR="002B7727" w:rsidRPr="002B7727" w:rsidSect="002B7727">
      <w:pgSz w:w="15876"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C32F" w14:textId="77777777" w:rsidR="00D01D2A" w:rsidRDefault="00D01D2A" w:rsidP="00F62B71">
      <w:r>
        <w:separator/>
      </w:r>
    </w:p>
  </w:endnote>
  <w:endnote w:type="continuationSeparator" w:id="0">
    <w:p w14:paraId="27442387" w14:textId="77777777" w:rsidR="00D01D2A" w:rsidRDefault="00D01D2A" w:rsidP="00F6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554830"/>
      <w:docPartObj>
        <w:docPartGallery w:val="Page Numbers (Bottom of Page)"/>
        <w:docPartUnique/>
      </w:docPartObj>
    </w:sdtPr>
    <w:sdtEndPr/>
    <w:sdtContent>
      <w:sdt>
        <w:sdtPr>
          <w:id w:val="98381352"/>
          <w:docPartObj>
            <w:docPartGallery w:val="Page Numbers (Top of Page)"/>
            <w:docPartUnique/>
          </w:docPartObj>
        </w:sdtPr>
        <w:sdtEndPr/>
        <w:sdtContent>
          <w:p w14:paraId="44BBD649" w14:textId="4922C3DF" w:rsidR="00A24149" w:rsidRDefault="00A24149" w:rsidP="00A24149">
            <w:pPr>
              <w:pStyle w:val="a5"/>
              <w:jc w:val="right"/>
            </w:pPr>
            <w:r w:rsidRPr="00A24149">
              <w:rPr>
                <w:rFonts w:ascii="Book Antiqua" w:hAnsi="Book Antiqua"/>
                <w:sz w:val="24"/>
                <w:szCs w:val="24"/>
                <w:lang w:val="zh-CN" w:eastAsia="zh-CN"/>
              </w:rPr>
              <w:t xml:space="preserve"> </w:t>
            </w:r>
            <w:r w:rsidRPr="00A24149">
              <w:rPr>
                <w:rFonts w:ascii="Book Antiqua" w:hAnsi="Book Antiqua"/>
                <w:b/>
                <w:bCs/>
                <w:sz w:val="24"/>
                <w:szCs w:val="24"/>
              </w:rPr>
              <w:fldChar w:fldCharType="begin"/>
            </w:r>
            <w:r w:rsidRPr="00A24149">
              <w:rPr>
                <w:rFonts w:ascii="Book Antiqua" w:hAnsi="Book Antiqua"/>
                <w:b/>
                <w:bCs/>
                <w:sz w:val="24"/>
                <w:szCs w:val="24"/>
              </w:rPr>
              <w:instrText>PAGE</w:instrText>
            </w:r>
            <w:r w:rsidRPr="00A24149">
              <w:rPr>
                <w:rFonts w:ascii="Book Antiqua" w:hAnsi="Book Antiqua"/>
                <w:b/>
                <w:bCs/>
                <w:sz w:val="24"/>
                <w:szCs w:val="24"/>
              </w:rPr>
              <w:fldChar w:fldCharType="separate"/>
            </w:r>
            <w:r w:rsidR="006478EB">
              <w:rPr>
                <w:rFonts w:ascii="Book Antiqua" w:hAnsi="Book Antiqua"/>
                <w:b/>
                <w:bCs/>
                <w:noProof/>
                <w:sz w:val="24"/>
                <w:szCs w:val="24"/>
              </w:rPr>
              <w:t>1</w:t>
            </w:r>
            <w:r w:rsidRPr="00A24149">
              <w:rPr>
                <w:rFonts w:ascii="Book Antiqua" w:hAnsi="Book Antiqua"/>
                <w:b/>
                <w:bCs/>
                <w:sz w:val="24"/>
                <w:szCs w:val="24"/>
              </w:rPr>
              <w:fldChar w:fldCharType="end"/>
            </w:r>
            <w:r w:rsidRPr="00A24149">
              <w:rPr>
                <w:rFonts w:ascii="Book Antiqua" w:hAnsi="Book Antiqua"/>
                <w:sz w:val="24"/>
                <w:szCs w:val="24"/>
                <w:lang w:val="zh-CN" w:eastAsia="zh-CN"/>
              </w:rPr>
              <w:t xml:space="preserve"> / </w:t>
            </w:r>
            <w:r w:rsidRPr="00A24149">
              <w:rPr>
                <w:rFonts w:ascii="Book Antiqua" w:hAnsi="Book Antiqua"/>
                <w:b/>
                <w:bCs/>
                <w:sz w:val="24"/>
                <w:szCs w:val="24"/>
              </w:rPr>
              <w:fldChar w:fldCharType="begin"/>
            </w:r>
            <w:r w:rsidRPr="00A24149">
              <w:rPr>
                <w:rFonts w:ascii="Book Antiqua" w:hAnsi="Book Antiqua"/>
                <w:b/>
                <w:bCs/>
                <w:sz w:val="24"/>
                <w:szCs w:val="24"/>
              </w:rPr>
              <w:instrText>NUMPAGES</w:instrText>
            </w:r>
            <w:r w:rsidRPr="00A24149">
              <w:rPr>
                <w:rFonts w:ascii="Book Antiqua" w:hAnsi="Book Antiqua"/>
                <w:b/>
                <w:bCs/>
                <w:sz w:val="24"/>
                <w:szCs w:val="24"/>
              </w:rPr>
              <w:fldChar w:fldCharType="separate"/>
            </w:r>
            <w:r w:rsidR="006478EB">
              <w:rPr>
                <w:rFonts w:ascii="Book Antiqua" w:hAnsi="Book Antiqua"/>
                <w:b/>
                <w:bCs/>
                <w:noProof/>
                <w:sz w:val="24"/>
                <w:szCs w:val="24"/>
              </w:rPr>
              <w:t>27</w:t>
            </w:r>
            <w:r w:rsidRPr="00A24149">
              <w:rPr>
                <w:rFonts w:ascii="Book Antiqua" w:hAnsi="Book Antiqua"/>
                <w:b/>
                <w:bCs/>
                <w:sz w:val="24"/>
                <w:szCs w:val="24"/>
              </w:rPr>
              <w:fldChar w:fldCharType="end"/>
            </w:r>
          </w:p>
        </w:sdtContent>
      </w:sdt>
    </w:sdtContent>
  </w:sdt>
  <w:p w14:paraId="095BF78A" w14:textId="77777777" w:rsidR="002B7727" w:rsidRDefault="002B772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AE791" w14:textId="77777777" w:rsidR="00D01D2A" w:rsidRDefault="00D01D2A" w:rsidP="00F62B71">
      <w:r>
        <w:separator/>
      </w:r>
    </w:p>
  </w:footnote>
  <w:footnote w:type="continuationSeparator" w:id="0">
    <w:p w14:paraId="02053F67" w14:textId="77777777" w:rsidR="00D01D2A" w:rsidRDefault="00D01D2A" w:rsidP="00F62B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965"/>
    <w:rsid w:val="000401EA"/>
    <w:rsid w:val="00061B8F"/>
    <w:rsid w:val="00087D65"/>
    <w:rsid w:val="000D2FF4"/>
    <w:rsid w:val="000F50C7"/>
    <w:rsid w:val="00166051"/>
    <w:rsid w:val="001771E9"/>
    <w:rsid w:val="00191517"/>
    <w:rsid w:val="00197062"/>
    <w:rsid w:val="001A023F"/>
    <w:rsid w:val="001A1706"/>
    <w:rsid w:val="001B248E"/>
    <w:rsid w:val="001C13B4"/>
    <w:rsid w:val="001E3095"/>
    <w:rsid w:val="001E31FC"/>
    <w:rsid w:val="0020609C"/>
    <w:rsid w:val="00207A29"/>
    <w:rsid w:val="00210BFF"/>
    <w:rsid w:val="002227E6"/>
    <w:rsid w:val="00232271"/>
    <w:rsid w:val="002761CF"/>
    <w:rsid w:val="002A45E1"/>
    <w:rsid w:val="002B7727"/>
    <w:rsid w:val="002C3331"/>
    <w:rsid w:val="002E0251"/>
    <w:rsid w:val="002F50AE"/>
    <w:rsid w:val="00300245"/>
    <w:rsid w:val="00312F3B"/>
    <w:rsid w:val="003167D3"/>
    <w:rsid w:val="00381BF5"/>
    <w:rsid w:val="003C57D3"/>
    <w:rsid w:val="00430B4D"/>
    <w:rsid w:val="0044597C"/>
    <w:rsid w:val="00456A05"/>
    <w:rsid w:val="004B1F2B"/>
    <w:rsid w:val="004E0576"/>
    <w:rsid w:val="004E0CF9"/>
    <w:rsid w:val="00514BBB"/>
    <w:rsid w:val="0053542C"/>
    <w:rsid w:val="005856AA"/>
    <w:rsid w:val="00595E74"/>
    <w:rsid w:val="005B5245"/>
    <w:rsid w:val="005C1E7C"/>
    <w:rsid w:val="005D0902"/>
    <w:rsid w:val="005D3FD2"/>
    <w:rsid w:val="005E678E"/>
    <w:rsid w:val="005F0C86"/>
    <w:rsid w:val="0063202A"/>
    <w:rsid w:val="006478EB"/>
    <w:rsid w:val="00664F88"/>
    <w:rsid w:val="00697F2B"/>
    <w:rsid w:val="006B3FBE"/>
    <w:rsid w:val="006B5967"/>
    <w:rsid w:val="0070396B"/>
    <w:rsid w:val="00756C0C"/>
    <w:rsid w:val="00765180"/>
    <w:rsid w:val="007B4802"/>
    <w:rsid w:val="007F7820"/>
    <w:rsid w:val="00834BC7"/>
    <w:rsid w:val="0085739C"/>
    <w:rsid w:val="0086101E"/>
    <w:rsid w:val="008946B5"/>
    <w:rsid w:val="008E5CB1"/>
    <w:rsid w:val="00922C89"/>
    <w:rsid w:val="009340CE"/>
    <w:rsid w:val="00942D6B"/>
    <w:rsid w:val="00986E39"/>
    <w:rsid w:val="009A5E9A"/>
    <w:rsid w:val="009E27D6"/>
    <w:rsid w:val="009F4D98"/>
    <w:rsid w:val="009F5E7B"/>
    <w:rsid w:val="009F737A"/>
    <w:rsid w:val="00A24149"/>
    <w:rsid w:val="00A42FDE"/>
    <w:rsid w:val="00A4651E"/>
    <w:rsid w:val="00A63BFB"/>
    <w:rsid w:val="00A76FEB"/>
    <w:rsid w:val="00A77B3E"/>
    <w:rsid w:val="00B0148B"/>
    <w:rsid w:val="00B176A0"/>
    <w:rsid w:val="00B65E70"/>
    <w:rsid w:val="00B81B5B"/>
    <w:rsid w:val="00BC22C1"/>
    <w:rsid w:val="00C05217"/>
    <w:rsid w:val="00C20B6B"/>
    <w:rsid w:val="00C34E14"/>
    <w:rsid w:val="00C671A4"/>
    <w:rsid w:val="00CA2A55"/>
    <w:rsid w:val="00CB3C4B"/>
    <w:rsid w:val="00CB5A60"/>
    <w:rsid w:val="00CF63A3"/>
    <w:rsid w:val="00D01D2A"/>
    <w:rsid w:val="00D03D88"/>
    <w:rsid w:val="00D40AC9"/>
    <w:rsid w:val="00D43B77"/>
    <w:rsid w:val="00D618BB"/>
    <w:rsid w:val="00DA4695"/>
    <w:rsid w:val="00DB353C"/>
    <w:rsid w:val="00E44906"/>
    <w:rsid w:val="00E55825"/>
    <w:rsid w:val="00E65DFE"/>
    <w:rsid w:val="00E673E7"/>
    <w:rsid w:val="00E72494"/>
    <w:rsid w:val="00EE4D38"/>
    <w:rsid w:val="00F22BCB"/>
    <w:rsid w:val="00F307B9"/>
    <w:rsid w:val="00F62B71"/>
    <w:rsid w:val="00F63808"/>
    <w:rsid w:val="00F63838"/>
    <w:rsid w:val="00F645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4A1CD"/>
  <w15:docId w15:val="{E86799EE-BC5F-4E59-8050-4706D9C09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62B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2B71"/>
    <w:rPr>
      <w:sz w:val="18"/>
      <w:szCs w:val="18"/>
    </w:rPr>
  </w:style>
  <w:style w:type="paragraph" w:styleId="a5">
    <w:name w:val="footer"/>
    <w:basedOn w:val="a"/>
    <w:link w:val="a6"/>
    <w:uiPriority w:val="99"/>
    <w:rsid w:val="00F62B71"/>
    <w:pPr>
      <w:tabs>
        <w:tab w:val="center" w:pos="4153"/>
        <w:tab w:val="right" w:pos="8306"/>
      </w:tabs>
      <w:snapToGrid w:val="0"/>
    </w:pPr>
    <w:rPr>
      <w:sz w:val="18"/>
      <w:szCs w:val="18"/>
    </w:rPr>
  </w:style>
  <w:style w:type="character" w:customStyle="1" w:styleId="a6">
    <w:name w:val="页脚 字符"/>
    <w:basedOn w:val="a0"/>
    <w:link w:val="a5"/>
    <w:uiPriority w:val="99"/>
    <w:rsid w:val="00F62B71"/>
    <w:rPr>
      <w:sz w:val="18"/>
      <w:szCs w:val="18"/>
    </w:rPr>
  </w:style>
  <w:style w:type="character" w:styleId="a7">
    <w:name w:val="annotation reference"/>
    <w:basedOn w:val="a0"/>
    <w:rsid w:val="00F62B71"/>
    <w:rPr>
      <w:sz w:val="21"/>
      <w:szCs w:val="21"/>
    </w:rPr>
  </w:style>
  <w:style w:type="paragraph" w:styleId="a8">
    <w:name w:val="annotation text"/>
    <w:basedOn w:val="a"/>
    <w:link w:val="a9"/>
    <w:rsid w:val="00F62B71"/>
  </w:style>
  <w:style w:type="character" w:customStyle="1" w:styleId="a9">
    <w:name w:val="批注文字 字符"/>
    <w:basedOn w:val="a0"/>
    <w:link w:val="a8"/>
    <w:rsid w:val="00F62B71"/>
    <w:rPr>
      <w:sz w:val="24"/>
      <w:szCs w:val="24"/>
    </w:rPr>
  </w:style>
  <w:style w:type="paragraph" w:styleId="aa">
    <w:name w:val="annotation subject"/>
    <w:basedOn w:val="a8"/>
    <w:next w:val="a8"/>
    <w:link w:val="ab"/>
    <w:rsid w:val="00F62B71"/>
    <w:rPr>
      <w:b/>
      <w:bCs/>
    </w:rPr>
  </w:style>
  <w:style w:type="character" w:customStyle="1" w:styleId="ab">
    <w:name w:val="批注主题 字符"/>
    <w:basedOn w:val="a9"/>
    <w:link w:val="aa"/>
    <w:rsid w:val="00F62B71"/>
    <w:rPr>
      <w:b/>
      <w:bCs/>
      <w:sz w:val="24"/>
      <w:szCs w:val="24"/>
    </w:rPr>
  </w:style>
  <w:style w:type="paragraph" w:styleId="ac">
    <w:name w:val="Balloon Text"/>
    <w:basedOn w:val="a"/>
    <w:link w:val="ad"/>
    <w:rsid w:val="00F62B71"/>
    <w:rPr>
      <w:sz w:val="18"/>
      <w:szCs w:val="18"/>
    </w:rPr>
  </w:style>
  <w:style w:type="character" w:customStyle="1" w:styleId="ad">
    <w:name w:val="批注框文本 字符"/>
    <w:basedOn w:val="a0"/>
    <w:link w:val="ac"/>
    <w:rsid w:val="00F62B71"/>
    <w:rPr>
      <w:sz w:val="18"/>
      <w:szCs w:val="18"/>
    </w:rPr>
  </w:style>
  <w:style w:type="character" w:styleId="ae">
    <w:name w:val="Hyperlink"/>
    <w:basedOn w:val="a0"/>
    <w:unhideWhenUsed/>
    <w:rsid w:val="005D3FD2"/>
    <w:rPr>
      <w:color w:val="0000FF" w:themeColor="hyperlink"/>
      <w:u w:val="single"/>
    </w:rPr>
  </w:style>
  <w:style w:type="paragraph" w:styleId="af">
    <w:name w:val="Normal (Web)"/>
    <w:basedOn w:val="a"/>
    <w:uiPriority w:val="99"/>
    <w:semiHidden/>
    <w:unhideWhenUsed/>
    <w:rsid w:val="00942D6B"/>
    <w:pPr>
      <w:spacing w:before="100" w:beforeAutospacing="1" w:after="100" w:afterAutospacing="1"/>
    </w:pPr>
    <w:rPr>
      <w:rFonts w:ascii="SimSun" w:eastAsia="SimSun" w:hAnsi="SimSun" w:cs="SimSun"/>
      <w:lang w:eastAsia="zh-CN"/>
    </w:rPr>
  </w:style>
  <w:style w:type="character" w:customStyle="1" w:styleId="Mentionnonrsolue1">
    <w:name w:val="Mention non résolue1"/>
    <w:basedOn w:val="a0"/>
    <w:uiPriority w:val="99"/>
    <w:semiHidden/>
    <w:unhideWhenUsed/>
    <w:rsid w:val="00F64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4586">
      <w:bodyDiv w:val="1"/>
      <w:marLeft w:val="0"/>
      <w:marRight w:val="0"/>
      <w:marTop w:val="0"/>
      <w:marBottom w:val="0"/>
      <w:divBdr>
        <w:top w:val="none" w:sz="0" w:space="0" w:color="auto"/>
        <w:left w:val="none" w:sz="0" w:space="0" w:color="auto"/>
        <w:bottom w:val="none" w:sz="0" w:space="0" w:color="auto"/>
        <w:right w:val="none" w:sz="0" w:space="0" w:color="auto"/>
      </w:divBdr>
      <w:divsChild>
        <w:div w:id="9005986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8F512-B00E-428A-925F-5FA65C0B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6304</Words>
  <Characters>35937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Kenmoe</dc:creator>
  <cp:lastModifiedBy>Liansheng</cp:lastModifiedBy>
  <cp:revision>2</cp:revision>
  <dcterms:created xsi:type="dcterms:W3CDTF">2022-04-30T07:04:00Z</dcterms:created>
  <dcterms:modified xsi:type="dcterms:W3CDTF">2022-04-30T07:04:00Z</dcterms:modified>
</cp:coreProperties>
</file>