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B5FB" w14:textId="77777777" w:rsidR="00A77B3E" w:rsidRDefault="006E743E">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2CE86368" w14:textId="77777777" w:rsidR="00A77B3E" w:rsidRDefault="006E74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74097</w:t>
      </w:r>
    </w:p>
    <w:p w14:paraId="6A3A651F" w14:textId="77777777" w:rsidR="00A77B3E" w:rsidRDefault="006E74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463605" w14:textId="77777777" w:rsidR="00A77B3E" w:rsidRDefault="00A77B3E">
      <w:pPr>
        <w:spacing w:line="360" w:lineRule="auto"/>
        <w:jc w:val="both"/>
      </w:pPr>
    </w:p>
    <w:p w14:paraId="69933CE6" w14:textId="77777777" w:rsidR="00A77B3E" w:rsidRDefault="006E743E">
      <w:pPr>
        <w:spacing w:line="360" w:lineRule="auto"/>
        <w:jc w:val="both"/>
      </w:pPr>
      <w:r>
        <w:rPr>
          <w:rFonts w:ascii="Book Antiqua" w:eastAsia="Book Antiqua" w:hAnsi="Book Antiqua" w:cs="Book Antiqua"/>
          <w:b/>
          <w:i/>
          <w:color w:val="000000"/>
        </w:rPr>
        <w:t>Basic Study</w:t>
      </w:r>
    </w:p>
    <w:p w14:paraId="509430A6" w14:textId="77777777" w:rsidR="00A77B3E" w:rsidRDefault="006E743E">
      <w:pPr>
        <w:spacing w:line="360" w:lineRule="auto"/>
        <w:jc w:val="both"/>
      </w:pPr>
      <w:r>
        <w:rPr>
          <w:rFonts w:ascii="Book Antiqua" w:eastAsia="Book Antiqua" w:hAnsi="Book Antiqua" w:cs="Book Antiqua"/>
          <w:b/>
          <w:color w:val="000000"/>
        </w:rPr>
        <w:t>Nicotinic receptors modulate antitumor therapy response in triple negative breast cancer cells</w:t>
      </w:r>
    </w:p>
    <w:p w14:paraId="601B3C20" w14:textId="77777777" w:rsidR="00A77B3E" w:rsidRDefault="00A77B3E">
      <w:pPr>
        <w:spacing w:line="360" w:lineRule="auto"/>
        <w:jc w:val="both"/>
      </w:pPr>
    </w:p>
    <w:p w14:paraId="0FDE8014" w14:textId="77777777" w:rsidR="00A77B3E" w:rsidRDefault="00CA5A17">
      <w:pPr>
        <w:spacing w:line="360" w:lineRule="auto"/>
        <w:jc w:val="both"/>
      </w:pP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CA5A1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743E">
        <w:rPr>
          <w:rFonts w:ascii="Book Antiqua" w:eastAsia="Book Antiqua" w:hAnsi="Book Antiqua" w:cs="Book Antiqua"/>
          <w:color w:val="000000"/>
        </w:rPr>
        <w:t>Nicotine as a modulator of chemotherapy</w:t>
      </w:r>
    </w:p>
    <w:p w14:paraId="65E43AAF" w14:textId="77777777" w:rsidR="00A77B3E" w:rsidRDefault="00A77B3E">
      <w:pPr>
        <w:spacing w:line="360" w:lineRule="auto"/>
        <w:jc w:val="both"/>
      </w:pPr>
    </w:p>
    <w:p w14:paraId="7FAC26FC" w14:textId="77777777" w:rsidR="00A77B3E" w:rsidRDefault="006E743E">
      <w:pPr>
        <w:spacing w:line="360" w:lineRule="auto"/>
        <w:jc w:val="both"/>
      </w:pPr>
      <w:r>
        <w:rPr>
          <w:rFonts w:ascii="Book Antiqua" w:eastAsia="Book Antiqua" w:hAnsi="Book Antiqua" w:cs="Book Antiqua"/>
          <w:color w:val="000000"/>
        </w:rPr>
        <w:t xml:space="preserve">Alejandro </w:t>
      </w: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Yamila</w:t>
      </w:r>
      <w:proofErr w:type="spellEnd"/>
      <w:r>
        <w:rPr>
          <w:rFonts w:ascii="Book Antiqua" w:eastAsia="Book Antiqua" w:hAnsi="Book Antiqua" w:cs="Book Antiqua"/>
          <w:color w:val="000000"/>
        </w:rPr>
        <w:t xml:space="preserve"> Sanchez, Agustina Salem, Jaqueline Obregon, Maria Elena Sales</w:t>
      </w:r>
    </w:p>
    <w:p w14:paraId="0A608278" w14:textId="77777777" w:rsidR="00A77B3E" w:rsidRDefault="00A77B3E">
      <w:pPr>
        <w:spacing w:line="360" w:lineRule="auto"/>
        <w:jc w:val="both"/>
      </w:pPr>
    </w:p>
    <w:p w14:paraId="3379DEE1" w14:textId="77777777" w:rsidR="00A77B3E" w:rsidRDefault="006E743E">
      <w:pPr>
        <w:spacing w:line="360" w:lineRule="auto"/>
        <w:jc w:val="both"/>
      </w:pPr>
      <w:r>
        <w:rPr>
          <w:rFonts w:ascii="Book Antiqua" w:eastAsia="Book Antiqua" w:hAnsi="Book Antiqua" w:cs="Book Antiqua"/>
          <w:b/>
          <w:bCs/>
          <w:color w:val="000000"/>
        </w:rPr>
        <w:t xml:space="preserve">Alejandro </w:t>
      </w:r>
      <w:proofErr w:type="spellStart"/>
      <w:r>
        <w:rPr>
          <w:rFonts w:ascii="Book Antiqua" w:eastAsia="Book Antiqua" w:hAnsi="Book Antiqua" w:cs="Book Antiqua"/>
          <w:b/>
          <w:bCs/>
          <w:color w:val="000000"/>
        </w:rPr>
        <w:t>Español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Yamila</w:t>
      </w:r>
      <w:proofErr w:type="spellEnd"/>
      <w:r>
        <w:rPr>
          <w:rFonts w:ascii="Book Antiqua" w:eastAsia="Book Antiqua" w:hAnsi="Book Antiqua" w:cs="Book Antiqua"/>
          <w:b/>
          <w:bCs/>
          <w:color w:val="000000"/>
        </w:rPr>
        <w:t xml:space="preserve"> Sanchez, Agustina Salem, Jaqueline Obregon, Maria Elena Sales, </w:t>
      </w:r>
      <w:r>
        <w:rPr>
          <w:rFonts w:ascii="Book Antiqua" w:eastAsia="Book Antiqua" w:hAnsi="Book Antiqua" w:cs="Book Antiqua"/>
          <w:color w:val="000000"/>
        </w:rPr>
        <w:t>Laboratory of Immunopharmacology and Tumor Biology, CEFYBO CONICET University of Buenos Aires, Buenos Aires C1121ABG, Argentina</w:t>
      </w:r>
    </w:p>
    <w:p w14:paraId="65683ACC" w14:textId="77777777" w:rsidR="00A77B3E" w:rsidRDefault="00A77B3E">
      <w:pPr>
        <w:spacing w:line="360" w:lineRule="auto"/>
        <w:jc w:val="both"/>
      </w:pPr>
    </w:p>
    <w:p w14:paraId="6AA494E0" w14:textId="77777777" w:rsidR="00A77B3E" w:rsidRDefault="006E743E">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A performed cell assays, supervised the work, analyzed and interpreted the data, and wrote the manuscript</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Sanchez Y </w:t>
      </w:r>
      <w:r w:rsidR="00CA5A17">
        <w:rPr>
          <w:rFonts w:ascii="Book Antiqua" w:hAnsi="Book Antiqua" w:cs="Book Antiqua" w:hint="eastAsia"/>
          <w:color w:val="000000"/>
          <w:lang w:eastAsia="zh-CN"/>
        </w:rPr>
        <w:t>and</w:t>
      </w:r>
      <w:r>
        <w:rPr>
          <w:rFonts w:ascii="Book Antiqua" w:eastAsia="Book Antiqua" w:hAnsi="Book Antiqua" w:cs="Book Antiqua"/>
          <w:color w:val="000000"/>
        </w:rPr>
        <w:t xml:space="preserve"> Salem A performed cell assays and contributed to the writing of the manuscript</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Obregon J carried out lab work as part of her grade thesis, and helped to analyze and interpret the data</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Sales M</w:t>
      </w:r>
      <w:r w:rsidR="00CA5A17">
        <w:rPr>
          <w:rFonts w:ascii="Book Antiqua" w:hAnsi="Book Antiqua" w:cs="Book Antiqua" w:hint="eastAsia"/>
          <w:color w:val="000000"/>
          <w:lang w:eastAsia="zh-CN"/>
        </w:rPr>
        <w:t>E</w:t>
      </w:r>
      <w:r>
        <w:rPr>
          <w:rFonts w:ascii="Book Antiqua" w:eastAsia="Book Antiqua" w:hAnsi="Book Antiqua" w:cs="Book Antiqua"/>
          <w:color w:val="000000"/>
        </w:rPr>
        <w:t xml:space="preserve"> supervised the work and edited the manuscript draft</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A5A17">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46F03D60" w14:textId="77777777" w:rsidR="00A77B3E" w:rsidRDefault="00A77B3E">
      <w:pPr>
        <w:spacing w:line="360" w:lineRule="auto"/>
        <w:jc w:val="both"/>
      </w:pPr>
    </w:p>
    <w:p w14:paraId="096F6A37" w14:textId="77777777" w:rsidR="00A77B3E" w:rsidRDefault="006E743E">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University of Buenos Aires (UBA) UBACYT 2018-2022</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No. 20020170100227</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National Research Council (CONICET) PIP 2015-2017</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No. </w:t>
      </w:r>
      <w:r w:rsidR="0099381E">
        <w:rPr>
          <w:rFonts w:ascii="Book Antiqua" w:hAnsi="Book Antiqua" w:cs="Book Antiqua" w:hint="eastAsia"/>
          <w:color w:val="000000"/>
          <w:lang w:eastAsia="zh-CN"/>
        </w:rPr>
        <w:t>2015-</w:t>
      </w:r>
      <w:r>
        <w:rPr>
          <w:rFonts w:ascii="Book Antiqua" w:eastAsia="Book Antiqua" w:hAnsi="Book Antiqua" w:cs="Book Antiqua"/>
          <w:color w:val="000000"/>
        </w:rPr>
        <w:t>0239</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and National Agency for Scientific and Technological Promotion (</w:t>
      </w:r>
      <w:proofErr w:type="spellStart"/>
      <w:r>
        <w:rPr>
          <w:rFonts w:ascii="Book Antiqua" w:eastAsia="Book Antiqua" w:hAnsi="Book Antiqua" w:cs="Book Antiqua"/>
          <w:color w:val="000000"/>
        </w:rPr>
        <w:t>ANPCyT</w:t>
      </w:r>
      <w:proofErr w:type="spellEnd"/>
      <w:r>
        <w:rPr>
          <w:rFonts w:ascii="Book Antiqua" w:eastAsia="Book Antiqua" w:hAnsi="Book Antiqua" w:cs="Book Antiqua"/>
          <w:color w:val="000000"/>
        </w:rPr>
        <w:t>) PICT 2015-2017</w:t>
      </w:r>
      <w:r w:rsidR="00CA5A17">
        <w:rPr>
          <w:rFonts w:ascii="Book Antiqua" w:hAnsi="Book Antiqua" w:cs="Book Antiqua" w:hint="eastAsia"/>
          <w:color w:val="000000"/>
          <w:lang w:eastAsia="zh-CN"/>
        </w:rPr>
        <w:t>,</w:t>
      </w:r>
      <w:r>
        <w:rPr>
          <w:rFonts w:ascii="Book Antiqua" w:eastAsia="Book Antiqua" w:hAnsi="Book Antiqua" w:cs="Book Antiqua"/>
          <w:color w:val="000000"/>
        </w:rPr>
        <w:t xml:space="preserve"> No. </w:t>
      </w:r>
      <w:r w:rsidR="0099381E">
        <w:rPr>
          <w:rFonts w:ascii="Book Antiqua" w:hAnsi="Book Antiqua" w:cs="Book Antiqua" w:hint="eastAsia"/>
          <w:color w:val="000000"/>
          <w:lang w:eastAsia="zh-CN"/>
        </w:rPr>
        <w:t>2015-</w:t>
      </w:r>
      <w:r>
        <w:rPr>
          <w:rFonts w:ascii="Book Antiqua" w:eastAsia="Book Antiqua" w:hAnsi="Book Antiqua" w:cs="Book Antiqua"/>
          <w:color w:val="000000"/>
        </w:rPr>
        <w:t>2396.</w:t>
      </w:r>
    </w:p>
    <w:p w14:paraId="124A6765" w14:textId="77777777" w:rsidR="00A77B3E" w:rsidRDefault="00A77B3E">
      <w:pPr>
        <w:spacing w:line="360" w:lineRule="auto"/>
        <w:jc w:val="both"/>
      </w:pPr>
    </w:p>
    <w:p w14:paraId="4B6D55FF" w14:textId="77777777" w:rsidR="00A77B3E" w:rsidRDefault="006E743E">
      <w:pPr>
        <w:spacing w:line="360" w:lineRule="auto"/>
        <w:jc w:val="both"/>
      </w:pPr>
      <w:r>
        <w:rPr>
          <w:rFonts w:ascii="Book Antiqua" w:eastAsia="Book Antiqua" w:hAnsi="Book Antiqua" w:cs="Book Antiqua"/>
          <w:b/>
          <w:bCs/>
          <w:color w:val="000000"/>
        </w:rPr>
        <w:lastRenderedPageBreak/>
        <w:t xml:space="preserve">Corresponding author: Alejandro </w:t>
      </w:r>
      <w:proofErr w:type="spellStart"/>
      <w:r>
        <w:rPr>
          <w:rFonts w:ascii="Book Antiqua" w:eastAsia="Book Antiqua" w:hAnsi="Book Antiqua" w:cs="Book Antiqua"/>
          <w:b/>
          <w:bCs/>
          <w:color w:val="000000"/>
        </w:rPr>
        <w:t>Español</w:t>
      </w:r>
      <w:proofErr w:type="spellEnd"/>
      <w:r>
        <w:rPr>
          <w:rFonts w:ascii="Book Antiqua" w:eastAsia="Book Antiqua" w:hAnsi="Book Antiqua" w:cs="Book Antiqua"/>
          <w:b/>
          <w:bCs/>
          <w:color w:val="000000"/>
        </w:rPr>
        <w:t xml:space="preserve">, PhD, Research Scientist, </w:t>
      </w:r>
      <w:r>
        <w:rPr>
          <w:rFonts w:ascii="Book Antiqua" w:eastAsia="Book Antiqua" w:hAnsi="Book Antiqua" w:cs="Book Antiqua"/>
          <w:color w:val="000000"/>
        </w:rPr>
        <w:t>Laboratory of Immunopharmacology and Tumor Biology, CEFYBO CONICET University of Buenos Aires, Paraguay 2155 16th Floor, Buenos Aires C1121ABG, Argentina. aespan_1999@yahoo.com</w:t>
      </w:r>
    </w:p>
    <w:p w14:paraId="3C88FC57" w14:textId="77777777" w:rsidR="00A77B3E" w:rsidRDefault="00A77B3E">
      <w:pPr>
        <w:spacing w:line="360" w:lineRule="auto"/>
        <w:jc w:val="both"/>
      </w:pPr>
    </w:p>
    <w:p w14:paraId="6E45743D" w14:textId="77777777" w:rsidR="00A77B3E" w:rsidRDefault="006E74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27, 2021</w:t>
      </w:r>
    </w:p>
    <w:p w14:paraId="798931CE" w14:textId="77777777" w:rsidR="00A77B3E" w:rsidRDefault="006E743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2022</w:t>
      </w:r>
    </w:p>
    <w:p w14:paraId="55CDB145" w14:textId="08F039C6" w:rsidR="00F73EB4" w:rsidRPr="00F73EB4" w:rsidRDefault="006E743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F73EB4" w:rsidRPr="00F73EB4">
        <w:rPr>
          <w:rFonts w:ascii="Book Antiqua" w:eastAsia="Book Antiqua" w:hAnsi="Book Antiqua" w:cs="Book Antiqua"/>
          <w:color w:val="000000"/>
        </w:rPr>
        <w:t>April 26, 2022</w:t>
      </w:r>
    </w:p>
    <w:p w14:paraId="42A9459F" w14:textId="77777777" w:rsidR="00A77B3E" w:rsidRDefault="006E743E">
      <w:pPr>
        <w:spacing w:line="360" w:lineRule="auto"/>
        <w:jc w:val="both"/>
      </w:pPr>
      <w:r>
        <w:rPr>
          <w:rFonts w:ascii="Book Antiqua" w:eastAsia="Book Antiqua" w:hAnsi="Book Antiqua" w:cs="Book Antiqua"/>
          <w:b/>
          <w:bCs/>
          <w:color w:val="000000"/>
        </w:rPr>
        <w:t xml:space="preserve">Published online: </w:t>
      </w:r>
    </w:p>
    <w:p w14:paraId="72E0B40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1679DDA" w14:textId="77777777" w:rsidR="00A77B3E" w:rsidRDefault="006E743E">
      <w:pPr>
        <w:spacing w:line="360" w:lineRule="auto"/>
        <w:jc w:val="both"/>
      </w:pPr>
      <w:r>
        <w:rPr>
          <w:rFonts w:ascii="Book Antiqua" w:eastAsia="Book Antiqua" w:hAnsi="Book Antiqua" w:cs="Book Antiqua"/>
          <w:b/>
          <w:color w:val="000000"/>
        </w:rPr>
        <w:lastRenderedPageBreak/>
        <w:t>Abstract</w:t>
      </w:r>
    </w:p>
    <w:p w14:paraId="6F1F9347" w14:textId="77777777" w:rsidR="00A77B3E" w:rsidRDefault="006E743E">
      <w:pPr>
        <w:spacing w:line="360" w:lineRule="auto"/>
        <w:jc w:val="both"/>
      </w:pPr>
      <w:r>
        <w:rPr>
          <w:rFonts w:ascii="Book Antiqua" w:eastAsia="Book Antiqua" w:hAnsi="Book Antiqua" w:cs="Book Antiqua"/>
          <w:color w:val="000000"/>
        </w:rPr>
        <w:t>BACKGROUND</w:t>
      </w:r>
    </w:p>
    <w:p w14:paraId="2961F7E4" w14:textId="77777777" w:rsidR="00A77B3E" w:rsidRDefault="006E743E">
      <w:pPr>
        <w:spacing w:line="360" w:lineRule="auto"/>
        <w:jc w:val="both"/>
      </w:pPr>
      <w:r>
        <w:rPr>
          <w:rFonts w:ascii="Book Antiqua" w:eastAsia="Book Antiqua" w:hAnsi="Book Antiqua" w:cs="Book Antiqua"/>
          <w:color w:val="000000"/>
        </w:rPr>
        <w:t>Triple negative breast cancer is more aggressive than other breast cancer subtypes and constitutes a public health problem worldwide since it has high morbidity and mortality due to the lack of defined therapeutic targets. Resistance to chemotherapy complicates the course of patients’ treatment. Several authors have highlighted the participation of nicotinic acetylcholine receptors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in the modulation of conventional chemotherapy treatment in cancers of the airways. However, in breast cancer, less is known about the effect of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activation by nicotine on chemotherapy treatment in smoking patients.</w:t>
      </w:r>
    </w:p>
    <w:p w14:paraId="2E6FAB4A" w14:textId="77777777" w:rsidR="00A77B3E" w:rsidRDefault="00A77B3E">
      <w:pPr>
        <w:spacing w:line="360" w:lineRule="auto"/>
        <w:jc w:val="both"/>
      </w:pPr>
    </w:p>
    <w:p w14:paraId="0D0AF7F9" w14:textId="77777777" w:rsidR="00A77B3E" w:rsidRDefault="006E743E">
      <w:pPr>
        <w:spacing w:line="360" w:lineRule="auto"/>
        <w:jc w:val="both"/>
      </w:pPr>
      <w:r>
        <w:rPr>
          <w:rFonts w:ascii="Book Antiqua" w:eastAsia="Book Antiqua" w:hAnsi="Book Antiqua" w:cs="Book Antiqua"/>
          <w:color w:val="000000"/>
        </w:rPr>
        <w:t>AIM</w:t>
      </w:r>
    </w:p>
    <w:p w14:paraId="78D7C6DF" w14:textId="77777777" w:rsidR="00A77B3E" w:rsidRDefault="006E743E">
      <w:pPr>
        <w:spacing w:line="360" w:lineRule="auto"/>
        <w:jc w:val="both"/>
      </w:pPr>
      <w:r>
        <w:rPr>
          <w:rFonts w:ascii="Book Antiqua" w:eastAsia="Book Antiqua" w:hAnsi="Book Antiqua" w:cs="Book Antiqua"/>
          <w:color w:val="000000"/>
        </w:rPr>
        <w:t>To investigate the effect of nicotine on paclitaxel treatment and the signaling pathways involved in human breast MDA-MB-231 tumor cells.</w:t>
      </w:r>
    </w:p>
    <w:p w14:paraId="08F55ACB" w14:textId="77777777" w:rsidR="00A77B3E" w:rsidRDefault="00A77B3E">
      <w:pPr>
        <w:spacing w:line="360" w:lineRule="auto"/>
        <w:jc w:val="both"/>
      </w:pPr>
    </w:p>
    <w:p w14:paraId="47A8C1F0" w14:textId="77777777" w:rsidR="00A77B3E" w:rsidRDefault="006E743E">
      <w:pPr>
        <w:spacing w:line="360" w:lineRule="auto"/>
        <w:jc w:val="both"/>
      </w:pPr>
      <w:r>
        <w:rPr>
          <w:rFonts w:ascii="Book Antiqua" w:eastAsia="Book Antiqua" w:hAnsi="Book Antiqua" w:cs="Book Antiqua"/>
          <w:color w:val="000000"/>
        </w:rPr>
        <w:t>METHODS</w:t>
      </w:r>
    </w:p>
    <w:p w14:paraId="3024E3C3" w14:textId="1664FFEA" w:rsidR="00A77B3E" w:rsidRDefault="006E743E">
      <w:pPr>
        <w:spacing w:line="360" w:lineRule="auto"/>
        <w:jc w:val="both"/>
      </w:pPr>
      <w:r>
        <w:rPr>
          <w:rFonts w:ascii="Book Antiqua" w:eastAsia="Book Antiqua" w:hAnsi="Book Antiqua" w:cs="Book Antiqua"/>
          <w:color w:val="000000"/>
        </w:rPr>
        <w:t>Cells were treated with paclitaxel alone or in combination with nicotine, administered for one or three 48-h cycles. The effect of the addition of nicotine (at a concentration similar to that found in passive smokers’ blood) on the treatment with paclitaxel (at a therapeutic concentration) was determined using the 3-(4</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 xml:space="preserve"> dimethylthiazol-2-yl)-2,5-diphenyltetrazolium bromide assay. The signaling mediators involved in this effect were determined using selective inhibitors. We also investigated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expression, and ATP “binding cassette” G2 drug transporter (ABCG2) expression and its modulation by the different treatments </w:t>
      </w:r>
      <w:r w:rsidR="00AF1F67">
        <w:rPr>
          <w:rFonts w:ascii="Book Antiqua" w:eastAsia="Book Antiqua" w:hAnsi="Book Antiqua" w:cs="Book Antiqua"/>
          <w:color w:val="000000"/>
        </w:rPr>
        <w:t>with</w:t>
      </w:r>
      <w:r>
        <w:rPr>
          <w:rFonts w:ascii="Book Antiqua" w:eastAsia="Book Antiqua" w:hAnsi="Book Antiqua" w:cs="Book Antiqua"/>
          <w:color w:val="000000"/>
        </w:rPr>
        <w:t xml:space="preserve"> Western blot. The effect of the treatments on apoptosis induction was determined by flow cytometry using annexin-V and 7AAD markers.</w:t>
      </w:r>
    </w:p>
    <w:p w14:paraId="124285F0" w14:textId="77777777" w:rsidR="00A77B3E" w:rsidRDefault="00A77B3E">
      <w:pPr>
        <w:spacing w:line="360" w:lineRule="auto"/>
        <w:jc w:val="both"/>
      </w:pPr>
    </w:p>
    <w:p w14:paraId="1D18F05A" w14:textId="77777777" w:rsidR="00A77B3E" w:rsidRDefault="006E743E">
      <w:pPr>
        <w:spacing w:line="360" w:lineRule="auto"/>
        <w:jc w:val="both"/>
      </w:pPr>
      <w:r>
        <w:rPr>
          <w:rFonts w:ascii="Book Antiqua" w:eastAsia="Book Antiqua" w:hAnsi="Book Antiqua" w:cs="Book Antiqua"/>
          <w:color w:val="000000"/>
        </w:rPr>
        <w:t>RESULTS</w:t>
      </w:r>
    </w:p>
    <w:p w14:paraId="60C96DF5" w14:textId="7CF225BF" w:rsidR="00A77B3E" w:rsidRDefault="006E743E">
      <w:pPr>
        <w:spacing w:line="360" w:lineRule="auto"/>
        <w:jc w:val="both"/>
      </w:pPr>
      <w:r>
        <w:rPr>
          <w:rFonts w:ascii="Book Antiqua" w:eastAsia="Book Antiqua" w:hAnsi="Book Antiqua" w:cs="Book Antiqua"/>
          <w:color w:val="000000"/>
        </w:rPr>
        <w:lastRenderedPageBreak/>
        <w:t xml:space="preserve">Our results confirmed that treatment with paclitaxel reduced MDA-MB-231 cell viability in a concentration-dependent manner and that the presence of nicotine reversed the cytotoxic effect induced by paclitaxel by involving the expression of functional α7 and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in these cells. The action of nicotine on paclitaxel treatment was linked to modulation of the protein kinase C, mitogen-activated protein kinase, extracellular signal-regulated kinase, and NF-</w:t>
      </w:r>
      <w:proofErr w:type="spellStart"/>
      <w:r w:rsidR="00EE4C87" w:rsidRPr="00EE4C87">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pathways, and to an up-regulation of ABCG2 protein expression. We also detected that nicotine significantly reduced the increase in cell apoptosis induced by paclitaxel treatment. Moreover, the presence of nicotine reduced the efficacy of paclitaxel treatment administered in three cycles to MDA-MB-231 tumor cells.</w:t>
      </w:r>
    </w:p>
    <w:p w14:paraId="2A8C31DD" w14:textId="77777777" w:rsidR="00A77B3E" w:rsidRDefault="00A77B3E">
      <w:pPr>
        <w:spacing w:line="360" w:lineRule="auto"/>
        <w:jc w:val="both"/>
      </w:pPr>
    </w:p>
    <w:p w14:paraId="5F61A74D" w14:textId="77777777" w:rsidR="00A77B3E" w:rsidRDefault="006E743E">
      <w:pPr>
        <w:spacing w:line="360" w:lineRule="auto"/>
        <w:jc w:val="both"/>
      </w:pPr>
      <w:r>
        <w:rPr>
          <w:rFonts w:ascii="Book Antiqua" w:eastAsia="Book Antiqua" w:hAnsi="Book Antiqua" w:cs="Book Antiqua"/>
          <w:color w:val="000000"/>
        </w:rPr>
        <w:t>CONCLUSION</w:t>
      </w:r>
    </w:p>
    <w:p w14:paraId="405C21C5" w14:textId="3C400442" w:rsidR="00A77B3E" w:rsidRDefault="006E743E">
      <w:pPr>
        <w:spacing w:line="360" w:lineRule="auto"/>
        <w:jc w:val="both"/>
      </w:pPr>
      <w:r>
        <w:rPr>
          <w:rFonts w:ascii="Book Antiqua" w:eastAsia="Book Antiqua" w:hAnsi="Book Antiqua" w:cs="Book Antiqua"/>
          <w:color w:val="000000"/>
        </w:rPr>
        <w:t xml:space="preserve">Our findings point to </w:t>
      </w:r>
      <w:proofErr w:type="spellStart"/>
      <w:r>
        <w:rPr>
          <w:rFonts w:ascii="Book Antiqua" w:eastAsia="Book Antiqua" w:hAnsi="Book Antiqua" w:cs="Book Antiqua"/>
          <w:color w:val="000000"/>
        </w:rPr>
        <w:t>nAChR</w:t>
      </w:r>
      <w:r w:rsidR="001F618A">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as responsible for the decrease in the chemotherapeutic effect of paclitaxel in triple negative tumors. Thus, </w:t>
      </w:r>
      <w:proofErr w:type="spellStart"/>
      <w:r>
        <w:rPr>
          <w:rFonts w:ascii="Book Antiqua" w:eastAsia="Book Antiqua" w:hAnsi="Book Antiqua" w:cs="Book Antiqua"/>
          <w:color w:val="000000"/>
        </w:rPr>
        <w:t>nAChR</w:t>
      </w:r>
      <w:r w:rsidR="001F618A">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should be considered as targets in smoking patients.</w:t>
      </w:r>
    </w:p>
    <w:p w14:paraId="29885284" w14:textId="77777777" w:rsidR="00A77B3E" w:rsidRDefault="00A77B3E">
      <w:pPr>
        <w:spacing w:line="360" w:lineRule="auto"/>
        <w:jc w:val="both"/>
      </w:pPr>
    </w:p>
    <w:p w14:paraId="6DD26486" w14:textId="77777777" w:rsidR="00A77B3E" w:rsidRDefault="006E743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Breast cancer; Paclitaxel; Nicotinic acetylcholine receptors; Drug therapy; Signal transduction; Drug transporter</w:t>
      </w:r>
    </w:p>
    <w:p w14:paraId="3B6748F7" w14:textId="77777777" w:rsidR="00A77B3E" w:rsidRDefault="00A77B3E">
      <w:pPr>
        <w:spacing w:line="360" w:lineRule="auto"/>
        <w:jc w:val="both"/>
      </w:pPr>
    </w:p>
    <w:p w14:paraId="0466EEF2" w14:textId="77777777" w:rsidR="00A77B3E" w:rsidRDefault="006E743E">
      <w:pPr>
        <w:spacing w:line="360" w:lineRule="auto"/>
        <w:jc w:val="both"/>
      </w:pP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A, Sanchez Y, Salem A, Obregon J, Sales ME. Nicotinic receptors modulate antitumor therapy response in triple negative breast cancer cells.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7BE96AC4" w14:textId="77777777" w:rsidR="00A77B3E" w:rsidRDefault="00A77B3E">
      <w:pPr>
        <w:spacing w:line="360" w:lineRule="auto"/>
        <w:jc w:val="both"/>
      </w:pPr>
    </w:p>
    <w:p w14:paraId="44B1CB87" w14:textId="77777777" w:rsidR="00A77B3E" w:rsidRDefault="006E74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Smokers with lung tumors are more likely to generate resistance to chemotherapy than non-smokers. However, little is known about the effect of nicotinic activation during the treatment of breast cancer, a cancer which arises close to the lung. In triple negative human breast cells, nicotine reduces the chemotherapeutic effect of paclitaxel through the participation of several kinases, as well as by modulating ATP “binding cassette” G2 drug transporter expression and inducing resistance to treatment. </w:t>
      </w:r>
      <w:r>
        <w:rPr>
          <w:rFonts w:ascii="Book Antiqua" w:eastAsia="Book Antiqua" w:hAnsi="Book Antiqua" w:cs="Book Antiqua"/>
          <w:color w:val="000000"/>
        </w:rPr>
        <w:lastRenderedPageBreak/>
        <w:t>These results indicate that nicotinic acetylcholine receptors are a new possible target in antitumor therapy for this subtype of breast cancer.</w:t>
      </w:r>
    </w:p>
    <w:p w14:paraId="73D9CA4A" w14:textId="77777777" w:rsidR="00A77B3E" w:rsidRDefault="00A77B3E">
      <w:pPr>
        <w:spacing w:line="360" w:lineRule="auto"/>
        <w:jc w:val="both"/>
      </w:pPr>
    </w:p>
    <w:p w14:paraId="05326755" w14:textId="77777777" w:rsidR="00A77B3E" w:rsidRDefault="006E743E">
      <w:pPr>
        <w:spacing w:line="360" w:lineRule="auto"/>
        <w:jc w:val="both"/>
      </w:pPr>
      <w:r>
        <w:rPr>
          <w:rFonts w:ascii="Book Antiqua" w:eastAsia="Book Antiqua" w:hAnsi="Book Antiqua" w:cs="Book Antiqua"/>
          <w:b/>
          <w:caps/>
          <w:color w:val="000000"/>
          <w:u w:val="single"/>
        </w:rPr>
        <w:t>INTRODUCTION</w:t>
      </w:r>
    </w:p>
    <w:p w14:paraId="79B2D176" w14:textId="709EFC0E" w:rsidR="00A77B3E" w:rsidRDefault="006E743E">
      <w:pPr>
        <w:spacing w:line="360" w:lineRule="auto"/>
        <w:jc w:val="both"/>
      </w:pPr>
      <w:r>
        <w:rPr>
          <w:rFonts w:ascii="Book Antiqua" w:eastAsia="Book Antiqua" w:hAnsi="Book Antiqua" w:cs="Book Antiqua"/>
          <w:color w:val="000000"/>
        </w:rPr>
        <w:t>Cigarette smoke contains many harmful components for human health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Among them, nicotine (NIC), which </w:t>
      </w:r>
      <w:r w:rsidR="00AF1F67">
        <w:rPr>
          <w:rFonts w:ascii="Book Antiqua" w:eastAsia="Book Antiqua" w:hAnsi="Book Antiqua" w:cs="Book Antiqua"/>
          <w:color w:val="000000"/>
        </w:rPr>
        <w:t>has</w:t>
      </w:r>
      <w:r>
        <w:rPr>
          <w:rFonts w:ascii="Book Antiqua" w:eastAsia="Book Antiqua" w:hAnsi="Book Antiqua" w:cs="Book Antiqua"/>
          <w:color w:val="000000"/>
        </w:rPr>
        <w:t xml:space="preserve"> addictive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exerts its effects by activating nicotinic acetylcholine receptors (</w:t>
      </w:r>
      <w:proofErr w:type="spellStart"/>
      <w:r>
        <w:rPr>
          <w:rFonts w:ascii="Book Antiqua" w:eastAsia="Book Antiqua" w:hAnsi="Book Antiqua" w:cs="Book Antiqua"/>
          <w:color w:val="000000"/>
        </w:rPr>
        <w:t>nAChR</w:t>
      </w:r>
      <w:r w:rsidR="001F618A">
        <w:rPr>
          <w:rFonts w:ascii="Book Antiqua" w:eastAsia="Book Antiqua" w:hAnsi="Book Antiqua" w:cs="Book Antiqua"/>
          <w:color w:val="000000"/>
        </w:rPr>
        <w:t>s</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receptors belong to the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-loop family of </w:t>
      </w:r>
      <w:proofErr w:type="spellStart"/>
      <w:r>
        <w:rPr>
          <w:rFonts w:ascii="Book Antiqua" w:eastAsia="Book Antiqua" w:hAnsi="Book Antiqua" w:cs="Book Antiqua"/>
          <w:color w:val="000000"/>
        </w:rPr>
        <w:t>pentameric</w:t>
      </w:r>
      <w:proofErr w:type="spellEnd"/>
      <w:r>
        <w:rPr>
          <w:rFonts w:ascii="Book Antiqua" w:eastAsia="Book Antiqua" w:hAnsi="Book Antiqua" w:cs="Book Antiqua"/>
          <w:color w:val="000000"/>
        </w:rPr>
        <w:t xml:space="preserve"> ionic channels activated by ligands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nAChR</w:t>
      </w:r>
      <w:r w:rsidR="001F618A">
        <w:rPr>
          <w:rFonts w:ascii="Book Antiqua" w:eastAsia="Book Antiqua" w:hAnsi="Book Antiqua" w:cs="Book Antiqua"/>
          <w:color w:val="000000"/>
        </w:rPr>
        <w:t>s</w:t>
      </w:r>
      <w:proofErr w:type="spellEnd"/>
      <w:proofErr w:type="gramEnd"/>
      <w:r>
        <w:rPr>
          <w:rFonts w:ascii="Book Antiqua" w:eastAsia="Book Antiqua" w:hAnsi="Book Antiqua" w:cs="Book Antiqua"/>
          <w:color w:val="000000"/>
        </w:rPr>
        <w:t xml:space="preserve"> can be made up of 17 different subunits, whose assembly creates several </w:t>
      </w:r>
      <w:proofErr w:type="spellStart"/>
      <w:r>
        <w:rPr>
          <w:rFonts w:ascii="Book Antiqua" w:eastAsia="Book Antiqua" w:hAnsi="Book Antiqua" w:cs="Book Antiqua"/>
          <w:color w:val="000000"/>
        </w:rPr>
        <w:t>homopentameric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heteropentameric</w:t>
      </w:r>
      <w:proofErr w:type="spellEnd"/>
      <w:r>
        <w:rPr>
          <w:rFonts w:ascii="Book Antiqua" w:eastAsia="Book Antiqua" w:hAnsi="Book Antiqua" w:cs="Book Antiqua"/>
          <w:color w:val="000000"/>
        </w:rPr>
        <w:t xml:space="preserve"> channel subtypes in the cell membrane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C1A94CD" w14:textId="77777777" w:rsidR="00A77B3E" w:rsidRPr="000A51C0" w:rsidRDefault="006E743E" w:rsidP="000A51C0">
      <w:pPr>
        <w:spacing w:line="360" w:lineRule="auto"/>
        <w:ind w:firstLineChars="100" w:firstLine="240"/>
        <w:jc w:val="both"/>
        <w:rPr>
          <w:lang w:eastAsia="zh-CN"/>
        </w:rPr>
      </w:pPr>
      <w:r>
        <w:rPr>
          <w:rFonts w:ascii="Book Antiqua" w:eastAsia="Book Antiqua" w:hAnsi="Book Antiqua" w:cs="Book Antiqua"/>
          <w:color w:val="000000"/>
        </w:rPr>
        <w:t xml:space="preserve">Originally,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were found in the nervous system. However, their expression has been described in several organs such as the </w:t>
      </w:r>
      <w:proofErr w:type="gramStart"/>
      <w:r>
        <w:rPr>
          <w:rFonts w:ascii="Book Antiqua" w:eastAsia="Book Antiqua" w:hAnsi="Book Antiqua" w:cs="Book Antiqua"/>
          <w:color w:val="000000"/>
        </w:rPr>
        <w:t>lungs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kidney</w:t>
      </w:r>
      <w:r>
        <w:rPr>
          <w:rFonts w:ascii="Book Antiqua" w:eastAsia="Book Antiqua" w:hAnsi="Book Antiqua" w:cs="Book Antiqua"/>
          <w:color w:val="000000"/>
          <w:szCs w:val="30"/>
          <w:vertAlign w:val="superscript"/>
        </w:rPr>
        <w:t>[8</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intestine</w:t>
      </w:r>
      <w:r>
        <w:rPr>
          <w:rFonts w:ascii="Book Antiqua" w:eastAsia="Book Antiqua" w:hAnsi="Book Antiqua" w:cs="Book Antiqua"/>
          <w:color w:val="000000"/>
          <w:szCs w:val="30"/>
          <w:vertAlign w:val="superscript"/>
        </w:rPr>
        <w:t>[10</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breast, where mainly the α7 and α9 subunits are expressed</w:t>
      </w:r>
      <w:r>
        <w:rPr>
          <w:rFonts w:ascii="Book Antiqua" w:eastAsia="Book Antiqua" w:hAnsi="Book Antiqua" w:cs="Book Antiqua"/>
          <w:color w:val="000000"/>
          <w:szCs w:val="30"/>
          <w:vertAlign w:val="superscript"/>
        </w:rPr>
        <w:t>[12</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activation of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can induce an increase in the levels of intracellular </w:t>
      </w:r>
      <w:proofErr w:type="gramStart"/>
      <w:r>
        <w:rPr>
          <w:rFonts w:ascii="Book Antiqua" w:eastAsia="Book Antiqua" w:hAnsi="Book Antiqua" w:cs="Book Antiqua"/>
          <w:color w:val="000000"/>
        </w:rPr>
        <w:t>calcium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has been related to tumorigenesis in the lungs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liver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pancreas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brain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This increase in intracellular calcium can in turn activate kinase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which regulate different parameters of tumor biology such as proliferation, migration and invasion</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p>
    <w:p w14:paraId="02CB5CE9" w14:textId="7E469855" w:rsidR="00A77B3E" w:rsidRPr="000A51C0" w:rsidRDefault="006E743E" w:rsidP="000A51C0">
      <w:pPr>
        <w:spacing w:line="360" w:lineRule="auto"/>
        <w:ind w:firstLineChars="100" w:firstLine="240"/>
        <w:jc w:val="both"/>
        <w:rPr>
          <w:lang w:eastAsia="zh-CN"/>
        </w:rPr>
      </w:pPr>
      <w:r>
        <w:rPr>
          <w:rFonts w:ascii="Book Antiqua" w:eastAsia="Book Antiqua" w:hAnsi="Book Antiqua" w:cs="Book Antiqua"/>
          <w:color w:val="000000"/>
        </w:rPr>
        <w:t>Previous evidence ha</w:t>
      </w:r>
      <w:r w:rsidR="001F618A">
        <w:rPr>
          <w:rFonts w:ascii="Book Antiqua" w:eastAsia="Book Antiqua" w:hAnsi="Book Antiqua" w:cs="Book Antiqua"/>
          <w:color w:val="000000"/>
        </w:rPr>
        <w:t>s</w:t>
      </w:r>
      <w:r>
        <w:rPr>
          <w:rFonts w:ascii="Book Antiqua" w:eastAsia="Book Antiqua" w:hAnsi="Book Antiqua" w:cs="Book Antiqua"/>
          <w:color w:val="000000"/>
        </w:rPr>
        <w:t xml:space="preserve"> demonstrated that the activation of these receptors can decrease the effectiveness of different antitumor agents in various tumor types such as those from the oral and nasal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pancreas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head and neck</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lungs</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In the lungs, many authors have described that NIC may exert its modulatory effect on the actions of chemotherapeutic agents through the activation of signaling pathways involving protein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sidR="0001290C">
        <w:rPr>
          <w:rFonts w:ascii="Book Antiqua" w:hAnsi="Book Antiqua" w:cs="Book Antiqua" w:hint="eastAsia"/>
          <w:color w:val="000000"/>
          <w:szCs w:val="30"/>
          <w:vertAlign w:val="superscript"/>
          <w:lang w:eastAsia="zh-CN"/>
        </w:rPr>
        <w:t>3</w:t>
      </w:r>
      <w:r w:rsidR="0001290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However, little is known about the effect of nicotinic activation during the treatment of breast cancer, a cancer that arises close to the lungs.</w:t>
      </w:r>
    </w:p>
    <w:p w14:paraId="4EB8015A" w14:textId="754EF8C0" w:rsidR="00A77B3E" w:rsidRPr="000A51C0" w:rsidRDefault="006E743E" w:rsidP="000A51C0">
      <w:pPr>
        <w:spacing w:line="360" w:lineRule="auto"/>
        <w:ind w:firstLineChars="100" w:firstLine="240"/>
        <w:jc w:val="both"/>
        <w:rPr>
          <w:lang w:eastAsia="zh-CN"/>
        </w:rPr>
      </w:pPr>
      <w:r>
        <w:rPr>
          <w:rFonts w:ascii="Book Antiqua" w:eastAsia="Book Antiqua" w:hAnsi="Book Antiqua" w:cs="Book Antiqua"/>
          <w:color w:val="000000"/>
        </w:rPr>
        <w:t xml:space="preserve">Breast cancer is characterized by a high incidence that causes a high number of deaths in women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According to their genetic profile, breast tumors are classified in different subtypes, a fact that allows doctors to choose the most effective antitumor therapy. Tumors can be categorized according to the expression of estrogen receptor </w:t>
      </w:r>
      <w:r>
        <w:rPr>
          <w:rFonts w:ascii="Book Antiqua" w:eastAsia="Book Antiqua" w:hAnsi="Book Antiqua" w:cs="Book Antiqua"/>
          <w:color w:val="000000"/>
        </w:rPr>
        <w:lastRenderedPageBreak/>
        <w:t>(ER), progesterone receptor (PR), human epidermal growth factor receptor 2 (HER2) and Ki-67 protein by immunohistochemistry. This allows defining four subtypes of breast tumors: luminal A, luminal B, HER2+ and normal-like or triple negative (TN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sidR="000A51C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TN tumors lack the expression of ER, PR and HER2, but present high expression of Ki-67 protein and are usually very invasive and aggressive</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Since these tumors do not exhibit a defined therapeutic target, there is no specific treatment, and they respond poorly to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like paclitaxel (PX), usually administered as conventional chemotherapy to other breast cancer patients.</w:t>
      </w:r>
    </w:p>
    <w:p w14:paraId="0418C812" w14:textId="77777777" w:rsidR="00A77B3E" w:rsidRPr="000A51C0" w:rsidRDefault="006E743E" w:rsidP="000A51C0">
      <w:pPr>
        <w:spacing w:line="360" w:lineRule="auto"/>
        <w:ind w:firstLineChars="100" w:firstLine="240"/>
        <w:jc w:val="both"/>
        <w:rPr>
          <w:lang w:eastAsia="zh-CN"/>
        </w:rPr>
      </w:pPr>
      <w:r>
        <w:rPr>
          <w:rFonts w:ascii="Book Antiqua" w:eastAsia="Book Antiqua" w:hAnsi="Book Antiqua" w:cs="Book Antiqua"/>
          <w:color w:val="000000"/>
        </w:rPr>
        <w:t xml:space="preserve">PX is an effective drug used not only in the treatment of breast cancer, but also in non-small cell lung cancer, prostate cancer, and head and neck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It is a cytostatic compound that causes hyper-stabilization of polymerized microtubules, inhibiting the mitotic spindle and arresting cells in G</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/M phases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persistence of cell arrest eventually produces cell death by apoptosis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Thus, a low level of apoptosis could be an important factor in the development of resistance to treatment.</w:t>
      </w:r>
    </w:p>
    <w:p w14:paraId="45C01402" w14:textId="71A9D1F6" w:rsidR="00A77B3E" w:rsidRPr="000A51C0" w:rsidRDefault="006E743E" w:rsidP="000A51C0">
      <w:pPr>
        <w:spacing w:line="360" w:lineRule="auto"/>
        <w:ind w:firstLineChars="100" w:firstLine="240"/>
        <w:jc w:val="both"/>
        <w:rPr>
          <w:lang w:eastAsia="zh-CN"/>
        </w:rPr>
      </w:pPr>
      <w:r>
        <w:rPr>
          <w:rFonts w:ascii="Book Antiqua" w:eastAsia="Book Antiqua" w:hAnsi="Book Antiqua" w:cs="Book Antiqua"/>
          <w:color w:val="000000"/>
        </w:rPr>
        <w:t xml:space="preserve">In this </w:t>
      </w:r>
      <w:r w:rsidR="001F618A">
        <w:rPr>
          <w:rFonts w:ascii="Book Antiqua" w:eastAsia="Book Antiqua" w:hAnsi="Book Antiqua" w:cs="Book Antiqua"/>
          <w:color w:val="000000"/>
        </w:rPr>
        <w:t>study</w:t>
      </w:r>
      <w:r>
        <w:rPr>
          <w:rFonts w:ascii="Book Antiqua" w:eastAsia="Book Antiqua" w:hAnsi="Book Antiqua" w:cs="Book Antiqua"/>
          <w:color w:val="000000"/>
        </w:rPr>
        <w:t>, we evaluated the ability of NIC to interfere in the treatment of human TN breast cancer MDA-MB-231 cells with PX and the signaling pathway involved in this action.</w:t>
      </w:r>
    </w:p>
    <w:p w14:paraId="74CC76C7" w14:textId="77777777" w:rsidR="00A77B3E" w:rsidRDefault="00A77B3E">
      <w:pPr>
        <w:spacing w:line="360" w:lineRule="auto"/>
        <w:jc w:val="both"/>
      </w:pPr>
    </w:p>
    <w:p w14:paraId="62F59944" w14:textId="77777777" w:rsidR="00A77B3E" w:rsidRDefault="006E743E">
      <w:pPr>
        <w:spacing w:line="360" w:lineRule="auto"/>
        <w:jc w:val="both"/>
      </w:pPr>
      <w:r>
        <w:rPr>
          <w:rFonts w:ascii="Book Antiqua" w:eastAsia="Book Antiqua" w:hAnsi="Book Antiqua" w:cs="Book Antiqua"/>
          <w:b/>
          <w:caps/>
          <w:color w:val="000000"/>
          <w:u w:val="single"/>
        </w:rPr>
        <w:t>MATERIALS AND METHODS</w:t>
      </w:r>
    </w:p>
    <w:p w14:paraId="0305B1FB"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Cell culture</w:t>
      </w:r>
    </w:p>
    <w:p w14:paraId="0C89895B" w14:textId="77777777" w:rsidR="00A77B3E" w:rsidRDefault="006E743E">
      <w:pPr>
        <w:spacing w:line="360" w:lineRule="auto"/>
        <w:jc w:val="both"/>
      </w:pPr>
      <w:r>
        <w:rPr>
          <w:rFonts w:ascii="Book Antiqua" w:eastAsia="Book Antiqua" w:hAnsi="Book Antiqua" w:cs="Book Antiqua"/>
          <w:color w:val="000000"/>
        </w:rPr>
        <w:t xml:space="preserve">The human breast adenocarcinoma cell lines MDA-MB-231 (TN, CRM-HTB-26), MDA-MB-468 (TN, HTB-132) and MCF-7 (luminal A, HTB-22) were obtained from the American Type Culture Collection (ATCC; Manassas, VA, </w:t>
      </w:r>
      <w:r w:rsidR="000A51C0">
        <w:rPr>
          <w:rFonts w:ascii="Book Antiqua" w:eastAsia="Book Antiqua" w:hAnsi="Book Antiqua" w:cs="Book Antiqua"/>
          <w:color w:val="000000"/>
        </w:rPr>
        <w:t>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cultured in </w:t>
      </w:r>
      <w:r>
        <w:rPr>
          <w:rFonts w:ascii="Book Antiqua" w:eastAsia="Book Antiqua" w:hAnsi="Book Antiqua" w:cs="Book Antiqua"/>
          <w:color w:val="000000"/>
          <w:shd w:val="clear" w:color="auto" w:fill="FFFFFF"/>
        </w:rPr>
        <w:t>Dulbecco's Modified Eagle's Medium</w:t>
      </w:r>
      <w:r>
        <w:rPr>
          <w:rFonts w:ascii="Book Antiqua" w:eastAsia="Book Antiqua" w:hAnsi="Book Antiqua" w:cs="Book Antiqua"/>
          <w:color w:val="000000"/>
        </w:rPr>
        <w:t xml:space="preserve"> (DMEM) (Invitrogen Inc., Carlsbad, CA, 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supplemented with 100 mL/L heat inactivated fetal bovine serum (FBS) (</w:t>
      </w:r>
      <w:proofErr w:type="spellStart"/>
      <w:r>
        <w:rPr>
          <w:rFonts w:ascii="Book Antiqua" w:eastAsia="Book Antiqua" w:hAnsi="Book Antiqua" w:cs="Book Antiqua"/>
          <w:color w:val="000000"/>
        </w:rPr>
        <w:t>Internegocios</w:t>
      </w:r>
      <w:proofErr w:type="spellEnd"/>
      <w:r>
        <w:rPr>
          <w:rFonts w:ascii="Book Antiqua" w:eastAsia="Book Antiqua" w:hAnsi="Book Antiqua" w:cs="Book Antiqua"/>
          <w:color w:val="000000"/>
        </w:rPr>
        <w:t xml:space="preserve"> SA, Mercedes, Buenos Aires, Argentina), L-glutamine (0.3 mg/L) and gentamicin (80 mg/L). The cultures were maintained at 37</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°C in humidified air with 50 mL/L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the medium was replaced three times a week. Cells were detached with 250 mg/L trypsin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-free PBS containing 20 mg/L EDTA. Cell viability </w:t>
      </w:r>
      <w:r>
        <w:rPr>
          <w:rFonts w:ascii="Book Antiqua" w:eastAsia="Book Antiqua" w:hAnsi="Book Antiqua" w:cs="Book Antiqua"/>
          <w:color w:val="000000"/>
        </w:rPr>
        <w:lastRenderedPageBreak/>
        <w:t>was determined by the Trypan blue exclusion test and the absence of mycoplasma was observed by Hoechst staining</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367311E" w14:textId="77777777" w:rsidR="00A77B3E" w:rsidRDefault="00A77B3E">
      <w:pPr>
        <w:spacing w:line="360" w:lineRule="auto"/>
        <w:jc w:val="both"/>
      </w:pPr>
    </w:p>
    <w:p w14:paraId="78D41A30"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Cell viability assay</w:t>
      </w:r>
    </w:p>
    <w:p w14:paraId="7BFD8D45" w14:textId="7D13C151" w:rsidR="00A77B3E" w:rsidRPr="000A51C0" w:rsidRDefault="006E743E">
      <w:pPr>
        <w:spacing w:line="360" w:lineRule="auto"/>
        <w:jc w:val="both"/>
        <w:rPr>
          <w:lang w:eastAsia="zh-CN"/>
        </w:rPr>
      </w:pPr>
      <w:r>
        <w:rPr>
          <w:rFonts w:ascii="Book Antiqua" w:eastAsia="Book Antiqua" w:hAnsi="Book Antiqua" w:cs="Book Antiqua"/>
          <w:color w:val="000000"/>
        </w:rPr>
        <w:t xml:space="preserve">Cell viability after treatment was determined by the 3-(4,5-dimethylthiazol-2-yl)-2,5-diphenyltetrazolium bromide (MTT) staining method (Life Technologies, Eugene, OR, </w:t>
      </w:r>
      <w:r w:rsidR="000A51C0">
        <w:rPr>
          <w:rFonts w:ascii="Book Antiqua" w:eastAsia="Book Antiqua" w:hAnsi="Book Antiqua" w:cs="Book Antiqua"/>
          <w:color w:val="000000"/>
        </w:rPr>
        <w:t>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A suspension containing 4</w:t>
      </w:r>
      <w:r w:rsidR="000A51C0">
        <w:rPr>
          <w:rFonts w:ascii="Book Antiqua" w:hAnsi="Book Antiqua" w:cs="Book Antiqua" w:hint="eastAsia"/>
          <w:color w:val="000000"/>
          <w:lang w:eastAsia="zh-CN"/>
        </w:rPr>
        <w:t xml:space="preserve"> </w:t>
      </w:r>
      <w:r w:rsidR="000A51C0" w:rsidRPr="00D3219D">
        <w:rPr>
          <w:rFonts w:ascii="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cells/well was added to each well of a 96-well plate in culture medium supplemented with 50 mL/L FBS and cells were then left to attach overnight. When cells reached 60</w:t>
      </w:r>
      <w:r w:rsidR="000A51C0">
        <w:rPr>
          <w:rFonts w:ascii="Book Antiqua" w:hAnsi="Book Antiqua" w:cs="Book Antiqua" w:hint="eastAsia"/>
          <w:color w:val="000000"/>
          <w:lang w:eastAsia="zh-CN"/>
        </w:rPr>
        <w:t>%-</w:t>
      </w:r>
      <w:r>
        <w:rPr>
          <w:rFonts w:ascii="Book Antiqua" w:eastAsia="Book Antiqua" w:hAnsi="Book Antiqua" w:cs="Book Antiqua"/>
          <w:color w:val="000000"/>
        </w:rPr>
        <w:t xml:space="preserve">70% of confluence, they were deprived of FBS for 24 h to induce the synchronization of cultures. Then, cells were treated with PX (Bristol-Myers Squibb, Buenos Aires, Argentina) and/or NIC (which is a non-selective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agonist) in medium supplemented with 20 mL/L FBS, for 48 h in triplicate. To inhibit the action of the nicotinic agonist, cells were previously treated with the </w:t>
      </w:r>
      <w:proofErr w:type="gramStart"/>
      <w:r>
        <w:rPr>
          <w:rFonts w:ascii="Book Antiqua" w:eastAsia="Book Antiqua" w:hAnsi="Book Antiqua" w:cs="Book Antiqua"/>
          <w:color w:val="000000"/>
        </w:rPr>
        <w:t>antagonists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mecamylamine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methyllycaconitine</w:t>
      </w:r>
      <w:proofErr w:type="spellEnd"/>
      <w:r>
        <w:rPr>
          <w:rFonts w:ascii="Book Antiqua" w:eastAsia="Book Antiqua" w:hAnsi="Book Antiqua" w:cs="Book Antiqua"/>
          <w:color w:val="000000"/>
        </w:rPr>
        <w:t xml:space="preserve"> (MLA) or </w:t>
      </w:r>
      <w:proofErr w:type="spellStart"/>
      <w:r>
        <w:rPr>
          <w:rFonts w:ascii="Book Antiqua" w:eastAsia="Book Antiqua" w:hAnsi="Book Antiqua" w:cs="Book Antiqua"/>
          <w:color w:val="000000"/>
        </w:rPr>
        <w:t>luteolin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w:t>
      </w:r>
      <w:proofErr w:type="spellEnd"/>
      <w:r>
        <w:rPr>
          <w:rFonts w:ascii="Book Antiqua" w:eastAsia="Book Antiqua" w:hAnsi="Book Antiqua" w:cs="Book Antiqua"/>
          <w:color w:val="000000"/>
        </w:rPr>
        <w:t>) at 10</w:t>
      </w:r>
      <w:r>
        <w:rPr>
          <w:rFonts w:ascii="Book Antiqua" w:eastAsia="Book Antiqua" w:hAnsi="Book Antiqua" w:cs="Book Antiqua"/>
          <w:color w:val="000000"/>
          <w:szCs w:val="30"/>
          <w:vertAlign w:val="superscript"/>
        </w:rPr>
        <w:t>-6</w:t>
      </w:r>
      <w:r w:rsidR="000A51C0">
        <w:rPr>
          <w:rFonts w:ascii="Book Antiqua" w:hAnsi="Book Antiqua" w:cs="Book Antiqua" w:hint="eastAsia"/>
          <w:color w:val="000000"/>
          <w:szCs w:val="30"/>
          <w:lang w:eastAsia="zh-CN"/>
        </w:rPr>
        <w:t xml:space="preserve"> </w:t>
      </w:r>
      <w:proofErr w:type="spellStart"/>
      <w:r w:rsidR="000A51C0">
        <w:rPr>
          <w:rFonts w:ascii="Book Antiqua" w:hAnsi="Book Antiqua" w:cs="Book Antiqua" w:hint="eastAsia"/>
          <w:color w:val="000000"/>
          <w:lang w:eastAsia="zh-CN"/>
        </w:rPr>
        <w:t>mol</w:t>
      </w:r>
      <w:proofErr w:type="spellEnd"/>
      <w:r w:rsidR="000A51C0">
        <w:rPr>
          <w:rFonts w:ascii="Book Antiqua" w:hAnsi="Book Antiqua" w:cs="Book Antiqua" w:hint="eastAsia"/>
          <w:color w:val="000000"/>
          <w:lang w:eastAsia="zh-CN"/>
        </w:rPr>
        <w:t>/L</w:t>
      </w:r>
      <w:r>
        <w:rPr>
          <w:rFonts w:ascii="Book Antiqua" w:eastAsia="Book Antiqua" w:hAnsi="Book Antiqua" w:cs="Book Antiqua"/>
          <w:color w:val="000000"/>
        </w:rPr>
        <w:t xml:space="preserve">; these three are respectively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non-selective, α7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selective and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selective antagonists. To determine the participation of kinases in the effects of PX, cells were previously treated with inhibitors of: protein kinase C (PKC) [</w:t>
      </w:r>
      <w:proofErr w:type="spellStart"/>
      <w:r>
        <w:rPr>
          <w:rFonts w:ascii="Book Antiqua" w:eastAsia="Book Antiqua" w:hAnsi="Book Antiqua" w:cs="Book Antiqua"/>
          <w:color w:val="000000"/>
        </w:rPr>
        <w:t>staurosporine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Stau</w:t>
      </w:r>
      <w:proofErr w:type="spellEnd"/>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-8</w:t>
      </w:r>
      <w:r w:rsidR="000A51C0">
        <w:rPr>
          <w:rFonts w:ascii="Book Antiqua" w:hAnsi="Book Antiqua" w:cs="Book Antiqua" w:hint="eastAsia"/>
          <w:color w:val="000000"/>
          <w:szCs w:val="30"/>
          <w:lang w:eastAsia="zh-CN"/>
        </w:rPr>
        <w:t xml:space="preserve"> </w:t>
      </w:r>
      <w:proofErr w:type="spellStart"/>
      <w:r w:rsidR="000A51C0">
        <w:rPr>
          <w:rFonts w:ascii="Book Antiqua" w:hAnsi="Book Antiqua" w:cs="Book Antiqua" w:hint="eastAsia"/>
          <w:color w:val="000000"/>
          <w:lang w:eastAsia="zh-CN"/>
        </w:rPr>
        <w:t>mol</w:t>
      </w:r>
      <w:proofErr w:type="spellEnd"/>
      <w:r w:rsidR="000A51C0">
        <w:rPr>
          <w:rFonts w:ascii="Book Antiqua" w:hAnsi="Book Antiqua" w:cs="Book Antiqua" w:hint="eastAsia"/>
          <w:color w:val="000000"/>
          <w:lang w:eastAsia="zh-CN"/>
        </w:rPr>
        <w:t>/L</w:t>
      </w:r>
      <w:r>
        <w:rPr>
          <w:rFonts w:ascii="Book Antiqua" w:eastAsia="Book Antiqua" w:hAnsi="Book Antiqua" w:cs="Book Antiqua"/>
          <w:color w:val="000000"/>
        </w:rPr>
        <w:t xml:space="preserve">], mitogen-activated protein kinase </w:t>
      </w:r>
      <w:proofErr w:type="spellStart"/>
      <w:r>
        <w:rPr>
          <w:rFonts w:ascii="Book Antiqua" w:eastAsia="Book Antiqua" w:hAnsi="Book Antiqua" w:cs="Book Antiqua"/>
          <w:color w:val="000000"/>
        </w:rPr>
        <w:t>kinase</w:t>
      </w:r>
      <w:proofErr w:type="spellEnd"/>
      <w:r>
        <w:rPr>
          <w:rFonts w:ascii="Book Antiqua" w:eastAsia="Book Antiqua" w:hAnsi="Book Antiqua" w:cs="Book Antiqua"/>
          <w:color w:val="000000"/>
        </w:rPr>
        <w:t xml:space="preserve"> (MEK) [PD098059 (PD), 10</w:t>
      </w:r>
      <w:r>
        <w:rPr>
          <w:rFonts w:ascii="Book Antiqua" w:eastAsia="Book Antiqua" w:hAnsi="Book Antiqua" w:cs="Book Antiqua"/>
          <w:color w:val="000000"/>
          <w:szCs w:val="30"/>
          <w:vertAlign w:val="superscript"/>
        </w:rPr>
        <w:t>-5</w:t>
      </w:r>
      <w:r w:rsidR="000A51C0">
        <w:rPr>
          <w:rFonts w:ascii="Book Antiqua" w:hAnsi="Book Antiqua" w:cs="Book Antiqua" w:hint="eastAsia"/>
          <w:color w:val="000000"/>
          <w:szCs w:val="30"/>
          <w:lang w:eastAsia="zh-CN"/>
        </w:rPr>
        <w:t xml:space="preserve"> </w:t>
      </w:r>
      <w:proofErr w:type="spellStart"/>
      <w:r w:rsidR="000A51C0">
        <w:rPr>
          <w:rFonts w:ascii="Book Antiqua" w:hAnsi="Book Antiqua" w:cs="Book Antiqua" w:hint="eastAsia"/>
          <w:color w:val="000000"/>
          <w:lang w:eastAsia="zh-CN"/>
        </w:rPr>
        <w:t>mol</w:t>
      </w:r>
      <w:proofErr w:type="spellEnd"/>
      <w:r w:rsidR="000A51C0">
        <w:rPr>
          <w:rFonts w:ascii="Book Antiqua" w:hAnsi="Book Antiqua" w:cs="Book Antiqua" w:hint="eastAsia"/>
          <w:color w:val="000000"/>
          <w:lang w:eastAsia="zh-CN"/>
        </w:rPr>
        <w: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[S-trans,</w:t>
      </w:r>
      <w:r w:rsidR="007759E8">
        <w:rPr>
          <w:rFonts w:ascii="Book Antiqua" w:eastAsia="Book Antiqua" w:hAnsi="Book Antiqua" w:cs="Book Antiqua"/>
          <w:color w:val="000000"/>
        </w:rPr>
        <w:t xml:space="preserve"> </w:t>
      </w:r>
      <w:r>
        <w:rPr>
          <w:rFonts w:ascii="Book Antiqua" w:eastAsia="Book Antiqua" w:hAnsi="Book Antiqua" w:cs="Book Antiqua"/>
          <w:color w:val="000000"/>
        </w:rPr>
        <w:t>trans-</w:t>
      </w:r>
      <w:proofErr w:type="spellStart"/>
      <w:r>
        <w:rPr>
          <w:rFonts w:ascii="Book Antiqua" w:eastAsia="Book Antiqua" w:hAnsi="Book Antiqua" w:cs="Book Antiqua"/>
          <w:color w:val="000000"/>
        </w:rPr>
        <w:t>farnesylthiosalicylic</w:t>
      </w:r>
      <w:proofErr w:type="spellEnd"/>
      <w:r>
        <w:rPr>
          <w:rFonts w:ascii="Book Antiqua" w:eastAsia="Book Antiqua" w:hAnsi="Book Antiqua" w:cs="Book Antiqua"/>
          <w:color w:val="000000"/>
        </w:rPr>
        <w:t xml:space="preserve"> acid (FTS), 10</w:t>
      </w:r>
      <w:r>
        <w:rPr>
          <w:rFonts w:ascii="Book Antiqua" w:eastAsia="Book Antiqua" w:hAnsi="Book Antiqua" w:cs="Book Antiqua"/>
          <w:color w:val="000000"/>
          <w:szCs w:val="30"/>
          <w:vertAlign w:val="superscript"/>
        </w:rPr>
        <w:t>-6</w:t>
      </w:r>
      <w:r w:rsidR="000A51C0">
        <w:rPr>
          <w:rFonts w:ascii="Book Antiqua" w:hAnsi="Book Antiqua" w:cs="Book Antiqua" w:hint="eastAsia"/>
          <w:color w:val="000000"/>
          <w:szCs w:val="30"/>
          <w:lang w:eastAsia="zh-CN"/>
        </w:rPr>
        <w:t xml:space="preserve"> </w:t>
      </w:r>
      <w:r w:rsidR="000A51C0">
        <w:rPr>
          <w:rFonts w:ascii="Book Antiqua" w:hAnsi="Book Antiqua" w:cs="Book Antiqua" w:hint="eastAsia"/>
          <w:color w:val="000000"/>
          <w:lang w:eastAsia="zh-CN"/>
        </w:rPr>
        <w:t>mol/L</w:t>
      </w:r>
      <w:r>
        <w:rPr>
          <w:rFonts w:ascii="Book Antiqua" w:eastAsia="Book Antiqua" w:hAnsi="Book Antiqua" w:cs="Book Antiqua"/>
          <w:color w:val="000000"/>
        </w:rPr>
        <w:t>], extracellular signal-regulated kinases (ERK1/2) (U126, 10</w:t>
      </w:r>
      <w:r>
        <w:rPr>
          <w:rFonts w:ascii="Book Antiqua" w:eastAsia="Book Antiqua" w:hAnsi="Book Antiqua" w:cs="Book Antiqua"/>
          <w:color w:val="000000"/>
          <w:szCs w:val="30"/>
          <w:vertAlign w:val="superscript"/>
        </w:rPr>
        <w:t>-5</w:t>
      </w:r>
      <w:r w:rsidR="000A51C0">
        <w:rPr>
          <w:rFonts w:ascii="Book Antiqua" w:hAnsi="Book Antiqua" w:cs="Book Antiqua" w:hint="eastAsia"/>
          <w:color w:val="000000"/>
          <w:szCs w:val="30"/>
          <w:lang w:eastAsia="zh-CN"/>
        </w:rPr>
        <w:t xml:space="preserve"> </w:t>
      </w:r>
      <w:r w:rsidR="000A51C0">
        <w:rPr>
          <w:rFonts w:ascii="Book Antiqua" w:hAnsi="Book Antiqua" w:cs="Book Antiqua" w:hint="eastAsia"/>
          <w:color w:val="000000"/>
          <w:lang w:eastAsia="zh-CN"/>
        </w:rPr>
        <w:t>mol/L</w:t>
      </w:r>
      <w:r>
        <w:rPr>
          <w:rFonts w:ascii="Book Antiqua" w:eastAsia="Book Antiqua" w:hAnsi="Book Antiqua" w:cs="Book Antiqua"/>
          <w:color w:val="000000"/>
        </w:rPr>
        <w:t>), p38 mitogen-activated protein kinases (p38MAPK) [SB203580 (SB), 10</w:t>
      </w:r>
      <w:r>
        <w:rPr>
          <w:rFonts w:ascii="Book Antiqua" w:eastAsia="Book Antiqua" w:hAnsi="Book Antiqua" w:cs="Book Antiqua"/>
          <w:color w:val="000000"/>
          <w:szCs w:val="30"/>
          <w:vertAlign w:val="superscript"/>
        </w:rPr>
        <w:t>-5</w:t>
      </w:r>
      <w:r w:rsidR="000A51C0">
        <w:rPr>
          <w:rFonts w:ascii="Book Antiqua" w:hAnsi="Book Antiqua" w:cs="Book Antiqua" w:hint="eastAsia"/>
          <w:color w:val="000000"/>
          <w:szCs w:val="30"/>
          <w:lang w:eastAsia="zh-CN"/>
        </w:rPr>
        <w:t xml:space="preserve"> </w:t>
      </w:r>
      <w:r w:rsidR="000A51C0">
        <w:rPr>
          <w:rFonts w:ascii="Book Antiqua" w:hAnsi="Book Antiqua" w:cs="Book Antiqua" w:hint="eastAsia"/>
          <w:color w:val="000000"/>
          <w:lang w:eastAsia="zh-CN"/>
        </w:rPr>
        <w:t>mol/L</w:t>
      </w:r>
      <w:r>
        <w:rPr>
          <w:rFonts w:ascii="Book Antiqua" w:eastAsia="Book Antiqua" w:hAnsi="Book Antiqua" w:cs="Book Antiqua"/>
          <w:color w:val="000000"/>
        </w:rPr>
        <w:t xml:space="preserve">] or the mediator of the activation of the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color w:val="000000"/>
        </w:rPr>
        <w:t>I</w:t>
      </w:r>
      <w:r w:rsidR="00F153F2" w:rsidRPr="00EE4C87">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kinase (IKKβ) [IMD354 (IMD), 5</w:t>
      </w:r>
      <w:r w:rsidR="000A51C0">
        <w:rPr>
          <w:rFonts w:ascii="Book Antiqua" w:hAnsi="Book Antiqua" w:cs="Book Antiqua" w:hint="eastAsia"/>
          <w:color w:val="000000"/>
          <w:lang w:eastAsia="zh-CN"/>
        </w:rPr>
        <w:t xml:space="preserve"> </w:t>
      </w:r>
      <w:r w:rsidR="000A51C0" w:rsidRPr="00D3219D">
        <w:rPr>
          <w:rFonts w:ascii="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000A51C0">
        <w:rPr>
          <w:rFonts w:ascii="Book Antiqua" w:hAnsi="Book Antiqua" w:cs="Book Antiqua" w:hint="eastAsia"/>
          <w:color w:val="000000"/>
          <w:szCs w:val="30"/>
          <w:lang w:eastAsia="zh-CN"/>
        </w:rPr>
        <w:t xml:space="preserve"> </w:t>
      </w:r>
      <w:r w:rsidR="000A51C0">
        <w:rPr>
          <w:rFonts w:ascii="Book Antiqua" w:hAnsi="Book Antiqua" w:cs="Book Antiqua" w:hint="eastAsia"/>
          <w:color w:val="000000"/>
          <w:lang w:eastAsia="zh-CN"/>
        </w:rPr>
        <w:t>mol/L</w:t>
      </w:r>
      <w:r>
        <w:rPr>
          <w:rFonts w:ascii="Book Antiqua" w:eastAsia="Book Antiqua" w:hAnsi="Book Antiqua" w:cs="Book Antiqua"/>
          <w:color w:val="000000"/>
        </w:rPr>
        <w:t>].</w:t>
      </w:r>
    </w:p>
    <w:p w14:paraId="492192F7" w14:textId="1AE8C015" w:rsidR="00A77B3E" w:rsidRDefault="006E743E" w:rsidP="000A51C0">
      <w:pPr>
        <w:spacing w:line="360" w:lineRule="auto"/>
        <w:ind w:firstLineChars="100" w:firstLine="240"/>
        <w:jc w:val="both"/>
      </w:pPr>
      <w:r>
        <w:rPr>
          <w:rFonts w:ascii="Book Antiqua" w:eastAsia="Book Antiqua" w:hAnsi="Book Antiqua" w:cs="Book Antiqua"/>
          <w:color w:val="000000"/>
        </w:rPr>
        <w:t xml:space="preserve">To determine the modulation of the sensitivity of MDA-MB-231 cells to chemotherapy, cells were treated with PX in the absence or presence of NIC for three 48-h cycles with 24 h </w:t>
      </w:r>
      <w:proofErr w:type="spellStart"/>
      <w:r>
        <w:rPr>
          <w:rFonts w:ascii="Book Antiqua" w:eastAsia="Book Antiqua" w:hAnsi="Book Antiqua" w:cs="Book Antiqua"/>
          <w:color w:val="000000"/>
        </w:rPr>
        <w:t>intercycles</w:t>
      </w:r>
      <w:proofErr w:type="spellEnd"/>
      <w:r>
        <w:rPr>
          <w:rFonts w:ascii="Book Antiqua" w:eastAsia="Book Antiqua" w:hAnsi="Book Antiqua" w:cs="Book Antiqua"/>
          <w:color w:val="000000"/>
        </w:rPr>
        <w:t xml:space="preserve"> without treatment. Then, surviving cells were treated with a new cycle of PX for 48 h. After treatment, the medium was removed and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MTT solution (500 mg/L medium free of phenol red and FBS) was added. Plates were incubated for 4 h at 37</w:t>
      </w:r>
      <w:r w:rsidR="000A51C0">
        <w:rPr>
          <w:rFonts w:ascii="Book Antiqua" w:eastAsia="Book Antiqua" w:hAnsi="Book Antiqua" w:cs="Book Antiqua"/>
          <w:color w:val="000000"/>
        </w:rPr>
        <w:t>°C</w:t>
      </w:r>
      <w:r>
        <w:rPr>
          <w:rFonts w:ascii="Book Antiqua" w:eastAsia="Book Antiqua" w:hAnsi="Book Antiqua" w:cs="Book Antiqua"/>
          <w:color w:val="000000"/>
        </w:rPr>
        <w:t xml:space="preserve"> and the production of formazan was measured by </w:t>
      </w:r>
      <w:r>
        <w:rPr>
          <w:rFonts w:ascii="Book Antiqua" w:eastAsia="Book Antiqua" w:hAnsi="Book Antiqua" w:cs="Book Antiqua"/>
          <w:color w:val="000000"/>
        </w:rPr>
        <w:lastRenderedPageBreak/>
        <w:t>analyzing the absorbance at 540 nm with an ELISA reader (</w:t>
      </w:r>
      <w:proofErr w:type="spellStart"/>
      <w:r>
        <w:rPr>
          <w:rFonts w:ascii="Book Antiqua" w:eastAsia="Book Antiqua" w:hAnsi="Book Antiqua" w:cs="Book Antiqua"/>
          <w:color w:val="000000"/>
        </w:rPr>
        <w:t>BioTek</w:t>
      </w:r>
      <w:proofErr w:type="spellEnd"/>
      <w:r>
        <w:rPr>
          <w:rFonts w:ascii="Book Antiqua" w:eastAsia="Book Antiqua" w:hAnsi="Book Antiqua" w:cs="Book Antiqua"/>
          <w:color w:val="000000"/>
        </w:rPr>
        <w:t xml:space="preserve">, Winooski, VT, </w:t>
      </w:r>
      <w:r w:rsidR="000A51C0">
        <w:rPr>
          <w:rFonts w:ascii="Book Antiqua" w:eastAsia="Book Antiqua" w:hAnsi="Book Antiqua" w:cs="Book Antiqua"/>
          <w:color w:val="000000"/>
        </w:rPr>
        <w:t>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Values are indicated as mean ±</w:t>
      </w:r>
      <w:r w:rsidR="000A51C0">
        <w:rPr>
          <w:rFonts w:ascii="Book Antiqua" w:hAnsi="Book Antiqua" w:cs="Book Antiqua" w:hint="eastAsia"/>
          <w:color w:val="000000"/>
          <w:lang w:eastAsia="zh-CN"/>
        </w:rPr>
        <w:t xml:space="preserve"> </w:t>
      </w:r>
      <w:r w:rsidR="000A51C0">
        <w:rPr>
          <w:rFonts w:ascii="Book Antiqua" w:eastAsia="Book Antiqua" w:hAnsi="Book Antiqua" w:cs="Book Antiqua"/>
          <w:color w:val="000000"/>
        </w:rPr>
        <w:t>SD</w:t>
      </w:r>
      <w:r>
        <w:rPr>
          <w:rFonts w:ascii="Book Antiqua" w:eastAsia="Book Antiqua" w:hAnsi="Book Antiqua" w:cs="Book Antiqua"/>
          <w:color w:val="000000"/>
        </w:rPr>
        <w:t xml:space="preserve"> and expressed as the percentage of cell viability in comparison to cells without treatment considered 100%.</w:t>
      </w:r>
    </w:p>
    <w:p w14:paraId="280FF429" w14:textId="77777777" w:rsidR="00A77B3E" w:rsidRPr="000A51C0" w:rsidRDefault="006E743E" w:rsidP="000A51C0">
      <w:pPr>
        <w:spacing w:line="360" w:lineRule="auto"/>
        <w:ind w:firstLineChars="100" w:firstLine="240"/>
        <w:jc w:val="both"/>
        <w:rPr>
          <w:lang w:eastAsia="zh-CN"/>
        </w:rPr>
      </w:pPr>
      <w:r>
        <w:rPr>
          <w:rFonts w:ascii="Book Antiqua" w:eastAsia="Book Antiqua" w:hAnsi="Book Antiqua" w:cs="Book Antiqua"/>
          <w:color w:val="000000"/>
        </w:rPr>
        <w:t xml:space="preserve">A diagram of the administration schedule for the determination of cell viability or cell sensitivity to chemotherapy is shown in </w:t>
      </w:r>
      <w:r w:rsidR="000A51C0">
        <w:rPr>
          <w:rFonts w:ascii="Book Antiqua" w:hAnsi="Book Antiqua" w:cs="Book Antiqua" w:hint="eastAsia"/>
          <w:color w:val="000000"/>
          <w:lang w:eastAsia="zh-CN"/>
        </w:rPr>
        <w:t>F</w:t>
      </w:r>
      <w:r>
        <w:rPr>
          <w:rFonts w:ascii="Book Antiqua" w:eastAsia="Book Antiqua" w:hAnsi="Book Antiqua" w:cs="Book Antiqua"/>
          <w:color w:val="000000"/>
        </w:rPr>
        <w:t>igure 1.</w:t>
      </w:r>
    </w:p>
    <w:p w14:paraId="071687FD" w14:textId="77777777" w:rsidR="00A77B3E" w:rsidRDefault="00A77B3E">
      <w:pPr>
        <w:spacing w:line="360" w:lineRule="auto"/>
        <w:jc w:val="both"/>
      </w:pPr>
    </w:p>
    <w:p w14:paraId="066BA624"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Calculation of the effective concentration 50</w:t>
      </w:r>
    </w:p>
    <w:p w14:paraId="6AD17384" w14:textId="77777777" w:rsidR="00A77B3E" w:rsidRDefault="006E743E">
      <w:pPr>
        <w:spacing w:line="360" w:lineRule="auto"/>
        <w:jc w:val="both"/>
      </w:pPr>
      <w:r>
        <w:rPr>
          <w:rFonts w:ascii="Book Antiqua" w:eastAsia="Book Antiqua" w:hAnsi="Book Antiqua" w:cs="Book Antiqua"/>
          <w:color w:val="000000"/>
        </w:rPr>
        <w:t>Dose–response data were transformed, changed to percentage and fitted to a sigmoidal curve, following a maximal effective concentration (Emax) model with at least six data points, using the GraphPad Prism 6 software. This allowed calculating the effective concentration 50 (EC50) and Emax values. Only data with a coefficient of variation lower than 20% were considered for the EC50 values.</w:t>
      </w:r>
    </w:p>
    <w:p w14:paraId="004970E3" w14:textId="77777777" w:rsidR="00A77B3E" w:rsidRDefault="00A77B3E">
      <w:pPr>
        <w:spacing w:line="360" w:lineRule="auto"/>
        <w:jc w:val="both"/>
      </w:pPr>
    </w:p>
    <w:p w14:paraId="1C7C7787"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Detection of nicotinic receptors by Western blot</w:t>
      </w:r>
    </w:p>
    <w:p w14:paraId="6E023F52" w14:textId="29DBCDF5" w:rsidR="00A77B3E" w:rsidRPr="000A51C0" w:rsidRDefault="006E743E">
      <w:pPr>
        <w:spacing w:line="360" w:lineRule="auto"/>
        <w:jc w:val="both"/>
        <w:rPr>
          <w:lang w:eastAsia="zh-CN"/>
        </w:rPr>
      </w:pPr>
      <w:r>
        <w:rPr>
          <w:rFonts w:ascii="Book Antiqua" w:eastAsia="Book Antiqua" w:hAnsi="Book Antiqua" w:cs="Book Antiqua"/>
          <w:color w:val="000000"/>
        </w:rPr>
        <w:t xml:space="preserve">MDA-MB-231 cell proteins were extracted by washing them with a buffer containing 6 g/L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3 g/L </w:t>
      </w:r>
      <w:proofErr w:type="spellStart"/>
      <w:r>
        <w:rPr>
          <w:rFonts w:ascii="Book Antiqua" w:eastAsia="Book Antiqua" w:hAnsi="Book Antiqua" w:cs="Book Antiqua"/>
          <w:color w:val="000000"/>
        </w:rPr>
        <w:t>NaCl</w:t>
      </w:r>
      <w:proofErr w:type="spellEnd"/>
      <w:r>
        <w:rPr>
          <w:rFonts w:ascii="Book Antiqua" w:eastAsia="Book Antiqua" w:hAnsi="Book Antiqua" w:cs="Book Antiqua"/>
          <w:color w:val="000000"/>
        </w:rPr>
        <w:t xml:space="preserve">, 210 mg/L </w:t>
      </w:r>
      <w:proofErr w:type="spellStart"/>
      <w:r>
        <w:rPr>
          <w:rFonts w:ascii="Book Antiqua" w:eastAsia="Book Antiqua" w:hAnsi="Book Antiqua" w:cs="Book Antiqua"/>
          <w:color w:val="000000"/>
        </w:rPr>
        <w:t>NaF</w:t>
      </w:r>
      <w:proofErr w:type="spellEnd"/>
      <w:r>
        <w:rPr>
          <w:rFonts w:ascii="Book Antiqua" w:eastAsia="Book Antiqua" w:hAnsi="Book Antiqua" w:cs="Book Antiqua"/>
          <w:color w:val="000000"/>
        </w:rPr>
        <w:t>, 480 mg/L MgCl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300 mg/L EDTA, 380 mg/L EGTA, 870 mg/L </w:t>
      </w:r>
      <w:proofErr w:type="spellStart"/>
      <w:r>
        <w:rPr>
          <w:rFonts w:ascii="Book Antiqua" w:eastAsia="Book Antiqua" w:hAnsi="Book Antiqua" w:cs="Book Antiqua"/>
          <w:color w:val="000000"/>
        </w:rPr>
        <w:t>phenylmethanesulfonyl</w:t>
      </w:r>
      <w:proofErr w:type="spellEnd"/>
      <w:r>
        <w:rPr>
          <w:rFonts w:ascii="Book Antiqua" w:eastAsia="Book Antiqua" w:hAnsi="Book Antiqua" w:cs="Book Antiqua"/>
          <w:color w:val="000000"/>
        </w:rPr>
        <w:t xml:space="preserve"> fluoride, 10 mL/L Triton X-100 and 10 mg/L trypsin inhibitor, aprotinin and leupeptin, at pH 7.4. Samples were incubated on ice for 1 h and centrifuged at 800 </w:t>
      </w:r>
      <w:commentRangeStart w:id="1"/>
      <w:r>
        <w:rPr>
          <w:rFonts w:ascii="Book Antiqua" w:eastAsia="Book Antiqua" w:hAnsi="Book Antiqua" w:cs="Book Antiqua"/>
          <w:color w:val="000000"/>
        </w:rPr>
        <w:t>G</w:t>
      </w:r>
      <w:commentRangeEnd w:id="1"/>
      <w:r w:rsidR="009F38BF">
        <w:rPr>
          <w:rStyle w:val="CommentReference"/>
        </w:rPr>
        <w:commentReference w:id="1"/>
      </w:r>
      <w:r>
        <w:rPr>
          <w:rFonts w:ascii="Book Antiqua" w:eastAsia="Book Antiqua" w:hAnsi="Book Antiqua" w:cs="Book Antiqua"/>
          <w:color w:val="000000"/>
        </w:rPr>
        <w:t xml:space="preserve"> for 20 min at 4</w:t>
      </w:r>
      <w:r w:rsidR="000A51C0">
        <w:rPr>
          <w:rFonts w:ascii="Book Antiqua" w:eastAsia="Book Antiqua" w:hAnsi="Book Antiqua" w:cs="Book Antiqua"/>
          <w:color w:val="000000"/>
        </w:rPr>
        <w:t>°</w:t>
      </w:r>
      <w:proofErr w:type="gramStart"/>
      <w:r w:rsidR="000A51C0">
        <w:rPr>
          <w:rFonts w:ascii="Book Antiqua" w:eastAsia="Book Antiqua" w:hAnsi="Book Antiqua" w:cs="Book Antiqua"/>
          <w:color w:val="000000"/>
        </w:rPr>
        <w:t>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afterwards </w:t>
      </w:r>
      <w:r w:rsidR="007759E8">
        <w:rPr>
          <w:rFonts w:ascii="Book Antiqua" w:eastAsia="Book Antiqua" w:hAnsi="Book Antiqua" w:cs="Book Antiqua"/>
          <w:color w:val="000000"/>
        </w:rPr>
        <w:t xml:space="preserve">the </w:t>
      </w:r>
      <w:r>
        <w:rPr>
          <w:rFonts w:ascii="Book Antiqua" w:eastAsia="Book Antiqua" w:hAnsi="Book Antiqua" w:cs="Book Antiqua"/>
          <w:color w:val="000000"/>
        </w:rPr>
        <w:t>supernatants were collected and saved at -80</w:t>
      </w:r>
      <w:r w:rsidR="000A51C0">
        <w:rPr>
          <w:rFonts w:ascii="Book Antiqua" w:eastAsia="Book Antiqua" w:hAnsi="Book Antiqua" w:cs="Book Antiqua"/>
          <w:color w:val="000000"/>
        </w:rPr>
        <w:t>°C</w:t>
      </w:r>
      <w:r>
        <w:rPr>
          <w:rFonts w:ascii="Book Antiqua" w:eastAsia="Book Antiqua" w:hAnsi="Book Antiqua" w:cs="Book Antiqua"/>
          <w:color w:val="000000"/>
        </w:rPr>
        <w:t xml:space="preserve">. Protein concentrations were determined by the Bradford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67442DBD" w14:textId="6B930DA3" w:rsidR="00A77B3E" w:rsidRDefault="006E743E" w:rsidP="000A51C0">
      <w:pPr>
        <w:spacing w:line="360" w:lineRule="auto"/>
        <w:ind w:firstLineChars="100" w:firstLine="240"/>
        <w:jc w:val="both"/>
      </w:pPr>
      <w:r>
        <w:rPr>
          <w:rFonts w:ascii="Book Antiqua" w:eastAsia="Book Antiqua" w:hAnsi="Book Antiqua" w:cs="Book Antiqua"/>
          <w:color w:val="000000"/>
        </w:rPr>
        <w:t xml:space="preserve">Samples (80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protein per lane) were separated by 10% SDS-PAGE </w:t>
      </w:r>
      <w:proofErr w:type="spellStart"/>
      <w:r>
        <w:rPr>
          <w:rFonts w:ascii="Book Antiqua" w:eastAsia="Book Antiqua" w:hAnsi="Book Antiqua" w:cs="Book Antiqua"/>
          <w:color w:val="000000"/>
        </w:rPr>
        <w:t>minigel</w:t>
      </w:r>
      <w:proofErr w:type="spellEnd"/>
      <w:r>
        <w:rPr>
          <w:rFonts w:ascii="Book Antiqua" w:eastAsia="Book Antiqua" w:hAnsi="Book Antiqua" w:cs="Book Antiqua"/>
          <w:color w:val="000000"/>
        </w:rPr>
        <w:t xml:space="preserve"> electrophoresis and then transferred to nitrocellulose membranes. They were then blocked with 50 g/L skim milk and incubated overnight with rat anti-human-α7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monoclonal antibody or mouse anti-human-α9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monoclonal antibody (Santa Cruz Biotechnology Inc., Dallas, TX, </w:t>
      </w:r>
      <w:r w:rsidR="000A51C0">
        <w:rPr>
          <w:rFonts w:ascii="Book Antiqua" w:eastAsia="Book Antiqua" w:hAnsi="Book Antiqua" w:cs="Book Antiqua"/>
          <w:color w:val="000000"/>
        </w:rPr>
        <w:t>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both diluted 1:200. Then, strips were incubated with anti-rat or anti-mouse IgG coupled to horseradish peroxidase diluted 1:10000 in buffer containing 2.4 g/L Tris-HCl buffer, 9 g/L NaCl and 500 mg/L Tween 20 (TBS-T) at 37</w:t>
      </w:r>
      <w:r w:rsidR="000A51C0">
        <w:rPr>
          <w:rFonts w:ascii="Book Antiqua" w:eastAsia="Book Antiqua" w:hAnsi="Book Antiqua" w:cs="Book Antiqua"/>
          <w:color w:val="000000"/>
        </w:rPr>
        <w:t>°C</w:t>
      </w:r>
      <w:r>
        <w:rPr>
          <w:rFonts w:ascii="Book Antiqua" w:eastAsia="Book Antiqua" w:hAnsi="Book Antiqua" w:cs="Book Antiqua"/>
          <w:color w:val="000000"/>
        </w:rPr>
        <w:t xml:space="preserve"> for 1 h. α7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and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bands were </w:t>
      </w:r>
      <w:r>
        <w:rPr>
          <w:rFonts w:ascii="Book Antiqua" w:eastAsia="Book Antiqua" w:hAnsi="Book Antiqua" w:cs="Book Antiqua"/>
          <w:color w:val="000000"/>
        </w:rPr>
        <w:lastRenderedPageBreak/>
        <w:t xml:space="preserve">detected by chemiluminescence and quantified by </w:t>
      </w:r>
      <w:proofErr w:type="spellStart"/>
      <w:r>
        <w:rPr>
          <w:rFonts w:ascii="Book Antiqua" w:eastAsia="Book Antiqua" w:hAnsi="Book Antiqua" w:cs="Book Antiqua"/>
          <w:color w:val="000000"/>
        </w:rPr>
        <w:t>densitometric</w:t>
      </w:r>
      <w:proofErr w:type="spellEnd"/>
      <w:r>
        <w:rPr>
          <w:rFonts w:ascii="Book Antiqua" w:eastAsia="Book Antiqua" w:hAnsi="Book Antiqua" w:cs="Book Antiqua"/>
          <w:color w:val="000000"/>
        </w:rPr>
        <w:t xml:space="preserve"> analysis using Image J software (NIH). The results are expressed as optical density (O.D.) units relative to the expression of glyceraldehyde 3-phosphate dehydrogenase (GAPDH) (Santa Cruz Biotechnology Inc., Dallas, TX, </w:t>
      </w:r>
      <w:r w:rsidR="000A51C0">
        <w:rPr>
          <w:rFonts w:ascii="Book Antiqua" w:eastAsia="Book Antiqua" w:hAnsi="Book Antiqua" w:cs="Book Antiqua"/>
          <w:color w:val="000000"/>
        </w:rPr>
        <w:t>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which was used as </w:t>
      </w:r>
      <w:r w:rsidR="007759E8">
        <w:rPr>
          <w:rFonts w:ascii="Book Antiqua" w:eastAsia="Book Antiqua" w:hAnsi="Book Antiqua" w:cs="Book Antiqua"/>
          <w:color w:val="000000"/>
        </w:rPr>
        <w:t xml:space="preserve">the </w:t>
      </w:r>
      <w:r>
        <w:rPr>
          <w:rFonts w:ascii="Book Antiqua" w:eastAsia="Book Antiqua" w:hAnsi="Book Antiqua" w:cs="Book Antiqua"/>
          <w:color w:val="000000"/>
        </w:rPr>
        <w:t>loading control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3D9B9CBA" w14:textId="77777777" w:rsidR="00A77B3E" w:rsidRDefault="00A77B3E">
      <w:pPr>
        <w:spacing w:line="360" w:lineRule="auto"/>
        <w:jc w:val="both"/>
      </w:pPr>
    </w:p>
    <w:p w14:paraId="15D86915"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Trypan blue exclusion assay</w:t>
      </w:r>
    </w:p>
    <w:p w14:paraId="2A44187B" w14:textId="77777777" w:rsidR="00A77B3E" w:rsidRDefault="006E743E">
      <w:pPr>
        <w:spacing w:line="360" w:lineRule="auto"/>
        <w:jc w:val="both"/>
      </w:pPr>
      <w:r>
        <w:rPr>
          <w:rFonts w:ascii="Book Antiqua" w:eastAsia="Book Antiqua" w:hAnsi="Book Antiqua" w:cs="Book Antiqua"/>
          <w:color w:val="000000"/>
        </w:rPr>
        <w:t>Cell viability was also determined by the trypan blue dye exclusion test. Briefly, cells were treated with the corresponding drugs for 48 h in 48-well plates at a density of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cells/well. Cells were collected and centrifuged at 900 r/min for 10 min. Then, pellets were resuspended in DMEM and the trypan blue solution was added in a 1:1 ratio. The number of viable cells, identified as non-stained cells, was counted using a hemocytometer under an inverted microscope at 10X magnification and the percentage of these cells with respect to the total cell number was calculated.</w:t>
      </w:r>
    </w:p>
    <w:p w14:paraId="116BF5F6" w14:textId="77777777" w:rsidR="00A77B3E" w:rsidRDefault="00A77B3E">
      <w:pPr>
        <w:spacing w:line="360" w:lineRule="auto"/>
        <w:jc w:val="both"/>
      </w:pPr>
    </w:p>
    <w:p w14:paraId="75C79895"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Apoptosis determination by flow cytometry</w:t>
      </w:r>
    </w:p>
    <w:p w14:paraId="05359181" w14:textId="77777777" w:rsidR="00A77B3E" w:rsidRDefault="006E743E">
      <w:pPr>
        <w:spacing w:line="360" w:lineRule="auto"/>
        <w:jc w:val="both"/>
      </w:pPr>
      <w:r>
        <w:rPr>
          <w:rFonts w:ascii="Book Antiqua" w:eastAsia="Book Antiqua" w:hAnsi="Book Antiqua" w:cs="Book Antiqua"/>
          <w:color w:val="000000"/>
        </w:rPr>
        <w:t xml:space="preserve">For apoptosis determination, MDA-MB-231 cells were grown in six-well plates and treated for 48 h with PX, NIC or their combination, in the presence or absence of selective and non-selective nicotinic antagonists and kinase inhibitors. Then, cells were harvested and resuspended in binding buffer, and 2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AnnexinV</w:t>
      </w:r>
      <w:proofErr w:type="spellEnd"/>
      <w:r>
        <w:rPr>
          <w:rFonts w:ascii="Book Antiqua" w:eastAsia="Book Antiqua" w:hAnsi="Book Antiqua" w:cs="Book Antiqua"/>
          <w:color w:val="000000"/>
        </w:rPr>
        <w:t xml:space="preserve">-FITC was added to each sample. Cells were then incubated for 15 min at room temperature in the dark. After that, 2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7AAD was added and the samples were immediately analyzed by the BD </w:t>
      </w:r>
      <w:proofErr w:type="spellStart"/>
      <w:r>
        <w:rPr>
          <w:rFonts w:ascii="Book Antiqua" w:eastAsia="Book Antiqua" w:hAnsi="Book Antiqua" w:cs="Book Antiqua"/>
          <w:color w:val="000000"/>
        </w:rPr>
        <w:t>Accuri</w:t>
      </w:r>
      <w:proofErr w:type="spellEnd"/>
      <w:r>
        <w:rPr>
          <w:rFonts w:ascii="Book Antiqua" w:eastAsia="Book Antiqua" w:hAnsi="Book Antiqua" w:cs="Book Antiqua"/>
          <w:color w:val="000000"/>
        </w:rPr>
        <w:t xml:space="preserve"> C6 Plus Flow Cytometer. Data were analyzed by the BD </w:t>
      </w:r>
      <w:proofErr w:type="spellStart"/>
      <w:r>
        <w:rPr>
          <w:rFonts w:ascii="Book Antiqua" w:eastAsia="Book Antiqua" w:hAnsi="Book Antiqua" w:cs="Book Antiqua"/>
          <w:color w:val="000000"/>
        </w:rPr>
        <w:t>Accuri</w:t>
      </w:r>
      <w:proofErr w:type="spellEnd"/>
      <w:r>
        <w:rPr>
          <w:rFonts w:ascii="Book Antiqua" w:eastAsia="Book Antiqua" w:hAnsi="Book Antiqua" w:cs="Book Antiqua"/>
          <w:color w:val="000000"/>
        </w:rPr>
        <w:t xml:space="preserve"> C6 Plus software.</w:t>
      </w:r>
    </w:p>
    <w:p w14:paraId="731BC1A0" w14:textId="77777777" w:rsidR="00A77B3E" w:rsidRDefault="00A77B3E">
      <w:pPr>
        <w:spacing w:line="360" w:lineRule="auto"/>
        <w:jc w:val="both"/>
      </w:pPr>
    </w:p>
    <w:p w14:paraId="0AE00712"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ATP binding cassette transporter G2 detection by Western blot</w:t>
      </w:r>
    </w:p>
    <w:p w14:paraId="4F7BFF67" w14:textId="037F1616" w:rsidR="00A77B3E" w:rsidRDefault="006E743E">
      <w:pPr>
        <w:spacing w:line="360" w:lineRule="auto"/>
        <w:jc w:val="both"/>
      </w:pPr>
      <w:r>
        <w:rPr>
          <w:rFonts w:ascii="Book Antiqua" w:eastAsia="Book Antiqua" w:hAnsi="Book Antiqua" w:cs="Book Antiqua"/>
          <w:color w:val="000000"/>
        </w:rPr>
        <w:t xml:space="preserve">For the detection of </w:t>
      </w:r>
      <w:r w:rsidR="006F6F6E">
        <w:rPr>
          <w:rFonts w:ascii="Book Antiqua" w:eastAsia="Book Antiqua" w:hAnsi="Book Antiqua" w:cs="Book Antiqua"/>
          <w:color w:val="000000"/>
        </w:rPr>
        <w:t>ATP “binding cassette” G2 drug transporter</w:t>
      </w:r>
      <w:r>
        <w:rPr>
          <w:rFonts w:ascii="Book Antiqua" w:eastAsia="Book Antiqua" w:hAnsi="Book Antiqua" w:cs="Book Antiqua"/>
          <w:color w:val="000000"/>
        </w:rPr>
        <w:t xml:space="preserve"> (ABCG2), cells (2</w:t>
      </w:r>
      <w:r w:rsidR="000A51C0">
        <w:rPr>
          <w:rFonts w:ascii="Book Antiqua" w:hAnsi="Book Antiqua" w:cs="Book Antiqua" w:hint="eastAsia"/>
          <w:color w:val="000000"/>
          <w:lang w:eastAsia="zh-CN"/>
        </w:rPr>
        <w:t xml:space="preserve"> </w:t>
      </w:r>
      <w:r w:rsidR="000A51C0" w:rsidRPr="00D3219D">
        <w:rPr>
          <w:rFonts w:ascii="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were treated for 48 h with the different drugs and samples were prepared as indicated to detect nicotinic receptors. Then, samples (80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protein per lane) were separated by 12% SDS-PAGE </w:t>
      </w:r>
      <w:proofErr w:type="spellStart"/>
      <w:r>
        <w:rPr>
          <w:rFonts w:ascii="Book Antiqua" w:eastAsia="Book Antiqua" w:hAnsi="Book Antiqua" w:cs="Book Antiqua"/>
          <w:color w:val="000000"/>
        </w:rPr>
        <w:t>minigel</w:t>
      </w:r>
      <w:proofErr w:type="spellEnd"/>
      <w:r>
        <w:rPr>
          <w:rFonts w:ascii="Book Antiqua" w:eastAsia="Book Antiqua" w:hAnsi="Book Antiqua" w:cs="Book Antiqua"/>
          <w:color w:val="000000"/>
        </w:rPr>
        <w:t xml:space="preserve"> electrophoresis, transferred to nitrocellulose membranes, </w:t>
      </w:r>
      <w:r>
        <w:rPr>
          <w:rFonts w:ascii="Book Antiqua" w:eastAsia="Book Antiqua" w:hAnsi="Book Antiqua" w:cs="Book Antiqua"/>
          <w:color w:val="000000"/>
        </w:rPr>
        <w:lastRenderedPageBreak/>
        <w:t xml:space="preserve">blocked with 50 g/L skim milk and incubated overnight with a rabbit anti-human ABCG2 polyclonal antibody (Santa Cruz Biotechnology Inc., Dallas, TX, </w:t>
      </w:r>
      <w:r w:rsidR="000A51C0">
        <w:rPr>
          <w:rFonts w:ascii="Book Antiqua" w:eastAsia="Book Antiqua" w:hAnsi="Book Antiqua" w:cs="Book Antiqua"/>
          <w:color w:val="000000"/>
        </w:rPr>
        <w:t>U</w:t>
      </w:r>
      <w:r w:rsidR="000A51C0">
        <w:rPr>
          <w:rFonts w:ascii="Book Antiqua" w:hAnsi="Book Antiqua" w:cs="Book Antiqua" w:hint="eastAsia"/>
          <w:color w:val="000000"/>
          <w:lang w:eastAsia="zh-CN"/>
        </w:rPr>
        <w:t>nited States</w:t>
      </w:r>
      <w:r>
        <w:rPr>
          <w:rFonts w:ascii="Book Antiqua" w:eastAsia="Book Antiqua" w:hAnsi="Book Antiqua" w:cs="Book Antiqua"/>
          <w:color w:val="000000"/>
        </w:rPr>
        <w:t>) diluted 1:200. Then, strips were incubated with horseradish peroxidase-linked anti-rabbit IgG, diluted 1:10000 in TBS-T at 37</w:t>
      </w:r>
      <w:r w:rsidR="000A51C0">
        <w:rPr>
          <w:rFonts w:ascii="Book Antiqua" w:eastAsia="Book Antiqua" w:hAnsi="Book Antiqua" w:cs="Book Antiqua"/>
          <w:color w:val="000000"/>
        </w:rPr>
        <w:t>°C</w:t>
      </w:r>
      <w:r>
        <w:rPr>
          <w:rFonts w:ascii="Book Antiqua" w:eastAsia="Book Antiqua" w:hAnsi="Book Antiqua" w:cs="Book Antiqua"/>
          <w:color w:val="000000"/>
        </w:rPr>
        <w:t xml:space="preserve"> for 1 h. Bands were detected by chemiluminescence and then quantified by densitometric analysis using the Image J program (NIH) and expressed as O.D. units in comparison to the expression of GAPDH, which was used as </w:t>
      </w:r>
      <w:r w:rsidR="00200E89">
        <w:rPr>
          <w:rFonts w:ascii="Book Antiqua" w:eastAsia="Book Antiqua" w:hAnsi="Book Antiqua" w:cs="Book Antiqua"/>
          <w:color w:val="000000"/>
        </w:rPr>
        <w:t xml:space="preserve">the </w:t>
      </w:r>
      <w:r>
        <w:rPr>
          <w:rFonts w:ascii="Book Antiqua" w:eastAsia="Book Antiqua" w:hAnsi="Book Antiqua" w:cs="Book Antiqua"/>
          <w:color w:val="000000"/>
        </w:rPr>
        <w:t>loading control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301DF4B" w14:textId="77777777" w:rsidR="00A77B3E" w:rsidRDefault="00A77B3E">
      <w:pPr>
        <w:spacing w:line="360" w:lineRule="auto"/>
        <w:jc w:val="both"/>
      </w:pPr>
    </w:p>
    <w:p w14:paraId="59E02805" w14:textId="77777777" w:rsidR="00A77B3E" w:rsidRPr="000A51C0" w:rsidRDefault="006E743E">
      <w:pPr>
        <w:spacing w:line="360" w:lineRule="auto"/>
        <w:jc w:val="both"/>
        <w:rPr>
          <w:b/>
        </w:rPr>
      </w:pPr>
      <w:r w:rsidRPr="000A51C0">
        <w:rPr>
          <w:rFonts w:ascii="Book Antiqua" w:eastAsia="Book Antiqua" w:hAnsi="Book Antiqua" w:cs="Book Antiqua"/>
          <w:b/>
          <w:i/>
          <w:iCs/>
          <w:color w:val="000000"/>
        </w:rPr>
        <w:t>Statistical analysis</w:t>
      </w:r>
    </w:p>
    <w:p w14:paraId="076C379D" w14:textId="77777777" w:rsidR="00A77B3E" w:rsidRPr="000A51C0" w:rsidRDefault="006E743E">
      <w:pPr>
        <w:spacing w:line="360" w:lineRule="auto"/>
        <w:jc w:val="both"/>
        <w:rPr>
          <w:lang w:eastAsia="zh-CN"/>
        </w:rPr>
      </w:pPr>
      <w:r>
        <w:rPr>
          <w:rFonts w:ascii="Book Antiqua" w:eastAsia="Book Antiqua" w:hAnsi="Book Antiqua" w:cs="Book Antiqua"/>
          <w:color w:val="000000"/>
        </w:rPr>
        <w:t>Re</w:t>
      </w:r>
      <w:r w:rsidR="000A51C0">
        <w:rPr>
          <w:rFonts w:ascii="Book Antiqua" w:eastAsia="Book Antiqua" w:hAnsi="Book Antiqua" w:cs="Book Antiqua"/>
          <w:color w:val="000000"/>
        </w:rPr>
        <w:t>sults are expressed as mean ± SD</w:t>
      </w:r>
      <w:r>
        <w:rPr>
          <w:rFonts w:ascii="Book Antiqua" w:eastAsia="Book Antiqua" w:hAnsi="Book Antiqua" w:cs="Book Antiqua"/>
          <w:color w:val="000000"/>
        </w:rPr>
        <w:t xml:space="preserve"> and statistical analysis was performed using the GraphPad Prism6 software. To determine differences between mean values, one-way ANOVA was performed with Tukey´s post-hoc analysis. </w:t>
      </w:r>
      <w:r w:rsidRPr="000A51C0">
        <w:rPr>
          <w:rFonts w:ascii="Book Antiqua" w:eastAsia="Book Antiqua" w:hAnsi="Book Antiqua" w:cs="Book Antiqua"/>
          <w:i/>
          <w:color w:val="000000"/>
        </w:rPr>
        <w:t>P</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accepted as statistically significant. The data and statistical analysis complied with the recommendations on experimental design and analysis in </w:t>
      </w:r>
      <w:proofErr w:type="gramStart"/>
      <w:r>
        <w:rPr>
          <w:rFonts w:ascii="Book Antiqua" w:eastAsia="Book Antiqua" w:hAnsi="Book Antiqua" w:cs="Book Antiqua"/>
          <w:color w:val="000000"/>
        </w:rPr>
        <w:t>pharmacology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5D9E35CF" w14:textId="77777777" w:rsidR="00A77B3E" w:rsidRDefault="00A77B3E">
      <w:pPr>
        <w:spacing w:line="360" w:lineRule="auto"/>
        <w:jc w:val="both"/>
      </w:pPr>
    </w:p>
    <w:p w14:paraId="198333BF" w14:textId="77777777" w:rsidR="00A77B3E" w:rsidRDefault="006E743E">
      <w:pPr>
        <w:spacing w:line="360" w:lineRule="auto"/>
        <w:jc w:val="both"/>
      </w:pPr>
      <w:r>
        <w:rPr>
          <w:rFonts w:ascii="Book Antiqua" w:eastAsia="Book Antiqua" w:hAnsi="Book Antiqua" w:cs="Book Antiqua"/>
          <w:b/>
          <w:caps/>
          <w:color w:val="000000"/>
          <w:u w:val="single"/>
        </w:rPr>
        <w:t>RESULTS</w:t>
      </w:r>
    </w:p>
    <w:p w14:paraId="5964EF4A" w14:textId="77777777" w:rsidR="00A77B3E" w:rsidRDefault="006E743E">
      <w:pPr>
        <w:spacing w:line="360" w:lineRule="auto"/>
        <w:jc w:val="both"/>
      </w:pPr>
      <w:r>
        <w:rPr>
          <w:rFonts w:ascii="Book Antiqua" w:eastAsia="Book Antiqua" w:hAnsi="Book Antiqua" w:cs="Book Antiqua"/>
          <w:b/>
          <w:bCs/>
          <w:i/>
          <w:iCs/>
          <w:color w:val="000000"/>
        </w:rPr>
        <w:t xml:space="preserve">Effect of </w:t>
      </w:r>
      <w:r w:rsidR="000A51C0" w:rsidRPr="000A51C0">
        <w:rPr>
          <w:rFonts w:ascii="Book Antiqua" w:eastAsia="Book Antiqua" w:hAnsi="Book Antiqua" w:cs="Book Antiqua"/>
          <w:b/>
          <w:bCs/>
          <w:i/>
          <w:iCs/>
          <w:color w:val="000000"/>
        </w:rPr>
        <w:t>NIC</w:t>
      </w:r>
      <w:r>
        <w:rPr>
          <w:rFonts w:ascii="Book Antiqua" w:eastAsia="Book Antiqua" w:hAnsi="Book Antiqua" w:cs="Book Antiqua"/>
          <w:b/>
          <w:bCs/>
          <w:i/>
          <w:iCs/>
          <w:color w:val="000000"/>
        </w:rPr>
        <w:t xml:space="preserve"> on MDA-MB-231 cell viability</w:t>
      </w:r>
    </w:p>
    <w:p w14:paraId="103CDFF9" w14:textId="77777777" w:rsidR="00A77B3E" w:rsidRPr="006E743E" w:rsidRDefault="006E743E">
      <w:pPr>
        <w:spacing w:line="360" w:lineRule="auto"/>
        <w:jc w:val="both"/>
        <w:rPr>
          <w:lang w:eastAsia="zh-CN"/>
        </w:rPr>
      </w:pPr>
      <w:r>
        <w:rPr>
          <w:rFonts w:ascii="Book Antiqua" w:eastAsia="Book Antiqua" w:hAnsi="Book Antiqua" w:cs="Book Antiqua"/>
          <w:color w:val="000000"/>
        </w:rPr>
        <w:t>First, we analyzed the effect of NIC administered for 48 h to MDA-MB-231 cells in culture. The addition of different concentrations of NIC increased cell viability from 10</w:t>
      </w:r>
      <w:r>
        <w:rPr>
          <w:rFonts w:ascii="Book Antiqua" w:eastAsia="Book Antiqua" w:hAnsi="Book Antiqua" w:cs="Book Antiqua"/>
          <w:color w:val="000000"/>
          <w:szCs w:val="30"/>
          <w:vertAlign w:val="superscript"/>
        </w:rPr>
        <w:t>-10</w:t>
      </w:r>
      <w:r w:rsidRPr="000A51C0">
        <w:rPr>
          <w:rFonts w:ascii="Book Antiqua" w:eastAsia="Book Antiqua" w:hAnsi="Book Antiqua" w:cs="Book Antiqua"/>
          <w:color w:val="000000"/>
          <w:szCs w:val="30"/>
        </w:rPr>
        <w:t xml:space="preserve"> </w:t>
      </w:r>
      <w:r w:rsidR="000A51C0">
        <w:rPr>
          <w:rFonts w:ascii="Book Antiqua" w:hAnsi="Book Antiqua" w:cs="Book Antiqua" w:hint="eastAsia"/>
          <w:color w:val="000000"/>
          <w:lang w:eastAsia="zh-CN"/>
        </w:rPr>
        <w:t>mol/L</w:t>
      </w:r>
      <w:r>
        <w:rPr>
          <w:rFonts w:ascii="Book Antiqua" w:eastAsia="Book Antiqua" w:hAnsi="Book Antiqua" w:cs="Book Antiqua"/>
          <w:color w:val="000000"/>
        </w:rPr>
        <w:t>, with an Emax of 189.3</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5.2% (Figure 2A). This effect was reduced by the pre-treatment of cells with different nicotinic antagonists: MM (non-selective) (Emax: 118.4</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3.36%), MLA (α7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selective) (</w:t>
      </w:r>
      <w:proofErr w:type="spellStart"/>
      <w:r>
        <w:rPr>
          <w:rFonts w:ascii="Book Antiqua" w:eastAsia="Book Antiqua" w:hAnsi="Book Antiqua" w:cs="Book Antiqua"/>
          <w:color w:val="000000"/>
        </w:rPr>
        <w:t>Emax</w:t>
      </w:r>
      <w:proofErr w:type="spellEnd"/>
      <w:r>
        <w:rPr>
          <w:rFonts w:ascii="Book Antiqua" w:eastAsia="Book Antiqua" w:hAnsi="Book Antiqua" w:cs="Book Antiqua"/>
          <w:color w:val="000000"/>
        </w:rPr>
        <w:t>: 143.6</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1.38%), or </w:t>
      </w:r>
      <w:proofErr w:type="spellStart"/>
      <w:r>
        <w:rPr>
          <w:rFonts w:ascii="Book Antiqua" w:eastAsia="Book Antiqua" w:hAnsi="Book Antiqua" w:cs="Book Antiqua"/>
          <w:color w:val="000000"/>
        </w:rPr>
        <w:t>Lut</w:t>
      </w:r>
      <w:proofErr w:type="spellEnd"/>
      <w:r>
        <w:rPr>
          <w:rFonts w:ascii="Book Antiqua" w:eastAsia="Book Antiqua" w:hAnsi="Book Antiqua" w:cs="Book Antiqua"/>
          <w:color w:val="000000"/>
        </w:rPr>
        <w:t xml:space="preserve">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selective) (Emax: 135.6</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5.69%), all of them added at 10</w:t>
      </w:r>
      <w:r>
        <w:rPr>
          <w:rFonts w:ascii="Book Antiqua" w:eastAsia="Book Antiqua" w:hAnsi="Book Antiqua" w:cs="Book Antiqua"/>
          <w:color w:val="000000"/>
          <w:szCs w:val="30"/>
          <w:vertAlign w:val="superscript"/>
        </w:rPr>
        <w:t>-6</w:t>
      </w:r>
      <w:r w:rsidR="000A51C0">
        <w:rPr>
          <w:rFonts w:ascii="Book Antiqua" w:hAnsi="Book Antiqua" w:cs="Book Antiqua" w:hint="eastAsia"/>
          <w:color w:val="000000"/>
          <w:szCs w:val="30"/>
          <w:lang w:eastAsia="zh-CN"/>
        </w:rPr>
        <w:t xml:space="preserve"> </w:t>
      </w:r>
      <w:r w:rsidR="000A51C0">
        <w:rPr>
          <w:rFonts w:ascii="Book Antiqua" w:hAnsi="Book Antiqua" w:cs="Book Antiqua" w:hint="eastAsia"/>
          <w:color w:val="000000"/>
          <w:lang w:eastAsia="zh-CN"/>
        </w:rPr>
        <w:t>mol/L</w:t>
      </w:r>
      <w:r>
        <w:rPr>
          <w:rFonts w:ascii="Book Antiqua" w:eastAsia="Book Antiqua" w:hAnsi="Book Antiqua" w:cs="Book Antiqua"/>
          <w:color w:val="000000"/>
        </w:rPr>
        <w:t xml:space="preserve"> (all </w:t>
      </w:r>
      <w:r w:rsidRPr="000A51C0">
        <w:rPr>
          <w:rFonts w:ascii="Book Antiqua" w:eastAsia="Book Antiqua" w:hAnsi="Book Antiqua" w:cs="Book Antiqua"/>
          <w:i/>
          <w:color w:val="000000"/>
        </w:rPr>
        <w:t>P</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A51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000A51C0" w:rsidRPr="000A51C0">
        <w:rPr>
          <w:rFonts w:ascii="Book Antiqua" w:eastAsia="Book Antiqua" w:hAnsi="Book Antiqua" w:cs="Book Antiqua"/>
          <w:i/>
          <w:color w:val="000000"/>
        </w:rPr>
        <w:t>vs</w:t>
      </w:r>
      <w:r>
        <w:rPr>
          <w:rFonts w:ascii="Book Antiqua" w:eastAsia="Book Antiqua" w:hAnsi="Book Antiqua" w:cs="Book Antiqua"/>
          <w:color w:val="000000"/>
        </w:rPr>
        <w:t xml:space="preserve"> NIC treatment) (Figure 2A). The nicotinic antagonists alone did not modify cell viability (data not shown). In addition, expression of α7 and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in MDA-MB-231 cells was detected by Western blot assay (Figure 2B).</w:t>
      </w:r>
    </w:p>
    <w:p w14:paraId="0A691120" w14:textId="77777777" w:rsidR="00A77B3E" w:rsidRDefault="00A77B3E">
      <w:pPr>
        <w:spacing w:line="360" w:lineRule="auto"/>
        <w:jc w:val="both"/>
      </w:pPr>
    </w:p>
    <w:p w14:paraId="7BC2BEE8" w14:textId="77777777" w:rsidR="00A77B3E" w:rsidRDefault="006E743E">
      <w:pPr>
        <w:spacing w:line="360" w:lineRule="auto"/>
        <w:jc w:val="both"/>
      </w:pPr>
      <w:r>
        <w:rPr>
          <w:rFonts w:ascii="Book Antiqua" w:eastAsia="Book Antiqua" w:hAnsi="Book Antiqua" w:cs="Book Antiqua"/>
          <w:b/>
          <w:bCs/>
          <w:i/>
          <w:iCs/>
          <w:color w:val="000000"/>
        </w:rPr>
        <w:t xml:space="preserve">Paclitaxel treatment of MDA-MB-231 cells in the presence of </w:t>
      </w:r>
      <w:r w:rsidR="000A51C0" w:rsidRPr="000A51C0">
        <w:rPr>
          <w:rFonts w:ascii="Book Antiqua" w:eastAsia="Book Antiqua" w:hAnsi="Book Antiqua" w:cs="Book Antiqua"/>
          <w:b/>
          <w:bCs/>
          <w:i/>
          <w:iCs/>
          <w:color w:val="000000"/>
        </w:rPr>
        <w:t>NIC</w:t>
      </w:r>
    </w:p>
    <w:p w14:paraId="7922B2A7" w14:textId="3D7F04D0" w:rsidR="00A77B3E" w:rsidRDefault="006E743E">
      <w:pPr>
        <w:spacing w:line="360" w:lineRule="auto"/>
        <w:jc w:val="both"/>
      </w:pPr>
      <w:r>
        <w:rPr>
          <w:rFonts w:ascii="Book Antiqua" w:eastAsia="Book Antiqua" w:hAnsi="Book Antiqua" w:cs="Book Antiqua"/>
          <w:color w:val="000000"/>
        </w:rPr>
        <w:lastRenderedPageBreak/>
        <w:t xml:space="preserve">In the next set of experiments, we analyzed the action of PX on tumor cells in the presence of NIC. First, we confirmed that PX reduced MDA-MB-231 cell viability in a concentration-dependent manner and that </w:t>
      </w:r>
      <w:r w:rsidR="00200E89">
        <w:rPr>
          <w:rFonts w:ascii="Book Antiqua" w:eastAsia="Book Antiqua" w:hAnsi="Book Antiqua" w:cs="Book Antiqua"/>
          <w:color w:val="000000"/>
        </w:rPr>
        <w:t xml:space="preserve">the </w:t>
      </w:r>
      <w:r>
        <w:rPr>
          <w:rFonts w:ascii="Book Antiqua" w:eastAsia="Book Antiqua" w:hAnsi="Book Antiqua" w:cs="Book Antiqua"/>
          <w:color w:val="000000"/>
        </w:rPr>
        <w:t>PX effect was significant at concentrations equal to or higher than 10</w:t>
      </w:r>
      <w:r>
        <w:rPr>
          <w:rFonts w:ascii="Book Antiqua" w:eastAsia="Book Antiqua" w:hAnsi="Book Antiqua" w:cs="Book Antiqua"/>
          <w:color w:val="000000"/>
          <w:szCs w:val="30"/>
          <w:vertAlign w:val="superscript"/>
        </w:rPr>
        <w:t>-8</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(EC50: 1.0</w:t>
      </w:r>
      <w:r>
        <w:rPr>
          <w:rFonts w:ascii="Book Antiqua" w:hAnsi="Book Antiqua" w:cs="Book Antiqua"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(Figure 3). On the other hand, the presence of the first effective concentration of NIC (10</w:t>
      </w:r>
      <w:r>
        <w:rPr>
          <w:rFonts w:ascii="Book Antiqua" w:eastAsia="Book Antiqua" w:hAnsi="Book Antiqua" w:cs="Book Antiqua"/>
          <w:color w:val="000000"/>
          <w:szCs w:val="30"/>
          <w:vertAlign w:val="superscript"/>
        </w:rPr>
        <w:t>-10</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shifted the concentration-response curve to the right, increasing the EC50 value </w:t>
      </w:r>
      <w:r w:rsidR="00200E89">
        <w:rPr>
          <w:rFonts w:ascii="Book Antiqua" w:eastAsia="Book Antiqua" w:hAnsi="Book Antiqua" w:cs="Book Antiqua"/>
          <w:color w:val="000000"/>
        </w:rPr>
        <w:t>by</w:t>
      </w:r>
      <w:r>
        <w:rPr>
          <w:rFonts w:ascii="Book Antiqua" w:eastAsia="Book Antiqua" w:hAnsi="Book Antiqua" w:cs="Book Antiqua"/>
          <w:color w:val="000000"/>
        </w:rPr>
        <w:t xml:space="preserve"> more than one order (EC50: 1.2</w:t>
      </w:r>
      <w:r>
        <w:rPr>
          <w:rFonts w:ascii="Book Antiqua" w:hAnsi="Book Antiqua" w:cs="Book Antiqua"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(Figure 3).</w:t>
      </w:r>
    </w:p>
    <w:p w14:paraId="432CB1EB" w14:textId="77777777" w:rsidR="00A77B3E" w:rsidRPr="006E743E" w:rsidRDefault="006E743E" w:rsidP="006E743E">
      <w:pPr>
        <w:spacing w:line="360" w:lineRule="auto"/>
        <w:ind w:firstLineChars="100" w:firstLine="240"/>
        <w:jc w:val="both"/>
        <w:rPr>
          <w:lang w:eastAsia="zh-CN"/>
        </w:rPr>
      </w:pPr>
      <w:r>
        <w:rPr>
          <w:rFonts w:ascii="Book Antiqua" w:eastAsia="Book Antiqua" w:hAnsi="Book Antiqua" w:cs="Book Antiqua"/>
          <w:color w:val="000000"/>
        </w:rPr>
        <w:t>After three cycles of PX (48 h each) in the presence of NIC, followed by 24 h without drugs, surviving cells were less sensitive to a subsequent PX cycle in comparison to the same treatment in the absence of NIC. The latter was evidenced by an increase in the EC50 value obtained from the concentration-response-curve (PX+NIC EC50: 3.6</w:t>
      </w:r>
      <w:r>
        <w:rPr>
          <w:rFonts w:ascii="Book Antiqua" w:hAnsi="Book Antiqua" w:cs="Book Antiqua"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PX EC50: 4.8</w:t>
      </w:r>
      <w:r>
        <w:rPr>
          <w:rFonts w:ascii="Book Antiqua" w:hAnsi="Book Antiqua" w:cs="Book Antiqua"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(Figure 4).</w:t>
      </w:r>
    </w:p>
    <w:p w14:paraId="24B26AF3" w14:textId="4CE86997" w:rsidR="00A77B3E" w:rsidRDefault="006E743E" w:rsidP="006E743E">
      <w:pPr>
        <w:spacing w:line="360" w:lineRule="auto"/>
        <w:ind w:firstLineChars="100" w:firstLine="240"/>
        <w:jc w:val="both"/>
      </w:pPr>
      <w:r>
        <w:rPr>
          <w:rFonts w:ascii="Book Antiqua" w:eastAsia="Book Antiqua" w:hAnsi="Book Antiqua" w:cs="Book Antiqua"/>
          <w:color w:val="000000"/>
        </w:rPr>
        <w:t>It has been documented that 10</w:t>
      </w:r>
      <w:r>
        <w:rPr>
          <w:rFonts w:ascii="Book Antiqua" w:eastAsia="Book Antiqua" w:hAnsi="Book Antiqua" w:cs="Book Antiqua"/>
          <w:color w:val="000000"/>
          <w:szCs w:val="30"/>
          <w:vertAlign w:val="superscript"/>
        </w:rPr>
        <w:t>-10</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can be considered a concentration of NIC similar to that present in the bloodstream of passive smoking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To analyze the ability of NIC to interfere with the action of therapeutic concentrations of PX, we treated MDA-MB-231 cells with a combination of 10</w:t>
      </w:r>
      <w:r>
        <w:rPr>
          <w:rFonts w:ascii="Book Antiqua" w:eastAsia="Book Antiqua" w:hAnsi="Book Antiqua" w:cs="Book Antiqua"/>
          <w:color w:val="000000"/>
          <w:szCs w:val="30"/>
          <w:vertAlign w:val="superscript"/>
        </w:rPr>
        <w:t>-10</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NIC and 10</w:t>
      </w:r>
      <w:r>
        <w:rPr>
          <w:rFonts w:ascii="Book Antiqua" w:eastAsia="Book Antiqua" w:hAnsi="Book Antiqua" w:cs="Book Antiqua"/>
          <w:color w:val="000000"/>
          <w:szCs w:val="30"/>
          <w:vertAlign w:val="superscript"/>
        </w:rPr>
        <w:t>-7</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PX for 48 h. We determined that NIC reduced PX effectiveness by increasing tumor cell viability to 110.8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1.9% in comparison to PX treatment in the absence of NIC (51.1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3.9%,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This effect of NIC on PX action was partially reduced by the pre-treatment of cells with nicotinic antagonists (MM, MLA or </w:t>
      </w:r>
      <w:proofErr w:type="spellStart"/>
      <w:r>
        <w:rPr>
          <w:rFonts w:ascii="Book Antiqua" w:eastAsia="Book Antiqua" w:hAnsi="Book Antiqua" w:cs="Book Antiqua"/>
          <w:color w:val="000000"/>
        </w:rPr>
        <w:t>Lut</w:t>
      </w:r>
      <w:proofErr w:type="spellEnd"/>
      <w:r>
        <w:rPr>
          <w:rFonts w:ascii="Book Antiqua" w:eastAsia="Book Antiqua" w:hAnsi="Book Antiqua" w:cs="Book Antiqua"/>
          <w:color w:val="000000"/>
        </w:rPr>
        <w:t>) added at 10</w:t>
      </w:r>
      <w:r>
        <w:rPr>
          <w:rFonts w:ascii="Book Antiqua" w:eastAsia="Book Antiqua" w:hAnsi="Book Antiqua" w:cs="Book Antiqua"/>
          <w:color w:val="000000"/>
          <w:szCs w:val="30"/>
          <w:vertAlign w:val="superscript"/>
        </w:rPr>
        <w:t>-6</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PX+NIC) (Figure 5A) in a manner similar to that of NIC treatment alone (NIC: 138.16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6.08; NIC+MM: 116.52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0.12; </w:t>
      </w:r>
      <w:proofErr w:type="spellStart"/>
      <w:r>
        <w:rPr>
          <w:rFonts w:ascii="Book Antiqua" w:eastAsia="Book Antiqua" w:hAnsi="Book Antiqua" w:cs="Book Antiqua"/>
          <w:color w:val="000000"/>
        </w:rPr>
        <w:t>NIC+Lut</w:t>
      </w:r>
      <w:proofErr w:type="spellEnd"/>
      <w:r>
        <w:rPr>
          <w:rFonts w:ascii="Book Antiqua" w:eastAsia="Book Antiqua" w:hAnsi="Book Antiqua" w:cs="Book Antiqua"/>
          <w:color w:val="000000"/>
        </w:rPr>
        <w:t>: 126.16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5.96; NIC+MLA: 119.69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4.26;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NIC</w:t>
      </w:r>
      <w:r w:rsidR="00200E89">
        <w:rPr>
          <w:rFonts w:ascii="Book Antiqua" w:eastAsia="Book Antiqua" w:hAnsi="Book Antiqua" w:cs="Book Antiqua"/>
          <w:color w:val="000000"/>
        </w:rPr>
        <w:t>,</w:t>
      </w:r>
      <w:r>
        <w:rPr>
          <w:rFonts w:ascii="Book Antiqua" w:eastAsia="Book Antiqua" w:hAnsi="Book Antiqua" w:cs="Book Antiqua"/>
          <w:color w:val="000000"/>
        </w:rPr>
        <w:t xml:space="preserve"> respectively). We confirmed that </w:t>
      </w:r>
      <w:r w:rsidR="00200E89">
        <w:rPr>
          <w:rFonts w:ascii="Book Antiqua" w:eastAsia="Book Antiqua" w:hAnsi="Book Antiqua" w:cs="Book Antiqua"/>
          <w:color w:val="000000"/>
        </w:rPr>
        <w:t xml:space="preserve">the </w:t>
      </w:r>
      <w:r>
        <w:rPr>
          <w:rFonts w:ascii="Book Antiqua" w:eastAsia="Book Antiqua" w:hAnsi="Book Antiqua" w:cs="Book Antiqua"/>
          <w:color w:val="000000"/>
        </w:rPr>
        <w:t xml:space="preserve">PX effect was independent of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activation since pre-treatment with nicotinic antagonists did not modify the effect of PX treatment alone (PX+MM: 52.12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6.65; </w:t>
      </w:r>
      <w:proofErr w:type="spellStart"/>
      <w:r>
        <w:rPr>
          <w:rFonts w:ascii="Book Antiqua" w:eastAsia="Book Antiqua" w:hAnsi="Book Antiqua" w:cs="Book Antiqua"/>
          <w:color w:val="000000"/>
        </w:rPr>
        <w:t>PX+Lut</w:t>
      </w:r>
      <w:proofErr w:type="spellEnd"/>
      <w:r>
        <w:rPr>
          <w:rFonts w:ascii="Book Antiqua" w:eastAsia="Book Antiqua" w:hAnsi="Book Antiqua" w:cs="Book Antiqua"/>
          <w:color w:val="000000"/>
        </w:rPr>
        <w:t>: 49.97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5.88; PX+MLA: 54.6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4.01). To confirm the action of drugs on cell viability, we next analyzed the ratio of living cells by the Trypan blue exclusion test after the different treatments. The results plotted in </w:t>
      </w:r>
      <w:r>
        <w:rPr>
          <w:rFonts w:ascii="Book Antiqua" w:hAnsi="Book Antiqua" w:cs="Book Antiqua" w:hint="eastAsia"/>
          <w:color w:val="000000"/>
          <w:lang w:eastAsia="zh-CN"/>
        </w:rPr>
        <w:t>F</w:t>
      </w:r>
      <w:r>
        <w:rPr>
          <w:rFonts w:ascii="Book Antiqua" w:eastAsia="Book Antiqua" w:hAnsi="Book Antiqua" w:cs="Book Antiqua"/>
          <w:color w:val="000000"/>
        </w:rPr>
        <w:t>igure 5B (control: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3.3; NIC: 129.3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PX: 64.1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PX+NIC: 92.3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P=ns; PX+NIC+MM: </w:t>
      </w:r>
      <w:r>
        <w:rPr>
          <w:rFonts w:ascii="Book Antiqua" w:eastAsia="Book Antiqua" w:hAnsi="Book Antiqua" w:cs="Book Antiqua"/>
          <w:color w:val="000000"/>
        </w:rPr>
        <w:lastRenderedPageBreak/>
        <w:t>56.3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3.4,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PX+NIC+MLA: 66.7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5.4,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rPr>
        <w:t>PX+NIC+Lut</w:t>
      </w:r>
      <w:proofErr w:type="spellEnd"/>
      <w:r>
        <w:rPr>
          <w:rFonts w:ascii="Book Antiqua" w:eastAsia="Book Antiqua" w:hAnsi="Book Antiqua" w:cs="Book Antiqua"/>
          <w:color w:val="000000"/>
        </w:rPr>
        <w:t>: 52.3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all being % or significance </w:t>
      </w:r>
      <w:r w:rsidR="00200E89">
        <w:rPr>
          <w:rFonts w:ascii="Book Antiqua" w:eastAsia="Book Antiqua" w:hAnsi="Book Antiqua" w:cs="Book Antiqua"/>
          <w:color w:val="000000"/>
        </w:rPr>
        <w:t xml:space="preserve">with </w:t>
      </w:r>
      <w:r>
        <w:rPr>
          <w:rFonts w:ascii="Book Antiqua" w:eastAsia="Book Antiqua" w:hAnsi="Book Antiqua" w:cs="Book Antiqua"/>
          <w:color w:val="000000"/>
        </w:rPr>
        <w:t xml:space="preserve">respect to </w:t>
      </w:r>
      <w:r w:rsidR="00200E89">
        <w:rPr>
          <w:rFonts w:ascii="Book Antiqua" w:eastAsia="Book Antiqua" w:hAnsi="Book Antiqua" w:cs="Book Antiqua"/>
          <w:color w:val="000000"/>
        </w:rPr>
        <w:t xml:space="preserve">the </w:t>
      </w:r>
      <w:r>
        <w:rPr>
          <w:rFonts w:ascii="Book Antiqua" w:eastAsia="Book Antiqua" w:hAnsi="Book Antiqua" w:cs="Book Antiqua"/>
          <w:color w:val="000000"/>
        </w:rPr>
        <w:t>control) show values similar to those obtained by the MTT assay (Figure 5A).</w:t>
      </w:r>
    </w:p>
    <w:p w14:paraId="6BBDB94D" w14:textId="77777777" w:rsidR="00A77B3E" w:rsidRDefault="006E743E" w:rsidP="006E743E">
      <w:pPr>
        <w:spacing w:line="360" w:lineRule="auto"/>
        <w:ind w:firstLineChars="100" w:firstLine="240"/>
        <w:jc w:val="both"/>
      </w:pPr>
      <w:r>
        <w:rPr>
          <w:rFonts w:ascii="Book Antiqua" w:eastAsia="Book Antiqua" w:hAnsi="Book Antiqua" w:cs="Book Antiqua"/>
          <w:color w:val="000000"/>
        </w:rPr>
        <w:t>To confirm that nicotinic agonists can modulate the action of PX in reducing viability in other breast cancer cells, we tested the effect of PX (10</w:t>
      </w:r>
      <w:r>
        <w:rPr>
          <w:rFonts w:ascii="Book Antiqua" w:eastAsia="Book Antiqua" w:hAnsi="Book Antiqua" w:cs="Book Antiqua"/>
          <w:color w:val="000000"/>
          <w:szCs w:val="30"/>
          <w:vertAlign w:val="superscript"/>
        </w:rPr>
        <w:t>-7</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in the absence or presence of NIC (10</w:t>
      </w:r>
      <w:r>
        <w:rPr>
          <w:rFonts w:ascii="Book Antiqua" w:eastAsia="Book Antiqua" w:hAnsi="Book Antiqua" w:cs="Book Antiqua"/>
          <w:color w:val="000000"/>
          <w:szCs w:val="30"/>
          <w:vertAlign w:val="superscript"/>
        </w:rPr>
        <w:t>-10</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on MDA-MB-468 and MCF-7 cell viability. We determined that the presence of NIC reduced the effect of PX in MDA-MB-468 and MCF-7 cells, and that these effects were prevented by pre-incubating cells with 10</w:t>
      </w:r>
      <w:r>
        <w:rPr>
          <w:rFonts w:ascii="Book Antiqua" w:eastAsia="Book Antiqua" w:hAnsi="Book Antiqua" w:cs="Book Antiqua"/>
          <w:color w:val="000000"/>
          <w:szCs w:val="30"/>
          <w:vertAlign w:val="superscript"/>
        </w:rPr>
        <w:t>-6</w:t>
      </w:r>
      <w:r>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of MM (Table 1).</w:t>
      </w:r>
    </w:p>
    <w:p w14:paraId="687AB4AF" w14:textId="77777777" w:rsidR="00A77B3E" w:rsidRDefault="00A77B3E">
      <w:pPr>
        <w:spacing w:line="360" w:lineRule="auto"/>
        <w:jc w:val="both"/>
      </w:pPr>
    </w:p>
    <w:p w14:paraId="46728533" w14:textId="77777777" w:rsidR="00A77B3E" w:rsidRDefault="006E743E">
      <w:pPr>
        <w:spacing w:line="360" w:lineRule="auto"/>
        <w:jc w:val="both"/>
      </w:pPr>
      <w:r>
        <w:rPr>
          <w:rFonts w:ascii="Book Antiqua" w:eastAsia="Book Antiqua" w:hAnsi="Book Antiqua" w:cs="Book Antiqua"/>
          <w:b/>
          <w:bCs/>
          <w:i/>
          <w:iCs/>
          <w:color w:val="000000"/>
        </w:rPr>
        <w:t xml:space="preserve">Signal transduction pathways and mechanism involved in the effect of paclitaxel on </w:t>
      </w:r>
      <w:r w:rsidR="000A51C0" w:rsidRPr="000A51C0">
        <w:rPr>
          <w:rFonts w:ascii="Book Antiqua" w:eastAsia="Book Antiqua" w:hAnsi="Book Antiqua" w:cs="Book Antiqua"/>
          <w:b/>
          <w:bCs/>
          <w:i/>
          <w:iCs/>
          <w:color w:val="000000"/>
        </w:rPr>
        <w:t>NIC</w:t>
      </w:r>
      <w:r>
        <w:rPr>
          <w:rFonts w:ascii="Book Antiqua" w:eastAsia="Book Antiqua" w:hAnsi="Book Antiqua" w:cs="Book Antiqua"/>
          <w:b/>
          <w:bCs/>
          <w:i/>
          <w:iCs/>
          <w:color w:val="000000"/>
        </w:rPr>
        <w:t>-treated tumor cells</w:t>
      </w:r>
    </w:p>
    <w:p w14:paraId="326CD763" w14:textId="0B27B162" w:rsidR="00A77B3E" w:rsidRDefault="006E743E">
      <w:pPr>
        <w:spacing w:line="360" w:lineRule="auto"/>
        <w:jc w:val="both"/>
      </w:pPr>
      <w:r>
        <w:rPr>
          <w:rFonts w:ascii="Book Antiqua" w:eastAsia="Book Antiqua" w:hAnsi="Book Antiqua" w:cs="Book Antiqua"/>
          <w:color w:val="000000"/>
        </w:rPr>
        <w:t xml:space="preserve">Previous reports have indicated that the activation of protein kinases is essential to modulate cell viability by triggering pro/anti-apoptotic gene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Additionally, the induction of the expression of these proteins could implicate activation of the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In the present study, we observed that the effect of PX on MDA-MB-231 cells is mediated, at least in part, by the Ras, p38MAPK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sidRPr="000A51C0">
        <w:rPr>
          <w:rFonts w:ascii="Book Antiqua" w:eastAsia="Book Antiqua" w:hAnsi="Book Antiqua" w:cs="Book Antiqua"/>
          <w:i/>
          <w:color w:val="000000"/>
        </w:rPr>
        <w:t>vs</w:t>
      </w:r>
      <w:r>
        <w:rPr>
          <w:rFonts w:ascii="Book Antiqua" w:eastAsia="Book Antiqua" w:hAnsi="Book Antiqua" w:cs="Book Antiqua"/>
          <w:color w:val="000000"/>
        </w:rPr>
        <w:t xml:space="preserve"> PX) and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pathways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0A51C0" w:rsidRPr="000A51C0">
        <w:rPr>
          <w:rFonts w:ascii="Book Antiqua" w:eastAsia="Book Antiqua" w:hAnsi="Book Antiqua" w:cs="Book Antiqua"/>
          <w:i/>
          <w:color w:val="000000"/>
        </w:rPr>
        <w:t>vs</w:t>
      </w:r>
      <w:r>
        <w:rPr>
          <w:rFonts w:ascii="Book Antiqua" w:eastAsia="Book Antiqua" w:hAnsi="Book Antiqua" w:cs="Book Antiqua"/>
          <w:color w:val="000000"/>
        </w:rPr>
        <w:t xml:space="preserve"> PX) since the addition of their specific inhibitors FTS, SB or IMD respectively modified PX action (Figure 6A). On the other hand, the presence of NIC during PX treatment not only involved the previously mentioned molecules, but also the PKC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0A51C0" w:rsidRPr="000A51C0">
        <w:rPr>
          <w:rFonts w:ascii="Book Antiqua" w:eastAsia="Book Antiqua" w:hAnsi="Book Antiqua" w:cs="Book Antiqua"/>
          <w:i/>
          <w:color w:val="000000"/>
        </w:rPr>
        <w:t>vs</w:t>
      </w:r>
      <w:r>
        <w:rPr>
          <w:rFonts w:ascii="Book Antiqua" w:eastAsia="Book Antiqua" w:hAnsi="Book Antiqua" w:cs="Book Antiqua"/>
          <w:color w:val="000000"/>
        </w:rPr>
        <w:t xml:space="preserve"> PX), MEK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sidR="000A51C0" w:rsidRPr="000A51C0">
        <w:rPr>
          <w:rFonts w:ascii="Book Antiqua" w:eastAsia="Book Antiqua" w:hAnsi="Book Antiqua" w:cs="Book Antiqua"/>
          <w:i/>
          <w:color w:val="000000"/>
        </w:rPr>
        <w:t>vs</w:t>
      </w:r>
      <w:r>
        <w:rPr>
          <w:rFonts w:ascii="Book Antiqua" w:eastAsia="Book Antiqua" w:hAnsi="Book Antiqua" w:cs="Book Antiqua"/>
          <w:color w:val="000000"/>
        </w:rPr>
        <w:t xml:space="preserve"> PX) and ERK1/2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sidR="000A51C0" w:rsidRPr="000A51C0">
        <w:rPr>
          <w:rFonts w:ascii="Book Antiqua" w:eastAsia="Book Antiqua" w:hAnsi="Book Antiqua" w:cs="Book Antiqua"/>
          <w:i/>
          <w:color w:val="000000"/>
        </w:rPr>
        <w:t>vs</w:t>
      </w:r>
      <w:r>
        <w:rPr>
          <w:rFonts w:ascii="Book Antiqua" w:eastAsia="Book Antiqua" w:hAnsi="Book Antiqua" w:cs="Book Antiqua"/>
          <w:color w:val="000000"/>
        </w:rPr>
        <w:t xml:space="preserve"> PX) pathways, as revealed by the action of </w:t>
      </w:r>
      <w:proofErr w:type="spellStart"/>
      <w:r>
        <w:rPr>
          <w:rFonts w:ascii="Book Antiqua" w:eastAsia="Book Antiqua" w:hAnsi="Book Antiqua" w:cs="Book Antiqua"/>
          <w:color w:val="000000"/>
        </w:rPr>
        <w:t>Stau</w:t>
      </w:r>
      <w:proofErr w:type="spellEnd"/>
      <w:r>
        <w:rPr>
          <w:rFonts w:ascii="Book Antiqua" w:eastAsia="Book Antiqua" w:hAnsi="Book Antiqua" w:cs="Book Antiqua"/>
          <w:color w:val="000000"/>
        </w:rPr>
        <w:t>, PD and U126</w:t>
      </w:r>
      <w:r w:rsidR="00200E89">
        <w:rPr>
          <w:rFonts w:ascii="Book Antiqua" w:eastAsia="Book Antiqua" w:hAnsi="Book Antiqua" w:cs="Book Antiqua"/>
          <w:color w:val="000000"/>
        </w:rPr>
        <w:t>,</w:t>
      </w:r>
      <w:r>
        <w:rPr>
          <w:rFonts w:ascii="Book Antiqua" w:eastAsia="Book Antiqua" w:hAnsi="Book Antiqua" w:cs="Book Antiqua"/>
          <w:color w:val="000000"/>
        </w:rPr>
        <w:t xml:space="preserve"> respectively, which were added to the cultures (Figure 6B). We confirmed that the inhibitors alone did not modify cell viability (data not shown).</w:t>
      </w:r>
    </w:p>
    <w:p w14:paraId="148FACFC" w14:textId="77777777" w:rsidR="00A77B3E" w:rsidRDefault="006E743E" w:rsidP="006E743E">
      <w:pPr>
        <w:spacing w:line="360" w:lineRule="auto"/>
        <w:ind w:firstLineChars="100" w:firstLine="240"/>
        <w:jc w:val="both"/>
      </w:pPr>
      <w:r>
        <w:rPr>
          <w:rFonts w:ascii="Book Antiqua" w:eastAsia="Book Antiqua" w:hAnsi="Book Antiqua" w:cs="Book Antiqua"/>
          <w:color w:val="000000"/>
        </w:rPr>
        <w:t>Apoptosis is a cell death mechanism that could improve antitumor actions of chemotherapy, and the activation of protein kinases is frequently associated with the activation of pro/anti-apoptotic signaling pathways. As expected, we found a reduction in cell viability due to the apoptosis induced by PX (PX: 16.7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1.4%; control: 6.1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The presence of NIC reduced the effect of PX. The percentage of </w:t>
      </w:r>
      <w:r>
        <w:rPr>
          <w:rFonts w:ascii="Book Antiqua" w:eastAsia="Book Antiqua" w:hAnsi="Book Antiqua" w:cs="Book Antiqua"/>
          <w:color w:val="000000"/>
        </w:rPr>
        <w:lastRenderedPageBreak/>
        <w:t>apoptotic cells was 9.3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0.6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or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PX) (Figure 7). We also observed that the effect of NIC on PX-treated cells was totally reversed in the presence of nicotinic antagonists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PX) (Figure 7).</w:t>
      </w:r>
    </w:p>
    <w:p w14:paraId="66EC05FA" w14:textId="77777777" w:rsidR="00A77B3E" w:rsidRDefault="006E743E" w:rsidP="006E743E">
      <w:pPr>
        <w:spacing w:line="360" w:lineRule="auto"/>
        <w:ind w:firstLineChars="100" w:firstLine="240"/>
        <w:jc w:val="both"/>
      </w:pPr>
      <w:r>
        <w:rPr>
          <w:rFonts w:ascii="Book Antiqua" w:eastAsia="Book Antiqua" w:hAnsi="Book Antiqua" w:cs="Book Antiqua"/>
          <w:color w:val="000000"/>
        </w:rPr>
        <w:t xml:space="preserve">An important aspect in cancer chemotherapy is the development of resistance. This phenomenon has been linked to several proteins, including ABCG2, which is a drug extrusion pump that decreases the effectiveness of antitumor drugs. Thus, we next analyzed ABCG2 expression by Western blot. As shown in </w:t>
      </w:r>
      <w:r>
        <w:rPr>
          <w:rFonts w:ascii="Book Antiqua" w:hAnsi="Book Antiqua" w:cs="Book Antiqua" w:hint="eastAsia"/>
          <w:color w:val="000000"/>
          <w:lang w:eastAsia="zh-CN"/>
        </w:rPr>
        <w:t>F</w:t>
      </w:r>
      <w:r>
        <w:rPr>
          <w:rFonts w:ascii="Book Antiqua" w:eastAsia="Book Antiqua" w:hAnsi="Book Antiqua" w:cs="Book Antiqua"/>
          <w:color w:val="000000"/>
        </w:rPr>
        <w:t>igure 8, MDA-MB-231 cells expressed this protein and the addition of PX caused a significant increase in its expression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presence of NIC during PX treatment potently increased ABCG2 </w:t>
      </w:r>
      <w:r w:rsidR="0001290C">
        <w:rPr>
          <w:rFonts w:ascii="Book Antiqua" w:eastAsia="Book Antiqua" w:hAnsi="Book Antiqua" w:cs="Book Antiqua"/>
          <w:color w:val="000000"/>
        </w:rPr>
        <w:t>l</w:t>
      </w:r>
      <w:r>
        <w:rPr>
          <w:rFonts w:ascii="Book Antiqua" w:eastAsia="Book Antiqua" w:hAnsi="Book Antiqua" w:cs="Book Antiqua"/>
          <w:color w:val="000000"/>
        </w:rPr>
        <w:t>evels in tumor cells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PX). The pretreatment of cells with nicotinic antagonists reduced NIC action on ABCG2 expression (</w:t>
      </w:r>
      <w:r w:rsidRPr="006E743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PX+NIC) (Figure 8).</w:t>
      </w:r>
    </w:p>
    <w:p w14:paraId="07AE3E23" w14:textId="77777777" w:rsidR="00A77B3E" w:rsidRDefault="00A77B3E">
      <w:pPr>
        <w:spacing w:line="360" w:lineRule="auto"/>
        <w:jc w:val="both"/>
      </w:pPr>
    </w:p>
    <w:p w14:paraId="429270EC" w14:textId="77777777" w:rsidR="00A77B3E" w:rsidRDefault="006E743E">
      <w:pPr>
        <w:spacing w:line="360" w:lineRule="auto"/>
        <w:jc w:val="both"/>
      </w:pPr>
      <w:r>
        <w:rPr>
          <w:rFonts w:ascii="Book Antiqua" w:eastAsia="Book Antiqua" w:hAnsi="Book Antiqua" w:cs="Book Antiqua"/>
          <w:b/>
          <w:caps/>
          <w:color w:val="000000"/>
          <w:u w:val="single"/>
        </w:rPr>
        <w:t>DISCUSSION</w:t>
      </w:r>
    </w:p>
    <w:p w14:paraId="0702EE05" w14:textId="0CCCA2D2" w:rsidR="00A77B3E" w:rsidRPr="006E743E" w:rsidRDefault="006E743E">
      <w:pPr>
        <w:spacing w:line="360" w:lineRule="auto"/>
        <w:jc w:val="both"/>
        <w:rPr>
          <w:lang w:eastAsia="zh-CN"/>
        </w:rPr>
      </w:pPr>
      <w:r>
        <w:rPr>
          <w:rFonts w:ascii="Book Antiqua" w:eastAsia="Book Antiqua" w:hAnsi="Book Antiqua" w:cs="Book Antiqua"/>
          <w:color w:val="000000"/>
        </w:rPr>
        <w:t xml:space="preserve">Our results reveal the mechanisms by which NIC decreases the cytotoxic effects of PX on human TN breast cancer MDA-MB-231 cells. Several authors have described the effect of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activation on cell proliferation. Regarding the latter, NIC from tobacco smoke stimulates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expressed in the oral cavity</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esophagus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stomach</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intestine</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lungs</w:t>
      </w:r>
      <w:r>
        <w:rPr>
          <w:rFonts w:ascii="Book Antiqua" w:eastAsia="Book Antiqua" w:hAnsi="Book Antiqua" w:cs="Book Antiqua"/>
          <w:color w:val="000000"/>
          <w:szCs w:val="30"/>
          <w:vertAlign w:val="superscript"/>
        </w:rPr>
        <w:t>[53-55]</w:t>
      </w:r>
      <w:r>
        <w:rPr>
          <w:rFonts w:ascii="Book Antiqua" w:eastAsia="Book Antiqua" w:hAnsi="Book Antiqua" w:cs="Book Antiqua"/>
          <w:color w:val="000000"/>
        </w:rPr>
        <w:t xml:space="preserve">. NIC can also trigger malignant transformation in smoking patients and increases the risk of developing lung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Less is known about the effects of NIC on developing tumors or promoting malignant growth in other organs near the lung that also express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such as is the case of the breast. Previous studies have shown that human breast tumors express the α7 and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In the present study, we confirmed that these receptors are functional in MDA-MB-231 tumor cells </w:t>
      </w:r>
      <w:r w:rsidR="006330F4">
        <w:rPr>
          <w:rFonts w:ascii="Book Antiqua" w:eastAsia="Book Antiqua" w:hAnsi="Book Antiqua" w:cs="Book Antiqua"/>
          <w:color w:val="000000"/>
        </w:rPr>
        <w:t>as</w:t>
      </w:r>
      <w:r>
        <w:rPr>
          <w:rFonts w:ascii="Book Antiqua" w:eastAsia="Book Antiqua" w:hAnsi="Book Antiqua" w:cs="Book Antiqua"/>
          <w:color w:val="000000"/>
        </w:rPr>
        <w:t xml:space="preserve"> treatment with NIC increased cell viability in a concentration-dependent manner. This effect was reversed by the pre-treatment of cells with selective nicotinic antagonists.</w:t>
      </w:r>
    </w:p>
    <w:p w14:paraId="1671F8F4" w14:textId="04C659EF" w:rsidR="00A77B3E" w:rsidRPr="006E743E" w:rsidRDefault="006E743E" w:rsidP="006E743E">
      <w:pPr>
        <w:spacing w:line="360" w:lineRule="auto"/>
        <w:ind w:firstLineChars="100" w:firstLine="240"/>
        <w:jc w:val="both"/>
        <w:rPr>
          <w:lang w:eastAsia="zh-CN"/>
        </w:rPr>
      </w:pPr>
      <w:r>
        <w:rPr>
          <w:rFonts w:ascii="Book Antiqua" w:eastAsia="Book Antiqua" w:hAnsi="Book Antiqua" w:cs="Book Antiqua"/>
          <w:color w:val="000000"/>
        </w:rPr>
        <w:t>Previous reports have indicated that the presence of NIC (</w:t>
      </w:r>
      <w:r w:rsidR="006330F4">
        <w:rPr>
          <w:rFonts w:ascii="Book Antiqua" w:eastAsia="Book Antiqua" w:hAnsi="Book Antiqua" w:cs="Book Antiqua"/>
          <w:color w:val="000000"/>
        </w:rPr>
        <w:t>due to</w:t>
      </w:r>
      <w:r>
        <w:rPr>
          <w:rFonts w:ascii="Book Antiqua" w:eastAsia="Book Antiqua" w:hAnsi="Book Antiqua" w:cs="Book Antiqua"/>
          <w:color w:val="000000"/>
        </w:rPr>
        <w:t xml:space="preserve"> smoking) reduces the effectiveness of chemotherapy in lung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Less evidence is available about the effect of NIC on breast cancer patients during chemotherapy administration. </w:t>
      </w:r>
      <w:r>
        <w:rPr>
          <w:rFonts w:ascii="Book Antiqua" w:eastAsia="Book Antiqua" w:hAnsi="Book Antiqua" w:cs="Book Antiqua"/>
          <w:color w:val="000000"/>
        </w:rPr>
        <w:lastRenderedPageBreak/>
        <w:t xml:space="preserve">PX is a first-choice drug in breast cancer treatment due to its antimitotic ability and its effect </w:t>
      </w:r>
      <w:r w:rsidR="00C90637">
        <w:rPr>
          <w:rFonts w:ascii="Book Antiqua" w:eastAsia="Book Antiqua" w:hAnsi="Book Antiqua" w:cs="Book Antiqua"/>
          <w:color w:val="000000"/>
        </w:rPr>
        <w:t xml:space="preserve">on </w:t>
      </w:r>
      <w:r>
        <w:rPr>
          <w:rFonts w:ascii="Book Antiqua" w:eastAsia="Book Antiqua" w:hAnsi="Book Antiqua" w:cs="Book Antiqua"/>
          <w:color w:val="000000"/>
        </w:rPr>
        <w:t xml:space="preserve">inhibiting different tumor progression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Our results confirm that PX acts on MDA-MB-231 tumor cells by reducing their viability in a dose-dependent manner. The presence of NIC at a concentration similar to that present in the blood of passive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reduced the potency of PX </w:t>
      </w:r>
      <w:r w:rsidR="00C90637">
        <w:rPr>
          <w:rFonts w:ascii="Book Antiqua" w:eastAsia="Book Antiqua" w:hAnsi="Book Antiqua" w:cs="Book Antiqua"/>
          <w:color w:val="000000"/>
        </w:rPr>
        <w:t>by</w:t>
      </w:r>
      <w:r>
        <w:rPr>
          <w:rFonts w:ascii="Book Antiqua" w:eastAsia="Book Antiqua" w:hAnsi="Book Antiqua" w:cs="Book Antiqua"/>
          <w:color w:val="000000"/>
        </w:rPr>
        <w:t xml:space="preserve"> more than one order of magnitude. It is also important to highlight that the administration of NIC is effective in reducing </w:t>
      </w:r>
      <w:r w:rsidR="00C90637">
        <w:rPr>
          <w:rFonts w:ascii="Book Antiqua" w:eastAsia="Book Antiqua" w:hAnsi="Book Antiqua" w:cs="Book Antiqua"/>
          <w:color w:val="000000"/>
        </w:rPr>
        <w:t xml:space="preserve">the </w:t>
      </w:r>
      <w:r>
        <w:rPr>
          <w:rFonts w:ascii="Book Antiqua" w:eastAsia="Book Antiqua" w:hAnsi="Book Antiqua" w:cs="Book Antiqua"/>
          <w:color w:val="000000"/>
        </w:rPr>
        <w:t xml:space="preserve">PX effect in other TN tumor cells such as MDA-MB-468, and in luminal A MCF-7 tumor cells. In a human gastric cancer model, Tu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observed a reduction in the effect of PX on cell viability due to NIC through the activation of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Similarly, here we demonstrated that both the α7 and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subtypes are involved in this effect, a fact also evident when PX chemotherapy was administered in cycles to TN breast tumor cells.</w:t>
      </w:r>
    </w:p>
    <w:p w14:paraId="2D6878E4" w14:textId="0BEB9EDD" w:rsidR="00A77B3E" w:rsidRPr="006E743E" w:rsidRDefault="006E743E" w:rsidP="006E743E">
      <w:pPr>
        <w:spacing w:line="360" w:lineRule="auto"/>
        <w:ind w:firstLineChars="100" w:firstLine="240"/>
        <w:jc w:val="both"/>
        <w:rPr>
          <w:lang w:eastAsia="zh-CN"/>
        </w:rPr>
      </w:pPr>
      <w:r>
        <w:rPr>
          <w:rFonts w:ascii="Book Antiqua" w:eastAsia="Book Antiqua" w:hAnsi="Book Antiqua" w:cs="Book Antiqua"/>
          <w:color w:val="000000"/>
        </w:rPr>
        <w:t>Several authors have demonstrated that chemotherapeutic drugs control tumor tissue growth by reducing cell viability</w:t>
      </w:r>
      <w:r>
        <w:rPr>
          <w:rFonts w:ascii="Book Antiqua" w:eastAsia="Book Antiqua" w:hAnsi="Book Antiqua" w:cs="Book Antiqua"/>
          <w:color w:val="000000"/>
          <w:szCs w:val="30"/>
          <w:vertAlign w:val="superscript"/>
        </w:rPr>
        <w:t>[28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and activating distinct signaling transduction pathways that involve PKC</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MEK</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ERK1/2</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p38MAPK</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and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r w:rsidR="00C90637">
        <w:rPr>
          <w:rFonts w:ascii="Book Antiqua" w:eastAsia="Book Antiqua" w:hAnsi="Book Antiqua" w:cs="Book Antiqua"/>
          <w:color w:val="000000"/>
        </w:rPr>
        <w:t>In p</w:t>
      </w:r>
      <w:r>
        <w:rPr>
          <w:rFonts w:ascii="Book Antiqua" w:eastAsia="Book Antiqua" w:hAnsi="Book Antiqua" w:cs="Book Antiqua"/>
          <w:color w:val="000000"/>
        </w:rPr>
        <w:t xml:space="preserve">articular, PX exerts its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different kinase signaling pathways depending on the cell type </w:t>
      </w:r>
      <w:proofErr w:type="gramStart"/>
      <w:r>
        <w:rPr>
          <w:rFonts w:ascii="Book Antiqua" w:eastAsia="Book Antiqua" w:hAnsi="Book Antiqua" w:cs="Book Antiqua"/>
          <w:color w:val="000000"/>
        </w:rPr>
        <w:t>analyzed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xml:space="preserve">. In our model, PX reduced cell viability through activation of the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p38MAPK and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pathways. These results are in line with those obtained by Lu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who described that treatment with PX decreases ovarian carcinoma cell viability by activating the p38MAPK pathway, as well as with those of Okano </w:t>
      </w:r>
      <w:r>
        <w:rPr>
          <w:rFonts w:ascii="Book Antiqua" w:hAnsi="Book Antiqua" w:cs="Book Antiqua" w:hint="eastAsia"/>
          <w:iCs/>
          <w:color w:val="000000"/>
          <w:lang w:eastAsia="zh-CN"/>
        </w:rPr>
        <w:t xml:space="preserve">and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who observed that the treatment of human esophageal squamous cancer cells with PX increases cell death through the activation of Ras.</w:t>
      </w:r>
    </w:p>
    <w:p w14:paraId="1BF28AE9" w14:textId="3F7FCE4B" w:rsidR="00A77B3E" w:rsidRPr="006E743E" w:rsidRDefault="006E743E" w:rsidP="006E743E">
      <w:pPr>
        <w:spacing w:line="360" w:lineRule="auto"/>
        <w:ind w:firstLineChars="100" w:firstLine="240"/>
        <w:jc w:val="both"/>
        <w:rPr>
          <w:lang w:eastAsia="zh-CN"/>
        </w:rPr>
      </w:pPr>
      <w:r>
        <w:rPr>
          <w:rFonts w:ascii="Book Antiqua" w:eastAsia="Book Antiqua" w:hAnsi="Book Antiqua" w:cs="Book Antiqua"/>
          <w:color w:val="000000"/>
        </w:rPr>
        <w:t xml:space="preserve">In the present study, when we analyzed signaling pathways involved in PX treatment in the presence of NIC, we determined that PKC, MEK and ERK1/2 also participate in the reduction of breast tumor cell viability. These results are similar to those of </w:t>
      </w:r>
      <w:proofErr w:type="spellStart"/>
      <w:r>
        <w:rPr>
          <w:rFonts w:ascii="Book Antiqua" w:eastAsia="Book Antiqua" w:hAnsi="Book Antiqua" w:cs="Book Antiqua"/>
          <w:color w:val="000000"/>
        </w:rPr>
        <w:t>Chernyavsky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who described that, in human corneal epithelial cells, the stimulation of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can activate the PKC-MEK-ERK1/2 signaling pathway through an increase in intracellular calcium, which induces an up-regulation of E </w:t>
      </w:r>
      <w:r>
        <w:rPr>
          <w:rFonts w:ascii="Book Antiqua" w:eastAsia="Book Antiqua" w:hAnsi="Book Antiqua" w:cs="Book Antiqua"/>
          <w:color w:val="000000"/>
        </w:rPr>
        <w:lastRenderedPageBreak/>
        <w:t xml:space="preserve">cadherin expression related with corneal re-epithelization. In the same line of evidence, </w:t>
      </w:r>
      <w:r w:rsidRPr="006E743E">
        <w:rPr>
          <w:rFonts w:ascii="Book Antiqua" w:eastAsia="Book Antiqua" w:hAnsi="Book Antiqua" w:cs="Book Antiqua"/>
          <w:color w:val="000000"/>
        </w:rPr>
        <w:t>Wang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described that the activation of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can mediate the proliferation of hepatocellular carcinoma through a TRAF6/</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-dependent mechanism similar to that observed</w:t>
      </w:r>
      <w:r w:rsidR="00C90637">
        <w:rPr>
          <w:rFonts w:ascii="Book Antiqua" w:eastAsia="Book Antiqua" w:hAnsi="Book Antiqua" w:cs="Book Antiqua"/>
          <w:color w:val="000000"/>
        </w:rPr>
        <w:t xml:space="preserve"> in the present study</w:t>
      </w:r>
      <w:r>
        <w:rPr>
          <w:rFonts w:ascii="Book Antiqua" w:eastAsia="Book Antiqua" w:hAnsi="Book Antiqua" w:cs="Book Antiqua"/>
          <w:color w:val="000000"/>
        </w:rPr>
        <w:t>. Our results and those of others thus indicate the presence of antagonistic effects between PX and NIC on cell viability.</w:t>
      </w:r>
    </w:p>
    <w:p w14:paraId="42C7DC71" w14:textId="2519F508" w:rsidR="00A77B3E" w:rsidRPr="006E743E" w:rsidRDefault="006E743E" w:rsidP="006E743E">
      <w:pPr>
        <w:spacing w:line="360" w:lineRule="auto"/>
        <w:ind w:firstLineChars="100" w:firstLine="240"/>
        <w:jc w:val="both"/>
        <w:rPr>
          <w:lang w:eastAsia="zh-CN"/>
        </w:rPr>
      </w:pPr>
      <w:r>
        <w:rPr>
          <w:rFonts w:ascii="Book Antiqua" w:eastAsia="Book Antiqua" w:hAnsi="Book Antiqua" w:cs="Book Antiqua"/>
          <w:color w:val="000000"/>
        </w:rPr>
        <w:t xml:space="preserve">PX reduces breast cell viability, at least in part, through the induction of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We confirmed that this effect also occurs in our model </w:t>
      </w:r>
      <w:r w:rsidR="00C90637">
        <w:rPr>
          <w:rFonts w:ascii="Book Antiqua" w:eastAsia="Book Antiqua" w:hAnsi="Book Antiqua" w:cs="Book Antiqua"/>
          <w:color w:val="000000"/>
        </w:rPr>
        <w:t>as</w:t>
      </w:r>
      <w:r>
        <w:rPr>
          <w:rFonts w:ascii="Book Antiqua" w:eastAsia="Book Antiqua" w:hAnsi="Book Antiqua" w:cs="Book Antiqua"/>
          <w:color w:val="000000"/>
        </w:rPr>
        <w:t xml:space="preserve"> an increase in MDA-MB-231 cell apoptosis was observed after 48 h of treatment. The effect of PX on cellular apoptosis was attenuated by the activation of α7 and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with NIC.</w:t>
      </w:r>
    </w:p>
    <w:p w14:paraId="0860C60D" w14:textId="77777777" w:rsidR="00A77B3E" w:rsidRDefault="006E743E" w:rsidP="006E743E">
      <w:pPr>
        <w:spacing w:line="360" w:lineRule="auto"/>
        <w:ind w:firstLineChars="100" w:firstLine="240"/>
        <w:jc w:val="both"/>
      </w:pPr>
      <w:r>
        <w:rPr>
          <w:rFonts w:ascii="Book Antiqua" w:eastAsia="Book Antiqua" w:hAnsi="Book Antiqua" w:cs="Book Antiqua"/>
          <w:color w:val="000000"/>
        </w:rPr>
        <w:t xml:space="preserve">A frequent undesirable effect of antitumor therapy is innate or acquired resistance. In particular, PX can induce acquired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by the transactivation of signaling pathways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or by triggering the overexpression of several proteins</w:t>
      </w:r>
      <w:r>
        <w:rPr>
          <w:rFonts w:ascii="Book Antiqua" w:eastAsia="Book Antiqua" w:hAnsi="Book Antiqua" w:cs="Book Antiqua"/>
          <w:color w:val="000000"/>
          <w:szCs w:val="30"/>
          <w:vertAlign w:val="superscript"/>
        </w:rPr>
        <w:t>[83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Considering the latter, the ABCG2 transporter plays an important role in the generation of resistance to PX treatment in breast adenocarcinomas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In the present study, PX induced an increase in ABCG2 expression and this effect was potentiated by α7 and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activation by NIC. The increase in ABCG2 expression should lead to a higher rate of PX extrusion, partly explaining the reduction in the cytostatic effect of PX in the presence of NIC, as well as the decrease in the sensitivity to PX when administered in cycles in the presence of NIC. Similar results have been obtained by Mukherjee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Amawi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who described that PX treatment increases the activation and expression of ABCG2 in different breast cancer cell lines and that this factor could mediate the resistance to treatment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Nimmakayala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and 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observed that the exposure of pancreatic and lung tumor cells to cigarette smoke caused an increase in the expression of this pump.</w:t>
      </w:r>
    </w:p>
    <w:p w14:paraId="039AA2E3" w14:textId="15CAC98F" w:rsidR="00A77B3E" w:rsidRPr="006E743E" w:rsidRDefault="006E743E" w:rsidP="006E743E">
      <w:pPr>
        <w:spacing w:line="360" w:lineRule="auto"/>
        <w:ind w:firstLineChars="100" w:firstLine="240"/>
        <w:jc w:val="both"/>
        <w:rPr>
          <w:lang w:eastAsia="zh-CN"/>
        </w:rPr>
      </w:pPr>
      <w:r>
        <w:rPr>
          <w:rFonts w:ascii="Book Antiqua" w:eastAsia="Book Antiqua" w:hAnsi="Book Antiqua" w:cs="Book Antiqua"/>
          <w:color w:val="000000"/>
        </w:rPr>
        <w:t>A possible mechanism of action of PX treatment in the presence of NIC in a TN tumor-bear</w:t>
      </w:r>
      <w:r w:rsidR="00C90637">
        <w:rPr>
          <w:rFonts w:ascii="Book Antiqua" w:eastAsia="Book Antiqua" w:hAnsi="Book Antiqua" w:cs="Book Antiqua"/>
          <w:color w:val="000000"/>
        </w:rPr>
        <w:t>ing</w:t>
      </w:r>
      <w:r>
        <w:rPr>
          <w:rFonts w:ascii="Book Antiqua" w:eastAsia="Book Antiqua" w:hAnsi="Book Antiqua" w:cs="Book Antiqua"/>
          <w:color w:val="000000"/>
        </w:rPr>
        <w:t xml:space="preserve"> smok</w:t>
      </w:r>
      <w:r w:rsidR="00C90637">
        <w:rPr>
          <w:rFonts w:ascii="Book Antiqua" w:eastAsia="Book Antiqua" w:hAnsi="Book Antiqua" w:cs="Book Antiqua"/>
          <w:color w:val="000000"/>
        </w:rPr>
        <w:t>ing</w:t>
      </w:r>
      <w:r>
        <w:rPr>
          <w:rFonts w:ascii="Book Antiqua" w:eastAsia="Book Antiqua" w:hAnsi="Book Antiqua" w:cs="Book Antiqua"/>
          <w:color w:val="000000"/>
        </w:rPr>
        <w:t xml:space="preserve"> patient is proposed in </w:t>
      </w:r>
      <w:r>
        <w:rPr>
          <w:rFonts w:ascii="Book Antiqua" w:hAnsi="Book Antiqua" w:cs="Book Antiqua" w:hint="eastAsia"/>
          <w:color w:val="000000"/>
          <w:lang w:eastAsia="zh-CN"/>
        </w:rPr>
        <w:t>F</w:t>
      </w:r>
      <w:r>
        <w:rPr>
          <w:rFonts w:ascii="Book Antiqua" w:eastAsia="Book Antiqua" w:hAnsi="Book Antiqua" w:cs="Book Antiqua"/>
          <w:color w:val="000000"/>
        </w:rPr>
        <w:t>igure 9.</w:t>
      </w:r>
    </w:p>
    <w:p w14:paraId="5E67A0DA" w14:textId="77777777" w:rsidR="00A77B3E" w:rsidRDefault="00A77B3E">
      <w:pPr>
        <w:spacing w:line="360" w:lineRule="auto"/>
        <w:jc w:val="both"/>
      </w:pPr>
    </w:p>
    <w:p w14:paraId="4892A27D" w14:textId="77777777" w:rsidR="00A77B3E" w:rsidRDefault="006E743E">
      <w:pPr>
        <w:spacing w:line="360" w:lineRule="auto"/>
        <w:jc w:val="both"/>
      </w:pPr>
      <w:r>
        <w:rPr>
          <w:rFonts w:ascii="Book Antiqua" w:eastAsia="Book Antiqua" w:hAnsi="Book Antiqua" w:cs="Book Antiqua"/>
          <w:b/>
          <w:caps/>
          <w:color w:val="000000"/>
          <w:u w:val="single"/>
        </w:rPr>
        <w:t>CONCLUSION</w:t>
      </w:r>
    </w:p>
    <w:p w14:paraId="3C706057" w14:textId="553EC4A4" w:rsidR="00A77B3E" w:rsidRDefault="006E743E">
      <w:pPr>
        <w:spacing w:line="360" w:lineRule="auto"/>
        <w:jc w:val="both"/>
      </w:pPr>
      <w:r>
        <w:rPr>
          <w:rFonts w:ascii="Book Antiqua" w:eastAsia="Book Antiqua" w:hAnsi="Book Antiqua" w:cs="Book Antiqua"/>
          <w:color w:val="000000"/>
        </w:rPr>
        <w:lastRenderedPageBreak/>
        <w:t xml:space="preserve">Our results demonstrate that NIC at a concentration similar to that present in passive smokers' plasma can negatively modulate the cytotoxic/apoptotic effect of PX in TN breast tumors. The reduction in the sensitivity to PX could be due to an increase in the expression of the ABCG2 transporter in malignant cells. Additionally, our findings </w:t>
      </w:r>
      <w:r w:rsidR="00C90637">
        <w:rPr>
          <w:rFonts w:ascii="Book Antiqua" w:eastAsia="Book Antiqua" w:hAnsi="Book Antiqua" w:cs="Book Antiqua"/>
          <w:color w:val="000000"/>
        </w:rPr>
        <w:t>demonstrated</w:t>
      </w:r>
      <w:r>
        <w:rPr>
          <w:rFonts w:ascii="Book Antiqua" w:eastAsia="Book Antiqua" w:hAnsi="Book Antiqua" w:cs="Book Antiqua"/>
          <w:color w:val="000000"/>
        </w:rPr>
        <w:t xml:space="preserve"> the participation of different kinases and the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which would modulate cell viability in this effect. This information could allow </w:t>
      </w:r>
      <w:r w:rsidR="00C90637">
        <w:rPr>
          <w:rFonts w:ascii="Book Antiqua" w:eastAsia="Book Antiqua" w:hAnsi="Book Antiqua" w:cs="Book Antiqua"/>
          <w:color w:val="000000"/>
        </w:rPr>
        <w:t xml:space="preserve">the </w:t>
      </w:r>
      <w:r>
        <w:rPr>
          <w:rFonts w:ascii="Book Antiqua" w:eastAsia="Book Antiqua" w:hAnsi="Book Antiqua" w:cs="Book Antiqua"/>
          <w:color w:val="000000"/>
        </w:rPr>
        <w:t>develop</w:t>
      </w:r>
      <w:r w:rsidR="00C90637">
        <w:rPr>
          <w:rFonts w:ascii="Book Antiqua" w:eastAsia="Book Antiqua" w:hAnsi="Book Antiqua" w:cs="Book Antiqua"/>
          <w:color w:val="000000"/>
        </w:rPr>
        <w:t>ment of</w:t>
      </w:r>
      <w:r>
        <w:rPr>
          <w:rFonts w:ascii="Book Antiqua" w:eastAsia="Book Antiqua" w:hAnsi="Book Antiqua" w:cs="Book Antiqua"/>
          <w:color w:val="000000"/>
        </w:rPr>
        <w:t xml:space="preserve"> better strategies to improve TN breast cancer therapy, such as blocking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together with PX during chemotherapy administration to passive smoking patients.</w:t>
      </w:r>
    </w:p>
    <w:p w14:paraId="3E2CB5A8" w14:textId="77777777" w:rsidR="00A77B3E" w:rsidRDefault="00A77B3E">
      <w:pPr>
        <w:spacing w:line="360" w:lineRule="auto"/>
        <w:jc w:val="both"/>
      </w:pPr>
    </w:p>
    <w:p w14:paraId="5441D5E2" w14:textId="77777777" w:rsidR="00A77B3E" w:rsidRDefault="006E743E">
      <w:pPr>
        <w:spacing w:line="360" w:lineRule="auto"/>
        <w:jc w:val="both"/>
      </w:pPr>
      <w:r>
        <w:rPr>
          <w:rFonts w:ascii="Book Antiqua" w:eastAsia="Book Antiqua" w:hAnsi="Book Antiqua" w:cs="Book Antiqua"/>
          <w:b/>
          <w:caps/>
          <w:color w:val="000000"/>
          <w:u w:val="single"/>
        </w:rPr>
        <w:t>ARTICLE HIGHLIGHTS</w:t>
      </w:r>
    </w:p>
    <w:p w14:paraId="7CB70F7F" w14:textId="77777777" w:rsidR="00A77B3E" w:rsidRDefault="006E743E">
      <w:pPr>
        <w:spacing w:line="360" w:lineRule="auto"/>
        <w:jc w:val="both"/>
      </w:pPr>
      <w:r>
        <w:rPr>
          <w:rFonts w:ascii="Book Antiqua" w:eastAsia="Book Antiqua" w:hAnsi="Book Antiqua" w:cs="Book Antiqua"/>
          <w:b/>
          <w:i/>
          <w:color w:val="000000"/>
        </w:rPr>
        <w:t>Research background</w:t>
      </w:r>
    </w:p>
    <w:p w14:paraId="15DA7785" w14:textId="640AB858" w:rsidR="00A77B3E" w:rsidRPr="006E743E" w:rsidRDefault="006E743E">
      <w:pPr>
        <w:spacing w:line="360" w:lineRule="auto"/>
        <w:jc w:val="both"/>
        <w:rPr>
          <w:lang w:eastAsia="zh-CN"/>
        </w:rPr>
      </w:pPr>
      <w:r>
        <w:rPr>
          <w:rFonts w:ascii="Book Antiqua" w:eastAsia="Book Antiqua" w:hAnsi="Book Antiqua" w:cs="Book Antiqua"/>
          <w:color w:val="000000"/>
        </w:rPr>
        <w:t xml:space="preserve">Triple negative is the subtype of breast cancer with the worst prognosis, showing an increase in resistance to chemotherapy in smoking patients, who </w:t>
      </w:r>
      <w:r w:rsidR="00C90637">
        <w:rPr>
          <w:rFonts w:ascii="Book Antiqua" w:eastAsia="Book Antiqua" w:hAnsi="Book Antiqua" w:cs="Book Antiqua"/>
          <w:color w:val="000000"/>
        </w:rPr>
        <w:t>have</w:t>
      </w:r>
      <w:r>
        <w:rPr>
          <w:rFonts w:ascii="Book Antiqua" w:eastAsia="Book Antiqua" w:hAnsi="Book Antiqua" w:cs="Book Antiqua"/>
          <w:color w:val="000000"/>
        </w:rPr>
        <w:t xml:space="preserve"> high levels of nicotine in their blood. In lung cancer, it has been proposed that the activation of nicotinic acetylcholine receptors could be responsible for the modulation of several parameters of tumor biology and the loss of effectiveness of chemotherapeutic treatment, but it is not known what occurs in a nearby organ such as the breast.</w:t>
      </w:r>
    </w:p>
    <w:p w14:paraId="7927F0DF" w14:textId="77777777" w:rsidR="00A77B3E" w:rsidRDefault="00A77B3E">
      <w:pPr>
        <w:spacing w:line="360" w:lineRule="auto"/>
        <w:jc w:val="both"/>
      </w:pPr>
    </w:p>
    <w:p w14:paraId="0C5086C3" w14:textId="77777777" w:rsidR="00A77B3E" w:rsidRDefault="006E743E">
      <w:pPr>
        <w:spacing w:line="360" w:lineRule="auto"/>
        <w:jc w:val="both"/>
      </w:pPr>
      <w:r>
        <w:rPr>
          <w:rFonts w:ascii="Book Antiqua" w:eastAsia="Book Antiqua" w:hAnsi="Book Antiqua" w:cs="Book Antiqua"/>
          <w:b/>
          <w:i/>
          <w:color w:val="000000"/>
        </w:rPr>
        <w:t>Research motivation</w:t>
      </w:r>
    </w:p>
    <w:p w14:paraId="084EA21D" w14:textId="0A4EEFF9" w:rsidR="00A77B3E" w:rsidRDefault="006E743E">
      <w:pPr>
        <w:spacing w:line="360" w:lineRule="auto"/>
        <w:jc w:val="both"/>
      </w:pPr>
      <w:r>
        <w:rPr>
          <w:rFonts w:ascii="Book Antiqua" w:eastAsia="Book Antiqua" w:hAnsi="Book Antiqua" w:cs="Book Antiqua"/>
          <w:color w:val="000000"/>
        </w:rPr>
        <w:t xml:space="preserve">Given that breast tumor-bearing patients </w:t>
      </w:r>
      <w:r w:rsidR="00B7260A">
        <w:rPr>
          <w:rFonts w:ascii="Book Antiqua" w:eastAsia="Book Antiqua" w:hAnsi="Book Antiqua" w:cs="Book Antiqua"/>
          <w:color w:val="000000"/>
        </w:rPr>
        <w:t>have</w:t>
      </w:r>
      <w:r>
        <w:rPr>
          <w:rFonts w:ascii="Book Antiqua" w:eastAsia="Book Antiqua" w:hAnsi="Book Antiqua" w:cs="Book Antiqua"/>
          <w:color w:val="000000"/>
        </w:rPr>
        <w:t xml:space="preserve"> a low efficiency to antitumor therapy, knowledge of the signaling pathways involved in this phenomenon is important to generate new therapeutic targets that improve sensitivity to treatment.</w:t>
      </w:r>
    </w:p>
    <w:p w14:paraId="4BADD9A6" w14:textId="77777777" w:rsidR="00A77B3E" w:rsidRDefault="00A77B3E">
      <w:pPr>
        <w:spacing w:line="360" w:lineRule="auto"/>
        <w:jc w:val="both"/>
      </w:pPr>
    </w:p>
    <w:p w14:paraId="67838819" w14:textId="77777777" w:rsidR="00A77B3E" w:rsidRDefault="006E743E">
      <w:pPr>
        <w:spacing w:line="360" w:lineRule="auto"/>
        <w:jc w:val="both"/>
      </w:pPr>
      <w:r>
        <w:rPr>
          <w:rFonts w:ascii="Book Antiqua" w:eastAsia="Book Antiqua" w:hAnsi="Book Antiqua" w:cs="Book Antiqua"/>
          <w:b/>
          <w:i/>
          <w:color w:val="000000"/>
        </w:rPr>
        <w:t>Research objectives</w:t>
      </w:r>
    </w:p>
    <w:p w14:paraId="3C091C45" w14:textId="77777777" w:rsidR="00A77B3E" w:rsidRDefault="006E743E">
      <w:pPr>
        <w:spacing w:line="360" w:lineRule="auto"/>
        <w:jc w:val="both"/>
      </w:pPr>
      <w:r>
        <w:rPr>
          <w:rFonts w:ascii="Book Antiqua" w:eastAsia="Book Antiqua" w:hAnsi="Book Antiqua" w:cs="Book Antiqua"/>
          <w:color w:val="000000"/>
        </w:rPr>
        <w:t>This research aimed to determine the signaling pathways involved in the nicotinic modulation of the cytostatic effect of paclitaxel in human triple negative breast cancer cells.</w:t>
      </w:r>
    </w:p>
    <w:p w14:paraId="448E6034" w14:textId="77777777" w:rsidR="00A77B3E" w:rsidRDefault="00A77B3E">
      <w:pPr>
        <w:spacing w:line="360" w:lineRule="auto"/>
        <w:jc w:val="both"/>
      </w:pPr>
    </w:p>
    <w:p w14:paraId="250D7C44" w14:textId="77777777" w:rsidR="00A77B3E" w:rsidRDefault="006E743E">
      <w:pPr>
        <w:spacing w:line="360" w:lineRule="auto"/>
        <w:jc w:val="both"/>
      </w:pPr>
      <w:r>
        <w:rPr>
          <w:rFonts w:ascii="Book Antiqua" w:eastAsia="Book Antiqua" w:hAnsi="Book Antiqua" w:cs="Book Antiqua"/>
          <w:b/>
          <w:i/>
          <w:color w:val="000000"/>
        </w:rPr>
        <w:lastRenderedPageBreak/>
        <w:t>Research methods</w:t>
      </w:r>
    </w:p>
    <w:p w14:paraId="1164FA39" w14:textId="418118E9" w:rsidR="00A77B3E" w:rsidRPr="006E743E" w:rsidRDefault="006E743E">
      <w:pPr>
        <w:spacing w:line="360" w:lineRule="auto"/>
        <w:jc w:val="both"/>
        <w:rPr>
          <w:lang w:eastAsia="zh-CN"/>
        </w:rPr>
      </w:pPr>
      <w:r>
        <w:rPr>
          <w:rFonts w:ascii="Book Antiqua" w:eastAsia="Book Antiqua" w:hAnsi="Book Antiqua" w:cs="Book Antiqua"/>
          <w:color w:val="000000"/>
        </w:rPr>
        <w:t xml:space="preserve">The modulatory effect of nicotine on paclitaxel treatment was assessed by </w:t>
      </w:r>
      <w:r w:rsidR="00B7260A">
        <w:rPr>
          <w:rFonts w:ascii="Book Antiqua" w:eastAsia="Book Antiqua" w:hAnsi="Book Antiqua" w:cs="Book Antiqua"/>
          <w:color w:val="000000"/>
        </w:rPr>
        <w:t xml:space="preserve">the </w:t>
      </w:r>
      <w:r>
        <w:rPr>
          <w:rFonts w:ascii="Book Antiqua" w:eastAsia="Book Antiqua" w:hAnsi="Book Antiqua" w:cs="Book Antiqua"/>
          <w:color w:val="000000"/>
        </w:rPr>
        <w:t>3-(4</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 xml:space="preserve"> dimethylthiazol-2-yl)-2,5-diphenyltetrazolium bromide assay. T</w:t>
      </w:r>
      <w:r w:rsidR="00B7260A">
        <w:rPr>
          <w:rFonts w:ascii="Book Antiqua" w:eastAsia="Book Antiqua" w:hAnsi="Book Antiqua" w:cs="Book Antiqua"/>
          <w:color w:val="000000"/>
        </w:rPr>
        <w:t>he t</w:t>
      </w:r>
      <w:r>
        <w:rPr>
          <w:rFonts w:ascii="Book Antiqua" w:eastAsia="Book Antiqua" w:hAnsi="Book Antiqua" w:cs="Book Antiqua"/>
          <w:color w:val="000000"/>
        </w:rPr>
        <w:t>rypan blue exclusion assay was used to evaluate viable cells in response to different treatments. Protein expression</w:t>
      </w:r>
      <w:r w:rsidR="00B7260A">
        <w:rPr>
          <w:rFonts w:ascii="Book Antiqua" w:eastAsia="Book Antiqua" w:hAnsi="Book Antiqua" w:cs="Book Antiqua"/>
          <w:color w:val="000000"/>
        </w:rPr>
        <w:t xml:space="preserve"> level</w:t>
      </w:r>
      <w:r>
        <w:rPr>
          <w:rFonts w:ascii="Book Antiqua" w:eastAsia="Book Antiqua" w:hAnsi="Book Antiqua" w:cs="Book Antiqua"/>
          <w:color w:val="000000"/>
        </w:rPr>
        <w:t>s were evaluated by Western blot assays and apoptosis was determined using immunofluorescence assays with annexin V and 7AAD.</w:t>
      </w:r>
    </w:p>
    <w:p w14:paraId="69E0150D" w14:textId="77777777" w:rsidR="00A77B3E" w:rsidRDefault="00A77B3E">
      <w:pPr>
        <w:spacing w:line="360" w:lineRule="auto"/>
        <w:jc w:val="both"/>
      </w:pPr>
    </w:p>
    <w:p w14:paraId="54948457" w14:textId="77777777" w:rsidR="00A77B3E" w:rsidRDefault="006E743E">
      <w:pPr>
        <w:spacing w:line="360" w:lineRule="auto"/>
        <w:jc w:val="both"/>
      </w:pPr>
      <w:r>
        <w:rPr>
          <w:rFonts w:ascii="Book Antiqua" w:eastAsia="Book Antiqua" w:hAnsi="Book Antiqua" w:cs="Book Antiqua"/>
          <w:b/>
          <w:i/>
          <w:color w:val="000000"/>
        </w:rPr>
        <w:t>Research results</w:t>
      </w:r>
    </w:p>
    <w:p w14:paraId="60A5D7AB" w14:textId="18E6D8BD" w:rsidR="00A77B3E" w:rsidRDefault="006E743E">
      <w:pPr>
        <w:spacing w:line="360" w:lineRule="auto"/>
        <w:jc w:val="both"/>
      </w:pPr>
      <w:r>
        <w:rPr>
          <w:rFonts w:ascii="Book Antiqua" w:eastAsia="Book Antiqua" w:hAnsi="Book Antiqua" w:cs="Book Antiqua"/>
          <w:color w:val="000000"/>
        </w:rPr>
        <w:t xml:space="preserve">Nicotine decreased paclitaxel’s inhibition of viability and apoptosis </w:t>
      </w:r>
      <w:r w:rsidR="00B7260A">
        <w:rPr>
          <w:rFonts w:ascii="Book Antiqua" w:eastAsia="Book Antiqua" w:hAnsi="Book Antiqua" w:cs="Book Antiqua"/>
          <w:color w:val="000000"/>
        </w:rPr>
        <w:t>i</w:t>
      </w:r>
      <w:r>
        <w:rPr>
          <w:rFonts w:ascii="Book Antiqua" w:eastAsia="Book Antiqua" w:hAnsi="Book Antiqua" w:cs="Book Antiqua"/>
          <w:color w:val="000000"/>
        </w:rPr>
        <w:t>n MDA-MB-231 breast cancer cells. This modulation o</w:t>
      </w:r>
      <w:r w:rsidR="00B7260A">
        <w:rPr>
          <w:rFonts w:ascii="Book Antiqua" w:eastAsia="Book Antiqua" w:hAnsi="Book Antiqua" w:cs="Book Antiqua"/>
          <w:color w:val="000000"/>
        </w:rPr>
        <w:t>f</w:t>
      </w:r>
      <w:r>
        <w:rPr>
          <w:rFonts w:ascii="Book Antiqua" w:eastAsia="Book Antiqua" w:hAnsi="Book Antiqua" w:cs="Book Antiqua"/>
          <w:color w:val="000000"/>
        </w:rPr>
        <w:t xml:space="preserve"> viability is mediated by the activation of α7 and α9 nicotinic acetylcholine receptors and protein kinases PKC, Ras, MEK, ERK, p38MAPK and the </w:t>
      </w:r>
      <w:r w:rsidR="00EE4C87">
        <w:rPr>
          <w:rFonts w:ascii="Book Antiqua" w:eastAsia="Book Antiqua" w:hAnsi="Book Antiqua" w:cs="Book Antiqua"/>
          <w:color w:val="000000"/>
        </w:rPr>
        <w:t>NF-</w:t>
      </w:r>
      <w:proofErr w:type="spellStart"/>
      <w:r w:rsidR="00EE4C87" w:rsidRPr="00EE4C87">
        <w:rPr>
          <w:rFonts w:ascii="Book Antiqua" w:eastAsia="Book Antiqua" w:hAnsi="Book Antiqua" w:cs="Book Antiqua"/>
          <w:color w:val="000000"/>
        </w:rPr>
        <w:t>κ</w:t>
      </w:r>
      <w:r w:rsidR="00EE4C87">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Cells surviving paclitaxel treatment in the presence of nicotine are less sensitive to another cycle with the chemotherapeutic agent probably due an increase in the protein expression of ATP binding cassette transporter G2.</w:t>
      </w:r>
    </w:p>
    <w:p w14:paraId="554FA1B2" w14:textId="77777777" w:rsidR="00A77B3E" w:rsidRDefault="00A77B3E">
      <w:pPr>
        <w:spacing w:line="360" w:lineRule="auto"/>
        <w:jc w:val="both"/>
      </w:pPr>
    </w:p>
    <w:p w14:paraId="6AFB1D0D" w14:textId="77777777" w:rsidR="00A77B3E" w:rsidRDefault="006E743E">
      <w:pPr>
        <w:spacing w:line="360" w:lineRule="auto"/>
        <w:jc w:val="both"/>
      </w:pPr>
      <w:r>
        <w:rPr>
          <w:rFonts w:ascii="Book Antiqua" w:eastAsia="Book Antiqua" w:hAnsi="Book Antiqua" w:cs="Book Antiqua"/>
          <w:b/>
          <w:i/>
          <w:color w:val="000000"/>
        </w:rPr>
        <w:t>Research conclusions</w:t>
      </w:r>
    </w:p>
    <w:p w14:paraId="3E96716F" w14:textId="35B3F26F" w:rsidR="00A77B3E" w:rsidRPr="006E743E" w:rsidRDefault="006E743E">
      <w:pPr>
        <w:spacing w:line="360" w:lineRule="auto"/>
        <w:jc w:val="both"/>
        <w:rPr>
          <w:lang w:eastAsia="zh-CN"/>
        </w:rPr>
      </w:pPr>
      <w:r>
        <w:rPr>
          <w:rFonts w:ascii="Book Antiqua" w:eastAsia="Book Antiqua" w:hAnsi="Book Antiqua" w:cs="Book Antiqua"/>
          <w:color w:val="000000"/>
        </w:rPr>
        <w:t>Nicotine modulates the cytotoxic/apoptotic effects of paclitaxel and knowledge of its signaling pathway mediators could allow the development of better strategies to improve triple negative breast cancer therapy, such as nicotinic acetylcholine receptors blockage together with paclitaxel during chemotherapy administration to smoking patients.</w:t>
      </w:r>
    </w:p>
    <w:p w14:paraId="2C8A96F4" w14:textId="77777777" w:rsidR="00A77B3E" w:rsidRDefault="00A77B3E">
      <w:pPr>
        <w:spacing w:line="360" w:lineRule="auto"/>
        <w:jc w:val="both"/>
      </w:pPr>
    </w:p>
    <w:p w14:paraId="5BCDCA22" w14:textId="77777777" w:rsidR="00A77B3E" w:rsidRDefault="006E743E">
      <w:pPr>
        <w:spacing w:line="360" w:lineRule="auto"/>
        <w:jc w:val="both"/>
      </w:pPr>
      <w:r>
        <w:rPr>
          <w:rFonts w:ascii="Book Antiqua" w:eastAsia="Book Antiqua" w:hAnsi="Book Antiqua" w:cs="Book Antiqua"/>
          <w:b/>
          <w:i/>
          <w:color w:val="000000"/>
        </w:rPr>
        <w:t>Research perspectives</w:t>
      </w:r>
    </w:p>
    <w:p w14:paraId="00D05CBD" w14:textId="53686AF5" w:rsidR="00A77B3E" w:rsidRDefault="00B7260A">
      <w:pPr>
        <w:spacing w:line="360" w:lineRule="auto"/>
        <w:jc w:val="both"/>
      </w:pPr>
      <w:r>
        <w:rPr>
          <w:rFonts w:ascii="Book Antiqua" w:eastAsia="Book Antiqua" w:hAnsi="Book Antiqua" w:cs="Book Antiqua"/>
          <w:color w:val="000000"/>
        </w:rPr>
        <w:t>K</w:t>
      </w:r>
      <w:r w:rsidR="006E743E">
        <w:rPr>
          <w:rFonts w:ascii="Book Antiqua" w:eastAsia="Book Antiqua" w:hAnsi="Book Antiqua" w:cs="Book Antiqua"/>
          <w:color w:val="000000"/>
        </w:rPr>
        <w:t>nowledge of the mediators that participate in the nicotinic modulation of paclitaxel’s effect will allow the development of new antitumor strategies that could be applied not only to other subtypes of mammary tumors, but also to tumors in other organs of smoking patients.</w:t>
      </w:r>
    </w:p>
    <w:p w14:paraId="54825EBB" w14:textId="77777777" w:rsidR="00A77B3E" w:rsidRDefault="00A77B3E">
      <w:pPr>
        <w:spacing w:line="360" w:lineRule="auto"/>
        <w:jc w:val="both"/>
      </w:pPr>
    </w:p>
    <w:p w14:paraId="2878FBE3" w14:textId="77777777" w:rsidR="00A77B3E" w:rsidRDefault="006E743E">
      <w:pPr>
        <w:spacing w:line="360" w:lineRule="auto"/>
        <w:jc w:val="both"/>
      </w:pPr>
      <w:r>
        <w:rPr>
          <w:rFonts w:ascii="Book Antiqua" w:eastAsia="Book Antiqua" w:hAnsi="Book Antiqua" w:cs="Book Antiqua"/>
          <w:b/>
          <w:color w:val="000000"/>
        </w:rPr>
        <w:t>REFERENCES</w:t>
      </w:r>
    </w:p>
    <w:p w14:paraId="4463EB23" w14:textId="77777777" w:rsidR="00A77B3E" w:rsidRDefault="006E743E">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Paumgartten</w:t>
      </w:r>
      <w:proofErr w:type="spellEnd"/>
      <w:r>
        <w:rPr>
          <w:rFonts w:ascii="Book Antiqua" w:eastAsia="Book Antiqua" w:hAnsi="Book Antiqua" w:cs="Book Antiqua"/>
          <w:b/>
          <w:bCs/>
          <w:color w:val="000000"/>
        </w:rPr>
        <w:t xml:space="preserve"> FJR</w:t>
      </w:r>
      <w:r>
        <w:rPr>
          <w:rFonts w:ascii="Book Antiqua" w:eastAsia="Book Antiqua" w:hAnsi="Book Antiqua" w:cs="Book Antiqua"/>
          <w:color w:val="000000"/>
        </w:rPr>
        <w:t>, Gomes-</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MR, Oliveira ACAX. The impact of tobacco additives on cigarette smoke toxicity: a critical appraisal of tobacco industry studies. </w:t>
      </w:r>
      <w:r>
        <w:rPr>
          <w:rFonts w:ascii="Book Antiqua" w:eastAsia="Book Antiqua" w:hAnsi="Book Antiqua" w:cs="Book Antiqua"/>
          <w:i/>
          <w:iCs/>
          <w:color w:val="000000"/>
        </w:rPr>
        <w:t xml:space="preserve">Cad </w:t>
      </w:r>
      <w:proofErr w:type="spellStart"/>
      <w:r>
        <w:rPr>
          <w:rFonts w:ascii="Book Antiqua" w:eastAsia="Book Antiqua" w:hAnsi="Book Antiqua" w:cs="Book Antiqua"/>
          <w:i/>
          <w:iCs/>
          <w:color w:val="000000"/>
        </w:rPr>
        <w:t>Saude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Publica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33Suppl 3</w:t>
      </w:r>
      <w:r>
        <w:rPr>
          <w:rFonts w:ascii="Book Antiqua" w:eastAsia="Book Antiqua" w:hAnsi="Book Antiqua" w:cs="Book Antiqua"/>
          <w:color w:val="000000"/>
        </w:rPr>
        <w:t>: e00132415 [PMID: 28954055 DOI: 10.1590/0102-311X00132415]</w:t>
      </w:r>
    </w:p>
    <w:p w14:paraId="484075FB" w14:textId="77777777" w:rsidR="00A77B3E" w:rsidRDefault="006E743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DiSilvio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Baqdunes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Alhajhusain</w:t>
      </w:r>
      <w:proofErr w:type="spellEnd"/>
      <w:r>
        <w:rPr>
          <w:rFonts w:ascii="Book Antiqua" w:eastAsia="Book Antiqua" w:hAnsi="Book Antiqua" w:cs="Book Antiqua"/>
          <w:color w:val="000000"/>
        </w:rPr>
        <w:t xml:space="preserve"> A, Cheema T. Smoking Addiction and Strategies for Cessation.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33-48 [PMID: 33234858 DOI: 10.1097/CNQ.0000000000000338]</w:t>
      </w:r>
    </w:p>
    <w:p w14:paraId="6BFAF6F9" w14:textId="77777777" w:rsidR="00A77B3E" w:rsidRDefault="006E743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Wittenberg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Wolfman</w:t>
      </w:r>
      <w:proofErr w:type="spellEnd"/>
      <w:r>
        <w:rPr>
          <w:rFonts w:ascii="Book Antiqua" w:eastAsia="Book Antiqua" w:hAnsi="Book Antiqua" w:cs="Book Antiqua"/>
          <w:color w:val="000000"/>
        </w:rPr>
        <w:t xml:space="preserve"> SL, De </w:t>
      </w:r>
      <w:proofErr w:type="spellStart"/>
      <w:r>
        <w:rPr>
          <w:rFonts w:ascii="Book Antiqua" w:eastAsia="Book Antiqua" w:hAnsi="Book Antiqua" w:cs="Book Antiqua"/>
          <w:color w:val="000000"/>
        </w:rPr>
        <w:t>Biasi</w:t>
      </w:r>
      <w:proofErr w:type="spellEnd"/>
      <w:r>
        <w:rPr>
          <w:rFonts w:ascii="Book Antiqua" w:eastAsia="Book Antiqua" w:hAnsi="Book Antiqua" w:cs="Book Antiqua"/>
          <w:color w:val="000000"/>
        </w:rPr>
        <w:t xml:space="preserve"> M, Dani JA. Nicotinic acetylcholine receptors and nicotine addiction: A brief introduction.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177</w:t>
      </w:r>
      <w:r>
        <w:rPr>
          <w:rFonts w:ascii="Book Antiqua" w:eastAsia="Book Antiqua" w:hAnsi="Book Antiqua" w:cs="Book Antiqua"/>
          <w:color w:val="000000"/>
        </w:rPr>
        <w:t>: 108256 [PMID: 32738308 DOI: 10.1016/j.neuropharm.2020.108256]</w:t>
      </w:r>
    </w:p>
    <w:p w14:paraId="15E191AA" w14:textId="77777777" w:rsidR="00A77B3E" w:rsidRDefault="006E743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Sine SM</w:t>
      </w:r>
      <w:r>
        <w:rPr>
          <w:rFonts w:ascii="Book Antiqua" w:eastAsia="Book Antiqua" w:hAnsi="Book Antiqua" w:cs="Book Antiqua"/>
          <w:color w:val="000000"/>
        </w:rPr>
        <w:t xml:space="preserve">, Engel AG. Recent advances in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-loop receptor structure and function.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440</w:t>
      </w:r>
      <w:r>
        <w:rPr>
          <w:rFonts w:ascii="Book Antiqua" w:eastAsia="Book Antiqua" w:hAnsi="Book Antiqua" w:cs="Book Antiqua"/>
          <w:color w:val="000000"/>
        </w:rPr>
        <w:t>: 448-455 [PMID: 16554804 DOI: 10.1038/nature04708]</w:t>
      </w:r>
    </w:p>
    <w:p w14:paraId="099DED1E" w14:textId="77777777" w:rsidR="00A77B3E" w:rsidRDefault="006E743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Gharpure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Noviello</w:t>
      </w:r>
      <w:proofErr w:type="spellEnd"/>
      <w:r>
        <w:rPr>
          <w:rFonts w:ascii="Book Antiqua" w:eastAsia="Book Antiqua" w:hAnsi="Book Antiqua" w:cs="Book Antiqua"/>
          <w:color w:val="000000"/>
        </w:rPr>
        <w:t xml:space="preserve"> CM, Hibbs RE. Progress in nicotinic receptor structural biology.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171</w:t>
      </w:r>
      <w:r>
        <w:rPr>
          <w:rFonts w:ascii="Book Antiqua" w:eastAsia="Book Antiqua" w:hAnsi="Book Antiqua" w:cs="Book Antiqua"/>
          <w:color w:val="000000"/>
        </w:rPr>
        <w:t>: 108086 [PMID: 32272141 DOI: 10.1016/j.neuropharm.2020.108086]</w:t>
      </w:r>
    </w:p>
    <w:p w14:paraId="0A9E60E2" w14:textId="77777777" w:rsidR="00A77B3E" w:rsidRDefault="006E743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Schuller HM</w:t>
      </w:r>
      <w:r>
        <w:rPr>
          <w:rFonts w:ascii="Book Antiqua" w:eastAsia="Book Antiqua" w:hAnsi="Book Antiqua" w:cs="Book Antiqua"/>
          <w:color w:val="000000"/>
        </w:rPr>
        <w:t xml:space="preserve">. Cell type specific, receptor-mediated modulation of growth kinetics in human lung cancer cell lines by nicotine and tobacco-related nitrosamines.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3439-3442 [PMID: 2573356 DOI: 10.1016/0006-2952(89)90112-3]</w:t>
      </w:r>
    </w:p>
    <w:p w14:paraId="78F76E6D" w14:textId="77777777" w:rsidR="00A77B3E" w:rsidRDefault="006E743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Diabasana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Perotin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Belgacemi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Ancel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Mulette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Delepine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Gosset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Maskos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Polette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Deslée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Dormoy</w:t>
      </w:r>
      <w:proofErr w:type="spellEnd"/>
      <w:r>
        <w:rPr>
          <w:rFonts w:ascii="Book Antiqua" w:eastAsia="Book Antiqua" w:hAnsi="Book Antiqua" w:cs="Book Antiqua"/>
          <w:color w:val="000000"/>
        </w:rPr>
        <w:t xml:space="preserve"> V. Nicotinic Receptor Subunits Atlas in the Adult Human Lung.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33050277 DOI: 10.3390/ijms21207446]</w:t>
      </w:r>
    </w:p>
    <w:p w14:paraId="475451DE" w14:textId="77777777" w:rsidR="00A77B3E" w:rsidRDefault="006E743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McArdle S</w:t>
      </w:r>
      <w:r>
        <w:rPr>
          <w:rFonts w:ascii="Book Antiqua" w:eastAsia="Book Antiqua" w:hAnsi="Book Antiqua" w:cs="Book Antiqua"/>
          <w:color w:val="000000"/>
        </w:rPr>
        <w:t xml:space="preserve">, Garg LC. Cholinergic stimulation of phosphoinositide hydrolysis in renal medullary collecting duct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248</w:t>
      </w:r>
      <w:r>
        <w:rPr>
          <w:rFonts w:ascii="Book Antiqua" w:eastAsia="Book Antiqua" w:hAnsi="Book Antiqua" w:cs="Book Antiqua"/>
          <w:color w:val="000000"/>
        </w:rPr>
        <w:t>: 682-686 [PMID: 2537409]</w:t>
      </w:r>
    </w:p>
    <w:p w14:paraId="08D59EAC" w14:textId="77777777" w:rsidR="00A77B3E" w:rsidRDefault="006E743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Zheng CM</w:t>
      </w:r>
      <w:r>
        <w:rPr>
          <w:rFonts w:ascii="Book Antiqua" w:eastAsia="Book Antiqua" w:hAnsi="Book Antiqua" w:cs="Book Antiqua"/>
          <w:color w:val="000000"/>
        </w:rPr>
        <w:t xml:space="preserve">, Lee YH, Chiu IJ, Chiu YJ, Sung LC, Hsu YH, Chiu HW. Nicotine Causes Nephrotoxicity through the Induction of NLRP6 Inflammasome and Alpha7 Nicotinic Acetylcholine Receptor. </w:t>
      </w:r>
      <w:r>
        <w:rPr>
          <w:rFonts w:ascii="Book Antiqua" w:eastAsia="Book Antiqua" w:hAnsi="Book Antiqua" w:cs="Book Antiqua"/>
          <w:i/>
          <w:iCs/>
          <w:color w:val="000000"/>
        </w:rPr>
        <w:t>Toxics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33114531 DOI: 10.3390/toxics8040092]</w:t>
      </w:r>
    </w:p>
    <w:p w14:paraId="0634EAFA" w14:textId="77777777" w:rsidR="00A77B3E" w:rsidRDefault="006E743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Frieling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Cooke HJ, Wood JD. Synaptic transmission in submucosal ganglia of guinea pig distal colon.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260</w:t>
      </w:r>
      <w:r>
        <w:rPr>
          <w:rFonts w:ascii="Book Antiqua" w:eastAsia="Book Antiqua" w:hAnsi="Book Antiqua" w:cs="Book Antiqua"/>
          <w:color w:val="000000"/>
        </w:rPr>
        <w:t>: G842-G849 [PMID: 1647674 DOI: 10.1152/ajpgi.1991.260.6.G842]</w:t>
      </w:r>
    </w:p>
    <w:p w14:paraId="37273F07" w14:textId="77777777" w:rsidR="00A77B3E" w:rsidRDefault="006E743E">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Ten Hove AS</w:t>
      </w:r>
      <w:r>
        <w:rPr>
          <w:rFonts w:ascii="Book Antiqua" w:eastAsia="Book Antiqua" w:hAnsi="Book Antiqua" w:cs="Book Antiqua"/>
          <w:color w:val="000000"/>
        </w:rPr>
        <w:t xml:space="preserve">, Brinkman DJ, Li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AYF, </w:t>
      </w:r>
      <w:proofErr w:type="spellStart"/>
      <w:r>
        <w:rPr>
          <w:rFonts w:ascii="Book Antiqua" w:eastAsia="Book Antiqua" w:hAnsi="Book Antiqua" w:cs="Book Antiqua"/>
          <w:color w:val="000000"/>
        </w:rPr>
        <w:t>Verseijden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Hakvoort</w:t>
      </w:r>
      <w:proofErr w:type="spellEnd"/>
      <w:r>
        <w:rPr>
          <w:rFonts w:ascii="Book Antiqua" w:eastAsia="Book Antiqua" w:hAnsi="Book Antiqua" w:cs="Book Antiqua"/>
          <w:color w:val="000000"/>
        </w:rPr>
        <w:t xml:space="preserve"> TBM, </w:t>
      </w:r>
      <w:proofErr w:type="spellStart"/>
      <w:r>
        <w:rPr>
          <w:rFonts w:ascii="Book Antiqua" w:eastAsia="Book Antiqua" w:hAnsi="Book Antiqua" w:cs="Book Antiqua"/>
          <w:color w:val="000000"/>
        </w:rPr>
        <w:t>Admiraal</w:t>
      </w:r>
      <w:proofErr w:type="spellEnd"/>
      <w:r>
        <w:rPr>
          <w:rFonts w:ascii="Book Antiqua" w:eastAsia="Book Antiqua" w:hAnsi="Book Antiqua" w:cs="Book Antiqua"/>
          <w:color w:val="000000"/>
        </w:rPr>
        <w:t xml:space="preserve"> I, Welting O, van </w:t>
      </w:r>
      <w:proofErr w:type="spellStart"/>
      <w:r>
        <w:rPr>
          <w:rFonts w:ascii="Book Antiqua" w:eastAsia="Book Antiqua" w:hAnsi="Book Antiqua" w:cs="Book Antiqua"/>
          <w:color w:val="000000"/>
        </w:rPr>
        <w:t>Hamersveld</w:t>
      </w:r>
      <w:proofErr w:type="spellEnd"/>
      <w:r>
        <w:rPr>
          <w:rFonts w:ascii="Book Antiqua" w:eastAsia="Book Antiqua" w:hAnsi="Book Antiqua" w:cs="Book Antiqua"/>
          <w:color w:val="000000"/>
        </w:rPr>
        <w:t xml:space="preserve"> PHP, </w:t>
      </w:r>
      <w:proofErr w:type="spellStart"/>
      <w:r>
        <w:rPr>
          <w:rFonts w:ascii="Book Antiqua" w:eastAsia="Book Antiqua" w:hAnsi="Book Antiqua" w:cs="Book Antiqua"/>
          <w:color w:val="000000"/>
        </w:rPr>
        <w:t>Sinniger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Bonaz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Luyer</w:t>
      </w:r>
      <w:proofErr w:type="spellEnd"/>
      <w:r>
        <w:rPr>
          <w:rFonts w:ascii="Book Antiqua" w:eastAsia="Book Antiqua" w:hAnsi="Book Antiqua" w:cs="Book Antiqua"/>
          <w:color w:val="000000"/>
        </w:rPr>
        <w:t xml:space="preserve"> MD,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WJ. The role of nicotinic receptors in SARS-CoV-2 receptor ACE2 expression in intestinal epithelia. </w:t>
      </w:r>
      <w:proofErr w:type="spellStart"/>
      <w:r>
        <w:rPr>
          <w:rFonts w:ascii="Book Antiqua" w:eastAsia="Book Antiqua" w:hAnsi="Book Antiqua" w:cs="Book Antiqua"/>
          <w:i/>
          <w:iCs/>
          <w:color w:val="000000"/>
        </w:rPr>
        <w:t>Bioelectron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20 [PMID: 33123616 DOI: 10.1186/s42234-020-00057-1]</w:t>
      </w:r>
    </w:p>
    <w:p w14:paraId="77A9D0F2" w14:textId="77777777" w:rsidR="00A77B3E" w:rsidRDefault="006E743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Chen ZB</w:t>
      </w:r>
      <w:r>
        <w:rPr>
          <w:rFonts w:ascii="Book Antiqua" w:eastAsia="Book Antiqua" w:hAnsi="Book Antiqua" w:cs="Book Antiqua"/>
          <w:color w:val="000000"/>
        </w:rPr>
        <w:t>, Liu C, Chen FQ, Li SY, Liang Q, Liu LY. Effects of tobacco-specific carcinogen 4-(</w:t>
      </w:r>
      <w:proofErr w:type="spellStart"/>
      <w:r>
        <w:rPr>
          <w:rFonts w:ascii="Book Antiqua" w:eastAsia="Book Antiqua" w:hAnsi="Book Antiqua" w:cs="Book Antiqua"/>
          <w:color w:val="000000"/>
        </w:rPr>
        <w:t>methylnitrosamino</w:t>
      </w:r>
      <w:proofErr w:type="spellEnd"/>
      <w:r>
        <w:rPr>
          <w:rFonts w:ascii="Book Antiqua" w:eastAsia="Book Antiqua" w:hAnsi="Book Antiqua" w:cs="Book Antiqua"/>
          <w:color w:val="000000"/>
        </w:rPr>
        <w:t xml:space="preserve">)-1-(3-pyridyl)-1-butanone (NNK) on the activation of ERK1/2 MAP kinases and the proliferation of human mammary epithelial cells.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283-291 [PMID: 21783722 DOI: 10.1016/j.etap.2006.04.001]</w:t>
      </w:r>
    </w:p>
    <w:p w14:paraId="48C1D936" w14:textId="77777777" w:rsidR="00A77B3E" w:rsidRDefault="006E74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Zhangsun</w:t>
      </w:r>
      <w:proofErr w:type="spellEnd"/>
      <w:r>
        <w:rPr>
          <w:rFonts w:ascii="Book Antiqua" w:eastAsia="Book Antiqua" w:hAnsi="Book Antiqua" w:cs="Book Antiqua"/>
          <w:color w:val="000000"/>
        </w:rPr>
        <w:t xml:space="preserve"> M, Dong S, </w:t>
      </w:r>
      <w:proofErr w:type="spellStart"/>
      <w:r>
        <w:rPr>
          <w:rFonts w:ascii="Book Antiqua" w:eastAsia="Book Antiqua" w:hAnsi="Book Antiqua" w:cs="Book Antiqua"/>
          <w:color w:val="000000"/>
        </w:rPr>
        <w:t>Zhangsun</w:t>
      </w:r>
      <w:proofErr w:type="spellEnd"/>
      <w:r>
        <w:rPr>
          <w:rFonts w:ascii="Book Antiqua" w:eastAsia="Book Antiqua" w:hAnsi="Book Antiqua" w:cs="Book Antiqua"/>
          <w:color w:val="000000"/>
        </w:rPr>
        <w:t xml:space="preserve"> D, Luo S. αO-</w:t>
      </w:r>
      <w:proofErr w:type="spellStart"/>
      <w:r>
        <w:rPr>
          <w:rFonts w:ascii="Book Antiqua" w:eastAsia="Book Antiqua" w:hAnsi="Book Antiqua" w:cs="Book Antiqua"/>
          <w:color w:val="000000"/>
        </w:rPr>
        <w:t>Conotoxin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GeXIVA</w:t>
      </w:r>
      <w:proofErr w:type="spellEnd"/>
      <w:r>
        <w:rPr>
          <w:rFonts w:ascii="Book Antiqua" w:eastAsia="Book Antiqua" w:hAnsi="Book Antiqua" w:cs="Book Antiqua"/>
          <w:color w:val="000000"/>
        </w:rPr>
        <w:t xml:space="preserve"> Inhibits the Growth of Breast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α9 Nicotine Acetylcholine Receptors.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32272701 DOI: 10.3390/md18040195]</w:t>
      </w:r>
    </w:p>
    <w:p w14:paraId="4FB6CBDA" w14:textId="77777777" w:rsidR="00A77B3E" w:rsidRDefault="006E743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Shen T</w:t>
      </w:r>
      <w:r>
        <w:rPr>
          <w:rFonts w:ascii="Book Antiqua" w:eastAsia="Book Antiqua" w:hAnsi="Book Antiqua" w:cs="Book Antiqua"/>
          <w:color w:val="000000"/>
        </w:rPr>
        <w:t xml:space="preserve">, Le W, Yee A, </w:t>
      </w:r>
      <w:proofErr w:type="spellStart"/>
      <w:r>
        <w:rPr>
          <w:rFonts w:ascii="Book Antiqua" w:eastAsia="Book Antiqua" w:hAnsi="Book Antiqua" w:cs="Book Antiqua"/>
          <w:color w:val="000000"/>
        </w:rPr>
        <w:t>Kamdar</w:t>
      </w:r>
      <w:proofErr w:type="spellEnd"/>
      <w:r>
        <w:rPr>
          <w:rFonts w:ascii="Book Antiqua" w:eastAsia="Book Antiqua" w:hAnsi="Book Antiqua" w:cs="Book Antiqua"/>
          <w:color w:val="000000"/>
        </w:rPr>
        <w:t xml:space="preserve"> O, Hwang PH, Upadhyay D. Nicotine induces resistance to chemotherapy in nasal epithelial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i/>
          <w:iCs/>
          <w:color w:val="000000"/>
        </w:rPr>
        <w:t xml:space="preserve"> Allergy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e73-e77 [PMID: 20338106 DOI: 10.2500/ajra.2010.24.3456]</w:t>
      </w:r>
    </w:p>
    <w:p w14:paraId="32B73EDE" w14:textId="77777777" w:rsidR="00A77B3E" w:rsidRDefault="006E743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Boo HJ</w:t>
      </w:r>
      <w:r>
        <w:rPr>
          <w:rFonts w:ascii="Book Antiqua" w:eastAsia="Book Antiqua" w:hAnsi="Book Antiqua" w:cs="Book Antiqua"/>
          <w:color w:val="000000"/>
        </w:rPr>
        <w:t xml:space="preserve">, Min HY, Jang HJ, Yun HJ, Smith JK, Jin Q, Lee HJ, Liu D,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HS, Behrens C, Lee JJ, </w:t>
      </w:r>
      <w:proofErr w:type="spellStart"/>
      <w:r>
        <w:rPr>
          <w:rFonts w:ascii="Book Antiqua" w:eastAsia="Book Antiqua" w:hAnsi="Book Antiqua" w:cs="Book Antiqua"/>
          <w:color w:val="000000"/>
        </w:rPr>
        <w:t>Wistuba</w:t>
      </w:r>
      <w:proofErr w:type="spellEnd"/>
      <w:r>
        <w:rPr>
          <w:rFonts w:ascii="Book Antiqua" w:eastAsia="Book Antiqua" w:hAnsi="Book Antiqua" w:cs="Book Antiqua"/>
          <w:color w:val="000000"/>
        </w:rPr>
        <w:t xml:space="preserve"> II, Lee E, Hong WK, Lee HY. The tobacco-specific carcinogen-operated calcium channel promotes lung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IGF2 exocytosis in lung epithelial cells.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12961 [PMID: 27666821 DOI: 10.1038/ncomms12961]</w:t>
      </w:r>
    </w:p>
    <w:p w14:paraId="3AF387DE" w14:textId="77777777" w:rsidR="00A77B3E" w:rsidRDefault="006E74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Martínez AK</w:t>
      </w:r>
      <w:r>
        <w:rPr>
          <w:rFonts w:ascii="Book Antiqua" w:eastAsia="Book Antiqua" w:hAnsi="Book Antiqua" w:cs="Book Antiqua"/>
          <w:color w:val="000000"/>
        </w:rPr>
        <w:t xml:space="preserve">, Jensen K, Hall C, O'Brien A, Ehrlich L, White T, Meng F, Zhou T, Greene J Jr, </w:t>
      </w:r>
      <w:proofErr w:type="spellStart"/>
      <w:r>
        <w:rPr>
          <w:rFonts w:ascii="Book Antiqua" w:eastAsia="Book Antiqua" w:hAnsi="Book Antiqua" w:cs="Book Antiqua"/>
          <w:color w:val="000000"/>
        </w:rPr>
        <w:t>Bernuzzi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Dostal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Lairmore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Glaser SS. Nicotine Promotes Cholangiocarcinoma Growth in Xenograft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1093-1105 [PMID: 28315314 DOI: 10.1016/j.ajpath.2017.01.011]</w:t>
      </w:r>
    </w:p>
    <w:p w14:paraId="2BB0127C" w14:textId="77777777" w:rsidR="00A77B3E" w:rsidRDefault="006E743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Schaal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Padmanabhan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Chellappan</w:t>
      </w:r>
      <w:proofErr w:type="spellEnd"/>
      <w:r>
        <w:rPr>
          <w:rFonts w:ascii="Book Antiqua" w:eastAsia="Book Antiqua" w:hAnsi="Book Antiqua" w:cs="Book Antiqua"/>
          <w:color w:val="000000"/>
        </w:rPr>
        <w:t xml:space="preserve"> S. The Role of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and Calcium Signaling in Pancreatic Cancer Initiation and Progression.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1447-1471 [PMID: 26264026 DOI: 10.3390/cancers7030845]</w:t>
      </w:r>
    </w:p>
    <w:p w14:paraId="1CC1F9CA" w14:textId="77777777" w:rsidR="00A77B3E" w:rsidRDefault="006E743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Resende</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Gomes KN, Adhikari A, Britto LR, Ulrich H. Mechanism of acetylcholine-induced calcium signaling during neuronal differentiation of P19 </w:t>
      </w:r>
      <w:r>
        <w:rPr>
          <w:rFonts w:ascii="Book Antiqua" w:eastAsia="Book Antiqua" w:hAnsi="Book Antiqua" w:cs="Book Antiqua"/>
          <w:color w:val="000000"/>
        </w:rPr>
        <w:lastRenderedPageBreak/>
        <w:t xml:space="preserve">embryonal carcinoma cells in vitro. </w:t>
      </w:r>
      <w:r>
        <w:rPr>
          <w:rFonts w:ascii="Book Antiqua" w:eastAsia="Book Antiqua" w:hAnsi="Book Antiqua" w:cs="Book Antiqua"/>
          <w:i/>
          <w:iCs/>
          <w:color w:val="000000"/>
        </w:rPr>
        <w:t>Cell Calcium</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107-121 [PMID: 17662384 DOI: 10.1016/j.ceca.2007.04.007]</w:t>
      </w:r>
    </w:p>
    <w:p w14:paraId="58986C95" w14:textId="77777777" w:rsidR="00A77B3E" w:rsidRDefault="006E743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Grando</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Connections of nicotine to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419-429 [PMID: 24827506 DOI: 10.1038/nrc3725]</w:t>
      </w:r>
    </w:p>
    <w:p w14:paraId="6A8A84CA" w14:textId="77777777" w:rsidR="00A77B3E" w:rsidRDefault="006E743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Schuller HM</w:t>
      </w:r>
      <w:r>
        <w:rPr>
          <w:rFonts w:ascii="Book Antiqua" w:eastAsia="Book Antiqua" w:hAnsi="Book Antiqua" w:cs="Book Antiqua"/>
          <w:color w:val="000000"/>
        </w:rPr>
        <w:t xml:space="preserve">. Neurotransmitter receptor-mediated signaling pathways as modulators of carcinogenesis. </w:t>
      </w:r>
      <w:r>
        <w:rPr>
          <w:rFonts w:ascii="Book Antiqua" w:eastAsia="Book Antiqua" w:hAnsi="Book Antiqua" w:cs="Book Antiqua"/>
          <w:i/>
          <w:iCs/>
          <w:color w:val="000000"/>
        </w:rPr>
        <w:t>Prog Exp Tumor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45-63 [PMID: 17314500 DOI: 10.1159/000100045]</w:t>
      </w:r>
    </w:p>
    <w:p w14:paraId="5F153277" w14:textId="77777777" w:rsidR="00A77B3E" w:rsidRDefault="006E743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Pernarella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Piovesana</w:t>
      </w:r>
      <w:proofErr w:type="spellEnd"/>
      <w:r>
        <w:rPr>
          <w:rFonts w:ascii="Book Antiqua" w:eastAsia="Book Antiqua" w:hAnsi="Book Antiqua" w:cs="Book Antiqua"/>
          <w:color w:val="000000"/>
        </w:rPr>
        <w:t xml:space="preserve"> R, Matera C, </w:t>
      </w:r>
      <w:proofErr w:type="spellStart"/>
      <w:r>
        <w:rPr>
          <w:rFonts w:ascii="Book Antiqua" w:eastAsia="Book Antiqua" w:hAnsi="Book Antiqua" w:cs="Book Antiqua"/>
          <w:color w:val="000000"/>
        </w:rPr>
        <w:t>Faroni</w:t>
      </w:r>
      <w:proofErr w:type="spellEnd"/>
      <w:r>
        <w:rPr>
          <w:rFonts w:ascii="Book Antiqua" w:eastAsia="Book Antiqua" w:hAnsi="Book Antiqua" w:cs="Book Antiqua"/>
          <w:color w:val="000000"/>
        </w:rPr>
        <w:t xml:space="preserve"> A, Fiore M, Dini L, Reid AJ, </w:t>
      </w:r>
      <w:proofErr w:type="spellStart"/>
      <w:r>
        <w:rPr>
          <w:rFonts w:ascii="Book Antiqua" w:eastAsia="Book Antiqua" w:hAnsi="Book Antiqua" w:cs="Book Antiqua"/>
          <w:color w:val="000000"/>
        </w:rPr>
        <w:t>Dallanoce</w:t>
      </w:r>
      <w:proofErr w:type="spellEnd"/>
      <w:r>
        <w:rPr>
          <w:rFonts w:ascii="Book Antiqua" w:eastAsia="Book Antiqua" w:hAnsi="Book Antiqua" w:cs="Book Antiqua"/>
          <w:color w:val="000000"/>
        </w:rPr>
        <w:t xml:space="preserve"> C, Tata AM. Effects mediated by the α7 nicotinic acetylcholine receptor on cell proliferation and migration in rat adipose-derived stem cells.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33334089 DOI: 10.4081/ejh.2020.3159]</w:t>
      </w:r>
    </w:p>
    <w:p w14:paraId="4B3DED73" w14:textId="77777777" w:rsidR="00A77B3E" w:rsidRDefault="006E743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Qi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WY, Zhang YP, Qu CB, Lu BS, Yin YW, Liu KL, Wang DB, Li W, Zhao ZM. Cholinergic α5 nicotinic receptor is involved in the proliferation and invasion of human prostate cancer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159-168 [PMID: 31789411 DOI: 10.3892/or.2019.7411]</w:t>
      </w:r>
    </w:p>
    <w:p w14:paraId="21CB3609" w14:textId="77777777" w:rsidR="00A77B3E" w:rsidRDefault="006E743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Youssef ME</w:t>
      </w:r>
      <w:r>
        <w:rPr>
          <w:rFonts w:ascii="Book Antiqua" w:eastAsia="Book Antiqua" w:hAnsi="Book Antiqua" w:cs="Book Antiqua"/>
          <w:color w:val="000000"/>
        </w:rPr>
        <w:t xml:space="preserve">, El-Mas MM, </w:t>
      </w:r>
      <w:proofErr w:type="spellStart"/>
      <w:r>
        <w:rPr>
          <w:rFonts w:ascii="Book Antiqua" w:eastAsia="Book Antiqua" w:hAnsi="Book Antiqua" w:cs="Book Antiqua"/>
          <w:color w:val="000000"/>
        </w:rPr>
        <w:t>Abdelrazek</w:t>
      </w:r>
      <w:proofErr w:type="spellEnd"/>
      <w:r>
        <w:rPr>
          <w:rFonts w:ascii="Book Antiqua" w:eastAsia="Book Antiqua" w:hAnsi="Book Antiqua" w:cs="Book Antiqua"/>
          <w:color w:val="000000"/>
        </w:rPr>
        <w:t xml:space="preserve"> HM, El-</w:t>
      </w:r>
      <w:proofErr w:type="spellStart"/>
      <w:r>
        <w:rPr>
          <w:rFonts w:ascii="Book Antiqua" w:eastAsia="Book Antiqua" w:hAnsi="Book Antiqua" w:cs="Book Antiqua"/>
          <w:color w:val="000000"/>
        </w:rPr>
        <w:t>Azab</w:t>
      </w:r>
      <w:proofErr w:type="spellEnd"/>
      <w:r>
        <w:rPr>
          <w:rFonts w:ascii="Book Antiqua" w:eastAsia="Book Antiqua" w:hAnsi="Book Antiqua" w:cs="Book Antiqua"/>
          <w:color w:val="000000"/>
        </w:rPr>
        <w:t xml:space="preserve"> MF. α7-nAChRs-mediated therapeutic angiogenesis accounts for the advantageous effect of low nicotine doses against myocardial infarction in rats.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898</w:t>
      </w:r>
      <w:r>
        <w:rPr>
          <w:rFonts w:ascii="Book Antiqua" w:eastAsia="Book Antiqua" w:hAnsi="Book Antiqua" w:cs="Book Antiqua"/>
          <w:color w:val="000000"/>
        </w:rPr>
        <w:t>: 173996 [PMID: 33684450 DOI: 10.1016/j.ejphar.2021.173996]</w:t>
      </w:r>
    </w:p>
    <w:p w14:paraId="0BE4C845" w14:textId="77777777" w:rsidR="00A77B3E" w:rsidRDefault="006E743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Hsu CC</w:t>
      </w:r>
      <w:r>
        <w:rPr>
          <w:rFonts w:ascii="Book Antiqua" w:eastAsia="Book Antiqua" w:hAnsi="Book Antiqua" w:cs="Book Antiqua"/>
          <w:color w:val="000000"/>
        </w:rPr>
        <w:t xml:space="preserve">, Tsai KY, Su YF,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CY, Chen YC, Wu YC, Liu SY, Shieh YS. α7-Nicotine acetylcholine receptor mediated nicotine induced cell survival and cisplatin resistance in oral cancer.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104653 [PMID: 31935534 DOI: 10.1016/j.archoralbio.2020.104653]</w:t>
      </w:r>
    </w:p>
    <w:p w14:paraId="62E3C01A" w14:textId="77777777" w:rsidR="00A77B3E" w:rsidRDefault="006E743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Banerjee J</w:t>
      </w:r>
      <w:r>
        <w:rPr>
          <w:rFonts w:ascii="Book Antiqua" w:eastAsia="Book Antiqua" w:hAnsi="Book Antiqua" w:cs="Book Antiqua"/>
          <w:color w:val="000000"/>
        </w:rPr>
        <w:t>, Al-</w:t>
      </w:r>
      <w:proofErr w:type="spellStart"/>
      <w:r>
        <w:rPr>
          <w:rFonts w:ascii="Book Antiqua" w:eastAsia="Book Antiqua" w:hAnsi="Book Antiqua" w:cs="Book Antiqua"/>
          <w:color w:val="000000"/>
        </w:rPr>
        <w:t>Wadei</w:t>
      </w:r>
      <w:proofErr w:type="spellEnd"/>
      <w:r>
        <w:rPr>
          <w:rFonts w:ascii="Book Antiqua" w:eastAsia="Book Antiqua" w:hAnsi="Book Antiqua" w:cs="Book Antiqua"/>
          <w:color w:val="000000"/>
        </w:rPr>
        <w:t xml:space="preserve"> HA, Al-</w:t>
      </w:r>
      <w:proofErr w:type="spellStart"/>
      <w:r>
        <w:rPr>
          <w:rFonts w:ascii="Book Antiqua" w:eastAsia="Book Antiqua" w:hAnsi="Book Antiqua" w:cs="Book Antiqua"/>
          <w:color w:val="000000"/>
        </w:rPr>
        <w:t>Wadei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Dagnon</w:t>
      </w:r>
      <w:proofErr w:type="spellEnd"/>
      <w:r>
        <w:rPr>
          <w:rFonts w:ascii="Book Antiqua" w:eastAsia="Book Antiqua" w:hAnsi="Book Antiqua" w:cs="Book Antiqua"/>
          <w:color w:val="000000"/>
        </w:rPr>
        <w:t xml:space="preserve"> K, Schuller HM. Differential modulation of nicotine-induced gemcitabine resistance by GABA receptor agonists in pancreatic cancer cell xenografts and in vitro.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725 [PMID: 25260978 DOI: 10.1186/1471-2407-14-725]</w:t>
      </w:r>
    </w:p>
    <w:p w14:paraId="564D98C2" w14:textId="77777777" w:rsidR="00A77B3E" w:rsidRDefault="006E743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Shimizu R</w:t>
      </w:r>
      <w:r>
        <w:rPr>
          <w:rFonts w:ascii="Book Antiqua" w:eastAsia="Book Antiqua" w:hAnsi="Book Antiqua" w:cs="Book Antiqua"/>
          <w:color w:val="000000"/>
        </w:rPr>
        <w:t xml:space="preserve">, Ibaragi S,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Kuwajima</w:t>
      </w:r>
      <w:proofErr w:type="spellEnd"/>
      <w:r>
        <w:rPr>
          <w:rFonts w:ascii="Book Antiqua" w:eastAsia="Book Antiqua" w:hAnsi="Book Antiqua" w:cs="Book Antiqua"/>
          <w:color w:val="000000"/>
        </w:rPr>
        <w:t xml:space="preserve"> D, Kodama S,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Okui</w:t>
      </w:r>
      <w:proofErr w:type="spellEnd"/>
      <w:r>
        <w:rPr>
          <w:rFonts w:ascii="Book Antiqua" w:eastAsia="Book Antiqua" w:hAnsi="Book Antiqua" w:cs="Book Antiqua"/>
          <w:color w:val="000000"/>
        </w:rPr>
        <w:t xml:space="preserve"> T, Obata K, </w:t>
      </w:r>
      <w:proofErr w:type="spellStart"/>
      <w:r>
        <w:rPr>
          <w:rFonts w:ascii="Book Antiqua" w:eastAsia="Book Antiqua" w:hAnsi="Book Antiqua" w:cs="Book Antiqua"/>
          <w:color w:val="000000"/>
        </w:rPr>
        <w:t>Takabatake</w:t>
      </w:r>
      <w:proofErr w:type="spellEnd"/>
      <w:r>
        <w:rPr>
          <w:rFonts w:ascii="Book Antiqua" w:eastAsia="Book Antiqua" w:hAnsi="Book Antiqua" w:cs="Book Antiqua"/>
          <w:color w:val="000000"/>
        </w:rPr>
        <w:t xml:space="preserve"> K, Kawai H, Ono K, Okamoto K, </w:t>
      </w:r>
      <w:proofErr w:type="spellStart"/>
      <w:r>
        <w:rPr>
          <w:rFonts w:ascii="Book Antiqua" w:eastAsia="Book Antiqua" w:hAnsi="Book Antiqua" w:cs="Book Antiqua"/>
          <w:color w:val="000000"/>
        </w:rPr>
        <w:t>Nagatsuka</w:t>
      </w:r>
      <w:proofErr w:type="spellEnd"/>
      <w:r>
        <w:rPr>
          <w:rFonts w:ascii="Book Antiqua" w:eastAsia="Book Antiqua" w:hAnsi="Book Antiqua" w:cs="Book Antiqua"/>
          <w:color w:val="000000"/>
        </w:rPr>
        <w:t xml:space="preserve"> H, Sasaki A. Nicotine </w:t>
      </w:r>
      <w:r>
        <w:rPr>
          <w:rFonts w:ascii="Book Antiqua" w:eastAsia="Book Antiqua" w:hAnsi="Book Antiqua" w:cs="Book Antiqua"/>
          <w:color w:val="000000"/>
        </w:rPr>
        <w:lastRenderedPageBreak/>
        <w:t xml:space="preserve">promotes lymph node metastasis and cetuximab resistance in head and neck squamous cell carcinoma.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283-294 [PMID: 30431077 DOI: 10.3892/ijo.2018.4631]</w:t>
      </w:r>
    </w:p>
    <w:p w14:paraId="79EA3938" w14:textId="77777777" w:rsidR="00A77B3E" w:rsidRDefault="006E743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Arribas</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Bordas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Cedillo</w:t>
      </w:r>
      <w:proofErr w:type="spellEnd"/>
      <w:r>
        <w:rPr>
          <w:rFonts w:ascii="Book Antiqua" w:eastAsia="Book Antiqua" w:hAnsi="Book Antiqua" w:cs="Book Antiqua"/>
          <w:color w:val="000000"/>
        </w:rPr>
        <w:t xml:space="preserve"> JL, Janssens V, Montiel C, de Los Ríos C. An okadaic acid fragment analogue prevents nicotine-induced resistance to cisplatin by recovering PP2A activity in non-small cell lung cancer cells.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103874 [PMID: 32361056 DOI: 10.1016/j.bioorg.2020.103874]</w:t>
      </w:r>
    </w:p>
    <w:p w14:paraId="29A20504" w14:textId="77777777" w:rsidR="00A77B3E" w:rsidRDefault="006E743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H</w:t>
      </w:r>
      <w:r>
        <w:rPr>
          <w:rFonts w:ascii="Book Antiqua" w:eastAsia="Book Antiqua" w:hAnsi="Book Antiqua" w:cs="Book Antiqua"/>
          <w:color w:val="000000"/>
        </w:rPr>
        <w:t xml:space="preserve">, Wang S, Takayama K, Harada T, Okamoto I, </w:t>
      </w:r>
      <w:proofErr w:type="spellStart"/>
      <w:r>
        <w:rPr>
          <w:rFonts w:ascii="Book Antiqua" w:eastAsia="Book Antiqua" w:hAnsi="Book Antiqua" w:cs="Book Antiqua"/>
          <w:color w:val="000000"/>
        </w:rPr>
        <w:t>Iwama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A, Ota K, Hidaka N, Kawano Y, Nakanishi Y. Nicotine induces resistance to erlotinib </w:t>
      </w:r>
      <w:r>
        <w:rPr>
          <w:rFonts w:ascii="Book Antiqua" w:eastAsia="Book Antiqua" w:hAnsi="Book Antiqua" w:cs="Book Antiqua"/>
          <w:i/>
          <w:iCs/>
          <w:color w:val="000000"/>
        </w:rPr>
        <w:t>via</w:t>
      </w:r>
      <w:r>
        <w:rPr>
          <w:rFonts w:ascii="Book Antiqua" w:eastAsia="Book Antiqua" w:hAnsi="Book Antiqua" w:cs="Book Antiqua"/>
          <w:color w:val="000000"/>
        </w:rPr>
        <w:t xml:space="preserve"> cross-talk between α 1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and EGFR in the non-small cell lung cancer xenograft model.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1-8 [PMID: 25670150 DOI: 10.1016/j.lungcan.2015.01.017]</w:t>
      </w:r>
    </w:p>
    <w:p w14:paraId="47A7450B" w14:textId="77777777" w:rsidR="00A77B3E" w:rsidRDefault="006E743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Cheng WL</w:t>
      </w:r>
      <w:r>
        <w:rPr>
          <w:rFonts w:ascii="Book Antiqua" w:eastAsia="Book Antiqua" w:hAnsi="Book Antiqua" w:cs="Book Antiqua"/>
          <w:color w:val="000000"/>
        </w:rPr>
        <w:t>, Chen KY, Lee KY, Feng PH, Wu SM. Nicotinic-</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signaling mediates drug resistance in lung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1125-1140 [PMID: 31956359 DOI: 10.7150/jca.36359]</w:t>
      </w:r>
    </w:p>
    <w:p w14:paraId="7710819F" w14:textId="77777777" w:rsidR="00A77B3E" w:rsidRDefault="006E743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Czyżykowski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Połowinczak-Przybyłek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Potemski</w:t>
      </w:r>
      <w:proofErr w:type="spellEnd"/>
      <w:r>
        <w:rPr>
          <w:rFonts w:ascii="Book Antiqua" w:eastAsia="Book Antiqua" w:hAnsi="Book Antiqua" w:cs="Book Antiqua"/>
          <w:color w:val="000000"/>
        </w:rPr>
        <w:t xml:space="preserve"> P. Nicotine-induced resistance of non-small cell lung cancer to treatment--possible mechanisms. </w:t>
      </w:r>
      <w:proofErr w:type="spellStart"/>
      <w:r>
        <w:rPr>
          <w:rFonts w:ascii="Book Antiqua" w:eastAsia="Book Antiqua" w:hAnsi="Book Antiqua" w:cs="Book Antiqua"/>
          <w:i/>
          <w:iCs/>
          <w:color w:val="000000"/>
        </w:rPr>
        <w:t>Postepy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Dosw</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186-193 [PMID: 26943316 DOI: 10.5604/17322693.1196391]</w:t>
      </w:r>
    </w:p>
    <w:p w14:paraId="4F49ADAB" w14:textId="77777777" w:rsidR="00A77B3E" w:rsidRDefault="006E743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Imabayashi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Uchino J, </w:t>
      </w:r>
      <w:proofErr w:type="spellStart"/>
      <w:r>
        <w:rPr>
          <w:rFonts w:ascii="Book Antiqua" w:eastAsia="Book Antiqua" w:hAnsi="Book Antiqua" w:cs="Book Antiqua"/>
          <w:color w:val="000000"/>
        </w:rPr>
        <w:t>Osoreda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Y, Tamiya N, Kaneko Y, Yamada T, Takayama K. Nicotine Induces Resistance to Erlotinib Therapy in Non-Small-Cell Lung Cancer Cells Treated with Serum from Human Patients.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30818860 DOI: 10.3390/cancers11030282]</w:t>
      </w:r>
    </w:p>
    <w:p w14:paraId="58984B2B" w14:textId="77777777" w:rsidR="00A77B3E" w:rsidRDefault="006E743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Togashi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Hayashi H, Okamoto K, </w:t>
      </w:r>
      <w:proofErr w:type="spellStart"/>
      <w:r>
        <w:rPr>
          <w:rFonts w:ascii="Book Antiqua" w:eastAsia="Book Antiqua" w:hAnsi="Book Antiqua" w:cs="Book Antiqua"/>
          <w:color w:val="000000"/>
        </w:rPr>
        <w:t>Fumita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de Velasco MA, Sakai K, Fujita Y, </w:t>
      </w:r>
      <w:proofErr w:type="spellStart"/>
      <w:r>
        <w:rPr>
          <w:rFonts w:ascii="Book Antiqua" w:eastAsia="Book Antiqua" w:hAnsi="Book Antiqua" w:cs="Book Antiqua"/>
          <w:color w:val="000000"/>
        </w:rPr>
        <w:t>Tomida</w:t>
      </w:r>
      <w:proofErr w:type="spellEnd"/>
      <w:r>
        <w:rPr>
          <w:rFonts w:ascii="Book Antiqua" w:eastAsia="Book Antiqua" w:hAnsi="Book Antiqua" w:cs="Book Antiqua"/>
          <w:color w:val="000000"/>
        </w:rPr>
        <w:t xml:space="preserve"> S, Nakagawa K,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K. Chronic nicotine exposure mediates resistance to EGFR-TKI in EGFR-mutated lung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an EGFR signal.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16-23 [PMID: 25704955 DOI: 10.1016/j.lungcan.2015.01.027]</w:t>
      </w:r>
    </w:p>
    <w:p w14:paraId="6588867D" w14:textId="77777777" w:rsidR="00A77B3E" w:rsidRDefault="006E743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G</w:t>
      </w:r>
      <w:r>
        <w:rPr>
          <w:rFonts w:ascii="Book Antiqua" w:eastAsia="Book Antiqua" w:hAnsi="Book Antiqua" w:cs="Book Antiqua"/>
          <w:color w:val="000000"/>
        </w:rPr>
        <w:t xml:space="preserve">, Xu D, Sun J, Zhao S, Zheng D. Paclitaxel inhibits proliferation and invasion and promotes apoptosis of breast cancer cells by blocking activation of the PI3K/AKT signaling pathway.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1337-1345 [PMID: 33269821 DOI: 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/127681]</w:t>
      </w:r>
    </w:p>
    <w:p w14:paraId="419C4965" w14:textId="77777777" w:rsidR="00A77B3E" w:rsidRDefault="006E743E">
      <w:pPr>
        <w:spacing w:line="360" w:lineRule="auto"/>
        <w:jc w:val="both"/>
      </w:pPr>
      <w:r w:rsidRPr="00CA5A17">
        <w:rPr>
          <w:rFonts w:ascii="Book Antiqua" w:eastAsia="Book Antiqua" w:hAnsi="Book Antiqua" w:cs="Book Antiqua"/>
          <w:color w:val="000000"/>
          <w:highlight w:val="yellow"/>
        </w:rPr>
        <w:lastRenderedPageBreak/>
        <w:t xml:space="preserve">34 </w:t>
      </w:r>
      <w:r w:rsidR="004F31CC" w:rsidRPr="00CA5A17">
        <w:rPr>
          <w:rFonts w:ascii="Book Antiqua" w:eastAsia="Book Antiqua" w:hAnsi="Book Antiqua" w:cs="Book Antiqua"/>
          <w:b/>
          <w:color w:val="000000"/>
          <w:highlight w:val="yellow"/>
        </w:rPr>
        <w:t>Zhang Y</w:t>
      </w:r>
      <w:r w:rsidR="004F31CC" w:rsidRPr="00CA5A17">
        <w:rPr>
          <w:rFonts w:ascii="Book Antiqua" w:eastAsia="Book Antiqua" w:hAnsi="Book Antiqua" w:cs="Book Antiqua"/>
          <w:color w:val="000000"/>
          <w:highlight w:val="yellow"/>
        </w:rPr>
        <w:t>.</w:t>
      </w:r>
      <w:r w:rsidR="004F31CC" w:rsidRPr="00CA5A17">
        <w:rPr>
          <w:rFonts w:ascii="Book Antiqua" w:hAnsi="Book Antiqua" w:cs="Book Antiqua" w:hint="eastAsia"/>
          <w:color w:val="000000"/>
          <w:highlight w:val="yellow"/>
          <w:lang w:eastAsia="zh-CN"/>
        </w:rPr>
        <w:t xml:space="preserve"> </w:t>
      </w:r>
      <w:r w:rsidR="004F31CC" w:rsidRPr="00CA5A17">
        <w:rPr>
          <w:rFonts w:ascii="Book Antiqua" w:eastAsia="Book Antiqua" w:hAnsi="Book Antiqua" w:cs="Book Antiqua"/>
          <w:color w:val="000000"/>
          <w:highlight w:val="yellow"/>
        </w:rPr>
        <w:t xml:space="preserve">International </w:t>
      </w:r>
      <w:proofErr w:type="gramStart"/>
      <w:r w:rsidR="004F31CC" w:rsidRPr="00CA5A17">
        <w:rPr>
          <w:rFonts w:ascii="Book Antiqua" w:eastAsia="Book Antiqua" w:hAnsi="Book Antiqua" w:cs="Book Antiqua"/>
          <w:color w:val="000000"/>
          <w:highlight w:val="yellow"/>
        </w:rPr>
        <w:t>agency</w:t>
      </w:r>
      <w:proofErr w:type="gramEnd"/>
      <w:r w:rsidR="004F31CC" w:rsidRPr="00CA5A17">
        <w:rPr>
          <w:rFonts w:ascii="Book Antiqua" w:eastAsia="Book Antiqua" w:hAnsi="Book Antiqua" w:cs="Book Antiqua"/>
          <w:color w:val="000000"/>
          <w:highlight w:val="yellow"/>
        </w:rPr>
        <w:t xml:space="preserve"> for research on cancer (</w:t>
      </w:r>
      <w:proofErr w:type="spellStart"/>
      <w:r w:rsidR="004F31CC" w:rsidRPr="00CA5A17">
        <w:rPr>
          <w:rFonts w:ascii="Book Antiqua" w:eastAsia="Book Antiqua" w:hAnsi="Book Antiqua" w:cs="Book Antiqua"/>
          <w:color w:val="000000"/>
          <w:highlight w:val="yellow"/>
        </w:rPr>
        <w:t>iarc</w:t>
      </w:r>
      <w:proofErr w:type="spellEnd"/>
      <w:r w:rsidR="004F31CC" w:rsidRPr="00CA5A17">
        <w:rPr>
          <w:rFonts w:ascii="Book Antiqua" w:eastAsia="Book Antiqua" w:hAnsi="Book Antiqua" w:cs="Book Antiqua"/>
          <w:color w:val="000000"/>
          <w:highlight w:val="yellow"/>
        </w:rPr>
        <w:t xml:space="preserve">). </w:t>
      </w:r>
      <w:r w:rsidR="00CA5A17" w:rsidRPr="00CA5A17">
        <w:rPr>
          <w:rFonts w:ascii="Book Antiqua" w:hAnsi="Book Antiqua" w:cs="Book Antiqua" w:hint="eastAsia"/>
          <w:color w:val="000000"/>
          <w:highlight w:val="yellow"/>
          <w:lang w:eastAsia="zh-CN"/>
        </w:rPr>
        <w:t>In:</w:t>
      </w:r>
      <w:r w:rsidR="00CA5A17" w:rsidRPr="00CA5A17">
        <w:rPr>
          <w:highlight w:val="yellow"/>
        </w:rPr>
        <w:t xml:space="preserve"> </w:t>
      </w:r>
      <w:r w:rsidR="00CA5A17" w:rsidRPr="00CA5A17">
        <w:rPr>
          <w:rFonts w:ascii="Book Antiqua" w:hAnsi="Book Antiqua" w:cs="Book Antiqua"/>
          <w:color w:val="000000"/>
          <w:highlight w:val="yellow"/>
          <w:lang w:eastAsia="zh-CN"/>
        </w:rPr>
        <w:t>Zhang Y</w:t>
      </w:r>
      <w:r w:rsidR="00CA5A17" w:rsidRPr="00CA5A17">
        <w:rPr>
          <w:rFonts w:ascii="Book Antiqua" w:hAnsi="Book Antiqua" w:cs="Book Antiqua" w:hint="eastAsia"/>
          <w:color w:val="000000"/>
          <w:highlight w:val="yellow"/>
          <w:lang w:eastAsia="zh-CN"/>
        </w:rPr>
        <w:t xml:space="preserve">. </w:t>
      </w:r>
      <w:r w:rsidR="004F31CC" w:rsidRPr="00CA5A17">
        <w:rPr>
          <w:rFonts w:ascii="Book Antiqua" w:eastAsia="Book Antiqua" w:hAnsi="Book Antiqua" w:cs="Book Antiqua"/>
          <w:color w:val="000000"/>
          <w:highlight w:val="yellow"/>
        </w:rPr>
        <w:t>Encyclopedia of global health.</w:t>
      </w:r>
      <w:r w:rsidR="00CA5A17" w:rsidRPr="00CA5A17">
        <w:rPr>
          <w:highlight w:val="yellow"/>
        </w:rPr>
        <w:t xml:space="preserve"> </w:t>
      </w:r>
      <w:r w:rsidR="00CA5A17" w:rsidRPr="00CA5A17">
        <w:rPr>
          <w:rFonts w:ascii="Book Antiqua" w:eastAsia="Book Antiqua" w:hAnsi="Book Antiqua" w:cs="Book Antiqua"/>
          <w:color w:val="000000"/>
          <w:highlight w:val="yellow"/>
        </w:rPr>
        <w:t>Thousand Oaks, CA: SAGE Publications, Inc., 2008</w:t>
      </w:r>
      <w:r w:rsidR="00CA5A17" w:rsidRPr="00CA5A17">
        <w:rPr>
          <w:rFonts w:ascii="Book Antiqua" w:hAnsi="Book Antiqua" w:cs="Book Antiqua" w:hint="eastAsia"/>
          <w:color w:val="000000"/>
          <w:highlight w:val="yellow"/>
          <w:lang w:eastAsia="zh-CN"/>
        </w:rPr>
        <w:t>:</w:t>
      </w:r>
      <w:r w:rsidR="00CA5A17" w:rsidRPr="00CA5A17">
        <w:rPr>
          <w:rFonts w:ascii="Book Antiqua" w:eastAsia="Book Antiqua" w:hAnsi="Book Antiqua" w:cs="Book Antiqua"/>
          <w:color w:val="000000"/>
          <w:highlight w:val="yellow"/>
        </w:rPr>
        <w:t xml:space="preserve"> 928-928</w:t>
      </w:r>
    </w:p>
    <w:p w14:paraId="23B87552" w14:textId="77777777" w:rsidR="00A77B3E" w:rsidRDefault="006E743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Cheang</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Voduc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Bajdik</w:t>
      </w:r>
      <w:proofErr w:type="spellEnd"/>
      <w:r>
        <w:rPr>
          <w:rFonts w:ascii="Book Antiqua" w:eastAsia="Book Antiqua" w:hAnsi="Book Antiqua" w:cs="Book Antiqua"/>
          <w:color w:val="000000"/>
        </w:rPr>
        <w:t xml:space="preserve"> C, Leung S, McKinney S, Chia SK, </w:t>
      </w:r>
      <w:proofErr w:type="spellStart"/>
      <w:r>
        <w:rPr>
          <w:rFonts w:ascii="Book Antiqua" w:eastAsia="Book Antiqua" w:hAnsi="Book Antiqua" w:cs="Book Antiqua"/>
          <w:color w:val="000000"/>
        </w:rPr>
        <w:t>Perou</w:t>
      </w:r>
      <w:proofErr w:type="spellEnd"/>
      <w:r>
        <w:rPr>
          <w:rFonts w:ascii="Book Antiqua" w:eastAsia="Book Antiqua" w:hAnsi="Book Antiqua" w:cs="Book Antiqua"/>
          <w:color w:val="000000"/>
        </w:rPr>
        <w:t xml:space="preserve"> CM, Nielsen TO. Basal-like breast cancer defined by five biomarkers has superior prognostic value than triple-negative phenotype.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1368-1376 [PMID: 18316557 DOI: 10.1158/1078-0432.CCR-07-1658]</w:t>
      </w:r>
    </w:p>
    <w:p w14:paraId="76798528" w14:textId="77777777" w:rsidR="00A77B3E" w:rsidRDefault="006E743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Cheang</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Chia SK, </w:t>
      </w:r>
      <w:proofErr w:type="spellStart"/>
      <w:r>
        <w:rPr>
          <w:rFonts w:ascii="Book Antiqua" w:eastAsia="Book Antiqua" w:hAnsi="Book Antiqua" w:cs="Book Antiqua"/>
          <w:color w:val="000000"/>
        </w:rPr>
        <w:t>Voduc</w:t>
      </w:r>
      <w:proofErr w:type="spellEnd"/>
      <w:r>
        <w:rPr>
          <w:rFonts w:ascii="Book Antiqua" w:eastAsia="Book Antiqua" w:hAnsi="Book Antiqua" w:cs="Book Antiqua"/>
          <w:color w:val="000000"/>
        </w:rPr>
        <w:t xml:space="preserve"> D, Gao D, Leung S, Snider J, Watson M, Davies S, Bernard PS, Parker JS, </w:t>
      </w:r>
      <w:proofErr w:type="spellStart"/>
      <w:r>
        <w:rPr>
          <w:rFonts w:ascii="Book Antiqua" w:eastAsia="Book Antiqua" w:hAnsi="Book Antiqua" w:cs="Book Antiqua"/>
          <w:color w:val="000000"/>
        </w:rPr>
        <w:t>Perou</w:t>
      </w:r>
      <w:proofErr w:type="spellEnd"/>
      <w:r>
        <w:rPr>
          <w:rFonts w:ascii="Book Antiqua" w:eastAsia="Book Antiqua" w:hAnsi="Book Antiqua" w:cs="Book Antiqua"/>
          <w:color w:val="000000"/>
        </w:rPr>
        <w:t xml:space="preserve"> CM, Ellis MJ, Nielsen TO. Ki67 index, HER2 status, and prognosis of patients with luminal B breast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736-750 [PMID: 19436038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/djp082]</w:t>
      </w:r>
    </w:p>
    <w:p w14:paraId="2EF63C7A" w14:textId="77777777" w:rsidR="00A77B3E" w:rsidRDefault="006E743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Song Y, Zhang B. The prognosis comparison of different molecular subtypes of breast tumors after radiotherapy and the intrinsic reasons for their distinct radiosensitivity.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5765-5775 [PMID: 31303789 DOI: 10.2147/CMAR.S213663]</w:t>
      </w:r>
    </w:p>
    <w:p w14:paraId="377AF25B" w14:textId="77777777" w:rsidR="00A77B3E" w:rsidRDefault="006E743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Ramaswamy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Puhalla</w:t>
      </w:r>
      <w:proofErr w:type="spellEnd"/>
      <w:r>
        <w:rPr>
          <w:rFonts w:ascii="Book Antiqua" w:eastAsia="Book Antiqua" w:hAnsi="Book Antiqua" w:cs="Book Antiqua"/>
          <w:color w:val="000000"/>
        </w:rPr>
        <w:t xml:space="preserve"> S. Docetaxel: a tubulin-stabilizing agent approved for the management of several solid tumors. </w:t>
      </w:r>
      <w:r>
        <w:rPr>
          <w:rFonts w:ascii="Book Antiqua" w:eastAsia="Book Antiqua" w:hAnsi="Book Antiqua" w:cs="Book Antiqua"/>
          <w:i/>
          <w:iCs/>
          <w:color w:val="000000"/>
        </w:rPr>
        <w:t>Drugs Today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265-279 [PMID: 16703123 DOI: 10.1358/dot.2006.42.4.968648]</w:t>
      </w:r>
    </w:p>
    <w:p w14:paraId="02B06554" w14:textId="77777777" w:rsidR="00A77B3E" w:rsidRDefault="006E743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Weaver BA</w:t>
      </w:r>
      <w:r>
        <w:rPr>
          <w:rFonts w:ascii="Book Antiqua" w:eastAsia="Book Antiqua" w:hAnsi="Book Antiqua" w:cs="Book Antiqua"/>
          <w:color w:val="000000"/>
        </w:rPr>
        <w:t xml:space="preserve">. How Taxol/paclitaxel kills cancer cells.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2677-2681 [PMID: 25213191 DOI: 10.1091/mbc.E14-04-0916]</w:t>
      </w:r>
    </w:p>
    <w:p w14:paraId="442BF9F1" w14:textId="77777777" w:rsidR="00A77B3E" w:rsidRDefault="006E743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FY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Aleanizy</w:t>
      </w:r>
      <w:proofErr w:type="spellEnd"/>
      <w:r>
        <w:rPr>
          <w:rFonts w:ascii="Book Antiqua" w:eastAsia="Book Antiqua" w:hAnsi="Book Antiqua" w:cs="Book Antiqua"/>
          <w:color w:val="000000"/>
        </w:rPr>
        <w:t xml:space="preserve"> FS, El Tahir E, </w:t>
      </w:r>
      <w:proofErr w:type="spellStart"/>
      <w:r>
        <w:rPr>
          <w:rFonts w:ascii="Book Antiqua" w:eastAsia="Book Antiqua" w:hAnsi="Book Antiqua" w:cs="Book Antiqua"/>
          <w:color w:val="000000"/>
        </w:rPr>
        <w:t>Alkahtani</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AlQuadeib</w:t>
      </w:r>
      <w:proofErr w:type="spellEnd"/>
      <w:r>
        <w:rPr>
          <w:rFonts w:ascii="Book Antiqua" w:eastAsia="Book Antiqua" w:hAnsi="Book Antiqua" w:cs="Book Antiqua"/>
          <w:color w:val="000000"/>
        </w:rPr>
        <w:t xml:space="preserve"> BT. Paclitaxel. </w:t>
      </w:r>
      <w:r>
        <w:rPr>
          <w:rFonts w:ascii="Book Antiqua" w:eastAsia="Book Antiqua" w:hAnsi="Book Antiqua" w:cs="Book Antiqua"/>
          <w:i/>
          <w:iCs/>
          <w:color w:val="000000"/>
        </w:rPr>
        <w:t xml:space="preserve">Profiles Drug </w:t>
      </w:r>
      <w:proofErr w:type="spellStart"/>
      <w:r>
        <w:rPr>
          <w:rFonts w:ascii="Book Antiqua" w:eastAsia="Book Antiqua" w:hAnsi="Book Antiqua" w:cs="Book Antiqua"/>
          <w:i/>
          <w:iCs/>
          <w:color w:val="000000"/>
        </w:rPr>
        <w:t>Subst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Excip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205-238 [PMID: 31029218 DOI: 10.1016/bs.podrm.2018.11.001]</w:t>
      </w:r>
    </w:p>
    <w:p w14:paraId="662075C2" w14:textId="77777777" w:rsidR="00A77B3E" w:rsidRDefault="006E743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TR</w:t>
      </w:r>
      <w:r>
        <w:rPr>
          <w:rFonts w:ascii="Book Antiqua" w:eastAsia="Book Antiqua" w:hAnsi="Book Antiqua" w:cs="Book Antiqua"/>
          <w:color w:val="000000"/>
        </w:rPr>
        <w:t xml:space="preserve">. In situ detection of mycoplasma contamination in cell cultures by fluorescent Hoechst 33258 stain.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1977; </w:t>
      </w:r>
      <w:r>
        <w:rPr>
          <w:rFonts w:ascii="Book Antiqua" w:eastAsia="Book Antiqua" w:hAnsi="Book Antiqua" w:cs="Book Antiqua"/>
          <w:b/>
          <w:bCs/>
          <w:color w:val="000000"/>
        </w:rPr>
        <w:t>104</w:t>
      </w:r>
      <w:r>
        <w:rPr>
          <w:rFonts w:ascii="Book Antiqua" w:eastAsia="Book Antiqua" w:hAnsi="Book Antiqua" w:cs="Book Antiqua"/>
          <w:color w:val="000000"/>
        </w:rPr>
        <w:t>: 255-262 [PMID: 65285 DOI: 10.1016/0014-4827(77)90089-1]</w:t>
      </w:r>
    </w:p>
    <w:p w14:paraId="065270D7" w14:textId="77777777" w:rsidR="00A77B3E" w:rsidRDefault="006E743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Bradford MM</w:t>
      </w:r>
      <w:r>
        <w:rPr>
          <w:rFonts w:ascii="Book Antiqua" w:eastAsia="Book Antiqua" w:hAnsi="Book Antiqua" w:cs="Book Antiqua"/>
          <w:color w:val="000000"/>
        </w:rPr>
        <w:t xml:space="preserve">. A rapid and sensitive method for the quantitation of microgram quantities of protein utilizing the principle of protein-dye binding.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1976; </w:t>
      </w:r>
      <w:r>
        <w:rPr>
          <w:rFonts w:ascii="Book Antiqua" w:eastAsia="Book Antiqua" w:hAnsi="Book Antiqua" w:cs="Book Antiqua"/>
          <w:b/>
          <w:bCs/>
          <w:color w:val="000000"/>
        </w:rPr>
        <w:t>72</w:t>
      </w:r>
      <w:r>
        <w:rPr>
          <w:rFonts w:ascii="Book Antiqua" w:eastAsia="Book Antiqua" w:hAnsi="Book Antiqua" w:cs="Book Antiqua"/>
          <w:color w:val="000000"/>
        </w:rPr>
        <w:t>: 248-254 [PMID: 942051 DOI: 10.1006/abio.1976.9999]</w:t>
      </w:r>
    </w:p>
    <w:p w14:paraId="23BFA805" w14:textId="77777777" w:rsidR="00A77B3E" w:rsidRDefault="006E743E">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Español</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Sales ME. Different </w:t>
      </w:r>
      <w:proofErr w:type="spellStart"/>
      <w:r>
        <w:rPr>
          <w:rFonts w:ascii="Book Antiqua" w:eastAsia="Book Antiqua" w:hAnsi="Book Antiqua" w:cs="Book Antiqua"/>
          <w:color w:val="000000"/>
        </w:rPr>
        <w:t>muscarinc</w:t>
      </w:r>
      <w:proofErr w:type="spellEnd"/>
      <w:r>
        <w:rPr>
          <w:rFonts w:ascii="Book Antiqua" w:eastAsia="Book Antiqua" w:hAnsi="Book Antiqua" w:cs="Book Antiqua"/>
          <w:color w:val="000000"/>
        </w:rPr>
        <w:t xml:space="preserve"> receptors are involved in the proliferation of murine mammary adenocarcinoma cell lines.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311-317 [PMID: 14719140]</w:t>
      </w:r>
    </w:p>
    <w:p w14:paraId="0A9D9F56" w14:textId="77777777" w:rsidR="00A77B3E" w:rsidRDefault="006E743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Davel</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Rimmaudo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A, de la Torre E, </w:t>
      </w:r>
      <w:proofErr w:type="spellStart"/>
      <w:r>
        <w:rPr>
          <w:rFonts w:ascii="Book Antiqua" w:eastAsia="Book Antiqua" w:hAnsi="Book Antiqua" w:cs="Book Antiqua"/>
          <w:color w:val="000000"/>
        </w:rPr>
        <w:t>Jasnis</w:t>
      </w:r>
      <w:proofErr w:type="spellEnd"/>
      <w:r>
        <w:rPr>
          <w:rFonts w:ascii="Book Antiqua" w:eastAsia="Book Antiqua" w:hAnsi="Book Antiqua" w:cs="Book Antiqua"/>
          <w:color w:val="000000"/>
        </w:rPr>
        <w:t xml:space="preserve"> MA, Ribeiro ML,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Lustig</w:t>
      </w:r>
      <w:proofErr w:type="spellEnd"/>
      <w:r>
        <w:rPr>
          <w:rFonts w:ascii="Book Antiqua" w:eastAsia="Book Antiqua" w:hAnsi="Book Antiqua" w:cs="Book Antiqua"/>
          <w:color w:val="000000"/>
        </w:rPr>
        <w:t xml:space="preserve"> ES, Sales ME. Different mechanisms lead to the angiogenic process induced by three adenocarcinoma cell lines.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2004; </w:t>
      </w:r>
      <w:r>
        <w:rPr>
          <w:rFonts w:ascii="Book Antiqua" w:eastAsia="Book Antiqua" w:hAnsi="Book Antiqua" w:cs="Book Antiqua"/>
          <w:b/>
          <w:bCs/>
          <w:color w:val="000000"/>
        </w:rPr>
        <w:t>7</w:t>
      </w:r>
      <w:r>
        <w:rPr>
          <w:rFonts w:ascii="Book Antiqua" w:eastAsia="Book Antiqua" w:hAnsi="Book Antiqua" w:cs="Book Antiqua"/>
          <w:color w:val="000000"/>
        </w:rPr>
        <w:t>: 45-51 [PMID: 15302995 DOI: 10.1023/B:AGEN.0000037329.45326.a8]</w:t>
      </w:r>
    </w:p>
    <w:p w14:paraId="5BF65FB6" w14:textId="77777777" w:rsidR="00A77B3E" w:rsidRDefault="006E743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Curtis MJ</w:t>
      </w:r>
      <w:r>
        <w:rPr>
          <w:rFonts w:ascii="Book Antiqua" w:eastAsia="Book Antiqua" w:hAnsi="Book Antiqua" w:cs="Book Antiqua"/>
          <w:color w:val="000000"/>
        </w:rPr>
        <w:t xml:space="preserve">, Alexander S, </w:t>
      </w:r>
      <w:proofErr w:type="spellStart"/>
      <w:r>
        <w:rPr>
          <w:rFonts w:ascii="Book Antiqua" w:eastAsia="Book Antiqua" w:hAnsi="Book Antiqua" w:cs="Book Antiqua"/>
          <w:color w:val="000000"/>
        </w:rPr>
        <w:t>Cirino</w:t>
      </w:r>
      <w:proofErr w:type="spellEnd"/>
      <w:r>
        <w:rPr>
          <w:rFonts w:ascii="Book Antiqua" w:eastAsia="Book Antiqua" w:hAnsi="Book Antiqua" w:cs="Book Antiqua"/>
          <w:color w:val="000000"/>
        </w:rPr>
        <w:t xml:space="preserve"> G, Docherty JR, George CH, </w:t>
      </w:r>
      <w:proofErr w:type="spellStart"/>
      <w:r>
        <w:rPr>
          <w:rFonts w:ascii="Book Antiqua" w:eastAsia="Book Antiqua" w:hAnsi="Book Antiqua" w:cs="Book Antiqua"/>
          <w:color w:val="000000"/>
        </w:rPr>
        <w:t>Giembycz</w:t>
      </w:r>
      <w:proofErr w:type="spellEnd"/>
      <w:r>
        <w:rPr>
          <w:rFonts w:ascii="Book Antiqua" w:eastAsia="Book Antiqua" w:hAnsi="Book Antiqua" w:cs="Book Antiqua"/>
          <w:color w:val="000000"/>
        </w:rPr>
        <w:t xml:space="preserve"> MA, Hoyer D, </w:t>
      </w:r>
      <w:proofErr w:type="spellStart"/>
      <w:r>
        <w:rPr>
          <w:rFonts w:ascii="Book Antiqua" w:eastAsia="Book Antiqua" w:hAnsi="Book Antiqua" w:cs="Book Antiqua"/>
          <w:color w:val="000000"/>
        </w:rPr>
        <w:t>Insel</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Izzo</w:t>
      </w:r>
      <w:proofErr w:type="spellEnd"/>
      <w:r>
        <w:rPr>
          <w:rFonts w:ascii="Book Antiqua" w:eastAsia="Book Antiqua" w:hAnsi="Book Antiqua" w:cs="Book Antiqua"/>
          <w:color w:val="000000"/>
        </w:rPr>
        <w:t xml:space="preserve"> AA, Ji Y, </w:t>
      </w:r>
      <w:proofErr w:type="spellStart"/>
      <w:r>
        <w:rPr>
          <w:rFonts w:ascii="Book Antiqua" w:eastAsia="Book Antiqua" w:hAnsi="Book Antiqua" w:cs="Book Antiqua"/>
          <w:color w:val="000000"/>
        </w:rPr>
        <w:t>MacEwan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Sobey</w:t>
      </w:r>
      <w:proofErr w:type="spellEnd"/>
      <w:r>
        <w:rPr>
          <w:rFonts w:ascii="Book Antiqua" w:eastAsia="Book Antiqua" w:hAnsi="Book Antiqua" w:cs="Book Antiqua"/>
          <w:color w:val="000000"/>
        </w:rPr>
        <w:t xml:space="preserve"> CG, Stanford SC, Teixeira MM, </w:t>
      </w:r>
      <w:proofErr w:type="spellStart"/>
      <w:r>
        <w:rPr>
          <w:rFonts w:ascii="Book Antiqua" w:eastAsia="Book Antiqua" w:hAnsi="Book Antiqua" w:cs="Book Antiqua"/>
          <w:color w:val="000000"/>
        </w:rPr>
        <w:t>Wonnacott</w:t>
      </w:r>
      <w:proofErr w:type="spellEnd"/>
      <w:r>
        <w:rPr>
          <w:rFonts w:ascii="Book Antiqua" w:eastAsia="Book Antiqua" w:hAnsi="Book Antiqua" w:cs="Book Antiqua"/>
          <w:color w:val="000000"/>
        </w:rPr>
        <w:t xml:space="preserve"> S, Ahluwalia A. Experimental design and analysis and their reporting II: updated and simplified guidance for authors and peer reviewers.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175</w:t>
      </w:r>
      <w:r>
        <w:rPr>
          <w:rFonts w:ascii="Book Antiqua" w:eastAsia="Book Antiqua" w:hAnsi="Book Antiqua" w:cs="Book Antiqua"/>
          <w:color w:val="000000"/>
        </w:rPr>
        <w:t>: 987-993 [PMID: 29520785 DOI: 10.1111/bph.14153]</w:t>
      </w:r>
    </w:p>
    <w:p w14:paraId="15C2AF2C" w14:textId="77777777" w:rsidR="00A77B3E" w:rsidRDefault="006E743E">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Zil</w:t>
      </w:r>
      <w:proofErr w:type="spellEnd"/>
      <w:r>
        <w:rPr>
          <w:rFonts w:ascii="Book Antiqua" w:eastAsia="Book Antiqua" w:hAnsi="Book Antiqua" w:cs="Book Antiqua"/>
          <w:b/>
          <w:bCs/>
          <w:color w:val="000000"/>
        </w:rPr>
        <w:t>-a-Rubab</w:t>
      </w:r>
      <w:r>
        <w:rPr>
          <w:rFonts w:ascii="Book Antiqua" w:eastAsia="Book Antiqua" w:hAnsi="Book Antiqua" w:cs="Book Antiqua"/>
          <w:color w:val="000000"/>
        </w:rPr>
        <w:t>, Ata-</w:t>
      </w:r>
      <w:proofErr w:type="spellStart"/>
      <w:r>
        <w:rPr>
          <w:rFonts w:ascii="Book Antiqua" w:eastAsia="Book Antiqua" w:hAnsi="Book Antiqua" w:cs="Book Antiqua"/>
          <w:color w:val="000000"/>
        </w:rPr>
        <w:t>ur</w:t>
      </w:r>
      <w:proofErr w:type="spellEnd"/>
      <w:r>
        <w:rPr>
          <w:rFonts w:ascii="Book Antiqua" w:eastAsia="Book Antiqua" w:hAnsi="Book Antiqua" w:cs="Book Antiqua"/>
          <w:color w:val="000000"/>
        </w:rPr>
        <w:t xml:space="preserve">-Rahman M. Estimation of serum nicotine by gas chromatography in smokers, passive smokers and never smokers.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790-793 [PMID: 23862251]</w:t>
      </w:r>
    </w:p>
    <w:p w14:paraId="68C6ED98" w14:textId="77777777" w:rsidR="00A77B3E" w:rsidRDefault="006E743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Kamiyama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Naguro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Ichijo</w:t>
      </w:r>
      <w:proofErr w:type="spellEnd"/>
      <w:r>
        <w:rPr>
          <w:rFonts w:ascii="Book Antiqua" w:eastAsia="Book Antiqua" w:hAnsi="Book Antiqua" w:cs="Book Antiqua"/>
          <w:color w:val="000000"/>
        </w:rPr>
        <w:t xml:space="preserve"> H. [Functional Analysis of Apoptosis Signal-regulating Kinase Family in a Murine Model of Tumor Metastasis]. </w:t>
      </w:r>
      <w:proofErr w:type="spellStart"/>
      <w:r>
        <w:rPr>
          <w:rFonts w:ascii="Book Antiqua" w:eastAsia="Book Antiqua" w:hAnsi="Book Antiqua" w:cs="Book Antiqua"/>
          <w:i/>
          <w:iCs/>
          <w:color w:val="000000"/>
        </w:rPr>
        <w:t>Yakugaku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743-751 [PMID: 31061344 DOI: 10.1248/yakushi.18-00185-2]</w:t>
      </w:r>
    </w:p>
    <w:p w14:paraId="3295CC6B" w14:textId="77777777" w:rsidR="00A77B3E" w:rsidRDefault="006E743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Han YB</w:t>
      </w:r>
      <w:r>
        <w:rPr>
          <w:rFonts w:ascii="Book Antiqua" w:eastAsia="Book Antiqua" w:hAnsi="Book Antiqua" w:cs="Book Antiqua"/>
          <w:color w:val="000000"/>
        </w:rPr>
        <w:t xml:space="preserve">, Yang JM, Kwon HJ, Lee JO, Lee JS, Paik JH. Clinicopathologic and Prognostic Significance of Bruton's Tyrosine Kinase Expression in Diffuse Large B-Cell Lymphoma.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5677-5692 [PMID: 34732441 DOI: 10.21873/anticanres.15384]</w:t>
      </w:r>
    </w:p>
    <w:p w14:paraId="37CFE370" w14:textId="77777777" w:rsidR="00A77B3E" w:rsidRDefault="006E743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Nishioka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Tada H, Ibaragi S, Chen C, </w:t>
      </w:r>
      <w:proofErr w:type="spellStart"/>
      <w:r>
        <w:rPr>
          <w:rFonts w:ascii="Book Antiqua" w:eastAsia="Book Antiqua" w:hAnsi="Book Antiqua" w:cs="Book Antiqua"/>
          <w:color w:val="000000"/>
        </w:rPr>
        <w:t>Sasano</w:t>
      </w:r>
      <w:proofErr w:type="spellEnd"/>
      <w:r>
        <w:rPr>
          <w:rFonts w:ascii="Book Antiqua" w:eastAsia="Book Antiqua" w:hAnsi="Book Antiqua" w:cs="Book Antiqua"/>
          <w:color w:val="000000"/>
        </w:rPr>
        <w:t xml:space="preserve"> T. Nicotine exposure induces the proliferation of oral cancer cells through the α7 subunit of the nicotinic acetylcholine receptor.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509</w:t>
      </w:r>
      <w:r>
        <w:rPr>
          <w:rFonts w:ascii="Book Antiqua" w:eastAsia="Book Antiqua" w:hAnsi="Book Antiqua" w:cs="Book Antiqua"/>
          <w:color w:val="000000"/>
        </w:rPr>
        <w:t>: 514-520 [PMID: 30598264 DOI: 10.1016/j.bbrc.2018.12.154]</w:t>
      </w:r>
    </w:p>
    <w:p w14:paraId="3D550CDD" w14:textId="77777777" w:rsidR="00A77B3E" w:rsidRDefault="006E743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 N</w:t>
      </w:r>
      <w:r>
        <w:rPr>
          <w:rFonts w:ascii="Book Antiqua" w:eastAsia="Book Antiqua" w:hAnsi="Book Antiqua" w:cs="Book Antiqua"/>
          <w:color w:val="000000"/>
        </w:rPr>
        <w:t xml:space="preserve">, Liu K, Dong S,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L, Li J, Lai M, Wang Y, Bao Y, Shi H, Wang X, Wang S. Identification of CHRNB4 as a Diagnostic/Prognostic Indicator and Therapeutic Target </w:t>
      </w:r>
      <w:r>
        <w:rPr>
          <w:rFonts w:ascii="Book Antiqua" w:eastAsia="Book Antiqua" w:hAnsi="Book Antiqua" w:cs="Book Antiqua"/>
          <w:color w:val="000000"/>
        </w:rPr>
        <w:lastRenderedPageBreak/>
        <w:t xml:space="preserve">in Human Esophageal Squamous Cell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571167 [PMID: 33304845 DOI: 10.3389/fonc.2020.571167]</w:t>
      </w:r>
    </w:p>
    <w:p w14:paraId="02DB5793" w14:textId="77777777" w:rsidR="00A77B3E" w:rsidRDefault="006E743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Bu X</w:t>
      </w:r>
      <w:r>
        <w:rPr>
          <w:rFonts w:ascii="Book Antiqua" w:eastAsia="Book Antiqua" w:hAnsi="Book Antiqua" w:cs="Book Antiqua"/>
          <w:color w:val="000000"/>
        </w:rPr>
        <w:t xml:space="preserve">, Yin C, Zhang X, Zhang A, Shao X, Zhang Y, Yan Y.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Strain Expressing The Rabies Virus Glycoprotein (</w:t>
      </w:r>
      <w:proofErr w:type="spellStart"/>
      <w:r>
        <w:rPr>
          <w:rFonts w:ascii="Book Antiqua" w:eastAsia="Book Antiqua" w:hAnsi="Book Antiqua" w:cs="Book Antiqua"/>
          <w:color w:val="000000"/>
        </w:rPr>
        <w:t>rL</w:t>
      </w:r>
      <w:proofErr w:type="spellEnd"/>
      <w:r>
        <w:rPr>
          <w:rFonts w:ascii="Book Antiqua" w:eastAsia="Book Antiqua" w:hAnsi="Book Antiqua" w:cs="Book Antiqua"/>
          <w:color w:val="000000"/>
        </w:rPr>
        <w:t xml:space="preserve">-RVG) Suppresses Gastric Cancer by Inhibiting the Alpha 7 Nicotinic Acetylcholine Receptor (α7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)/Phosphoinositide 3-Kinase (PI3K)/AKT Pathway.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5482-5492 [PMID: 31337746 DOI: 10.12659/MSM.915251]</w:t>
      </w:r>
    </w:p>
    <w:p w14:paraId="33BB5B59" w14:textId="77777777" w:rsidR="00A77B3E" w:rsidRDefault="006E743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Xiang T</w:t>
      </w:r>
      <w:r>
        <w:rPr>
          <w:rFonts w:ascii="Book Antiqua" w:eastAsia="Book Antiqua" w:hAnsi="Book Antiqua" w:cs="Book Antiqua"/>
          <w:color w:val="000000"/>
        </w:rPr>
        <w:t xml:space="preserve">, Fei R, Wang Z, Shen Z, Qian J, Chen W. Nicotine enhances invasion and metastasis of human colorectal cancer cells through the nicotinic acetylcholine receptor downstream p38 MAPK signaling pathway.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205-210 [PMID: 26530054 DOI: 10.3892/or.2015.4363]</w:t>
      </w:r>
    </w:p>
    <w:p w14:paraId="35AC40F9" w14:textId="77777777" w:rsidR="00A77B3E" w:rsidRDefault="006E743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Witayateeraporn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Arunrungvichian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Pothongsrisit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Doungchawee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Vajragupta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Pongrakhananon</w:t>
      </w:r>
      <w:proofErr w:type="spellEnd"/>
      <w:r>
        <w:rPr>
          <w:rFonts w:ascii="Book Antiqua" w:eastAsia="Book Antiqua" w:hAnsi="Book Antiqua" w:cs="Book Antiqua"/>
          <w:color w:val="000000"/>
        </w:rPr>
        <w:t xml:space="preserve"> V. α7-Nicotinic acetylcholine receptor antagonist QND7 suppresses non-small cell lung cancer cell proliferation and migration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Akt/mTOR signaling.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521</w:t>
      </w:r>
      <w:r>
        <w:rPr>
          <w:rFonts w:ascii="Book Antiqua" w:eastAsia="Book Antiqua" w:hAnsi="Book Antiqua" w:cs="Book Antiqua"/>
          <w:color w:val="000000"/>
        </w:rPr>
        <w:t>: 977-983 [PMID: 31727368 DOI: 10.1016/j.bbrc.2019.11.018]</w:t>
      </w:r>
    </w:p>
    <w:p w14:paraId="2C45608F" w14:textId="77777777" w:rsidR="00A77B3E" w:rsidRDefault="006E743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Sitapara</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Gauthier AG, Valdés-Ferrer SI, Lin M, Patel V, Wang M, Martino AT, Perron JC, Ashby CR Jr, Tracey KJ, Pavlov VA, </w:t>
      </w:r>
      <w:proofErr w:type="spellStart"/>
      <w:r>
        <w:rPr>
          <w:rFonts w:ascii="Book Antiqua" w:eastAsia="Book Antiqua" w:hAnsi="Book Antiqua" w:cs="Book Antiqua"/>
          <w:color w:val="000000"/>
        </w:rPr>
        <w:t>Mantell</w:t>
      </w:r>
      <w:proofErr w:type="spellEnd"/>
      <w:r>
        <w:rPr>
          <w:rFonts w:ascii="Book Antiqua" w:eastAsia="Book Antiqua" w:hAnsi="Book Antiqua" w:cs="Book Antiqua"/>
          <w:color w:val="000000"/>
        </w:rPr>
        <w:t xml:space="preserve"> LL. The α7 nicotinic acetylcholine receptor agonist, GTS-21, attenuates hyperoxia-induced acute inflammatory lung injury by alleviating the accumulation of HMGB1 in the airways and the circulation.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63 [PMID: 32600307 DOI: 10.1186/s10020-020-00177-z]</w:t>
      </w:r>
    </w:p>
    <w:p w14:paraId="7C960817" w14:textId="77777777" w:rsidR="00A77B3E" w:rsidRDefault="006E743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Qian J</w:t>
      </w:r>
      <w:r>
        <w:rPr>
          <w:rFonts w:ascii="Book Antiqua" w:eastAsia="Book Antiqua" w:hAnsi="Book Antiqua" w:cs="Book Antiqua"/>
          <w:color w:val="000000"/>
        </w:rPr>
        <w:t xml:space="preserve">, Liu YQ, Sun ZH, </w:t>
      </w:r>
      <w:proofErr w:type="spellStart"/>
      <w:r>
        <w:rPr>
          <w:rFonts w:ascii="Book Antiqua" w:eastAsia="Book Antiqua" w:hAnsi="Book Antiqua" w:cs="Book Antiqua"/>
          <w:color w:val="000000"/>
        </w:rPr>
        <w:t>Zhangsun</w:t>
      </w:r>
      <w:proofErr w:type="spellEnd"/>
      <w:r>
        <w:rPr>
          <w:rFonts w:ascii="Book Antiqua" w:eastAsia="Book Antiqua" w:hAnsi="Book Antiqua" w:cs="Book Antiqua"/>
          <w:color w:val="000000"/>
        </w:rPr>
        <w:t xml:space="preserve"> DT, Luo SL. Identification of nicotinic acetylcholine receptor subunits in different lung cancer cell lines and the inhibitory effect of alpha-</w:t>
      </w:r>
      <w:proofErr w:type="spellStart"/>
      <w:r>
        <w:rPr>
          <w:rFonts w:ascii="Book Antiqua" w:eastAsia="Book Antiqua" w:hAnsi="Book Antiqua" w:cs="Book Antiqua"/>
          <w:color w:val="000000"/>
        </w:rPr>
        <w:t>conotoxin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TxID</w:t>
      </w:r>
      <w:proofErr w:type="spellEnd"/>
      <w:r>
        <w:rPr>
          <w:rFonts w:ascii="Book Antiqua" w:eastAsia="Book Antiqua" w:hAnsi="Book Antiqua" w:cs="Book Antiqua"/>
          <w:color w:val="000000"/>
        </w:rPr>
        <w:t xml:space="preserve"> on lung cancer cell growth.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865</w:t>
      </w:r>
      <w:r>
        <w:rPr>
          <w:rFonts w:ascii="Book Antiqua" w:eastAsia="Book Antiqua" w:hAnsi="Book Antiqua" w:cs="Book Antiqua"/>
          <w:color w:val="000000"/>
        </w:rPr>
        <w:t>: 172674 [PMID: 31634461 DOI: 10.1016/j.ejphar.2019.172674]</w:t>
      </w:r>
    </w:p>
    <w:p w14:paraId="22C158C3" w14:textId="77777777" w:rsidR="00A77B3E" w:rsidRDefault="006E743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Tonini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D'Onofrio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Dell'Aquila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Pezzuto</w:t>
      </w:r>
      <w:proofErr w:type="spellEnd"/>
      <w:r>
        <w:rPr>
          <w:rFonts w:ascii="Book Antiqua" w:eastAsia="Book Antiqua" w:hAnsi="Book Antiqua" w:cs="Book Antiqua"/>
          <w:color w:val="000000"/>
        </w:rPr>
        <w:t xml:space="preserve"> A. New molecular insights in tobacco-induced lung cancer.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649-655 [PMID: 23647294 DOI: 10.2217/fon.13.32]</w:t>
      </w:r>
    </w:p>
    <w:p w14:paraId="6E76F4CC" w14:textId="77777777" w:rsidR="00A77B3E" w:rsidRDefault="006E743E">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González-</w:t>
      </w:r>
      <w:proofErr w:type="spellStart"/>
      <w:r>
        <w:rPr>
          <w:rFonts w:ascii="Book Antiqua" w:eastAsia="Book Antiqua" w:hAnsi="Book Antiqua" w:cs="Book Antiqua"/>
          <w:b/>
          <w:bCs/>
          <w:color w:val="000000"/>
        </w:rPr>
        <w:t>Marrón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Martín-Sánchez JC, Garcia-</w:t>
      </w:r>
      <w:proofErr w:type="spellStart"/>
      <w:r>
        <w:rPr>
          <w:rFonts w:ascii="Book Antiqua" w:eastAsia="Book Antiqua" w:hAnsi="Book Antiqua" w:cs="Book Antiqua"/>
          <w:color w:val="000000"/>
        </w:rPr>
        <w:t>Alemany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-Martín E,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-Santander N, </w:t>
      </w:r>
      <w:proofErr w:type="spellStart"/>
      <w:r>
        <w:rPr>
          <w:rFonts w:ascii="Book Antiqua" w:eastAsia="Book Antiqua" w:hAnsi="Book Antiqua" w:cs="Book Antiqua"/>
          <w:color w:val="000000"/>
        </w:rPr>
        <w:t>Cartanyà-Hueso</w:t>
      </w:r>
      <w:proofErr w:type="spellEnd"/>
      <w:r>
        <w:rPr>
          <w:rFonts w:ascii="Book Antiqua" w:eastAsia="Book Antiqua" w:hAnsi="Book Antiqua" w:cs="Book Antiqua"/>
          <w:color w:val="000000"/>
        </w:rPr>
        <w:t xml:space="preserve"> À, Vidal C, García M, Martínez-Sánchez JM. Estimation of the Risk of Lung Cancer in Women Participating in a Population-Based Breast Cancer Screening Program.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Bronconeumol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277-281 [PMID: 31629546 DOI: 10.1016/j.arbres.2019.04.014]</w:t>
      </w:r>
    </w:p>
    <w:p w14:paraId="649A2CA5" w14:textId="77777777" w:rsidR="00A77B3E" w:rsidRDefault="006E743E">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Aali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Motalleb</w:t>
      </w:r>
      <w:proofErr w:type="spellEnd"/>
      <w:r>
        <w:rPr>
          <w:rFonts w:ascii="Book Antiqua" w:eastAsia="Book Antiqua" w:hAnsi="Book Antiqua" w:cs="Book Antiqua"/>
          <w:color w:val="000000"/>
        </w:rPr>
        <w:t xml:space="preserve"> G. The effect of nicotine on the expressions of the α7 nicotinic receptor gene and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Bcl-2 proteins in the mammary gland epithelial-7 breast cancer cell line and its relationship to drug resistance.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948-964 [PMID: 26812869 DOI: 10.1515/cmble-2015-0056]</w:t>
      </w:r>
    </w:p>
    <w:p w14:paraId="09AF9D92" w14:textId="77777777" w:rsidR="00A77B3E" w:rsidRDefault="006E743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Clarke MR</w:t>
      </w:r>
      <w:r>
        <w:rPr>
          <w:rFonts w:ascii="Book Antiqua" w:eastAsia="Book Antiqua" w:hAnsi="Book Antiqua" w:cs="Book Antiqua"/>
          <w:color w:val="000000"/>
        </w:rPr>
        <w:t xml:space="preserve">, Jones B, Squires CLM, Imhoff FM, Harwood DT, Rhodes L, Selwood AI, McNabb PS, Baird SK. Cyclic Imine </w:t>
      </w:r>
      <w:proofErr w:type="spellStart"/>
      <w:r>
        <w:rPr>
          <w:rFonts w:ascii="Book Antiqua" w:eastAsia="Book Antiqua" w:hAnsi="Book Antiqua" w:cs="Book Antiqua"/>
          <w:color w:val="000000"/>
        </w:rPr>
        <w:t>Pinnatoxin</w:t>
      </w:r>
      <w:proofErr w:type="spellEnd"/>
      <w:r>
        <w:rPr>
          <w:rFonts w:ascii="Book Antiqua" w:eastAsia="Book Antiqua" w:hAnsi="Book Antiqua" w:cs="Book Antiqua"/>
          <w:color w:val="000000"/>
        </w:rPr>
        <w:t xml:space="preserve"> G is Cytotoxic to Cancer Cell Lines </w:t>
      </w:r>
      <w:r>
        <w:rPr>
          <w:rFonts w:ascii="Book Antiqua" w:eastAsia="Book Antiqua" w:hAnsi="Book Antiqua" w:cs="Book Antiqua"/>
          <w:i/>
          <w:iCs/>
          <w:color w:val="000000"/>
        </w:rPr>
        <w:t>via</w:t>
      </w:r>
      <w:r>
        <w:rPr>
          <w:rFonts w:ascii="Book Antiqua" w:eastAsia="Book Antiqua" w:hAnsi="Book Antiqua" w:cs="Book Antiqua"/>
          <w:color w:val="000000"/>
        </w:rPr>
        <w:t xml:space="preserve"> Nicotinic Acetylcholine Receptor-Driven Classical Apoptosis. </w:t>
      </w:r>
      <w:r>
        <w:rPr>
          <w:rFonts w:ascii="Book Antiqua" w:eastAsia="Book Antiqua" w:hAnsi="Book Antiqua" w:cs="Book Antiqua"/>
          <w:i/>
          <w:iCs/>
          <w:color w:val="000000"/>
        </w:rPr>
        <w:t>J Nat Prod</w:t>
      </w:r>
      <w:r>
        <w:rPr>
          <w:rFonts w:ascii="Book Antiqua" w:eastAsia="Book Antiqua" w:hAnsi="Book Antiqua" w:cs="Book Antiqua"/>
          <w:color w:val="000000"/>
        </w:rPr>
        <w:t xml:space="preserve"> 2021; </w:t>
      </w:r>
      <w:r>
        <w:rPr>
          <w:rFonts w:ascii="Book Antiqua" w:eastAsia="Book Antiqua" w:hAnsi="Book Antiqua" w:cs="Book Antiqua"/>
          <w:b/>
          <w:bCs/>
          <w:color w:val="000000"/>
        </w:rPr>
        <w:t>84</w:t>
      </w:r>
      <w:r>
        <w:rPr>
          <w:rFonts w:ascii="Book Antiqua" w:eastAsia="Book Antiqua" w:hAnsi="Book Antiqua" w:cs="Book Antiqua"/>
          <w:color w:val="000000"/>
        </w:rPr>
        <w:t>: 2035-2042 [PMID: 34170700 DOI: 10.1021/acs.jnatprod.1c00418]</w:t>
      </w:r>
    </w:p>
    <w:p w14:paraId="313CA589" w14:textId="77777777" w:rsidR="00A77B3E" w:rsidRDefault="006E743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Kamdar</w:t>
      </w:r>
      <w:proofErr w:type="spellEnd"/>
      <w:r>
        <w:rPr>
          <w:rFonts w:ascii="Book Antiqua" w:eastAsia="Book Antiqua" w:hAnsi="Book Antiqua" w:cs="Book Antiqua"/>
          <w:color w:val="000000"/>
        </w:rPr>
        <w:t xml:space="preserve"> O, Le W, Rosen GD, Upadhyay D. Nicotine induces resistance to chemotherapy by modulating mitochondrial signaling in lung cancer.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135-146 [PMID: 18676776 DOI: 10.1165/rcmb.2007-0277OC]</w:t>
      </w:r>
    </w:p>
    <w:p w14:paraId="7EA734C9" w14:textId="77777777" w:rsidR="00A77B3E" w:rsidRDefault="006E743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 xml:space="preserve">Abu </w:t>
      </w:r>
      <w:proofErr w:type="spellStart"/>
      <w:r>
        <w:rPr>
          <w:rFonts w:ascii="Book Antiqua" w:eastAsia="Book Antiqua" w:hAnsi="Book Antiqua" w:cs="Book Antiqua"/>
          <w:b/>
          <w:bCs/>
          <w:color w:val="000000"/>
        </w:rPr>
        <w:t>Samaan</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Liskova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Kubatka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Büsselberg</w:t>
      </w:r>
      <w:proofErr w:type="spellEnd"/>
      <w:r>
        <w:rPr>
          <w:rFonts w:ascii="Book Antiqua" w:eastAsia="Book Antiqua" w:hAnsi="Book Antiqua" w:cs="Book Antiqua"/>
          <w:color w:val="000000"/>
        </w:rPr>
        <w:t xml:space="preserve"> D. Paclitaxel's Mechanistic and Clinical Effects on Breast Cancer.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31783552 DOI: 10.3390/biom9120789]</w:t>
      </w:r>
    </w:p>
    <w:p w14:paraId="6FA0EFD0" w14:textId="77777777" w:rsidR="00A77B3E" w:rsidRDefault="006E743E">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Calzado</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Rojas JF, </w:t>
      </w:r>
      <w:proofErr w:type="spellStart"/>
      <w:r>
        <w:rPr>
          <w:rFonts w:ascii="Book Antiqua" w:eastAsia="Book Antiqua" w:hAnsi="Book Antiqua" w:cs="Book Antiqua"/>
          <w:color w:val="000000"/>
        </w:rPr>
        <w:t>Mangas</w:t>
      </w:r>
      <w:proofErr w:type="spellEnd"/>
      <w:r>
        <w:rPr>
          <w:rFonts w:ascii="Book Antiqua" w:eastAsia="Book Antiqua" w:hAnsi="Book Antiqua" w:cs="Book Antiqua"/>
          <w:color w:val="000000"/>
        </w:rPr>
        <w:t xml:space="preserve"> Rojas A,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D, Repetto M, </w:t>
      </w:r>
      <w:proofErr w:type="spellStart"/>
      <w:r>
        <w:rPr>
          <w:rFonts w:ascii="Book Antiqua" w:eastAsia="Book Antiqua" w:hAnsi="Book Antiqua" w:cs="Book Antiqua"/>
          <w:color w:val="000000"/>
        </w:rPr>
        <w:t>Millán</w:t>
      </w:r>
      <w:proofErr w:type="spellEnd"/>
      <w:r>
        <w:rPr>
          <w:rFonts w:ascii="Book Antiqua" w:eastAsia="Book Antiqua" w:hAnsi="Book Antiqua" w:cs="Book Antiqua"/>
          <w:color w:val="000000"/>
        </w:rPr>
        <w:t xml:space="preserve"> J. [Tobacco and arterial pressure (I.). The hormonal changes in a model of acute nicotine overload]. </w:t>
      </w:r>
      <w:r>
        <w:rPr>
          <w:rFonts w:ascii="Book Antiqua" w:eastAsia="Book Antiqua" w:hAnsi="Book Antiqua" w:cs="Book Antiqua"/>
          <w:i/>
          <w:iCs/>
          <w:color w:val="000000"/>
        </w:rPr>
        <w:t>An Med Interna</w:t>
      </w:r>
      <w:r>
        <w:rPr>
          <w:rFonts w:ascii="Book Antiqua" w:eastAsia="Book Antiqua" w:hAnsi="Book Antiqua" w:cs="Book Antiqua"/>
          <w:color w:val="000000"/>
        </w:rPr>
        <w:t xml:space="preserve"> 1990; </w:t>
      </w:r>
      <w:r>
        <w:rPr>
          <w:rFonts w:ascii="Book Antiqua" w:eastAsia="Book Antiqua" w:hAnsi="Book Antiqua" w:cs="Book Antiqua"/>
          <w:b/>
          <w:bCs/>
          <w:color w:val="000000"/>
        </w:rPr>
        <w:t>7</w:t>
      </w:r>
      <w:r>
        <w:rPr>
          <w:rFonts w:ascii="Book Antiqua" w:eastAsia="Book Antiqua" w:hAnsi="Book Antiqua" w:cs="Book Antiqua"/>
          <w:color w:val="000000"/>
        </w:rPr>
        <w:t>: 340-344 [PMID: 1966467]</w:t>
      </w:r>
    </w:p>
    <w:p w14:paraId="0C1CF4E1" w14:textId="77777777" w:rsidR="00A77B3E" w:rsidRDefault="006E743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Lindell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Farnebo</w:t>
      </w:r>
      <w:proofErr w:type="spellEnd"/>
      <w:r>
        <w:rPr>
          <w:rFonts w:ascii="Book Antiqua" w:eastAsia="Book Antiqua" w:hAnsi="Book Antiqua" w:cs="Book Antiqua"/>
          <w:color w:val="000000"/>
        </w:rPr>
        <w:t xml:space="preserve"> LO, Chen D, </w:t>
      </w:r>
      <w:proofErr w:type="spellStart"/>
      <w:r>
        <w:rPr>
          <w:rFonts w:ascii="Book Antiqua" w:eastAsia="Book Antiqua" w:hAnsi="Book Antiqua" w:cs="Book Antiqua"/>
          <w:color w:val="000000"/>
        </w:rPr>
        <w:t>Nexø</w:t>
      </w:r>
      <w:proofErr w:type="spellEnd"/>
      <w:r>
        <w:rPr>
          <w:rFonts w:ascii="Book Antiqua" w:eastAsia="Book Antiqua" w:hAnsi="Book Antiqua" w:cs="Book Antiqua"/>
          <w:color w:val="000000"/>
        </w:rPr>
        <w:t xml:space="preserve"> E, Rask Madsen J, </w:t>
      </w:r>
      <w:proofErr w:type="spellStart"/>
      <w:r>
        <w:rPr>
          <w:rFonts w:ascii="Book Antiqua" w:eastAsia="Book Antiqua" w:hAnsi="Book Antiqua" w:cs="Book Antiqua"/>
          <w:color w:val="000000"/>
        </w:rPr>
        <w:t>Bukhave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Graffner</w:t>
      </w:r>
      <w:proofErr w:type="spellEnd"/>
      <w:r>
        <w:rPr>
          <w:rFonts w:ascii="Book Antiqua" w:eastAsia="Book Antiqua" w:hAnsi="Book Antiqua" w:cs="Book Antiqua"/>
          <w:color w:val="000000"/>
        </w:rPr>
        <w:t xml:space="preserve"> H. Acute effects of smoking during modified sham feeding in duodenal ulcer patients. An analysis of nicotine, acid secretion, gastrin, catecholamines, epidermal growth factor, prostaglandin E2, and bile acids.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28</w:t>
      </w:r>
      <w:r>
        <w:rPr>
          <w:rFonts w:ascii="Book Antiqua" w:eastAsia="Book Antiqua" w:hAnsi="Book Antiqua" w:cs="Book Antiqua"/>
          <w:color w:val="000000"/>
        </w:rPr>
        <w:t>: 487-494 [PMID: 8322024 DOI: 10.3109/00365529309098254]</w:t>
      </w:r>
    </w:p>
    <w:p w14:paraId="4DEB0805" w14:textId="77777777" w:rsidR="00A77B3E" w:rsidRDefault="006E743E">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Tu CC</w:t>
      </w:r>
      <w:r>
        <w:rPr>
          <w:rFonts w:ascii="Book Antiqua" w:eastAsia="Book Antiqua" w:hAnsi="Book Antiqua" w:cs="Book Antiqua"/>
          <w:color w:val="000000"/>
        </w:rPr>
        <w:t xml:space="preserve">, Huang CY, Cheng WL, Hung CS, </w:t>
      </w:r>
      <w:proofErr w:type="spellStart"/>
      <w:r>
        <w:rPr>
          <w:rFonts w:ascii="Book Antiqua" w:eastAsia="Book Antiqua" w:hAnsi="Book Antiqua" w:cs="Book Antiqua"/>
          <w:color w:val="000000"/>
        </w:rPr>
        <w:t>Uyanga</w:t>
      </w:r>
      <w:proofErr w:type="spellEnd"/>
      <w:r>
        <w:rPr>
          <w:rFonts w:ascii="Book Antiqua" w:eastAsia="Book Antiqua" w:hAnsi="Book Antiqua" w:cs="Book Antiqua"/>
          <w:color w:val="000000"/>
        </w:rPr>
        <w:t xml:space="preserve"> B, Wei PL, Chang YJ. The α7-nicotinic acetylcholine receptor mediates the sensitivity of gastric cancer cells to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4421-4428 [PMID: 26499946 DOI: 10.1007/s13277-015-4260-y]</w:t>
      </w:r>
    </w:p>
    <w:p w14:paraId="4C9F8F11" w14:textId="77777777" w:rsidR="00A77B3E" w:rsidRDefault="006E743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Duarte D</w:t>
      </w:r>
      <w:r>
        <w:rPr>
          <w:rFonts w:ascii="Book Antiqua" w:eastAsia="Book Antiqua" w:hAnsi="Book Antiqua" w:cs="Book Antiqua"/>
          <w:color w:val="000000"/>
        </w:rPr>
        <w:t xml:space="preserve">, Vale N. New Trends for Antimalarial Drugs: Synergism between Antineoplastics and Antimalarials on Breast Cancer Cells.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33271968 DOI: 10.3390/biom10121623]</w:t>
      </w:r>
    </w:p>
    <w:p w14:paraId="2040648E" w14:textId="77777777" w:rsidR="00A77B3E" w:rsidRDefault="006E743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Pereira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Rendeiro</w:t>
      </w:r>
      <w:proofErr w:type="spellEnd"/>
      <w:r>
        <w:rPr>
          <w:rFonts w:ascii="Book Antiqua" w:eastAsia="Book Antiqua" w:hAnsi="Book Antiqua" w:cs="Book Antiqua"/>
          <w:color w:val="000000"/>
        </w:rPr>
        <w:t xml:space="preserve"> MM, Cortes VF, Barbosa LA, </w:t>
      </w:r>
      <w:proofErr w:type="spellStart"/>
      <w:r>
        <w:rPr>
          <w:rFonts w:ascii="Book Antiqua" w:eastAsia="Book Antiqua" w:hAnsi="Book Antiqua" w:cs="Book Antiqua"/>
          <w:color w:val="000000"/>
        </w:rPr>
        <w:t>Quintas</w:t>
      </w:r>
      <w:proofErr w:type="spellEnd"/>
      <w:r>
        <w:rPr>
          <w:rFonts w:ascii="Book Antiqua" w:eastAsia="Book Antiqua" w:hAnsi="Book Antiqua" w:cs="Book Antiqua"/>
          <w:color w:val="000000"/>
        </w:rPr>
        <w:t xml:space="preserve"> LEM. Antagonistic anticancer effect of paclitaxel and digoxin combination.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13107-13114 [PMID: 30883884 DOI: 10.1002/jcb.28583]</w:t>
      </w:r>
    </w:p>
    <w:p w14:paraId="615E6C35" w14:textId="77777777" w:rsidR="00A77B3E" w:rsidRDefault="006E743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Dey A</w:t>
      </w:r>
      <w:r>
        <w:rPr>
          <w:rFonts w:ascii="Book Antiqua" w:eastAsia="Book Antiqua" w:hAnsi="Book Antiqua" w:cs="Book Antiqua"/>
          <w:color w:val="000000"/>
        </w:rPr>
        <w:t xml:space="preserve">, Islam SMA, Patel R, Acevedo-Duncan M. The interruption of atypical PKC signaling and Temozolomide combination therapy against glioblastoma.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2021; </w:t>
      </w:r>
      <w:r>
        <w:rPr>
          <w:rFonts w:ascii="Book Antiqua" w:eastAsia="Book Antiqua" w:hAnsi="Book Antiqua" w:cs="Book Antiqua"/>
          <w:b/>
          <w:bCs/>
          <w:color w:val="000000"/>
        </w:rPr>
        <w:t>77</w:t>
      </w:r>
      <w:r>
        <w:rPr>
          <w:rFonts w:ascii="Book Antiqua" w:eastAsia="Book Antiqua" w:hAnsi="Book Antiqua" w:cs="Book Antiqua"/>
          <w:color w:val="000000"/>
        </w:rPr>
        <w:t>: 109819 [PMID: 33147518 DOI: 10.1016/j.cellsig.2020.109819]</w:t>
      </w:r>
    </w:p>
    <w:p w14:paraId="7E6A182C" w14:textId="77777777" w:rsidR="00A77B3E" w:rsidRDefault="006E743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Yao W</w:t>
      </w:r>
      <w:r>
        <w:rPr>
          <w:rFonts w:ascii="Book Antiqua" w:eastAsia="Book Antiqua" w:hAnsi="Book Antiqua" w:cs="Book Antiqua"/>
          <w:color w:val="000000"/>
        </w:rPr>
        <w:t xml:space="preserve">, Lin Z, Shi P, Chen B, Wang G, Huang J, Sui Y, Liu Q, Li S, Lin X, Liu Q, Yao H. </w:t>
      </w:r>
      <w:proofErr w:type="spellStart"/>
      <w:r>
        <w:rPr>
          <w:rFonts w:ascii="Book Antiqua" w:eastAsia="Book Antiqua" w:hAnsi="Book Antiqua" w:cs="Book Antiqua"/>
          <w:color w:val="000000"/>
        </w:rPr>
        <w:t>Delicaflavone</w:t>
      </w:r>
      <w:proofErr w:type="spellEnd"/>
      <w:r>
        <w:rPr>
          <w:rFonts w:ascii="Book Antiqua" w:eastAsia="Book Antiqua" w:hAnsi="Book Antiqua" w:cs="Book Antiqua"/>
          <w:color w:val="000000"/>
        </w:rPr>
        <w:t xml:space="preserve"> induces ROS-mediated apoptosis and inhibits PI3K/AKT/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/MEK/</w:t>
      </w:r>
      <w:proofErr w:type="spellStart"/>
      <w:r>
        <w:rPr>
          <w:rFonts w:ascii="Book Antiqua" w:eastAsia="Book Antiqua" w:hAnsi="Book Antiqua" w:cs="Book Antiqua"/>
          <w:color w:val="000000"/>
        </w:rPr>
        <w:t>Erk</w:t>
      </w:r>
      <w:proofErr w:type="spellEnd"/>
      <w:r>
        <w:rPr>
          <w:rFonts w:ascii="Book Antiqua" w:eastAsia="Book Antiqua" w:hAnsi="Book Antiqua" w:cs="Book Antiqua"/>
          <w:color w:val="000000"/>
        </w:rPr>
        <w:t xml:space="preserve"> signaling pathways in colorectal cancer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171</w:t>
      </w:r>
      <w:r>
        <w:rPr>
          <w:rFonts w:ascii="Book Antiqua" w:eastAsia="Book Antiqua" w:hAnsi="Book Antiqua" w:cs="Book Antiqua"/>
          <w:color w:val="000000"/>
        </w:rPr>
        <w:t>: 113680 [PMID: 31669234 DOI: 10.1016/j.bcp.2019.113680]</w:t>
      </w:r>
    </w:p>
    <w:p w14:paraId="472E57E7" w14:textId="77777777" w:rsidR="00A77B3E" w:rsidRDefault="006E743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Yu R</w:t>
      </w:r>
      <w:r>
        <w:rPr>
          <w:rFonts w:ascii="Book Antiqua" w:eastAsia="Book Antiqua" w:hAnsi="Book Antiqua" w:cs="Book Antiqua"/>
          <w:color w:val="000000"/>
        </w:rPr>
        <w:t xml:space="preserve">, Wang M, Wang M, Han L. Melittin suppresses growth and induces apoptosis of non-small-cell lung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TGF-β-mediated ERK signal pathway.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e9017 [PMID: 33331417 DOI: 10.1590/1414-431X20209017]</w:t>
      </w:r>
    </w:p>
    <w:p w14:paraId="57EF25F0" w14:textId="77777777" w:rsidR="00A77B3E" w:rsidRDefault="006E743E">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Lu H</w:t>
      </w:r>
      <w:r>
        <w:rPr>
          <w:rFonts w:ascii="Book Antiqua" w:eastAsia="Book Antiqua" w:hAnsi="Book Antiqua" w:cs="Book Antiqua"/>
          <w:color w:val="000000"/>
        </w:rPr>
        <w:t xml:space="preserve">, Zhou L,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Le W, Hu J, Zhang T, Li M, Yuan Y. Overriding sorafenib 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blocking lipid metabolism and Ras by sphingomyelin synthase 1 inhibition in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217-228 [PMID: 33226447 DOI: 10.1007/s00280-020-04199-6]</w:t>
      </w:r>
    </w:p>
    <w:p w14:paraId="0C8F4D0B" w14:textId="77777777" w:rsidR="00A77B3E" w:rsidRDefault="006E743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Sun WL</w:t>
      </w:r>
      <w:r>
        <w:rPr>
          <w:rFonts w:ascii="Book Antiqua" w:eastAsia="Book Antiqua" w:hAnsi="Book Antiqua" w:cs="Book Antiqua"/>
          <w:color w:val="000000"/>
        </w:rPr>
        <w:t xml:space="preserve">, Wang L, Luo J, Zhu HW, Cai ZW. Ambra1 inhibits paclitaxel-induced apoptosis in breast cancer cells by modulating the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/mitochondrial pathway.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377-385 [PMID: 30784282 DOI: 10.4149/neo_2018_180710N467]</w:t>
      </w:r>
    </w:p>
    <w:p w14:paraId="708B6534" w14:textId="77777777" w:rsidR="00A77B3E" w:rsidRDefault="006E743E">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Liu YK</w:t>
      </w:r>
      <w:r>
        <w:rPr>
          <w:rFonts w:ascii="Book Antiqua" w:eastAsia="Book Antiqua" w:hAnsi="Book Antiqua" w:cs="Book Antiqua"/>
          <w:color w:val="000000"/>
        </w:rPr>
        <w:t>, Jia YJ, Liu SH, Ma J. FSTL1 increases cisplatin sensitivity in epithelial ovarian cancer cells by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405-414 [PMID: 33392640 DOI: 10.1007/s00280-020-04215-9]</w:t>
      </w:r>
    </w:p>
    <w:p w14:paraId="2EB65D4C" w14:textId="77777777" w:rsidR="00A77B3E" w:rsidRDefault="006E743E">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Jung M</w:t>
      </w:r>
      <w:r>
        <w:rPr>
          <w:rFonts w:ascii="Book Antiqua" w:eastAsia="Book Antiqua" w:hAnsi="Book Antiqua" w:cs="Book Antiqua"/>
          <w:color w:val="000000"/>
        </w:rPr>
        <w:t xml:space="preserve">, Park KH, Kim HM, Kim TS, Zhang X, Park SM, </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SH, Kim HS, Cheong JH, Chung HC, Soong J, Lin SC,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SY. Inhibiting casein kinase 2 overcomes paclitaxel resistance in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1153-1163 [PMID: 31098863 DOI: 10.1007/s10120-019-00971-7]</w:t>
      </w:r>
    </w:p>
    <w:p w14:paraId="25260B8C" w14:textId="77777777" w:rsidR="00A77B3E" w:rsidRDefault="006E743E">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Yang L, Wang G, Ding G, Peng B, Wen Y, Wang Z. Inhibition of Skp2 sensitizes lung cancer cells to paclitaxel.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439-446 [PMID: 28176922 DOI: 10.2147/OTT.S125789]</w:t>
      </w:r>
    </w:p>
    <w:p w14:paraId="3F95B2A8" w14:textId="77777777" w:rsidR="00A77B3E" w:rsidRDefault="006E743E">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Furuse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F. Emerging protein kinase inhibitors for treating pancreatic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77-86 [PMID: 28253828 DOI: 10.1080/14728214.2017.1293648]</w:t>
      </w:r>
    </w:p>
    <w:p w14:paraId="6CF3A4BB" w14:textId="77777777" w:rsidR="00A77B3E" w:rsidRDefault="006E743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Lu M</w:t>
      </w:r>
      <w:r>
        <w:rPr>
          <w:rFonts w:ascii="Book Antiqua" w:eastAsia="Book Antiqua" w:hAnsi="Book Antiqua" w:cs="Book Antiqua"/>
          <w:color w:val="000000"/>
        </w:rPr>
        <w:t xml:space="preserve">, Xiao L, Li Z. The relationship between p38MAPK and apoptosis during paclitaxel resistance of ovarian cancer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Huazhong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Technolog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725-728 [PMID: 18231754 DOI: 10.1007/s11596-007-0628-6]</w:t>
      </w:r>
    </w:p>
    <w:p w14:paraId="5A0381A2" w14:textId="77777777" w:rsidR="00A77B3E" w:rsidRDefault="006E743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Okano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Paclitaxel induces prolonged activation of the Ras/MEK/ERK pathway independently of activating the programmed cell death machinery.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19555-19564 [PMID: 11278851 DOI: 10.1074/jbc.M011164200]</w:t>
      </w:r>
    </w:p>
    <w:p w14:paraId="53910CAD" w14:textId="77777777" w:rsidR="00A77B3E" w:rsidRDefault="006E743E">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Chernyavsky</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Galitovskiy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Grando</w:t>
      </w:r>
      <w:proofErr w:type="spellEnd"/>
      <w:r>
        <w:rPr>
          <w:rFonts w:ascii="Book Antiqua" w:eastAsia="Book Antiqua" w:hAnsi="Book Antiqua" w:cs="Book Antiqua"/>
          <w:color w:val="000000"/>
        </w:rPr>
        <w:t xml:space="preserve"> SA. Molecular mechanisms of synergy of corneal muscarinic and nicotinic acetylcholine receptors in upregulation of E-cadherin expression.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15-20 [PMID: 25957200 DOI: 10.1016/j.intimp.2015.04.036]</w:t>
      </w:r>
    </w:p>
    <w:p w14:paraId="7EA0271B" w14:textId="77777777" w:rsidR="00A77B3E" w:rsidRDefault="006E743E">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Zhou M, Shang D. Berberine inhibits human gastric cancer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deactivation of p38/JNK pathway, induction of mitochondrial-mediated apoptosis, caspase activation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inhibition.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314-318 [PMID: 32277648]</w:t>
      </w:r>
    </w:p>
    <w:p w14:paraId="610923FA" w14:textId="77777777" w:rsidR="00A77B3E" w:rsidRDefault="006E743E">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Dan VM</w:t>
      </w:r>
      <w:r>
        <w:rPr>
          <w:rFonts w:ascii="Book Antiqua" w:eastAsia="Book Antiqua" w:hAnsi="Book Antiqua" w:cs="Book Antiqua"/>
          <w:color w:val="000000"/>
        </w:rPr>
        <w:t xml:space="preserve">, Raveendran RS, Baby S. Resistance to Intervention: Paclitaxel in Breast Cancer. </w:t>
      </w:r>
      <w:r>
        <w:rPr>
          <w:rFonts w:ascii="Book Antiqua" w:eastAsia="Book Antiqua" w:hAnsi="Book Antiqua" w:cs="Book Antiqua"/>
          <w:i/>
          <w:iCs/>
          <w:color w:val="000000"/>
        </w:rPr>
        <w:t>Mini Rev Med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1237-1268 [PMID: 33319669 DOI: 10.2174/1389557520999201214234421]</w:t>
      </w:r>
    </w:p>
    <w:p w14:paraId="36B620B0" w14:textId="77777777" w:rsidR="00A77B3E" w:rsidRDefault="006E743E">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Zsóková</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Ilkovičová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Kimáková</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Fecková</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Solár</w:t>
      </w:r>
      <w:proofErr w:type="spellEnd"/>
      <w:r>
        <w:rPr>
          <w:rFonts w:ascii="Book Antiqua" w:eastAsia="Book Antiqua" w:hAnsi="Book Antiqua" w:cs="Book Antiqua"/>
          <w:color w:val="000000"/>
        </w:rPr>
        <w:t xml:space="preserve"> P. Erythropoietin receptor induces a paclitaxel resistance phenotype in mammary adenocarcinoma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1149-1160 [PMID: 31322257 DOI: 10.3892/or.2019.7222]</w:t>
      </w:r>
    </w:p>
    <w:p w14:paraId="0410C4E0" w14:textId="77777777" w:rsidR="00A77B3E" w:rsidRDefault="006E743E">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Huang S,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B, Su Y, Wang W, Guo R, Wang L, Li L, Shao Z, Jin W, Wu Z, Wu J. </w:t>
      </w:r>
      <w:proofErr w:type="spellStart"/>
      <w:r>
        <w:rPr>
          <w:rFonts w:ascii="Book Antiqua" w:eastAsia="Book Antiqua" w:hAnsi="Book Antiqua" w:cs="Book Antiqua"/>
          <w:color w:val="000000"/>
        </w:rPr>
        <w:t>CapG</w:t>
      </w:r>
      <w:proofErr w:type="spellEnd"/>
      <w:r>
        <w:rPr>
          <w:rFonts w:ascii="Book Antiqua" w:eastAsia="Book Antiqua" w:hAnsi="Book Antiqua" w:cs="Book Antiqua"/>
          <w:color w:val="000000"/>
        </w:rPr>
        <w:t xml:space="preserve"> promotes resistance to paclitaxel in breast cancer through transactivation of PIK3R1/P50.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6840-6855 [PMID: 31660072 DOI: 10.7150/thno.36338]</w:t>
      </w:r>
    </w:p>
    <w:p w14:paraId="125D7D0D" w14:textId="77777777" w:rsidR="00A77B3E" w:rsidRDefault="006E743E">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Khongkow</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Gomes AR, Gong C, Man EP, Tsang JW, Zhao F, Monteiro LJ, </w:t>
      </w:r>
      <w:proofErr w:type="spellStart"/>
      <w:r>
        <w:rPr>
          <w:rFonts w:ascii="Book Antiqua" w:eastAsia="Book Antiqua" w:hAnsi="Book Antiqua" w:cs="Book Antiqua"/>
          <w:color w:val="000000"/>
        </w:rPr>
        <w:t>Coombes</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Khoo</w:t>
      </w:r>
      <w:proofErr w:type="spellEnd"/>
      <w:r>
        <w:rPr>
          <w:rFonts w:ascii="Book Antiqua" w:eastAsia="Book Antiqua" w:hAnsi="Book Antiqua" w:cs="Book Antiqua"/>
          <w:color w:val="000000"/>
        </w:rPr>
        <w:t xml:space="preserve"> US, Lam EW. Paclitaxel targets FOXM1 to regulate KIF20A in mitotic catastrophe and breast cancer paclitaxel resistance.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990-1002 [PMID: 25961928 DOI: 10.1038/onc.2015.152]</w:t>
      </w:r>
    </w:p>
    <w:p w14:paraId="27930DA0" w14:textId="77777777" w:rsidR="00A77B3E" w:rsidRDefault="006E743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Lai H</w:t>
      </w:r>
      <w:r>
        <w:rPr>
          <w:rFonts w:ascii="Book Antiqua" w:eastAsia="Book Antiqua" w:hAnsi="Book Antiqua" w:cs="Book Antiqua"/>
          <w:color w:val="000000"/>
        </w:rPr>
        <w:t xml:space="preserve">, Wang R, Li S, Shi Q, Cai Z, Li Y, Liu Y. LIN9 confers paclitaxel resistance in triple negative breast cancer cells by upregulating CCSAP.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419-428 [PMID: 31420851 DOI: 10.1007/s11427-019-9581-8]</w:t>
      </w:r>
    </w:p>
    <w:p w14:paraId="4F7E8BEA" w14:textId="77777777" w:rsidR="00A77B3E" w:rsidRDefault="006E743E">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Němcová-Fürstová</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Kopperová</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Balušíková</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Ehrlichová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Brynychová</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Václavíková</w:t>
      </w:r>
      <w:proofErr w:type="spellEnd"/>
      <w:r>
        <w:rPr>
          <w:rFonts w:ascii="Book Antiqua" w:eastAsia="Book Antiqua" w:hAnsi="Book Antiqua" w:cs="Book Antiqua"/>
          <w:color w:val="000000"/>
        </w:rPr>
        <w:t xml:space="preserve"> R, Daniel P, </w:t>
      </w:r>
      <w:proofErr w:type="spellStart"/>
      <w:r>
        <w:rPr>
          <w:rFonts w:ascii="Book Antiqua" w:eastAsia="Book Antiqua" w:hAnsi="Book Antiqua" w:cs="Book Antiqua"/>
          <w:color w:val="000000"/>
        </w:rPr>
        <w:t>Souček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Kovář</w:t>
      </w:r>
      <w:proofErr w:type="spellEnd"/>
      <w:r>
        <w:rPr>
          <w:rFonts w:ascii="Book Antiqua" w:eastAsia="Book Antiqua" w:hAnsi="Book Antiqua" w:cs="Book Antiqua"/>
          <w:color w:val="000000"/>
        </w:rPr>
        <w:t xml:space="preserve"> J. Characterization of acquired paclitaxel resistance of breast cancer cells and involvement of ABC transporters.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310</w:t>
      </w:r>
      <w:r>
        <w:rPr>
          <w:rFonts w:ascii="Book Antiqua" w:eastAsia="Book Antiqua" w:hAnsi="Book Antiqua" w:cs="Book Antiqua"/>
          <w:color w:val="000000"/>
        </w:rPr>
        <w:t>: 215-228 [PMID: 27664577 DOI: 10.1016/j.taap.2016.09.020]</w:t>
      </w:r>
    </w:p>
    <w:p w14:paraId="44CA7337" w14:textId="77777777" w:rsidR="00A77B3E" w:rsidRDefault="006E743E">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Mukherjee P</w:t>
      </w:r>
      <w:r>
        <w:rPr>
          <w:rFonts w:ascii="Book Antiqua" w:eastAsia="Book Antiqua" w:hAnsi="Book Antiqua" w:cs="Book Antiqua"/>
          <w:color w:val="000000"/>
        </w:rPr>
        <w:t xml:space="preserve">, Gupta A, Chattopadhyay D, </w:t>
      </w:r>
      <w:proofErr w:type="spellStart"/>
      <w:r>
        <w:rPr>
          <w:rFonts w:ascii="Book Antiqua" w:eastAsia="Book Antiqua" w:hAnsi="Book Antiqua" w:cs="Book Antiqua"/>
          <w:color w:val="000000"/>
        </w:rPr>
        <w:t>Chatterji</w:t>
      </w:r>
      <w:proofErr w:type="spellEnd"/>
      <w:r>
        <w:rPr>
          <w:rFonts w:ascii="Book Antiqua" w:eastAsia="Book Antiqua" w:hAnsi="Book Antiqua" w:cs="Book Antiqua"/>
          <w:color w:val="000000"/>
        </w:rPr>
        <w:t xml:space="preserve"> U. Modulation of SOX2 expression delineates an end-point for paclitaxel-effectiveness in breast cancer stem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9170 [PMID: 28835684 DOI: 10.1038/s41598-017-08971-2]</w:t>
      </w:r>
    </w:p>
    <w:p w14:paraId="25B2CB57" w14:textId="77777777" w:rsidR="00A77B3E" w:rsidRDefault="006E743E">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Amawi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Sim HM, Tiwari AK, </w:t>
      </w:r>
      <w:proofErr w:type="spellStart"/>
      <w:r>
        <w:rPr>
          <w:rFonts w:ascii="Book Antiqua" w:eastAsia="Book Antiqua" w:hAnsi="Book Antiqua" w:cs="Book Antiqua"/>
          <w:color w:val="000000"/>
        </w:rPr>
        <w:t>Ambudkar</w:t>
      </w:r>
      <w:proofErr w:type="spellEnd"/>
      <w:r>
        <w:rPr>
          <w:rFonts w:ascii="Book Antiqua" w:eastAsia="Book Antiqua" w:hAnsi="Book Antiqua" w:cs="Book Antiqua"/>
          <w:color w:val="000000"/>
        </w:rPr>
        <w:t xml:space="preserve"> SV, Shukla S. ABC Transporter-Mediated Multidrug-Resistant Cancer.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1141</w:t>
      </w:r>
      <w:r>
        <w:rPr>
          <w:rFonts w:ascii="Book Antiqua" w:eastAsia="Book Antiqua" w:hAnsi="Book Antiqua" w:cs="Book Antiqua"/>
          <w:color w:val="000000"/>
        </w:rPr>
        <w:t>: 549-580 [PMID: 31571174 DOI: 10.1007/978-981-13-7647-4_12]</w:t>
      </w:r>
    </w:p>
    <w:p w14:paraId="572F9196" w14:textId="77777777" w:rsidR="00A77B3E" w:rsidRDefault="006E743E">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Duz</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Karatas</w:t>
      </w:r>
      <w:proofErr w:type="spellEnd"/>
      <w:r>
        <w:rPr>
          <w:rFonts w:ascii="Book Antiqua" w:eastAsia="Book Antiqua" w:hAnsi="Book Antiqua" w:cs="Book Antiqua"/>
          <w:color w:val="000000"/>
        </w:rPr>
        <w:t xml:space="preserve"> OF. Differential expression of ABCB1, ABCG2, and KLF4 as putative indicators for paclitaxel resistance in human epithelial type 2 cells.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1393-1400 [PMID: 33506275 DOI: 10.1007/s11033-021-06167-6]</w:t>
      </w:r>
    </w:p>
    <w:p w14:paraId="56F0FE2F" w14:textId="77777777" w:rsidR="00A77B3E" w:rsidRDefault="006E743E">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Nimmakayala</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Seshacharyulu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Lakshmanan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Rachagani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Karmakar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Rauth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Vengoji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Talmon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Lele</w:t>
      </w:r>
      <w:proofErr w:type="spellEnd"/>
      <w:r>
        <w:rPr>
          <w:rFonts w:ascii="Book Antiqua" w:eastAsia="Book Antiqua" w:hAnsi="Book Antiqua" w:cs="Book Antiqua"/>
          <w:color w:val="000000"/>
        </w:rPr>
        <w:t xml:space="preserve"> SM, Smith LM, </w:t>
      </w:r>
      <w:proofErr w:type="spellStart"/>
      <w:r>
        <w:rPr>
          <w:rFonts w:ascii="Book Antiqua" w:eastAsia="Book Antiqua" w:hAnsi="Book Antiqua" w:cs="Book Antiqua"/>
          <w:color w:val="000000"/>
        </w:rPr>
        <w:t>Thapa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lastRenderedPageBreak/>
        <w:t>Bastola</w:t>
      </w:r>
      <w:proofErr w:type="spellEnd"/>
      <w:r>
        <w:rPr>
          <w:rFonts w:ascii="Book Antiqua" w:eastAsia="Book Antiqua" w:hAnsi="Book Antiqua" w:cs="Book Antiqua"/>
          <w:color w:val="000000"/>
        </w:rPr>
        <w:t xml:space="preserve"> D, Ouellette MM, </w:t>
      </w:r>
      <w:proofErr w:type="spellStart"/>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Ponnusamy</w:t>
      </w:r>
      <w:proofErr w:type="spellEnd"/>
      <w:r>
        <w:rPr>
          <w:rFonts w:ascii="Book Antiqua" w:eastAsia="Book Antiqua" w:hAnsi="Book Antiqua" w:cs="Book Antiqua"/>
          <w:color w:val="000000"/>
        </w:rPr>
        <w:t xml:space="preserve"> MP. Cigarette Smoke Induces Stem Cell Features of Pancreatic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PAF1.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892-908.e6 [PMID: 29864419 DOI: 10.1053/j.gastro.2018.05.041]</w:t>
      </w:r>
    </w:p>
    <w:p w14:paraId="765430FB" w14:textId="77777777" w:rsidR="00A77B3E" w:rsidRDefault="006E743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An Y</w:t>
      </w:r>
      <w:r>
        <w:rPr>
          <w:rFonts w:ascii="Book Antiqua" w:eastAsia="Book Antiqua" w:hAnsi="Book Antiqua" w:cs="Book Antiqua"/>
          <w:color w:val="000000"/>
        </w:rPr>
        <w:t xml:space="preserve">, Kiang A, Lopez JP,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SZ, Yu MA, </w:t>
      </w:r>
      <w:proofErr w:type="spellStart"/>
      <w:r>
        <w:rPr>
          <w:rFonts w:ascii="Book Antiqua" w:eastAsia="Book Antiqua" w:hAnsi="Book Antiqua" w:cs="Book Antiqua"/>
          <w:color w:val="000000"/>
        </w:rPr>
        <w:t>Abhold</w:t>
      </w:r>
      <w:proofErr w:type="spellEnd"/>
      <w:r>
        <w:rPr>
          <w:rFonts w:ascii="Book Antiqua" w:eastAsia="Book Antiqua" w:hAnsi="Book Antiqua" w:cs="Book Antiqua"/>
          <w:color w:val="000000"/>
        </w:rPr>
        <w:t xml:space="preserve"> EL, Chen JS, Wang-Rodriguez J, </w:t>
      </w:r>
      <w:proofErr w:type="spellStart"/>
      <w:r>
        <w:rPr>
          <w:rFonts w:ascii="Book Antiqua" w:eastAsia="Book Antiqua" w:hAnsi="Book Antiqua" w:cs="Book Antiqua"/>
          <w:color w:val="000000"/>
        </w:rPr>
        <w:t>Ongkeko</w:t>
      </w:r>
      <w:proofErr w:type="spellEnd"/>
      <w:r>
        <w:rPr>
          <w:rFonts w:ascii="Book Antiqua" w:eastAsia="Book Antiqua" w:hAnsi="Book Antiqua" w:cs="Book Antiqua"/>
          <w:color w:val="000000"/>
        </w:rPr>
        <w:t xml:space="preserve"> WM. Cigarette smoke promotes drug resistance and expansion of cancer stem cell-like side population.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e47919 [PMID: 23144836 DOI: 10.1371/journal.pone.0047919]</w:t>
      </w:r>
    </w:p>
    <w:p w14:paraId="16E7FA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7681D1" w14:textId="77777777" w:rsidR="00A77B3E" w:rsidRDefault="006E743E">
      <w:pPr>
        <w:spacing w:line="360" w:lineRule="auto"/>
        <w:jc w:val="both"/>
      </w:pPr>
      <w:r>
        <w:rPr>
          <w:rFonts w:ascii="Book Antiqua" w:eastAsia="Book Antiqua" w:hAnsi="Book Antiqua" w:cs="Book Antiqua"/>
          <w:b/>
          <w:color w:val="000000"/>
        </w:rPr>
        <w:lastRenderedPageBreak/>
        <w:t>Footnotes</w:t>
      </w:r>
    </w:p>
    <w:p w14:paraId="495F2277" w14:textId="032A3EDB" w:rsidR="00A77B3E" w:rsidRDefault="006E743E">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In the realization of the manuscript, no human samples or patients were used, so the authorization of the Institutional Review Board </w:t>
      </w:r>
      <w:r w:rsidR="00B7260A">
        <w:rPr>
          <w:rFonts w:ascii="Book Antiqua" w:eastAsia="Book Antiqua" w:hAnsi="Book Antiqua" w:cs="Book Antiqua"/>
          <w:color w:val="000000"/>
        </w:rPr>
        <w:t>was</w:t>
      </w:r>
      <w:r>
        <w:rPr>
          <w:rFonts w:ascii="Book Antiqua" w:eastAsia="Book Antiqua" w:hAnsi="Book Antiqua" w:cs="Book Antiqua"/>
          <w:color w:val="000000"/>
        </w:rPr>
        <w:t xml:space="preserve"> not required.</w:t>
      </w:r>
    </w:p>
    <w:p w14:paraId="61BA0C84" w14:textId="77777777" w:rsidR="00A77B3E" w:rsidRDefault="00A77B3E">
      <w:pPr>
        <w:spacing w:line="360" w:lineRule="auto"/>
        <w:jc w:val="both"/>
      </w:pPr>
    </w:p>
    <w:p w14:paraId="397F0343" w14:textId="06BA1767" w:rsidR="00A77B3E" w:rsidRDefault="006E743E">
      <w:pPr>
        <w:spacing w:line="360" w:lineRule="auto"/>
        <w:jc w:val="both"/>
      </w:pPr>
      <w:r>
        <w:rPr>
          <w:rFonts w:ascii="Book Antiqua" w:eastAsia="Book Antiqua" w:hAnsi="Book Antiqua" w:cs="Book Antiqua"/>
          <w:b/>
          <w:bCs/>
          <w:color w:val="000000"/>
          <w:szCs w:val="22"/>
        </w:rPr>
        <w:t xml:space="preserve">Institutional animal care and use committee statement: </w:t>
      </w:r>
      <w:r>
        <w:rPr>
          <w:rFonts w:ascii="Book Antiqua" w:eastAsia="Book Antiqua" w:hAnsi="Book Antiqua" w:cs="Book Antiqua"/>
          <w:color w:val="000000"/>
        </w:rPr>
        <w:t xml:space="preserve">In the realization of the manuscript, no animals were used, so the authorization of the Institutional Animal Care and Use Committee </w:t>
      </w:r>
      <w:r w:rsidR="00B7260A">
        <w:rPr>
          <w:rFonts w:ascii="Book Antiqua" w:eastAsia="Book Antiqua" w:hAnsi="Book Antiqua" w:cs="Book Antiqua"/>
          <w:color w:val="000000"/>
        </w:rPr>
        <w:t>was</w:t>
      </w:r>
      <w:r>
        <w:rPr>
          <w:rFonts w:ascii="Book Antiqua" w:eastAsia="Book Antiqua" w:hAnsi="Book Antiqua" w:cs="Book Antiqua"/>
          <w:color w:val="000000"/>
        </w:rPr>
        <w:t xml:space="preserve"> not required.</w:t>
      </w:r>
    </w:p>
    <w:p w14:paraId="58ACFCFA" w14:textId="77777777" w:rsidR="00A77B3E" w:rsidRDefault="00A77B3E">
      <w:pPr>
        <w:spacing w:line="360" w:lineRule="auto"/>
        <w:jc w:val="both"/>
      </w:pPr>
    </w:p>
    <w:p w14:paraId="7F71E247" w14:textId="2C20749B" w:rsidR="00A77B3E" w:rsidRDefault="006E743E">
      <w:pPr>
        <w:spacing w:line="360" w:lineRule="auto"/>
        <w:jc w:val="both"/>
      </w:pPr>
      <w:r>
        <w:rPr>
          <w:rFonts w:ascii="Book Antiqua" w:eastAsia="Book Antiqua" w:hAnsi="Book Antiqua" w:cs="Book Antiqua"/>
          <w:b/>
          <w:bCs/>
          <w:color w:val="000000"/>
          <w:szCs w:val="22"/>
        </w:rPr>
        <w:t xml:space="preserve">Conflict-of-interest statement: </w:t>
      </w:r>
      <w:r w:rsidR="00FB2F42" w:rsidRPr="00FB2F42">
        <w:rPr>
          <w:rFonts w:ascii="Book Antiqua" w:hAnsi="Book Antiqua" w:cs="Book Antiqua" w:hint="eastAsia"/>
          <w:bCs/>
          <w:color w:val="000000"/>
          <w:szCs w:val="22"/>
          <w:lang w:eastAsia="zh-CN"/>
        </w:rPr>
        <w:t>The</w:t>
      </w:r>
      <w:r w:rsidR="00FB2F42">
        <w:rPr>
          <w:rFonts w:ascii="Book Antiqua" w:hAnsi="Book Antiqua" w:cs="Book Antiqua" w:hint="eastAsia"/>
          <w:color w:val="000000"/>
          <w:lang w:eastAsia="zh-CN"/>
        </w:rPr>
        <w:t xml:space="preserve"> a</w:t>
      </w:r>
      <w:r>
        <w:rPr>
          <w:rFonts w:ascii="Book Antiqua" w:eastAsia="Book Antiqua" w:hAnsi="Book Antiqua" w:cs="Book Antiqua"/>
          <w:color w:val="000000"/>
        </w:rPr>
        <w:t>uthors certify that they have no conflict</w:t>
      </w:r>
      <w:r w:rsidR="00B7260A">
        <w:rPr>
          <w:rFonts w:ascii="Book Antiqua" w:eastAsia="Book Antiqua" w:hAnsi="Book Antiqua" w:cs="Book Antiqua"/>
          <w:color w:val="000000"/>
        </w:rPr>
        <w:t>s</w:t>
      </w:r>
      <w:r>
        <w:rPr>
          <w:rFonts w:ascii="Book Antiqua" w:eastAsia="Book Antiqua" w:hAnsi="Book Antiqua" w:cs="Book Antiqua"/>
          <w:color w:val="000000"/>
        </w:rPr>
        <w:t xml:space="preserve"> of interest (including but not limited to commercial, personal, political, intellectual or religious interests) for this article.</w:t>
      </w:r>
    </w:p>
    <w:p w14:paraId="4F02A75E" w14:textId="77777777" w:rsidR="00A77B3E" w:rsidRDefault="00A77B3E">
      <w:pPr>
        <w:spacing w:line="360" w:lineRule="auto"/>
        <w:jc w:val="both"/>
      </w:pPr>
    </w:p>
    <w:p w14:paraId="33DB9871" w14:textId="354FEF51" w:rsidR="00A77B3E" w:rsidRDefault="006E743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w:t>
      </w:r>
      <w:r w:rsidR="00B7260A">
        <w:rPr>
          <w:rFonts w:ascii="Book Antiqua" w:eastAsia="Book Antiqua" w:hAnsi="Book Antiqua" w:cs="Book Antiqua"/>
          <w:color w:val="000000"/>
        </w:rPr>
        <w:t>he t</w:t>
      </w:r>
      <w:r>
        <w:rPr>
          <w:rFonts w:ascii="Book Antiqua" w:eastAsia="Book Antiqua" w:hAnsi="Book Antiqua" w:cs="Book Antiqua"/>
          <w:color w:val="000000"/>
        </w:rPr>
        <w:t>echnical appendix, statistical code, and dataset are available from the corresponding author at aespanol@fmed.uba.ar. Participants gave informed consent for data sharing.</w:t>
      </w:r>
    </w:p>
    <w:p w14:paraId="0A73F1FC" w14:textId="77777777" w:rsidR="00A77B3E" w:rsidRDefault="00A77B3E">
      <w:pPr>
        <w:spacing w:line="360" w:lineRule="auto"/>
        <w:jc w:val="both"/>
      </w:pPr>
    </w:p>
    <w:p w14:paraId="1D16F63D" w14:textId="77777777" w:rsidR="00A77B3E" w:rsidRDefault="006E74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F143A7" w14:textId="77777777" w:rsidR="00A77B3E" w:rsidRDefault="00A77B3E">
      <w:pPr>
        <w:spacing w:line="360" w:lineRule="auto"/>
        <w:jc w:val="both"/>
      </w:pPr>
    </w:p>
    <w:p w14:paraId="06BD07B5" w14:textId="77777777" w:rsidR="00A77B3E" w:rsidRDefault="006E74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CDD5A69" w14:textId="77777777" w:rsidR="00A77B3E" w:rsidRDefault="006E74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E235B3" w14:textId="77777777" w:rsidR="00A77B3E" w:rsidRDefault="00A77B3E">
      <w:pPr>
        <w:spacing w:line="360" w:lineRule="auto"/>
        <w:jc w:val="both"/>
      </w:pPr>
    </w:p>
    <w:p w14:paraId="6B32FFC6" w14:textId="77777777" w:rsidR="00A77B3E" w:rsidRDefault="006E74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27, 2021</w:t>
      </w:r>
    </w:p>
    <w:p w14:paraId="1E8B3090" w14:textId="77777777" w:rsidR="00A77B3E" w:rsidRDefault="006E743E">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February 15, 2022</w:t>
      </w:r>
    </w:p>
    <w:p w14:paraId="5CD2D1DD" w14:textId="77777777" w:rsidR="00A77B3E" w:rsidRDefault="006E743E">
      <w:pPr>
        <w:spacing w:line="360" w:lineRule="auto"/>
        <w:jc w:val="both"/>
      </w:pPr>
      <w:r>
        <w:rPr>
          <w:rFonts w:ascii="Book Antiqua" w:eastAsia="Book Antiqua" w:hAnsi="Book Antiqua" w:cs="Book Antiqua"/>
          <w:b/>
          <w:color w:val="000000"/>
        </w:rPr>
        <w:t xml:space="preserve">Article in press: </w:t>
      </w:r>
    </w:p>
    <w:p w14:paraId="1EC9E50D" w14:textId="77777777" w:rsidR="00A77B3E" w:rsidRDefault="00A77B3E">
      <w:pPr>
        <w:spacing w:line="360" w:lineRule="auto"/>
        <w:jc w:val="both"/>
      </w:pPr>
    </w:p>
    <w:p w14:paraId="4264EE6D" w14:textId="77777777" w:rsidR="00A77B3E" w:rsidRDefault="006E743E">
      <w:pPr>
        <w:spacing w:line="360" w:lineRule="auto"/>
        <w:jc w:val="both"/>
      </w:pPr>
      <w:r>
        <w:rPr>
          <w:rFonts w:ascii="Book Antiqua" w:eastAsia="Book Antiqua" w:hAnsi="Book Antiqua" w:cs="Book Antiqua"/>
          <w:b/>
          <w:color w:val="000000"/>
        </w:rPr>
        <w:t xml:space="preserve">Specialty type: </w:t>
      </w:r>
      <w:r w:rsidR="00CA5A17" w:rsidRPr="00E700C2">
        <w:rPr>
          <w:rFonts w:ascii="Book Antiqua" w:eastAsia="Microsoft YaHei" w:hAnsi="Book Antiqua" w:cs="SimSun"/>
        </w:rPr>
        <w:t>Oncology</w:t>
      </w:r>
    </w:p>
    <w:p w14:paraId="351BA91C" w14:textId="77777777" w:rsidR="00A77B3E" w:rsidRDefault="006E74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01336507" w14:textId="77777777" w:rsidR="00A77B3E" w:rsidRDefault="006E743E">
      <w:pPr>
        <w:spacing w:line="360" w:lineRule="auto"/>
        <w:jc w:val="both"/>
      </w:pPr>
      <w:r>
        <w:rPr>
          <w:rFonts w:ascii="Book Antiqua" w:eastAsia="Book Antiqua" w:hAnsi="Book Antiqua" w:cs="Book Antiqua"/>
          <w:b/>
          <w:color w:val="000000"/>
        </w:rPr>
        <w:t>Peer-review report’s scientific quality classification</w:t>
      </w:r>
    </w:p>
    <w:p w14:paraId="2BB76675" w14:textId="77777777" w:rsidR="00A77B3E" w:rsidRDefault="006E743E">
      <w:pPr>
        <w:spacing w:line="360" w:lineRule="auto"/>
        <w:jc w:val="both"/>
      </w:pPr>
      <w:r>
        <w:rPr>
          <w:rFonts w:ascii="Book Antiqua" w:eastAsia="Book Antiqua" w:hAnsi="Book Antiqua" w:cs="Book Antiqua"/>
          <w:color w:val="000000"/>
        </w:rPr>
        <w:t>Grade A (Excellent): A</w:t>
      </w:r>
    </w:p>
    <w:p w14:paraId="35E250BA" w14:textId="77777777" w:rsidR="00A77B3E" w:rsidRDefault="006E743E">
      <w:pPr>
        <w:spacing w:line="360" w:lineRule="auto"/>
        <w:jc w:val="both"/>
      </w:pPr>
      <w:r>
        <w:rPr>
          <w:rFonts w:ascii="Book Antiqua" w:eastAsia="Book Antiqua" w:hAnsi="Book Antiqua" w:cs="Book Antiqua"/>
          <w:color w:val="000000"/>
        </w:rPr>
        <w:t>Grade B (Very good): B</w:t>
      </w:r>
    </w:p>
    <w:p w14:paraId="463FB3B8" w14:textId="77777777" w:rsidR="00A77B3E" w:rsidRDefault="006E743E">
      <w:pPr>
        <w:spacing w:line="360" w:lineRule="auto"/>
        <w:jc w:val="both"/>
      </w:pPr>
      <w:r>
        <w:rPr>
          <w:rFonts w:ascii="Book Antiqua" w:eastAsia="Book Antiqua" w:hAnsi="Book Antiqua" w:cs="Book Antiqua"/>
          <w:color w:val="000000"/>
        </w:rPr>
        <w:t>Grade C (Good): C</w:t>
      </w:r>
    </w:p>
    <w:p w14:paraId="14DE6839" w14:textId="77777777" w:rsidR="00A77B3E" w:rsidRDefault="006E743E">
      <w:pPr>
        <w:spacing w:line="360" w:lineRule="auto"/>
        <w:jc w:val="both"/>
      </w:pPr>
      <w:r>
        <w:rPr>
          <w:rFonts w:ascii="Book Antiqua" w:eastAsia="Book Antiqua" w:hAnsi="Book Antiqua" w:cs="Book Antiqua"/>
          <w:color w:val="000000"/>
        </w:rPr>
        <w:t>Grade D (Fair): 0</w:t>
      </w:r>
    </w:p>
    <w:p w14:paraId="33510609" w14:textId="77777777" w:rsidR="00A77B3E" w:rsidRDefault="006E743E">
      <w:pPr>
        <w:spacing w:line="360" w:lineRule="auto"/>
        <w:jc w:val="both"/>
      </w:pPr>
      <w:r>
        <w:rPr>
          <w:rFonts w:ascii="Book Antiqua" w:eastAsia="Book Antiqua" w:hAnsi="Book Antiqua" w:cs="Book Antiqua"/>
          <w:color w:val="000000"/>
        </w:rPr>
        <w:t>Grade E (Poor): 0</w:t>
      </w:r>
    </w:p>
    <w:p w14:paraId="46614B01" w14:textId="77777777" w:rsidR="00A77B3E" w:rsidRDefault="00A77B3E">
      <w:pPr>
        <w:spacing w:line="360" w:lineRule="auto"/>
        <w:jc w:val="both"/>
      </w:pPr>
    </w:p>
    <w:p w14:paraId="1D8746FF" w14:textId="0F2D8089" w:rsidR="00A77B3E" w:rsidRDefault="006E74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Khaled I, Egypt; Rossi T, Italy;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China</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B7260A">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9BB721C" w14:textId="77777777" w:rsidR="00FB2F42" w:rsidRPr="00FB2F42" w:rsidRDefault="00FB2F42">
      <w:pPr>
        <w:spacing w:line="360" w:lineRule="auto"/>
        <w:jc w:val="both"/>
        <w:rPr>
          <w:lang w:eastAsia="zh-CN"/>
        </w:rPr>
        <w:sectPr w:rsidR="00FB2F42" w:rsidRPr="00FB2F42">
          <w:pgSz w:w="12240" w:h="15840"/>
          <w:pgMar w:top="1440" w:right="1440" w:bottom="1440" w:left="1440" w:header="720" w:footer="720" w:gutter="0"/>
          <w:cols w:space="720"/>
          <w:docGrid w:linePitch="360"/>
        </w:sectPr>
      </w:pPr>
    </w:p>
    <w:p w14:paraId="57159554" w14:textId="77777777" w:rsidR="00A77B3E" w:rsidRDefault="006E74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20EACB3" w14:textId="77777777" w:rsidR="00FB2F42" w:rsidRPr="00FB2F42" w:rsidRDefault="00FB2F42">
      <w:pPr>
        <w:spacing w:line="360" w:lineRule="auto"/>
        <w:jc w:val="both"/>
        <w:rPr>
          <w:lang w:eastAsia="zh-CN"/>
        </w:rPr>
      </w:pPr>
      <w:r>
        <w:rPr>
          <w:noProof/>
          <w:lang w:val="en-GB" w:eastAsia="zh-CN"/>
        </w:rPr>
        <w:drawing>
          <wp:inline distT="0" distB="0" distL="0" distR="0" wp14:anchorId="4C9F6408" wp14:editId="19CD6312">
            <wp:extent cx="5584371" cy="12181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5725" cy="1218408"/>
                    </a:xfrm>
                    <a:prstGeom prst="rect">
                      <a:avLst/>
                    </a:prstGeom>
                    <a:noFill/>
                  </pic:spPr>
                </pic:pic>
              </a:graphicData>
            </a:graphic>
          </wp:inline>
        </w:drawing>
      </w:r>
    </w:p>
    <w:p w14:paraId="38045287" w14:textId="77777777" w:rsidR="00A77B3E" w:rsidRDefault="006E743E">
      <w:pPr>
        <w:spacing w:line="360" w:lineRule="auto"/>
        <w:jc w:val="both"/>
      </w:pPr>
      <w:r>
        <w:rPr>
          <w:rFonts w:ascii="Book Antiqua" w:eastAsia="Book Antiqua" w:hAnsi="Book Antiqua" w:cs="Book Antiqua"/>
          <w:b/>
          <w:bCs/>
          <w:color w:val="000000"/>
        </w:rPr>
        <w:t>Figure 1</w:t>
      </w:r>
      <w:r w:rsidR="00FB2F4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Diagram of the administration schedule for the determination of cell viability or cell sensitivity to chemotherapy.</w:t>
      </w:r>
      <w:r>
        <w:rPr>
          <w:rFonts w:ascii="Book Antiqua" w:eastAsia="Book Antiqua" w:hAnsi="Book Antiqua" w:cs="Book Antiqua"/>
          <w:color w:val="000000"/>
        </w:rPr>
        <w:t xml:space="preserve"> PX: </w:t>
      </w:r>
      <w:r w:rsidR="00FB2F42">
        <w:rPr>
          <w:rFonts w:ascii="Book Antiqua" w:hAnsi="Book Antiqua" w:cs="Book Antiqua" w:hint="eastAsia"/>
          <w:color w:val="000000"/>
          <w:lang w:eastAsia="zh-CN"/>
        </w:rPr>
        <w:t>P</w:t>
      </w:r>
      <w:r>
        <w:rPr>
          <w:rFonts w:ascii="Book Antiqua" w:eastAsia="Book Antiqua" w:hAnsi="Book Antiqua" w:cs="Book Antiqua"/>
          <w:color w:val="000000"/>
        </w:rPr>
        <w:t xml:space="preserve">aclitaxel; NIC: </w:t>
      </w:r>
      <w:r w:rsidR="00FB2F42">
        <w:rPr>
          <w:rFonts w:ascii="Book Antiqua" w:hAnsi="Book Antiqua" w:cs="Book Antiqua" w:hint="eastAsia"/>
          <w:color w:val="000000"/>
          <w:lang w:eastAsia="zh-CN"/>
        </w:rPr>
        <w:t>N</w:t>
      </w:r>
      <w:r>
        <w:rPr>
          <w:rFonts w:ascii="Book Antiqua" w:eastAsia="Book Antiqua" w:hAnsi="Book Antiqua" w:cs="Book Antiqua"/>
          <w:color w:val="000000"/>
        </w:rPr>
        <w:t>icotine.</w:t>
      </w:r>
    </w:p>
    <w:p w14:paraId="18DED67E" w14:textId="77777777" w:rsidR="00A77B3E" w:rsidRDefault="00FB2F42">
      <w:pPr>
        <w:spacing w:line="360" w:lineRule="auto"/>
        <w:jc w:val="both"/>
      </w:pPr>
      <w:r>
        <w:br w:type="page"/>
      </w:r>
      <w:r w:rsidR="00285B61">
        <w:rPr>
          <w:noProof/>
          <w:lang w:val="en-GB" w:eastAsia="zh-CN"/>
        </w:rPr>
        <w:lastRenderedPageBreak/>
        <w:drawing>
          <wp:inline distT="0" distB="0" distL="0" distR="0" wp14:anchorId="775E6D0C" wp14:editId="7C8A5872">
            <wp:extent cx="3040643" cy="34674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0643" cy="3467400"/>
                    </a:xfrm>
                    <a:prstGeom prst="rect">
                      <a:avLst/>
                    </a:prstGeom>
                  </pic:spPr>
                </pic:pic>
              </a:graphicData>
            </a:graphic>
          </wp:inline>
        </w:drawing>
      </w:r>
    </w:p>
    <w:p w14:paraId="37D76442" w14:textId="0B04F1F4" w:rsidR="00A77B3E" w:rsidRPr="00285B61" w:rsidRDefault="006E743E">
      <w:pPr>
        <w:spacing w:line="360" w:lineRule="auto"/>
        <w:jc w:val="both"/>
        <w:rPr>
          <w:lang w:eastAsia="zh-CN"/>
        </w:rPr>
      </w:pPr>
      <w:r>
        <w:rPr>
          <w:rFonts w:ascii="Book Antiqua" w:eastAsia="Book Antiqua" w:hAnsi="Book Antiqua" w:cs="Book Antiqua"/>
          <w:b/>
          <w:bCs/>
          <w:color w:val="000000"/>
        </w:rPr>
        <w:t>Figure 2</w:t>
      </w:r>
      <w:r w:rsidR="00FB2F4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MDA-MB-231 cell viability.</w:t>
      </w:r>
      <w:r>
        <w:rPr>
          <w:rFonts w:ascii="Book Antiqua" w:eastAsia="Book Antiqua" w:hAnsi="Book Antiqua" w:cs="Book Antiqua"/>
          <w:color w:val="000000"/>
        </w:rPr>
        <w:t xml:space="preserve"> A: Concentration-response curves of nicotine on cell viability in the absence or presence of nicotinic antagonists: mecamylamine</w:t>
      </w:r>
      <w:r w:rsidR="00643F03">
        <w:rPr>
          <w:rFonts w:ascii="Book Antiqua" w:hAnsi="Book Antiqua" w:cs="Book Antiqua" w:hint="eastAsia"/>
          <w:color w:val="000000"/>
          <w:lang w:eastAsia="zh-CN"/>
        </w:rPr>
        <w:t xml:space="preserve"> </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non-selective for </w:t>
      </w:r>
      <w:r w:rsidR="00285B61">
        <w:rPr>
          <w:rFonts w:ascii="Book Antiqua" w:eastAsia="Book Antiqua" w:hAnsi="Book Antiqua" w:cs="Book Antiqua"/>
          <w:color w:val="000000"/>
        </w:rPr>
        <w:t xml:space="preserve">nicotinic acetylcholine receptors </w:t>
      </w:r>
      <w:r w:rsidR="00285B61">
        <w:rPr>
          <w:rFonts w:ascii="Book Antiqua" w:hAnsi="Book Antiqua" w:cs="Book Antiqua" w:hint="eastAsia"/>
          <w:color w:val="000000"/>
          <w:lang w:eastAsia="zh-CN"/>
        </w:rPr>
        <w:t>(</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methyllycaconitine</w:t>
      </w:r>
      <w:proofErr w:type="spellEnd"/>
      <w:r w:rsidR="00643F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luteolin</w:t>
      </w:r>
      <w:proofErr w:type="spellEnd"/>
      <w:r w:rsidR="00643F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at a concentration of 10</w:t>
      </w:r>
      <w:r>
        <w:rPr>
          <w:rFonts w:ascii="Book Antiqua" w:eastAsia="Book Antiqua" w:hAnsi="Book Antiqua" w:cs="Book Antiqua"/>
          <w:color w:val="000000"/>
          <w:szCs w:val="30"/>
          <w:vertAlign w:val="superscript"/>
        </w:rPr>
        <w:t>-6</w:t>
      </w:r>
      <w:r w:rsidR="00FB2F42">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Values are the mean ± SD of five experiments performed in duplicate.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szCs w:val="30"/>
          <w:vertAlign w:val="superscript"/>
        </w:rPr>
        <w:t>d</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nicotine; </w:t>
      </w:r>
      <w:proofErr w:type="spellStart"/>
      <w:r>
        <w:rPr>
          <w:rFonts w:ascii="Book Antiqua" w:eastAsia="Book Antiqua" w:hAnsi="Book Antiqua" w:cs="Book Antiqua"/>
          <w:color w:val="000000"/>
          <w:szCs w:val="30"/>
          <w:vertAlign w:val="superscript"/>
        </w:rPr>
        <w:t>e</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or nicotine</w:t>
      </w:r>
      <w:r w:rsidR="00FB2F42">
        <w:rPr>
          <w:rFonts w:ascii="Book Antiqua" w:hAnsi="Book Antiqua" w:cs="Book Antiqua" w:hint="eastAsia"/>
          <w:color w:val="000000"/>
          <w:lang w:eastAsia="zh-CN"/>
        </w:rPr>
        <w:t>;</w:t>
      </w:r>
      <w:r>
        <w:rPr>
          <w:rFonts w:ascii="Book Antiqua" w:eastAsia="Book Antiqua" w:hAnsi="Book Antiqua" w:cs="Book Antiqua"/>
          <w:color w:val="000000"/>
        </w:rPr>
        <w:t xml:space="preserve"> B: Western blot assay to detect α7 and α9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expression. Molecular weights are indicated on the right. The expression of glyceraldehyde 3-phosphate dehydrogenase</w:t>
      </w:r>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used as </w:t>
      </w:r>
      <w:r w:rsidR="00B7260A">
        <w:rPr>
          <w:rFonts w:ascii="Book Antiqua" w:eastAsia="Book Antiqua" w:hAnsi="Book Antiqua" w:cs="Book Antiqua"/>
          <w:color w:val="000000"/>
        </w:rPr>
        <w:t xml:space="preserve">the </w:t>
      </w:r>
      <w:r>
        <w:rPr>
          <w:rFonts w:ascii="Book Antiqua" w:eastAsia="Book Antiqua" w:hAnsi="Book Antiqua" w:cs="Book Antiqua"/>
          <w:color w:val="000000"/>
        </w:rPr>
        <w:t>loading control. One representative experiment of three is shown.</w:t>
      </w:r>
      <w:r w:rsidR="00643F03">
        <w:rPr>
          <w:rFonts w:ascii="Book Antiqua" w:hAnsi="Book Antiqua" w:cs="Book Antiqua" w:hint="eastAsia"/>
          <w:color w:val="000000"/>
          <w:lang w:eastAsia="zh-CN"/>
        </w:rPr>
        <w:t xml:space="preserve"> MM:</w:t>
      </w:r>
      <w:r w:rsidR="00643F03" w:rsidRPr="00643F03">
        <w:rPr>
          <w:rFonts w:ascii="Book Antiqua" w:eastAsia="Book Antiqua" w:hAnsi="Book Antiqua" w:cs="Book Antiqua"/>
          <w:color w:val="000000"/>
        </w:rPr>
        <w:t xml:space="preserve"> </w:t>
      </w:r>
      <w:proofErr w:type="spellStart"/>
      <w:r w:rsidR="00643F03">
        <w:rPr>
          <w:rFonts w:ascii="Book Antiqua" w:hAnsi="Book Antiqua" w:cs="Book Antiqua" w:hint="eastAsia"/>
          <w:color w:val="000000"/>
          <w:lang w:eastAsia="zh-CN"/>
        </w:rPr>
        <w:t>M</w:t>
      </w:r>
      <w:r w:rsidR="00643F03">
        <w:rPr>
          <w:rFonts w:ascii="Book Antiqua" w:eastAsia="Book Antiqua" w:hAnsi="Book Antiqua" w:cs="Book Antiqua"/>
          <w:color w:val="000000"/>
        </w:rPr>
        <w:t>ecamylamine</w:t>
      </w:r>
      <w:proofErr w:type="spellEnd"/>
      <w:r w:rsidR="00643F03">
        <w:rPr>
          <w:rFonts w:ascii="Book Antiqua" w:hAnsi="Book Antiqua" w:cs="Book Antiqua" w:hint="eastAsia"/>
          <w:color w:val="000000"/>
          <w:lang w:eastAsia="zh-CN"/>
        </w:rPr>
        <w:t>;</w:t>
      </w:r>
      <w:r w:rsidR="00643F03" w:rsidRPr="00643F03">
        <w:rPr>
          <w:rFonts w:ascii="Book Antiqua" w:eastAsia="Book Antiqua" w:hAnsi="Book Antiqua" w:cs="Book Antiqua"/>
          <w:color w:val="000000"/>
        </w:rPr>
        <w:t xml:space="preserve"> </w:t>
      </w:r>
      <w:r w:rsidR="00643F03">
        <w:rPr>
          <w:rFonts w:ascii="Book Antiqua" w:eastAsia="Book Antiqua" w:hAnsi="Book Antiqua" w:cs="Book Antiqua"/>
          <w:color w:val="000000"/>
        </w:rPr>
        <w:t>MLA</w:t>
      </w:r>
      <w:r w:rsidR="00643F03">
        <w:rPr>
          <w:rFonts w:ascii="Book Antiqua" w:hAnsi="Book Antiqua" w:cs="Book Antiqua" w:hint="eastAsia"/>
          <w:color w:val="000000"/>
          <w:lang w:eastAsia="zh-CN"/>
        </w:rPr>
        <w:t>:</w:t>
      </w:r>
      <w:r w:rsidR="00643F03" w:rsidRPr="00643F03">
        <w:rPr>
          <w:rFonts w:ascii="Book Antiqua" w:eastAsia="Book Antiqua" w:hAnsi="Book Antiqua" w:cs="Book Antiqua"/>
          <w:color w:val="000000"/>
        </w:rPr>
        <w:t xml:space="preserve"> </w:t>
      </w:r>
      <w:proofErr w:type="spellStart"/>
      <w:r w:rsidR="00643F03">
        <w:rPr>
          <w:rFonts w:ascii="Book Antiqua" w:hAnsi="Book Antiqua" w:cs="Book Antiqua" w:hint="eastAsia"/>
          <w:color w:val="000000"/>
          <w:lang w:eastAsia="zh-CN"/>
        </w:rPr>
        <w:t>M</w:t>
      </w:r>
      <w:r w:rsidR="00643F03">
        <w:rPr>
          <w:rFonts w:ascii="Book Antiqua" w:eastAsia="Book Antiqua" w:hAnsi="Book Antiqua" w:cs="Book Antiqua"/>
          <w:color w:val="000000"/>
        </w:rPr>
        <w:t>ethyllycaconitine</w:t>
      </w:r>
      <w:proofErr w:type="spellEnd"/>
      <w:r w:rsidR="00643F03">
        <w:rPr>
          <w:rFonts w:ascii="Book Antiqua" w:hAnsi="Book Antiqua" w:cs="Book Antiqua" w:hint="eastAsia"/>
          <w:color w:val="000000"/>
          <w:lang w:eastAsia="zh-CN"/>
        </w:rPr>
        <w:t>;</w:t>
      </w:r>
      <w:r w:rsidR="00643F03" w:rsidRPr="00643F03">
        <w:rPr>
          <w:rFonts w:ascii="Book Antiqua" w:eastAsia="Book Antiqua" w:hAnsi="Book Antiqua" w:cs="Book Antiqua"/>
          <w:color w:val="000000"/>
        </w:rPr>
        <w:t xml:space="preserve"> </w:t>
      </w:r>
      <w:proofErr w:type="spellStart"/>
      <w:r w:rsidR="00643F03">
        <w:rPr>
          <w:rFonts w:ascii="Book Antiqua" w:eastAsia="Book Antiqua" w:hAnsi="Book Antiqua" w:cs="Book Antiqua"/>
          <w:color w:val="000000"/>
        </w:rPr>
        <w:t>Lut</w:t>
      </w:r>
      <w:proofErr w:type="spellEnd"/>
      <w:r w:rsidR="00643F03">
        <w:rPr>
          <w:rFonts w:ascii="Book Antiqua" w:hAnsi="Book Antiqua" w:cs="Book Antiqua" w:hint="eastAsia"/>
          <w:color w:val="000000"/>
          <w:lang w:eastAsia="zh-CN"/>
        </w:rPr>
        <w:t>:</w:t>
      </w:r>
      <w:r w:rsidR="00643F03" w:rsidRPr="00643F03">
        <w:rPr>
          <w:rFonts w:ascii="Book Antiqua" w:eastAsia="Book Antiqua" w:hAnsi="Book Antiqua" w:cs="Book Antiqua"/>
          <w:color w:val="000000"/>
        </w:rPr>
        <w:t xml:space="preserve"> </w:t>
      </w:r>
      <w:proofErr w:type="spellStart"/>
      <w:r w:rsidR="00643F03">
        <w:rPr>
          <w:rFonts w:ascii="Book Antiqua" w:hAnsi="Book Antiqua" w:cs="Book Antiqua" w:hint="eastAsia"/>
          <w:color w:val="000000"/>
          <w:lang w:eastAsia="zh-CN"/>
        </w:rPr>
        <w:t>L</w:t>
      </w:r>
      <w:r w:rsidR="00643F03">
        <w:rPr>
          <w:rFonts w:ascii="Book Antiqua" w:eastAsia="Book Antiqua" w:hAnsi="Book Antiqua" w:cs="Book Antiqua"/>
          <w:color w:val="000000"/>
        </w:rPr>
        <w:t>uteolin</w:t>
      </w:r>
      <w:proofErr w:type="spellEnd"/>
      <w:r w:rsidR="00285B61">
        <w:rPr>
          <w:rFonts w:ascii="Book Antiqua" w:hAnsi="Book Antiqua" w:cs="Book Antiqua" w:hint="eastAsia"/>
          <w:color w:val="000000"/>
          <w:lang w:eastAsia="zh-CN"/>
        </w:rPr>
        <w:t>;</w:t>
      </w:r>
      <w:r w:rsidR="00285B61" w:rsidRPr="00285B61">
        <w:rPr>
          <w:rFonts w:ascii="Book Antiqua" w:eastAsia="Book Antiqua" w:hAnsi="Book Antiqua" w:cs="Book Antiqua"/>
          <w:color w:val="000000"/>
        </w:rPr>
        <w:t xml:space="preserve"> </w:t>
      </w:r>
      <w:proofErr w:type="spellStart"/>
      <w:r w:rsidR="00285B61">
        <w:rPr>
          <w:rFonts w:ascii="Book Antiqua" w:eastAsia="Book Antiqua" w:hAnsi="Book Antiqua" w:cs="Book Antiqua"/>
          <w:color w:val="000000"/>
        </w:rPr>
        <w:t>nAChRs</w:t>
      </w:r>
      <w:proofErr w:type="spellEnd"/>
      <w:r w:rsidR="00285B61">
        <w:rPr>
          <w:rFonts w:ascii="Book Antiqua" w:hAnsi="Book Antiqua" w:cs="Book Antiqua" w:hint="eastAsia"/>
          <w:color w:val="000000"/>
          <w:lang w:eastAsia="zh-CN"/>
        </w:rPr>
        <w:t>:</w:t>
      </w:r>
      <w:r w:rsidR="00285B61">
        <w:rPr>
          <w:rFonts w:ascii="Book Antiqua" w:eastAsia="Book Antiqua" w:hAnsi="Book Antiqua" w:cs="Book Antiqua"/>
          <w:color w:val="000000"/>
        </w:rPr>
        <w:t xml:space="preserve"> </w:t>
      </w:r>
      <w:r w:rsidR="00285B61">
        <w:rPr>
          <w:rFonts w:ascii="Book Antiqua" w:hAnsi="Book Antiqua" w:cs="Book Antiqua" w:hint="eastAsia"/>
          <w:color w:val="000000"/>
          <w:lang w:eastAsia="zh-CN"/>
        </w:rPr>
        <w:t>N</w:t>
      </w:r>
      <w:r w:rsidR="00285B61">
        <w:rPr>
          <w:rFonts w:ascii="Book Antiqua" w:eastAsia="Book Antiqua" w:hAnsi="Book Antiqua" w:cs="Book Antiqua"/>
          <w:color w:val="000000"/>
        </w:rPr>
        <w:t>icotinic acetylcholine receptors</w:t>
      </w:r>
      <w:r w:rsidR="00285B61">
        <w:rPr>
          <w:rFonts w:ascii="Book Antiqua" w:hAnsi="Book Antiqua" w:cs="Book Antiqua" w:hint="eastAsia"/>
          <w:color w:val="000000"/>
          <w:lang w:eastAsia="zh-CN"/>
        </w:rPr>
        <w:t>;</w:t>
      </w:r>
      <w:r w:rsidR="00285B61" w:rsidRPr="00285B61">
        <w:rPr>
          <w:rFonts w:ascii="Book Antiqua" w:eastAsia="Book Antiqua" w:hAnsi="Book Antiqua" w:cs="Book Antiqua"/>
          <w:color w:val="000000"/>
        </w:rPr>
        <w:t xml:space="preserve"> </w:t>
      </w:r>
      <w:r w:rsidR="00285B61">
        <w:rPr>
          <w:rFonts w:ascii="Book Antiqua" w:eastAsia="Book Antiqua" w:hAnsi="Book Antiqua" w:cs="Book Antiqua"/>
          <w:color w:val="000000"/>
        </w:rPr>
        <w:t>GAPDH</w:t>
      </w:r>
      <w:r w:rsidR="00285B61">
        <w:rPr>
          <w:rFonts w:ascii="Book Antiqua" w:hAnsi="Book Antiqua" w:cs="Book Antiqua" w:hint="eastAsia"/>
          <w:color w:val="000000"/>
          <w:lang w:eastAsia="zh-CN"/>
        </w:rPr>
        <w:t>:</w:t>
      </w:r>
      <w:r w:rsidR="00285B61" w:rsidRPr="00285B61">
        <w:rPr>
          <w:rFonts w:ascii="Book Antiqua" w:eastAsia="Book Antiqua" w:hAnsi="Book Antiqua" w:cs="Book Antiqua"/>
          <w:color w:val="000000"/>
        </w:rPr>
        <w:t xml:space="preserve"> </w:t>
      </w:r>
      <w:r w:rsidR="00285B61">
        <w:rPr>
          <w:rFonts w:ascii="Book Antiqua" w:hAnsi="Book Antiqua" w:cs="Book Antiqua" w:hint="eastAsia"/>
          <w:color w:val="000000"/>
          <w:lang w:eastAsia="zh-CN"/>
        </w:rPr>
        <w:t>G</w:t>
      </w:r>
      <w:r w:rsidR="00285B61">
        <w:rPr>
          <w:rFonts w:ascii="Book Antiqua" w:eastAsia="Book Antiqua" w:hAnsi="Book Antiqua" w:cs="Book Antiqua"/>
          <w:color w:val="000000"/>
        </w:rPr>
        <w:t>lyceraldehyde 3-phosphate dehydrogenase</w:t>
      </w:r>
      <w:r w:rsidR="00285B61">
        <w:rPr>
          <w:rFonts w:ascii="Book Antiqua" w:hAnsi="Book Antiqua" w:cs="Book Antiqua" w:hint="eastAsia"/>
          <w:color w:val="000000"/>
          <w:lang w:eastAsia="zh-CN"/>
        </w:rPr>
        <w:t>.</w:t>
      </w:r>
    </w:p>
    <w:p w14:paraId="5D2E1290" w14:textId="77777777" w:rsidR="00A77B3E" w:rsidRDefault="00FB2F42">
      <w:pPr>
        <w:spacing w:line="360" w:lineRule="auto"/>
        <w:jc w:val="both"/>
      </w:pPr>
      <w:r>
        <w:br w:type="page"/>
      </w:r>
      <w:r>
        <w:rPr>
          <w:noProof/>
          <w:lang w:val="en-GB" w:eastAsia="zh-CN"/>
        </w:rPr>
        <w:lastRenderedPageBreak/>
        <w:drawing>
          <wp:inline distT="0" distB="0" distL="0" distR="0" wp14:anchorId="62700D9D" wp14:editId="7FC73824">
            <wp:extent cx="3147333" cy="22099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7333" cy="2209992"/>
                    </a:xfrm>
                    <a:prstGeom prst="rect">
                      <a:avLst/>
                    </a:prstGeom>
                  </pic:spPr>
                </pic:pic>
              </a:graphicData>
            </a:graphic>
          </wp:inline>
        </w:drawing>
      </w:r>
    </w:p>
    <w:p w14:paraId="4B8B0F4E" w14:textId="77777777" w:rsidR="00A77B3E" w:rsidRDefault="006E743E">
      <w:pPr>
        <w:spacing w:line="360" w:lineRule="auto"/>
        <w:jc w:val="both"/>
      </w:pPr>
      <w:r>
        <w:rPr>
          <w:rFonts w:ascii="Book Antiqua" w:eastAsia="Book Antiqua" w:hAnsi="Book Antiqua" w:cs="Book Antiqua"/>
          <w:b/>
          <w:bCs/>
          <w:color w:val="000000"/>
        </w:rPr>
        <w:t>Figure 3</w:t>
      </w:r>
      <w:r w:rsidR="00FB2F4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MDA-MB-231 cell viability.</w:t>
      </w:r>
      <w:r>
        <w:rPr>
          <w:rFonts w:ascii="Book Antiqua" w:eastAsia="Book Antiqua" w:hAnsi="Book Antiqua" w:cs="Book Antiqua"/>
          <w:color w:val="000000"/>
        </w:rPr>
        <w:t xml:space="preserve"> Concentration-response curves of paclitaxel on cell viability in the absence or presence of nicotine (NIC) (10</w:t>
      </w:r>
      <w:r>
        <w:rPr>
          <w:rFonts w:ascii="Book Antiqua" w:eastAsia="Book Antiqua" w:hAnsi="Book Antiqua" w:cs="Book Antiqua"/>
          <w:color w:val="000000"/>
          <w:szCs w:val="30"/>
          <w:vertAlign w:val="superscript"/>
        </w:rPr>
        <w:t>-10</w:t>
      </w:r>
      <w:r w:rsidR="00FB2F42">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Values are the mean ± SD of six experiments performed in duplicate. </w:t>
      </w:r>
      <w:proofErr w:type="spellStart"/>
      <w:r>
        <w:rPr>
          <w:rFonts w:ascii="Book Antiqua" w:eastAsia="Book Antiqua" w:hAnsi="Book Antiqua" w:cs="Book Antiqua"/>
          <w:color w:val="000000"/>
          <w:szCs w:val="30"/>
          <w:vertAlign w:val="superscript"/>
        </w:rPr>
        <w:t>a</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proofErr w:type="spellStart"/>
      <w:r>
        <w:rPr>
          <w:rFonts w:ascii="Book Antiqua" w:eastAsia="Book Antiqua" w:hAnsi="Book Antiqua" w:cs="Book Antiqua"/>
          <w:color w:val="000000"/>
          <w:szCs w:val="30"/>
          <w:vertAlign w:val="superscript"/>
        </w:rPr>
        <w:t>d</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+NIC.</w:t>
      </w:r>
      <w:r w:rsidR="00643F03" w:rsidRPr="00643F03">
        <w:rPr>
          <w:rFonts w:ascii="Book Antiqua" w:eastAsia="Book Antiqua" w:hAnsi="Book Antiqua" w:cs="Book Antiqua"/>
          <w:color w:val="000000"/>
        </w:rPr>
        <w:t xml:space="preserve"> </w:t>
      </w:r>
      <w:r w:rsidR="00643F03">
        <w:rPr>
          <w:rFonts w:ascii="Book Antiqua" w:eastAsia="Book Antiqua" w:hAnsi="Book Antiqua" w:cs="Book Antiqua"/>
          <w:color w:val="000000"/>
        </w:rPr>
        <w:t xml:space="preserve">NIC: </w:t>
      </w:r>
      <w:r w:rsidR="00643F03">
        <w:rPr>
          <w:rFonts w:ascii="Book Antiqua" w:hAnsi="Book Antiqua" w:cs="Book Antiqua" w:hint="eastAsia"/>
          <w:color w:val="000000"/>
          <w:lang w:eastAsia="zh-CN"/>
        </w:rPr>
        <w:t>N</w:t>
      </w:r>
      <w:r w:rsidR="00643F03">
        <w:rPr>
          <w:rFonts w:ascii="Book Antiqua" w:eastAsia="Book Antiqua" w:hAnsi="Book Antiqua" w:cs="Book Antiqua"/>
          <w:color w:val="000000"/>
        </w:rPr>
        <w:t>icotine.</w:t>
      </w:r>
    </w:p>
    <w:p w14:paraId="30D6F9E1" w14:textId="77777777" w:rsidR="00A77B3E" w:rsidRDefault="00643F03">
      <w:pPr>
        <w:spacing w:line="360" w:lineRule="auto"/>
        <w:jc w:val="both"/>
      </w:pPr>
      <w:r>
        <w:br w:type="page"/>
      </w:r>
      <w:r>
        <w:rPr>
          <w:noProof/>
          <w:lang w:val="en-GB" w:eastAsia="zh-CN"/>
        </w:rPr>
        <w:lastRenderedPageBreak/>
        <w:drawing>
          <wp:inline distT="0" distB="0" distL="0" distR="0" wp14:anchorId="18C1C3CD" wp14:editId="5C8159BA">
            <wp:extent cx="3231160" cy="2438611"/>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31160" cy="2438611"/>
                    </a:xfrm>
                    <a:prstGeom prst="rect">
                      <a:avLst/>
                    </a:prstGeom>
                  </pic:spPr>
                </pic:pic>
              </a:graphicData>
            </a:graphic>
          </wp:inline>
        </w:drawing>
      </w:r>
    </w:p>
    <w:p w14:paraId="423CFEB6" w14:textId="742632E4" w:rsidR="00A77B3E" w:rsidRDefault="006E743E">
      <w:pPr>
        <w:spacing w:line="360" w:lineRule="auto"/>
        <w:jc w:val="both"/>
      </w:pPr>
      <w:r>
        <w:rPr>
          <w:rFonts w:ascii="Book Antiqua" w:eastAsia="Book Antiqua" w:hAnsi="Book Antiqua" w:cs="Book Antiqua"/>
          <w:b/>
          <w:bCs/>
          <w:color w:val="000000"/>
        </w:rPr>
        <w:t>Figure 4</w:t>
      </w:r>
      <w:r w:rsidR="00643F0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Sensitivity of MDA-MB-231 cells to chemotherapy.</w:t>
      </w:r>
      <w:r>
        <w:rPr>
          <w:rFonts w:ascii="Book Antiqua" w:eastAsia="Book Antiqua" w:hAnsi="Book Antiqua" w:cs="Book Antiqua"/>
          <w:color w:val="000000"/>
        </w:rPr>
        <w:t xml:space="preserve"> Concentration-response curves of paclitaxel (PX) on the viability of surviving cells after three cycles of PX treatment (10</w:t>
      </w:r>
      <w:r>
        <w:rPr>
          <w:rFonts w:ascii="Book Antiqua" w:eastAsia="Book Antiqua" w:hAnsi="Book Antiqua" w:cs="Book Antiqua"/>
          <w:color w:val="000000"/>
          <w:szCs w:val="30"/>
          <w:vertAlign w:val="superscript"/>
        </w:rPr>
        <w:t>-7</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in the absence or presence of nicotine</w:t>
      </w:r>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-10</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Values are the mean ± SD of three experiments performed in duplicate. </w:t>
      </w:r>
      <w:proofErr w:type="spellStart"/>
      <w:proofErr w:type="gramStart"/>
      <w:r>
        <w:rPr>
          <w:rFonts w:ascii="Book Antiqua" w:eastAsia="Book Antiqua" w:hAnsi="Book Antiqua" w:cs="Book Antiqua"/>
          <w:color w:val="000000"/>
          <w:szCs w:val="30"/>
          <w:vertAlign w:val="superscript"/>
        </w:rPr>
        <w:t>b</w:t>
      </w:r>
      <w:r w:rsidRPr="006E743E">
        <w:rPr>
          <w:rFonts w:ascii="Book Antiqua" w:eastAsia="Book Antiqua" w:hAnsi="Book Antiqua" w:cs="Book Antiqua"/>
          <w:i/>
          <w:color w:val="000000"/>
        </w:rPr>
        <w:t>P</w:t>
      </w:r>
      <w:proofErr w:type="spellEnd"/>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surviving cells after three cycles </w:t>
      </w:r>
      <w:r w:rsidR="00B7260A">
        <w:rPr>
          <w:rFonts w:ascii="Book Antiqua" w:eastAsia="Book Antiqua" w:hAnsi="Book Antiqua" w:cs="Book Antiqua"/>
          <w:color w:val="000000"/>
        </w:rPr>
        <w:t>of</w:t>
      </w:r>
      <w:r>
        <w:rPr>
          <w:rFonts w:ascii="Book Antiqua" w:eastAsia="Book Antiqua" w:hAnsi="Book Antiqua" w:cs="Book Antiqua"/>
          <w:color w:val="000000"/>
        </w:rPr>
        <w:t xml:space="preserve"> PX treatment.</w:t>
      </w:r>
      <w:r w:rsidR="00285B61" w:rsidRPr="00285B61">
        <w:rPr>
          <w:rFonts w:ascii="Book Antiqua" w:eastAsia="Book Antiqua" w:hAnsi="Book Antiqua" w:cs="Book Antiqua"/>
          <w:color w:val="000000"/>
        </w:rPr>
        <w:t xml:space="preserve"> </w:t>
      </w:r>
      <w:r w:rsidR="00285B61">
        <w:rPr>
          <w:rFonts w:ascii="Book Antiqua" w:eastAsia="Book Antiqua" w:hAnsi="Book Antiqua" w:cs="Book Antiqua"/>
          <w:color w:val="000000"/>
        </w:rPr>
        <w:t xml:space="preserve">PX: </w:t>
      </w:r>
      <w:r w:rsidR="00285B61">
        <w:rPr>
          <w:rFonts w:ascii="Book Antiqua" w:hAnsi="Book Antiqua" w:cs="Book Antiqua" w:hint="eastAsia"/>
          <w:color w:val="000000"/>
          <w:lang w:eastAsia="zh-CN"/>
        </w:rPr>
        <w:t>P</w:t>
      </w:r>
      <w:r w:rsidR="00285B61">
        <w:rPr>
          <w:rFonts w:ascii="Book Antiqua" w:eastAsia="Book Antiqua" w:hAnsi="Book Antiqua" w:cs="Book Antiqua"/>
          <w:color w:val="000000"/>
        </w:rPr>
        <w:t xml:space="preserve">aclitaxel; NIC: </w:t>
      </w:r>
      <w:r w:rsidR="00285B61">
        <w:rPr>
          <w:rFonts w:ascii="Book Antiqua" w:hAnsi="Book Antiqua" w:cs="Book Antiqua" w:hint="eastAsia"/>
          <w:color w:val="000000"/>
          <w:lang w:eastAsia="zh-CN"/>
        </w:rPr>
        <w:t>N</w:t>
      </w:r>
      <w:r w:rsidR="00285B61">
        <w:rPr>
          <w:rFonts w:ascii="Book Antiqua" w:eastAsia="Book Antiqua" w:hAnsi="Book Antiqua" w:cs="Book Antiqua"/>
          <w:color w:val="000000"/>
        </w:rPr>
        <w:t>icotine.</w:t>
      </w:r>
    </w:p>
    <w:p w14:paraId="39045B04" w14:textId="77777777" w:rsidR="00A77B3E" w:rsidRDefault="00285B61">
      <w:pPr>
        <w:spacing w:line="360" w:lineRule="auto"/>
        <w:jc w:val="both"/>
      </w:pPr>
      <w:r>
        <w:br w:type="page"/>
      </w:r>
      <w:r>
        <w:rPr>
          <w:noProof/>
          <w:lang w:val="en-GB" w:eastAsia="zh-CN"/>
        </w:rPr>
        <w:lastRenderedPageBreak/>
        <w:drawing>
          <wp:inline distT="0" distB="0" distL="0" distR="0" wp14:anchorId="695C0EA2" wp14:editId="0BAA436F">
            <wp:extent cx="3017782" cy="441998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17782" cy="4419983"/>
                    </a:xfrm>
                    <a:prstGeom prst="rect">
                      <a:avLst/>
                    </a:prstGeom>
                  </pic:spPr>
                </pic:pic>
              </a:graphicData>
            </a:graphic>
          </wp:inline>
        </w:drawing>
      </w:r>
    </w:p>
    <w:p w14:paraId="77248C8E" w14:textId="77777777" w:rsidR="00A77B3E" w:rsidRDefault="006E743E">
      <w:pPr>
        <w:spacing w:line="360" w:lineRule="auto"/>
        <w:jc w:val="both"/>
      </w:pPr>
      <w:r>
        <w:rPr>
          <w:rFonts w:ascii="Book Antiqua" w:eastAsia="Book Antiqua" w:hAnsi="Book Antiqua" w:cs="Book Antiqua"/>
          <w:b/>
          <w:bCs/>
          <w:color w:val="000000"/>
        </w:rPr>
        <w:t>Figure 5</w:t>
      </w:r>
      <w:r w:rsidR="00285B6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Effect of nicotine on paclitaxel treatment.</w:t>
      </w:r>
      <w:r>
        <w:rPr>
          <w:rFonts w:ascii="Book Antiqua" w:eastAsia="Book Antiqua" w:hAnsi="Book Antiqua" w:cs="Book Antiqua"/>
          <w:color w:val="000000"/>
        </w:rPr>
        <w:t xml:space="preserve"> A: Viability determination of MDA-MB-231 cells treated with nicotine</w:t>
      </w:r>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-10</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and paclitaxel</w:t>
      </w:r>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alone or in combination, in the absence or presence of nicotinic antagonists: mecamylamine</w:t>
      </w:r>
      <w:r w:rsidR="00285B61">
        <w:rPr>
          <w:rFonts w:ascii="Book Antiqua" w:hAnsi="Book Antiqua" w:cs="Book Antiqua" w:hint="eastAsia"/>
          <w:color w:val="000000"/>
          <w:lang w:eastAsia="zh-CN"/>
        </w:rPr>
        <w:t xml:space="preserve"> [</w:t>
      </w:r>
      <w:r w:rsidR="00285B61">
        <w:rPr>
          <w:rFonts w:ascii="Book Antiqua" w:eastAsia="Book Antiqua" w:hAnsi="Book Antiqua" w:cs="Book Antiqua"/>
          <w:color w:val="000000"/>
        </w:rPr>
        <w:t xml:space="preserve">non-selective for nicotinic acetylcholine receptors </w:t>
      </w:r>
      <w:r w:rsidR="00285B61">
        <w:rPr>
          <w:rFonts w:ascii="Book Antiqua" w:hAnsi="Book Antiqua" w:cs="Book Antiqua" w:hint="eastAsia"/>
          <w:color w:val="000000"/>
          <w:lang w:eastAsia="zh-CN"/>
        </w:rPr>
        <w:t>(</w:t>
      </w:r>
      <w:proofErr w:type="spellStart"/>
      <w:r w:rsidR="00285B61">
        <w:rPr>
          <w:rFonts w:ascii="Book Antiqua" w:eastAsia="Book Antiqua" w:hAnsi="Book Antiqua" w:cs="Book Antiqua"/>
          <w:color w:val="000000"/>
        </w:rPr>
        <w:t>nAChRs</w:t>
      </w:r>
      <w:proofErr w:type="spellEnd"/>
      <w:r w:rsidR="00285B61">
        <w:rPr>
          <w:rFonts w:ascii="Book Antiqua" w:eastAsia="Book Antiqua" w:hAnsi="Book Antiqua" w:cs="Book Antiqua"/>
          <w:color w:val="000000"/>
        </w:rPr>
        <w:t>)</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methyllycaconitine</w:t>
      </w:r>
      <w:proofErr w:type="spellEnd"/>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luteolin</w:t>
      </w:r>
      <w:proofErr w:type="spellEnd"/>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at a concentration of 10</w:t>
      </w:r>
      <w:r>
        <w:rPr>
          <w:rFonts w:ascii="Book Antiqua" w:eastAsia="Book Antiqua" w:hAnsi="Book Antiqua" w:cs="Book Antiqua"/>
          <w:color w:val="000000"/>
          <w:szCs w:val="30"/>
          <w:vertAlign w:val="superscript"/>
        </w:rPr>
        <w:t>-6</w:t>
      </w:r>
      <w:r w:rsidR="00643F03">
        <w:rPr>
          <w:rFonts w:ascii="Book Antiqua" w:hAnsi="Book Antiqua" w:cs="Book Antiqua" w:hint="eastAsia"/>
          <w:color w:val="000000"/>
          <w:lang w:eastAsia="zh-CN"/>
        </w:rPr>
        <w:t xml:space="preserve"> mol/L</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 B: Determination of percentage of living MDA-MB-231 cells treated with the same drug combinations as those shown in Fig</w:t>
      </w:r>
      <w:r w:rsidR="00285B61">
        <w:rPr>
          <w:rFonts w:ascii="Book Antiqua" w:eastAsia="Book Antiqua" w:hAnsi="Book Antiqua" w:cs="Book Antiqua"/>
          <w:color w:val="000000"/>
        </w:rPr>
        <w:t>ure 5A. Values are the mean ± S</w:t>
      </w:r>
      <w:r>
        <w:rPr>
          <w:rFonts w:ascii="Book Antiqua" w:eastAsia="Book Antiqua" w:hAnsi="Book Antiqua" w:cs="Book Antiqua"/>
          <w:color w:val="000000"/>
        </w:rPr>
        <w:t xml:space="preserve">D of four experiments performed in duplicate. </w:t>
      </w:r>
      <w:proofErr w:type="spellStart"/>
      <w:r>
        <w:rPr>
          <w:rFonts w:ascii="Book Antiqua" w:eastAsia="Book Antiqua" w:hAnsi="Book Antiqua" w:cs="Book Antiqua"/>
          <w:color w:val="000000"/>
          <w:szCs w:val="30"/>
          <w:vertAlign w:val="superscript"/>
        </w:rPr>
        <w:t>b</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considered as 100%.</w:t>
      </w:r>
      <w:r w:rsidR="00285B61" w:rsidRPr="00285B61">
        <w:rPr>
          <w:rFonts w:ascii="Book Antiqua" w:hAnsi="Book Antiqua" w:cs="Book Antiqua" w:hint="eastAsia"/>
          <w:color w:val="000000"/>
          <w:lang w:eastAsia="zh-CN"/>
        </w:rPr>
        <w:t xml:space="preserve"> </w:t>
      </w:r>
      <w:r w:rsidR="00285B61">
        <w:rPr>
          <w:rFonts w:ascii="Book Antiqua" w:hAnsi="Book Antiqua" w:cs="Book Antiqua" w:hint="eastAsia"/>
          <w:color w:val="000000"/>
          <w:lang w:eastAsia="zh-CN"/>
        </w:rPr>
        <w:t>MM:</w:t>
      </w:r>
      <w:r w:rsidR="00285B61" w:rsidRPr="00643F03">
        <w:rPr>
          <w:rFonts w:ascii="Book Antiqua" w:eastAsia="Book Antiqua" w:hAnsi="Book Antiqua" w:cs="Book Antiqua"/>
          <w:color w:val="000000"/>
        </w:rPr>
        <w:t xml:space="preserve"> </w:t>
      </w:r>
      <w:proofErr w:type="spellStart"/>
      <w:r w:rsidR="00285B61">
        <w:rPr>
          <w:rFonts w:ascii="Book Antiqua" w:hAnsi="Book Antiqua" w:cs="Book Antiqua" w:hint="eastAsia"/>
          <w:color w:val="000000"/>
          <w:lang w:eastAsia="zh-CN"/>
        </w:rPr>
        <w:t>M</w:t>
      </w:r>
      <w:r w:rsidR="00285B61">
        <w:rPr>
          <w:rFonts w:ascii="Book Antiqua" w:eastAsia="Book Antiqua" w:hAnsi="Book Antiqua" w:cs="Book Antiqua"/>
          <w:color w:val="000000"/>
        </w:rPr>
        <w:t>ecamylamine</w:t>
      </w:r>
      <w:proofErr w:type="spellEnd"/>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r w:rsidR="00285B61">
        <w:rPr>
          <w:rFonts w:ascii="Book Antiqua" w:eastAsia="Book Antiqua" w:hAnsi="Book Antiqua" w:cs="Book Antiqua"/>
          <w:color w:val="000000"/>
        </w:rPr>
        <w:t>MLA</w:t>
      </w:r>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proofErr w:type="spellStart"/>
      <w:r w:rsidR="00285B61">
        <w:rPr>
          <w:rFonts w:ascii="Book Antiqua" w:hAnsi="Book Antiqua" w:cs="Book Antiqua" w:hint="eastAsia"/>
          <w:color w:val="000000"/>
          <w:lang w:eastAsia="zh-CN"/>
        </w:rPr>
        <w:t>M</w:t>
      </w:r>
      <w:r w:rsidR="00285B61">
        <w:rPr>
          <w:rFonts w:ascii="Book Antiqua" w:eastAsia="Book Antiqua" w:hAnsi="Book Antiqua" w:cs="Book Antiqua"/>
          <w:color w:val="000000"/>
        </w:rPr>
        <w:t>ethyllycaconitine</w:t>
      </w:r>
      <w:proofErr w:type="spellEnd"/>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proofErr w:type="spellStart"/>
      <w:r w:rsidR="00285B61">
        <w:rPr>
          <w:rFonts w:ascii="Book Antiqua" w:eastAsia="Book Antiqua" w:hAnsi="Book Antiqua" w:cs="Book Antiqua"/>
          <w:color w:val="000000"/>
        </w:rPr>
        <w:t>Lut</w:t>
      </w:r>
      <w:proofErr w:type="spellEnd"/>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proofErr w:type="spellStart"/>
      <w:r w:rsidR="00285B61">
        <w:rPr>
          <w:rFonts w:ascii="Book Antiqua" w:hAnsi="Book Antiqua" w:cs="Book Antiqua" w:hint="eastAsia"/>
          <w:color w:val="000000"/>
          <w:lang w:eastAsia="zh-CN"/>
        </w:rPr>
        <w:t>L</w:t>
      </w:r>
      <w:r w:rsidR="00285B61">
        <w:rPr>
          <w:rFonts w:ascii="Book Antiqua" w:eastAsia="Book Antiqua" w:hAnsi="Book Antiqua" w:cs="Book Antiqua"/>
          <w:color w:val="000000"/>
        </w:rPr>
        <w:t>uteolin</w:t>
      </w:r>
      <w:proofErr w:type="spellEnd"/>
      <w:r w:rsidR="00285B61">
        <w:rPr>
          <w:rFonts w:ascii="Book Antiqua" w:hAnsi="Book Antiqua" w:cs="Book Antiqua" w:hint="eastAsia"/>
          <w:color w:val="000000"/>
          <w:lang w:eastAsia="zh-CN"/>
        </w:rPr>
        <w:t xml:space="preserve">; </w:t>
      </w:r>
      <w:r w:rsidR="00285B61">
        <w:rPr>
          <w:rFonts w:ascii="Book Antiqua" w:eastAsia="Book Antiqua" w:hAnsi="Book Antiqua" w:cs="Book Antiqua"/>
          <w:color w:val="000000"/>
        </w:rPr>
        <w:t xml:space="preserve">PX: </w:t>
      </w:r>
      <w:r w:rsidR="00285B61">
        <w:rPr>
          <w:rFonts w:ascii="Book Antiqua" w:hAnsi="Book Antiqua" w:cs="Book Antiqua" w:hint="eastAsia"/>
          <w:color w:val="000000"/>
          <w:lang w:eastAsia="zh-CN"/>
        </w:rPr>
        <w:t>P</w:t>
      </w:r>
      <w:r w:rsidR="00285B61">
        <w:rPr>
          <w:rFonts w:ascii="Book Antiqua" w:eastAsia="Book Antiqua" w:hAnsi="Book Antiqua" w:cs="Book Antiqua"/>
          <w:color w:val="000000"/>
        </w:rPr>
        <w:t xml:space="preserve">aclitaxel; NIC: </w:t>
      </w:r>
      <w:r w:rsidR="00285B61">
        <w:rPr>
          <w:rFonts w:ascii="Book Antiqua" w:hAnsi="Book Antiqua" w:cs="Book Antiqua" w:hint="eastAsia"/>
          <w:color w:val="000000"/>
          <w:lang w:eastAsia="zh-CN"/>
        </w:rPr>
        <w:t>N</w:t>
      </w:r>
      <w:r w:rsidR="00285B61">
        <w:rPr>
          <w:rFonts w:ascii="Book Antiqua" w:eastAsia="Book Antiqua" w:hAnsi="Book Antiqua" w:cs="Book Antiqua"/>
          <w:color w:val="000000"/>
        </w:rPr>
        <w:t>icotine.</w:t>
      </w:r>
    </w:p>
    <w:p w14:paraId="50311733" w14:textId="77777777" w:rsidR="00A77B3E" w:rsidRDefault="00285B61">
      <w:pPr>
        <w:spacing w:line="360" w:lineRule="auto"/>
        <w:jc w:val="both"/>
      </w:pPr>
      <w:r>
        <w:br w:type="page"/>
      </w:r>
      <w:r>
        <w:rPr>
          <w:noProof/>
          <w:lang w:val="en-GB" w:eastAsia="zh-CN"/>
        </w:rPr>
        <w:lastRenderedPageBreak/>
        <w:drawing>
          <wp:inline distT="0" distB="0" distL="0" distR="0" wp14:anchorId="1DE99FFD" wp14:editId="26AB7C43">
            <wp:extent cx="3292125" cy="449619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92125" cy="4496190"/>
                    </a:xfrm>
                    <a:prstGeom prst="rect">
                      <a:avLst/>
                    </a:prstGeom>
                  </pic:spPr>
                </pic:pic>
              </a:graphicData>
            </a:graphic>
          </wp:inline>
        </w:drawing>
      </w:r>
    </w:p>
    <w:p w14:paraId="0653E3DC" w14:textId="1F526C32" w:rsidR="00A77B3E" w:rsidRPr="00141187" w:rsidRDefault="006E743E">
      <w:pPr>
        <w:spacing w:line="360" w:lineRule="auto"/>
        <w:jc w:val="both"/>
        <w:rPr>
          <w:lang w:eastAsia="zh-CN"/>
        </w:rPr>
      </w:pPr>
      <w:r>
        <w:rPr>
          <w:rFonts w:ascii="Book Antiqua" w:eastAsia="Book Antiqua" w:hAnsi="Book Antiqua" w:cs="Book Antiqua"/>
          <w:b/>
          <w:bCs/>
          <w:color w:val="000000"/>
        </w:rPr>
        <w:t>Figure 6</w:t>
      </w:r>
      <w:r w:rsidR="00285B6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Effect of paclitaxel and nicotine on MDA-MB-231 cell viability.</w:t>
      </w:r>
      <w:r>
        <w:rPr>
          <w:rFonts w:ascii="Book Antiqua" w:eastAsia="Book Antiqua" w:hAnsi="Book Antiqua" w:cs="Book Antiqua"/>
          <w:color w:val="000000"/>
        </w:rPr>
        <w:t xml:space="preserve"> A: Cells were treated with paclitaxel (PX) (10</w:t>
      </w:r>
      <w:r>
        <w:rPr>
          <w:rFonts w:ascii="Book Antiqua" w:eastAsia="Book Antiqua" w:hAnsi="Book Antiqua" w:cs="Book Antiqua"/>
          <w:color w:val="000000"/>
          <w:szCs w:val="30"/>
          <w:vertAlign w:val="superscript"/>
        </w:rPr>
        <w:t>-7</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and the mediators were evaluated in the absence or presence of the kinase inhibitors for: PKC</w:t>
      </w:r>
      <w:r w:rsidR="00141187">
        <w:rPr>
          <w:rFonts w:ascii="Book Antiqua" w:hAnsi="Book Antiqua" w:cs="Book Antiqua" w:hint="eastAsia"/>
          <w:color w:val="000000"/>
          <w:lang w:eastAsia="zh-CN"/>
        </w:rPr>
        <w:t xml:space="preserve"> </w:t>
      </w:r>
      <w:r w:rsidR="00141187">
        <w:rPr>
          <w:rFonts w:ascii="Book Antiqua" w:eastAsia="Book Antiqua" w:hAnsi="Book Antiqua" w:cs="Book Antiqua"/>
          <w:color w:val="000000"/>
        </w:rPr>
        <w:t>(</w:t>
      </w:r>
      <w:proofErr w:type="spellStart"/>
      <w:r>
        <w:rPr>
          <w:rFonts w:ascii="Book Antiqua" w:eastAsia="Book Antiqua" w:hAnsi="Book Antiqua" w:cs="Book Antiqua"/>
          <w:color w:val="000000"/>
        </w:rPr>
        <w:t>staurosporine</w:t>
      </w:r>
      <w:proofErr w:type="spellEnd"/>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-8</w:t>
      </w:r>
      <w:r w:rsidR="00643F03">
        <w:rPr>
          <w:rFonts w:ascii="Book Antiqua" w:hAnsi="Book Antiqua" w:cs="Book Antiqua" w:hint="eastAsia"/>
          <w:color w:val="000000"/>
          <w:lang w:eastAsia="zh-CN"/>
        </w:rPr>
        <w:t xml:space="preserve"> </w:t>
      </w:r>
      <w:proofErr w:type="spellStart"/>
      <w:r w:rsidR="00643F03">
        <w:rPr>
          <w:rFonts w:ascii="Book Antiqua" w:hAnsi="Book Antiqua" w:cs="Book Antiqua" w:hint="eastAsia"/>
          <w:color w:val="000000"/>
          <w:lang w:eastAsia="zh-CN"/>
        </w:rPr>
        <w:t>mol</w:t>
      </w:r>
      <w:proofErr w:type="spellEnd"/>
      <w:r w:rsidR="00643F03">
        <w:rPr>
          <w:rFonts w:ascii="Book Antiqua" w:hAnsi="Book Antiqua" w:cs="Book Antiqua" w:hint="eastAsia"/>
          <w:color w:val="000000"/>
          <w:lang w:eastAsia="zh-CN"/>
        </w:rPr>
        <w:t>/L</w:t>
      </w:r>
      <w:r w:rsidR="00141187">
        <w:rPr>
          <w:rFonts w:ascii="Book Antiqua" w:eastAsia="Book Antiqua" w:hAnsi="Book Antiqua" w:cs="Book Antiqua"/>
          <w:color w:val="000000"/>
        </w:rPr>
        <w:t>), MEK (</w:t>
      </w:r>
      <w:r>
        <w:rPr>
          <w:rFonts w:ascii="Book Antiqua" w:eastAsia="Book Antiqua" w:hAnsi="Book Antiqua" w:cs="Book Antiqua"/>
          <w:color w:val="000000"/>
        </w:rPr>
        <w:t>PD098059 PD, 10</w:t>
      </w:r>
      <w:r>
        <w:rPr>
          <w:rFonts w:ascii="Book Antiqua" w:eastAsia="Book Antiqua" w:hAnsi="Book Antiqua" w:cs="Book Antiqua"/>
          <w:color w:val="000000"/>
          <w:szCs w:val="30"/>
          <w:vertAlign w:val="superscript"/>
        </w:rPr>
        <w:t>-5</w:t>
      </w:r>
      <w:r w:rsidR="00643F03">
        <w:rPr>
          <w:rFonts w:ascii="Book Antiqua" w:hAnsi="Book Antiqua" w:cs="Book Antiqua" w:hint="eastAsia"/>
          <w:color w:val="000000"/>
          <w:lang w:eastAsia="zh-CN"/>
        </w:rPr>
        <w:t xml:space="preserve"> </w:t>
      </w:r>
      <w:proofErr w:type="spellStart"/>
      <w:r w:rsidR="00643F03">
        <w:rPr>
          <w:rFonts w:ascii="Book Antiqua" w:hAnsi="Book Antiqua" w:cs="Book Antiqua" w:hint="eastAsia"/>
          <w:color w:val="000000"/>
          <w:lang w:eastAsia="zh-CN"/>
        </w:rPr>
        <w:t>mol</w:t>
      </w:r>
      <w:proofErr w:type="spellEnd"/>
      <w:r w:rsidR="00643F03">
        <w:rPr>
          <w:rFonts w:ascii="Book Antiqua" w:hAnsi="Book Antiqua" w:cs="Book Antiqua" w:hint="eastAsia"/>
          <w:color w:val="000000"/>
          <w:lang w:eastAsia="zh-CN"/>
        </w:rPr>
        <w:t>/L</w:t>
      </w:r>
      <w:r w:rsidR="0014118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r w:rsidR="00141187">
        <w:rPr>
          <w:rFonts w:ascii="Book Antiqua" w:hAnsi="Book Antiqua" w:cs="Book Antiqua" w:hint="eastAsia"/>
          <w:color w:val="000000"/>
          <w:lang w:eastAsia="zh-CN"/>
        </w:rPr>
        <w:t>(</w:t>
      </w:r>
      <w:r>
        <w:rPr>
          <w:rFonts w:ascii="Book Antiqua" w:eastAsia="Book Antiqua" w:hAnsi="Book Antiqua" w:cs="Book Antiqua"/>
          <w:color w:val="000000"/>
        </w:rPr>
        <w:t>S-trans,</w:t>
      </w:r>
      <w:r w:rsidR="009F38BF">
        <w:rPr>
          <w:rFonts w:ascii="Book Antiqua" w:eastAsia="Book Antiqua" w:hAnsi="Book Antiqua" w:cs="Book Antiqua"/>
          <w:color w:val="000000"/>
        </w:rPr>
        <w:t xml:space="preserve"> </w:t>
      </w:r>
      <w:r>
        <w:rPr>
          <w:rFonts w:ascii="Book Antiqua" w:eastAsia="Book Antiqua" w:hAnsi="Book Antiqua" w:cs="Book Antiqua"/>
          <w:color w:val="000000"/>
        </w:rPr>
        <w:t>trans-</w:t>
      </w:r>
      <w:proofErr w:type="spellStart"/>
      <w:r>
        <w:rPr>
          <w:rFonts w:ascii="Book Antiqua" w:eastAsia="Book Antiqua" w:hAnsi="Book Antiqua" w:cs="Book Antiqua"/>
          <w:color w:val="000000"/>
        </w:rPr>
        <w:t>farnesylthiosalicylic</w:t>
      </w:r>
      <w:proofErr w:type="spellEnd"/>
      <w:r>
        <w:rPr>
          <w:rFonts w:ascii="Book Antiqua" w:eastAsia="Book Antiqua" w:hAnsi="Book Antiqua" w:cs="Book Antiqua"/>
          <w:color w:val="000000"/>
        </w:rPr>
        <w:t xml:space="preserve"> acid, 10</w:t>
      </w:r>
      <w:r>
        <w:rPr>
          <w:rFonts w:ascii="Book Antiqua" w:eastAsia="Book Antiqua" w:hAnsi="Book Antiqua" w:cs="Book Antiqua"/>
          <w:color w:val="000000"/>
          <w:szCs w:val="30"/>
          <w:vertAlign w:val="superscript"/>
        </w:rPr>
        <w:t>-6</w:t>
      </w:r>
      <w:r w:rsidR="00643F03">
        <w:rPr>
          <w:rFonts w:ascii="Book Antiqua" w:hAnsi="Book Antiqua" w:cs="Book Antiqua" w:hint="eastAsia"/>
          <w:color w:val="000000"/>
          <w:lang w:eastAsia="zh-CN"/>
        </w:rPr>
        <w:t xml:space="preserve"> </w:t>
      </w:r>
      <w:proofErr w:type="spellStart"/>
      <w:r w:rsidR="00643F03">
        <w:rPr>
          <w:rFonts w:ascii="Book Antiqua" w:hAnsi="Book Antiqua" w:cs="Book Antiqua" w:hint="eastAsia"/>
          <w:color w:val="000000"/>
          <w:lang w:eastAsia="zh-CN"/>
        </w:rPr>
        <w:t>mol</w:t>
      </w:r>
      <w:proofErr w:type="spellEnd"/>
      <w:r w:rsidR="00643F03">
        <w:rPr>
          <w:rFonts w:ascii="Book Antiqua" w:hAnsi="Book Antiqua" w:cs="Book Antiqua" w:hint="eastAsia"/>
          <w:color w:val="000000"/>
          <w:lang w:eastAsia="zh-CN"/>
        </w:rPr>
        <w:t>/L</w:t>
      </w:r>
      <w:r w:rsidR="00141187">
        <w:rPr>
          <w:rFonts w:ascii="Book Antiqua" w:hAnsi="Book Antiqua" w:cs="Book Antiqua" w:hint="eastAsia"/>
          <w:color w:val="000000"/>
          <w:lang w:eastAsia="zh-CN"/>
        </w:rPr>
        <w:t>)</w:t>
      </w:r>
      <w:r>
        <w:rPr>
          <w:rFonts w:ascii="Book Antiqua" w:eastAsia="Book Antiqua" w:hAnsi="Book Antiqua" w:cs="Book Antiqua"/>
          <w:color w:val="000000"/>
        </w:rPr>
        <w:t>, ERK1/2 (U126, 10</w:t>
      </w:r>
      <w:r>
        <w:rPr>
          <w:rFonts w:ascii="Book Antiqua" w:eastAsia="Book Antiqua" w:hAnsi="Book Antiqua" w:cs="Book Antiqua"/>
          <w:color w:val="000000"/>
          <w:szCs w:val="30"/>
          <w:vertAlign w:val="superscript"/>
        </w:rPr>
        <w:t>-5</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p38MAPK </w:t>
      </w:r>
      <w:r w:rsidR="00141187">
        <w:rPr>
          <w:rFonts w:ascii="Book Antiqua" w:eastAsia="Book Antiqua" w:hAnsi="Book Antiqua" w:cs="Book Antiqua"/>
          <w:color w:val="000000"/>
        </w:rPr>
        <w:t>(</w:t>
      </w:r>
      <w:r>
        <w:rPr>
          <w:rFonts w:ascii="Book Antiqua" w:eastAsia="Book Antiqua" w:hAnsi="Book Antiqua" w:cs="Book Antiqua"/>
          <w:color w:val="000000"/>
        </w:rPr>
        <w:t>SB203580, 10</w:t>
      </w:r>
      <w:r>
        <w:rPr>
          <w:rFonts w:ascii="Book Antiqua" w:eastAsia="Book Antiqua" w:hAnsi="Book Antiqua" w:cs="Book Antiqua"/>
          <w:color w:val="000000"/>
          <w:szCs w:val="30"/>
          <w:vertAlign w:val="superscript"/>
        </w:rPr>
        <w:t>-5</w:t>
      </w:r>
      <w:r w:rsidR="00643F03">
        <w:rPr>
          <w:rFonts w:ascii="Book Antiqua" w:hAnsi="Book Antiqua" w:cs="Book Antiqua" w:hint="eastAsia"/>
          <w:color w:val="000000"/>
          <w:lang w:eastAsia="zh-CN"/>
        </w:rPr>
        <w:t xml:space="preserve"> mol/L</w:t>
      </w:r>
      <w:r w:rsidR="00141187">
        <w:rPr>
          <w:rFonts w:ascii="Book Antiqua" w:eastAsia="Book Antiqua" w:hAnsi="Book Antiqua" w:cs="Book Antiqua"/>
          <w:color w:val="000000"/>
        </w:rPr>
        <w:t>)</w:t>
      </w:r>
      <w:r>
        <w:rPr>
          <w:rFonts w:ascii="Book Antiqua" w:eastAsia="Book Antiqua" w:hAnsi="Book Antiqua" w:cs="Book Antiqua"/>
          <w:color w:val="000000"/>
        </w:rPr>
        <w:t xml:space="preserve"> or IKKβ (IMD354, 5</w:t>
      </w:r>
      <w:r w:rsidR="00141187">
        <w:rPr>
          <w:rFonts w:ascii="Book Antiqua" w:hAnsi="Book Antiqua" w:cs="Book Antiqua" w:hint="eastAsia"/>
          <w:color w:val="000000"/>
          <w:lang w:eastAsia="zh-CN"/>
        </w:rPr>
        <w:t xml:space="preserve"> </w:t>
      </w:r>
      <w:r w:rsidR="00141187" w:rsidRPr="00D3219D">
        <w:rPr>
          <w:rFonts w:ascii="Book Antiqua" w:hAnsi="Book Antiqua" w:cs="Book Antiqua"/>
          <w:color w:val="000000"/>
        </w:rPr>
        <w:t>×</w:t>
      </w:r>
      <w:r w:rsidR="00141187">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 B: Cells were treated with the combination of PX and nicotine (NIC) (10</w:t>
      </w:r>
      <w:r>
        <w:rPr>
          <w:rFonts w:ascii="Book Antiqua" w:eastAsia="Book Antiqua" w:hAnsi="Book Antiqua" w:cs="Book Antiqua"/>
          <w:color w:val="000000"/>
          <w:szCs w:val="30"/>
          <w:vertAlign w:val="superscript"/>
        </w:rPr>
        <w:t>-10</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as well as with the same inhibitors as those shown in Figure 6A. Values are the mean ± SD of four experiments performed in duplicate. </w:t>
      </w:r>
      <w:proofErr w:type="spellStart"/>
      <w:r>
        <w:rPr>
          <w:rFonts w:ascii="Book Antiqua" w:eastAsia="Book Antiqua" w:hAnsi="Book Antiqua" w:cs="Book Antiqua"/>
          <w:color w:val="000000"/>
          <w:szCs w:val="30"/>
          <w:vertAlign w:val="superscript"/>
        </w:rPr>
        <w:t>a</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szCs w:val="30"/>
          <w:vertAlign w:val="superscript"/>
        </w:rPr>
        <w:t>b</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PX.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szCs w:val="30"/>
          <w:vertAlign w:val="superscript"/>
        </w:rPr>
        <w:t>d</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color w:val="000000"/>
          <w:szCs w:val="30"/>
          <w:vertAlign w:val="superscript"/>
        </w:rPr>
        <w:t>e</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PX+NIC.</w:t>
      </w:r>
      <w:r w:rsidR="00285B61" w:rsidRPr="00285B61">
        <w:rPr>
          <w:rFonts w:ascii="Book Antiqua" w:eastAsia="Book Antiqua" w:hAnsi="Book Antiqua" w:cs="Book Antiqua"/>
          <w:color w:val="000000"/>
        </w:rPr>
        <w:t xml:space="preserve"> </w:t>
      </w:r>
      <w:r w:rsidR="00141187">
        <w:rPr>
          <w:rFonts w:ascii="Book Antiqua" w:hAnsi="Book Antiqua" w:cs="Book Antiqua" w:hint="eastAsia"/>
          <w:color w:val="000000"/>
          <w:lang w:eastAsia="zh-CN"/>
        </w:rPr>
        <w:t>FTS:</w:t>
      </w:r>
      <w:r w:rsidR="00141187" w:rsidRPr="00141187">
        <w:rPr>
          <w:rFonts w:ascii="Book Antiqua" w:eastAsia="Book Antiqua" w:hAnsi="Book Antiqua" w:cs="Book Antiqua"/>
          <w:color w:val="000000"/>
        </w:rPr>
        <w:t xml:space="preserve"> </w:t>
      </w:r>
      <w:r w:rsidR="00141187">
        <w:rPr>
          <w:rFonts w:ascii="Book Antiqua" w:eastAsia="Book Antiqua" w:hAnsi="Book Antiqua" w:cs="Book Antiqua"/>
          <w:color w:val="000000"/>
        </w:rPr>
        <w:t>S-trans,</w:t>
      </w:r>
      <w:r w:rsidR="009F38BF">
        <w:rPr>
          <w:rFonts w:ascii="Book Antiqua" w:eastAsia="Book Antiqua" w:hAnsi="Book Antiqua" w:cs="Book Antiqua"/>
          <w:color w:val="000000"/>
        </w:rPr>
        <w:t xml:space="preserve"> </w:t>
      </w:r>
      <w:r w:rsidR="00141187">
        <w:rPr>
          <w:rFonts w:ascii="Book Antiqua" w:eastAsia="Book Antiqua" w:hAnsi="Book Antiqua" w:cs="Book Antiqua"/>
          <w:color w:val="000000"/>
        </w:rPr>
        <w:t>trans-</w:t>
      </w:r>
      <w:proofErr w:type="spellStart"/>
      <w:r w:rsidR="00141187">
        <w:rPr>
          <w:rFonts w:ascii="Book Antiqua" w:eastAsia="Book Antiqua" w:hAnsi="Book Antiqua" w:cs="Book Antiqua"/>
          <w:color w:val="000000"/>
        </w:rPr>
        <w:t>farnesylthiosalicylic</w:t>
      </w:r>
      <w:proofErr w:type="spellEnd"/>
      <w:r w:rsidR="00141187">
        <w:rPr>
          <w:rFonts w:ascii="Book Antiqua" w:eastAsia="Book Antiqua" w:hAnsi="Book Antiqua" w:cs="Book Antiqua"/>
          <w:color w:val="000000"/>
        </w:rPr>
        <w:t xml:space="preserve"> acid</w:t>
      </w:r>
      <w:r w:rsidR="00141187">
        <w:rPr>
          <w:rFonts w:ascii="Book Antiqua" w:hAnsi="Book Antiqua" w:cs="Book Antiqua" w:hint="eastAsia"/>
          <w:color w:val="000000"/>
          <w:lang w:eastAsia="zh-CN"/>
        </w:rPr>
        <w:t>;</w:t>
      </w:r>
      <w:r w:rsidR="00141187" w:rsidRPr="00141187">
        <w:rPr>
          <w:rFonts w:ascii="Book Antiqua" w:eastAsia="Book Antiqua" w:hAnsi="Book Antiqua" w:cs="Book Antiqua"/>
          <w:color w:val="000000"/>
        </w:rPr>
        <w:t xml:space="preserve"> </w:t>
      </w:r>
      <w:r w:rsidR="00141187">
        <w:rPr>
          <w:rFonts w:ascii="Book Antiqua" w:eastAsia="Book Antiqua" w:hAnsi="Book Antiqua" w:cs="Book Antiqua"/>
          <w:color w:val="000000"/>
        </w:rPr>
        <w:t>SB</w:t>
      </w:r>
      <w:r w:rsidR="00141187">
        <w:rPr>
          <w:rFonts w:ascii="Book Antiqua" w:hAnsi="Book Antiqua" w:cs="Book Antiqua" w:hint="eastAsia"/>
          <w:color w:val="000000"/>
          <w:lang w:eastAsia="zh-CN"/>
        </w:rPr>
        <w:t>:</w:t>
      </w:r>
      <w:r w:rsidR="00141187" w:rsidRPr="00141187">
        <w:rPr>
          <w:rFonts w:ascii="Book Antiqua" w:eastAsia="Book Antiqua" w:hAnsi="Book Antiqua" w:cs="Book Antiqua"/>
          <w:color w:val="000000"/>
        </w:rPr>
        <w:t xml:space="preserve"> </w:t>
      </w:r>
      <w:r w:rsidR="00141187">
        <w:rPr>
          <w:rFonts w:ascii="Book Antiqua" w:eastAsia="Book Antiqua" w:hAnsi="Book Antiqua" w:cs="Book Antiqua"/>
          <w:color w:val="000000"/>
        </w:rPr>
        <w:t>SB203580</w:t>
      </w:r>
      <w:r w:rsidR="00141187">
        <w:rPr>
          <w:rFonts w:ascii="Book Antiqua" w:hAnsi="Book Antiqua" w:cs="Book Antiqua" w:hint="eastAsia"/>
          <w:color w:val="000000"/>
          <w:lang w:eastAsia="zh-CN"/>
        </w:rPr>
        <w:t>;</w:t>
      </w:r>
      <w:r w:rsidR="00141187" w:rsidRPr="00141187">
        <w:rPr>
          <w:rFonts w:ascii="Book Antiqua" w:eastAsia="Book Antiqua" w:hAnsi="Book Antiqua" w:cs="Book Antiqua"/>
          <w:color w:val="000000"/>
        </w:rPr>
        <w:t xml:space="preserve"> </w:t>
      </w:r>
      <w:proofErr w:type="spellStart"/>
      <w:r w:rsidR="00141187">
        <w:rPr>
          <w:rFonts w:ascii="Book Antiqua" w:eastAsia="Book Antiqua" w:hAnsi="Book Antiqua" w:cs="Book Antiqua"/>
          <w:color w:val="000000"/>
        </w:rPr>
        <w:t>Stau</w:t>
      </w:r>
      <w:proofErr w:type="spellEnd"/>
      <w:r w:rsidR="00141187">
        <w:rPr>
          <w:rFonts w:ascii="Book Antiqua" w:hAnsi="Book Antiqua" w:cs="Book Antiqua" w:hint="eastAsia"/>
          <w:color w:val="000000"/>
          <w:lang w:eastAsia="zh-CN"/>
        </w:rPr>
        <w:t>:</w:t>
      </w:r>
      <w:r w:rsidR="00141187" w:rsidRPr="00141187">
        <w:rPr>
          <w:rFonts w:ascii="Book Antiqua" w:eastAsia="Book Antiqua" w:hAnsi="Book Antiqua" w:cs="Book Antiqua"/>
          <w:color w:val="000000"/>
        </w:rPr>
        <w:t xml:space="preserve"> </w:t>
      </w:r>
      <w:proofErr w:type="spellStart"/>
      <w:r w:rsidR="00141187">
        <w:rPr>
          <w:rFonts w:ascii="Book Antiqua" w:hAnsi="Book Antiqua" w:cs="Book Antiqua" w:hint="eastAsia"/>
          <w:color w:val="000000"/>
          <w:lang w:eastAsia="zh-CN"/>
        </w:rPr>
        <w:t>S</w:t>
      </w:r>
      <w:r w:rsidR="00141187">
        <w:rPr>
          <w:rFonts w:ascii="Book Antiqua" w:eastAsia="Book Antiqua" w:hAnsi="Book Antiqua" w:cs="Book Antiqua"/>
          <w:color w:val="000000"/>
        </w:rPr>
        <w:t>taurosporine</w:t>
      </w:r>
      <w:proofErr w:type="spellEnd"/>
      <w:r w:rsidR="00141187">
        <w:rPr>
          <w:rFonts w:ascii="Book Antiqua" w:hAnsi="Book Antiqua" w:cs="Book Antiqua" w:hint="eastAsia"/>
          <w:color w:val="000000"/>
          <w:lang w:eastAsia="zh-CN"/>
        </w:rPr>
        <w:t>; PD:</w:t>
      </w:r>
      <w:r w:rsidR="00141187" w:rsidRPr="00141187">
        <w:rPr>
          <w:rFonts w:ascii="Book Antiqua" w:eastAsia="Book Antiqua" w:hAnsi="Book Antiqua" w:cs="Book Antiqua"/>
          <w:color w:val="000000"/>
        </w:rPr>
        <w:t xml:space="preserve"> </w:t>
      </w:r>
      <w:r w:rsidR="00141187">
        <w:rPr>
          <w:rFonts w:ascii="Book Antiqua" w:eastAsia="Book Antiqua" w:hAnsi="Book Antiqua" w:cs="Book Antiqua"/>
          <w:color w:val="000000"/>
        </w:rPr>
        <w:t>PD098059</w:t>
      </w:r>
      <w:r w:rsidR="00141187">
        <w:rPr>
          <w:rFonts w:ascii="Book Antiqua" w:hAnsi="Book Antiqua" w:cs="Book Antiqua" w:hint="eastAsia"/>
          <w:color w:val="000000"/>
          <w:lang w:eastAsia="zh-CN"/>
        </w:rPr>
        <w:t>;</w:t>
      </w:r>
      <w:r w:rsidR="00141187" w:rsidRPr="00141187">
        <w:rPr>
          <w:rFonts w:ascii="Book Antiqua" w:eastAsia="Book Antiqua" w:hAnsi="Book Antiqua" w:cs="Book Antiqua"/>
          <w:color w:val="000000"/>
        </w:rPr>
        <w:t xml:space="preserve"> </w:t>
      </w:r>
      <w:r w:rsidR="00141187">
        <w:rPr>
          <w:rFonts w:ascii="Book Antiqua" w:eastAsia="Book Antiqua" w:hAnsi="Book Antiqua" w:cs="Book Antiqua"/>
          <w:color w:val="000000"/>
        </w:rPr>
        <w:t xml:space="preserve">PX: </w:t>
      </w:r>
      <w:r w:rsidR="00141187">
        <w:rPr>
          <w:rFonts w:ascii="Book Antiqua" w:hAnsi="Book Antiqua" w:cs="Book Antiqua" w:hint="eastAsia"/>
          <w:color w:val="000000"/>
          <w:lang w:eastAsia="zh-CN"/>
        </w:rPr>
        <w:t>P</w:t>
      </w:r>
      <w:r w:rsidR="00141187">
        <w:rPr>
          <w:rFonts w:ascii="Book Antiqua" w:eastAsia="Book Antiqua" w:hAnsi="Book Antiqua" w:cs="Book Antiqua"/>
          <w:color w:val="000000"/>
        </w:rPr>
        <w:t xml:space="preserve">aclitaxel; NIC: </w:t>
      </w:r>
      <w:r w:rsidR="00141187">
        <w:rPr>
          <w:rFonts w:ascii="Book Antiqua" w:hAnsi="Book Antiqua" w:cs="Book Antiqua" w:hint="eastAsia"/>
          <w:color w:val="000000"/>
          <w:lang w:eastAsia="zh-CN"/>
        </w:rPr>
        <w:t>N</w:t>
      </w:r>
      <w:r w:rsidR="00141187">
        <w:rPr>
          <w:rFonts w:ascii="Book Antiqua" w:eastAsia="Book Antiqua" w:hAnsi="Book Antiqua" w:cs="Book Antiqua"/>
          <w:color w:val="000000"/>
        </w:rPr>
        <w:t>icotine</w:t>
      </w:r>
      <w:r w:rsidR="00141187">
        <w:rPr>
          <w:rFonts w:ascii="Book Antiqua" w:hAnsi="Book Antiqua" w:cs="Book Antiqua" w:hint="eastAsia"/>
          <w:color w:val="000000"/>
          <w:lang w:eastAsia="zh-CN"/>
        </w:rPr>
        <w:t>.</w:t>
      </w:r>
    </w:p>
    <w:p w14:paraId="5B592AB7" w14:textId="77777777" w:rsidR="00A77B3E" w:rsidRDefault="00285B61">
      <w:pPr>
        <w:spacing w:line="360" w:lineRule="auto"/>
        <w:jc w:val="both"/>
      </w:pPr>
      <w:r>
        <w:br w:type="page"/>
      </w:r>
      <w:r>
        <w:rPr>
          <w:noProof/>
          <w:lang w:val="en-GB" w:eastAsia="zh-CN"/>
        </w:rPr>
        <w:lastRenderedPageBreak/>
        <w:drawing>
          <wp:inline distT="0" distB="0" distL="0" distR="0" wp14:anchorId="1BCAD788" wp14:editId="4FBB30EE">
            <wp:extent cx="2827265" cy="217188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27265" cy="2171888"/>
                    </a:xfrm>
                    <a:prstGeom prst="rect">
                      <a:avLst/>
                    </a:prstGeom>
                  </pic:spPr>
                </pic:pic>
              </a:graphicData>
            </a:graphic>
          </wp:inline>
        </w:drawing>
      </w:r>
    </w:p>
    <w:p w14:paraId="06C88660" w14:textId="77777777" w:rsidR="00A77B3E" w:rsidRDefault="006E743E">
      <w:pPr>
        <w:spacing w:line="360" w:lineRule="auto"/>
        <w:jc w:val="both"/>
        <w:rPr>
          <w:lang w:eastAsia="zh-CN"/>
        </w:rPr>
      </w:pPr>
      <w:r>
        <w:rPr>
          <w:rFonts w:ascii="Book Antiqua" w:eastAsia="Book Antiqua" w:hAnsi="Book Antiqua" w:cs="Book Antiqua"/>
          <w:b/>
          <w:bCs/>
          <w:color w:val="000000"/>
        </w:rPr>
        <w:t>Figure 7</w:t>
      </w:r>
      <w:r w:rsidR="00285B6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Effect of nicotine on paclitaxel-induced apoptosis in MDA-MB-231 cells.</w:t>
      </w:r>
      <w:r>
        <w:rPr>
          <w:rFonts w:ascii="Book Antiqua" w:eastAsia="Book Antiqua" w:hAnsi="Book Antiqua" w:cs="Book Antiqua"/>
          <w:color w:val="000000"/>
        </w:rPr>
        <w:t xml:space="preserve"> Tumor cells were treated with paclitaxel</w:t>
      </w:r>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in the absence or presence of the following nicotinic antagonists: mecamylamine</w:t>
      </w:r>
      <w:r w:rsidR="00285B61">
        <w:rPr>
          <w:rFonts w:ascii="Book Antiqua" w:hAnsi="Book Antiqua" w:cs="Book Antiqua" w:hint="eastAsia"/>
          <w:color w:val="000000"/>
          <w:lang w:eastAsia="zh-CN"/>
        </w:rPr>
        <w:t xml:space="preserve"> [</w:t>
      </w:r>
      <w:r w:rsidR="00285B61">
        <w:rPr>
          <w:rFonts w:ascii="Book Antiqua" w:eastAsia="Book Antiqua" w:hAnsi="Book Antiqua" w:cs="Book Antiqua"/>
          <w:color w:val="000000"/>
        </w:rPr>
        <w:t xml:space="preserve">non-selective for nicotinic acetylcholine receptors </w:t>
      </w:r>
      <w:r w:rsidR="00285B61">
        <w:rPr>
          <w:rFonts w:ascii="Book Antiqua" w:hAnsi="Book Antiqua" w:cs="Book Antiqua" w:hint="eastAsia"/>
          <w:color w:val="000000"/>
          <w:lang w:eastAsia="zh-CN"/>
        </w:rPr>
        <w:t>(</w:t>
      </w:r>
      <w:proofErr w:type="spellStart"/>
      <w:r w:rsidR="00285B61">
        <w:rPr>
          <w:rFonts w:ascii="Book Antiqua" w:eastAsia="Book Antiqua" w:hAnsi="Book Antiqua" w:cs="Book Antiqua"/>
          <w:color w:val="000000"/>
        </w:rPr>
        <w:t>nAChRs</w:t>
      </w:r>
      <w:proofErr w:type="spellEnd"/>
      <w:r w:rsidR="00285B61">
        <w:rPr>
          <w:rFonts w:ascii="Book Antiqua" w:eastAsia="Book Antiqua" w:hAnsi="Book Antiqua" w:cs="Book Antiqua"/>
          <w:color w:val="000000"/>
        </w:rPr>
        <w:t>)</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methyllycaconitine</w:t>
      </w:r>
      <w:proofErr w:type="spellEnd"/>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luteolin</w:t>
      </w:r>
      <w:proofErr w:type="spellEnd"/>
      <w:r w:rsidR="00285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at a concentration of 10</w:t>
      </w:r>
      <w:r>
        <w:rPr>
          <w:rFonts w:ascii="Book Antiqua" w:eastAsia="Book Antiqua" w:hAnsi="Book Antiqua" w:cs="Book Antiqua"/>
          <w:color w:val="000000"/>
          <w:szCs w:val="30"/>
          <w:vertAlign w:val="superscript"/>
        </w:rPr>
        <w:t>-6</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xml:space="preserve">. The percentage of apoptotic cells was determined by flow cytometry. Values are the mean ± SD of four experiments performed in duplicate. </w:t>
      </w:r>
      <w:proofErr w:type="spellStart"/>
      <w:r>
        <w:rPr>
          <w:rFonts w:ascii="Book Antiqua" w:eastAsia="Book Antiqua" w:hAnsi="Book Antiqua" w:cs="Book Antiqua"/>
          <w:color w:val="000000"/>
          <w:szCs w:val="30"/>
          <w:vertAlign w:val="superscript"/>
        </w:rPr>
        <w:t>a</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szCs w:val="30"/>
          <w:vertAlign w:val="superscript"/>
        </w:rPr>
        <w:t>b</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proofErr w:type="spellStart"/>
      <w:r>
        <w:rPr>
          <w:rFonts w:ascii="Book Antiqua" w:eastAsia="Book Antiqua" w:hAnsi="Book Antiqua" w:cs="Book Antiqua"/>
          <w:color w:val="000000"/>
          <w:szCs w:val="30"/>
          <w:vertAlign w:val="superscript"/>
        </w:rPr>
        <w:t>d</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00285B61">
        <w:rPr>
          <w:rFonts w:ascii="Book Antiqua" w:hAnsi="Book Antiqua" w:cs="Book Antiqua" w:hint="eastAsia"/>
          <w:color w:val="000000"/>
          <w:lang w:eastAsia="zh-CN"/>
        </w:rPr>
        <w:t>MM:</w:t>
      </w:r>
      <w:r w:rsidR="00285B61" w:rsidRPr="00643F03">
        <w:rPr>
          <w:rFonts w:ascii="Book Antiqua" w:eastAsia="Book Antiqua" w:hAnsi="Book Antiqua" w:cs="Book Antiqua"/>
          <w:color w:val="000000"/>
        </w:rPr>
        <w:t xml:space="preserve"> </w:t>
      </w:r>
      <w:proofErr w:type="spellStart"/>
      <w:r w:rsidR="00285B61">
        <w:rPr>
          <w:rFonts w:ascii="Book Antiqua" w:hAnsi="Book Antiqua" w:cs="Book Antiqua" w:hint="eastAsia"/>
          <w:color w:val="000000"/>
          <w:lang w:eastAsia="zh-CN"/>
        </w:rPr>
        <w:t>M</w:t>
      </w:r>
      <w:r w:rsidR="00285B61">
        <w:rPr>
          <w:rFonts w:ascii="Book Antiqua" w:eastAsia="Book Antiqua" w:hAnsi="Book Antiqua" w:cs="Book Antiqua"/>
          <w:color w:val="000000"/>
        </w:rPr>
        <w:t>ecamylamine</w:t>
      </w:r>
      <w:proofErr w:type="spellEnd"/>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r w:rsidR="00285B61">
        <w:rPr>
          <w:rFonts w:ascii="Book Antiqua" w:eastAsia="Book Antiqua" w:hAnsi="Book Antiqua" w:cs="Book Antiqua"/>
          <w:color w:val="000000"/>
        </w:rPr>
        <w:t>MLA</w:t>
      </w:r>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proofErr w:type="spellStart"/>
      <w:r w:rsidR="00285B61">
        <w:rPr>
          <w:rFonts w:ascii="Book Antiqua" w:hAnsi="Book Antiqua" w:cs="Book Antiqua" w:hint="eastAsia"/>
          <w:color w:val="000000"/>
          <w:lang w:eastAsia="zh-CN"/>
        </w:rPr>
        <w:t>M</w:t>
      </w:r>
      <w:r w:rsidR="00285B61">
        <w:rPr>
          <w:rFonts w:ascii="Book Antiqua" w:eastAsia="Book Antiqua" w:hAnsi="Book Antiqua" w:cs="Book Antiqua"/>
          <w:color w:val="000000"/>
        </w:rPr>
        <w:t>ethyllycaconitine</w:t>
      </w:r>
      <w:proofErr w:type="spellEnd"/>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proofErr w:type="spellStart"/>
      <w:r w:rsidR="00285B61">
        <w:rPr>
          <w:rFonts w:ascii="Book Antiqua" w:eastAsia="Book Antiqua" w:hAnsi="Book Antiqua" w:cs="Book Antiqua"/>
          <w:color w:val="000000"/>
        </w:rPr>
        <w:t>Lut</w:t>
      </w:r>
      <w:proofErr w:type="spellEnd"/>
      <w:r w:rsidR="00285B61">
        <w:rPr>
          <w:rFonts w:ascii="Book Antiqua" w:hAnsi="Book Antiqua" w:cs="Book Antiqua" w:hint="eastAsia"/>
          <w:color w:val="000000"/>
          <w:lang w:eastAsia="zh-CN"/>
        </w:rPr>
        <w:t>:</w:t>
      </w:r>
      <w:r w:rsidR="00285B61" w:rsidRPr="00643F03">
        <w:rPr>
          <w:rFonts w:ascii="Book Antiqua" w:eastAsia="Book Antiqua" w:hAnsi="Book Antiqua" w:cs="Book Antiqua"/>
          <w:color w:val="000000"/>
        </w:rPr>
        <w:t xml:space="preserve"> </w:t>
      </w:r>
      <w:proofErr w:type="spellStart"/>
      <w:r w:rsidR="00285B61">
        <w:rPr>
          <w:rFonts w:ascii="Book Antiqua" w:hAnsi="Book Antiqua" w:cs="Book Antiqua" w:hint="eastAsia"/>
          <w:color w:val="000000"/>
          <w:lang w:eastAsia="zh-CN"/>
        </w:rPr>
        <w:t>L</w:t>
      </w:r>
      <w:r w:rsidR="00285B61">
        <w:rPr>
          <w:rFonts w:ascii="Book Antiqua" w:eastAsia="Book Antiqua" w:hAnsi="Book Antiqua" w:cs="Book Antiqua"/>
          <w:color w:val="000000"/>
        </w:rPr>
        <w:t>uteolin</w:t>
      </w:r>
      <w:proofErr w:type="spellEnd"/>
      <w:r w:rsidR="00285B61">
        <w:rPr>
          <w:rFonts w:ascii="Book Antiqua" w:hAnsi="Book Antiqua" w:cs="Book Antiqua" w:hint="eastAsia"/>
          <w:color w:val="000000"/>
          <w:lang w:eastAsia="zh-CN"/>
        </w:rPr>
        <w:t xml:space="preserve">; </w:t>
      </w:r>
      <w:r w:rsidR="00285B61">
        <w:rPr>
          <w:rFonts w:ascii="Book Antiqua" w:eastAsia="Book Antiqua" w:hAnsi="Book Antiqua" w:cs="Book Antiqua"/>
          <w:color w:val="000000"/>
        </w:rPr>
        <w:t xml:space="preserve">PX: </w:t>
      </w:r>
      <w:r w:rsidR="00285B61">
        <w:rPr>
          <w:rFonts w:ascii="Book Antiqua" w:hAnsi="Book Antiqua" w:cs="Book Antiqua" w:hint="eastAsia"/>
          <w:color w:val="000000"/>
          <w:lang w:eastAsia="zh-CN"/>
        </w:rPr>
        <w:t>P</w:t>
      </w:r>
      <w:r w:rsidR="00285B61">
        <w:rPr>
          <w:rFonts w:ascii="Book Antiqua" w:eastAsia="Book Antiqua" w:hAnsi="Book Antiqua" w:cs="Book Antiqua"/>
          <w:color w:val="000000"/>
        </w:rPr>
        <w:t xml:space="preserve">aclitaxel; NIC: </w:t>
      </w:r>
      <w:r w:rsidR="00285B61">
        <w:rPr>
          <w:rFonts w:ascii="Book Antiqua" w:hAnsi="Book Antiqua" w:cs="Book Antiqua" w:hint="eastAsia"/>
          <w:color w:val="000000"/>
          <w:lang w:eastAsia="zh-CN"/>
        </w:rPr>
        <w:t>N</w:t>
      </w:r>
      <w:r w:rsidR="00285B61">
        <w:rPr>
          <w:rFonts w:ascii="Book Antiqua" w:eastAsia="Book Antiqua" w:hAnsi="Book Antiqua" w:cs="Book Antiqua"/>
          <w:color w:val="000000"/>
        </w:rPr>
        <w:t>icotine.</w:t>
      </w:r>
    </w:p>
    <w:p w14:paraId="55D7C6D3" w14:textId="77777777" w:rsidR="00A77B3E" w:rsidRDefault="00285B61">
      <w:pPr>
        <w:spacing w:line="360" w:lineRule="auto"/>
        <w:jc w:val="both"/>
      </w:pPr>
      <w:r>
        <w:br w:type="page"/>
      </w:r>
      <w:r>
        <w:rPr>
          <w:noProof/>
          <w:lang w:val="en-GB" w:eastAsia="zh-CN"/>
        </w:rPr>
        <w:lastRenderedPageBreak/>
        <w:drawing>
          <wp:inline distT="0" distB="0" distL="0" distR="0" wp14:anchorId="5B5100F6" wp14:editId="4D9EC9CA">
            <wp:extent cx="3170195" cy="24843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70195" cy="2484335"/>
                    </a:xfrm>
                    <a:prstGeom prst="rect">
                      <a:avLst/>
                    </a:prstGeom>
                  </pic:spPr>
                </pic:pic>
              </a:graphicData>
            </a:graphic>
          </wp:inline>
        </w:drawing>
      </w:r>
    </w:p>
    <w:p w14:paraId="51F35E19" w14:textId="380D8804" w:rsidR="00A77B3E" w:rsidRPr="00831762" w:rsidRDefault="006E743E">
      <w:pPr>
        <w:spacing w:line="360" w:lineRule="auto"/>
        <w:jc w:val="both"/>
        <w:rPr>
          <w:lang w:eastAsia="zh-CN"/>
        </w:rPr>
      </w:pPr>
      <w:r>
        <w:rPr>
          <w:rFonts w:ascii="Book Antiqua" w:eastAsia="Book Antiqua" w:hAnsi="Book Antiqua" w:cs="Book Antiqua"/>
          <w:b/>
          <w:bCs/>
          <w:color w:val="000000"/>
        </w:rPr>
        <w:t>Figure 8</w:t>
      </w:r>
      <w:r w:rsidR="00285B6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Effect of nicotine on paclitaxel-induced expression of ATP binding cassette transporter G2 protein in MDA-MB-231 cells.</w:t>
      </w:r>
      <w:r>
        <w:rPr>
          <w:rFonts w:ascii="Book Antiqua" w:eastAsia="Book Antiqua" w:hAnsi="Book Antiqua" w:cs="Book Antiqua"/>
          <w:color w:val="000000"/>
        </w:rPr>
        <w:t xml:space="preserve"> A: ATP binding cassette transporter G2 expression was determined by Western blot assays in cells treated with </w:t>
      </w:r>
      <w:r w:rsidR="00831762">
        <w:rPr>
          <w:rFonts w:ascii="Book Antiqua" w:eastAsia="Book Antiqua" w:hAnsi="Book Antiqua" w:cs="Book Antiqua"/>
          <w:color w:val="000000"/>
        </w:rPr>
        <w:t>paclitaxel</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-7</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nicotine</w:t>
      </w:r>
      <w:r w:rsidR="008317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-10</w:t>
      </w:r>
      <w:r w:rsidR="00643F03">
        <w:rPr>
          <w:rFonts w:ascii="Book Antiqua" w:hAnsi="Book Antiqua" w:cs="Book Antiqua" w:hint="eastAsia"/>
          <w:color w:val="000000"/>
          <w:lang w:eastAsia="zh-CN"/>
        </w:rPr>
        <w:t xml:space="preserve"> mol/L</w:t>
      </w:r>
      <w:r>
        <w:rPr>
          <w:rFonts w:ascii="Book Antiqua" w:eastAsia="Book Antiqua" w:hAnsi="Book Antiqua" w:cs="Book Antiqua"/>
          <w:color w:val="000000"/>
        </w:rPr>
        <w:t>) or both, in the absence or presence of the nicotinic antagonists mecamylamine</w:t>
      </w:r>
      <w:r w:rsidR="00831762">
        <w:rPr>
          <w:rFonts w:ascii="Book Antiqua" w:hAnsi="Book Antiqua" w:cs="Book Antiqua" w:hint="eastAsia"/>
          <w:color w:val="000000"/>
          <w:lang w:eastAsia="zh-CN"/>
        </w:rPr>
        <w:t xml:space="preserve"> </w:t>
      </w:r>
      <w:r w:rsidR="00285B61">
        <w:rPr>
          <w:rFonts w:ascii="Book Antiqua" w:hAnsi="Book Antiqua" w:cs="Book Antiqua" w:hint="eastAsia"/>
          <w:color w:val="000000"/>
          <w:lang w:eastAsia="zh-CN"/>
        </w:rPr>
        <w:t>[</w:t>
      </w:r>
      <w:r w:rsidR="00285B61">
        <w:rPr>
          <w:rFonts w:ascii="Book Antiqua" w:eastAsia="Book Antiqua" w:hAnsi="Book Antiqua" w:cs="Book Antiqua"/>
          <w:color w:val="000000"/>
        </w:rPr>
        <w:t xml:space="preserve">non-selective for nicotinic acetylcholine receptors </w:t>
      </w:r>
      <w:r w:rsidR="00285B61">
        <w:rPr>
          <w:rFonts w:ascii="Book Antiqua" w:hAnsi="Book Antiqua" w:cs="Book Antiqua" w:hint="eastAsia"/>
          <w:color w:val="000000"/>
          <w:lang w:eastAsia="zh-CN"/>
        </w:rPr>
        <w:t>(</w:t>
      </w:r>
      <w:proofErr w:type="spellStart"/>
      <w:r w:rsidR="00285B61">
        <w:rPr>
          <w:rFonts w:ascii="Book Antiqua" w:eastAsia="Book Antiqua" w:hAnsi="Book Antiqua" w:cs="Book Antiqua"/>
          <w:color w:val="000000"/>
        </w:rPr>
        <w:t>nAChRs</w:t>
      </w:r>
      <w:proofErr w:type="spellEnd"/>
      <w:r w:rsidR="00285B61">
        <w:rPr>
          <w:rFonts w:ascii="Book Antiqua" w:eastAsia="Book Antiqua" w:hAnsi="Book Antiqua" w:cs="Book Antiqua"/>
          <w:color w:val="000000"/>
        </w:rPr>
        <w:t>)</w:t>
      </w:r>
      <w:r w:rsidR="00285B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methyllycaconitine</w:t>
      </w:r>
      <w:proofErr w:type="spellEnd"/>
      <w:r w:rsidR="008317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luteolin</w:t>
      </w:r>
      <w:proofErr w:type="spellEnd"/>
      <w:r w:rsidR="008317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(selective for α9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at a concentration of 10</w:t>
      </w:r>
      <w:r>
        <w:rPr>
          <w:rFonts w:ascii="Book Antiqua" w:eastAsia="Book Antiqua" w:hAnsi="Book Antiqua" w:cs="Book Antiqua"/>
          <w:color w:val="000000"/>
          <w:szCs w:val="30"/>
          <w:vertAlign w:val="superscript"/>
        </w:rPr>
        <w:t>-6</w:t>
      </w:r>
      <w:r w:rsidR="00831762">
        <w:rPr>
          <w:rFonts w:ascii="Book Antiqua" w:hAnsi="Book Antiqua" w:cs="Book Antiqua" w:hint="eastAsia"/>
          <w:color w:val="000000"/>
          <w:lang w:eastAsia="zh-CN"/>
        </w:rPr>
        <w:t xml:space="preserve"> mol/L</w:t>
      </w:r>
      <w:r>
        <w:rPr>
          <w:rFonts w:ascii="Book Antiqua" w:eastAsia="Book Antiqua" w:hAnsi="Book Antiqua" w:cs="Book Antiqua"/>
          <w:color w:val="000000"/>
        </w:rPr>
        <w:t>. Molecular weights are indicated on the right</w:t>
      </w:r>
      <w:r w:rsidR="00831762">
        <w:rPr>
          <w:rFonts w:ascii="Book Antiqua" w:hAnsi="Book Antiqua" w:cs="Book Antiqua" w:hint="eastAsia"/>
          <w:color w:val="000000"/>
          <w:lang w:eastAsia="zh-CN"/>
        </w:rPr>
        <w:t>;</w:t>
      </w:r>
      <w:r>
        <w:rPr>
          <w:rFonts w:ascii="Book Antiqua" w:eastAsia="Book Antiqua" w:hAnsi="Book Antiqua" w:cs="Book Antiqua"/>
          <w:color w:val="000000"/>
        </w:rPr>
        <w:t xml:space="preserve"> B: The densitometric analysis of the bands is expressed as optical density</w:t>
      </w:r>
      <w:r w:rsidR="00264A20">
        <w:rPr>
          <w:rFonts w:ascii="Book Antiqua" w:hAnsi="Book Antiqua" w:cs="Book Antiqua" w:hint="eastAsia"/>
          <w:color w:val="000000"/>
          <w:lang w:eastAsia="zh-CN"/>
        </w:rPr>
        <w:t xml:space="preserve"> </w:t>
      </w:r>
      <w:r>
        <w:rPr>
          <w:rFonts w:ascii="Book Antiqua" w:eastAsia="Book Antiqua" w:hAnsi="Book Antiqua" w:cs="Book Antiqua"/>
          <w:color w:val="000000"/>
        </w:rPr>
        <w:t>units relative to the expression of glyceraldehyde 3-phosphate dehydrogenase</w:t>
      </w:r>
      <w:r w:rsidR="008317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protein used as </w:t>
      </w:r>
      <w:r w:rsidR="009F38BF">
        <w:rPr>
          <w:rFonts w:ascii="Book Antiqua" w:eastAsia="Book Antiqua" w:hAnsi="Book Antiqua" w:cs="Book Antiqua"/>
          <w:color w:val="000000"/>
        </w:rPr>
        <w:t xml:space="preserve">the </w:t>
      </w:r>
      <w:r>
        <w:rPr>
          <w:rFonts w:ascii="Book Antiqua" w:eastAsia="Book Antiqua" w:hAnsi="Book Antiqua" w:cs="Book Antiqua"/>
          <w:color w:val="000000"/>
        </w:rPr>
        <w:t xml:space="preserve">loading control. One representative experiment of three is shown. Values are the mean ± SD of three experiments. </w:t>
      </w:r>
      <w:proofErr w:type="spellStart"/>
      <w:r>
        <w:rPr>
          <w:rFonts w:ascii="Book Antiqua" w:eastAsia="Book Antiqua" w:hAnsi="Book Antiqua" w:cs="Book Antiqua"/>
          <w:color w:val="000000"/>
          <w:szCs w:val="30"/>
          <w:vertAlign w:val="superscript"/>
        </w:rPr>
        <w:t>a</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proofErr w:type="spellStart"/>
      <w:r>
        <w:rPr>
          <w:rFonts w:ascii="Book Antiqua" w:eastAsia="Book Antiqua" w:hAnsi="Book Antiqua" w:cs="Book Antiqua"/>
          <w:color w:val="000000"/>
          <w:szCs w:val="30"/>
          <w:vertAlign w:val="superscript"/>
        </w:rPr>
        <w:t>d</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PX+NIC. </w:t>
      </w:r>
      <w:r w:rsidR="00831762">
        <w:rPr>
          <w:rFonts w:ascii="Book Antiqua" w:eastAsia="Book Antiqua" w:hAnsi="Book Antiqua" w:cs="Book Antiqua"/>
          <w:color w:val="000000"/>
        </w:rPr>
        <w:t>ABCG2</w:t>
      </w:r>
      <w:r w:rsidR="00831762">
        <w:rPr>
          <w:rFonts w:ascii="Book Antiqua" w:hAnsi="Book Antiqua" w:cs="Book Antiqua" w:hint="eastAsia"/>
          <w:color w:val="000000"/>
          <w:lang w:eastAsia="zh-CN"/>
        </w:rPr>
        <w:t>:</w:t>
      </w:r>
      <w:r w:rsidR="00831762" w:rsidRPr="00831762">
        <w:rPr>
          <w:rFonts w:ascii="Book Antiqua" w:eastAsia="Book Antiqua" w:hAnsi="Book Antiqua" w:cs="Book Antiqua"/>
          <w:color w:val="000000"/>
        </w:rPr>
        <w:t xml:space="preserve"> </w:t>
      </w:r>
      <w:r w:rsidR="00831762">
        <w:rPr>
          <w:rFonts w:ascii="Book Antiqua" w:eastAsia="Book Antiqua" w:hAnsi="Book Antiqua" w:cs="Book Antiqua"/>
          <w:color w:val="000000"/>
        </w:rPr>
        <w:t>ATP “binding cassette” G2 drug transporter</w:t>
      </w:r>
      <w:r w:rsidR="00831762">
        <w:rPr>
          <w:rFonts w:ascii="Book Antiqua" w:hAnsi="Book Antiqua" w:cs="Book Antiqua" w:hint="eastAsia"/>
          <w:color w:val="000000"/>
          <w:lang w:eastAsia="zh-CN"/>
        </w:rPr>
        <w:t xml:space="preserve">; </w:t>
      </w:r>
      <w:r w:rsidR="00264A20">
        <w:rPr>
          <w:rFonts w:ascii="Book Antiqua" w:eastAsia="Book Antiqua" w:hAnsi="Book Antiqua" w:cs="Book Antiqua"/>
          <w:color w:val="000000"/>
        </w:rPr>
        <w:t>O.D.</w:t>
      </w:r>
      <w:r w:rsidR="00264A20">
        <w:rPr>
          <w:rFonts w:ascii="Book Antiqua" w:hAnsi="Book Antiqua" w:cs="Book Antiqua" w:hint="eastAsia"/>
          <w:color w:val="000000"/>
          <w:lang w:eastAsia="zh-CN"/>
        </w:rPr>
        <w:t>: O</w:t>
      </w:r>
      <w:r w:rsidR="00264A20">
        <w:rPr>
          <w:rFonts w:ascii="Book Antiqua" w:eastAsia="Book Antiqua" w:hAnsi="Book Antiqua" w:cs="Book Antiqua"/>
          <w:color w:val="000000"/>
        </w:rPr>
        <w:t>ptical density</w:t>
      </w:r>
      <w:r w:rsidR="00264A20">
        <w:rPr>
          <w:rFonts w:ascii="Book Antiqua" w:hAnsi="Book Antiqua" w:cs="Book Antiqua" w:hint="eastAsia"/>
          <w:color w:val="000000"/>
          <w:lang w:eastAsia="zh-CN"/>
        </w:rPr>
        <w:t xml:space="preserve">; </w:t>
      </w:r>
      <w:r w:rsidR="00831762">
        <w:rPr>
          <w:rFonts w:ascii="Book Antiqua" w:hAnsi="Book Antiqua" w:cs="Book Antiqua" w:hint="eastAsia"/>
          <w:color w:val="000000"/>
          <w:lang w:eastAsia="zh-CN"/>
        </w:rPr>
        <w:t>MM:</w:t>
      </w:r>
      <w:r w:rsidR="00831762" w:rsidRPr="00643F03">
        <w:rPr>
          <w:rFonts w:ascii="Book Antiqua" w:eastAsia="Book Antiqua" w:hAnsi="Book Antiqua" w:cs="Book Antiqua"/>
          <w:color w:val="000000"/>
        </w:rPr>
        <w:t xml:space="preserve"> </w:t>
      </w:r>
      <w:proofErr w:type="spellStart"/>
      <w:r w:rsidR="00831762">
        <w:rPr>
          <w:rFonts w:ascii="Book Antiqua" w:hAnsi="Book Antiqua" w:cs="Book Antiqua" w:hint="eastAsia"/>
          <w:color w:val="000000"/>
          <w:lang w:eastAsia="zh-CN"/>
        </w:rPr>
        <w:t>M</w:t>
      </w:r>
      <w:r w:rsidR="00831762">
        <w:rPr>
          <w:rFonts w:ascii="Book Antiqua" w:eastAsia="Book Antiqua" w:hAnsi="Book Antiqua" w:cs="Book Antiqua"/>
          <w:color w:val="000000"/>
        </w:rPr>
        <w:t>ecamylamine</w:t>
      </w:r>
      <w:proofErr w:type="spellEnd"/>
      <w:r w:rsidR="00831762">
        <w:rPr>
          <w:rFonts w:ascii="Book Antiqua" w:hAnsi="Book Antiqua" w:cs="Book Antiqua" w:hint="eastAsia"/>
          <w:color w:val="000000"/>
          <w:lang w:eastAsia="zh-CN"/>
        </w:rPr>
        <w:t>;</w:t>
      </w:r>
      <w:r w:rsidR="00831762" w:rsidRPr="00643F03">
        <w:rPr>
          <w:rFonts w:ascii="Book Antiqua" w:eastAsia="Book Antiqua" w:hAnsi="Book Antiqua" w:cs="Book Antiqua"/>
          <w:color w:val="000000"/>
        </w:rPr>
        <w:t xml:space="preserve"> </w:t>
      </w:r>
      <w:r w:rsidR="00831762">
        <w:rPr>
          <w:rFonts w:ascii="Book Antiqua" w:eastAsia="Book Antiqua" w:hAnsi="Book Antiqua" w:cs="Book Antiqua"/>
          <w:color w:val="000000"/>
        </w:rPr>
        <w:t>MLA</w:t>
      </w:r>
      <w:r w:rsidR="00831762">
        <w:rPr>
          <w:rFonts w:ascii="Book Antiqua" w:hAnsi="Book Antiqua" w:cs="Book Antiqua" w:hint="eastAsia"/>
          <w:color w:val="000000"/>
          <w:lang w:eastAsia="zh-CN"/>
        </w:rPr>
        <w:t>:</w:t>
      </w:r>
      <w:r w:rsidR="00831762" w:rsidRPr="00643F03">
        <w:rPr>
          <w:rFonts w:ascii="Book Antiqua" w:eastAsia="Book Antiqua" w:hAnsi="Book Antiqua" w:cs="Book Antiqua"/>
          <w:color w:val="000000"/>
        </w:rPr>
        <w:t xml:space="preserve"> </w:t>
      </w:r>
      <w:proofErr w:type="spellStart"/>
      <w:r w:rsidR="00831762">
        <w:rPr>
          <w:rFonts w:ascii="Book Antiqua" w:hAnsi="Book Antiqua" w:cs="Book Antiqua" w:hint="eastAsia"/>
          <w:color w:val="000000"/>
          <w:lang w:eastAsia="zh-CN"/>
        </w:rPr>
        <w:t>M</w:t>
      </w:r>
      <w:r w:rsidR="00831762">
        <w:rPr>
          <w:rFonts w:ascii="Book Antiqua" w:eastAsia="Book Antiqua" w:hAnsi="Book Antiqua" w:cs="Book Antiqua"/>
          <w:color w:val="000000"/>
        </w:rPr>
        <w:t>ethyllycaconitine</w:t>
      </w:r>
      <w:proofErr w:type="spellEnd"/>
      <w:r w:rsidR="00831762">
        <w:rPr>
          <w:rFonts w:ascii="Book Antiqua" w:hAnsi="Book Antiqua" w:cs="Book Antiqua" w:hint="eastAsia"/>
          <w:color w:val="000000"/>
          <w:lang w:eastAsia="zh-CN"/>
        </w:rPr>
        <w:t>;</w:t>
      </w:r>
      <w:r w:rsidR="00831762" w:rsidRPr="00643F03">
        <w:rPr>
          <w:rFonts w:ascii="Book Antiqua" w:eastAsia="Book Antiqua" w:hAnsi="Book Antiqua" w:cs="Book Antiqua"/>
          <w:color w:val="000000"/>
        </w:rPr>
        <w:t xml:space="preserve"> </w:t>
      </w:r>
      <w:proofErr w:type="spellStart"/>
      <w:r w:rsidR="00831762">
        <w:rPr>
          <w:rFonts w:ascii="Book Antiqua" w:eastAsia="Book Antiqua" w:hAnsi="Book Antiqua" w:cs="Book Antiqua"/>
          <w:color w:val="000000"/>
        </w:rPr>
        <w:t>Lut</w:t>
      </w:r>
      <w:proofErr w:type="spellEnd"/>
      <w:r w:rsidR="00831762">
        <w:rPr>
          <w:rFonts w:ascii="Book Antiqua" w:hAnsi="Book Antiqua" w:cs="Book Antiqua" w:hint="eastAsia"/>
          <w:color w:val="000000"/>
          <w:lang w:eastAsia="zh-CN"/>
        </w:rPr>
        <w:t>:</w:t>
      </w:r>
      <w:r w:rsidR="00831762" w:rsidRPr="00643F03">
        <w:rPr>
          <w:rFonts w:ascii="Book Antiqua" w:eastAsia="Book Antiqua" w:hAnsi="Book Antiqua" w:cs="Book Antiqua"/>
          <w:color w:val="000000"/>
        </w:rPr>
        <w:t xml:space="preserve"> </w:t>
      </w:r>
      <w:proofErr w:type="spellStart"/>
      <w:r w:rsidR="00831762">
        <w:rPr>
          <w:rFonts w:ascii="Book Antiqua" w:hAnsi="Book Antiqua" w:cs="Book Antiqua" w:hint="eastAsia"/>
          <w:color w:val="000000"/>
          <w:lang w:eastAsia="zh-CN"/>
        </w:rPr>
        <w:t>L</w:t>
      </w:r>
      <w:r w:rsidR="00831762">
        <w:rPr>
          <w:rFonts w:ascii="Book Antiqua" w:eastAsia="Book Antiqua" w:hAnsi="Book Antiqua" w:cs="Book Antiqua"/>
          <w:color w:val="000000"/>
        </w:rPr>
        <w:t>uteolin</w:t>
      </w:r>
      <w:proofErr w:type="spellEnd"/>
      <w:r w:rsidR="00831762">
        <w:rPr>
          <w:rFonts w:ascii="Book Antiqua" w:hAnsi="Book Antiqua" w:cs="Book Antiqua" w:hint="eastAsia"/>
          <w:color w:val="000000"/>
          <w:lang w:eastAsia="zh-CN"/>
        </w:rPr>
        <w:t>;</w:t>
      </w:r>
      <w:r w:rsidR="00831762" w:rsidRPr="00285B61">
        <w:rPr>
          <w:rFonts w:ascii="Book Antiqua" w:eastAsia="Book Antiqua" w:hAnsi="Book Antiqua" w:cs="Book Antiqua"/>
          <w:color w:val="000000"/>
        </w:rPr>
        <w:t xml:space="preserve"> </w:t>
      </w:r>
      <w:proofErr w:type="spellStart"/>
      <w:r w:rsidR="00831762">
        <w:rPr>
          <w:rFonts w:ascii="Book Antiqua" w:eastAsia="Book Antiqua" w:hAnsi="Book Antiqua" w:cs="Book Antiqua"/>
          <w:color w:val="000000"/>
        </w:rPr>
        <w:t>nAChRs</w:t>
      </w:r>
      <w:proofErr w:type="spellEnd"/>
      <w:r w:rsidR="00831762">
        <w:rPr>
          <w:rFonts w:ascii="Book Antiqua" w:hAnsi="Book Antiqua" w:cs="Book Antiqua" w:hint="eastAsia"/>
          <w:color w:val="000000"/>
          <w:lang w:eastAsia="zh-CN"/>
        </w:rPr>
        <w:t>:</w:t>
      </w:r>
      <w:r w:rsidR="00831762">
        <w:rPr>
          <w:rFonts w:ascii="Book Antiqua" w:eastAsia="Book Antiqua" w:hAnsi="Book Antiqua" w:cs="Book Antiqua"/>
          <w:color w:val="000000"/>
        </w:rPr>
        <w:t xml:space="preserve"> </w:t>
      </w:r>
      <w:r w:rsidR="00831762">
        <w:rPr>
          <w:rFonts w:ascii="Book Antiqua" w:hAnsi="Book Antiqua" w:cs="Book Antiqua" w:hint="eastAsia"/>
          <w:color w:val="000000"/>
          <w:lang w:eastAsia="zh-CN"/>
        </w:rPr>
        <w:t>N</w:t>
      </w:r>
      <w:r w:rsidR="00831762">
        <w:rPr>
          <w:rFonts w:ascii="Book Antiqua" w:eastAsia="Book Antiqua" w:hAnsi="Book Antiqua" w:cs="Book Antiqua"/>
          <w:color w:val="000000"/>
        </w:rPr>
        <w:t>icotinic acetylcholine receptors</w:t>
      </w:r>
      <w:r w:rsidR="00831762">
        <w:rPr>
          <w:rFonts w:ascii="Book Antiqua" w:hAnsi="Book Antiqua" w:cs="Book Antiqua" w:hint="eastAsia"/>
          <w:color w:val="000000"/>
          <w:lang w:eastAsia="zh-CN"/>
        </w:rPr>
        <w:t>;</w:t>
      </w:r>
      <w:r w:rsidR="00831762" w:rsidRPr="00285B61">
        <w:rPr>
          <w:rFonts w:ascii="Book Antiqua" w:eastAsia="Book Antiqua" w:hAnsi="Book Antiqua" w:cs="Book Antiqua"/>
          <w:color w:val="000000"/>
        </w:rPr>
        <w:t xml:space="preserve"> </w:t>
      </w:r>
      <w:r w:rsidR="00831762">
        <w:rPr>
          <w:rFonts w:ascii="Book Antiqua" w:eastAsia="Book Antiqua" w:hAnsi="Book Antiqua" w:cs="Book Antiqua"/>
          <w:color w:val="000000"/>
        </w:rPr>
        <w:t>GAPDH</w:t>
      </w:r>
      <w:r w:rsidR="00831762">
        <w:rPr>
          <w:rFonts w:ascii="Book Antiqua" w:hAnsi="Book Antiqua" w:cs="Book Antiqua" w:hint="eastAsia"/>
          <w:color w:val="000000"/>
          <w:lang w:eastAsia="zh-CN"/>
        </w:rPr>
        <w:t>:</w:t>
      </w:r>
      <w:r w:rsidR="00831762" w:rsidRPr="00285B61">
        <w:rPr>
          <w:rFonts w:ascii="Book Antiqua" w:eastAsia="Book Antiqua" w:hAnsi="Book Antiqua" w:cs="Book Antiqua"/>
          <w:color w:val="000000"/>
        </w:rPr>
        <w:t xml:space="preserve"> </w:t>
      </w:r>
      <w:r w:rsidR="00831762">
        <w:rPr>
          <w:rFonts w:ascii="Book Antiqua" w:hAnsi="Book Antiqua" w:cs="Book Antiqua" w:hint="eastAsia"/>
          <w:color w:val="000000"/>
          <w:lang w:eastAsia="zh-CN"/>
        </w:rPr>
        <w:t>G</w:t>
      </w:r>
      <w:r w:rsidR="00831762">
        <w:rPr>
          <w:rFonts w:ascii="Book Antiqua" w:eastAsia="Book Antiqua" w:hAnsi="Book Antiqua" w:cs="Book Antiqua"/>
          <w:color w:val="000000"/>
        </w:rPr>
        <w:t>lyceraldehyde 3-phosphate dehydrogenase</w:t>
      </w:r>
      <w:r w:rsidR="00831762">
        <w:rPr>
          <w:rFonts w:ascii="Book Antiqua" w:hAnsi="Book Antiqua" w:cs="Book Antiqua" w:hint="eastAsia"/>
          <w:color w:val="000000"/>
          <w:lang w:eastAsia="zh-CN"/>
        </w:rPr>
        <w:t>;</w:t>
      </w:r>
      <w:r w:rsidR="00831762" w:rsidRPr="00831762">
        <w:rPr>
          <w:rFonts w:ascii="Book Antiqua" w:eastAsia="Book Antiqua" w:hAnsi="Book Antiqua" w:cs="Book Antiqua"/>
          <w:color w:val="000000"/>
        </w:rPr>
        <w:t xml:space="preserve"> </w:t>
      </w:r>
      <w:r w:rsidR="00831762">
        <w:rPr>
          <w:rFonts w:ascii="Book Antiqua" w:eastAsia="Book Antiqua" w:hAnsi="Book Antiqua" w:cs="Book Antiqua"/>
          <w:color w:val="000000"/>
        </w:rPr>
        <w:t xml:space="preserve">PX: </w:t>
      </w:r>
      <w:r w:rsidR="00831762">
        <w:rPr>
          <w:rFonts w:ascii="Book Antiqua" w:hAnsi="Book Antiqua" w:cs="Book Antiqua" w:hint="eastAsia"/>
          <w:color w:val="000000"/>
          <w:lang w:eastAsia="zh-CN"/>
        </w:rPr>
        <w:t>P</w:t>
      </w:r>
      <w:r w:rsidR="00831762">
        <w:rPr>
          <w:rFonts w:ascii="Book Antiqua" w:eastAsia="Book Antiqua" w:hAnsi="Book Antiqua" w:cs="Book Antiqua"/>
          <w:color w:val="000000"/>
        </w:rPr>
        <w:t xml:space="preserve">aclitaxel; NIC: </w:t>
      </w:r>
      <w:r w:rsidR="00831762">
        <w:rPr>
          <w:rFonts w:ascii="Book Antiqua" w:hAnsi="Book Antiqua" w:cs="Book Antiqua" w:hint="eastAsia"/>
          <w:color w:val="000000"/>
          <w:lang w:eastAsia="zh-CN"/>
        </w:rPr>
        <w:t>N</w:t>
      </w:r>
      <w:r w:rsidR="00831762">
        <w:rPr>
          <w:rFonts w:ascii="Book Antiqua" w:eastAsia="Book Antiqua" w:hAnsi="Book Antiqua" w:cs="Book Antiqua"/>
          <w:color w:val="000000"/>
        </w:rPr>
        <w:t>icotine.</w:t>
      </w:r>
    </w:p>
    <w:p w14:paraId="006DCFEF" w14:textId="77777777" w:rsidR="00A77B3E" w:rsidRDefault="00831762">
      <w:pPr>
        <w:spacing w:line="360" w:lineRule="auto"/>
        <w:jc w:val="both"/>
      </w:pPr>
      <w:r>
        <w:br w:type="page"/>
      </w:r>
      <w:r>
        <w:rPr>
          <w:noProof/>
          <w:lang w:val="en-GB" w:eastAsia="zh-CN"/>
        </w:rPr>
        <w:lastRenderedPageBreak/>
        <w:drawing>
          <wp:inline distT="0" distB="0" distL="0" distR="0" wp14:anchorId="5FB01DDA" wp14:editId="02761B60">
            <wp:extent cx="5736771" cy="342289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6444" cy="3422696"/>
                    </a:xfrm>
                    <a:prstGeom prst="rect">
                      <a:avLst/>
                    </a:prstGeom>
                    <a:noFill/>
                  </pic:spPr>
                </pic:pic>
              </a:graphicData>
            </a:graphic>
          </wp:inline>
        </w:drawing>
      </w:r>
    </w:p>
    <w:p w14:paraId="0FCEB80D" w14:textId="77777777" w:rsidR="00E23A3A" w:rsidRDefault="006E743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9</w:t>
      </w:r>
      <w:r w:rsidR="0083176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Possible signal transduction pathways in MDA-MB-231 cells activated by paclitaxel in the absence or presence of nicotine.</w:t>
      </w:r>
      <w:r>
        <w:rPr>
          <w:rFonts w:ascii="Book Antiqua" w:eastAsia="Book Antiqua" w:hAnsi="Book Antiqua" w:cs="Book Antiqua"/>
          <w:color w:val="000000"/>
        </w:rPr>
        <w:t xml:space="preserve"> NIC: </w:t>
      </w:r>
      <w:r w:rsidR="00831762">
        <w:rPr>
          <w:rFonts w:ascii="Book Antiqua" w:hAnsi="Book Antiqua" w:cs="Book Antiqua" w:hint="eastAsia"/>
          <w:color w:val="000000"/>
          <w:lang w:eastAsia="zh-CN"/>
        </w:rPr>
        <w:t>N</w:t>
      </w:r>
      <w:r>
        <w:rPr>
          <w:rFonts w:ascii="Book Antiqua" w:eastAsia="Book Antiqua" w:hAnsi="Book Antiqua" w:cs="Book Antiqua"/>
          <w:color w:val="000000"/>
        </w:rPr>
        <w:t xml:space="preserve">icotine; PX: </w:t>
      </w:r>
      <w:r w:rsidR="00831762">
        <w:rPr>
          <w:rFonts w:ascii="Book Antiqua" w:hAnsi="Book Antiqua" w:cs="Book Antiqua" w:hint="eastAsia"/>
          <w:color w:val="000000"/>
          <w:lang w:eastAsia="zh-CN"/>
        </w:rPr>
        <w:t>P</w:t>
      </w:r>
      <w:r>
        <w:rPr>
          <w:rFonts w:ascii="Book Antiqua" w:eastAsia="Book Antiqua" w:hAnsi="Book Antiqua" w:cs="Book Antiqua"/>
          <w:color w:val="000000"/>
        </w:rPr>
        <w:t xml:space="preserve">aclitaxel;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w:t>
      </w:r>
      <w:r w:rsidR="00831762">
        <w:rPr>
          <w:rFonts w:ascii="Book Antiqua" w:hAnsi="Book Antiqua" w:cs="Book Antiqua" w:hint="eastAsia"/>
          <w:color w:val="000000"/>
          <w:lang w:eastAsia="zh-CN"/>
        </w:rPr>
        <w:t>N</w:t>
      </w:r>
      <w:r>
        <w:rPr>
          <w:rFonts w:ascii="Book Antiqua" w:eastAsia="Book Antiqua" w:hAnsi="Book Antiqua" w:cs="Book Antiqua"/>
          <w:color w:val="000000"/>
        </w:rPr>
        <w:t xml:space="preserve">icotinic acetylcholine receptors; ABCG2: ATP “binding cassette” G2 drug transporter; PKC: </w:t>
      </w:r>
      <w:r w:rsidR="00831762">
        <w:rPr>
          <w:rFonts w:ascii="Book Antiqua" w:hAnsi="Book Antiqua" w:cs="Book Antiqua" w:hint="eastAsia"/>
          <w:color w:val="000000"/>
          <w:lang w:eastAsia="zh-CN"/>
        </w:rPr>
        <w:t>P</w:t>
      </w:r>
      <w:r>
        <w:rPr>
          <w:rFonts w:ascii="Book Antiqua" w:eastAsia="Book Antiqua" w:hAnsi="Book Antiqua" w:cs="Book Antiqua"/>
          <w:color w:val="000000"/>
        </w:rPr>
        <w:t>rotein kinase C</w:t>
      </w:r>
      <w:r w:rsidR="00831762">
        <w:rPr>
          <w:rFonts w:ascii="Book Antiqua" w:hAnsi="Book Antiqua" w:cs="Book Antiqua" w:hint="eastAsia"/>
          <w:color w:val="000000"/>
          <w:lang w:eastAsia="zh-CN"/>
        </w:rPr>
        <w:t>;</w:t>
      </w:r>
      <w:r>
        <w:rPr>
          <w:rFonts w:ascii="Book Antiqua" w:eastAsia="Book Antiqua" w:hAnsi="Book Antiqua" w:cs="Book Antiqua"/>
          <w:color w:val="000000"/>
        </w:rPr>
        <w:t xml:space="preserve"> MEK: </w:t>
      </w:r>
      <w:r w:rsidR="00831762">
        <w:rPr>
          <w:rFonts w:ascii="Book Antiqua" w:hAnsi="Book Antiqua" w:cs="Book Antiqua" w:hint="eastAsia"/>
          <w:color w:val="000000"/>
          <w:lang w:eastAsia="zh-CN"/>
        </w:rPr>
        <w:t>M</w:t>
      </w:r>
      <w:r>
        <w:rPr>
          <w:rFonts w:ascii="Book Antiqua" w:eastAsia="Book Antiqua" w:hAnsi="Book Antiqua" w:cs="Book Antiqua"/>
          <w:color w:val="000000"/>
        </w:rPr>
        <w:t xml:space="preserve">itogen-activated protein kinase </w:t>
      </w:r>
      <w:proofErr w:type="spellStart"/>
      <w:r>
        <w:rPr>
          <w:rFonts w:ascii="Book Antiqua" w:eastAsia="Book Antiqua" w:hAnsi="Book Antiqua" w:cs="Book Antiqua"/>
          <w:color w:val="000000"/>
        </w:rPr>
        <w:t>kinase</w:t>
      </w:r>
      <w:proofErr w:type="spellEnd"/>
      <w:r w:rsidR="00831762">
        <w:rPr>
          <w:rFonts w:ascii="Book Antiqua" w:hAnsi="Book Antiqua" w:cs="Book Antiqua" w:hint="eastAsia"/>
          <w:color w:val="000000"/>
          <w:lang w:eastAsia="zh-CN"/>
        </w:rPr>
        <w:t>;</w:t>
      </w:r>
      <w:r>
        <w:rPr>
          <w:rFonts w:ascii="Book Antiqua" w:eastAsia="Book Antiqua" w:hAnsi="Book Antiqua" w:cs="Book Antiqua"/>
          <w:color w:val="000000"/>
        </w:rPr>
        <w:t xml:space="preserve"> ERK: </w:t>
      </w:r>
      <w:r w:rsidR="00831762">
        <w:rPr>
          <w:rFonts w:ascii="Book Antiqua" w:hAnsi="Book Antiqua" w:cs="Book Antiqua" w:hint="eastAsia"/>
          <w:color w:val="000000"/>
          <w:lang w:eastAsia="zh-CN"/>
        </w:rPr>
        <w:t>E</w:t>
      </w:r>
      <w:r>
        <w:rPr>
          <w:rFonts w:ascii="Book Antiqua" w:eastAsia="Book Antiqua" w:hAnsi="Book Antiqua" w:cs="Book Antiqua"/>
          <w:color w:val="000000"/>
        </w:rPr>
        <w:t xml:space="preserve">xtracellular signal-regulated kinases; p38MAPK: p38 </w:t>
      </w:r>
      <w:r w:rsidR="00831762">
        <w:rPr>
          <w:rFonts w:ascii="Book Antiqua" w:hAnsi="Book Antiqua" w:cs="Book Antiqua" w:hint="eastAsia"/>
          <w:color w:val="000000"/>
          <w:lang w:eastAsia="zh-CN"/>
        </w:rPr>
        <w:t>M</w:t>
      </w:r>
      <w:r>
        <w:rPr>
          <w:rFonts w:ascii="Book Antiqua" w:eastAsia="Book Antiqua" w:hAnsi="Book Antiqua" w:cs="Book Antiqua"/>
          <w:color w:val="000000"/>
        </w:rPr>
        <w:t xml:space="preserve">itogen-activated protein kinases; IKKβ: </w:t>
      </w:r>
      <w:proofErr w:type="spellStart"/>
      <w:r>
        <w:rPr>
          <w:rFonts w:ascii="Book Antiqua" w:eastAsia="Book Antiqua" w:hAnsi="Book Antiqua" w:cs="Book Antiqua"/>
          <w:color w:val="000000"/>
        </w:rPr>
        <w:t>I</w:t>
      </w:r>
      <w:r w:rsidR="00F153F2" w:rsidRPr="00EE4C87">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kinase; </w:t>
      </w:r>
      <w:proofErr w:type="spellStart"/>
      <w:r>
        <w:rPr>
          <w:rFonts w:ascii="Book Antiqua" w:eastAsia="Book Antiqua" w:hAnsi="Book Antiqua" w:cs="Book Antiqua"/>
          <w:color w:val="000000"/>
        </w:rPr>
        <w:t>I</w:t>
      </w:r>
      <w:r w:rsidR="00F153F2" w:rsidRPr="00EE4C87">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α: </w:t>
      </w:r>
      <w:proofErr w:type="spellStart"/>
      <w:r w:rsidR="00F153F2" w:rsidRPr="00EE4C87">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r w:rsidR="00F153F2">
        <w:rPr>
          <w:rFonts w:ascii="Book Antiqua" w:hAnsi="Book Antiqua" w:cs="Book Antiqua"/>
          <w:color w:val="000000"/>
          <w:lang w:eastAsia="zh-CN"/>
        </w:rPr>
        <w:t>i</w:t>
      </w:r>
      <w:r>
        <w:rPr>
          <w:rFonts w:ascii="Book Antiqua" w:eastAsia="Book Antiqua" w:hAnsi="Book Antiqua" w:cs="Book Antiqua"/>
          <w:color w:val="000000"/>
        </w:rPr>
        <w:t>nhibitors.</w:t>
      </w:r>
    </w:p>
    <w:p w14:paraId="0877955B" w14:textId="77777777" w:rsidR="00A77B3E" w:rsidRPr="00E23A3A" w:rsidRDefault="00E23A3A">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E23A3A">
        <w:rPr>
          <w:rFonts w:ascii="Book Antiqua" w:eastAsia="Book Antiqua" w:hAnsi="Book Antiqua" w:cs="Book Antiqua"/>
          <w:b/>
          <w:color w:val="000000"/>
        </w:rPr>
        <w:lastRenderedPageBreak/>
        <w:t>Table 1</w:t>
      </w:r>
      <w:r w:rsidRPr="00E23A3A">
        <w:rPr>
          <w:rFonts w:ascii="Book Antiqua" w:hAnsi="Book Antiqua" w:cs="Book Antiqua" w:hint="eastAsia"/>
          <w:b/>
          <w:color w:val="000000"/>
          <w:lang w:eastAsia="zh-CN"/>
        </w:rPr>
        <w:t xml:space="preserve"> </w:t>
      </w:r>
      <w:r w:rsidR="0001290C" w:rsidRPr="0001290C">
        <w:rPr>
          <w:rFonts w:ascii="Book Antiqua" w:hAnsi="Book Antiqua" w:cs="Book Antiqua"/>
          <w:b/>
          <w:color w:val="000000"/>
          <w:lang w:eastAsia="zh-CN"/>
        </w:rPr>
        <w:t>Effect of the combination of paclitaxel with nicotine on MDA-MB-468 and MCF-7 cell viability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337"/>
        <w:gridCol w:w="3396"/>
      </w:tblGrid>
      <w:tr w:rsidR="00E23A3A" w:rsidRPr="000E7948" w14:paraId="7FF0577C" w14:textId="77777777" w:rsidTr="00E23A3A">
        <w:tc>
          <w:tcPr>
            <w:tcW w:w="1761" w:type="dxa"/>
            <w:tcBorders>
              <w:top w:val="single" w:sz="4" w:space="0" w:color="auto"/>
              <w:bottom w:val="single" w:sz="4" w:space="0" w:color="auto"/>
            </w:tcBorders>
            <w:shd w:val="clear" w:color="auto" w:fill="auto"/>
          </w:tcPr>
          <w:p w14:paraId="6EA97FBD" w14:textId="77777777" w:rsidR="00E23A3A" w:rsidRPr="00E23A3A" w:rsidRDefault="00E23A3A" w:rsidP="00E23A3A">
            <w:pPr>
              <w:spacing w:line="360" w:lineRule="auto"/>
              <w:jc w:val="both"/>
              <w:rPr>
                <w:rFonts w:ascii="Book Antiqua" w:eastAsia="Arial" w:hAnsi="Book Antiqua" w:cs="Times New Roman"/>
                <w:b/>
              </w:rPr>
            </w:pPr>
            <w:r>
              <w:rPr>
                <w:rFonts w:ascii="Book Antiqua" w:eastAsiaTheme="minorEastAsia" w:hAnsi="Book Antiqua" w:cs="Times New Roman" w:hint="eastAsia"/>
                <w:b/>
                <w:lang w:eastAsia="zh-CN"/>
              </w:rPr>
              <w:t>T</w:t>
            </w:r>
            <w:r w:rsidRPr="00E23A3A">
              <w:rPr>
                <w:rFonts w:ascii="Book Antiqua" w:eastAsia="Arial" w:hAnsi="Book Antiqua" w:cs="Times New Roman"/>
                <w:b/>
              </w:rPr>
              <w:t>reatment</w:t>
            </w:r>
          </w:p>
        </w:tc>
        <w:tc>
          <w:tcPr>
            <w:tcW w:w="3337" w:type="dxa"/>
            <w:tcBorders>
              <w:top w:val="single" w:sz="4" w:space="0" w:color="auto"/>
              <w:bottom w:val="single" w:sz="4" w:space="0" w:color="auto"/>
            </w:tcBorders>
            <w:shd w:val="clear" w:color="auto" w:fill="auto"/>
          </w:tcPr>
          <w:p w14:paraId="77965647" w14:textId="77777777" w:rsidR="00E23A3A" w:rsidRPr="00E23A3A" w:rsidRDefault="00E23A3A" w:rsidP="00E23A3A">
            <w:pPr>
              <w:spacing w:line="360" w:lineRule="auto"/>
              <w:jc w:val="both"/>
              <w:rPr>
                <w:rFonts w:ascii="Book Antiqua" w:eastAsia="Arial" w:hAnsi="Book Antiqua" w:cs="Times New Roman"/>
                <w:b/>
              </w:rPr>
            </w:pPr>
            <w:r w:rsidRPr="00E23A3A">
              <w:rPr>
                <w:rFonts w:ascii="Book Antiqua" w:eastAsia="Arial" w:hAnsi="Book Antiqua" w:cs="Times New Roman"/>
                <w:b/>
              </w:rPr>
              <w:t>MDA-MB-468</w:t>
            </w:r>
            <w:r>
              <w:rPr>
                <w:rFonts w:ascii="Book Antiqua" w:eastAsiaTheme="minorEastAsia" w:hAnsi="Book Antiqua" w:cs="Times New Roman" w:hint="eastAsia"/>
                <w:b/>
                <w:lang w:eastAsia="zh-CN"/>
              </w:rPr>
              <w:t>, c</w:t>
            </w:r>
            <w:r w:rsidRPr="00E23A3A">
              <w:rPr>
                <w:rFonts w:ascii="Book Antiqua" w:eastAsia="Arial" w:hAnsi="Book Antiqua" w:cs="Times New Roman"/>
                <w:b/>
              </w:rPr>
              <w:t>ell viability (% of control)</w:t>
            </w:r>
          </w:p>
        </w:tc>
        <w:tc>
          <w:tcPr>
            <w:tcW w:w="3396" w:type="dxa"/>
            <w:tcBorders>
              <w:top w:val="single" w:sz="4" w:space="0" w:color="auto"/>
              <w:bottom w:val="single" w:sz="4" w:space="0" w:color="auto"/>
            </w:tcBorders>
            <w:shd w:val="clear" w:color="auto" w:fill="auto"/>
          </w:tcPr>
          <w:p w14:paraId="5D78D781" w14:textId="77777777" w:rsidR="00E23A3A" w:rsidRPr="00E23A3A" w:rsidRDefault="00E23A3A" w:rsidP="00E23A3A">
            <w:pPr>
              <w:spacing w:line="360" w:lineRule="auto"/>
              <w:jc w:val="both"/>
              <w:rPr>
                <w:rFonts w:ascii="Book Antiqua" w:eastAsia="Arial" w:hAnsi="Book Antiqua" w:cs="Times New Roman"/>
                <w:b/>
              </w:rPr>
            </w:pPr>
            <w:r w:rsidRPr="00E23A3A">
              <w:rPr>
                <w:rFonts w:ascii="Book Antiqua" w:eastAsia="Arial" w:hAnsi="Book Antiqua" w:cs="Times New Roman"/>
                <w:b/>
              </w:rPr>
              <w:t>MCF-7</w:t>
            </w:r>
            <w:r>
              <w:rPr>
                <w:rFonts w:ascii="Book Antiqua" w:eastAsiaTheme="minorEastAsia" w:hAnsi="Book Antiqua" w:cs="Times New Roman" w:hint="eastAsia"/>
                <w:b/>
                <w:lang w:eastAsia="zh-CN"/>
              </w:rPr>
              <w:t>, c</w:t>
            </w:r>
            <w:r w:rsidRPr="00E23A3A">
              <w:rPr>
                <w:rFonts w:ascii="Book Antiqua" w:eastAsia="Arial" w:hAnsi="Book Antiqua" w:cs="Times New Roman"/>
                <w:b/>
              </w:rPr>
              <w:t>ell viability (% of control)</w:t>
            </w:r>
          </w:p>
        </w:tc>
      </w:tr>
      <w:tr w:rsidR="00E23A3A" w:rsidRPr="000E7948" w14:paraId="51CF867A" w14:textId="77777777" w:rsidTr="00E23A3A">
        <w:tc>
          <w:tcPr>
            <w:tcW w:w="1761" w:type="dxa"/>
            <w:tcBorders>
              <w:top w:val="single" w:sz="4" w:space="0" w:color="auto"/>
            </w:tcBorders>
            <w:shd w:val="clear" w:color="auto" w:fill="auto"/>
          </w:tcPr>
          <w:p w14:paraId="42593844"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PX</w:t>
            </w:r>
          </w:p>
        </w:tc>
        <w:tc>
          <w:tcPr>
            <w:tcW w:w="3337" w:type="dxa"/>
            <w:tcBorders>
              <w:top w:val="single" w:sz="4" w:space="0" w:color="auto"/>
            </w:tcBorders>
            <w:shd w:val="clear" w:color="auto" w:fill="auto"/>
          </w:tcPr>
          <w:p w14:paraId="73D06B3B"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61.01</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3.79</w:t>
            </w:r>
          </w:p>
        </w:tc>
        <w:tc>
          <w:tcPr>
            <w:tcW w:w="3396" w:type="dxa"/>
            <w:tcBorders>
              <w:top w:val="single" w:sz="4" w:space="0" w:color="auto"/>
            </w:tcBorders>
            <w:shd w:val="clear" w:color="auto" w:fill="auto"/>
          </w:tcPr>
          <w:p w14:paraId="1DAEB12B"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65.36</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4.86</w:t>
            </w:r>
          </w:p>
        </w:tc>
      </w:tr>
      <w:tr w:rsidR="00E23A3A" w:rsidRPr="000E7948" w14:paraId="141D587B" w14:textId="77777777" w:rsidTr="00E23A3A">
        <w:tc>
          <w:tcPr>
            <w:tcW w:w="1761" w:type="dxa"/>
            <w:shd w:val="clear" w:color="auto" w:fill="auto"/>
          </w:tcPr>
          <w:p w14:paraId="2166D794"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NIC</w:t>
            </w:r>
          </w:p>
        </w:tc>
        <w:tc>
          <w:tcPr>
            <w:tcW w:w="3337" w:type="dxa"/>
            <w:shd w:val="clear" w:color="auto" w:fill="auto"/>
          </w:tcPr>
          <w:p w14:paraId="016919C4"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137.79</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3.69</w:t>
            </w:r>
            <w:r w:rsidRPr="000E7948">
              <w:rPr>
                <w:rFonts w:ascii="Book Antiqua" w:eastAsia="Arial" w:hAnsi="Book Antiqua" w:cs="Times New Roman"/>
                <w:vertAlign w:val="superscript"/>
              </w:rPr>
              <w:t>c</w:t>
            </w:r>
          </w:p>
        </w:tc>
        <w:tc>
          <w:tcPr>
            <w:tcW w:w="3396" w:type="dxa"/>
            <w:shd w:val="clear" w:color="auto" w:fill="auto"/>
          </w:tcPr>
          <w:p w14:paraId="380E353E"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141.94</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4.07</w:t>
            </w:r>
            <w:r w:rsidRPr="000E7948">
              <w:rPr>
                <w:rFonts w:ascii="Book Antiqua" w:eastAsia="Arial" w:hAnsi="Book Antiqua" w:cs="Times New Roman"/>
                <w:vertAlign w:val="superscript"/>
              </w:rPr>
              <w:t>c</w:t>
            </w:r>
          </w:p>
        </w:tc>
      </w:tr>
      <w:tr w:rsidR="00E23A3A" w:rsidRPr="000E7948" w14:paraId="76C7B62D" w14:textId="77777777" w:rsidTr="00E23A3A">
        <w:tc>
          <w:tcPr>
            <w:tcW w:w="1761" w:type="dxa"/>
            <w:shd w:val="clear" w:color="auto" w:fill="auto"/>
          </w:tcPr>
          <w:p w14:paraId="44D8142A"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PX+NIC</w:t>
            </w:r>
          </w:p>
        </w:tc>
        <w:tc>
          <w:tcPr>
            <w:tcW w:w="3337" w:type="dxa"/>
            <w:shd w:val="clear" w:color="auto" w:fill="auto"/>
          </w:tcPr>
          <w:p w14:paraId="308A72EA"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79.15</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6.94</w:t>
            </w:r>
            <w:r w:rsidRPr="000E7948">
              <w:rPr>
                <w:rFonts w:ascii="Book Antiqua" w:eastAsia="Arial" w:hAnsi="Book Antiqua" w:cs="Times New Roman"/>
                <w:vertAlign w:val="superscript"/>
              </w:rPr>
              <w:t>a</w:t>
            </w:r>
          </w:p>
        </w:tc>
        <w:tc>
          <w:tcPr>
            <w:tcW w:w="3396" w:type="dxa"/>
            <w:shd w:val="clear" w:color="auto" w:fill="auto"/>
          </w:tcPr>
          <w:p w14:paraId="4A6744D0"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117.99</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10.06</w:t>
            </w:r>
            <w:r w:rsidRPr="000E7948">
              <w:rPr>
                <w:rFonts w:ascii="Book Antiqua" w:eastAsia="Arial" w:hAnsi="Book Antiqua" w:cs="Times New Roman"/>
                <w:vertAlign w:val="superscript"/>
              </w:rPr>
              <w:t>c</w:t>
            </w:r>
          </w:p>
        </w:tc>
      </w:tr>
      <w:tr w:rsidR="00E23A3A" w:rsidRPr="005753C8" w14:paraId="4E9D59D0" w14:textId="77777777" w:rsidTr="00E23A3A">
        <w:tc>
          <w:tcPr>
            <w:tcW w:w="1761" w:type="dxa"/>
            <w:tcBorders>
              <w:bottom w:val="single" w:sz="4" w:space="0" w:color="auto"/>
            </w:tcBorders>
            <w:shd w:val="clear" w:color="auto" w:fill="auto"/>
          </w:tcPr>
          <w:p w14:paraId="66A4DBA6"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PX+NIC+MM</w:t>
            </w:r>
          </w:p>
        </w:tc>
        <w:tc>
          <w:tcPr>
            <w:tcW w:w="3337" w:type="dxa"/>
            <w:tcBorders>
              <w:bottom w:val="single" w:sz="4" w:space="0" w:color="auto"/>
            </w:tcBorders>
            <w:shd w:val="clear" w:color="auto" w:fill="auto"/>
          </w:tcPr>
          <w:p w14:paraId="5D8B6085"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62.37</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4.71</w:t>
            </w:r>
          </w:p>
        </w:tc>
        <w:tc>
          <w:tcPr>
            <w:tcW w:w="3396" w:type="dxa"/>
            <w:tcBorders>
              <w:bottom w:val="single" w:sz="4" w:space="0" w:color="auto"/>
            </w:tcBorders>
            <w:shd w:val="clear" w:color="auto" w:fill="auto"/>
          </w:tcPr>
          <w:p w14:paraId="4702B9C3" w14:textId="77777777" w:rsidR="00E23A3A" w:rsidRPr="000E7948" w:rsidRDefault="00E23A3A" w:rsidP="00E23A3A">
            <w:pPr>
              <w:spacing w:line="360" w:lineRule="auto"/>
              <w:jc w:val="both"/>
              <w:rPr>
                <w:rFonts w:ascii="Book Antiqua" w:eastAsia="Arial" w:hAnsi="Book Antiqua" w:cs="Times New Roman"/>
              </w:rPr>
            </w:pPr>
            <w:r w:rsidRPr="000E7948">
              <w:rPr>
                <w:rFonts w:ascii="Book Antiqua" w:eastAsia="Arial" w:hAnsi="Book Antiqua" w:cs="Times New Roman"/>
              </w:rPr>
              <w:t>69.13</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w:t>
            </w:r>
            <w:r>
              <w:rPr>
                <w:rFonts w:ascii="Book Antiqua" w:eastAsiaTheme="minorEastAsia" w:hAnsi="Book Antiqua" w:cs="Times New Roman" w:hint="eastAsia"/>
                <w:lang w:eastAsia="zh-CN"/>
              </w:rPr>
              <w:t xml:space="preserve"> </w:t>
            </w:r>
            <w:r w:rsidRPr="000E7948">
              <w:rPr>
                <w:rFonts w:ascii="Book Antiqua" w:eastAsia="Arial" w:hAnsi="Book Antiqua" w:cs="Times New Roman"/>
              </w:rPr>
              <w:t>7.22</w:t>
            </w:r>
          </w:p>
        </w:tc>
      </w:tr>
    </w:tbl>
    <w:p w14:paraId="058B5097" w14:textId="77777777" w:rsidR="00E23A3A" w:rsidRPr="00E23A3A" w:rsidRDefault="00E23A3A" w:rsidP="00E23A3A">
      <w:pPr>
        <w:spacing w:line="360" w:lineRule="auto"/>
        <w:jc w:val="both"/>
        <w:rPr>
          <w:lang w:eastAsia="zh-CN"/>
        </w:rPr>
      </w:pPr>
      <w:proofErr w:type="spellStart"/>
      <w:r>
        <w:rPr>
          <w:rFonts w:ascii="Book Antiqua" w:eastAsia="Book Antiqua" w:hAnsi="Book Antiqua" w:cs="Book Antiqua"/>
          <w:color w:val="000000"/>
          <w:szCs w:val="30"/>
          <w:vertAlign w:val="superscript"/>
        </w:rPr>
        <w:t>a</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01290C">
        <w:rPr>
          <w:rFonts w:ascii="Book Antiqua" w:eastAsia="Book Antiqua" w:hAnsi="Book Antiqua" w:cs="Book Antiqua"/>
          <w:color w:val="000000"/>
        </w:rPr>
        <w:t xml:space="preserve"> </w:t>
      </w:r>
      <w:r w:rsidR="0001290C">
        <w:rPr>
          <w:rFonts w:ascii="Book Antiqua" w:eastAsia="Book Antiqua" w:hAnsi="Book Antiqua" w:cs="Book Antiqua"/>
          <w:i/>
          <w:iCs/>
          <w:color w:val="000000"/>
        </w:rPr>
        <w:t>vs</w:t>
      </w:r>
      <w:r w:rsidR="0001290C">
        <w:rPr>
          <w:rFonts w:ascii="Book Antiqua" w:eastAsia="Book Antiqua" w:hAnsi="Book Antiqua" w:cs="Book Antiqua"/>
          <w:color w:val="000000"/>
        </w:rPr>
        <w:t xml:space="preserve"> </w:t>
      </w:r>
      <w:r w:rsidR="0001290C">
        <w:rPr>
          <w:rFonts w:ascii="Book Antiqua" w:hAnsi="Book Antiqua" w:cs="Book Antiqua" w:hint="eastAsia"/>
          <w:color w:val="000000"/>
          <w:lang w:eastAsia="zh-CN"/>
        </w:rPr>
        <w:t>c</w:t>
      </w:r>
      <w:r w:rsidR="0001290C">
        <w:rPr>
          <w:rFonts w:ascii="Book Antiqua" w:eastAsia="Book Antiqua" w:hAnsi="Book Antiqua" w:cs="Book Antiqua"/>
          <w:color w:val="000000"/>
        </w:rPr>
        <w:t>ontrol</w:t>
      </w:r>
      <w:r w:rsidR="0001290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c</w:t>
      </w:r>
      <w:r w:rsidRPr="006E743E">
        <w:rPr>
          <w:rFonts w:ascii="Book Antiqua" w:eastAsia="Book Antiqua" w:hAnsi="Book Antiqua" w:cs="Book Antiqua"/>
          <w:i/>
          <w:color w:val="000000"/>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ontrol</w:t>
      </w:r>
      <w:r>
        <w:rPr>
          <w:rFonts w:ascii="Book Antiqua" w:hAnsi="Book Antiqua" w:cs="Book Antiqua" w:hint="eastAsia"/>
          <w:color w:val="000000"/>
          <w:lang w:eastAsia="zh-CN"/>
        </w:rPr>
        <w:t>.</w:t>
      </w:r>
    </w:p>
    <w:sectPr w:rsidR="00E23A3A" w:rsidRPr="00E23A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2-05-23T19:07:00Z" w:initials="j">
    <w:p w14:paraId="647F5027" w14:textId="039650BF" w:rsidR="009F38BF" w:rsidRDefault="009F38BF">
      <w:pPr>
        <w:pStyle w:val="CommentText"/>
      </w:pPr>
      <w:r>
        <w:rPr>
          <w:rStyle w:val="CommentReference"/>
        </w:rPr>
        <w:annotationRef/>
      </w:r>
      <w:r>
        <w:t>You have used both G and r/min for centrifugation.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5F28" w14:textId="77777777" w:rsidR="003E36E4" w:rsidRDefault="003E36E4" w:rsidP="00B80777">
      <w:r>
        <w:separator/>
      </w:r>
    </w:p>
  </w:endnote>
  <w:endnote w:type="continuationSeparator" w:id="0">
    <w:p w14:paraId="61D08D17" w14:textId="77777777" w:rsidR="003E36E4" w:rsidRDefault="003E36E4" w:rsidP="00B8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75928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B01C58" w14:textId="77777777" w:rsidR="00B80777" w:rsidRPr="00B80777" w:rsidRDefault="00B80777" w:rsidP="00B80777">
            <w:pPr>
              <w:pStyle w:val="Footer"/>
              <w:jc w:val="right"/>
              <w:rPr>
                <w:rFonts w:ascii="Book Antiqua" w:hAnsi="Book Antiqua"/>
                <w:sz w:val="24"/>
                <w:szCs w:val="24"/>
              </w:rPr>
            </w:pPr>
            <w:r w:rsidRPr="00B80777">
              <w:rPr>
                <w:rFonts w:ascii="Book Antiqua" w:hAnsi="Book Antiqua"/>
                <w:sz w:val="24"/>
                <w:szCs w:val="24"/>
                <w:lang w:val="zh-CN" w:eastAsia="zh-CN"/>
              </w:rPr>
              <w:t xml:space="preserve"> </w:t>
            </w:r>
            <w:r w:rsidRPr="00B80777">
              <w:rPr>
                <w:rFonts w:ascii="Book Antiqua" w:hAnsi="Book Antiqua"/>
                <w:bCs/>
                <w:sz w:val="24"/>
                <w:szCs w:val="24"/>
              </w:rPr>
              <w:fldChar w:fldCharType="begin"/>
            </w:r>
            <w:r w:rsidRPr="00B80777">
              <w:rPr>
                <w:rFonts w:ascii="Book Antiqua" w:hAnsi="Book Antiqua"/>
                <w:bCs/>
                <w:sz w:val="24"/>
                <w:szCs w:val="24"/>
              </w:rPr>
              <w:instrText>PAGE</w:instrText>
            </w:r>
            <w:r w:rsidRPr="00B80777">
              <w:rPr>
                <w:rFonts w:ascii="Book Antiqua" w:hAnsi="Book Antiqua"/>
                <w:bCs/>
                <w:sz w:val="24"/>
                <w:szCs w:val="24"/>
              </w:rPr>
              <w:fldChar w:fldCharType="separate"/>
            </w:r>
            <w:r w:rsidR="008C5AF4">
              <w:rPr>
                <w:rFonts w:ascii="Book Antiqua" w:hAnsi="Book Antiqua"/>
                <w:bCs/>
                <w:noProof/>
                <w:sz w:val="24"/>
                <w:szCs w:val="24"/>
              </w:rPr>
              <w:t>1</w:t>
            </w:r>
            <w:r w:rsidRPr="00B80777">
              <w:rPr>
                <w:rFonts w:ascii="Book Antiqua" w:hAnsi="Book Antiqua"/>
                <w:bCs/>
                <w:sz w:val="24"/>
                <w:szCs w:val="24"/>
              </w:rPr>
              <w:fldChar w:fldCharType="end"/>
            </w:r>
            <w:r w:rsidRPr="00B80777">
              <w:rPr>
                <w:rFonts w:ascii="Book Antiqua" w:hAnsi="Book Antiqua"/>
                <w:sz w:val="24"/>
                <w:szCs w:val="24"/>
                <w:lang w:val="zh-CN" w:eastAsia="zh-CN"/>
              </w:rPr>
              <w:t xml:space="preserve"> / </w:t>
            </w:r>
            <w:r w:rsidRPr="00B80777">
              <w:rPr>
                <w:rFonts w:ascii="Book Antiqua" w:hAnsi="Book Antiqua"/>
                <w:bCs/>
                <w:sz w:val="24"/>
                <w:szCs w:val="24"/>
              </w:rPr>
              <w:fldChar w:fldCharType="begin"/>
            </w:r>
            <w:r w:rsidRPr="00B80777">
              <w:rPr>
                <w:rFonts w:ascii="Book Antiqua" w:hAnsi="Book Antiqua"/>
                <w:bCs/>
                <w:sz w:val="24"/>
                <w:szCs w:val="24"/>
              </w:rPr>
              <w:instrText>NUMPAGES</w:instrText>
            </w:r>
            <w:r w:rsidRPr="00B80777">
              <w:rPr>
                <w:rFonts w:ascii="Book Antiqua" w:hAnsi="Book Antiqua"/>
                <w:bCs/>
                <w:sz w:val="24"/>
                <w:szCs w:val="24"/>
              </w:rPr>
              <w:fldChar w:fldCharType="separate"/>
            </w:r>
            <w:r w:rsidR="008C5AF4">
              <w:rPr>
                <w:rFonts w:ascii="Book Antiqua" w:hAnsi="Book Antiqua"/>
                <w:bCs/>
                <w:noProof/>
                <w:sz w:val="24"/>
                <w:szCs w:val="24"/>
              </w:rPr>
              <w:t>41</w:t>
            </w:r>
            <w:r w:rsidRPr="00B80777">
              <w:rPr>
                <w:rFonts w:ascii="Book Antiqua" w:hAnsi="Book Antiqua"/>
                <w:bCs/>
                <w:sz w:val="24"/>
                <w:szCs w:val="24"/>
              </w:rPr>
              <w:fldChar w:fldCharType="end"/>
            </w:r>
          </w:p>
        </w:sdtContent>
      </w:sdt>
    </w:sdtContent>
  </w:sdt>
  <w:p w14:paraId="4F3C167D" w14:textId="77777777" w:rsidR="00B80777" w:rsidRPr="00B80777" w:rsidRDefault="00B80777" w:rsidP="00B80777">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923B" w14:textId="77777777" w:rsidR="003E36E4" w:rsidRDefault="003E36E4" w:rsidP="00B80777">
      <w:r>
        <w:separator/>
      </w:r>
    </w:p>
  </w:footnote>
  <w:footnote w:type="continuationSeparator" w:id="0">
    <w:p w14:paraId="084372D0" w14:textId="77777777" w:rsidR="003E36E4" w:rsidRDefault="003E36E4" w:rsidP="00B80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351"/>
    <w:rsid w:val="0001290C"/>
    <w:rsid w:val="000308C3"/>
    <w:rsid w:val="000A51C0"/>
    <w:rsid w:val="00141187"/>
    <w:rsid w:val="001F618A"/>
    <w:rsid w:val="00200E89"/>
    <w:rsid w:val="00264A20"/>
    <w:rsid w:val="00281D23"/>
    <w:rsid w:val="00285B61"/>
    <w:rsid w:val="002F4BEA"/>
    <w:rsid w:val="00306F15"/>
    <w:rsid w:val="0034233A"/>
    <w:rsid w:val="003628FF"/>
    <w:rsid w:val="00364BD6"/>
    <w:rsid w:val="003E36E4"/>
    <w:rsid w:val="004F31CC"/>
    <w:rsid w:val="00630263"/>
    <w:rsid w:val="006330F4"/>
    <w:rsid w:val="00643F03"/>
    <w:rsid w:val="006C450A"/>
    <w:rsid w:val="006E743E"/>
    <w:rsid w:val="006F6F6E"/>
    <w:rsid w:val="007759E8"/>
    <w:rsid w:val="00831762"/>
    <w:rsid w:val="008C5AF4"/>
    <w:rsid w:val="00901D67"/>
    <w:rsid w:val="0099381E"/>
    <w:rsid w:val="009F38BF"/>
    <w:rsid w:val="00A253B9"/>
    <w:rsid w:val="00A331C3"/>
    <w:rsid w:val="00A77B3E"/>
    <w:rsid w:val="00AF1F67"/>
    <w:rsid w:val="00B7260A"/>
    <w:rsid w:val="00B80777"/>
    <w:rsid w:val="00C326C1"/>
    <w:rsid w:val="00C623C1"/>
    <w:rsid w:val="00C90637"/>
    <w:rsid w:val="00C92009"/>
    <w:rsid w:val="00CA2A55"/>
    <w:rsid w:val="00CA5A17"/>
    <w:rsid w:val="00CC11A2"/>
    <w:rsid w:val="00D62537"/>
    <w:rsid w:val="00DE2714"/>
    <w:rsid w:val="00E23A3A"/>
    <w:rsid w:val="00EC2C0A"/>
    <w:rsid w:val="00EE4C87"/>
    <w:rsid w:val="00F153F2"/>
    <w:rsid w:val="00F73EB4"/>
    <w:rsid w:val="00FB2F42"/>
    <w:rsid w:val="00FE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2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2F42"/>
    <w:rPr>
      <w:sz w:val="18"/>
      <w:szCs w:val="18"/>
    </w:rPr>
  </w:style>
  <w:style w:type="character" w:customStyle="1" w:styleId="BalloonTextChar">
    <w:name w:val="Balloon Text Char"/>
    <w:basedOn w:val="DefaultParagraphFont"/>
    <w:link w:val="BalloonText"/>
    <w:rsid w:val="00FB2F42"/>
    <w:rPr>
      <w:sz w:val="18"/>
      <w:szCs w:val="18"/>
    </w:rPr>
  </w:style>
  <w:style w:type="character" w:styleId="CommentReference">
    <w:name w:val="annotation reference"/>
    <w:basedOn w:val="DefaultParagraphFont"/>
    <w:rsid w:val="00E23A3A"/>
    <w:rPr>
      <w:sz w:val="21"/>
      <w:szCs w:val="21"/>
    </w:rPr>
  </w:style>
  <w:style w:type="paragraph" w:styleId="CommentText">
    <w:name w:val="annotation text"/>
    <w:basedOn w:val="Normal"/>
    <w:link w:val="CommentTextChar"/>
    <w:rsid w:val="00E23A3A"/>
  </w:style>
  <w:style w:type="character" w:customStyle="1" w:styleId="CommentTextChar">
    <w:name w:val="Comment Text Char"/>
    <w:basedOn w:val="DefaultParagraphFont"/>
    <w:link w:val="CommentText"/>
    <w:rsid w:val="00E23A3A"/>
    <w:rPr>
      <w:sz w:val="24"/>
      <w:szCs w:val="24"/>
    </w:rPr>
  </w:style>
  <w:style w:type="paragraph" w:styleId="CommentSubject">
    <w:name w:val="annotation subject"/>
    <w:basedOn w:val="CommentText"/>
    <w:next w:val="CommentText"/>
    <w:link w:val="CommentSubjectChar"/>
    <w:rsid w:val="00E23A3A"/>
    <w:rPr>
      <w:b/>
      <w:bCs/>
    </w:rPr>
  </w:style>
  <w:style w:type="character" w:customStyle="1" w:styleId="CommentSubjectChar">
    <w:name w:val="Comment Subject Char"/>
    <w:basedOn w:val="CommentTextChar"/>
    <w:link w:val="CommentSubject"/>
    <w:rsid w:val="00E23A3A"/>
    <w:rPr>
      <w:b/>
      <w:bCs/>
      <w:sz w:val="24"/>
      <w:szCs w:val="24"/>
    </w:rPr>
  </w:style>
  <w:style w:type="table" w:styleId="TableGrid">
    <w:name w:val="Table Grid"/>
    <w:basedOn w:val="TableNormal"/>
    <w:uiPriority w:val="39"/>
    <w:rsid w:val="00E23A3A"/>
    <w:rPr>
      <w:rFonts w:ascii="Calibri" w:eastAsia="Calibri" w:hAnsi="Calibri" w:cs="Calibri"/>
      <w:sz w:val="22"/>
      <w:szCs w:val="22"/>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07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0777"/>
    <w:rPr>
      <w:sz w:val="18"/>
      <w:szCs w:val="18"/>
    </w:rPr>
  </w:style>
  <w:style w:type="paragraph" w:styleId="Footer">
    <w:name w:val="footer"/>
    <w:basedOn w:val="Normal"/>
    <w:link w:val="FooterChar"/>
    <w:uiPriority w:val="99"/>
    <w:rsid w:val="00B807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0777"/>
    <w:rPr>
      <w:sz w:val="18"/>
      <w:szCs w:val="18"/>
    </w:rPr>
  </w:style>
  <w:style w:type="paragraph" w:styleId="Revision">
    <w:name w:val="Revision"/>
    <w:hidden/>
    <w:uiPriority w:val="99"/>
    <w:semiHidden/>
    <w:rsid w:val="00364B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2F42"/>
    <w:rPr>
      <w:sz w:val="18"/>
      <w:szCs w:val="18"/>
    </w:rPr>
  </w:style>
  <w:style w:type="character" w:customStyle="1" w:styleId="BalloonTextChar">
    <w:name w:val="Balloon Text Char"/>
    <w:basedOn w:val="DefaultParagraphFont"/>
    <w:link w:val="BalloonText"/>
    <w:rsid w:val="00FB2F42"/>
    <w:rPr>
      <w:sz w:val="18"/>
      <w:szCs w:val="18"/>
    </w:rPr>
  </w:style>
  <w:style w:type="character" w:styleId="CommentReference">
    <w:name w:val="annotation reference"/>
    <w:basedOn w:val="DefaultParagraphFont"/>
    <w:rsid w:val="00E23A3A"/>
    <w:rPr>
      <w:sz w:val="21"/>
      <w:szCs w:val="21"/>
    </w:rPr>
  </w:style>
  <w:style w:type="paragraph" w:styleId="CommentText">
    <w:name w:val="annotation text"/>
    <w:basedOn w:val="Normal"/>
    <w:link w:val="CommentTextChar"/>
    <w:rsid w:val="00E23A3A"/>
  </w:style>
  <w:style w:type="character" w:customStyle="1" w:styleId="CommentTextChar">
    <w:name w:val="Comment Text Char"/>
    <w:basedOn w:val="DefaultParagraphFont"/>
    <w:link w:val="CommentText"/>
    <w:rsid w:val="00E23A3A"/>
    <w:rPr>
      <w:sz w:val="24"/>
      <w:szCs w:val="24"/>
    </w:rPr>
  </w:style>
  <w:style w:type="paragraph" w:styleId="CommentSubject">
    <w:name w:val="annotation subject"/>
    <w:basedOn w:val="CommentText"/>
    <w:next w:val="CommentText"/>
    <w:link w:val="CommentSubjectChar"/>
    <w:rsid w:val="00E23A3A"/>
    <w:rPr>
      <w:b/>
      <w:bCs/>
    </w:rPr>
  </w:style>
  <w:style w:type="character" w:customStyle="1" w:styleId="CommentSubjectChar">
    <w:name w:val="Comment Subject Char"/>
    <w:basedOn w:val="CommentTextChar"/>
    <w:link w:val="CommentSubject"/>
    <w:rsid w:val="00E23A3A"/>
    <w:rPr>
      <w:b/>
      <w:bCs/>
      <w:sz w:val="24"/>
      <w:szCs w:val="24"/>
    </w:rPr>
  </w:style>
  <w:style w:type="table" w:styleId="TableGrid">
    <w:name w:val="Table Grid"/>
    <w:basedOn w:val="TableNormal"/>
    <w:uiPriority w:val="39"/>
    <w:rsid w:val="00E23A3A"/>
    <w:rPr>
      <w:rFonts w:ascii="Calibri" w:eastAsia="Calibri" w:hAnsi="Calibri" w:cs="Calibri"/>
      <w:sz w:val="22"/>
      <w:szCs w:val="22"/>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07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0777"/>
    <w:rPr>
      <w:sz w:val="18"/>
      <w:szCs w:val="18"/>
    </w:rPr>
  </w:style>
  <w:style w:type="paragraph" w:styleId="Footer">
    <w:name w:val="footer"/>
    <w:basedOn w:val="Normal"/>
    <w:link w:val="FooterChar"/>
    <w:uiPriority w:val="99"/>
    <w:rsid w:val="00B807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0777"/>
    <w:rPr>
      <w:sz w:val="18"/>
      <w:szCs w:val="18"/>
    </w:rPr>
  </w:style>
  <w:style w:type="paragraph" w:styleId="Revision">
    <w:name w:val="Revision"/>
    <w:hidden/>
    <w:uiPriority w:val="99"/>
    <w:semiHidden/>
    <w:rsid w:val="00364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0524-6218-466B-9AFA-3E1C36EA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9359</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2022-05-24T09:30:00Z</dcterms:created>
  <dcterms:modified xsi:type="dcterms:W3CDTF">2022-05-24T09:30:00Z</dcterms:modified>
</cp:coreProperties>
</file>