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74356</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Congenital tuberculosis with tuberculous meningitis and situs inversus totalis: A case report</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color w:val="000000"/>
        </w:rPr>
        <w:t xml:space="preserve">Lin </w:t>
      </w:r>
      <w:r>
        <w:rPr>
          <w:rFonts w:hint="eastAsia" w:ascii="Book Antiqua" w:hAnsi="Book Antiqua" w:cs="Book Antiqua"/>
          <w:color w:val="000000"/>
          <w:lang w:eastAsia="zh-CN"/>
        </w:rPr>
        <w:t xml:space="preserve">H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Congenital </w:t>
      </w:r>
      <w:r>
        <w:rPr>
          <w:rFonts w:hint="eastAsia" w:ascii="Book Antiqua" w:hAnsi="Book Antiqua" w:cs="Book Antiqua"/>
          <w:color w:val="000000"/>
          <w:lang w:eastAsia="zh-CN"/>
        </w:rPr>
        <w:t>TB</w:t>
      </w:r>
      <w:r>
        <w:rPr>
          <w:rFonts w:ascii="Book Antiqua" w:hAnsi="Book Antiqua" w:eastAsia="Book Antiqua" w:cs="Book Antiqua"/>
          <w:color w:val="000000"/>
        </w:rPr>
        <w:t xml:space="preserve"> with tuberculous meningitis and </w:t>
      </w:r>
      <w:r>
        <w:rPr>
          <w:rFonts w:hint="eastAsia" w:ascii="Book Antiqua" w:hAnsi="Book Antiqua" w:cs="Book Antiqua"/>
          <w:color w:val="000000"/>
          <w:lang w:eastAsia="zh-CN"/>
        </w:rPr>
        <w:t>SIT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Hu Lin, Shuang Teng, Zhong Wang, Qi-</w:t>
      </w:r>
      <w:r>
        <w:rPr>
          <w:rFonts w:hint="eastAsia" w:ascii="Book Antiqua" w:hAnsi="Book Antiqua" w:cs="Book Antiqua"/>
          <w:color w:val="000000"/>
          <w:lang w:eastAsia="zh-CN"/>
        </w:rPr>
        <w:t>Y</w:t>
      </w:r>
      <w:r>
        <w:rPr>
          <w:rFonts w:ascii="Book Antiqua" w:hAnsi="Book Antiqua" w:eastAsia="Book Antiqua" w:cs="Book Antiqua"/>
          <w:color w:val="000000"/>
        </w:rPr>
        <w:t>u Liu</w:t>
      </w:r>
    </w:p>
    <w:p>
      <w:pPr>
        <w:spacing w:line="360" w:lineRule="auto"/>
        <w:jc w:val="both"/>
        <w:rPr>
          <w:rFonts w:ascii="Book Antiqua" w:hAnsi="Book Antiqua"/>
        </w:rPr>
      </w:pPr>
    </w:p>
    <w:p>
      <w:pPr>
        <w:spacing w:line="240" w:lineRule="auto"/>
        <w:jc w:val="left"/>
        <w:rPr>
          <w:rFonts w:ascii="Book Antiqua" w:hAnsi="Book Antiqua"/>
        </w:rPr>
      </w:pPr>
      <w:r>
        <w:rPr>
          <w:rFonts w:ascii="Book Antiqua" w:hAnsi="Book Antiqua" w:eastAsia="Book Antiqua" w:cs="Book Antiqua"/>
          <w:b/>
          <w:bCs/>
          <w:color w:val="000000"/>
        </w:rPr>
        <w:t>Hu Lin, Qi-</w:t>
      </w:r>
      <w:r>
        <w:rPr>
          <w:rFonts w:hint="eastAsia" w:ascii="Book Antiqua" w:hAnsi="Book Antiqua" w:cs="Book Antiqua"/>
          <w:b/>
          <w:bCs/>
          <w:color w:val="000000"/>
          <w:lang w:eastAsia="zh-CN"/>
        </w:rPr>
        <w:t>Y</w:t>
      </w:r>
      <w:r>
        <w:rPr>
          <w:rFonts w:ascii="Book Antiqua" w:hAnsi="Book Antiqua" w:eastAsia="Book Antiqua" w:cs="Book Antiqua"/>
          <w:b/>
          <w:bCs/>
          <w:color w:val="000000"/>
        </w:rPr>
        <w:t xml:space="preserve">u Liu, </w:t>
      </w:r>
      <w:r>
        <w:rPr>
          <w:rFonts w:ascii="Book Antiqua" w:hAnsi="Book Antiqua" w:cs="Book Antiqua"/>
        </w:rPr>
        <w:t>Department of Radiology, The Affiliated Hospital of Southwest Medical University</w:t>
      </w:r>
      <w:r>
        <w:rPr>
          <w:rFonts w:ascii="Book Antiqua" w:hAnsi="Book Antiqua" w:eastAsia="Book Antiqua" w:cs="Book Antiqua"/>
          <w:color w:val="000000"/>
        </w:rPr>
        <w:t>, Luzhou 646000, Sichuan</w:t>
      </w:r>
      <w:r>
        <w:rPr>
          <w:rFonts w:hint="eastAsia" w:ascii="Book Antiqua" w:hAnsi="Book Antiqua" w:cs="Book Antiqua"/>
          <w:color w:val="000000"/>
          <w:lang w:eastAsia="zh-CN"/>
        </w:rPr>
        <w:t xml:space="preserve"> Province</w:t>
      </w:r>
      <w:r>
        <w:rPr>
          <w:rFonts w:ascii="Book Antiqua" w:hAnsi="Book Antiqua" w:eastAsia="Book Antiqua" w:cs="Book Antiqua"/>
          <w:color w:val="000000"/>
        </w:rPr>
        <w:t>,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Shuang Teng, </w:t>
      </w:r>
      <w:r>
        <w:rPr>
          <w:rFonts w:ascii="Book Antiqua" w:hAnsi="Book Antiqua" w:eastAsia="Book Antiqua" w:cs="Book Antiqua"/>
          <w:color w:val="000000"/>
        </w:rPr>
        <w:t>School of Clinical Medicine, Chengdu University of Traditional Chinese Medicine, Chengdu 610036, Sichuan</w:t>
      </w:r>
      <w:r>
        <w:rPr>
          <w:rFonts w:hint="eastAsia" w:ascii="Book Antiqua" w:hAnsi="Book Antiqua" w:cs="Book Antiqua"/>
          <w:color w:val="000000"/>
          <w:lang w:eastAsia="zh-CN"/>
        </w:rPr>
        <w:t xml:space="preserve"> Province</w:t>
      </w:r>
      <w:r>
        <w:rPr>
          <w:rFonts w:ascii="Book Antiqua" w:hAnsi="Book Antiqua" w:eastAsia="Book Antiqua" w:cs="Book Antiqua"/>
          <w:color w:val="000000"/>
        </w:rPr>
        <w:t>, China</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Zhong Wang, </w:t>
      </w:r>
      <w:r>
        <w:rPr>
          <w:rFonts w:hint="eastAsia" w:ascii="Book Antiqua" w:hAnsi="Book Antiqua" w:cs="Book Antiqua"/>
          <w:bCs/>
          <w:color w:val="000000"/>
          <w:lang w:eastAsia="zh-CN"/>
        </w:rPr>
        <w:t xml:space="preserve">Department of </w:t>
      </w:r>
      <w:r>
        <w:rPr>
          <w:rFonts w:ascii="Book Antiqua" w:hAnsi="Book Antiqua" w:eastAsia="Book Antiqua" w:cs="Book Antiqua"/>
          <w:color w:val="000000"/>
        </w:rPr>
        <w:t>Radiology, Mianyang Central Hospital, Mianyang 621000, Sichuan</w:t>
      </w:r>
      <w:r>
        <w:rPr>
          <w:rFonts w:hint="eastAsia" w:ascii="Book Antiqua" w:hAnsi="Book Antiqua" w:cs="Book Antiqua"/>
          <w:color w:val="000000"/>
          <w:lang w:eastAsia="zh-CN"/>
        </w:rPr>
        <w:t xml:space="preserve"> Province</w:t>
      </w:r>
      <w:r>
        <w:rPr>
          <w:rFonts w:ascii="Book Antiqua" w:hAnsi="Book Antiqua" w:eastAsia="Book Antiqua" w:cs="Book Antiqua"/>
          <w:color w:val="000000"/>
        </w:rPr>
        <w:t>, China</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Lin</w:t>
      </w:r>
      <w:r>
        <w:rPr>
          <w:rFonts w:hint="eastAsia" w:ascii="Book Antiqua" w:hAnsi="Book Antiqua" w:cs="Book Antiqua"/>
          <w:color w:val="000000"/>
          <w:lang w:eastAsia="zh-CN"/>
        </w:rPr>
        <w:t xml:space="preserve"> H</w:t>
      </w:r>
      <w:r>
        <w:rPr>
          <w:rFonts w:ascii="Book Antiqua" w:hAnsi="Book Antiqua" w:eastAsia="Book Antiqua" w:cs="Book Antiqua"/>
          <w:color w:val="000000"/>
        </w:rPr>
        <w:t>, a radiologist, reviewed the literature, participated in the drafting of the manuscript, and interpreted the imaging findings; Teng</w:t>
      </w:r>
      <w:r>
        <w:rPr>
          <w:rFonts w:hint="eastAsia" w:ascii="Book Antiqua" w:hAnsi="Book Antiqua" w:cs="Book Antiqua"/>
          <w:color w:val="000000"/>
          <w:lang w:eastAsia="zh-CN"/>
        </w:rPr>
        <w:t xml:space="preserve"> S </w:t>
      </w:r>
      <w:r>
        <w:rPr>
          <w:rFonts w:ascii="Book Antiqua" w:hAnsi="Book Antiqua" w:eastAsia="Book Antiqua" w:cs="Book Antiqua"/>
          <w:color w:val="000000"/>
        </w:rPr>
        <w:t>and Wang</w:t>
      </w:r>
      <w:r>
        <w:rPr>
          <w:rFonts w:hint="eastAsia" w:ascii="Book Antiqua" w:hAnsi="Book Antiqua" w:cs="Book Antiqua"/>
          <w:color w:val="000000"/>
          <w:lang w:eastAsia="zh-CN"/>
        </w:rPr>
        <w:t xml:space="preserve"> Z </w:t>
      </w:r>
      <w:r>
        <w:rPr>
          <w:rFonts w:ascii="Book Antiqua" w:hAnsi="Book Antiqua" w:eastAsia="Book Antiqua" w:cs="Book Antiqua"/>
          <w:color w:val="000000"/>
        </w:rPr>
        <w:t>reviewed the literature and contributed to manuscript drafting; Liu</w:t>
      </w:r>
      <w:r>
        <w:rPr>
          <w:rFonts w:hint="eastAsia" w:ascii="Book Antiqua" w:hAnsi="Book Antiqua" w:cs="Book Antiqua"/>
          <w:color w:val="000000"/>
          <w:lang w:eastAsia="zh-CN"/>
        </w:rPr>
        <w:t xml:space="preserve"> QY</w:t>
      </w:r>
      <w:r>
        <w:rPr>
          <w:rFonts w:ascii="Book Antiqua" w:hAnsi="Book Antiqua" w:eastAsia="Book Antiqua" w:cs="Book Antiqua"/>
          <w:color w:val="000000"/>
        </w:rPr>
        <w:t xml:space="preserve"> was responsible for the revision of the manuscript for important intellectual content; all authors issued final approval for the version to be submitted.</w:t>
      </w:r>
    </w:p>
    <w:p>
      <w:pPr>
        <w:spacing w:line="360" w:lineRule="auto"/>
        <w:jc w:val="both"/>
        <w:rPr>
          <w:rFonts w:ascii="Book Antiqua" w:hAnsi="Book Antiqua"/>
        </w:rPr>
      </w:pPr>
    </w:p>
    <w:p>
      <w:pPr>
        <w:spacing w:line="480" w:lineRule="auto"/>
        <w:jc w:val="left"/>
        <w:rPr>
          <w:rFonts w:ascii="Book Antiqua" w:hAnsi="Book Antiqua"/>
        </w:rPr>
      </w:pPr>
      <w:r>
        <w:rPr>
          <w:rFonts w:ascii="Book Antiqua" w:hAnsi="Book Antiqua" w:eastAsia="Book Antiqua" w:cs="Book Antiqua"/>
          <w:b/>
          <w:bCs/>
          <w:color w:val="000000"/>
        </w:rPr>
        <w:t>Corresponding author: Qi-</w:t>
      </w:r>
      <w:r>
        <w:rPr>
          <w:rFonts w:hint="eastAsia" w:ascii="Book Antiqua" w:hAnsi="Book Antiqua" w:cs="Book Antiqua"/>
          <w:b/>
          <w:bCs/>
          <w:color w:val="000000"/>
          <w:lang w:eastAsia="zh-CN"/>
        </w:rPr>
        <w:t>Y</w:t>
      </w:r>
      <w:r>
        <w:rPr>
          <w:rFonts w:ascii="Book Antiqua" w:hAnsi="Book Antiqua" w:eastAsia="Book Antiqua" w:cs="Book Antiqua"/>
          <w:b/>
          <w:bCs/>
          <w:color w:val="000000"/>
        </w:rPr>
        <w:t xml:space="preserve">u Liu, MD, Chief Doctor, Professor, </w:t>
      </w:r>
      <w:r>
        <w:rPr>
          <w:rFonts w:ascii="Book Antiqua" w:hAnsi="Book Antiqua" w:cs="Book Antiqua"/>
        </w:rPr>
        <w:t>Department of Radiology, The Affiliated Hospital of Southwest Medical University</w:t>
      </w:r>
      <w:r>
        <w:rPr>
          <w:rFonts w:ascii="Book Antiqua" w:hAnsi="Book Antiqua" w:eastAsia="Book Antiqua" w:cs="Book Antiqua"/>
          <w:color w:val="000000"/>
        </w:rPr>
        <w:t xml:space="preserve">, </w:t>
      </w:r>
      <w:r>
        <w:rPr>
          <w:rFonts w:ascii="Book Antiqua" w:hAnsi="Book Antiqua" w:cs="Book Antiqua"/>
        </w:rPr>
        <w:t>No.25 Taiping street, Lu</w:t>
      </w:r>
      <w:r>
        <w:rPr>
          <w:rFonts w:ascii="Book Antiqua" w:hAnsi="Book Antiqua" w:cs="Book Antiqua"/>
          <w:lang w:eastAsia="zh-CN"/>
        </w:rPr>
        <w:t>z</w:t>
      </w:r>
      <w:r>
        <w:rPr>
          <w:rFonts w:ascii="Book Antiqua" w:hAnsi="Book Antiqua" w:cs="Book Antiqua"/>
        </w:rPr>
        <w:t>hou</w:t>
      </w:r>
      <w:r>
        <w:rPr>
          <w:rFonts w:hint="eastAsia" w:ascii="Book Antiqua" w:hAnsi="Book Antiqua" w:cs="Book Antiqua"/>
          <w:lang w:eastAsia="zh-CN"/>
        </w:rPr>
        <w:t xml:space="preserve"> </w:t>
      </w:r>
      <w:r>
        <w:rPr>
          <w:rFonts w:ascii="Book Antiqua" w:hAnsi="Book Antiqua" w:cs="Book Antiqua"/>
        </w:rPr>
        <w:t>64600</w:t>
      </w:r>
      <w:r>
        <w:rPr>
          <w:rFonts w:ascii="Book Antiqua" w:hAnsi="Book Antiqua" w:cs="Book Antiqua"/>
          <w:lang w:eastAsia="zh-CN"/>
        </w:rPr>
        <w:t>0</w:t>
      </w:r>
      <w:r>
        <w:rPr>
          <w:rFonts w:ascii="Book Antiqua" w:hAnsi="Book Antiqua" w:cs="Book Antiqua"/>
        </w:rPr>
        <w:t>, China</w:t>
      </w:r>
      <w:r>
        <w:rPr>
          <w:rFonts w:ascii="Book Antiqua" w:hAnsi="Book Antiqua" w:eastAsia="Book Antiqua" w:cs="Book Antiqua"/>
          <w:color w:val="000000"/>
        </w:rPr>
        <w:t>. lqy2225085@163.com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December 21,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rPr>
        <w:t>January 30,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April 29,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color w:val="000000"/>
          <w:shd w:val="clear" w:color="auto" w:fill="FFFFFF"/>
        </w:rPr>
        <w:t>June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Congenital tuberculosis (TB), tuberculous meningitis, and situs inversus totalis are rare diseases. We here report a patient who simultaneously suffered from these three rare diseases. There is currently no such report in the literature. Congenital TB is easily misdiagnosed and has a high case fatality rate. Timely anti-TB treatment is required.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 xml:space="preserve">A 19-day-old male newborn was admitted to hospital due to a fever for 6 h. His blood tests and chest X-rays suggested infection, and he was initially considered to have neonatal pneumonia and sepsis. He did not respond to conventional anti-infective treatment. Finally, </w:t>
      </w:r>
      <w:r>
        <w:rPr>
          <w:rFonts w:ascii="Book Antiqua" w:hAnsi="Book Antiqua" w:eastAsia="Book Antiqua" w:cs="Book Antiqua"/>
          <w:i/>
          <w:iCs/>
          <w:color w:val="000000"/>
        </w:rPr>
        <w:t>Mycobacterium tuberculosis</w:t>
      </w:r>
      <w:r>
        <w:rPr>
          <w:rFonts w:hint="eastAsia" w:ascii="Book Antiqua" w:hAnsi="Book Antiqua" w:cs="Book Antiqua"/>
          <w:color w:val="000000"/>
          <w:lang w:eastAsia="zh-CN"/>
        </w:rPr>
        <w:t xml:space="preserve"> </w:t>
      </w:r>
      <w:r>
        <w:rPr>
          <w:rFonts w:ascii="Book Antiqua" w:hAnsi="Book Antiqua" w:eastAsia="Book Antiqua" w:cs="Book Antiqua"/>
          <w:color w:val="000000"/>
        </w:rPr>
        <w:t>was found in sputum lavage fluid on the 10th day after admission.</w:t>
      </w:r>
      <w:r>
        <w:rPr>
          <w:rFonts w:hint="eastAsia" w:ascii="Book Antiqua" w:hAnsi="Book Antiqua" w:cs="Book Antiqua"/>
          <w:color w:val="000000"/>
          <w:lang w:eastAsia="zh-CN"/>
        </w:rPr>
        <w:t xml:space="preserve"> </w:t>
      </w:r>
      <w:r>
        <w:rPr>
          <w:rFonts w:ascii="Book Antiqua" w:hAnsi="Book Antiqua" w:eastAsia="Book Antiqua" w:cs="Book Antiqua"/>
          <w:color w:val="000000"/>
        </w:rPr>
        <w:t>In addition, the mother's tuberculin skin test was positive, with an induration of 22 mm, and her pelvic computed tomography scan suggested the possibility of tuberculous pelvic inflammatory disease. The child was diagnosed with congenital TB and immediately managed with anti-TB therapy and symptomatic supportive treatment. However, the infant's condition gradually worsened and he developed severe tuberculous pneumonia and tuberculous meningitis, and eventually died of respiratory failure.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If conventional anti-infective treatment is ineffective in neonatal pneumonia, anti-TB treatment should be considered.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 xml:space="preserve">Tuberculosis; Congenital; Situs </w:t>
      </w:r>
      <w:r>
        <w:rPr>
          <w:rFonts w:hint="eastAsia" w:ascii="Book Antiqua" w:hAnsi="Book Antiqua" w:cs="Book Antiqua"/>
          <w:color w:val="000000"/>
          <w:lang w:eastAsia="zh-CN"/>
        </w:rPr>
        <w:t>i</w:t>
      </w:r>
      <w:r>
        <w:rPr>
          <w:rFonts w:ascii="Book Antiqua" w:hAnsi="Book Antiqua" w:eastAsia="Book Antiqua" w:cs="Book Antiqua"/>
          <w:color w:val="000000"/>
        </w:rPr>
        <w:t xml:space="preserve">nversus; Newborn; Infant; Case </w:t>
      </w:r>
      <w:r>
        <w:rPr>
          <w:rFonts w:hint="eastAsia" w:ascii="Book Antiqua" w:hAnsi="Book Antiqua" w:cs="Book Antiqua"/>
          <w:color w:val="000000"/>
          <w:lang w:eastAsia="zh-CN"/>
        </w:rPr>
        <w:t>r</w:t>
      </w:r>
      <w:r>
        <w:rPr>
          <w:rFonts w:ascii="Book Antiqua" w:hAnsi="Book Antiqua" w:eastAsia="Book Antiqua" w:cs="Book Antiqua"/>
          <w:color w:val="000000"/>
        </w:rPr>
        <w:t>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sz w:val="24"/>
          <w:szCs w:val="24"/>
        </w:rPr>
      </w:pPr>
      <w:r>
        <w:rPr>
          <w:rFonts w:hint="eastAsia" w:ascii="Book Antiqua" w:hAnsi="Book Antiqua" w:eastAsia="Book Antiqua" w:cs="Book Antiqua"/>
          <w:b/>
          <w:color w:val="000000"/>
          <w:sz w:val="24"/>
          <w:szCs w:val="24"/>
        </w:rPr>
        <w:t>©</w:t>
      </w:r>
      <w:r>
        <w:rPr>
          <w:rFonts w:ascii="Book Antiqua" w:hAnsi="Book Antiqua" w:eastAsia="Book Antiqua" w:cs="Book Antiqua"/>
          <w:b/>
          <w:color w:val="000000"/>
          <w:sz w:val="24"/>
          <w:szCs w:val="24"/>
        </w:rPr>
        <w:t>The</w:t>
      </w:r>
      <w:r>
        <w:rPr>
          <w:rFonts w:ascii="Book Antiqua" w:hAnsi="Book Antiqua" w:eastAsia="Book Antiqua" w:cs="Book Antiqua"/>
          <w:color w:val="000000"/>
          <w:sz w:val="24"/>
          <w:szCs w:val="24"/>
        </w:rPr>
        <w:t xml:space="preserve"> </w:t>
      </w:r>
      <w:r>
        <w:rPr>
          <w:rFonts w:ascii="Book Antiqua" w:hAnsi="Book Antiqua" w:eastAsia="Book Antiqua" w:cs="Book Antiqua"/>
          <w:b/>
          <w:color w:val="000000"/>
          <w:sz w:val="24"/>
          <w:szCs w:val="24"/>
        </w:rPr>
        <w:t>Author(s) 202</w:t>
      </w:r>
      <w:r>
        <w:rPr>
          <w:rFonts w:hint="eastAsia" w:ascii="Book Antiqua" w:hAnsi="Book Antiqua" w:cs="Book Antiqua"/>
          <w:b/>
          <w:color w:val="000000"/>
          <w:sz w:val="24"/>
          <w:szCs w:val="24"/>
          <w:lang w:val="en-US" w:eastAsia="zh-CN"/>
        </w:rPr>
        <w:t>2</w:t>
      </w:r>
      <w:r>
        <w:rPr>
          <w:rFonts w:ascii="Book Antiqua" w:hAnsi="Book Antiqua" w:eastAsia="Book Antiqua" w:cs="Book Antiqua"/>
          <w:b/>
          <w:color w:val="000000"/>
          <w:sz w:val="24"/>
          <w:szCs w:val="24"/>
        </w:rPr>
        <w:t xml:space="preserve">. </w:t>
      </w:r>
      <w:r>
        <w:rPr>
          <w:rFonts w:ascii="Book Antiqua" w:hAnsi="Book Antiqua" w:eastAsia="Book Antiqua" w:cs="Book Antiqua"/>
          <w:color w:val="000000"/>
          <w:sz w:val="24"/>
          <w:szCs w:val="24"/>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default" w:ascii="Book Antiqua" w:hAnsi="Book Antiqua" w:eastAsia="宋体" w:cs="Book Antiqua"/>
          <w:b/>
          <w:bCs/>
          <w:color w:val="000000"/>
          <w:sz w:val="24"/>
          <w:szCs w:val="24"/>
          <w:lang w:val="en-US" w:eastAsia="zh-CN"/>
        </w:rPr>
        <w:t>Citation</w:t>
      </w:r>
      <w:r>
        <w:rPr>
          <w:rFonts w:hint="default" w:ascii="Book Antiqua" w:hAnsi="Book Antiqua" w:eastAsia="宋体" w:cs="Book Antiqua"/>
          <w:color w:val="000000"/>
          <w:sz w:val="24"/>
          <w:szCs w:val="24"/>
          <w:lang w:val="en-US" w:eastAsia="zh-CN"/>
        </w:rPr>
        <w:t xml:space="preserve">: </w:t>
      </w:r>
      <w:r>
        <w:rPr>
          <w:rFonts w:ascii="Book Antiqua" w:hAnsi="Book Antiqua" w:eastAsia="Book Antiqua" w:cs="Book Antiqua"/>
          <w:color w:val="000000"/>
        </w:rPr>
        <w:t xml:space="preserve">Lin H, Teng S, Wang Z, Liu QY. Congenital tuberculosis with tuberculous meningitis and situs inversus totalis: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10(16): </w:t>
      </w:r>
      <w:r>
        <w:rPr>
          <w:rFonts w:hint="default" w:ascii="Book Antiqua" w:hAnsi="Book Antiqua" w:eastAsia="Book Antiqua" w:cs="Book Antiqua"/>
          <w:i w:val="0"/>
          <w:iCs w:val="0"/>
          <w:color w:val="000000"/>
          <w:kern w:val="0"/>
          <w:sz w:val="24"/>
          <w:szCs w:val="24"/>
          <w:u w:val="none"/>
          <w:lang w:val="en-US" w:eastAsia="zh-CN" w:bidi="ar"/>
        </w:rPr>
        <w:t>5495-5501</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https://www.wjgnet.com/2307-8960/full/v10/i16/</w:t>
      </w:r>
      <w:r>
        <w:rPr>
          <w:rFonts w:hint="default" w:ascii="Book Antiqua" w:hAnsi="Book Antiqua" w:eastAsia="Book Antiqua" w:cs="Book Antiqua"/>
          <w:i w:val="0"/>
          <w:iCs w:val="0"/>
          <w:color w:val="000000"/>
          <w:kern w:val="0"/>
          <w:sz w:val="24"/>
          <w:szCs w:val="24"/>
          <w:u w:val="none"/>
          <w:lang w:val="en-US" w:eastAsia="zh-CN" w:bidi="ar"/>
        </w:rPr>
        <w:t>5495</w:t>
      </w:r>
      <w:r>
        <w:rPr>
          <w:rFonts w:ascii="Book Antiqua" w:hAnsi="Book Antiqua" w:eastAsia="Book Antiqua" w:cs="Book Antiqua"/>
          <w:color w:val="000000"/>
        </w:rPr>
        <w:t>.htm</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color w:val="000000"/>
        </w:rPr>
        <w:t>: https://dx.doi.org/10.12998/wjcc.v10.i16.</w:t>
      </w:r>
      <w:r>
        <w:rPr>
          <w:rFonts w:hint="default" w:ascii="Book Antiqua" w:hAnsi="Book Antiqua" w:eastAsia="Book Antiqua" w:cs="Book Antiqua"/>
          <w:i w:val="0"/>
          <w:iCs w:val="0"/>
          <w:color w:val="000000"/>
          <w:kern w:val="0"/>
          <w:sz w:val="24"/>
          <w:szCs w:val="24"/>
          <w:u w:val="none"/>
          <w:lang w:val="en-US" w:eastAsia="zh-CN" w:bidi="ar"/>
        </w:rPr>
        <w:t>5495</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Congenital tuberculosis</w:t>
      </w:r>
      <w:r>
        <w:rPr>
          <w:rFonts w:hint="eastAsia" w:ascii="Book Antiqua" w:hAnsi="Book Antiqua" w:cs="Book Antiqua"/>
          <w:color w:val="000000"/>
          <w:lang w:eastAsia="zh-CN"/>
        </w:rPr>
        <w:t xml:space="preserve"> (TB)</w:t>
      </w:r>
      <w:r>
        <w:rPr>
          <w:rFonts w:ascii="Book Antiqua" w:hAnsi="Book Antiqua" w:eastAsia="Book Antiqua" w:cs="Book Antiqua"/>
          <w:color w:val="000000"/>
        </w:rPr>
        <w:t xml:space="preserve"> is rare in the clinic, and early diagnosis is challenging. The disease develops rapidly, and the mortality rate is exceptionally high. In the present case, the infant's condition worsened due to delays in diagnosis and anti-TB treatment, and he developed severe tuberculous pneumonia and tuberculous meningitis, and eventually died of respiratory failure. Early screening of TB infection and anti-TB treatment are essential to reduce mortality and improve the prognosis in children who do not respond to conventional anti-infective therapy.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Congenital tuberculosis (TB) refers to an infection due to contact between the baby and the TB bacillus in the uterus or during delivery. Maternal TB can be transmitted to the fetus through the placenta or by inhalation of infected amniotic fluid. The former forms primary complexes in the liver of infants, and the latter forms primary lesions in the lungs or gastrointestinal tract</w:t>
      </w:r>
      <w:r>
        <w:rPr>
          <w:rFonts w:ascii="Book Antiqua" w:hAnsi="Book Antiqua" w:eastAsia="Book Antiqua" w:cs="Book Antiqua"/>
          <w:color w:val="000000"/>
          <w:vertAlign w:val="superscript"/>
        </w:rPr>
        <w:t>[1]</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Congenital TB is very rare, and the mortality rate is exceptionally high</w:t>
      </w:r>
      <w:r>
        <w:rPr>
          <w:rFonts w:ascii="Book Antiqua" w:hAnsi="Book Antiqua" w:eastAsia="Book Antiqua" w:cs="Book Antiqua"/>
          <w:color w:val="000000"/>
          <w:vertAlign w:val="superscript"/>
        </w:rPr>
        <w:t>[2,3]</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Respiratory failure is the most common cause of death</w:t>
      </w:r>
      <w:r>
        <w:rPr>
          <w:rFonts w:ascii="Book Antiqua" w:hAnsi="Book Antiqua" w:eastAsia="Book Antiqua" w:cs="Book Antiqua"/>
          <w:color w:val="000000"/>
          <w:vertAlign w:val="superscript"/>
        </w:rPr>
        <w:t>[2,4,5]</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Intracranial infection is one of the most severe complications, seriously affecting the prognosis</w:t>
      </w:r>
      <w:r>
        <w:rPr>
          <w:rFonts w:ascii="Book Antiqua" w:hAnsi="Book Antiqua" w:eastAsia="Book Antiqua" w:cs="Book Antiqua"/>
          <w:color w:val="000000"/>
          <w:vertAlign w:val="superscript"/>
        </w:rPr>
        <w:t>[3]</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Misdiagnosis and untimely treatment are the main reasons for aggravation of the condition. </w:t>
      </w:r>
      <w:r>
        <w:rPr>
          <w:rFonts w:hint="eastAsia" w:ascii="Book Antiqua" w:hAnsi="Book Antiqua" w:cs="Book Antiqua"/>
          <w:color w:val="000000"/>
          <w:lang w:eastAsia="zh-CN"/>
        </w:rPr>
        <w:t>S</w:t>
      </w:r>
      <w:r>
        <w:rPr>
          <w:rFonts w:ascii="Book Antiqua" w:hAnsi="Book Antiqua" w:eastAsia="Book Antiqua" w:cs="Book Antiqua"/>
          <w:color w:val="000000"/>
        </w:rPr>
        <w:t>itus inversus totalis (SIT)</w:t>
      </w:r>
      <w:r>
        <w:rPr>
          <w:rFonts w:hint="eastAsia" w:ascii="Book Antiqua" w:hAnsi="Book Antiqua" w:cs="Book Antiqua"/>
          <w:color w:val="000000"/>
          <w:lang w:eastAsia="zh-CN"/>
        </w:rPr>
        <w:t xml:space="preserve"> </w:t>
      </w:r>
      <w:r>
        <w:rPr>
          <w:rFonts w:ascii="Book Antiqua" w:hAnsi="Book Antiqua" w:eastAsia="Book Antiqua" w:cs="Book Antiqua"/>
          <w:color w:val="000000"/>
        </w:rPr>
        <w:t>is a rare congenital malformation, and some patients may also suffer from</w:t>
      </w:r>
      <w:r>
        <w:rPr>
          <w:rFonts w:hint="eastAsia" w:ascii="Book Antiqua" w:hAnsi="Book Antiqua" w:cs="Book Antiqua"/>
          <w:color w:val="000000"/>
          <w:lang w:eastAsia="zh-CN"/>
        </w:rPr>
        <w:t xml:space="preserve"> </w:t>
      </w:r>
      <w:r>
        <w:rPr>
          <w:rFonts w:ascii="Book Antiqua" w:hAnsi="Book Antiqua" w:eastAsia="Book Antiqua" w:cs="Book Antiqua"/>
          <w:color w:val="000000"/>
        </w:rPr>
        <w:t>defective ciliary</w:t>
      </w:r>
      <w:r>
        <w:rPr>
          <w:rFonts w:hint="eastAsia" w:ascii="Book Antiqua" w:hAnsi="Book Antiqua" w:cs="Book Antiqua"/>
          <w:color w:val="000000"/>
          <w:lang w:eastAsia="zh-CN"/>
        </w:rPr>
        <w:t xml:space="preserve"> </w:t>
      </w:r>
      <w:r>
        <w:rPr>
          <w:rFonts w:ascii="Book Antiqua" w:hAnsi="Book Antiqua" w:eastAsia="Book Antiqua" w:cs="Book Antiqua"/>
          <w:color w:val="000000"/>
        </w:rPr>
        <w:t>motility</w:t>
      </w:r>
      <w:r>
        <w:rPr>
          <w:rFonts w:ascii="Book Antiqua" w:hAnsi="Book Antiqua" w:eastAsia="Book Antiqua" w:cs="Book Antiqua"/>
          <w:color w:val="000000"/>
          <w:vertAlign w:val="superscript"/>
        </w:rPr>
        <w:t>[6]</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ciliary immobility is involved in</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absence of mucociliary transport in the respiratory epithelia</w:t>
      </w:r>
      <w:r>
        <w:rPr>
          <w:rFonts w:ascii="Book Antiqua" w:hAnsi="Book Antiqua" w:eastAsia="Book Antiqua" w:cs="Book Antiqua"/>
          <w:color w:val="000000"/>
          <w:vertAlign w:val="superscript"/>
        </w:rPr>
        <w:t>[7]</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which may induce lung infections. We here</w:t>
      </w:r>
      <w:r>
        <w:rPr>
          <w:rFonts w:hint="eastAsia" w:ascii="Book Antiqua" w:hAnsi="Book Antiqua" w:cs="Book Antiqua"/>
          <w:color w:val="000000"/>
          <w:lang w:eastAsia="zh-CN"/>
        </w:rPr>
        <w:t xml:space="preserve"> </w:t>
      </w:r>
      <w:r>
        <w:rPr>
          <w:rFonts w:ascii="Book Antiqua" w:hAnsi="Book Antiqua" w:eastAsia="Book Antiqua" w:cs="Book Antiqua"/>
          <w:color w:val="000000"/>
        </w:rPr>
        <w:t>report a patient who suffered from rare congenital TB, tuberculous meningitis, and SIT.</w:t>
      </w:r>
      <w:r>
        <w:rPr>
          <w:rFonts w:hint="eastAsia" w:ascii="Book Antiqua" w:hAnsi="Book Antiqua" w:cs="Book Antiqua"/>
          <w:color w:val="000000"/>
          <w:lang w:eastAsia="zh-CN"/>
        </w:rPr>
        <w:t xml:space="preserve"> </w:t>
      </w:r>
      <w:r>
        <w:rPr>
          <w:rFonts w:ascii="Book Antiqua" w:hAnsi="Book Antiqua" w:eastAsia="Book Antiqua" w:cs="Book Antiqua"/>
          <w:color w:val="000000"/>
        </w:rPr>
        <w:t>Congenital TB</w:t>
      </w:r>
      <w:r>
        <w:rPr>
          <w:rFonts w:hint="eastAsia" w:ascii="Book Antiqua" w:hAnsi="Book Antiqua" w:cs="Book Antiqua"/>
          <w:color w:val="000000"/>
          <w:lang w:eastAsia="zh-CN"/>
        </w:rPr>
        <w:t xml:space="preserve"> </w:t>
      </w:r>
      <w:r>
        <w:rPr>
          <w:rFonts w:ascii="Book Antiqua" w:hAnsi="Book Antiqua" w:eastAsia="Book Antiqua" w:cs="Book Antiqua"/>
          <w:color w:val="000000"/>
        </w:rPr>
        <w:t>complicated with</w:t>
      </w:r>
      <w:r>
        <w:rPr>
          <w:rFonts w:hint="eastAsia" w:ascii="Book Antiqua" w:hAnsi="Book Antiqua" w:cs="Book Antiqua"/>
          <w:color w:val="000000"/>
          <w:lang w:eastAsia="zh-CN"/>
        </w:rPr>
        <w:t xml:space="preserve"> </w:t>
      </w:r>
      <w:r>
        <w:rPr>
          <w:rFonts w:ascii="Book Antiqua" w:hAnsi="Book Antiqua" w:eastAsia="Book Antiqua" w:cs="Book Antiqua"/>
          <w:color w:val="000000"/>
        </w:rPr>
        <w:t>SIT</w:t>
      </w:r>
      <w:r>
        <w:rPr>
          <w:rFonts w:hint="eastAsia" w:ascii="Book Antiqua" w:hAnsi="Book Antiqua" w:cs="Book Antiqua"/>
          <w:color w:val="000000"/>
          <w:lang w:eastAsia="zh-CN"/>
        </w:rPr>
        <w:t xml:space="preserve"> </w:t>
      </w:r>
      <w:r>
        <w:rPr>
          <w:rFonts w:ascii="Book Antiqua" w:hAnsi="Book Antiqua" w:eastAsia="Book Antiqua" w:cs="Book Antiqua"/>
          <w:color w:val="000000"/>
        </w:rPr>
        <w:t>was not found from the Google Scholar and PubMed databases.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19-day-old male newborn was admitted to the hospital with a fever for 6 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The child was born at 41 wk of gestation and was delivered smoothly. The birth weight was 2.925 kg. His respiratory rate was 50 breaths/min, weight was 3.93 kg, heart rate was 150 beats/min, and he had no intrauterine distress and no premature rupture of fetal membranes. Fever occurred 6 h</w:t>
      </w:r>
      <w:r>
        <w:rPr>
          <w:rFonts w:hint="eastAsia" w:ascii="Book Antiqua" w:hAnsi="Book Antiqua" w:cs="Book Antiqua"/>
          <w:color w:val="000000"/>
          <w:lang w:eastAsia="zh-CN"/>
        </w:rPr>
        <w:t xml:space="preserve"> </w:t>
      </w:r>
      <w:r>
        <w:rPr>
          <w:rFonts w:ascii="Book Antiqua" w:hAnsi="Book Antiqua" w:eastAsia="Book Antiqua" w:cs="Book Antiqua"/>
          <w:color w:val="000000"/>
        </w:rPr>
        <w:t>before admission, and the highest body temperature was 38.2</w:t>
      </w:r>
      <w:r>
        <w:rPr>
          <w:rFonts w:hint="eastAsia" w:ascii="Book Antiqua" w:hAnsi="Book Antiqua" w:cs="Book Antiqua"/>
          <w:color w:val="000000"/>
          <w:lang w:eastAsia="zh-CN"/>
        </w:rPr>
        <w:t xml:space="preserve"> </w:t>
      </w:r>
      <w:r>
        <w:rPr>
          <w:rFonts w:hint="eastAsia" w:ascii="宋体" w:hAnsi="宋体" w:eastAsia="宋体" w:cs="宋体"/>
          <w:color w:val="000000"/>
        </w:rPr>
        <w:t>℃</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baby was delivered normally without a history of allergies.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patient’s mother had a history of miscarriage. Both parents denied a history of TB, but his grandmother had TB when she was young.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Breath sounds were rough in both lungs, with an increased breathing rate and wet rales could be heard.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The following parameters were observed in serum: C-reactive protein 46.3 mg/L (reference range: ≤</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6.0 mg/L), procalcitonin 1.23 </w:t>
      </w:r>
      <w:r>
        <w:rPr>
          <w:rFonts w:ascii="Book Antiqua" w:hAnsi="Book Antiqua" w:eastAsia="Book Antiqua" w:cs="Book Antiqua"/>
          <w:color w:val="000000"/>
          <w:shd w:val="clear" w:color="auto" w:fill="FFFFFF"/>
        </w:rPr>
        <w:t>μ</w:t>
      </w:r>
      <w:r>
        <w:rPr>
          <w:rFonts w:ascii="Book Antiqua" w:hAnsi="Book Antiqua" w:eastAsia="Book Antiqua" w:cs="Book Antiqua"/>
          <w:color w:val="000000"/>
        </w:rPr>
        <w:t>g/L (reference range:</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0.054 </w:t>
      </w:r>
      <w:r>
        <w:rPr>
          <w:rFonts w:ascii="Book Antiqua" w:hAnsi="Book Antiqua" w:eastAsia="Book Antiqua" w:cs="Book Antiqua"/>
          <w:color w:val="000000"/>
          <w:shd w:val="clear" w:color="auto" w:fill="FFFFFF"/>
        </w:rPr>
        <w:t>μ</w:t>
      </w:r>
      <w:r>
        <w:rPr>
          <w:rFonts w:ascii="Book Antiqua" w:hAnsi="Book Antiqua" w:eastAsia="Book Antiqua" w:cs="Book Antiqua"/>
          <w:color w:val="000000"/>
        </w:rPr>
        <w:t>g/L), white blood cells (WBC) 22.92</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9</w:t>
      </w:r>
      <w:r>
        <w:rPr>
          <w:rFonts w:ascii="Book Antiqua" w:hAnsi="Book Antiqua" w:eastAsia="Book Antiqua" w:cs="Book Antiqua"/>
          <w:color w:val="000000"/>
        </w:rPr>
        <w:t>/L (reference range:</w:t>
      </w:r>
      <w:r>
        <w:rPr>
          <w:rFonts w:hint="eastAsia" w:ascii="Book Antiqua" w:hAnsi="Book Antiqua" w:cs="Book Antiqua"/>
          <w:color w:val="000000"/>
          <w:lang w:eastAsia="zh-CN"/>
        </w:rPr>
        <w:t xml:space="preserve"> </w:t>
      </w:r>
      <w:r>
        <w:rPr>
          <w:rFonts w:ascii="Book Antiqua" w:hAnsi="Book Antiqua" w:eastAsia="Book Antiqua" w:cs="Book Antiqua"/>
          <w:color w:val="000000"/>
        </w:rPr>
        <w:t>15-20</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9</w:t>
      </w:r>
      <w:r>
        <w:rPr>
          <w:rFonts w:ascii="Book Antiqua" w:hAnsi="Book Antiqua" w:eastAsia="Book Antiqua" w:cs="Book Antiqua"/>
          <w:color w:val="000000"/>
        </w:rPr>
        <w:t>/L), neutrophils 0.701,</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total bilirubin 87.9 </w:t>
      </w:r>
      <w:r>
        <w:rPr>
          <w:rFonts w:ascii="Book Antiqua" w:hAnsi="Book Antiqua" w:eastAsia="Book Antiqua" w:cs="Book Antiqua"/>
          <w:color w:val="000000"/>
          <w:shd w:val="clear" w:color="auto" w:fill="FFFFFF"/>
        </w:rPr>
        <w:t>μ</w:t>
      </w:r>
      <w:r>
        <w:rPr>
          <w:rFonts w:ascii="Book Antiqua" w:hAnsi="Book Antiqua" w:eastAsia="Book Antiqua" w:cs="Book Antiqua"/>
          <w:color w:val="000000"/>
        </w:rPr>
        <w:t>mol/L (reference range:</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26.0 </w:t>
      </w:r>
      <w:r>
        <w:rPr>
          <w:rFonts w:ascii="Book Antiqua" w:hAnsi="Book Antiqua" w:eastAsia="Book Antiqua" w:cs="Book Antiqua"/>
          <w:color w:val="000000"/>
          <w:shd w:val="clear" w:color="auto" w:fill="FFFFFF"/>
        </w:rPr>
        <w:t>μ</w:t>
      </w:r>
      <w:r>
        <w:rPr>
          <w:rFonts w:ascii="Book Antiqua" w:hAnsi="Book Antiqua" w:eastAsia="Book Antiqua" w:cs="Book Antiqua"/>
          <w:color w:val="000000"/>
        </w:rPr>
        <w:t xml:space="preserve">mol/L), and indirect bilirubin 81.2 </w:t>
      </w:r>
      <w:r>
        <w:rPr>
          <w:rFonts w:ascii="Book Antiqua" w:hAnsi="Book Antiqua" w:eastAsia="Book Antiqua" w:cs="Book Antiqua"/>
          <w:color w:val="000000"/>
          <w:shd w:val="clear" w:color="auto" w:fill="FFFFFF"/>
        </w:rPr>
        <w:t>μ</w:t>
      </w:r>
      <w:r>
        <w:rPr>
          <w:rFonts w:ascii="Book Antiqua" w:hAnsi="Book Antiqua" w:eastAsia="Book Antiqua" w:cs="Book Antiqua"/>
          <w:color w:val="000000"/>
        </w:rPr>
        <w:t>mol/L (reference range:</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14.0 </w:t>
      </w:r>
      <w:r>
        <w:rPr>
          <w:rFonts w:ascii="Book Antiqua" w:hAnsi="Book Antiqua" w:eastAsia="Book Antiqua" w:cs="Book Antiqua"/>
          <w:color w:val="000000"/>
          <w:shd w:val="clear" w:color="auto" w:fill="FFFFFF"/>
        </w:rPr>
        <w:t>μ</w:t>
      </w:r>
      <w:r>
        <w:rPr>
          <w:rFonts w:ascii="Book Antiqua" w:hAnsi="Book Antiqua" w:eastAsia="Book Antiqua" w:cs="Book Antiqua"/>
          <w:color w:val="000000"/>
        </w:rPr>
        <w:t>mol/L). Cerebrospinal fluid (CSF) was cloudy, with a chloride ion level of 117.5 mmol/L (reference range:</w:t>
      </w:r>
      <w:r>
        <w:rPr>
          <w:rFonts w:hint="eastAsia" w:ascii="Book Antiqua" w:hAnsi="Book Antiqua" w:cs="Book Antiqua"/>
          <w:color w:val="000000"/>
          <w:lang w:eastAsia="zh-CN"/>
        </w:rPr>
        <w:t xml:space="preserve"> </w:t>
      </w:r>
      <w:r>
        <w:rPr>
          <w:rFonts w:ascii="Book Antiqua" w:hAnsi="Book Antiqua" w:eastAsia="Book Antiqua" w:cs="Book Antiqua"/>
          <w:color w:val="000000"/>
        </w:rPr>
        <w:t>120.0-132.0 mmol/L), protein concentration 0.92 g/L (reference range:</w:t>
      </w:r>
      <w:r>
        <w:rPr>
          <w:rFonts w:hint="eastAsia" w:ascii="Book Antiqua" w:hAnsi="Book Antiqua" w:cs="Book Antiqua"/>
          <w:color w:val="000000"/>
          <w:lang w:eastAsia="zh-CN"/>
        </w:rPr>
        <w:t xml:space="preserve"> </w:t>
      </w:r>
      <w:r>
        <w:rPr>
          <w:rFonts w:ascii="Book Antiqua" w:hAnsi="Book Antiqua" w:eastAsia="Book Antiqua" w:cs="Book Antiqua"/>
          <w:color w:val="000000"/>
        </w:rPr>
        <w:t>0.08-0.43 g/L), glucose 3.15 mmol/L (reference range:</w:t>
      </w:r>
      <w:r>
        <w:rPr>
          <w:rFonts w:hint="eastAsia" w:ascii="Book Antiqua" w:hAnsi="Book Antiqua" w:cs="Book Antiqua"/>
          <w:color w:val="000000"/>
          <w:lang w:eastAsia="zh-CN"/>
        </w:rPr>
        <w:t xml:space="preserve"> </w:t>
      </w:r>
      <w:r>
        <w:rPr>
          <w:rFonts w:ascii="Book Antiqua" w:hAnsi="Book Antiqua" w:eastAsia="Book Antiqua" w:cs="Book Antiqua"/>
          <w:color w:val="000000"/>
        </w:rPr>
        <w:t>3.9-5.0 mmol/L), adenosine deaminase 0.2 U/L, and WBC 35</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6</w:t>
      </w:r>
      <w:r>
        <w:rPr>
          <w:rFonts w:ascii="Book Antiqua" w:hAnsi="Book Antiqua" w:eastAsia="Book Antiqua" w:cs="Book Antiqua"/>
          <w:color w:val="000000"/>
        </w:rPr>
        <w:t>/L (reference range:</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30</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6</w:t>
      </w:r>
      <w:r>
        <w:rPr>
          <w:rFonts w:ascii="Book Antiqua" w:hAnsi="Book Antiqua" w:eastAsia="Book Antiqua" w:cs="Book Antiqua"/>
          <w:color w:val="000000"/>
        </w:rPr>
        <w:t>/L).</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Bacterial testing showed Gram-positive cocci on smears, acid-fast bacilli were found on acid-fast staining, and the tuberculin-γ-interferon release test was positive. Microbial genetic testing detected the </w:t>
      </w:r>
      <w:r>
        <w:rPr>
          <w:rFonts w:ascii="Book Antiqua" w:hAnsi="Book Antiqua" w:eastAsia="Book Antiqua" w:cs="Book Antiqua"/>
          <w:i/>
          <w:iCs/>
          <w:color w:val="000000"/>
        </w:rPr>
        <w:t>Mycobacterium tuberculosis</w:t>
      </w:r>
      <w:r>
        <w:rPr>
          <w:rFonts w:hint="eastAsia" w:ascii="Book Antiqua" w:hAnsi="Book Antiqua" w:cs="Book Antiqua"/>
          <w:color w:val="000000"/>
          <w:lang w:eastAsia="zh-CN"/>
        </w:rPr>
        <w:t xml:space="preserve"> </w:t>
      </w:r>
      <w:r>
        <w:rPr>
          <w:rFonts w:ascii="Book Antiqua" w:hAnsi="Book Antiqua" w:eastAsia="Book Antiqua" w:cs="Book Antiqua"/>
          <w:color w:val="000000"/>
        </w:rPr>
        <w:t>complex.</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Chest radiography showed increased texture and thickening of the lungs, scattered with patchy high-density shadows. In addition, the apex of the heart and gastric bobble was on the right, and the liver was on the left (Figure 1). Chest computed tomography (CT) showed multiple nodules in both lungs, and hilar lymph nodes were enlarged (Figure 2A</w:t>
      </w:r>
      <w:r>
        <w:rPr>
          <w:rFonts w:hint="eastAsia" w:ascii="Book Antiqua" w:hAnsi="Book Antiqua" w:cs="Book Antiqua"/>
          <w:color w:val="000000"/>
          <w:lang w:eastAsia="zh-CN"/>
        </w:rPr>
        <w:t xml:space="preserve"> and</w:t>
      </w:r>
      <w:r>
        <w:rPr>
          <w:rFonts w:ascii="Book Antiqua" w:hAnsi="Book Antiqua" w:eastAsia="Book Antiqua" w:cs="Book Antiqua"/>
          <w:color w:val="000000"/>
        </w:rPr>
        <w:t xml:space="preserve"> B). The heart, liver, and spleen were also completely reversed, showing mirror-like changes (Figure 2B</w:t>
      </w:r>
      <w:r>
        <w:rPr>
          <w:rFonts w:hint="eastAsia" w:ascii="Book Antiqua" w:hAnsi="Book Antiqua" w:cs="Book Antiqua"/>
          <w:color w:val="000000"/>
          <w:lang w:eastAsia="zh-CN"/>
        </w:rPr>
        <w:t xml:space="preserve"> and</w:t>
      </w:r>
      <w:r>
        <w:rPr>
          <w:rFonts w:ascii="Book Antiqua" w:hAnsi="Book Antiqua" w:eastAsia="Book Antiqua" w:cs="Book Antiqua"/>
          <w:color w:val="000000"/>
        </w:rPr>
        <w:t xml:space="preserve"> 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The baby was finally diagnosed with congenital TB with tuberculous meningitis and SIT.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 xml:space="preserve">Following admission, the patient underwent repeated tests for viruses and bacteria, including </w:t>
      </w:r>
      <w:r>
        <w:rPr>
          <w:rFonts w:ascii="Book Antiqua" w:hAnsi="Book Antiqua" w:eastAsia="Book Antiqua" w:cs="Book Antiqua"/>
          <w:i/>
          <w:iCs/>
          <w:color w:val="000000"/>
        </w:rPr>
        <w:t>Mycobacterium tuberculosis</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other pathogens. The test samples included blood, sputum, gastric juice, and CSF. The test results in the first 10 d were all negative. Amoxicillin and clavulanate potassium were given on the day of admission. Potassium retinoic acid (0.117 g IV</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rPr>
        <w:t>q8h) was discontinued the next day and changed to oseltamivir phosphate granules (10 mg oral qd) and ceftazidime (0.19 g IV q8h). Vancomycin (58 mg IV</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rPr>
        <w:t xml:space="preserve">q8h) was administered and the blood concentration of vancomycin was controlled at 7.4 </w:t>
      </w:r>
      <w:r>
        <w:rPr>
          <w:rFonts w:ascii="Book Antiqua" w:hAnsi="Book Antiqua" w:eastAsia="Book Antiqua" w:cs="Book Antiqua"/>
          <w:color w:val="000000"/>
          <w:shd w:val="clear" w:color="auto" w:fill="FFFFFF"/>
        </w:rPr>
        <w:t>μ</w:t>
      </w:r>
      <w:r>
        <w:rPr>
          <w:rFonts w:ascii="Book Antiqua" w:hAnsi="Book Antiqua" w:eastAsia="Book Antiqua" w:cs="Book Antiqua"/>
          <w:color w:val="000000"/>
        </w:rPr>
        <w:t xml:space="preserve">g/mL (effective range: 7-10 </w:t>
      </w:r>
      <w:r>
        <w:rPr>
          <w:rFonts w:ascii="Book Antiqua" w:hAnsi="Book Antiqua" w:eastAsia="Book Antiqua" w:cs="Book Antiqua"/>
          <w:color w:val="000000"/>
          <w:shd w:val="clear" w:color="auto" w:fill="FFFFFF"/>
        </w:rPr>
        <w:t>μ</w:t>
      </w:r>
      <w:r>
        <w:rPr>
          <w:rFonts w:ascii="Book Antiqua" w:hAnsi="Book Antiqua" w:eastAsia="Book Antiqua" w:cs="Book Antiqua"/>
          <w:color w:val="000000"/>
        </w:rPr>
        <w:t>g/mL). Meropenem (0.15 g IV q8h) was added on the 4</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day after admission. However, these anti-infective treatments were ineffective, lung exudation was aggravated, and regular blood oxygen saturation could not be maintained. Invasive ventilation was then used to support the patient's breathing. Neurological symptoms such as epilepsy and irritability were also observed. On the 10</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day after admission, acid-fast bacilli were found in the patient's sputum following acid-fast staining. Microbial genetic tests confirmed </w:t>
      </w:r>
      <w:r>
        <w:rPr>
          <w:rFonts w:ascii="Book Antiqua" w:hAnsi="Book Antiqua" w:eastAsia="Book Antiqua" w:cs="Book Antiqua"/>
          <w:i/>
          <w:iCs/>
          <w:color w:val="000000"/>
        </w:rPr>
        <w:t>Mycobacterium tuberculosis</w:t>
      </w:r>
      <w:r>
        <w:rPr>
          <w:rFonts w:hint="eastAsia" w:ascii="Book Antiqua" w:hAnsi="Book Antiqua" w:cs="Book Antiqua"/>
          <w:color w:val="000000"/>
          <w:lang w:eastAsia="zh-CN"/>
        </w:rPr>
        <w:t xml:space="preserve"> </w:t>
      </w:r>
      <w:r>
        <w:rPr>
          <w:rFonts w:ascii="Book Antiqua" w:hAnsi="Book Antiqua" w:eastAsia="Book Antiqua" w:cs="Book Antiqua"/>
          <w:color w:val="000000"/>
        </w:rPr>
        <w:t>complex. Vancomycin, oseltamivir phosphate particles, and ceftazidime were then stopped, and anti-TB treatment was started with niacin injection (0.057 g IV qd), pyrazinamide tablets (0.13 g gastric tube injection qd), and rifampicin injection (0.057 g IV</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rPr>
        <w:t>qd). After 7 d of anti-TB treatment, the patient's chest radiography showed improvement in lung exudation (Figure 1). The child was kept alive through invasive ventilation, but eventually died of respiratory failure due to the worsening of the disease.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The newborn underwent anti-TB treatment, but due to delays in diagnosis and treatment, his condition continued to deteriorate and he eventually developed severe pneumonia and tuberculous meningitis, and died of respiratory failure at 38 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Congenital TB is a rare disease. In 2005, fewer than 376 cases were reported worldwide</w:t>
      </w:r>
      <w:r>
        <w:rPr>
          <w:rFonts w:ascii="Book Antiqua" w:hAnsi="Book Antiqua" w:eastAsia="Book Antiqua" w:cs="Book Antiqua"/>
          <w:color w:val="000000"/>
          <w:vertAlign w:val="superscript"/>
        </w:rPr>
        <w:t>[2]</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Cantwell </w:t>
      </w:r>
      <w:r>
        <w:rPr>
          <w:rFonts w:ascii="Book Antiqua" w:hAnsi="Book Antiqua" w:eastAsia="Book Antiqua" w:cs="Book Antiqua"/>
          <w:i/>
          <w:iCs/>
          <w:color w:val="000000"/>
        </w:rPr>
        <w:t>et al</w:t>
      </w:r>
      <w:r>
        <w:rPr>
          <w:rFonts w:ascii="Book Antiqua" w:hAnsi="Book Antiqua" w:eastAsia="Book Antiqua" w:cs="Book Antiqua"/>
          <w:iCs/>
          <w:color w:val="000000"/>
          <w:vertAlign w:val="superscript"/>
        </w:rPr>
        <w:t>[1]</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proposed the classic diagnostic criteria for congenital TB, where infants were confirmed to have TB if they had at least one of the followings: </w:t>
      </w:r>
      <w:r>
        <w:rPr>
          <w:rFonts w:hint="eastAsia" w:ascii="Book Antiqua" w:hAnsi="Book Antiqua" w:cs="Book Antiqua"/>
          <w:color w:val="000000"/>
          <w:lang w:eastAsia="zh-CN"/>
        </w:rPr>
        <w:t>S</w:t>
      </w:r>
      <w:r>
        <w:rPr>
          <w:rFonts w:ascii="Book Antiqua" w:hAnsi="Book Antiqua" w:eastAsia="Book Antiqua" w:cs="Book Antiqua"/>
          <w:color w:val="000000"/>
        </w:rPr>
        <w:t>ymptoms in the first week after birth, primary liver TB complex, maternal genital tract or placental TB, and postpartum transmission ruled out by thorough investigation of contacts.</w:t>
      </w:r>
      <w:r>
        <w:rPr>
          <w:rFonts w:hint="eastAsia" w:ascii="Book Antiqua" w:hAnsi="Book Antiqua" w:cs="Book Antiqua"/>
          <w:color w:val="000000"/>
          <w:lang w:eastAsia="zh-CN"/>
        </w:rPr>
        <w:t xml:space="preserve"> </w:t>
      </w:r>
      <w:r>
        <w:rPr>
          <w:rFonts w:ascii="Book Antiqua" w:hAnsi="Book Antiqua" w:eastAsia="Book Antiqua" w:cs="Book Antiqua"/>
          <w:color w:val="000000"/>
        </w:rPr>
        <w:t>In this case, the mother's tuberculin skin test was positive, and pelvic CT suggested possible tuberculous peritonitis.</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Moreover, </w:t>
      </w:r>
      <w:r>
        <w:rPr>
          <w:rFonts w:ascii="Book Antiqua" w:hAnsi="Book Antiqua" w:eastAsia="Book Antiqua" w:cs="Book Antiqua"/>
          <w:i/>
          <w:iCs/>
          <w:color w:val="000000"/>
        </w:rPr>
        <w:t>Mycobacterium tuberculosis</w:t>
      </w:r>
      <w:r>
        <w:rPr>
          <w:rFonts w:hint="eastAsia" w:ascii="Book Antiqua" w:hAnsi="Book Antiqua" w:cs="Book Antiqua"/>
          <w:color w:val="000000"/>
          <w:lang w:eastAsia="zh-CN"/>
        </w:rPr>
        <w:t xml:space="preserve"> </w:t>
      </w:r>
      <w:r>
        <w:rPr>
          <w:rFonts w:ascii="Book Antiqua" w:hAnsi="Book Antiqua" w:eastAsia="Book Antiqua" w:cs="Book Antiqua"/>
          <w:color w:val="000000"/>
        </w:rPr>
        <w:t>was found in the baby's sputum, and chest radiography indicated progressive and disseminated TB. Therefore, our case met these diagnostic criteria.</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clinical manifestations of congenital TB are non-specific, making early diagnosis difficult</w:t>
      </w:r>
      <w:r>
        <w:rPr>
          <w:rFonts w:ascii="Book Antiqua" w:hAnsi="Book Antiqua" w:eastAsia="Book Antiqua" w:cs="Book Antiqua"/>
          <w:color w:val="000000"/>
          <w:vertAlign w:val="superscript"/>
        </w:rPr>
        <w:t>[1,5]</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most common clinical symptoms are loss of appetite, fever, restlessness, hypoplasia, weight loss, cough, respiratory distress, hepatosplenomegaly, splenomegaly, lymphadenopathy, and abdominal distension</w:t>
      </w:r>
      <w:r>
        <w:rPr>
          <w:rFonts w:ascii="Book Antiqua" w:hAnsi="Book Antiqua" w:eastAsia="Book Antiqua" w:cs="Book Antiqua"/>
          <w:color w:val="000000"/>
          <w:vertAlign w:val="superscript"/>
        </w:rPr>
        <w:t>[2,8]</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Generally, congenital TB is easily misdiagnosed as pneumonia, sepsis, and purulent meningitis</w:t>
      </w:r>
      <w:r>
        <w:rPr>
          <w:rFonts w:ascii="Book Antiqua" w:hAnsi="Book Antiqua" w:eastAsia="Book Antiqua" w:cs="Book Antiqua"/>
          <w:color w:val="000000"/>
          <w:vertAlign w:val="superscript"/>
        </w:rPr>
        <w:t>[3]</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Conventional antibiotic treatment is ineffective and the disease may progress to serious complications such as miliary TB and tuberculous meningitis. These serious complications may be related to the infant's immature innate immunity</w:t>
      </w:r>
      <w:r>
        <w:rPr>
          <w:rFonts w:ascii="Book Antiqua" w:hAnsi="Book Antiqua" w:eastAsia="Book Antiqua" w:cs="Book Antiqua"/>
          <w:color w:val="000000"/>
          <w:vertAlign w:val="superscript"/>
        </w:rPr>
        <w:t>[9]</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clinical symptoms of the child, in this case, were mainly fever, loss of appetite, restlessness, and respiratory distress. These symptoms are non-specific.</w:t>
      </w:r>
      <w:r>
        <w:rPr>
          <w:rFonts w:hint="eastAsia" w:ascii="Book Antiqua" w:hAnsi="Book Antiqua" w:cs="Book Antiqua"/>
          <w:color w:val="000000"/>
          <w:lang w:eastAsia="zh-CN"/>
        </w:rPr>
        <w:t xml:space="preserve"> </w:t>
      </w:r>
      <w:r>
        <w:rPr>
          <w:rFonts w:ascii="Book Antiqua" w:hAnsi="Book Antiqua" w:eastAsia="Book Antiqua" w:cs="Book Antiqua"/>
          <w:i/>
          <w:iCs/>
          <w:color w:val="000000"/>
        </w:rPr>
        <w:t>Mycobacterium tuberculosis</w:t>
      </w:r>
      <w:r>
        <w:rPr>
          <w:rFonts w:hint="eastAsia" w:ascii="Book Antiqua" w:hAnsi="Book Antiqua" w:cs="Book Antiqua"/>
          <w:color w:val="000000"/>
          <w:lang w:eastAsia="zh-CN"/>
        </w:rPr>
        <w:t xml:space="preserve"> </w:t>
      </w:r>
      <w:r>
        <w:rPr>
          <w:rFonts w:ascii="Book Antiqua" w:hAnsi="Book Antiqua" w:eastAsia="Book Antiqua" w:cs="Book Antiqua"/>
          <w:color w:val="000000"/>
        </w:rPr>
        <w:t>was not detected in the baby in the first 10 d after admission. The mother had no symptoms of TB infection before and after childbirth. Therefore, TB infection could not be diagnosed early.</w:t>
      </w:r>
    </w:p>
    <w:p>
      <w:pPr>
        <w:spacing w:line="360" w:lineRule="auto"/>
        <w:ind w:firstLine="480" w:firstLineChars="200"/>
        <w:jc w:val="both"/>
        <w:rPr>
          <w:rFonts w:ascii="Book Antiqua" w:hAnsi="Book Antiqua"/>
        </w:rPr>
      </w:pPr>
      <w:r>
        <w:rPr>
          <w:rFonts w:ascii="Book Antiqua" w:hAnsi="Book Antiqua" w:eastAsia="Book Antiqua" w:cs="Book Antiqua"/>
          <w:color w:val="000000"/>
        </w:rPr>
        <w:t>Laboratory tests for congenital TB are generally non-characteristic and easily confused with acute infections due to other pathogens</w:t>
      </w:r>
      <w:r>
        <w:rPr>
          <w:rFonts w:ascii="Book Antiqua" w:hAnsi="Book Antiqua" w:eastAsia="Book Antiqua" w:cs="Book Antiqua"/>
          <w:color w:val="000000"/>
          <w:vertAlign w:val="superscript"/>
        </w:rPr>
        <w:t>[10]</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most common reaction is an increase in the number of WBC and inflammatory indicators. Identifying the presence of tubercle bacilli by fluid body cultures, acid-fast staining, or tissue biopsy is the gold standard for the diagnosis of TB</w:t>
      </w:r>
      <w:r>
        <w:rPr>
          <w:rFonts w:ascii="Book Antiqua" w:hAnsi="Book Antiqua" w:eastAsia="Book Antiqua" w:cs="Book Antiqua"/>
          <w:color w:val="000000"/>
          <w:vertAlign w:val="superscript"/>
        </w:rPr>
        <w:t>[11]</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In our case, bacteria and viruses were tested immediately after admission, and the results were negative. In addition, repeated acid-fast staining of sputum and gastric juice was negative, and tubercle bacilli were not found in the sputum until the 10</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day after admission. Delayed diagnosis is a crucial cause of disease aggravation.</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imaging manifestations of congenital TB have specific characteristics. Early imaging of lesions may include interstitial pneumonia</w:t>
      </w:r>
      <w:r>
        <w:rPr>
          <w:rFonts w:ascii="Book Antiqua" w:hAnsi="Book Antiqua" w:eastAsia="Book Antiqua" w:cs="Book Antiqua"/>
          <w:color w:val="000000"/>
          <w:vertAlign w:val="superscript"/>
        </w:rPr>
        <w:t>[12]</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miliary pneumonia and multiple pulmonary nodules may appear when the condition worsens.</w:t>
      </w:r>
      <w:r>
        <w:rPr>
          <w:rFonts w:hint="eastAsia" w:ascii="Book Antiqua" w:hAnsi="Book Antiqua" w:cs="Book Antiqua"/>
          <w:color w:val="000000"/>
          <w:lang w:eastAsia="zh-CN"/>
        </w:rPr>
        <w:t xml:space="preserve"> </w:t>
      </w:r>
      <w:r>
        <w:rPr>
          <w:rFonts w:ascii="Book Antiqua" w:hAnsi="Book Antiqua" w:eastAsia="Book Antiqua" w:cs="Book Antiqua"/>
          <w:color w:val="000000"/>
        </w:rPr>
        <w:t>Multiple pulmonary nodules are considered disease progression</w:t>
      </w:r>
      <w:r>
        <w:rPr>
          <w:rFonts w:ascii="Book Antiqua" w:hAnsi="Book Antiqua" w:eastAsia="Book Antiqua" w:cs="Book Antiqua"/>
          <w:color w:val="000000"/>
          <w:vertAlign w:val="superscript"/>
        </w:rPr>
        <w:t>[12]</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Peng </w:t>
      </w:r>
      <w:r>
        <w:rPr>
          <w:rFonts w:ascii="Book Antiqua" w:hAnsi="Book Antiqua" w:eastAsia="Book Antiqua" w:cs="Book Antiqua"/>
          <w:i/>
          <w:iCs/>
          <w:color w:val="000000"/>
        </w:rPr>
        <w:t>et al</w:t>
      </w:r>
      <w:r>
        <w:rPr>
          <w:rFonts w:ascii="Book Antiqua" w:hAnsi="Book Antiqua" w:eastAsia="Book Antiqua" w:cs="Book Antiqua"/>
          <w:iCs/>
          <w:color w:val="000000"/>
          <w:vertAlign w:val="superscript"/>
        </w:rPr>
        <w:t>[3]</w:t>
      </w:r>
      <w:r>
        <w:rPr>
          <w:rFonts w:hint="eastAsia" w:ascii="Book Antiqua" w:hAnsi="Book Antiqua" w:cs="Book Antiqua"/>
          <w:color w:val="000000"/>
          <w:lang w:eastAsia="zh-CN"/>
        </w:rPr>
        <w:t xml:space="preserve"> </w:t>
      </w:r>
      <w:r>
        <w:rPr>
          <w:rFonts w:ascii="Book Antiqua" w:hAnsi="Book Antiqua" w:eastAsia="Book Antiqua" w:cs="Book Antiqua"/>
          <w:color w:val="000000"/>
        </w:rPr>
        <w:t>suggested that miliary TB on chest imaging 4 wk postpartum should be used as one of the diagnostic criteria for congenital TB, which can provide a timely basis for diagnosis and treatment.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If </w:t>
      </w:r>
      <w:r>
        <w:rPr>
          <w:rFonts w:ascii="Book Antiqua" w:hAnsi="Book Antiqua" w:eastAsia="Book Antiqua" w:cs="Book Antiqua"/>
          <w:i/>
          <w:iCs/>
          <w:color w:val="000000"/>
        </w:rPr>
        <w:t>Mycobacterium tuberculosis</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spreads to the liver and spleen </w:t>
      </w:r>
      <w:r>
        <w:rPr>
          <w:rFonts w:ascii="Book Antiqua" w:hAnsi="Book Antiqua" w:eastAsia="Book Antiqua" w:cs="Book Antiqua"/>
          <w:i/>
          <w:iCs/>
          <w:color w:val="000000"/>
        </w:rPr>
        <w:t xml:space="preserve">via </w:t>
      </w:r>
      <w:r>
        <w:rPr>
          <w:rFonts w:ascii="Book Antiqua" w:hAnsi="Book Antiqua" w:eastAsia="Book Antiqua" w:cs="Book Antiqua"/>
          <w:color w:val="000000"/>
        </w:rPr>
        <w:t>the blood, it can form a primary complex. Abdominal CT showed hepatosplenomegaly, and multiple low-density primary complexes were also seen. In our case, the baby's chest radiography and chest CT showed scattered high-density nodules in both lungs, thickened lung texture, enlarged hilar lymph nodes, and normal size and density of the liver and spleen. In addition, the dextrocardia and internal organs were reversed (Figures 1</w:t>
      </w:r>
      <w:r>
        <w:rPr>
          <w:rFonts w:hint="eastAsia" w:ascii="Book Antiqua" w:hAnsi="Book Antiqua" w:cs="Book Antiqua"/>
          <w:color w:val="000000"/>
          <w:lang w:eastAsia="zh-CN"/>
        </w:rPr>
        <w:t xml:space="preserve"> and</w:t>
      </w:r>
      <w:r>
        <w:rPr>
          <w:rFonts w:ascii="Book Antiqua" w:hAnsi="Book Antiqua" w:eastAsia="Book Antiqua" w:cs="Book Antiqua"/>
          <w:color w:val="000000"/>
        </w:rPr>
        <w:t xml:space="preserve"> 2).</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Therefore, we believe that the cause in this case was the infant inhaling or ingesting amniotic fluid contaminated by </w:t>
      </w:r>
      <w:r>
        <w:rPr>
          <w:rFonts w:ascii="Book Antiqua" w:hAnsi="Book Antiqua" w:eastAsia="Book Antiqua" w:cs="Book Antiqua"/>
          <w:i/>
          <w:iCs/>
          <w:color w:val="000000"/>
        </w:rPr>
        <w:t>Mycobacterium tuberculosis</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recent decades, neonatal tuberculous meningitis has rarely been reported</w:t>
      </w:r>
      <w:r>
        <w:rPr>
          <w:rFonts w:ascii="Book Antiqua" w:hAnsi="Book Antiqua" w:eastAsia="Book Antiqua" w:cs="Book Antiqua"/>
          <w:color w:val="000000"/>
          <w:vertAlign w:val="superscript"/>
        </w:rPr>
        <w:t>[13-15]</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Common neurological symptoms and signs include drowsiness, meningeal irritation, cranial nerve palsy, epilepsy, hemiplegia, alteration of consciousness, coma, </w:t>
      </w:r>
      <w:r>
        <w:rPr>
          <w:rFonts w:ascii="Book Antiqua" w:hAnsi="Book Antiqua" w:eastAsia="Book Antiqua" w:cs="Book Antiqua"/>
          <w:i/>
          <w:iCs/>
          <w:color w:val="000000"/>
        </w:rPr>
        <w:t>etc</w:t>
      </w:r>
      <w:r>
        <w:rPr>
          <w:rFonts w:ascii="Book Antiqua" w:hAnsi="Book Antiqua" w:eastAsia="Book Antiqua" w:cs="Book Antiqua"/>
          <w:color w:val="000000"/>
          <w:vertAlign w:val="superscript"/>
        </w:rPr>
        <w:t>[16]</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About half of all tuberculous meningitis infections cause severe disability or death</w:t>
      </w:r>
      <w:r>
        <w:rPr>
          <w:rFonts w:ascii="Book Antiqua" w:hAnsi="Book Antiqua" w:eastAsia="Book Antiqua" w:cs="Book Antiqua"/>
          <w:color w:val="000000"/>
          <w:vertAlign w:val="superscript"/>
        </w:rPr>
        <w:t>[17]</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When TB meningitis is suspected, magnetic resonance imaging (MRI) should be selected, as it is unique in assessing early and late disease and is effective in children with suspected TB meningitis</w:t>
      </w:r>
      <w:r>
        <w:rPr>
          <w:rFonts w:ascii="Book Antiqua" w:hAnsi="Book Antiqua" w:eastAsia="Book Antiqua" w:cs="Book Antiqua"/>
          <w:color w:val="000000"/>
          <w:vertAlign w:val="superscript"/>
        </w:rPr>
        <w:t>[18,19]</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In this case, the infant's neurological symptoms were irritability, convulsions, and poor response. The number of WBCs and protein concentrations in the CSF were increased, and the concentrations of glucose</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chloride ions were decreased. Combined with the detection of TB and multiple pulmonary nodules following sputum analysis, this was consistent with the diagnostic criteria for tuberculous meningitis</w:t>
      </w:r>
      <w:r>
        <w:rPr>
          <w:rFonts w:ascii="Book Antiqua" w:hAnsi="Book Antiqua" w:eastAsia="Book Antiqua" w:cs="Book Antiqua"/>
          <w:color w:val="000000"/>
          <w:vertAlign w:val="superscript"/>
        </w:rPr>
        <w:t>[20]</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Unfortunately, head MRI was not performed at that time.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Inborn anomalies of organ placement are rare developmental abnormalities with an incidence of about 1/8000</w:t>
      </w:r>
      <w:r>
        <w:rPr>
          <w:rFonts w:ascii="Book Antiqua" w:hAnsi="Book Antiqua" w:eastAsia="Book Antiqua" w:cs="Book Antiqua"/>
          <w:color w:val="000000"/>
          <w:vertAlign w:val="superscript"/>
        </w:rPr>
        <w:t>[21]</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which can be divided into SIT and incomplete situs inversus</w:t>
      </w:r>
      <w:r>
        <w:rPr>
          <w:rFonts w:ascii="Book Antiqua" w:hAnsi="Book Antiqua" w:eastAsia="Book Antiqua" w:cs="Book Antiqua"/>
          <w:color w:val="000000"/>
          <w:vertAlign w:val="superscript"/>
        </w:rPr>
        <w:t>[22]</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However, in 20%-25% of SIT cases, they also have Kartagener syndrome (KS) (bronchial immobility, bronchiectasis, chronic sinusitis, and male infertility)</w:t>
      </w:r>
      <w:r>
        <w:rPr>
          <w:rFonts w:ascii="Book Antiqua" w:hAnsi="Book Antiqua" w:eastAsia="Book Antiqua" w:cs="Book Antiqua"/>
          <w:color w:val="000000"/>
          <w:vertAlign w:val="superscript"/>
        </w:rPr>
        <w:t>[23,24]</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KS is also known as ciliary immobility syndrome, which can lead to obstruction of mucus drainage from the respiratory tract, which increases the possibility of lung infection. However, we cannot confirm whether the baby has KS and whether KS will increase the prevalence of congenital TB.</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mortality rate of congenital TB is very high, close to 50%, usually due to delayed diagnosis and treatment</w:t>
      </w:r>
      <w:r>
        <w:rPr>
          <w:rFonts w:ascii="Book Antiqua" w:hAnsi="Book Antiqua" w:eastAsia="Book Antiqua" w:cs="Book Antiqua"/>
          <w:color w:val="000000"/>
          <w:vertAlign w:val="superscript"/>
        </w:rPr>
        <w:t>[5]</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clinical manifestations do not improve after antibiotic treatment, and the condition of 96% of children may worsen</w:t>
      </w:r>
      <w:r>
        <w:rPr>
          <w:rFonts w:ascii="Book Antiqua" w:hAnsi="Book Antiqua" w:eastAsia="Book Antiqua" w:cs="Book Antiqua"/>
          <w:color w:val="000000"/>
          <w:vertAlign w:val="superscript"/>
        </w:rPr>
        <w:t>[3]</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Early diagnosis and timely anti-TB treatment can significantly reduce infant mortality and improve prognosis</w:t>
      </w:r>
      <w:r>
        <w:rPr>
          <w:rFonts w:ascii="Book Antiqua" w:hAnsi="Book Antiqua" w:eastAsia="Book Antiqua" w:cs="Book Antiqua"/>
          <w:color w:val="000000"/>
          <w:vertAlign w:val="superscript"/>
        </w:rPr>
        <w:t>[3]</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Newborns with congenital TB should receive isoniazid (10-15 mg/kg/d), rifampicin (10-20 mg/kg/d), pyrazinamide (20-40 mg/kg/d), and streptomycin (20-40 mg/kg/d) intravenously for 2 mo; isoniazid and rifampicin should be continued for 6</w:t>
      </w:r>
      <w:r>
        <w:rPr>
          <w:rFonts w:hint="eastAsia" w:ascii="Book Antiqua" w:hAnsi="Book Antiqua" w:cs="Book Antiqua"/>
          <w:color w:val="000000"/>
          <w:lang w:eastAsia="zh-CN"/>
        </w:rPr>
        <w:t xml:space="preserve"> </w:t>
      </w:r>
      <w:r>
        <w:rPr>
          <w:rFonts w:ascii="Book Antiqua" w:hAnsi="Book Antiqua" w:eastAsia="Book Antiqua" w:cs="Book Antiqua"/>
          <w:color w:val="000000"/>
        </w:rPr>
        <w:t>mo</w:t>
      </w:r>
      <w:r>
        <w:rPr>
          <w:rFonts w:ascii="Book Antiqua" w:hAnsi="Book Antiqua" w:eastAsia="Book Antiqua" w:cs="Book Antiqua"/>
          <w:color w:val="000000"/>
          <w:vertAlign w:val="superscript"/>
        </w:rPr>
        <w:t>[25]</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Our patient only started anti-TB treatment on the 10</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day after admission, but his condition continued to deteriorate, and he eventually developed severe pneumonia and tuberculous meningitis and died of respiratory failure at 38 d.</w:t>
      </w:r>
    </w:p>
    <w:p>
      <w:pPr>
        <w:spacing w:line="360" w:lineRule="auto"/>
        <w:ind w:firstLine="27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Congenital TB is very rare, and concurrent tuberculous meningitis and congenital SIT have not been reported. It is not clear whether they are related or not. The clinical manifestations of congenital TB are non-specific, the detection of pathogenic bacteria is difficult, it is easily misdiagnosed, the fatality rate of the disease is high, and it can progress to severe tuberculous meningitis. Early diagnosis and anti-TB treatment are the keys to reducing mortality and improving infant prognosis. For infants with a high suspicion of TB infection, empirical anti-TB treatment should be administered.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Cantwell MF</w:t>
      </w:r>
      <w:r>
        <w:rPr>
          <w:rFonts w:ascii="Book Antiqua" w:hAnsi="Book Antiqua"/>
        </w:rPr>
        <w:t xml:space="preserve">, Shehab ZM, Costello AM, Sands L, Green WF, Ewing EP Jr, Valway SE, Onorato IM. Brief report: congenital tuberculosis. </w:t>
      </w:r>
      <w:r>
        <w:rPr>
          <w:rFonts w:ascii="Book Antiqua" w:hAnsi="Book Antiqua"/>
          <w:i/>
          <w:iCs/>
        </w:rPr>
        <w:t>N Engl J Med</w:t>
      </w:r>
      <w:r>
        <w:rPr>
          <w:rFonts w:ascii="Book Antiqua" w:hAnsi="Book Antiqua"/>
        </w:rPr>
        <w:t xml:space="preserve"> 1994; </w:t>
      </w:r>
      <w:r>
        <w:rPr>
          <w:rFonts w:ascii="Book Antiqua" w:hAnsi="Book Antiqua"/>
          <w:b/>
          <w:bCs/>
        </w:rPr>
        <w:t>330</w:t>
      </w:r>
      <w:r>
        <w:rPr>
          <w:rFonts w:ascii="Book Antiqua" w:hAnsi="Book Antiqua"/>
        </w:rPr>
        <w:t>: 1051-1054 [PMID: 8127333 DOI: 10.1056/nejm199404143301505]</w:t>
      </w:r>
    </w:p>
    <w:p>
      <w:pPr>
        <w:spacing w:line="360" w:lineRule="auto"/>
        <w:jc w:val="both"/>
        <w:rPr>
          <w:rFonts w:ascii="Book Antiqua" w:hAnsi="Book Antiqua"/>
        </w:rPr>
      </w:pPr>
      <w:r>
        <w:rPr>
          <w:rFonts w:ascii="Book Antiqua" w:hAnsi="Book Antiqua"/>
        </w:rPr>
        <w:t xml:space="preserve">2 </w:t>
      </w:r>
      <w:r>
        <w:rPr>
          <w:rFonts w:ascii="Book Antiqua" w:hAnsi="Book Antiqua"/>
          <w:b/>
          <w:bCs/>
        </w:rPr>
        <w:t>Li C</w:t>
      </w:r>
      <w:r>
        <w:rPr>
          <w:rFonts w:ascii="Book Antiqua" w:hAnsi="Book Antiqua"/>
        </w:rPr>
        <w:t xml:space="preserve">, Liu L, Tao Y. Diagnosis and treatment of congenital tuberculosis: a systematic review of 92 cases. </w:t>
      </w:r>
      <w:r>
        <w:rPr>
          <w:rFonts w:ascii="Book Antiqua" w:hAnsi="Book Antiqua"/>
          <w:i/>
          <w:iCs/>
        </w:rPr>
        <w:t>Orphanet J Rare Dis</w:t>
      </w:r>
      <w:r>
        <w:rPr>
          <w:rFonts w:ascii="Book Antiqua" w:hAnsi="Book Antiqua"/>
        </w:rPr>
        <w:t xml:space="preserve"> 2019; </w:t>
      </w:r>
      <w:r>
        <w:rPr>
          <w:rFonts w:ascii="Book Antiqua" w:hAnsi="Book Antiqua"/>
          <w:b/>
          <w:bCs/>
        </w:rPr>
        <w:t>14</w:t>
      </w:r>
      <w:r>
        <w:rPr>
          <w:rFonts w:ascii="Book Antiqua" w:hAnsi="Book Antiqua"/>
        </w:rPr>
        <w:t>: 131 [PMID: 31182120 DOI: 10.1186/s13023-019-1101-x]</w:t>
      </w:r>
    </w:p>
    <w:p>
      <w:pPr>
        <w:spacing w:line="360" w:lineRule="auto"/>
        <w:jc w:val="both"/>
        <w:rPr>
          <w:rFonts w:ascii="Book Antiqua" w:hAnsi="Book Antiqua"/>
        </w:rPr>
      </w:pPr>
      <w:r>
        <w:rPr>
          <w:rFonts w:ascii="Book Antiqua" w:hAnsi="Book Antiqua"/>
        </w:rPr>
        <w:t xml:space="preserve">3 </w:t>
      </w:r>
      <w:r>
        <w:rPr>
          <w:rFonts w:ascii="Book Antiqua" w:hAnsi="Book Antiqua"/>
          <w:b/>
          <w:bCs/>
        </w:rPr>
        <w:t>Peng W</w:t>
      </w:r>
      <w:r>
        <w:rPr>
          <w:rFonts w:ascii="Book Antiqua" w:hAnsi="Book Antiqua"/>
        </w:rPr>
        <w:t xml:space="preserve">, Yang J, Liu E. Analysis of 170 cases of congenital TB reported in the literature between 1946 and 2009. </w:t>
      </w:r>
      <w:r>
        <w:rPr>
          <w:rFonts w:ascii="Book Antiqua" w:hAnsi="Book Antiqua"/>
          <w:i/>
          <w:iCs/>
        </w:rPr>
        <w:t>Pediatr Pulmonol</w:t>
      </w:r>
      <w:r>
        <w:rPr>
          <w:rFonts w:ascii="Book Antiqua" w:hAnsi="Book Antiqua"/>
        </w:rPr>
        <w:t xml:space="preserve"> 2011; </w:t>
      </w:r>
      <w:r>
        <w:rPr>
          <w:rFonts w:ascii="Book Antiqua" w:hAnsi="Book Antiqua"/>
          <w:b/>
          <w:bCs/>
        </w:rPr>
        <w:t>46</w:t>
      </w:r>
      <w:r>
        <w:rPr>
          <w:rFonts w:ascii="Book Antiqua" w:hAnsi="Book Antiqua"/>
        </w:rPr>
        <w:t>: 1215-1224 [PMID: 21626715 DOI: 10.1002/ppul.21490]</w:t>
      </w:r>
    </w:p>
    <w:p>
      <w:pPr>
        <w:spacing w:line="360" w:lineRule="auto"/>
        <w:jc w:val="both"/>
        <w:rPr>
          <w:rFonts w:ascii="Book Antiqua" w:hAnsi="Book Antiqua"/>
        </w:rPr>
      </w:pPr>
      <w:r>
        <w:rPr>
          <w:rFonts w:ascii="Book Antiqua" w:hAnsi="Book Antiqua"/>
        </w:rPr>
        <w:t xml:space="preserve">4 </w:t>
      </w:r>
      <w:r>
        <w:rPr>
          <w:rFonts w:ascii="Book Antiqua" w:hAnsi="Book Antiqua"/>
          <w:b/>
          <w:bCs/>
        </w:rPr>
        <w:t>Abughali N</w:t>
      </w:r>
      <w:r>
        <w:rPr>
          <w:rFonts w:ascii="Book Antiqua" w:hAnsi="Book Antiqua"/>
        </w:rPr>
        <w:t xml:space="preserve">, Van der Kuyp F, Annable W, Kumar ML. Congenital tuberculosis. </w:t>
      </w:r>
      <w:r>
        <w:rPr>
          <w:rFonts w:ascii="Book Antiqua" w:hAnsi="Book Antiqua"/>
          <w:i/>
          <w:iCs/>
        </w:rPr>
        <w:t>Pediatr Infect Dis J</w:t>
      </w:r>
      <w:r>
        <w:rPr>
          <w:rFonts w:ascii="Book Antiqua" w:hAnsi="Book Antiqua"/>
        </w:rPr>
        <w:t xml:space="preserve"> 1994; </w:t>
      </w:r>
      <w:r>
        <w:rPr>
          <w:rFonts w:ascii="Book Antiqua" w:hAnsi="Book Antiqua"/>
          <w:b/>
          <w:bCs/>
        </w:rPr>
        <w:t>13</w:t>
      </w:r>
      <w:r>
        <w:rPr>
          <w:rFonts w:ascii="Book Antiqua" w:hAnsi="Book Antiqua"/>
        </w:rPr>
        <w:t>: 738-741 [PMID: 7970976 DOI: 10.1097/00006454-199408000-00012]</w:t>
      </w:r>
    </w:p>
    <w:p>
      <w:pPr>
        <w:spacing w:line="360" w:lineRule="auto"/>
        <w:jc w:val="both"/>
        <w:rPr>
          <w:rFonts w:ascii="Book Antiqua" w:hAnsi="Book Antiqua"/>
        </w:rPr>
      </w:pPr>
      <w:r>
        <w:rPr>
          <w:rFonts w:ascii="Book Antiqua" w:hAnsi="Book Antiqua"/>
        </w:rPr>
        <w:t xml:space="preserve">5 </w:t>
      </w:r>
      <w:r>
        <w:rPr>
          <w:rFonts w:ascii="Book Antiqua" w:hAnsi="Book Antiqua"/>
          <w:b/>
          <w:bCs/>
        </w:rPr>
        <w:t>Abalain ML</w:t>
      </w:r>
      <w:r>
        <w:rPr>
          <w:rFonts w:ascii="Book Antiqua" w:hAnsi="Book Antiqua"/>
        </w:rPr>
        <w:t xml:space="preserve">, Petsaris O, Héry-Arnaud G, Marcorelles P, Couturaud F, Dobrzynski M, Payan C, Gutierrez C. Fatal congenital tuberculosis due to a Beijing strain in a premature neonate. </w:t>
      </w:r>
      <w:r>
        <w:rPr>
          <w:rFonts w:ascii="Book Antiqua" w:hAnsi="Book Antiqua"/>
          <w:i/>
          <w:iCs/>
        </w:rPr>
        <w:t>J Med Microbiol</w:t>
      </w:r>
      <w:r>
        <w:rPr>
          <w:rFonts w:ascii="Book Antiqua" w:hAnsi="Book Antiqua"/>
        </w:rPr>
        <w:t xml:space="preserve"> 2010; </w:t>
      </w:r>
      <w:r>
        <w:rPr>
          <w:rFonts w:ascii="Book Antiqua" w:hAnsi="Book Antiqua"/>
          <w:b/>
          <w:bCs/>
        </w:rPr>
        <w:t>59</w:t>
      </w:r>
      <w:r>
        <w:rPr>
          <w:rFonts w:ascii="Book Antiqua" w:hAnsi="Book Antiqua"/>
        </w:rPr>
        <w:t>: 733-735 [PMID: 20203217 DOI: 10.1099/jmm.0.016881-0]</w:t>
      </w:r>
    </w:p>
    <w:p>
      <w:pPr>
        <w:spacing w:line="360" w:lineRule="auto"/>
        <w:jc w:val="both"/>
        <w:rPr>
          <w:rFonts w:ascii="Book Antiqua" w:hAnsi="Book Antiqua"/>
        </w:rPr>
      </w:pPr>
      <w:r>
        <w:rPr>
          <w:rFonts w:ascii="Book Antiqua" w:hAnsi="Book Antiqua"/>
        </w:rPr>
        <w:t xml:space="preserve">6 </w:t>
      </w:r>
      <w:r>
        <w:rPr>
          <w:rFonts w:ascii="Book Antiqua" w:hAnsi="Book Antiqua"/>
          <w:b/>
          <w:bCs/>
        </w:rPr>
        <w:t>Douard R</w:t>
      </w:r>
      <w:r>
        <w:rPr>
          <w:rFonts w:ascii="Book Antiqua" w:hAnsi="Book Antiqua"/>
        </w:rPr>
        <w:t xml:space="preserve">, Feldman A, Bargy F, Loric S, Delmas V. Anomalies of lateralization in man: a case of total situs inversus. </w:t>
      </w:r>
      <w:r>
        <w:rPr>
          <w:rFonts w:ascii="Book Antiqua" w:hAnsi="Book Antiqua"/>
          <w:i/>
          <w:iCs/>
        </w:rPr>
        <w:t>Surg Radiol Anat</w:t>
      </w:r>
      <w:r>
        <w:rPr>
          <w:rFonts w:ascii="Book Antiqua" w:hAnsi="Book Antiqua"/>
        </w:rPr>
        <w:t xml:space="preserve"> 2000; </w:t>
      </w:r>
      <w:r>
        <w:rPr>
          <w:rFonts w:ascii="Book Antiqua" w:hAnsi="Book Antiqua"/>
          <w:b/>
          <w:bCs/>
        </w:rPr>
        <w:t>22</w:t>
      </w:r>
      <w:r>
        <w:rPr>
          <w:rFonts w:ascii="Book Antiqua" w:hAnsi="Book Antiqua"/>
        </w:rPr>
        <w:t>: 293-297 [PMID: 11236325 DOI: 10.1007/s00276-000-0293-y]</w:t>
      </w:r>
    </w:p>
    <w:p>
      <w:pPr>
        <w:spacing w:line="360" w:lineRule="auto"/>
        <w:jc w:val="both"/>
        <w:rPr>
          <w:rFonts w:ascii="Book Antiqua" w:hAnsi="Book Antiqua"/>
        </w:rPr>
      </w:pPr>
      <w:r>
        <w:rPr>
          <w:rFonts w:ascii="Book Antiqua" w:hAnsi="Book Antiqua"/>
        </w:rPr>
        <w:t xml:space="preserve">7 </w:t>
      </w:r>
      <w:r>
        <w:rPr>
          <w:rFonts w:ascii="Book Antiqua" w:hAnsi="Book Antiqua"/>
          <w:b/>
          <w:bCs/>
        </w:rPr>
        <w:t>Afzelius BA</w:t>
      </w:r>
      <w:r>
        <w:rPr>
          <w:rFonts w:ascii="Book Antiqua" w:hAnsi="Book Antiqua"/>
        </w:rPr>
        <w:t xml:space="preserve">. A human syndrome caused by immotile cilia. </w:t>
      </w:r>
      <w:r>
        <w:rPr>
          <w:rFonts w:ascii="Book Antiqua" w:hAnsi="Book Antiqua"/>
          <w:i/>
          <w:iCs/>
        </w:rPr>
        <w:t>Science</w:t>
      </w:r>
      <w:r>
        <w:rPr>
          <w:rFonts w:ascii="Book Antiqua" w:hAnsi="Book Antiqua"/>
        </w:rPr>
        <w:t xml:space="preserve"> 1976; </w:t>
      </w:r>
      <w:r>
        <w:rPr>
          <w:rFonts w:ascii="Book Antiqua" w:hAnsi="Book Antiqua"/>
          <w:b/>
          <w:bCs/>
        </w:rPr>
        <w:t>193</w:t>
      </w:r>
      <w:r>
        <w:rPr>
          <w:rFonts w:ascii="Book Antiqua" w:hAnsi="Book Antiqua"/>
        </w:rPr>
        <w:t>: 317-319 [PMID: 1084576 DOI: 10.1126/science.1084576]</w:t>
      </w:r>
    </w:p>
    <w:p>
      <w:pPr>
        <w:spacing w:line="360" w:lineRule="auto"/>
        <w:jc w:val="both"/>
        <w:rPr>
          <w:rFonts w:ascii="Book Antiqua" w:hAnsi="Book Antiqua"/>
        </w:rPr>
      </w:pPr>
      <w:r>
        <w:rPr>
          <w:rFonts w:ascii="Book Antiqua" w:hAnsi="Book Antiqua"/>
        </w:rPr>
        <w:t xml:space="preserve">8 </w:t>
      </w:r>
      <w:r>
        <w:rPr>
          <w:rFonts w:ascii="Book Antiqua" w:hAnsi="Book Antiqua"/>
          <w:b/>
          <w:bCs/>
        </w:rPr>
        <w:t>Mittal H</w:t>
      </w:r>
      <w:r>
        <w:rPr>
          <w:rFonts w:ascii="Book Antiqua" w:hAnsi="Book Antiqua"/>
        </w:rPr>
        <w:t xml:space="preserve">, Das S, Faridi MM. Management of newborn infant born to mother suffering from tuberculosis: current recommendations &amp; gaps in knowledge. </w:t>
      </w:r>
      <w:r>
        <w:rPr>
          <w:rFonts w:ascii="Book Antiqua" w:hAnsi="Book Antiqua"/>
          <w:i/>
          <w:iCs/>
        </w:rPr>
        <w:t>Indian J Med Res</w:t>
      </w:r>
      <w:r>
        <w:rPr>
          <w:rFonts w:ascii="Book Antiqua" w:hAnsi="Book Antiqua"/>
        </w:rPr>
        <w:t xml:space="preserve"> 2014; </w:t>
      </w:r>
      <w:r>
        <w:rPr>
          <w:rFonts w:ascii="Book Antiqua" w:hAnsi="Book Antiqua"/>
          <w:b/>
          <w:bCs/>
        </w:rPr>
        <w:t>140</w:t>
      </w:r>
      <w:r>
        <w:rPr>
          <w:rFonts w:ascii="Book Antiqua" w:hAnsi="Book Antiqua"/>
        </w:rPr>
        <w:t>: 32-39 [PMID: 25222775]</w:t>
      </w:r>
    </w:p>
    <w:p>
      <w:pPr>
        <w:spacing w:line="360" w:lineRule="auto"/>
        <w:jc w:val="both"/>
        <w:rPr>
          <w:rFonts w:ascii="Book Antiqua" w:hAnsi="Book Antiqua"/>
        </w:rPr>
      </w:pPr>
      <w:r>
        <w:rPr>
          <w:rFonts w:ascii="Book Antiqua" w:hAnsi="Book Antiqua"/>
        </w:rPr>
        <w:t xml:space="preserve">9 </w:t>
      </w:r>
      <w:r>
        <w:rPr>
          <w:rFonts w:ascii="Book Antiqua" w:hAnsi="Book Antiqua"/>
          <w:b/>
          <w:bCs/>
        </w:rPr>
        <w:t>Whittaker E</w:t>
      </w:r>
      <w:r>
        <w:rPr>
          <w:rFonts w:ascii="Book Antiqua" w:hAnsi="Book Antiqua"/>
        </w:rPr>
        <w:t xml:space="preserve">, Kampmann B. Perinatal tuberculosis: new challenges in the diagnosis and treatment of tuberculosis in infants and the newborn. </w:t>
      </w:r>
      <w:r>
        <w:rPr>
          <w:rFonts w:ascii="Book Antiqua" w:hAnsi="Book Antiqua"/>
          <w:i/>
          <w:iCs/>
        </w:rPr>
        <w:t>Early Hum Dev</w:t>
      </w:r>
      <w:r>
        <w:rPr>
          <w:rFonts w:ascii="Book Antiqua" w:hAnsi="Book Antiqua"/>
        </w:rPr>
        <w:t xml:space="preserve"> 2008; </w:t>
      </w:r>
      <w:r>
        <w:rPr>
          <w:rFonts w:ascii="Book Antiqua" w:hAnsi="Book Antiqua"/>
          <w:b/>
          <w:bCs/>
        </w:rPr>
        <w:t>84</w:t>
      </w:r>
      <w:r>
        <w:rPr>
          <w:rFonts w:ascii="Book Antiqua" w:hAnsi="Book Antiqua"/>
        </w:rPr>
        <w:t>: 795-799 [PMID: 18823726 DOI: 10.1016/j.earlhumdev.2008.09.005]</w:t>
      </w:r>
    </w:p>
    <w:p>
      <w:pPr>
        <w:spacing w:line="360" w:lineRule="auto"/>
        <w:jc w:val="both"/>
        <w:rPr>
          <w:rFonts w:ascii="Book Antiqua" w:hAnsi="Book Antiqua"/>
        </w:rPr>
      </w:pPr>
      <w:r>
        <w:rPr>
          <w:rFonts w:ascii="Book Antiqua" w:hAnsi="Book Antiqua"/>
        </w:rPr>
        <w:t xml:space="preserve">10 </w:t>
      </w:r>
      <w:r>
        <w:rPr>
          <w:rFonts w:ascii="Book Antiqua" w:hAnsi="Book Antiqua"/>
          <w:b/>
          <w:bCs/>
        </w:rPr>
        <w:t>Schwander SK</w:t>
      </w:r>
      <w:r>
        <w:rPr>
          <w:rFonts w:ascii="Book Antiqua" w:hAnsi="Book Antiqua"/>
        </w:rPr>
        <w:t xml:space="preserve">, Torres M, Carranza C C, Escobedo D, Tary-Lehmann M, Anderson P, Toossi Z, Ellner JJ, Rich EA, Sada E. Pulmonary mononuclear cell responses to antigens of Mycobacterium tuberculosis in healthy household contacts of patients with active tuberculosis and healthy controls from the community. </w:t>
      </w:r>
      <w:r>
        <w:rPr>
          <w:rFonts w:ascii="Book Antiqua" w:hAnsi="Book Antiqua"/>
          <w:i/>
          <w:iCs/>
        </w:rPr>
        <w:t>J Immunol</w:t>
      </w:r>
      <w:r>
        <w:rPr>
          <w:rFonts w:ascii="Book Antiqua" w:hAnsi="Book Antiqua"/>
        </w:rPr>
        <w:t xml:space="preserve"> 2000; </w:t>
      </w:r>
      <w:r>
        <w:rPr>
          <w:rFonts w:ascii="Book Antiqua" w:hAnsi="Book Antiqua"/>
          <w:b/>
          <w:bCs/>
        </w:rPr>
        <w:t>165</w:t>
      </w:r>
      <w:r>
        <w:rPr>
          <w:rFonts w:ascii="Book Antiqua" w:hAnsi="Book Antiqua"/>
        </w:rPr>
        <w:t>: 1479-1485 [PMID: 10903753 DOI: 10.4049/jimmunol.165.3.1479]</w:t>
      </w:r>
    </w:p>
    <w:p>
      <w:pPr>
        <w:spacing w:line="360" w:lineRule="auto"/>
        <w:jc w:val="both"/>
        <w:rPr>
          <w:rFonts w:ascii="Book Antiqua" w:hAnsi="Book Antiqua"/>
        </w:rPr>
      </w:pPr>
      <w:r>
        <w:rPr>
          <w:rFonts w:ascii="Book Antiqua" w:hAnsi="Book Antiqua"/>
        </w:rPr>
        <w:t xml:space="preserve">11 </w:t>
      </w:r>
      <w:r>
        <w:rPr>
          <w:rFonts w:ascii="Book Antiqua" w:hAnsi="Book Antiqua"/>
          <w:b/>
          <w:bCs/>
        </w:rPr>
        <w:t>Diar H</w:t>
      </w:r>
      <w:r>
        <w:rPr>
          <w:rFonts w:ascii="Book Antiqua" w:hAnsi="Book Antiqua"/>
        </w:rPr>
        <w:t xml:space="preserve">, Velaphi S. Congenital tuberculosis as a proxy to maternal tuberculosis: a case report. </w:t>
      </w:r>
      <w:r>
        <w:rPr>
          <w:rFonts w:ascii="Book Antiqua" w:hAnsi="Book Antiqua"/>
          <w:i/>
          <w:iCs/>
        </w:rPr>
        <w:t>J Perinatol</w:t>
      </w:r>
      <w:r>
        <w:rPr>
          <w:rFonts w:ascii="Book Antiqua" w:hAnsi="Book Antiqua"/>
        </w:rPr>
        <w:t xml:space="preserve"> 2009; </w:t>
      </w:r>
      <w:r>
        <w:rPr>
          <w:rFonts w:ascii="Book Antiqua" w:hAnsi="Book Antiqua"/>
          <w:b/>
          <w:bCs/>
        </w:rPr>
        <w:t>29</w:t>
      </w:r>
      <w:r>
        <w:rPr>
          <w:rFonts w:ascii="Book Antiqua" w:hAnsi="Book Antiqua"/>
        </w:rPr>
        <w:t>: 709-711 [PMID: 19784001 DOI: 10.1038/jp.2009.49]</w:t>
      </w:r>
    </w:p>
    <w:p>
      <w:pPr>
        <w:spacing w:line="360" w:lineRule="auto"/>
        <w:jc w:val="both"/>
        <w:rPr>
          <w:rFonts w:ascii="Book Antiqua" w:hAnsi="Book Antiqua"/>
        </w:rPr>
      </w:pPr>
      <w:r>
        <w:rPr>
          <w:rFonts w:ascii="Book Antiqua" w:hAnsi="Book Antiqua"/>
        </w:rPr>
        <w:t xml:space="preserve">12 </w:t>
      </w:r>
      <w:r>
        <w:rPr>
          <w:rFonts w:ascii="Book Antiqua" w:hAnsi="Book Antiqua"/>
          <w:b/>
          <w:bCs/>
        </w:rPr>
        <w:t>Neyaz Z</w:t>
      </w:r>
      <w:r>
        <w:rPr>
          <w:rFonts w:ascii="Book Antiqua" w:hAnsi="Book Antiqua"/>
        </w:rPr>
        <w:t xml:space="preserve">, Gadodia A, Gamanagatti S, Sarthi M. Imaging findings of congenital tuberculosis in three infants. </w:t>
      </w:r>
      <w:r>
        <w:rPr>
          <w:rFonts w:ascii="Book Antiqua" w:hAnsi="Book Antiqua"/>
          <w:i/>
          <w:iCs/>
        </w:rPr>
        <w:t>Singapore Med J</w:t>
      </w:r>
      <w:r>
        <w:rPr>
          <w:rFonts w:ascii="Book Antiqua" w:hAnsi="Book Antiqua"/>
        </w:rPr>
        <w:t xml:space="preserve"> 2008; </w:t>
      </w:r>
      <w:r>
        <w:rPr>
          <w:rFonts w:ascii="Book Antiqua" w:hAnsi="Book Antiqua"/>
          <w:b/>
          <w:bCs/>
        </w:rPr>
        <w:t>49</w:t>
      </w:r>
      <w:r>
        <w:rPr>
          <w:rFonts w:ascii="Book Antiqua" w:hAnsi="Book Antiqua"/>
        </w:rPr>
        <w:t>: e42-e46 [PMID: 18301825]</w:t>
      </w:r>
    </w:p>
    <w:p>
      <w:pPr>
        <w:spacing w:line="360" w:lineRule="auto"/>
        <w:jc w:val="both"/>
        <w:rPr>
          <w:rFonts w:ascii="Book Antiqua" w:hAnsi="Book Antiqua"/>
        </w:rPr>
      </w:pPr>
      <w:r>
        <w:rPr>
          <w:rFonts w:ascii="Book Antiqua" w:hAnsi="Book Antiqua"/>
        </w:rPr>
        <w:t xml:space="preserve">13 </w:t>
      </w:r>
      <w:r>
        <w:rPr>
          <w:rFonts w:ascii="Book Antiqua" w:hAnsi="Book Antiqua"/>
          <w:b/>
          <w:bCs/>
        </w:rPr>
        <w:t>Kennedy DH</w:t>
      </w:r>
      <w:r>
        <w:rPr>
          <w:rFonts w:ascii="Book Antiqua" w:hAnsi="Book Antiqua"/>
        </w:rPr>
        <w:t xml:space="preserve">, Fallon RJ. Tuberculous meningitis. </w:t>
      </w:r>
      <w:r>
        <w:rPr>
          <w:rFonts w:ascii="Book Antiqua" w:hAnsi="Book Antiqua"/>
          <w:i/>
          <w:iCs/>
        </w:rPr>
        <w:t>JAMA</w:t>
      </w:r>
      <w:r>
        <w:rPr>
          <w:rFonts w:ascii="Book Antiqua" w:hAnsi="Book Antiqua"/>
        </w:rPr>
        <w:t xml:space="preserve"> 1979; </w:t>
      </w:r>
      <w:r>
        <w:rPr>
          <w:rFonts w:ascii="Book Antiqua" w:hAnsi="Book Antiqua"/>
          <w:b/>
          <w:bCs/>
        </w:rPr>
        <w:t>241</w:t>
      </w:r>
      <w:r>
        <w:rPr>
          <w:rFonts w:ascii="Book Antiqua" w:hAnsi="Book Antiqua"/>
        </w:rPr>
        <w:t>: 264-268 [PMID: 102806]</w:t>
      </w:r>
    </w:p>
    <w:p>
      <w:pPr>
        <w:spacing w:line="360" w:lineRule="auto"/>
        <w:jc w:val="both"/>
        <w:rPr>
          <w:rFonts w:ascii="Book Antiqua" w:hAnsi="Book Antiqua"/>
        </w:rPr>
      </w:pPr>
      <w:r>
        <w:rPr>
          <w:rFonts w:ascii="Book Antiqua" w:hAnsi="Book Antiqua"/>
        </w:rPr>
        <w:t xml:space="preserve">14 </w:t>
      </w:r>
      <w:r>
        <w:rPr>
          <w:rFonts w:ascii="Book Antiqua" w:hAnsi="Book Antiqua"/>
          <w:b/>
          <w:bCs/>
        </w:rPr>
        <w:t>Waecker NJ Jr</w:t>
      </w:r>
      <w:r>
        <w:rPr>
          <w:rFonts w:ascii="Book Antiqua" w:hAnsi="Book Antiqua"/>
        </w:rPr>
        <w:t xml:space="preserve">, Connor JD. Central nervous system tuberculosis in children: a review of 30 cases. </w:t>
      </w:r>
      <w:r>
        <w:rPr>
          <w:rFonts w:ascii="Book Antiqua" w:hAnsi="Book Antiqua"/>
          <w:i/>
          <w:iCs/>
        </w:rPr>
        <w:t>Pediatr Infect Dis J</w:t>
      </w:r>
      <w:r>
        <w:rPr>
          <w:rFonts w:ascii="Book Antiqua" w:hAnsi="Book Antiqua"/>
        </w:rPr>
        <w:t xml:space="preserve"> 1990; </w:t>
      </w:r>
      <w:r>
        <w:rPr>
          <w:rFonts w:ascii="Book Antiqua" w:hAnsi="Book Antiqua"/>
          <w:b/>
          <w:bCs/>
        </w:rPr>
        <w:t>9</w:t>
      </w:r>
      <w:r>
        <w:rPr>
          <w:rFonts w:ascii="Book Antiqua" w:hAnsi="Book Antiqua"/>
        </w:rPr>
        <w:t>: 539-543 [PMID: 2235168 DOI: 10.1097/00006454-199008000-00002]</w:t>
      </w:r>
    </w:p>
    <w:p>
      <w:pPr>
        <w:spacing w:line="360" w:lineRule="auto"/>
        <w:jc w:val="both"/>
        <w:rPr>
          <w:rFonts w:ascii="Book Antiqua" w:hAnsi="Book Antiqua"/>
        </w:rPr>
      </w:pPr>
      <w:r>
        <w:rPr>
          <w:rFonts w:ascii="Book Antiqua" w:hAnsi="Book Antiqua"/>
        </w:rPr>
        <w:t xml:space="preserve">15 </w:t>
      </w:r>
      <w:r>
        <w:rPr>
          <w:rFonts w:ascii="Book Antiqua" w:hAnsi="Book Antiqua"/>
          <w:b/>
          <w:bCs/>
        </w:rPr>
        <w:t>Leung AN</w:t>
      </w:r>
      <w:r>
        <w:rPr>
          <w:rFonts w:ascii="Book Antiqua" w:hAnsi="Book Antiqua"/>
        </w:rPr>
        <w:t xml:space="preserve">, Müller NL, Pineda PR, FitzGerald JM. Primary tuberculosis in childhood: radiographic manifestations. </w:t>
      </w:r>
      <w:r>
        <w:rPr>
          <w:rFonts w:ascii="Book Antiqua" w:hAnsi="Book Antiqua"/>
          <w:i/>
          <w:iCs/>
        </w:rPr>
        <w:t>Radiology</w:t>
      </w:r>
      <w:r>
        <w:rPr>
          <w:rFonts w:ascii="Book Antiqua" w:hAnsi="Book Antiqua"/>
        </w:rPr>
        <w:t xml:space="preserve"> 1992; </w:t>
      </w:r>
      <w:r>
        <w:rPr>
          <w:rFonts w:ascii="Book Antiqua" w:hAnsi="Book Antiqua"/>
          <w:b/>
          <w:bCs/>
        </w:rPr>
        <w:t>182</w:t>
      </w:r>
      <w:r>
        <w:rPr>
          <w:rFonts w:ascii="Book Antiqua" w:hAnsi="Book Antiqua"/>
        </w:rPr>
        <w:t>: 87-91 [PMID: 1727316 DOI: 10.1148/radiology.182.1.1727316]</w:t>
      </w:r>
    </w:p>
    <w:p>
      <w:pPr>
        <w:spacing w:line="360" w:lineRule="auto"/>
        <w:jc w:val="both"/>
        <w:rPr>
          <w:rFonts w:ascii="Book Antiqua" w:hAnsi="Book Antiqua"/>
        </w:rPr>
      </w:pPr>
      <w:r>
        <w:rPr>
          <w:rFonts w:ascii="Book Antiqua" w:hAnsi="Book Antiqua"/>
        </w:rPr>
        <w:t xml:space="preserve">16 </w:t>
      </w:r>
      <w:r>
        <w:rPr>
          <w:rFonts w:ascii="Book Antiqua" w:hAnsi="Book Antiqua"/>
          <w:b/>
          <w:bCs/>
        </w:rPr>
        <w:t>Tung YR</w:t>
      </w:r>
      <w:r>
        <w:rPr>
          <w:rFonts w:ascii="Book Antiqua" w:hAnsi="Book Antiqua"/>
        </w:rPr>
        <w:t xml:space="preserve">, Lai MC, Lui CC, Tsai KL, Huang LT, Chang YC, Huang SC, Yang SN, Hung PL. Tuberculous meningitis in infancy. </w:t>
      </w:r>
      <w:r>
        <w:rPr>
          <w:rFonts w:ascii="Book Antiqua" w:hAnsi="Book Antiqua"/>
          <w:i/>
          <w:iCs/>
        </w:rPr>
        <w:t>Pediatr Neurol</w:t>
      </w:r>
      <w:r>
        <w:rPr>
          <w:rFonts w:ascii="Book Antiqua" w:hAnsi="Book Antiqua"/>
        </w:rPr>
        <w:t xml:space="preserve"> 2002; </w:t>
      </w:r>
      <w:r>
        <w:rPr>
          <w:rFonts w:ascii="Book Antiqua" w:hAnsi="Book Antiqua"/>
          <w:b/>
          <w:bCs/>
        </w:rPr>
        <w:t>27</w:t>
      </w:r>
      <w:r>
        <w:rPr>
          <w:rFonts w:ascii="Book Antiqua" w:hAnsi="Book Antiqua"/>
        </w:rPr>
        <w:t>: 262-266 [PMID: 12435563 DOI: 10.1016/s0887-8994(02)00431-9]</w:t>
      </w:r>
    </w:p>
    <w:p>
      <w:pPr>
        <w:spacing w:line="360" w:lineRule="auto"/>
        <w:jc w:val="both"/>
        <w:rPr>
          <w:rFonts w:ascii="Book Antiqua" w:hAnsi="Book Antiqua"/>
        </w:rPr>
      </w:pPr>
      <w:r>
        <w:rPr>
          <w:rFonts w:ascii="Book Antiqua" w:hAnsi="Book Antiqua"/>
        </w:rPr>
        <w:t xml:space="preserve">17 </w:t>
      </w:r>
      <w:r>
        <w:rPr>
          <w:rFonts w:ascii="Book Antiqua" w:hAnsi="Book Antiqua"/>
          <w:b/>
          <w:bCs/>
        </w:rPr>
        <w:t>Thwaites GE</w:t>
      </w:r>
      <w:r>
        <w:rPr>
          <w:rFonts w:ascii="Book Antiqua" w:hAnsi="Book Antiqua"/>
        </w:rPr>
        <w:t xml:space="preserve">, van Toorn R, Schoeman J. Tuberculous meningitis: more questions, still too few answers. </w:t>
      </w:r>
      <w:r>
        <w:rPr>
          <w:rFonts w:ascii="Book Antiqua" w:hAnsi="Book Antiqua"/>
          <w:i/>
          <w:iCs/>
        </w:rPr>
        <w:t>Lancet Neurol</w:t>
      </w:r>
      <w:r>
        <w:rPr>
          <w:rFonts w:ascii="Book Antiqua" w:hAnsi="Book Antiqua"/>
        </w:rPr>
        <w:t xml:space="preserve"> 2013; </w:t>
      </w:r>
      <w:r>
        <w:rPr>
          <w:rFonts w:ascii="Book Antiqua" w:hAnsi="Book Antiqua"/>
          <w:b/>
          <w:bCs/>
        </w:rPr>
        <w:t>12</w:t>
      </w:r>
      <w:r>
        <w:rPr>
          <w:rFonts w:ascii="Book Antiqua" w:hAnsi="Book Antiqua"/>
        </w:rPr>
        <w:t>: 999-1010 [PMID: 23972913 DOI: 10.1016/S1474-4422(13)70168-6]</w:t>
      </w:r>
    </w:p>
    <w:p>
      <w:pPr>
        <w:spacing w:line="360" w:lineRule="auto"/>
        <w:jc w:val="both"/>
        <w:rPr>
          <w:rFonts w:ascii="Book Antiqua" w:hAnsi="Book Antiqua"/>
        </w:rPr>
      </w:pPr>
      <w:r>
        <w:rPr>
          <w:rFonts w:ascii="Book Antiqua" w:hAnsi="Book Antiqua"/>
        </w:rPr>
        <w:t xml:space="preserve">18 </w:t>
      </w:r>
      <w:r>
        <w:rPr>
          <w:rFonts w:ascii="Book Antiqua" w:hAnsi="Book Antiqua"/>
          <w:b/>
          <w:bCs/>
        </w:rPr>
        <w:t>Thwaites GE</w:t>
      </w:r>
      <w:r>
        <w:rPr>
          <w:rFonts w:ascii="Book Antiqua" w:hAnsi="Book Antiqua"/>
        </w:rPr>
        <w:t xml:space="preserve">, Macmullen-Price J, Tran TH, Pham PM, Nguyen TD, Simmons CP, White NJ, Tran TH, Summers D, Farrar JJ. Serial MRI to determine the effect of dexamethasone on the cerebral pathology of tuberculous meningitis: an observational study. </w:t>
      </w:r>
      <w:r>
        <w:rPr>
          <w:rFonts w:ascii="Book Antiqua" w:hAnsi="Book Antiqua"/>
          <w:i/>
          <w:iCs/>
        </w:rPr>
        <w:t>Lancet Neurol</w:t>
      </w:r>
      <w:r>
        <w:rPr>
          <w:rFonts w:ascii="Book Antiqua" w:hAnsi="Book Antiqua"/>
        </w:rPr>
        <w:t xml:space="preserve"> 2007; </w:t>
      </w:r>
      <w:r>
        <w:rPr>
          <w:rFonts w:ascii="Book Antiqua" w:hAnsi="Book Antiqua"/>
          <w:b/>
          <w:bCs/>
        </w:rPr>
        <w:t>6</w:t>
      </w:r>
      <w:r>
        <w:rPr>
          <w:rFonts w:ascii="Book Antiqua" w:hAnsi="Book Antiqua"/>
        </w:rPr>
        <w:t>: 230-236 [PMID: 17303529 DOI: 10.1016/s1474-4422(07)70034-0]</w:t>
      </w:r>
    </w:p>
    <w:p>
      <w:pPr>
        <w:spacing w:line="360" w:lineRule="auto"/>
        <w:jc w:val="both"/>
        <w:rPr>
          <w:rFonts w:ascii="Book Antiqua" w:hAnsi="Book Antiqua"/>
        </w:rPr>
      </w:pPr>
      <w:r>
        <w:rPr>
          <w:rFonts w:ascii="Book Antiqua" w:hAnsi="Book Antiqua"/>
        </w:rPr>
        <w:t xml:space="preserve">19 </w:t>
      </w:r>
      <w:r>
        <w:rPr>
          <w:rFonts w:ascii="Book Antiqua" w:hAnsi="Book Antiqua"/>
          <w:b/>
          <w:bCs/>
        </w:rPr>
        <w:t>Garg RK</w:t>
      </w:r>
      <w:r>
        <w:rPr>
          <w:rFonts w:ascii="Book Antiqua" w:hAnsi="Book Antiqua"/>
        </w:rPr>
        <w:t xml:space="preserve">, Sinha MK. Tuberculous meningitis in patients infected with human immunodeficiency virus. </w:t>
      </w:r>
      <w:r>
        <w:rPr>
          <w:rFonts w:ascii="Book Antiqua" w:hAnsi="Book Antiqua"/>
          <w:i/>
          <w:iCs/>
        </w:rPr>
        <w:t>J Neurol</w:t>
      </w:r>
      <w:r>
        <w:rPr>
          <w:rFonts w:ascii="Book Antiqua" w:hAnsi="Book Antiqua"/>
        </w:rPr>
        <w:t xml:space="preserve"> 2011; </w:t>
      </w:r>
      <w:r>
        <w:rPr>
          <w:rFonts w:ascii="Book Antiqua" w:hAnsi="Book Antiqua"/>
          <w:b/>
          <w:bCs/>
        </w:rPr>
        <w:t>258</w:t>
      </w:r>
      <w:r>
        <w:rPr>
          <w:rFonts w:ascii="Book Antiqua" w:hAnsi="Book Antiqua"/>
        </w:rPr>
        <w:t>: 3-13 [PMID: 20848123 DOI: 10.1007/s00415-010-5744-8]</w:t>
      </w:r>
    </w:p>
    <w:p>
      <w:pPr>
        <w:spacing w:line="360" w:lineRule="auto"/>
        <w:jc w:val="both"/>
        <w:rPr>
          <w:rFonts w:ascii="Book Antiqua" w:hAnsi="Book Antiqua"/>
        </w:rPr>
      </w:pPr>
      <w:r>
        <w:rPr>
          <w:rFonts w:ascii="Book Antiqua" w:hAnsi="Book Antiqua"/>
        </w:rPr>
        <w:t xml:space="preserve">20 </w:t>
      </w:r>
      <w:r>
        <w:rPr>
          <w:rFonts w:ascii="Book Antiqua" w:hAnsi="Book Antiqua"/>
          <w:b/>
          <w:bCs/>
        </w:rPr>
        <w:t>Daniel BD</w:t>
      </w:r>
      <w:r>
        <w:rPr>
          <w:rFonts w:ascii="Book Antiqua" w:hAnsi="Book Antiqua"/>
        </w:rPr>
        <w:t xml:space="preserve">, Grace GA, Natrajan M. Tuberculous meningitis in children: Clinical management &amp; outcome. </w:t>
      </w:r>
      <w:r>
        <w:rPr>
          <w:rFonts w:ascii="Book Antiqua" w:hAnsi="Book Antiqua"/>
          <w:i/>
          <w:iCs/>
        </w:rPr>
        <w:t>Indian J Med Res</w:t>
      </w:r>
      <w:r>
        <w:rPr>
          <w:rFonts w:ascii="Book Antiqua" w:hAnsi="Book Antiqua"/>
        </w:rPr>
        <w:t xml:space="preserve"> 2019; </w:t>
      </w:r>
      <w:r>
        <w:rPr>
          <w:rFonts w:ascii="Book Antiqua" w:hAnsi="Book Antiqua"/>
          <w:b/>
          <w:bCs/>
        </w:rPr>
        <w:t>150</w:t>
      </w:r>
      <w:r>
        <w:rPr>
          <w:rFonts w:ascii="Book Antiqua" w:hAnsi="Book Antiqua"/>
        </w:rPr>
        <w:t>: 117-130 [PMID: 31670267 DOI: 10.4103/ijmr.IJMR_786_17]</w:t>
      </w:r>
    </w:p>
    <w:p>
      <w:pPr>
        <w:spacing w:line="360" w:lineRule="auto"/>
        <w:jc w:val="both"/>
        <w:rPr>
          <w:rFonts w:ascii="Book Antiqua" w:hAnsi="Book Antiqua"/>
        </w:rPr>
      </w:pPr>
      <w:r>
        <w:rPr>
          <w:rFonts w:ascii="Book Antiqua" w:hAnsi="Book Antiqua"/>
        </w:rPr>
        <w:t xml:space="preserve">21 </w:t>
      </w:r>
      <w:r>
        <w:rPr>
          <w:rFonts w:ascii="Book Antiqua" w:hAnsi="Book Antiqua"/>
          <w:b/>
          <w:bCs/>
        </w:rPr>
        <w:t>Kobus C</w:t>
      </w:r>
      <w:r>
        <w:rPr>
          <w:rFonts w:ascii="Book Antiqua" w:hAnsi="Book Antiqua"/>
        </w:rPr>
        <w:t xml:space="preserve">, Targarona EM, Bendahan GE, Alonso V, Balagué C, Vela S, Garriga J, Trias M. Laparoscopic surgery in situs inversus: a literature review and a report of laparoscopic sigmoidectomy for diverticulitis in situs inversus. </w:t>
      </w:r>
      <w:r>
        <w:rPr>
          <w:rFonts w:ascii="Book Antiqua" w:hAnsi="Book Antiqua"/>
          <w:i/>
          <w:iCs/>
        </w:rPr>
        <w:t>Langenbecks Arch Surg</w:t>
      </w:r>
      <w:r>
        <w:rPr>
          <w:rFonts w:ascii="Book Antiqua" w:hAnsi="Book Antiqua"/>
        </w:rPr>
        <w:t xml:space="preserve"> 2004; </w:t>
      </w:r>
      <w:r>
        <w:rPr>
          <w:rFonts w:ascii="Book Antiqua" w:hAnsi="Book Antiqua"/>
          <w:b/>
          <w:bCs/>
        </w:rPr>
        <w:t>389</w:t>
      </w:r>
      <w:r>
        <w:rPr>
          <w:rFonts w:ascii="Book Antiqua" w:hAnsi="Book Antiqua"/>
        </w:rPr>
        <w:t>: 396-399 [PMID: 15243744 DOI: 10.1007/s00423-004-0500-0]</w:t>
      </w:r>
    </w:p>
    <w:p>
      <w:pPr>
        <w:spacing w:line="360" w:lineRule="auto"/>
        <w:jc w:val="both"/>
        <w:rPr>
          <w:rFonts w:ascii="Book Antiqua" w:hAnsi="Book Antiqua"/>
        </w:rPr>
      </w:pPr>
      <w:r>
        <w:rPr>
          <w:rFonts w:ascii="Book Antiqua" w:hAnsi="Book Antiqua"/>
        </w:rPr>
        <w:t xml:space="preserve">22 </w:t>
      </w:r>
      <w:r>
        <w:rPr>
          <w:rFonts w:ascii="Book Antiqua" w:hAnsi="Book Antiqua"/>
          <w:b/>
          <w:bCs/>
        </w:rPr>
        <w:t>Trautner M</w:t>
      </w:r>
      <w:r>
        <w:rPr>
          <w:rFonts w:ascii="Book Antiqua" w:hAnsi="Book Antiqua"/>
        </w:rPr>
        <w:t xml:space="preserve">, Szyszko T, Gnanasegaran G, Nunan T. Interesting image. Situs inversus totalis in newly diagnosed lymphoma: additional value of hybrid imaging. </w:t>
      </w:r>
      <w:r>
        <w:rPr>
          <w:rFonts w:ascii="Book Antiqua" w:hAnsi="Book Antiqua"/>
          <w:i/>
          <w:iCs/>
        </w:rPr>
        <w:t>Clin Nucl Med</w:t>
      </w:r>
      <w:r>
        <w:rPr>
          <w:rFonts w:ascii="Book Antiqua" w:hAnsi="Book Antiqua"/>
        </w:rPr>
        <w:t xml:space="preserve"> 2010; </w:t>
      </w:r>
      <w:r>
        <w:rPr>
          <w:rFonts w:ascii="Book Antiqua" w:hAnsi="Book Antiqua"/>
          <w:b/>
          <w:bCs/>
        </w:rPr>
        <w:t>35</w:t>
      </w:r>
      <w:r>
        <w:rPr>
          <w:rFonts w:ascii="Book Antiqua" w:hAnsi="Book Antiqua"/>
        </w:rPr>
        <w:t>: 26-28 [PMID: 20026969 DOI: 10.1097/RLU.0b013e3181c36138]</w:t>
      </w:r>
    </w:p>
    <w:p>
      <w:pPr>
        <w:spacing w:line="360" w:lineRule="auto"/>
        <w:jc w:val="both"/>
        <w:rPr>
          <w:rFonts w:ascii="Book Antiqua" w:hAnsi="Book Antiqua"/>
        </w:rPr>
      </w:pPr>
      <w:r>
        <w:rPr>
          <w:rFonts w:ascii="Book Antiqua" w:hAnsi="Book Antiqua"/>
        </w:rPr>
        <w:t xml:space="preserve">23 </w:t>
      </w:r>
      <w:r>
        <w:rPr>
          <w:rFonts w:ascii="Book Antiqua" w:hAnsi="Book Antiqua"/>
          <w:b/>
          <w:bCs/>
        </w:rPr>
        <w:t>Inoue Y</w:t>
      </w:r>
      <w:r>
        <w:rPr>
          <w:rFonts w:ascii="Book Antiqua" w:hAnsi="Book Antiqua"/>
        </w:rPr>
        <w:t xml:space="preserve">, Suga A, Sekido Y, Yamada S, Iwazaki M. A case of surgically resected lung cancer in a patient with Kartagener's syndrome. </w:t>
      </w:r>
      <w:r>
        <w:rPr>
          <w:rFonts w:ascii="Book Antiqua" w:hAnsi="Book Antiqua"/>
          <w:i/>
          <w:iCs/>
        </w:rPr>
        <w:t>Tokai J Exp Clin Med</w:t>
      </w:r>
      <w:r>
        <w:rPr>
          <w:rFonts w:ascii="Book Antiqua" w:hAnsi="Book Antiqua"/>
        </w:rPr>
        <w:t xml:space="preserve"> 2011; </w:t>
      </w:r>
      <w:r>
        <w:rPr>
          <w:rFonts w:ascii="Book Antiqua" w:hAnsi="Book Antiqua"/>
          <w:b/>
          <w:bCs/>
        </w:rPr>
        <w:t>36</w:t>
      </w:r>
      <w:r>
        <w:rPr>
          <w:rFonts w:ascii="Book Antiqua" w:hAnsi="Book Antiqua"/>
        </w:rPr>
        <w:t>: 21-24 [PMID: 21769767]</w:t>
      </w:r>
    </w:p>
    <w:p>
      <w:pPr>
        <w:spacing w:line="360" w:lineRule="auto"/>
        <w:jc w:val="both"/>
        <w:rPr>
          <w:rFonts w:ascii="Book Antiqua" w:hAnsi="Book Antiqua"/>
        </w:rPr>
      </w:pPr>
      <w:r>
        <w:rPr>
          <w:rFonts w:ascii="Book Antiqua" w:hAnsi="Book Antiqua"/>
        </w:rPr>
        <w:t xml:space="preserve">24 </w:t>
      </w:r>
      <w:r>
        <w:rPr>
          <w:rFonts w:ascii="Book Antiqua" w:hAnsi="Book Antiqua"/>
          <w:b/>
          <w:bCs/>
        </w:rPr>
        <w:t>Shimizu J</w:t>
      </w:r>
      <w:r>
        <w:rPr>
          <w:rFonts w:ascii="Book Antiqua" w:hAnsi="Book Antiqua"/>
        </w:rPr>
        <w:t xml:space="preserve">, Arano Y, Adachi I, Morishita M, Fuwa B, Saitoh M, Minato H. Adenosquamous carcinoma of the lung in a patient with complete situs inversus. </w:t>
      </w:r>
      <w:r>
        <w:rPr>
          <w:rFonts w:ascii="Book Antiqua" w:hAnsi="Book Antiqua"/>
          <w:i/>
          <w:iCs/>
        </w:rPr>
        <w:t>Ann Thorac Cardiovasc Surg</w:t>
      </w:r>
      <w:r>
        <w:rPr>
          <w:rFonts w:ascii="Book Antiqua" w:hAnsi="Book Antiqua"/>
        </w:rPr>
        <w:t xml:space="preserve"> 2011; </w:t>
      </w:r>
      <w:r>
        <w:rPr>
          <w:rFonts w:ascii="Book Antiqua" w:hAnsi="Book Antiqua"/>
          <w:b/>
          <w:bCs/>
        </w:rPr>
        <w:t>17</w:t>
      </w:r>
      <w:r>
        <w:rPr>
          <w:rFonts w:ascii="Book Antiqua" w:hAnsi="Book Antiqua"/>
        </w:rPr>
        <w:t>: 178-181 [PMID: 21597417 DOI: 10.5761/atcs.cr.09.01521]</w:t>
      </w:r>
    </w:p>
    <w:p>
      <w:pPr>
        <w:spacing w:line="360" w:lineRule="auto"/>
        <w:jc w:val="both"/>
        <w:rPr>
          <w:rFonts w:ascii="Book Antiqua" w:hAnsi="Book Antiqua"/>
        </w:rPr>
      </w:pPr>
      <w:r>
        <w:rPr>
          <w:rFonts w:ascii="Book Antiqua" w:hAnsi="Book Antiqua"/>
        </w:rPr>
        <w:t xml:space="preserve">25 </w:t>
      </w:r>
      <w:r>
        <w:rPr>
          <w:rFonts w:ascii="Book Antiqua" w:hAnsi="Book Antiqua"/>
          <w:b/>
          <w:bCs/>
        </w:rPr>
        <w:t>Patel S</w:t>
      </w:r>
      <w:r>
        <w:rPr>
          <w:rFonts w:ascii="Book Antiqua" w:hAnsi="Book Antiqua"/>
        </w:rPr>
        <w:t xml:space="preserve">, DeSantis ER. Treatment of congenital tuberculosis. </w:t>
      </w:r>
      <w:r>
        <w:rPr>
          <w:rFonts w:ascii="Book Antiqua" w:hAnsi="Book Antiqua"/>
          <w:i/>
          <w:iCs/>
        </w:rPr>
        <w:t>Am J Health Syst Pharm</w:t>
      </w:r>
      <w:r>
        <w:rPr>
          <w:rFonts w:ascii="Book Antiqua" w:hAnsi="Book Antiqua"/>
        </w:rPr>
        <w:t xml:space="preserve"> 2008; </w:t>
      </w:r>
      <w:r>
        <w:rPr>
          <w:rFonts w:ascii="Book Antiqua" w:hAnsi="Book Antiqua"/>
          <w:b/>
          <w:bCs/>
        </w:rPr>
        <w:t>65</w:t>
      </w:r>
      <w:r>
        <w:rPr>
          <w:rFonts w:ascii="Book Antiqua" w:hAnsi="Book Antiqua"/>
        </w:rPr>
        <w:t>: 2027-2031 [PMID: 18945861 DOI: 10.2146/ajhp080054]</w:t>
      </w: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No conflicting relationship exists for any author.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December 21,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January 25,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April 29,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bookmarkStart w:id="0" w:name="_Hlk71726650"/>
      <w:bookmarkStart w:id="1" w:name="OLE_LINK2066"/>
      <w:bookmarkStart w:id="2" w:name="OLE_LINK1953"/>
      <w:bookmarkStart w:id="3" w:name="OLE_LINK1952"/>
      <w:r>
        <w:rPr>
          <w:rFonts w:ascii="Book Antiqua" w:hAnsi="Book Antiqua" w:eastAsia="微软雅黑" w:cs="宋体"/>
        </w:rPr>
        <w:t>Medicine, research and experimenta</w:t>
      </w:r>
      <w:bookmarkEnd w:id="0"/>
      <w:r>
        <w:rPr>
          <w:rFonts w:ascii="Book Antiqua" w:hAnsi="Book Antiqua" w:eastAsia="微软雅黑" w:cs="宋体"/>
        </w:rPr>
        <w:t>l</w:t>
      </w:r>
      <w:bookmarkEnd w:id="1"/>
      <w:bookmarkEnd w:id="2"/>
      <w:bookmarkEnd w:id="3"/>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rPr>
        <w:t>Akbulut S, Turkey; Novita BD, Indonesia</w:t>
      </w:r>
      <w:r>
        <w:rPr>
          <w:rFonts w:ascii="Book Antiqua" w:hAnsi="Book Antiqua"/>
          <w:b/>
          <w:bCs/>
        </w:rPr>
        <w:t xml:space="preserve"> S-Editor: </w:t>
      </w:r>
      <w:r>
        <w:rPr>
          <w:rFonts w:ascii="Book Antiqua" w:hAnsi="Book Antiqua"/>
        </w:rPr>
        <w:t>Fan JR</w:t>
      </w:r>
      <w:r>
        <w:rPr>
          <w:rFonts w:ascii="Book Antiqua" w:hAnsi="Book Antiqua"/>
          <w:b/>
          <w:bCs/>
        </w:rPr>
        <w:t xml:space="preserve"> L-Editor: </w:t>
      </w:r>
      <w:r>
        <w:rPr>
          <w:rFonts w:ascii="Book Antiqua" w:hAnsi="Book Antiqua"/>
          <w:bCs/>
        </w:rPr>
        <w:t>Wang TQ</w:t>
      </w:r>
      <w:r>
        <w:rPr>
          <w:rFonts w:ascii="Book Antiqua" w:hAnsi="Book Antiqua"/>
          <w:b/>
          <w:bCs/>
        </w:rPr>
        <w:t xml:space="preserve"> P-Editor:</w:t>
      </w:r>
      <w:r>
        <w:rPr>
          <w:rFonts w:ascii="Book Antiqua" w:hAnsi="Book Antiqua"/>
        </w:rPr>
        <w:t xml:space="preserve"> Fan JR</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938520" cy="3178810"/>
            <wp:effectExtent l="0" t="0" r="5080" b="6350"/>
            <wp:docPr id="2" name="图片 2" descr="WJCC-10-549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5495-g001"/>
                    <pic:cNvPicPr>
                      <a:picLocks noChangeAspect="1"/>
                    </pic:cNvPicPr>
                  </pic:nvPicPr>
                  <pic:blipFill>
                    <a:blip r:embed="rId5"/>
                    <a:stretch>
                      <a:fillRect/>
                    </a:stretch>
                  </pic:blipFill>
                  <pic:spPr>
                    <a:xfrm>
                      <a:off x="0" y="0"/>
                      <a:ext cx="5938520" cy="317881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1</w:t>
      </w:r>
      <w:r>
        <w:rPr>
          <w:rFonts w:ascii="Book Antiqua" w:hAnsi="Book Antiqua" w:cs="Book Antiqua"/>
          <w:color w:val="000000"/>
          <w:lang w:eastAsia="zh-CN"/>
        </w:rPr>
        <w:t xml:space="preserve"> </w:t>
      </w:r>
      <w:r>
        <w:rPr>
          <w:rFonts w:ascii="Book Antiqua" w:hAnsi="Book Antiqua" w:eastAsia="Book Antiqua" w:cs="Book Antiqua"/>
          <w:b/>
          <w:bCs/>
          <w:color w:val="000000"/>
        </w:rPr>
        <w:t>Chest radiography.</w:t>
      </w:r>
      <w:r>
        <w:rPr>
          <w:rFonts w:ascii="Book Antiqua" w:hAnsi="Book Antiqua" w:cs="Book Antiqua"/>
          <w:color w:val="000000"/>
          <w:lang w:eastAsia="zh-CN"/>
        </w:rPr>
        <w:t xml:space="preserve"> </w:t>
      </w:r>
      <w:r>
        <w:rPr>
          <w:rFonts w:ascii="Book Antiqua" w:hAnsi="Book Antiqua" w:eastAsia="Book Antiqua" w:cs="Book Antiqua"/>
          <w:color w:val="000000"/>
        </w:rPr>
        <w:t>A</w:t>
      </w:r>
      <w:r>
        <w:rPr>
          <w:rFonts w:ascii="Book Antiqua" w:hAnsi="Book Antiqua" w:cs="Book Antiqua"/>
          <w:color w:val="000000"/>
          <w:lang w:eastAsia="zh-CN"/>
        </w:rPr>
        <w:t>:</w:t>
      </w:r>
      <w:r>
        <w:rPr>
          <w:rFonts w:ascii="Book Antiqua" w:hAnsi="Book Antiqua" w:eastAsia="Book Antiqua" w:cs="Book Antiqua"/>
          <w:color w:val="000000"/>
        </w:rPr>
        <w:t xml:space="preserve"> Chest radiography on the 10</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day of admission; B</w:t>
      </w:r>
      <w:r>
        <w:rPr>
          <w:rFonts w:ascii="Book Antiqua" w:hAnsi="Book Antiqua" w:cs="Book Antiqua"/>
          <w:color w:val="000000"/>
          <w:lang w:eastAsia="zh-CN"/>
        </w:rPr>
        <w:t>:</w:t>
      </w:r>
      <w:r>
        <w:rPr>
          <w:rFonts w:ascii="Book Antiqua" w:hAnsi="Book Antiqua" w:eastAsia="Book Antiqua" w:cs="Book Antiqua"/>
          <w:color w:val="000000"/>
        </w:rPr>
        <w:t xml:space="preserve"> Chest radiography on the 14</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day of admission and the 4</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day of anti-tuberculosis treatment.</w:t>
      </w:r>
    </w:p>
    <w:p>
      <w:pPr>
        <w:spacing w:line="360" w:lineRule="auto"/>
        <w:jc w:val="both"/>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938520" cy="2108200"/>
            <wp:effectExtent l="0" t="0" r="5080" b="10160"/>
            <wp:docPr id="1" name="图片 1" descr="WJCC-10-549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0-5495-g002"/>
                    <pic:cNvPicPr>
                      <a:picLocks noChangeAspect="1"/>
                    </pic:cNvPicPr>
                  </pic:nvPicPr>
                  <pic:blipFill>
                    <a:blip r:embed="rId6"/>
                    <a:stretch>
                      <a:fillRect/>
                    </a:stretch>
                  </pic:blipFill>
                  <pic:spPr>
                    <a:xfrm>
                      <a:off x="0" y="0"/>
                      <a:ext cx="5938520" cy="2108200"/>
                    </a:xfrm>
                    <a:prstGeom prst="rect">
                      <a:avLst/>
                    </a:prstGeom>
                  </pic:spPr>
                </pic:pic>
              </a:graphicData>
            </a:graphic>
          </wp:inline>
        </w:drawing>
      </w:r>
      <w:bookmarkStart w:id="4" w:name="_GoBack"/>
      <w:bookmarkEnd w:id="4"/>
    </w:p>
    <w:p>
      <w:pPr>
        <w:spacing w:line="360" w:lineRule="auto"/>
        <w:jc w:val="both"/>
        <w:rPr>
          <w:rFonts w:hint="eastAsia" w:ascii="Book Antiqua" w:hAnsi="Book Antiqua" w:eastAsia="宋体" w:cs="Book Antiqua"/>
          <w:color w:val="000000"/>
          <w:lang w:val="en-US" w:eastAsia="zh-CN"/>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2 Chest computed tomography.</w:t>
      </w:r>
      <w:r>
        <w:rPr>
          <w:rFonts w:ascii="Book Antiqua" w:hAnsi="Book Antiqua" w:eastAsia="Book Antiqua" w:cs="Book Antiqua"/>
          <w:color w:val="000000"/>
        </w:rPr>
        <w:t xml:space="preserve"> A</w:t>
      </w:r>
      <w:r>
        <w:rPr>
          <w:rFonts w:ascii="Book Antiqua" w:hAnsi="Book Antiqua" w:cs="Book Antiqua"/>
          <w:color w:val="000000"/>
          <w:lang w:eastAsia="zh-CN"/>
        </w:rPr>
        <w:t xml:space="preserve"> and</w:t>
      </w:r>
      <w:r>
        <w:rPr>
          <w:rFonts w:ascii="Book Antiqua" w:hAnsi="Book Antiqua" w:eastAsia="Book Antiqua" w:cs="Book Antiqua"/>
          <w:color w:val="000000"/>
        </w:rPr>
        <w:t xml:space="preserve"> B</w:t>
      </w:r>
      <w:r>
        <w:rPr>
          <w:rFonts w:ascii="Book Antiqua" w:hAnsi="Book Antiqua" w:cs="Book Antiqua"/>
          <w:color w:val="000000"/>
          <w:lang w:eastAsia="zh-CN"/>
        </w:rPr>
        <w:t>:</w:t>
      </w:r>
      <w:r>
        <w:rPr>
          <w:rFonts w:ascii="Book Antiqua" w:hAnsi="Book Antiqua" w:eastAsia="Book Antiqua" w:cs="Book Antiqua"/>
          <w:color w:val="000000"/>
        </w:rPr>
        <w:t xml:space="preserve"> Multiple nodules in both lungs, with enlarged hilar lymph nodes, and the right heart could be seen</w:t>
      </w:r>
      <w:r>
        <w:rPr>
          <w:rFonts w:ascii="Book Antiqua" w:hAnsi="Book Antiqua" w:cs="Book Antiqua"/>
          <w:color w:val="000000"/>
          <w:lang w:eastAsia="zh-CN"/>
        </w:rPr>
        <w:t>;</w:t>
      </w:r>
      <w:r>
        <w:rPr>
          <w:rFonts w:ascii="Book Antiqua" w:hAnsi="Book Antiqua" w:eastAsia="Book Antiqua" w:cs="Book Antiqua"/>
          <w:color w:val="000000"/>
        </w:rPr>
        <w:t xml:space="preserve"> C</w:t>
      </w:r>
      <w:r>
        <w:rPr>
          <w:rFonts w:ascii="Book Antiqua" w:hAnsi="Book Antiqua" w:cs="Book Antiqua"/>
          <w:color w:val="000000"/>
          <w:lang w:eastAsia="zh-CN"/>
        </w:rPr>
        <w:t>:</w:t>
      </w:r>
      <w:r>
        <w:rPr>
          <w:rFonts w:ascii="Book Antiqua" w:hAnsi="Book Antiqua" w:eastAsia="Book Antiqua" w:cs="Book Antiqua"/>
          <w:color w:val="000000"/>
        </w:rPr>
        <w:t xml:space="preserve"> Abnormal placement of the liver, spleen, and stomach was observed</w:t>
      </w:r>
      <w:r>
        <w:rPr>
          <w:rFonts w:hint="eastAsia" w:ascii="Book Antiqua" w:hAnsi="Book Antiqua" w:eastAsia="宋体" w:cs="Book Antiqua"/>
          <w:color w:val="000000"/>
          <w:lang w:val="en-US" w:eastAsia="zh-CN"/>
        </w:rPr>
        <w:t>.</w:t>
      </w:r>
    </w:p>
    <w:p>
      <w:pPr>
        <w:spacing w:line="360" w:lineRule="auto"/>
        <w:jc w:val="both"/>
        <w:rPr>
          <w:rFonts w:ascii="Book Antiqua" w:hAnsi="Book Antiqua" w:eastAsia="Book Antiqua" w:cs="Book Antiqua"/>
          <w:color w:val="000000"/>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56426184"/>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17</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17</w:t>
            </w:r>
            <w:r>
              <w:rPr>
                <w:rFonts w:ascii="Book Antiqua" w:hAnsi="Book Antiqua"/>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1240A"/>
    <w:rsid w:val="000274EA"/>
    <w:rsid w:val="00060554"/>
    <w:rsid w:val="000C55BB"/>
    <w:rsid w:val="000F77E6"/>
    <w:rsid w:val="00176F48"/>
    <w:rsid w:val="00190FEF"/>
    <w:rsid w:val="001C004F"/>
    <w:rsid w:val="001D4136"/>
    <w:rsid w:val="00240134"/>
    <w:rsid w:val="002441AA"/>
    <w:rsid w:val="002678DD"/>
    <w:rsid w:val="002A62EF"/>
    <w:rsid w:val="002C1654"/>
    <w:rsid w:val="002D4D99"/>
    <w:rsid w:val="00333744"/>
    <w:rsid w:val="00342947"/>
    <w:rsid w:val="0034423C"/>
    <w:rsid w:val="00364CFC"/>
    <w:rsid w:val="00385E04"/>
    <w:rsid w:val="003A7E6C"/>
    <w:rsid w:val="003B0561"/>
    <w:rsid w:val="003D3FAF"/>
    <w:rsid w:val="00433635"/>
    <w:rsid w:val="00451A04"/>
    <w:rsid w:val="00476CAD"/>
    <w:rsid w:val="00477CAD"/>
    <w:rsid w:val="004B1043"/>
    <w:rsid w:val="004F26B0"/>
    <w:rsid w:val="004F2CEC"/>
    <w:rsid w:val="00500AF3"/>
    <w:rsid w:val="00533EF9"/>
    <w:rsid w:val="0055049E"/>
    <w:rsid w:val="0056111C"/>
    <w:rsid w:val="00566EB5"/>
    <w:rsid w:val="005959AD"/>
    <w:rsid w:val="005C535E"/>
    <w:rsid w:val="005D26C7"/>
    <w:rsid w:val="005D7738"/>
    <w:rsid w:val="005F5219"/>
    <w:rsid w:val="00604F21"/>
    <w:rsid w:val="006077DB"/>
    <w:rsid w:val="00675C26"/>
    <w:rsid w:val="00697E7F"/>
    <w:rsid w:val="007208B7"/>
    <w:rsid w:val="00791210"/>
    <w:rsid w:val="0079546B"/>
    <w:rsid w:val="007A0DA4"/>
    <w:rsid w:val="007A5643"/>
    <w:rsid w:val="007F104D"/>
    <w:rsid w:val="00801A43"/>
    <w:rsid w:val="00815511"/>
    <w:rsid w:val="008353B7"/>
    <w:rsid w:val="00842111"/>
    <w:rsid w:val="0087407D"/>
    <w:rsid w:val="00876065"/>
    <w:rsid w:val="0089524E"/>
    <w:rsid w:val="008E7B3A"/>
    <w:rsid w:val="00907811"/>
    <w:rsid w:val="009622D1"/>
    <w:rsid w:val="009C353B"/>
    <w:rsid w:val="009C690B"/>
    <w:rsid w:val="00A54D0F"/>
    <w:rsid w:val="00A61EE2"/>
    <w:rsid w:val="00A77B3E"/>
    <w:rsid w:val="00AB25FA"/>
    <w:rsid w:val="00AE1386"/>
    <w:rsid w:val="00B637AF"/>
    <w:rsid w:val="00BB21FB"/>
    <w:rsid w:val="00BE3D9E"/>
    <w:rsid w:val="00BF28C5"/>
    <w:rsid w:val="00BF2D8B"/>
    <w:rsid w:val="00C16682"/>
    <w:rsid w:val="00C669A2"/>
    <w:rsid w:val="00CA2A55"/>
    <w:rsid w:val="00CA6466"/>
    <w:rsid w:val="00CB0E40"/>
    <w:rsid w:val="00CD0BD4"/>
    <w:rsid w:val="00D20867"/>
    <w:rsid w:val="00D30B61"/>
    <w:rsid w:val="00D6523E"/>
    <w:rsid w:val="00D87372"/>
    <w:rsid w:val="00DB6FF8"/>
    <w:rsid w:val="00E60031"/>
    <w:rsid w:val="00E62BAB"/>
    <w:rsid w:val="00E77E45"/>
    <w:rsid w:val="00EA344E"/>
    <w:rsid w:val="00EE0639"/>
    <w:rsid w:val="00F04ECF"/>
    <w:rsid w:val="00F20E54"/>
    <w:rsid w:val="00F42181"/>
    <w:rsid w:val="00FD6016"/>
    <w:rsid w:val="00FF6173"/>
    <w:rsid w:val="0BA62946"/>
    <w:rsid w:val="1E4C6F91"/>
    <w:rsid w:val="2E2E496C"/>
    <w:rsid w:val="43D63F06"/>
    <w:rsid w:val="647A2DDE"/>
    <w:rsid w:val="64F60D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link w:val="9"/>
    <w:uiPriority w:val="99"/>
    <w:pPr>
      <w:tabs>
        <w:tab w:val="center" w:pos="4153"/>
        <w:tab w:val="right" w:pos="8306"/>
      </w:tabs>
      <w:snapToGrid w:val="0"/>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15"/>
    <w:basedOn w:val="6"/>
    <w:qFormat/>
    <w:uiPriority w:val="0"/>
  </w:style>
  <w:style w:type="character" w:customStyle="1" w:styleId="8">
    <w:name w:val="页眉 字符"/>
    <w:basedOn w:val="6"/>
    <w:link w:val="4"/>
    <w:qFormat/>
    <w:uiPriority w:val="0"/>
    <w:rPr>
      <w:sz w:val="18"/>
      <w:szCs w:val="18"/>
    </w:rPr>
  </w:style>
  <w:style w:type="character" w:customStyle="1" w:styleId="9">
    <w:name w:val="页脚 字符"/>
    <w:basedOn w:val="6"/>
    <w:link w:val="3"/>
    <w:qFormat/>
    <w:uiPriority w:val="99"/>
    <w:rPr>
      <w:sz w:val="18"/>
      <w:szCs w:val="18"/>
    </w:rPr>
  </w:style>
  <w:style w:type="character" w:customStyle="1" w:styleId="10">
    <w:name w:val="批注框文本 字符"/>
    <w:basedOn w:val="6"/>
    <w:link w:val="2"/>
    <w:qFormat/>
    <w:uiPriority w:val="0"/>
    <w:rPr>
      <w:sz w:val="18"/>
      <w:szCs w:val="18"/>
    </w:rPr>
  </w:style>
  <w:style w:type="paragraph" w:customStyle="1" w:styleId="11">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18</Pages>
  <Words>3407</Words>
  <Characters>20125</Characters>
  <Lines>164</Lines>
  <Paragraphs>46</Paragraphs>
  <TotalTime>0</TotalTime>
  <ScaleCrop>false</ScaleCrop>
  <LinksUpToDate>false</LinksUpToDate>
  <CharactersWithSpaces>23417</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2022-04-28T20:05:00Z</dcterms:created>
  <dc:creator>ibm</dc:creator>
  <cp:lastModifiedBy>晓晨</cp:lastModifiedBy>
  <dcterms:modified xsi:type="dcterms:W3CDTF">2022-06-02T14:57:15Z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E33A26EF60AC442E80FD6FE15503558A</vt:lpwstr>
  </property>
</Properties>
</file>