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Artificial Intelligence in Cancer</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74661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Usefulness of artificial intelligence in early gastric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Panarese A. AI and early GC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Alba Panarese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Alba Panarese,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Gastroenterology and Endoscopy, Central Hospital, Taranto 74123,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Panarese A conceived, designed, wrote, and revised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Alba Panarese, MD, Director,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Gastroenterology and Endoscopy, Central Hospital, Bruno Street, 1, Taranto 74123, Italy. albapanarese@libero.it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31,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March 27,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April 20,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April 28,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Gastric cancer (GC) is a major cancer worldwide, with high mortality and morbidity. Endoscopy, important for the early detection of GC, requires trained skills, high-quality technologies, surveillance and screening programs. Early diagnosis allows a better prognosis, through surgical or curative endoscopic therapy. Magnified endoscopy with virtual chromoendoscopy remarkably improve the detection of early gastric cancer (EGC) when endoscopy is performed by expert endoscopists. Artificial intelligence (AI) has also been introduced to GC diagnostics to increase diagnostic efficiency. AI improves the early detection of gastric lesions because it supports the non-expert and experienced endoscopist in defining the margins of the tumor and the depth of infiltration. AI increases the detection rate of EGC, reduces the rate of missing tumors, and characterizes EGCs, allowing clinicians to make the best therapeutic decision, that is, one that ensures curability. AI has had a remarkable evolution in medicine in recent years, moving from the research phase to clinical practice. In addition, the diagnosis of GC has markedly progressed. We predict that AI will allow great evolution in the diagnosis and treatment of EGC by overcoming the variability in performance that is currently a limitation of chromoendoscopy.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Early gastric cancer; Artificial intelligence; </w:t>
      </w:r>
      <w:r>
        <w:rPr>
          <w:rFonts w:ascii="Book Antiqua" w:hAnsi="Book Antiqua" w:eastAsia="Book Antiqua" w:cs="Book Antiqua"/>
          <w:i/>
          <w:iCs/>
          <w:color w:val="000000"/>
        </w:rPr>
        <w:t>Helicobacter pylori</w:t>
      </w:r>
      <w:r>
        <w:rPr>
          <w:rFonts w:ascii="Book Antiqua" w:hAnsi="Book Antiqua" w:eastAsia="Book Antiqua" w:cs="Book Antiqua"/>
          <w:color w:val="000000"/>
        </w:rPr>
        <w:t>; Endoscopic submucosal dissection; Dysplasia; Computer-aided; Detection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Panarese A. Usefulness of artificial intelligence in early gastric cancer. </w:t>
      </w:r>
      <w:r>
        <w:rPr>
          <w:rFonts w:ascii="Book Antiqua" w:hAnsi="Book Antiqua" w:eastAsia="Book Antiqua" w:cs="Book Antiqua"/>
          <w:i/>
          <w:iCs/>
          <w:color w:val="000000"/>
        </w:rPr>
        <w:t>Artif Intell Cancer</w:t>
      </w:r>
      <w:r>
        <w:rPr>
          <w:rFonts w:ascii="Book Antiqua" w:hAnsi="Book Antiqua" w:eastAsia="Book Antiqua" w:cs="Book Antiqua"/>
          <w:color w:val="000000"/>
        </w:rPr>
        <w:t xml:space="preserve"> 2022;</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 xml:space="preserve">3(2): </w:t>
      </w:r>
      <w:r>
        <w:rPr>
          <w:rFonts w:hint="eastAsia" w:ascii="Book Antiqua" w:hAnsi="Book Antiqua"/>
          <w:sz w:val="24"/>
          <w:szCs w:val="24"/>
          <w:lang w:val="en-US" w:eastAsia="zh-CN"/>
        </w:rPr>
        <w:t>17-26</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https://www.wjgnet.com/2644-3228/full/v3/i2/</w:t>
      </w:r>
      <w:r>
        <w:rPr>
          <w:rFonts w:hint="eastAsia" w:ascii="Book Antiqua" w:hAnsi="Book Antiqua"/>
          <w:sz w:val="24"/>
          <w:szCs w:val="24"/>
          <w:lang w:val="en-US" w:eastAsia="zh-CN"/>
        </w:rPr>
        <w:t>17</w:t>
      </w:r>
      <w:r>
        <w:rPr>
          <w:rFonts w:ascii="Book Antiqua" w:hAnsi="Book Antiqua" w:eastAsia="Book Antiqua" w:cs="Book Antiqua"/>
          <w:color w:val="000000"/>
        </w:rPr>
        <w:t xml:space="preserve">.htm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https://dx.doi.org/10.35713/aic.v3.i2.</w:t>
      </w:r>
      <w:r>
        <w:rPr>
          <w:rFonts w:hint="eastAsia" w:ascii="Book Antiqua" w:hAnsi="Book Antiqua"/>
          <w:sz w:val="24"/>
          <w:szCs w:val="24"/>
          <w:lang w:val="en-US" w:eastAsia="zh-CN"/>
        </w:rPr>
        <w:t>17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Early diagnosis and treatment of gastric cancer (GC) can benefit from the introduction of artificial intelligence (AI) into endoscopic diagnostics of the upper digestive tract. AI improves endoscopic diagnosis because it overcomes the difficulty of diagnosis linked to the experience of the endoscopist. Improving endoscopic diagnosis will allow for better treatment, which is more likely to be curative, with submucosal endoscopic dissection or surgery. However, because research advances in this area continue to be rapid, prospective multicenter studies are needed on the application of AI to the diagnosis of early GC.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THE RELEVANCE DIAGNOSIS OF GASTRIC CANCER</w:t>
      </w:r>
    </w:p>
    <w:p>
      <w:pPr>
        <w:spacing w:line="360" w:lineRule="auto"/>
        <w:jc w:val="both"/>
        <w:rPr>
          <w:rFonts w:ascii="Book Antiqua" w:hAnsi="Book Antiqua"/>
        </w:rPr>
      </w:pPr>
      <w:r>
        <w:rPr>
          <w:rFonts w:ascii="Book Antiqua" w:hAnsi="Book Antiqua" w:eastAsia="Book Antiqua" w:cs="Book Antiqua"/>
          <w:color w:val="000000"/>
        </w:rPr>
        <w:t>Gastric cancer (GC), the fourth leading cause of cancer in men and seventh in women, is still third for cancer-related deaths worldwide</w:t>
      </w:r>
      <w:r>
        <w:rPr>
          <w:rFonts w:ascii="Book Antiqua" w:hAnsi="Book Antiqua" w:eastAsia="Book Antiqua" w:cs="Book Antiqua"/>
          <w:color w:val="000000"/>
          <w:vertAlign w:val="superscript"/>
        </w:rPr>
        <w:t>[1]</w:t>
      </w:r>
      <w:r>
        <w:rPr>
          <w:rFonts w:ascii="Book Antiqua" w:hAnsi="Book Antiqua" w:eastAsia="Book Antiqua" w:cs="Book Antiqua"/>
          <w:color w:val="000000"/>
        </w:rPr>
        <w:t>. It’s 5-year survival rate is less than 40%</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its prognosis is related to the stage at the time of detection. The 5-year survival rate of patients with early gastric cancer (EGC) is 91.5%, whereas it is 16.4% for patients in the advanced stage</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The screening programs are cost effective in high-incidence regions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and</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advanced endoscopic technologies allow endoscopists to diagnose EGC</w:t>
      </w:r>
      <w:r>
        <w:rPr>
          <w:rFonts w:ascii="Book Antiqua" w:hAnsi="Book Antiqua" w:eastAsia="Book Antiqua" w:cs="Book Antiqua"/>
          <w:color w:val="000000"/>
          <w:vertAlign w:val="superscript"/>
        </w:rPr>
        <w:t>[6-8]</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however, optical diagnosis requires a period of training</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t>
      </w:r>
    </w:p>
    <w:p>
      <w:pPr>
        <w:spacing w:line="360" w:lineRule="auto"/>
        <w:ind w:firstLine="708"/>
        <w:jc w:val="both"/>
        <w:rPr>
          <w:rFonts w:ascii="Book Antiqua" w:hAnsi="Book Antiqua"/>
        </w:rPr>
      </w:pPr>
      <w:r>
        <w:rPr>
          <w:rFonts w:ascii="Book Antiqua" w:hAnsi="Book Antiqua" w:eastAsia="Book Antiqua" w:cs="Book Antiqua"/>
          <w:color w:val="000000"/>
        </w:rPr>
        <w:t>Recently, the practice of medicine has changed with the development of artificial intelligence (AI) based on image recognition with deep learning (DL) using the convolutional neural network (CNN), which, in upper endoscopy, is trained with endoscopic images and detects GC accurately</w:t>
      </w:r>
      <w:r>
        <w:rPr>
          <w:rFonts w:ascii="Book Antiqua" w:hAnsi="Book Antiqua" w:eastAsia="Book Antiqua" w:cs="Book Antiqua"/>
          <w:color w:val="000000"/>
          <w:vertAlign w:val="superscript"/>
        </w:rPr>
        <w:t>[10-14]</w:t>
      </w:r>
      <w:r>
        <w:rPr>
          <w:rFonts w:ascii="Book Antiqua" w:hAnsi="Book Antiqua" w:eastAsia="Book Antiqua" w:cs="Book Antiqua"/>
          <w:color w:val="000000"/>
        </w:rPr>
        <w:t>. Several AI-assisted CNN computer-aided diagnosis (CAD) systems have been built, with diagnostic precision in the detection of GC based on different types of endoscopic images. AI helps endoscopists to achieve the accuracy needed for GC screening, surveillance of precancerous, as well as for detecting the depth of invasion of gastric lesions, and when applied to radiological imaging techniques, lymph node and peritoneal metastasis</w:t>
      </w:r>
      <w:r>
        <w:rPr>
          <w:rFonts w:ascii="Book Antiqua" w:hAnsi="Book Antiqua" w:eastAsia="Book Antiqua" w:cs="Book Antiqua"/>
          <w:color w:val="000000"/>
          <w:vertAlign w:val="superscript"/>
        </w:rPr>
        <w:t>[11-14]</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OPTICAL ENDOSCOPIC DIAGNOSIS OF EGC </w:t>
      </w:r>
    </w:p>
    <w:p>
      <w:pPr>
        <w:spacing w:line="360" w:lineRule="auto"/>
        <w:jc w:val="both"/>
        <w:rPr>
          <w:rFonts w:ascii="Book Antiqua" w:hAnsi="Book Antiqua"/>
        </w:rPr>
      </w:pPr>
      <w:r>
        <w:rPr>
          <w:rFonts w:ascii="Book Antiqua" w:hAnsi="Book Antiqua" w:eastAsia="Book Antiqua" w:cs="Book Antiqua"/>
          <w:color w:val="000000"/>
        </w:rPr>
        <w:t>While computed tomography, endoscopic ultrasound, and positron emission tomography are important for the diagnosis and staging of advanced GC, endoscopy plays an essential role in the early detection of EGC, as it allows the gastric mucosa to be examined directly. Endoscopy with targeted biopsies is the gold standard method for diagnosing EGC, and the accurate diagnosis of EGC through endoscopic imaging is a primary goal for improving the poor prognosis of patients</w:t>
      </w:r>
      <w:r>
        <w:rPr>
          <w:rFonts w:ascii="Book Antiqua" w:hAnsi="Book Antiqua" w:eastAsia="Book Antiqua" w:cs="Book Antiqua"/>
          <w:color w:val="000000"/>
          <w:vertAlign w:val="superscript"/>
        </w:rPr>
        <w:t>[4,15-17]</w:t>
      </w:r>
      <w:r>
        <w:rPr>
          <w:rFonts w:ascii="Book Antiqua" w:hAnsi="Book Antiqua" w:eastAsia="Book Antiqua" w:cs="Book Antiqua"/>
          <w:color w:val="000000"/>
          <w:shd w:val="clear" w:color="auto" w:fill="FFFFFF"/>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shd w:val="clear" w:color="auto" w:fill="FFFFFF"/>
        </w:rPr>
        <w:t>Although the quality and accuracy of endoscopic detection are variable between centers and endoscopists, endoscopy is crucial because many early-stage tumors (</w:t>
      </w:r>
      <w:r>
        <w:rPr>
          <w:rFonts w:ascii="Book Antiqua" w:hAnsi="Book Antiqua" w:eastAsia="Book Antiqua" w:cs="Book Antiqua"/>
          <w:i/>
          <w:iCs/>
          <w:color w:val="000000"/>
          <w:shd w:val="clear" w:color="auto" w:fill="FFFFFF"/>
        </w:rPr>
        <w:t>i.e.</w:t>
      </w:r>
      <w:r>
        <w:rPr>
          <w:rFonts w:ascii="Book Antiqua" w:hAnsi="Book Antiqua" w:eastAsia="Book Antiqua" w:cs="Book Antiqua"/>
          <w:color w:val="000000"/>
          <w:shd w:val="clear" w:color="auto" w:fill="FFFFFF"/>
        </w:rPr>
        <w:t xml:space="preserve"> intramucosal cancer) can be resected endoscopically in a curative manner, with an excellent prognosis at 5 years</w:t>
      </w:r>
      <w:r>
        <w:rPr>
          <w:rFonts w:ascii="Book Antiqua" w:hAnsi="Book Antiqua" w:eastAsia="Book Antiqua" w:cs="Book Antiqua"/>
          <w:color w:val="000000"/>
          <w:vertAlign w:val="superscript"/>
        </w:rPr>
        <w:t>[4,18,19]</w:t>
      </w:r>
      <w:r>
        <w:rPr>
          <w:rFonts w:ascii="Book Antiqua" w:hAnsi="Book Antiqua" w:eastAsia="Book Antiqua" w:cs="Book Antiqua"/>
          <w:color w:val="000000"/>
          <w:shd w:val="clear" w:color="auto" w:fill="FFFFFF"/>
        </w:rPr>
        <w:t>.</w:t>
      </w:r>
      <w:r>
        <w:rPr>
          <w:rFonts w:ascii="Book Antiqua" w:hAnsi="Book Antiqua" w:eastAsia="Book Antiqua" w:cs="Book Antiqua"/>
          <w:color w:val="000000"/>
          <w:vertAlign w:val="superscript"/>
        </w:rPr>
        <w:t xml:space="preserve"> </w:t>
      </w:r>
    </w:p>
    <w:p>
      <w:pPr>
        <w:spacing w:line="360" w:lineRule="auto"/>
        <w:ind w:firstLine="270"/>
        <w:jc w:val="both"/>
        <w:rPr>
          <w:rFonts w:ascii="Book Antiqua" w:hAnsi="Book Antiqua"/>
        </w:rPr>
      </w:pPr>
      <w:r>
        <w:rPr>
          <w:rFonts w:ascii="Book Antiqua" w:hAnsi="Book Antiqua" w:eastAsia="Book Antiqua" w:cs="Book Antiqua"/>
          <w:color w:val="000000"/>
        </w:rPr>
        <w:t>Unfortunately, few endoscopists are experts in advanced endoscopic imaging, and diagnostic accuracy depends largely on the clinical experience of the experts and is influenced by multiple factors, such as training and technologies</w:t>
      </w:r>
      <w:r>
        <w:rPr>
          <w:rFonts w:ascii="Book Antiqua" w:hAnsi="Book Antiqua" w:eastAsia="Book Antiqua" w:cs="Book Antiqua"/>
          <w:color w:val="000000"/>
          <w:vertAlign w:val="superscript"/>
        </w:rPr>
        <w:t>[9,20]</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Ultimately, early diagnosis and curative treatment are important for prognosis but can be difficult to achieve depending on the endoscopist</w:t>
      </w:r>
      <w:r>
        <w:rPr>
          <w:rFonts w:ascii="Book Antiqua" w:hAnsi="Book Antiqua" w:eastAsia="Book Antiqua" w:cs="Book Antiqua"/>
          <w:color w:val="000000"/>
          <w:vertAlign w:val="superscript"/>
        </w:rPr>
        <w:t>[10,21]</w:t>
      </w:r>
      <w:r>
        <w:rPr>
          <w:rFonts w:ascii="Book Antiqua" w:hAnsi="Book Antiqua" w:eastAsia="Book Antiqua" w:cs="Book Antiqua"/>
          <w:color w:val="000000"/>
        </w:rPr>
        <w:t>. The false negative rate of GC detected by esophagogastroduodenoscopy is 4.6-25.8</w:t>
      </w:r>
      <w:r>
        <w:rPr>
          <w:rFonts w:ascii="Book Antiqua" w:hAnsi="Book Antiqua" w:eastAsia="Book Antiqua" w:cs="Book Antiqua"/>
          <w:color w:val="000000"/>
          <w:vertAlign w:val="superscript"/>
        </w:rPr>
        <w:t>[22-24]</w:t>
      </w:r>
      <w:r>
        <w:rPr>
          <w:rFonts w:ascii="Book Antiqua" w:hAnsi="Book Antiqua" w:eastAsia="Book Antiqua" w:cs="Book Antiqua"/>
          <w:color w:val="000000"/>
        </w:rPr>
        <w:t>, with higher values for inexperienced endoscopists</w:t>
      </w:r>
      <w:r>
        <w:rPr>
          <w:rFonts w:ascii="Book Antiqua" w:hAnsi="Book Antiqua" w:eastAsia="Book Antiqua" w:cs="Book Antiqua"/>
          <w:color w:val="000000"/>
          <w:vertAlign w:val="superscript"/>
        </w:rPr>
        <w:t>[9,25]</w:t>
      </w:r>
      <w:r>
        <w:rPr>
          <w:rFonts w:ascii="Book Antiqua" w:hAnsi="Book Antiqua" w:eastAsia="Book Antiqua" w:cs="Book Antiqua"/>
          <w:color w:val="000000"/>
        </w:rPr>
        <w:t>. The diagnostic capacity of endoscopists, due to the endoscopic appearance of EGC, which is usually very subtle, varies widely with regard to the differentiation between GC and gastritis, the prediction of the horizontal extension of GC and the depth of invasion</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ind w:firstLine="270"/>
        <w:jc w:val="both"/>
        <w:rPr>
          <w:rFonts w:ascii="Book Antiqua" w:hAnsi="Book Antiqua"/>
        </w:rPr>
      </w:pPr>
      <w:r>
        <w:rPr>
          <w:rFonts w:ascii="Book Antiqua" w:hAnsi="Book Antiqua" w:eastAsia="Book Antiqua" w:cs="Book Antiqua"/>
          <w:color w:val="000000"/>
        </w:rPr>
        <w:t>As lesions of the gastric mucosa develop according to the Correa cascade, from atrophy to intestinal metaplasia, intraepithelial neoplasia and invasive neoplasia</w:t>
      </w:r>
      <w:r>
        <w:rPr>
          <w:rFonts w:ascii="Book Antiqua" w:hAnsi="Book Antiqua" w:eastAsia="Book Antiqua" w:cs="Book Antiqua"/>
          <w:color w:val="000000"/>
          <w:vertAlign w:val="superscript"/>
        </w:rPr>
        <w:t>[27,28]</w:t>
      </w:r>
      <w:r>
        <w:rPr>
          <w:rFonts w:ascii="Book Antiqua" w:hAnsi="Book Antiqua" w:eastAsia="Book Antiqua" w:cs="Book Antiqua"/>
          <w:color w:val="000000"/>
        </w:rPr>
        <w:t>; improving the accuracy of endoscopic diagnosis of precancerous lesions and EGC through screening and surveillance programs, is useful to reduce the incidence and mortality of GC</w:t>
      </w:r>
      <w:r>
        <w:rPr>
          <w:rFonts w:ascii="Book Antiqua" w:hAnsi="Book Antiqua" w:eastAsia="Book Antiqua" w:cs="Book Antiqua"/>
          <w:color w:val="000000"/>
          <w:vertAlign w:val="superscript"/>
        </w:rPr>
        <w:t>[29-31]</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The standard modality for the detection of EGC is endoscopy with white light imaging (WLI), but its overall sensitivity is not satisfactory (40%-60%)</w:t>
      </w:r>
      <w:r>
        <w:rPr>
          <w:rFonts w:ascii="Book Antiqua" w:hAnsi="Book Antiqua" w:eastAsia="Book Antiqua" w:cs="Book Antiqua"/>
          <w:color w:val="000000"/>
          <w:vertAlign w:val="superscript"/>
        </w:rPr>
        <w:t>[32]</w:t>
      </w:r>
      <w:r>
        <w:rPr>
          <w:rFonts w:ascii="Book Antiqua" w:hAnsi="Book Antiqua" w:eastAsia="Book Antiqua" w:cs="Book Antiqua"/>
          <w:color w:val="000000"/>
        </w:rPr>
        <w:t>. Magnified endoscopy (ME) with image-enhanced endoscopy techniques such as narrow-band imaging (NBI; Olympus Co., Tokyo, Japan), flexible spectral imaging color enhancement (FICE; Fujifilm Co., Tokyo, Japan), and blue laser imaging (BLI; Fujifilm), improve the accuracy of the detection of gastric lesions</w:t>
      </w:r>
      <w:r>
        <w:rPr>
          <w:rFonts w:ascii="Book Antiqua" w:hAnsi="Book Antiqua" w:eastAsia="Book Antiqua" w:cs="Book Antiqua"/>
          <w:color w:val="000000"/>
          <w:vertAlign w:val="superscript"/>
        </w:rPr>
        <w:t>[26,33,34]</w:t>
      </w:r>
      <w:r>
        <w:rPr>
          <w:rFonts w:ascii="Book Antiqua" w:hAnsi="Book Antiqua" w:eastAsia="Book Antiqua" w:cs="Book Antiqua"/>
          <w:color w:val="000000"/>
        </w:rPr>
        <w:t>. In particular, ME-NBI, the most frequent technology used in AI studies, achieves significantly better sensitivity, specificity, and accuracy than WLI, facilitating examination of the glandular epithelium in the stomach by observing the microvascular architecture and structure of the microsurface</w:t>
      </w:r>
      <w:r>
        <w:rPr>
          <w:rFonts w:ascii="Book Antiqua" w:hAnsi="Book Antiqua" w:eastAsia="Book Antiqua" w:cs="Book Antiqua"/>
          <w:color w:val="000000"/>
          <w:vertAlign w:val="superscript"/>
        </w:rPr>
        <w:t>[32,35-39]</w:t>
      </w:r>
      <w:r>
        <w:rPr>
          <w:rFonts w:ascii="Book Antiqua" w:hAnsi="Book Antiqua" w:eastAsia="Book Antiqua" w:cs="Book Antiqua"/>
          <w:color w:val="000000"/>
        </w:rPr>
        <w:t>.</w:t>
      </w:r>
    </w:p>
    <w:p>
      <w:pPr>
        <w:spacing w:line="360" w:lineRule="auto"/>
        <w:ind w:firstLine="270"/>
        <w:jc w:val="both"/>
        <w:rPr>
          <w:rFonts w:ascii="Book Antiqua" w:hAnsi="Book Antiqua"/>
        </w:rPr>
      </w:pPr>
      <w:r>
        <w:rPr>
          <w:rFonts w:ascii="Book Antiqua" w:hAnsi="Book Antiqua" w:eastAsia="Book Antiqua" w:cs="Book Antiqua"/>
          <w:color w:val="000000"/>
        </w:rPr>
        <w:t>However, the virtual chromoendoscopic diagnosis of EGC requires considerable skill and experience</w:t>
      </w:r>
      <w:r>
        <w:rPr>
          <w:rFonts w:ascii="Book Antiqua" w:hAnsi="Book Antiqua" w:eastAsia="Book Antiqua" w:cs="Book Antiqua"/>
          <w:color w:val="000000"/>
          <w:vertAlign w:val="superscript"/>
        </w:rPr>
        <w:t>[9,38,40,41]</w:t>
      </w:r>
      <w:r>
        <w:rPr>
          <w:rFonts w:ascii="Book Antiqua" w:hAnsi="Book Antiqua" w:eastAsia="Book Antiqua" w:cs="Book Antiqua"/>
          <w:color w:val="000000"/>
        </w:rPr>
        <w:t>. The diagnostic effectiveness of endoscopists non yet trained in differentiating EGC from non-cancerous lesions with ME-NBI is disappointing</w:t>
      </w:r>
      <w:r>
        <w:rPr>
          <w:rFonts w:ascii="Book Antiqua" w:hAnsi="Book Antiqua" w:eastAsia="Book Antiqua" w:cs="Book Antiqua"/>
          <w:color w:val="000000"/>
          <w:vertAlign w:val="superscript"/>
        </w:rPr>
        <w:t>[9,36,41]</w:t>
      </w:r>
      <w:r>
        <w:rPr>
          <w:rFonts w:ascii="Book Antiqua" w:hAnsi="Book Antiqua" w:eastAsia="Book Antiqua" w:cs="Book Antiqua"/>
          <w:color w:val="000000"/>
        </w:rPr>
        <w:t>. Optical diagnosis can improve with AI-assisted CNN, which has been mainly applied to ME-NBI</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AI FOR THE DIAGNOSIS OF EGC</w:t>
      </w:r>
    </w:p>
    <w:p>
      <w:pPr>
        <w:spacing w:line="360" w:lineRule="auto"/>
        <w:jc w:val="both"/>
        <w:rPr>
          <w:rFonts w:ascii="Book Antiqua" w:hAnsi="Book Antiqua"/>
        </w:rPr>
      </w:pPr>
      <w:r>
        <w:rPr>
          <w:rFonts w:ascii="Book Antiqua" w:hAnsi="Book Antiqua" w:eastAsia="Book Antiqua" w:cs="Book Antiqua"/>
          <w:color w:val="000000"/>
        </w:rPr>
        <w:t>AI, which mimics human cognitive function</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with its efficient computational power and learning capabilities, can be applied to GC because it processes and analyzes large amounts of data with systems that classify and recognize lesion images without the need to write complicated image processing algorithms</w:t>
      </w:r>
      <w:r>
        <w:rPr>
          <w:rFonts w:ascii="Book Antiqua" w:hAnsi="Book Antiqua" w:eastAsia="Book Antiqua" w:cs="Book Antiqua"/>
          <w:color w:val="000000"/>
          <w:vertAlign w:val="superscript"/>
        </w:rPr>
        <w:t>[43]</w:t>
      </w:r>
      <w:r>
        <w:rPr>
          <w:rFonts w:ascii="Book Antiqua" w:hAnsi="Book Antiqua" w:eastAsia="Book Antiqua" w:cs="Book Antiqua"/>
          <w:color w:val="000000"/>
        </w:rPr>
        <w:t>. Therefore, AI could help gastroenterologists in clinical diagnosis and decision-making. Technically, the DL method approximates complex information using a multilayer system (</w:t>
      </w:r>
      <w:r>
        <w:rPr>
          <w:rFonts w:ascii="Book Antiqua" w:hAnsi="Book Antiqua" w:eastAsia="Book Antiqua" w:cs="Book Antiqua"/>
          <w:i/>
          <w:iCs/>
          <w:color w:val="000000"/>
        </w:rPr>
        <w:t>e.g.,</w:t>
      </w:r>
      <w:r>
        <w:rPr>
          <w:rFonts w:ascii="Book Antiqua" w:hAnsi="Book Antiqua" w:eastAsia="Book Antiqua" w:cs="Book Antiqua"/>
          <w:color w:val="000000"/>
        </w:rPr>
        <w:t xml:space="preserve"> CNN), in which neural layers connect only to the next layer (Figure 1), overcoming the limitation of the "black box" of previous systems because it shows the reasons for the decisions made</w:t>
      </w:r>
      <w:r>
        <w:rPr>
          <w:rFonts w:ascii="Book Antiqua" w:hAnsi="Book Antiqua" w:eastAsia="Book Antiqua" w:cs="Book Antiqua"/>
          <w:color w:val="000000"/>
          <w:vertAlign w:val="superscript"/>
        </w:rPr>
        <w:t>[44]</w:t>
      </w:r>
      <w:r>
        <w:rPr>
          <w:rFonts w:ascii="Book Antiqua" w:hAnsi="Book Antiqua" w:eastAsia="Book Antiqua" w:cs="Book Antiqua"/>
          <w:color w:val="000000"/>
        </w:rPr>
        <w:t>. Over the years, new CNN-based systems have been introduced to analyze lesions of the gastric mucosa, using higher quality images and image selection strategies based on evidence from previous experiences. CNN systems in the initial training phase take a few hours to generate the identification system, which can then be used repeatedly; and has a good adaptability as it can be used on multiple platforms for the real-time analysis of JPEG images or video captured by chromoendoscopy. Magnifying chromoendoscopic images can improve the speed and accuracy of CNN diagnostics compared to conventional endoscopy alone</w:t>
      </w:r>
      <w:r>
        <w:rPr>
          <w:rFonts w:ascii="Book Antiqua" w:hAnsi="Book Antiqua" w:eastAsia="Book Antiqua" w:cs="Book Antiqua"/>
          <w:color w:val="000000"/>
          <w:vertAlign w:val="superscript"/>
        </w:rPr>
        <w:t>[45,46]</w:t>
      </w:r>
      <w:r>
        <w:rPr>
          <w:rFonts w:ascii="Book Antiqua" w:hAnsi="Book Antiqua" w:eastAsia="Book Antiqua" w:cs="Book Antiqua"/>
          <w:color w:val="000000"/>
        </w:rPr>
        <w:t>. Typically, training images are judged by experienced endoscopists and pathologically confirmed, and only endoscopic and chromoendoscopic images with appropriate magnification and typical manifestation for learning the CNN model are selected.</w:t>
      </w:r>
    </w:p>
    <w:p>
      <w:pPr>
        <w:spacing w:line="360" w:lineRule="auto"/>
        <w:ind w:firstLine="270"/>
        <w:jc w:val="both"/>
        <w:rPr>
          <w:rFonts w:ascii="Book Antiqua" w:hAnsi="Book Antiqua"/>
        </w:rPr>
      </w:pPr>
      <w:r>
        <w:rPr>
          <w:rFonts w:ascii="Book Antiqua" w:hAnsi="Book Antiqua" w:eastAsia="Book Antiqua" w:cs="Book Antiqua"/>
          <w:color w:val="000000"/>
        </w:rPr>
        <w:t>In recent studies, other important outcomes have been added to the main outcome to establish endoscopic resectability, namely the identification of the margins and depth of the lesion</w:t>
      </w:r>
      <w:r>
        <w:rPr>
          <w:rFonts w:ascii="Book Antiqua" w:hAnsi="Book Antiqua" w:eastAsia="Book Antiqua" w:cs="Book Antiqua"/>
          <w:color w:val="000000"/>
          <w:vertAlign w:val="superscript"/>
        </w:rPr>
        <w:t>[47-49]</w:t>
      </w:r>
      <w:r>
        <w:rPr>
          <w:rFonts w:ascii="Book Antiqua" w:hAnsi="Book Antiqua" w:eastAsia="Book Antiqua" w:cs="Book Antiqua"/>
          <w:color w:val="000000"/>
        </w:rPr>
        <w:t>. Gastric tumors of differentiated intramucous type (m) or infiltrating only the superficial layer of the submucosal (≤ 500 μm: Sm1) can be resected endoscopically, while those that deeply invade the submucosal (&gt; 500 μm: Sm</w:t>
      </w:r>
      <w:r>
        <w:rPr>
          <w:rFonts w:ascii="Book Antiqua" w:hAnsi="Book Antiqua" w:eastAsia="Book Antiqua" w:cs="Book Antiqua"/>
          <w:color w:val="000000"/>
          <w:vertAlign w:val="superscript"/>
        </w:rPr>
        <w:t>2</w:t>
      </w:r>
      <w:r>
        <w:rPr>
          <w:rFonts w:ascii="Book Antiqua" w:hAnsi="Book Antiqua" w:eastAsia="Book Antiqua" w:cs="Book Antiqua"/>
          <w:color w:val="000000"/>
        </w:rPr>
        <w:t>) are surgically resected because of the risk of lymph node and distant metastases. The optical differentiation between m/Sm1 and Sm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is often difficult</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270"/>
        <w:jc w:val="both"/>
        <w:rPr>
          <w:rFonts w:ascii="Book Antiqua" w:hAnsi="Book Antiqua"/>
        </w:rPr>
      </w:pPr>
      <w:r>
        <w:rPr>
          <w:rFonts w:ascii="Book Antiqua" w:hAnsi="Book Antiqua" w:eastAsia="Book Antiqua" w:cs="Book Antiqua"/>
          <w:color w:val="000000"/>
        </w:rPr>
        <w:t>Using PubMed, Embase, Web of Science, and Cochrane Library databases to search the literature on CAD systems for the diagnosis of EGC, we identified 26 relevant physician-initiated studies through November 2021. Table 1 summarizes the main characteristics of the studies (two single-center prospective</w:t>
      </w:r>
      <w:r>
        <w:rPr>
          <w:rFonts w:ascii="Book Antiqua" w:hAnsi="Book Antiqua" w:eastAsia="Book Antiqua" w:cs="Book Antiqua"/>
          <w:color w:val="000000"/>
          <w:vertAlign w:val="superscript"/>
        </w:rPr>
        <w:t>[50,51]</w:t>
      </w:r>
      <w:r>
        <w:rPr>
          <w:rFonts w:ascii="Book Antiqua" w:hAnsi="Book Antiqua" w:eastAsia="Book Antiqua" w:cs="Book Antiqua"/>
          <w:color w:val="000000"/>
        </w:rPr>
        <w:t>, two multicenter prospective</w:t>
      </w:r>
      <w:r>
        <w:rPr>
          <w:rFonts w:ascii="Book Antiqua" w:hAnsi="Book Antiqua" w:eastAsia="Book Antiqua" w:cs="Book Antiqua"/>
          <w:color w:val="000000"/>
          <w:vertAlign w:val="superscript"/>
        </w:rPr>
        <w:t>[49,52]</w:t>
      </w:r>
      <w:r>
        <w:rPr>
          <w:rFonts w:ascii="Book Antiqua" w:hAnsi="Book Antiqua" w:eastAsia="Book Antiqua" w:cs="Book Antiqua"/>
          <w:color w:val="000000"/>
        </w:rPr>
        <w:t>, and twenty-two retrospective</w:t>
      </w:r>
      <w:r>
        <w:rPr>
          <w:rFonts w:ascii="Book Antiqua" w:hAnsi="Book Antiqua" w:eastAsia="Book Antiqua" w:cs="Book Antiqua"/>
          <w:color w:val="000000"/>
          <w:vertAlign w:val="superscript"/>
        </w:rPr>
        <w:t>[14,45-48,53-69]</w:t>
      </w:r>
      <w:r>
        <w:rPr>
          <w:rFonts w:ascii="Book Antiqua" w:hAnsi="Book Antiqua" w:eastAsia="Book Antiqua" w:cs="Book Antiqua"/>
          <w:color w:val="000000"/>
        </w:rPr>
        <w:t>): Study design; endoscopic modality; main study aim; and subjects/lesions/images for validation. Table 2 describes the endpoints of the studies.</w:t>
      </w:r>
    </w:p>
    <w:p>
      <w:pPr>
        <w:spacing w:line="360" w:lineRule="auto"/>
        <w:ind w:firstLine="274"/>
        <w:jc w:val="both"/>
        <w:rPr>
          <w:rFonts w:ascii="Book Antiqua" w:hAnsi="Book Antiqua"/>
        </w:rPr>
      </w:pPr>
      <w:r>
        <w:rPr>
          <w:rFonts w:ascii="Book Antiqua" w:hAnsi="Book Antiqua" w:eastAsia="Book Antiqua" w:cs="Book Antiqua"/>
          <w:color w:val="000000"/>
        </w:rPr>
        <w:t>Selected studies included a diagnostic test on the application of AI in endoscopy for the diagnosis of EGC; the absolute numbers of true-positive, false-negative, true-negative and false-positive; clear information about data and number of images; the description of the algorithms and the process applied to the EGC diagnosis.</w:t>
      </w:r>
    </w:p>
    <w:p>
      <w:pPr>
        <w:spacing w:line="360" w:lineRule="auto"/>
        <w:ind w:firstLine="274"/>
        <w:jc w:val="both"/>
        <w:rPr>
          <w:rFonts w:ascii="Book Antiqua" w:hAnsi="Book Antiqua"/>
        </w:rPr>
      </w:pPr>
      <w:r>
        <w:rPr>
          <w:rFonts w:ascii="Book Antiqua" w:hAnsi="Book Antiqua" w:eastAsia="Book Antiqua" w:cs="Book Antiqua"/>
          <w:color w:val="000000"/>
        </w:rPr>
        <w:t>To form a training dataset, 11 studies used only WLI images</w:t>
      </w:r>
      <w:r>
        <w:rPr>
          <w:rFonts w:ascii="Book Antiqua" w:hAnsi="Book Antiqua" w:eastAsia="Book Antiqua" w:cs="Book Antiqua"/>
          <w:color w:val="000000"/>
          <w:vertAlign w:val="superscript"/>
        </w:rPr>
        <w:t>[47,50-53,55-58,60,61]</w:t>
      </w:r>
      <w:r>
        <w:rPr>
          <w:rFonts w:ascii="Book Antiqua" w:hAnsi="Book Antiqua" w:eastAsia="Book Antiqua" w:cs="Book Antiqua"/>
          <w:color w:val="000000"/>
        </w:rPr>
        <w:t>, 9 only virtual chromoendoscopy images</w:t>
      </w:r>
      <w:r>
        <w:rPr>
          <w:rFonts w:ascii="Book Antiqua" w:hAnsi="Book Antiqua" w:eastAsia="Book Antiqua" w:cs="Book Antiqua"/>
          <w:color w:val="000000"/>
          <w:vertAlign w:val="superscript"/>
        </w:rPr>
        <w:t>[48-49,59,63-68]</w:t>
      </w:r>
      <w:r>
        <w:rPr>
          <w:rFonts w:ascii="Book Antiqua" w:hAnsi="Book Antiqua" w:eastAsia="Book Antiqua" w:cs="Book Antiqua"/>
          <w:color w:val="000000"/>
        </w:rPr>
        <w:t>, 1 only WLI and chromoendoscopy images</w:t>
      </w:r>
      <w:r>
        <w:rPr>
          <w:rFonts w:ascii="Book Antiqua" w:hAnsi="Book Antiqua" w:eastAsia="Book Antiqua" w:cs="Book Antiqua"/>
          <w:color w:val="000000"/>
          <w:vertAlign w:val="superscript"/>
        </w:rPr>
        <w:t>[54]</w:t>
      </w:r>
      <w:r>
        <w:rPr>
          <w:rFonts w:ascii="Book Antiqua" w:hAnsi="Book Antiqua" w:eastAsia="Book Antiqua" w:cs="Book Antiqua"/>
          <w:color w:val="000000"/>
        </w:rPr>
        <w:t>, and 5 WLI, chromoendoscopy and NBI images</w:t>
      </w:r>
      <w:r>
        <w:rPr>
          <w:rFonts w:ascii="Book Antiqua" w:hAnsi="Book Antiqua" w:eastAsia="Book Antiqua" w:cs="Book Antiqua"/>
          <w:color w:val="000000"/>
          <w:vertAlign w:val="superscript"/>
        </w:rPr>
        <w:t>[14,45,46,62,69]</w:t>
      </w:r>
      <w:r>
        <w:rPr>
          <w:rFonts w:ascii="Book Antiqua" w:hAnsi="Book Antiqua" w:eastAsia="Book Antiqua" w:cs="Book Antiqua"/>
          <w:color w:val="000000"/>
        </w:rPr>
        <w:t xml:space="preserve">. The identified studies were largely published in the last 3 years. </w:t>
      </w:r>
    </w:p>
    <w:p>
      <w:pPr>
        <w:spacing w:line="360" w:lineRule="auto"/>
        <w:ind w:firstLine="274"/>
        <w:jc w:val="both"/>
        <w:rPr>
          <w:rFonts w:ascii="Book Antiqua" w:hAnsi="Book Antiqua"/>
        </w:rPr>
      </w:pPr>
      <w:r>
        <w:rPr>
          <w:rFonts w:ascii="Book Antiqua" w:hAnsi="Book Antiqua" w:eastAsia="Book Antiqua" w:cs="Book Antiqua"/>
          <w:color w:val="000000"/>
        </w:rPr>
        <w:t>Overall, current CNN systems work quite well in detecting the endoscopic/chromoendoscopic characteristics of EGC and other gastric lesions and could provide diagnostic support to experienced and non-expert endoscopists in future practice. AI-assisted CNN CAD systems can avoid subjectivity during the processing and diagnosis of endoscopic/chromoendoscopic images; moreover, in the screening of GC, they work as a “confirmer” or “corrector,” providing a second opinion to reduce the diagnostic errors committed by endoscopists and suggesting optimal treatment. Current studies by Asian authors</w:t>
      </w:r>
      <w:r>
        <w:rPr>
          <w:rFonts w:ascii="Book Antiqua" w:hAnsi="Book Antiqua" w:eastAsia="Book Antiqua" w:cs="Book Antiqua"/>
          <w:color w:val="000000"/>
          <w:vertAlign w:val="superscript"/>
        </w:rPr>
        <w:t>[54,59]</w:t>
      </w:r>
      <w:r>
        <w:rPr>
          <w:rFonts w:ascii="Book Antiqua" w:hAnsi="Book Antiqua" w:eastAsia="Book Antiqua" w:cs="Book Antiqua"/>
          <w:color w:val="000000"/>
        </w:rPr>
        <w:t xml:space="preserve"> confirm that CAD systems detect EGCs and estimate the depth of infiltration and extension, overcoming the problem of operator training and the subjectivity of diagnosis. Moreover, if the first studies report comparable results between experts and CAD systems, the most recent ones show that AI has reached a sensitivity even higher than that of experts, with similar specificity</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Over time, images used for CAD system training have improved and, at present, advanced training strategies and videos are being used. </w:t>
      </w:r>
    </w:p>
    <w:p>
      <w:pPr>
        <w:spacing w:line="360" w:lineRule="auto"/>
        <w:ind w:firstLine="270"/>
        <w:jc w:val="both"/>
        <w:rPr>
          <w:rFonts w:ascii="Book Antiqua" w:hAnsi="Book Antiqua" w:eastAsia="Book Antiqua" w:cs="Book Antiqua"/>
          <w:color w:val="000000"/>
        </w:rPr>
      </w:pPr>
      <w:r>
        <w:rPr>
          <w:rFonts w:ascii="Book Antiqua" w:hAnsi="Book Antiqua" w:eastAsia="Book Antiqua" w:cs="Book Antiqua"/>
          <w:color w:val="000000"/>
        </w:rPr>
        <w:t xml:space="preserve">Namikawa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first reported the usefulness of AI systems in GC detection, developing the “original convolutional neural network (O-CNN),” with a relatively low positive predictive value (PPV). The same authors developed an advanced AI-based diagnostic system, “advanced CNN (A-CNN)”, by adding a new training dataset to the O-CNN and evaluated its applicability for the classification of GC and gastric ulcer. The diagnostic performance of A-CNN was evaluated retrospectively using an independent validation dataset and compared to that of the O-CNN by estimating the overall accuracy of the classification. The sensitivity, specificity, and PPV rates of A-CNN for the classification of GC at the lesion level were 99.0%, 93.3%, and 92.5%, respectively, and 93.3%, 99.0%, and 99.1% for the classification of gastric ulcers. The overall accuracy of O-CNN and A-CNN in the classification of GC and gastric ulcer was 45.9% (GC 100%, gastric ulcer 0.8%) and 95.9% (GC 99.0%, gastric ulcer 93.3%), respectively, at the lesion level. The A-CNN system can effectively classify GC and gastric ulcer. Yu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explored the diagnostic capacity of the CNN system with ME-NBI to distinguish EGC from gastritis. CNN accuracy with ME-NBI images was 85.3% (220 of 258 images correctly diagnosed). Rates of sensitivity, specificity, PPV, and negative predictive value (NPV) were 95.4%, 71.0%, 82.3%, and 91.7%, respectively. In total, 7 of 151 EGC images were identified as gastritis, while 31 of the 107 gastritis images were recognized as EGC. The overall test speed was 51.83 images/s (0.02 s/image). CNN with ME-NBI can differentiate between EGC and gastritis with high sensitivity and NPV in a short period of time. Thus, the A-CNN system can complement current clinical practice of diagnosis with ME-NBI. </w:t>
      </w:r>
    </w:p>
    <w:p>
      <w:pPr>
        <w:spacing w:line="360" w:lineRule="auto"/>
        <w:ind w:firstLine="270"/>
        <w:jc w:val="both"/>
        <w:rPr>
          <w:rFonts w:ascii="Book Antiqua" w:hAnsi="Book Antiqua"/>
        </w:rPr>
      </w:pPr>
      <w:r>
        <w:rPr>
          <w:rFonts w:ascii="Book Antiqua" w:hAnsi="Book Antiqua" w:eastAsia="Book Antiqua" w:cs="Book Antiqua"/>
          <w:color w:val="000000"/>
        </w:rPr>
        <w:t xml:space="preserve">Nam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[47] </w:t>
      </w:r>
      <w:r>
        <w:rPr>
          <w:rFonts w:ascii="Book Antiqua" w:hAnsi="Book Antiqua" w:eastAsia="Book Antiqua" w:cs="Book Antiqua"/>
          <w:color w:val="000000"/>
        </w:rPr>
        <w:t xml:space="preserve">have developed and validated CNN-based AI models for lesion detection, differential diagnosis (AI-DDx), and depth of invasion (AI-ID; pT1a </w:t>
      </w:r>
      <w:r>
        <w:rPr>
          <w:rFonts w:ascii="Book Antiqua" w:hAnsi="Book Antiqua" w:eastAsia="Book Antiqua" w:cs="Book Antiqua"/>
          <w:i/>
          <w:iCs/>
          <w:color w:val="000000"/>
        </w:rPr>
        <w:t>vs</w:t>
      </w:r>
      <w:r>
        <w:rPr>
          <w:rFonts w:ascii="Book Antiqua" w:hAnsi="Book Antiqua" w:eastAsia="Book Antiqua" w:cs="Book Antiqua"/>
          <w:color w:val="000000"/>
        </w:rPr>
        <w:t xml:space="preserve"> pT1b among EGC). AI-DDx is comparable to experts and outperforms novice and intermediate endoscopists in the differential diagnosis of gastric mucosal lesions. AI-ID performs better than endoscopic ultrasound to assess depth of invasion. Ling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have developed a system to identify in real time with precision with ME-NBI the state of differentiation and delineate the margins of the EGC, fundamental to determine a surgical strategy and achieve the curative resection. In the unprocessed videos of EGC, the system obtained a real-time diagnosis of EGC differentiation and its margins ME-NBI endoscopy. This system has achieved higher performance than experts and has been successfully tested in real EGC videos.</w:t>
      </w:r>
    </w:p>
    <w:p>
      <w:pPr>
        <w:spacing w:line="360" w:lineRule="auto"/>
        <w:ind w:firstLine="270"/>
        <w:jc w:val="both"/>
        <w:rPr>
          <w:rFonts w:ascii="Book Antiqua" w:hAnsi="Book Antiqua"/>
        </w:rPr>
      </w:pPr>
      <w:r>
        <w:rPr>
          <w:rFonts w:ascii="Book Antiqua" w:hAnsi="Book Antiqua" w:eastAsia="Book Antiqua" w:cs="Book Antiqua"/>
          <w:color w:val="000000"/>
        </w:rPr>
        <w:t xml:space="preserve">Zhu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represented a further step forward because they developed an algorithm capable of differentiating lesions with Sm2 invasion depth from m/Sm1. AI has presented 76% sensitivity and 96% specificity in identifying “Sm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or deeper” cancers, resulting in significantly higher sensitivity and specificity than those achieved through visual inspection of endoscopists. The specificity of 96% could minimize the overdiagnosis of invasion, which would contribute to a reduction of unnecessary surgeries for m/Sm1 cancers. </w:t>
      </w:r>
    </w:p>
    <w:p>
      <w:pPr>
        <w:spacing w:line="360" w:lineRule="auto"/>
        <w:ind w:firstLine="270"/>
        <w:jc w:val="both"/>
        <w:rPr>
          <w:rFonts w:ascii="Book Antiqua" w:hAnsi="Book Antiqua"/>
        </w:rPr>
      </w:pPr>
      <w:r>
        <w:rPr>
          <w:rFonts w:ascii="Book Antiqua" w:hAnsi="Book Antiqua" w:eastAsia="Book Antiqua" w:cs="Book Antiqua"/>
          <w:color w:val="000000"/>
        </w:rPr>
        <w:t xml:space="preserve">Wu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in a prospective multicenter randomized controlled trial, developed a CNN system to monitor blind spots during esophagogastroduodenoscopy, updating the previous system (ENDOANGEL), verifying efficacy in improving endoscopy quality, and pretesting performance in detecting EGC. </w:t>
      </w:r>
    </w:p>
    <w:p>
      <w:pPr>
        <w:spacing w:line="360" w:lineRule="auto"/>
        <w:ind w:firstLine="270"/>
        <w:jc w:val="both"/>
        <w:rPr>
          <w:rFonts w:ascii="Book Antiqua" w:hAnsi="Book Antiqua"/>
        </w:rPr>
      </w:pPr>
      <w:r>
        <w:rPr>
          <w:rFonts w:ascii="Book Antiqua" w:hAnsi="Book Antiqua" w:eastAsia="Book Antiqua" w:cs="Book Antiqua"/>
          <w:color w:val="000000"/>
        </w:rPr>
        <w:t>Ultimately, AI is even superior to endoscopists experienced in identifying and classifying ECC, eliminates interobserver variability, and can train inexperienced endoscopists. Yet, it must optimize the ability to recognize all lesions (PPV) and not interpret the inflammatory or benign aspects of the mucosa as neoplastic (NPV). Over time, CAD systems have improved image selection strategies with strict criteria, using high-quality data and videos, and eliminating overlearning and misdiagnosis. Videos improve the performance of AI</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because they represent real-life scenarios, and compared to static images improve PPV and NPV. Regarding the selection of images, gastritis, that is, the presence of inflammation, reduces the performance of AI</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and endoscopists</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The small (diameter ≤ 5 mm) and depressed EGCs, difficult to distinguish from gastritis even for experienced endoscopists, influence the rate of false negatives; and gastritis with redness, atrophy and intestinal metaplasia affects the rate of false positives. In dedicated studies, CAD systems detect </w:t>
      </w:r>
      <w:r>
        <w:rPr>
          <w:rFonts w:ascii="Book Antiqua" w:hAnsi="Book Antiqua" w:eastAsia="Book Antiqua" w:cs="Book Antiqua"/>
          <w:i/>
          <w:iCs/>
          <w:color w:val="000000"/>
        </w:rPr>
        <w:t>Helicobacter pylori (H. pylori)</w:t>
      </w:r>
      <w:r>
        <w:rPr>
          <w:rFonts w:ascii="Book Antiqua" w:hAnsi="Book Antiqua" w:eastAsia="Book Antiqua" w:cs="Book Antiqua"/>
          <w:color w:val="000000"/>
        </w:rPr>
        <w:t xml:space="preserve"> infection (sensitivity 89%, specificity 87% and diagnostic time 194 s)</w:t>
      </w:r>
      <w:r>
        <w:rPr>
          <w:rFonts w:ascii="Book Antiqua" w:hAnsi="Book Antiqua" w:eastAsia="Book Antiqua" w:cs="Book Antiqua"/>
          <w:color w:val="000000"/>
          <w:vertAlign w:val="superscript"/>
        </w:rPr>
        <w:t>[71,72]</w:t>
      </w:r>
      <w:r>
        <w:rPr>
          <w:rFonts w:ascii="Book Antiqua" w:hAnsi="Book Antiqua" w:eastAsia="Book Antiqua" w:cs="Book Antiqua"/>
          <w:color w:val="000000"/>
        </w:rPr>
        <w:t xml:space="preserve">, but, regarding the diagnosis of EGC with AI sistems, we propose to evaluate the gastric mucosa after the eradication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to reduce the intensity of redness of gastritis.</w:t>
      </w:r>
    </w:p>
    <w:p>
      <w:pPr>
        <w:spacing w:line="360" w:lineRule="auto"/>
        <w:ind w:firstLine="270"/>
        <w:jc w:val="both"/>
        <w:rPr>
          <w:rFonts w:ascii="Book Antiqua" w:hAnsi="Book Antiqua"/>
        </w:rPr>
      </w:pPr>
      <w:r>
        <w:rPr>
          <w:rFonts w:ascii="Book Antiqua" w:hAnsi="Book Antiqua" w:eastAsia="Book Antiqua" w:cs="Book Antiqua"/>
          <w:color w:val="000000"/>
        </w:rPr>
        <w:t>Integrating in appropriate algorithms, through the intersection of engineering and medical expertise, high-quality image sets, poor images, and images from regular sites, will increase clinical effectiveness. Moreover, the products obtained through collaboration among centers specialized in the diagnosis and treatment of gastric lesions are reproducible and the limitation in applying AI to the diagnosis of EGC is the acquisition of new technologies, which requires investment. Finally, prospective multicenter trials are needed.</w:t>
      </w:r>
    </w:p>
    <w:p>
      <w:pPr>
        <w:spacing w:line="360" w:lineRule="auto"/>
        <w:ind w:firstLine="27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application of AI to the clinical practice of the upper digestive tract increases the rate of EGC compared to all GCs, exceeding the subjectivity of the diagnosis and reducing the chance of missing EGCs. AI recognizes those lesions that not even the most experienced endoscopists can detect, as if “illuminating” the images with its third artificial eye. Of course, AI increases the accuracy of endoscopic diagnosis of EGC, especially when combined with the experience of endoscopists. However, since its introduction in this field is very recent, the results in clinical practice must be further validated, considering all possible aspects, both technical and technological concerning endoscopy, and organizational ones.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Ferlay J</w:t>
      </w:r>
      <w:r>
        <w:rPr>
          <w:rFonts w:ascii="Book Antiqua" w:hAnsi="Book Antiqua" w:eastAsia="Book Antiqua" w:cs="Book Antiqua"/>
          <w:color w:val="000000"/>
        </w:rPr>
        <w:t xml:space="preserve">, Colombet M, Soerjomataram I, Mathers C, Parkin DM, Piñeros M, Znaor A, Bray F. Estimating the global cancer incidence and mortality in 2018: GLOBOCAN sources and methods.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144</w:t>
      </w:r>
      <w:r>
        <w:rPr>
          <w:rFonts w:ascii="Book Antiqua" w:hAnsi="Book Antiqua" w:eastAsia="Book Antiqua" w:cs="Book Antiqua"/>
          <w:color w:val="000000"/>
        </w:rPr>
        <w:t>: 1941-1953 [PMID: 30350310 DOI: 10.1002/ijc.31937]</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Song Z</w:t>
      </w:r>
      <w:r>
        <w:rPr>
          <w:rFonts w:ascii="Book Antiqua" w:hAnsi="Book Antiqua" w:eastAsia="Book Antiqua" w:cs="Book Antiqua"/>
          <w:color w:val="000000"/>
        </w:rPr>
        <w:t xml:space="preserve">, Wu Y, Yang J, Yang D, Fang X. Progress in the treatment of advanced gastric cancer. </w:t>
      </w:r>
      <w:r>
        <w:rPr>
          <w:rFonts w:ascii="Book Antiqua" w:hAnsi="Book Antiqua" w:eastAsia="Book Antiqua" w:cs="Book Antiqua"/>
          <w:i/>
          <w:iCs/>
          <w:color w:val="000000"/>
        </w:rPr>
        <w:t>Tumour Biol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39</w:t>
      </w:r>
      <w:r>
        <w:rPr>
          <w:rFonts w:ascii="Book Antiqua" w:hAnsi="Book Antiqua" w:eastAsia="Book Antiqua" w:cs="Book Antiqua"/>
          <w:color w:val="000000"/>
        </w:rPr>
        <w:t>: 1010428317714626 [PMID: 28671042 DOI: 10.1177/1010428317714626]</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Nishizawa T</w:t>
      </w:r>
      <w:r>
        <w:rPr>
          <w:rFonts w:ascii="Book Antiqua" w:hAnsi="Book Antiqua" w:eastAsia="Book Antiqua" w:cs="Book Antiqua"/>
          <w:color w:val="000000"/>
        </w:rPr>
        <w:t xml:space="preserve">, Yahagi N. Long-Term Outcomes of Using Endoscopic Submucosal Dissection to Treat Early Gastric Cancer. </w:t>
      </w:r>
      <w:r>
        <w:rPr>
          <w:rFonts w:ascii="Book Antiqua" w:hAnsi="Book Antiqua" w:eastAsia="Book Antiqua" w:cs="Book Antiqua"/>
          <w:i/>
          <w:iCs/>
          <w:color w:val="000000"/>
        </w:rPr>
        <w:t>Gut Liver</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119-124 [PMID: 28673068 DOI: 10.5009/gnl17095]</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Young E</w:t>
      </w:r>
      <w:r>
        <w:rPr>
          <w:rFonts w:ascii="Book Antiqua" w:hAnsi="Book Antiqua" w:eastAsia="Book Antiqua" w:cs="Book Antiqua"/>
          <w:color w:val="000000"/>
        </w:rPr>
        <w:t xml:space="preserve">, Philpott H, Singh R. Endoscopic diagnosis and treatment of gastric dysplasia and early cancer: Current evidence and what the future may hold.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5126-5151 [PMID: 34497440 DOI: 10.3748/wjg.v27.i31.5126]</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Zhang X</w:t>
      </w:r>
      <w:r>
        <w:rPr>
          <w:rFonts w:ascii="Book Antiqua" w:hAnsi="Book Antiqua" w:eastAsia="Book Antiqua" w:cs="Book Antiqua"/>
          <w:color w:val="000000"/>
        </w:rPr>
        <w:t xml:space="preserve">, Li M, Chen S, Hu J, Guo Q, Liu R, Zheng H, Jin Z, Yuan Y, Xi Y, Hua B. Endoscopic Screening in Asian Countries Is Associated With Reduced Gastric Cancer Mortality: A Meta-analysis and Systematic Review.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155</w:t>
      </w:r>
      <w:r>
        <w:rPr>
          <w:rFonts w:ascii="Book Antiqua" w:hAnsi="Book Antiqua" w:eastAsia="Book Antiqua" w:cs="Book Antiqua"/>
          <w:color w:val="000000"/>
        </w:rPr>
        <w:t>: 347-354.e9 [PMID: 29723507 DOI: 10.1053/j.gastro.2018.04.026]</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Yao K</w:t>
      </w:r>
      <w:r>
        <w:rPr>
          <w:rFonts w:ascii="Book Antiqua" w:hAnsi="Book Antiqua" w:eastAsia="Book Antiqua" w:cs="Book Antiqua"/>
          <w:color w:val="000000"/>
        </w:rPr>
        <w:t xml:space="preserve">, Takaki Y, Matsui T, Iwashita A, Anagnostopoulos GK, Kaye P, Ragunath K. Clinical application of magnification endoscopy and narrow-band imaging in the upper gastrointestinal tract: new imaging techniques for detecting and characterizing gastrointestinal neoplasia. </w:t>
      </w:r>
      <w:r>
        <w:rPr>
          <w:rFonts w:ascii="Book Antiqua" w:hAnsi="Book Antiqua" w:eastAsia="Book Antiqua" w:cs="Book Antiqua"/>
          <w:i/>
          <w:iCs/>
          <w:color w:val="000000"/>
        </w:rPr>
        <w:t>Gastrointest Endosc Clin N Am</w:t>
      </w:r>
      <w:r>
        <w:rPr>
          <w:rFonts w:ascii="Book Antiqua" w:hAnsi="Book Antiqua" w:eastAsia="Book Antiqua" w:cs="Book Antiqua"/>
          <w:color w:val="000000"/>
        </w:rPr>
        <w:t xml:space="preserve"> 2008; </w:t>
      </w:r>
      <w:r>
        <w:rPr>
          <w:rFonts w:ascii="Book Antiqua" w:hAnsi="Book Antiqua" w:eastAsia="Book Antiqua" w:cs="Book Antiqua"/>
          <w:b/>
          <w:bCs/>
          <w:color w:val="000000"/>
        </w:rPr>
        <w:t>18</w:t>
      </w:r>
      <w:r>
        <w:rPr>
          <w:rFonts w:ascii="Book Antiqua" w:hAnsi="Book Antiqua" w:eastAsia="Book Antiqua" w:cs="Book Antiqua"/>
          <w:color w:val="000000"/>
        </w:rPr>
        <w:t>: 415-433, vii-viii [PMID: 18674694 DOI: 10.1016/j.giec.2008.05.011]</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Osawa H</w:t>
      </w:r>
      <w:r>
        <w:rPr>
          <w:rFonts w:ascii="Book Antiqua" w:hAnsi="Book Antiqua" w:eastAsia="Book Antiqua" w:cs="Book Antiqua"/>
          <w:color w:val="000000"/>
        </w:rPr>
        <w:t xml:space="preserve">, Yamamoto H, Miura Y, Yoshizawa M, Sunada K, Satoh K, Sugano K. Diagnosis of extent of early gastric cancer using flexible spectral imaging color enhancement.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2012; </w:t>
      </w:r>
      <w:r>
        <w:rPr>
          <w:rFonts w:ascii="Book Antiqua" w:hAnsi="Book Antiqua" w:eastAsia="Book Antiqua" w:cs="Book Antiqua"/>
          <w:b/>
          <w:bCs/>
          <w:color w:val="000000"/>
        </w:rPr>
        <w:t>4</w:t>
      </w:r>
      <w:r>
        <w:rPr>
          <w:rFonts w:ascii="Book Antiqua" w:hAnsi="Book Antiqua" w:eastAsia="Book Antiqua" w:cs="Book Antiqua"/>
          <w:color w:val="000000"/>
        </w:rPr>
        <w:t>: 356-361 [PMID: 22912909 DOI: 10.4253/wjge.v4.i8.356]</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Kimura-Tsuchiya R</w:t>
      </w:r>
      <w:r>
        <w:rPr>
          <w:rFonts w:ascii="Book Antiqua" w:hAnsi="Book Antiqua" w:eastAsia="Book Antiqua" w:cs="Book Antiqua"/>
          <w:color w:val="000000"/>
        </w:rPr>
        <w:t xml:space="preserve">, Dohi O, Fujita Y, Yagi N, Majima A, Horii Y, Kitaichi T, Onozawa Y, Suzuki K, Tomie A, Okayama T, Yoshida N, Kamada K, Katada K, Uchiyama K, Ishikawa T, Takagi T, Handa O, Konishi H, Kishimoto M, Naito Y, Yanagisawa A, Itoh Y. Magnifying Endoscopy with Blue Laser Imaging Improves the Microstructure Visualization in Early Gastric Cancer: Comparison of Magnifying Endoscopy with Narrow-Band Imaging. </w:t>
      </w:r>
      <w:r>
        <w:rPr>
          <w:rFonts w:ascii="Book Antiqua" w:hAnsi="Book Antiqua" w:eastAsia="Book Antiqua" w:cs="Book Antiqua"/>
          <w:i/>
          <w:iCs/>
          <w:color w:val="000000"/>
        </w:rPr>
        <w:t>Gastroenterol Res Pract</w:t>
      </w:r>
      <w:r>
        <w:rPr>
          <w:rFonts w:ascii="Book Antiqua" w:hAnsi="Book Antiqua" w:eastAsia="Book Antiqua" w:cs="Book Antiqua"/>
          <w:color w:val="000000"/>
        </w:rPr>
        <w:t xml:space="preserve"> 2017; </w:t>
      </w:r>
      <w:r>
        <w:rPr>
          <w:rFonts w:ascii="Book Antiqua" w:hAnsi="Book Antiqua" w:eastAsia="Book Antiqua" w:cs="Book Antiqua"/>
          <w:b/>
          <w:bCs/>
          <w:color w:val="000000"/>
        </w:rPr>
        <w:t>2017</w:t>
      </w:r>
      <w:r>
        <w:rPr>
          <w:rFonts w:ascii="Book Antiqua" w:hAnsi="Book Antiqua" w:eastAsia="Book Antiqua" w:cs="Book Antiqua"/>
          <w:color w:val="000000"/>
        </w:rPr>
        <w:t>: 8303046 [PMID: 28947900 DOI: 10.1155/2017/8303046]</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Wagner A</w:t>
      </w:r>
      <w:r>
        <w:rPr>
          <w:rFonts w:ascii="Book Antiqua" w:hAnsi="Book Antiqua" w:eastAsia="Book Antiqua" w:cs="Book Antiqua"/>
          <w:color w:val="000000"/>
        </w:rPr>
        <w:t xml:space="preserve">, Zandanell S, Kiesslich T, Neureiter D, Klieser E, Holzinger J, Berr F. Systematic Review on Optical Diagnosis of Early Gastrointestinal Neoplasia.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34202001 DOI: 10.3390/jcm10132794]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Esteva A</w:t>
      </w:r>
      <w:r>
        <w:rPr>
          <w:rFonts w:ascii="Book Antiqua" w:hAnsi="Book Antiqua" w:eastAsia="Book Antiqua" w:cs="Book Antiqua"/>
          <w:color w:val="000000"/>
        </w:rPr>
        <w:t xml:space="preserve">, Kuprel B, Novoa RA, Ko J, Swetter SM, Blau HM, Thrun S. Dermatologist-level classification of skin cancer with deep neural networks.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2017; </w:t>
      </w:r>
      <w:r>
        <w:rPr>
          <w:rFonts w:ascii="Book Antiqua" w:hAnsi="Book Antiqua" w:eastAsia="Book Antiqua" w:cs="Book Antiqua"/>
          <w:b/>
          <w:bCs/>
          <w:color w:val="000000"/>
        </w:rPr>
        <w:t>542</w:t>
      </w:r>
      <w:r>
        <w:rPr>
          <w:rFonts w:ascii="Book Antiqua" w:hAnsi="Book Antiqua" w:eastAsia="Book Antiqua" w:cs="Book Antiqua"/>
          <w:color w:val="000000"/>
        </w:rPr>
        <w:t>: 115-118 [PMID: 28117445 DOI: 10.1038/nature21056]</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Ehteshami Bejnordi B</w:t>
      </w:r>
      <w:r>
        <w:rPr>
          <w:rFonts w:ascii="Book Antiqua" w:hAnsi="Book Antiqua" w:eastAsia="Book Antiqua" w:cs="Book Antiqua"/>
          <w:color w:val="000000"/>
        </w:rPr>
        <w:t xml:space="preserve">, Veta M, Johannes van Diest P, van Ginneken B, Karssemeijer N, Litjens G, van der Laak JAWM; the CAMELYON16 Consortium, Hermsen M, Manson QF, Balkenhol M, Geessink O, Stathonikos N, van Dijk MC, Bult P, Beca F, Beck AH, Wang D, Khosla A, Gargeya R, Irshad H, Zhong A, Dou Q, Li Q, Chen H, Lin HJ, Heng PA, Haß C, Bruni E, Wong Q, Halici U, Öner MÜ, Cetin-Atalay R, Berseth M, Khvatkov V, Vylegzhanin A, Kraus O, Shaban M, Rajpoot N, Awan R, Sirinukunwattana K, Qaiser T, Tsang YW, Tellez D, Annuscheit J, Hufnagl P, Valkonen M, Kartasalo K, Latonen L, Ruusuvuori P, Liimatainen K, Albarqouni S, Mungal B, George A, Demirci S, Navab N, Watanabe S, Seno S, Takenaka Y, Matsuda H, Ahmady Phoulady H, Kovalev V, Kalinovsky A, Liauchuk V, Bueno G, Fernandez-Carrobles MM, Serrano I, Deniz O, Racoceanu D, Venâncio R. Diagnostic Assessment of Deep Learning Algorithms for Detection of Lymph Node Metastases in Women With Breast Cancer. </w:t>
      </w:r>
      <w:r>
        <w:rPr>
          <w:rFonts w:ascii="Book Antiqua" w:hAnsi="Book Antiqua" w:eastAsia="Book Antiqua" w:cs="Book Antiqua"/>
          <w:i/>
          <w:iCs/>
          <w:color w:val="000000"/>
        </w:rPr>
        <w:t>JAMA</w:t>
      </w:r>
      <w:r>
        <w:rPr>
          <w:rFonts w:ascii="Book Antiqua" w:hAnsi="Book Antiqua" w:eastAsia="Book Antiqua" w:cs="Book Antiqua"/>
          <w:color w:val="000000"/>
        </w:rPr>
        <w:t xml:space="preserve"> 2017; </w:t>
      </w:r>
      <w:r>
        <w:rPr>
          <w:rFonts w:ascii="Book Antiqua" w:hAnsi="Book Antiqua" w:eastAsia="Book Antiqua" w:cs="Book Antiqua"/>
          <w:b/>
          <w:bCs/>
          <w:color w:val="000000"/>
        </w:rPr>
        <w:t>318</w:t>
      </w:r>
      <w:r>
        <w:rPr>
          <w:rFonts w:ascii="Book Antiqua" w:hAnsi="Book Antiqua" w:eastAsia="Book Antiqua" w:cs="Book Antiqua"/>
          <w:color w:val="000000"/>
        </w:rPr>
        <w:t>: 2199-2210 [PMID: 29234806 DOI: 10.1001/jama.2017.14585]</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Bi WL</w:t>
      </w:r>
      <w:r>
        <w:rPr>
          <w:rFonts w:ascii="Book Antiqua" w:hAnsi="Book Antiqua" w:eastAsia="Book Antiqua" w:cs="Book Antiqua"/>
          <w:color w:val="000000"/>
        </w:rPr>
        <w:t xml:space="preserve">, Hosny A, Schabath MB, Giger ML, Birkbak NJ, Mehrtash A, Allison T, Arnaout O, Abbosh C, Dunn IF, Mak RH, Tamimi RM, Tempany CM, Swanton C, Hoffmann U, Schwartz LH, Gillies RJ, Huang RY, Aerts HJWL. Artificial intelligence in cancer imaging: Clinical challenges and applications.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2019; </w:t>
      </w:r>
      <w:r>
        <w:rPr>
          <w:rFonts w:ascii="Book Antiqua" w:hAnsi="Book Antiqua" w:eastAsia="Book Antiqua" w:cs="Book Antiqua"/>
          <w:b/>
          <w:bCs/>
          <w:color w:val="000000"/>
        </w:rPr>
        <w:t>69</w:t>
      </w:r>
      <w:r>
        <w:rPr>
          <w:rFonts w:ascii="Book Antiqua" w:hAnsi="Book Antiqua" w:eastAsia="Book Antiqua" w:cs="Book Antiqua"/>
          <w:color w:val="000000"/>
        </w:rPr>
        <w:t>: 127-157 [PMID: 30720861 DOI: 10.3322/caac.21552]</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Szegedy C,</w:t>
      </w:r>
      <w:r>
        <w:rPr>
          <w:rFonts w:ascii="Book Antiqua" w:hAnsi="Book Antiqua" w:eastAsia="Book Antiqua" w:cs="Book Antiqua"/>
          <w:color w:val="000000"/>
        </w:rPr>
        <w:t xml:space="preserve"> Liu W, Jia Y, Sermanent P, Reed SE, Anguelov D, Erhan D, Vanhoucke V, Rabinovich A. Going deeper with convolutions. In Proceedings of the IEEE Conference on Computer Vision and Pattern Recognition 2015; 1-x9</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Hirasawa T</w:t>
      </w:r>
      <w:r>
        <w:rPr>
          <w:rFonts w:ascii="Book Antiqua" w:hAnsi="Book Antiqua" w:eastAsia="Book Antiqua" w:cs="Book Antiqua"/>
          <w:color w:val="000000"/>
        </w:rPr>
        <w:t xml:space="preserve">, Aoyama K, Tanimoto T, Ishihara S, Shichijo S, Ozawa T, Ohnishi T, Fujishiro M, Matsuo K, Fujisaki J, Tada T. Application of artificial intelligence using a convolutional neural network for detecting gastric cancer in endoscopic images. </w:t>
      </w:r>
      <w:r>
        <w:rPr>
          <w:rFonts w:ascii="Book Antiqua" w:hAnsi="Book Antiqua" w:eastAsia="Book Antiqua" w:cs="Book Antiqua"/>
          <w:i/>
          <w:iCs/>
          <w:color w:val="000000"/>
        </w:rPr>
        <w:t>Gastric Cancer</w:t>
      </w:r>
      <w:r>
        <w:rPr>
          <w:rFonts w:ascii="Book Antiqua" w:hAnsi="Book Antiqua" w:eastAsia="Book Antiqua" w:cs="Book Antiqua"/>
          <w:color w:val="000000"/>
        </w:rPr>
        <w:t xml:space="preserve"> 2018; </w:t>
      </w:r>
      <w:r>
        <w:rPr>
          <w:rFonts w:ascii="Book Antiqua" w:hAnsi="Book Antiqua" w:eastAsia="Book Antiqua" w:cs="Book Antiqua"/>
          <w:b/>
          <w:bCs/>
          <w:color w:val="000000"/>
        </w:rPr>
        <w:t>21</w:t>
      </w:r>
      <w:r>
        <w:rPr>
          <w:rFonts w:ascii="Book Antiqua" w:hAnsi="Book Antiqua" w:eastAsia="Book Antiqua" w:cs="Book Antiqua"/>
          <w:color w:val="000000"/>
        </w:rPr>
        <w:t>: 653-660 [PMID: 29335825 DOI: 10.1007/s10120-018-0793-2]</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Van Cutsem E</w:t>
      </w:r>
      <w:r>
        <w:rPr>
          <w:rFonts w:ascii="Book Antiqua" w:hAnsi="Book Antiqua" w:eastAsia="Book Antiqua" w:cs="Book Antiqua"/>
          <w:color w:val="000000"/>
        </w:rPr>
        <w:t xml:space="preserve">, Sagaert X, Topal B, Haustermans K, Prenen H. Gastric cancer.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2016; </w:t>
      </w:r>
      <w:r>
        <w:rPr>
          <w:rFonts w:ascii="Book Antiqua" w:hAnsi="Book Antiqua" w:eastAsia="Book Antiqua" w:cs="Book Antiqua"/>
          <w:b/>
          <w:bCs/>
          <w:color w:val="000000"/>
        </w:rPr>
        <w:t>388</w:t>
      </w:r>
      <w:r>
        <w:rPr>
          <w:rFonts w:ascii="Book Antiqua" w:hAnsi="Book Antiqua" w:eastAsia="Book Antiqua" w:cs="Book Antiqua"/>
          <w:color w:val="000000"/>
        </w:rPr>
        <w:t>: 2654-2664 [PMID: 27156933 DOI: 10.1016/S0140-6736(16)30354-3]</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Karimi P</w:t>
      </w:r>
      <w:r>
        <w:rPr>
          <w:rFonts w:ascii="Book Antiqua" w:hAnsi="Book Antiqua" w:eastAsia="Book Antiqua" w:cs="Book Antiqua"/>
          <w:color w:val="000000"/>
        </w:rPr>
        <w:t xml:space="preserve">, Islami F, Anandasabapathy S, Freedman ND, Kamangar F. Gastric cancer: descriptive epidemiology, risk factors, screening, and prevention. </w:t>
      </w:r>
      <w:r>
        <w:rPr>
          <w:rFonts w:ascii="Book Antiqua" w:hAnsi="Book Antiqua" w:eastAsia="Book Antiqua" w:cs="Book Antiqua"/>
          <w:i/>
          <w:iCs/>
          <w:color w:val="000000"/>
        </w:rPr>
        <w:t>Cancer Epidemiol Biomarkers Prev</w:t>
      </w:r>
      <w:r>
        <w:rPr>
          <w:rFonts w:ascii="Book Antiqua" w:hAnsi="Book Antiqua" w:eastAsia="Book Antiqua" w:cs="Book Antiqua"/>
          <w:color w:val="000000"/>
        </w:rPr>
        <w:t xml:space="preserve"> 2014; </w:t>
      </w:r>
      <w:r>
        <w:rPr>
          <w:rFonts w:ascii="Book Antiqua" w:hAnsi="Book Antiqua" w:eastAsia="Book Antiqua" w:cs="Book Antiqua"/>
          <w:b/>
          <w:bCs/>
          <w:color w:val="000000"/>
        </w:rPr>
        <w:t>23</w:t>
      </w:r>
      <w:r>
        <w:rPr>
          <w:rFonts w:ascii="Book Antiqua" w:hAnsi="Book Antiqua" w:eastAsia="Book Antiqua" w:cs="Book Antiqua"/>
          <w:color w:val="000000"/>
        </w:rPr>
        <w:t>: 700-713 [PMID: 24618998 DOI: 10.1158/1055-9965.EPI-13-1057]</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Kono Y</w:t>
      </w:r>
      <w:r>
        <w:rPr>
          <w:rFonts w:ascii="Book Antiqua" w:hAnsi="Book Antiqua" w:eastAsia="Book Antiqua" w:cs="Book Antiqua"/>
          <w:color w:val="000000"/>
        </w:rPr>
        <w:t xml:space="preserve">, Kanzaki H, Iwamuro M, Kawano S, Kawahara Y, Okada H. Reality of Gastric Cancer in Young Patients: The Importance and Difficulty of the Early Diagnosis, Prevention and Treatment. </w:t>
      </w:r>
      <w:r>
        <w:rPr>
          <w:rFonts w:ascii="Book Antiqua" w:hAnsi="Book Antiqua" w:eastAsia="Book Antiqua" w:cs="Book Antiqua"/>
          <w:i/>
          <w:iCs/>
          <w:color w:val="000000"/>
        </w:rPr>
        <w:t>Acta Med Okayama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74</w:t>
      </w:r>
      <w:r>
        <w:rPr>
          <w:rFonts w:ascii="Book Antiqua" w:hAnsi="Book Antiqua" w:eastAsia="Book Antiqua" w:cs="Book Antiqua"/>
          <w:color w:val="000000"/>
        </w:rPr>
        <w:t>: 461-466 [PMID: 33361865 DOI: 10.18926/AMO/61204]</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Draganov PV</w:t>
      </w:r>
      <w:r>
        <w:rPr>
          <w:rFonts w:ascii="Book Antiqua" w:hAnsi="Book Antiqua" w:eastAsia="Book Antiqua" w:cs="Book Antiqua"/>
          <w:color w:val="000000"/>
        </w:rPr>
        <w:t xml:space="preserve">, Wang AY, Othman MO, Fukami N. AGA Institute Clinical Practice Update: Endoscopic Submucosal Dissection in the United States.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16-25.e1 [PMID: 30077787 DOI: 10.1016/j.cgh.2018.07.041]</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Ono H</w:t>
      </w:r>
      <w:r>
        <w:rPr>
          <w:rFonts w:ascii="Book Antiqua" w:hAnsi="Book Antiqua" w:eastAsia="Book Antiqua" w:cs="Book Antiqua"/>
          <w:color w:val="000000"/>
        </w:rPr>
        <w:t xml:space="preserve">, Yao K, Fujishiro M, Oda I, Uedo N, Nimura S, Yahagi N, Iishi H, Oka M, Ajioka Y, Fujimoto K. Guidelines for endoscopic submucosal dissection and endoscopic mucosal resection for early gastric cancer (second edition).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2021; </w:t>
      </w:r>
      <w:r>
        <w:rPr>
          <w:rFonts w:ascii="Book Antiqua" w:hAnsi="Book Antiqua" w:eastAsia="Book Antiqua" w:cs="Book Antiqua"/>
          <w:b/>
          <w:bCs/>
          <w:color w:val="000000"/>
        </w:rPr>
        <w:t>33</w:t>
      </w:r>
      <w:r>
        <w:rPr>
          <w:rFonts w:ascii="Book Antiqua" w:hAnsi="Book Antiqua" w:eastAsia="Book Antiqua" w:cs="Book Antiqua"/>
          <w:color w:val="000000"/>
        </w:rPr>
        <w:t>: 4-20 [PMID: 33107115 DOI: 10.1111/den.13883]</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Yamazato T</w:t>
      </w:r>
      <w:r>
        <w:rPr>
          <w:rFonts w:ascii="Book Antiqua" w:hAnsi="Book Antiqua" w:eastAsia="Book Antiqua" w:cs="Book Antiqua"/>
          <w:color w:val="000000"/>
        </w:rPr>
        <w:t xml:space="preserve">, Oyama T, Yoshida T, Baba Y, Yamanouchi K, Ishii Y, Inoue F, Toda S, Mannen K, Shimoda R, Iwakiri R, Fujimoto K. Two years' intensive training in endoscopic diagnosis facilitates detection of early gastric cancer. </w:t>
      </w:r>
      <w:r>
        <w:rPr>
          <w:rFonts w:ascii="Book Antiqua" w:hAnsi="Book Antiqua" w:eastAsia="Book Antiqua" w:cs="Book Antiqua"/>
          <w:i/>
          <w:iCs/>
          <w:color w:val="000000"/>
        </w:rPr>
        <w:t>Intern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51</w:t>
      </w:r>
      <w:r>
        <w:rPr>
          <w:rFonts w:ascii="Book Antiqua" w:hAnsi="Book Antiqua" w:eastAsia="Book Antiqua" w:cs="Book Antiqua"/>
          <w:color w:val="000000"/>
        </w:rPr>
        <w:t>: 1461-1465 [PMID: 22728475 DOI: 10.2169/internalmedicine.51.7414]</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Barbour JA</w:t>
      </w:r>
      <w:r>
        <w:rPr>
          <w:rFonts w:ascii="Book Antiqua" w:hAnsi="Book Antiqua" w:eastAsia="Book Antiqua" w:cs="Book Antiqua"/>
          <w:color w:val="000000"/>
        </w:rPr>
        <w:t xml:space="preserve">, O'Toole P, Suzuki N, Dolwani S. Learning endoscopic submucosal dissection in the UK: Barriers, solutions and pathways for training. </w:t>
      </w:r>
      <w:r>
        <w:rPr>
          <w:rFonts w:ascii="Book Antiqua" w:hAnsi="Book Antiqua" w:eastAsia="Book Antiqua" w:cs="Book Antiqua"/>
          <w:i/>
          <w:iCs/>
          <w:color w:val="000000"/>
        </w:rPr>
        <w:t>Frontline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671-676 [PMID: 34917325 DOI: 10.1136/flgastro-2020-101526]</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Menon S</w:t>
      </w:r>
      <w:r>
        <w:rPr>
          <w:rFonts w:ascii="Book Antiqua" w:hAnsi="Book Antiqua" w:eastAsia="Book Antiqua" w:cs="Book Antiqua"/>
          <w:color w:val="000000"/>
        </w:rPr>
        <w:t xml:space="preserve">, Trudgill N. How commonly is upper gastrointestinal cancer missed at endoscopy? A meta-analysis.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2014; </w:t>
      </w:r>
      <w:r>
        <w:rPr>
          <w:rFonts w:ascii="Book Antiqua" w:hAnsi="Book Antiqua" w:eastAsia="Book Antiqua" w:cs="Book Antiqua"/>
          <w:b/>
          <w:bCs/>
          <w:color w:val="000000"/>
        </w:rPr>
        <w:t>2</w:t>
      </w:r>
      <w:r>
        <w:rPr>
          <w:rFonts w:ascii="Book Antiqua" w:hAnsi="Book Antiqua" w:eastAsia="Book Antiqua" w:cs="Book Antiqua"/>
          <w:color w:val="000000"/>
        </w:rPr>
        <w:t>: E46-E50 [PMID: 26135259 DOI: 10.1055/s-0034-1365524]</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Hosokawa O</w:t>
      </w:r>
      <w:r>
        <w:rPr>
          <w:rFonts w:ascii="Book Antiqua" w:hAnsi="Book Antiqua" w:eastAsia="Book Antiqua" w:cs="Book Antiqua"/>
          <w:color w:val="000000"/>
        </w:rPr>
        <w:t xml:space="preserve">, Hattori M, Douden K, Hayashi H, Ohta K, Kaizaki Y. Difference in accuracy between gastroscopy and colonoscopy for detection of cancer. </w:t>
      </w:r>
      <w:r>
        <w:rPr>
          <w:rFonts w:ascii="Book Antiqua" w:hAnsi="Book Antiqua" w:eastAsia="Book Antiqua" w:cs="Book Antiqua"/>
          <w:i/>
          <w:iCs/>
          <w:color w:val="000000"/>
        </w:rPr>
        <w:t>Hepatogastroenterology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54</w:t>
      </w:r>
      <w:r>
        <w:rPr>
          <w:rFonts w:ascii="Book Antiqua" w:hAnsi="Book Antiqua" w:eastAsia="Book Antiqua" w:cs="Book Antiqua"/>
          <w:color w:val="000000"/>
        </w:rPr>
        <w:t>: 442-444 [PMID: 17523293]</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Raftopoulos SC</w:t>
      </w:r>
      <w:r>
        <w:rPr>
          <w:rFonts w:ascii="Book Antiqua" w:hAnsi="Book Antiqua" w:eastAsia="Book Antiqua" w:cs="Book Antiqua"/>
          <w:color w:val="000000"/>
        </w:rPr>
        <w:t xml:space="preserve">, Segarajasingam DS, Burke V, Ee HC, Yusoff IF. A cohort study of missed and new cancers after esophagogastroduodenoscopy.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105</w:t>
      </w:r>
      <w:r>
        <w:rPr>
          <w:rFonts w:ascii="Book Antiqua" w:hAnsi="Book Antiqua" w:eastAsia="Book Antiqua" w:cs="Book Antiqua"/>
          <w:color w:val="000000"/>
        </w:rPr>
        <w:t>: 1292-1297 [PMID: 20068557 DOI: 10.1038/ajg.2009.736]</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Yoshimizu S</w:t>
      </w:r>
      <w:r>
        <w:rPr>
          <w:rFonts w:ascii="Book Antiqua" w:hAnsi="Book Antiqua" w:eastAsia="Book Antiqua" w:cs="Book Antiqua"/>
          <w:color w:val="000000"/>
        </w:rPr>
        <w:t xml:space="preserve">, Hirasawa T, Horiuchi Y, Omae M, Ishiyama A, Yoshio T, Tsuchida T, Fujisaki J. Differences in upper gastrointestinal neoplasm detection rates based on inspection time and esophagogastroduodenoscopy training.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2018; </w:t>
      </w:r>
      <w:r>
        <w:rPr>
          <w:rFonts w:ascii="Book Antiqua" w:hAnsi="Book Antiqua" w:eastAsia="Book Antiqua" w:cs="Book Antiqua"/>
          <w:b/>
          <w:bCs/>
          <w:color w:val="000000"/>
        </w:rPr>
        <w:t>6</w:t>
      </w:r>
      <w:r>
        <w:rPr>
          <w:rFonts w:ascii="Book Antiqua" w:hAnsi="Book Antiqua" w:eastAsia="Book Antiqua" w:cs="Book Antiqua"/>
          <w:color w:val="000000"/>
        </w:rPr>
        <w:t>: E1190-E1197 [PMID: 30302376 DOI: 10.1055/a-0655-7382]</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Yao K</w:t>
      </w:r>
      <w:r>
        <w:rPr>
          <w:rFonts w:ascii="Book Antiqua" w:hAnsi="Book Antiqua" w:eastAsia="Book Antiqua" w:cs="Book Antiqua"/>
          <w:color w:val="000000"/>
        </w:rPr>
        <w:t xml:space="preserve">, Uedo N, Kamada T, Hirasawa T, Nagahama T, Yoshinaga S, Oka M, Inoue K, Mabe K, Yao T, Yoshida M, Miyashiro I, Fujimoto K, Tajiri H. Guidelines for endoscopic diagnosis of early gastric cancer.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32</w:t>
      </w:r>
      <w:r>
        <w:rPr>
          <w:rFonts w:ascii="Book Antiqua" w:hAnsi="Book Antiqua" w:eastAsia="Book Antiqua" w:cs="Book Antiqua"/>
          <w:color w:val="000000"/>
        </w:rPr>
        <w:t>: 663-698 [PMID: 32275342 DOI: 10.1111/den.13684]</w:t>
      </w:r>
    </w:p>
    <w:p>
      <w:pPr>
        <w:spacing w:line="360" w:lineRule="auto"/>
        <w:jc w:val="both"/>
        <w:rPr>
          <w:rFonts w:ascii="Book Antiqua" w:hAnsi="Book Antiqua" w:eastAsia="Book Antiqua" w:cs="Book Antiqua"/>
          <w:bCs/>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Correa P</w:t>
      </w:r>
      <w:r>
        <w:rPr>
          <w:rFonts w:ascii="Book Antiqua" w:hAnsi="Book Antiqua" w:eastAsia="Book Antiqua" w:cs="Book Antiqua"/>
          <w:bCs/>
          <w:color w:val="000000"/>
        </w:rPr>
        <w:t xml:space="preserve">, Piazuelo MB. The gastric precancerous cascade. </w:t>
      </w:r>
      <w:r>
        <w:rPr>
          <w:rFonts w:ascii="Book Antiqua" w:hAnsi="Book Antiqua" w:eastAsia="Book Antiqua" w:cs="Book Antiqua"/>
          <w:bCs/>
          <w:i/>
          <w:color w:val="000000"/>
        </w:rPr>
        <w:t>J Dig Dis</w:t>
      </w:r>
      <w:r>
        <w:rPr>
          <w:rFonts w:ascii="Book Antiqua" w:hAnsi="Book Antiqua" w:eastAsia="Book Antiqua" w:cs="Book Antiqua"/>
          <w:bCs/>
          <w:color w:val="000000"/>
        </w:rPr>
        <w:t xml:space="preserve"> 2012; </w:t>
      </w:r>
      <w:r>
        <w:rPr>
          <w:rFonts w:ascii="Book Antiqua" w:hAnsi="Book Antiqua" w:eastAsia="Book Antiqua" w:cs="Book Antiqua"/>
          <w:b/>
          <w:bCs/>
          <w:color w:val="000000"/>
        </w:rPr>
        <w:t>13:</w:t>
      </w:r>
      <w:r>
        <w:rPr>
          <w:rFonts w:ascii="Book Antiqua" w:hAnsi="Book Antiqua" w:eastAsia="Book Antiqua" w:cs="Book Antiqua"/>
          <w:bCs/>
          <w:color w:val="000000"/>
        </w:rPr>
        <w:t xml:space="preserve"> 2-9 [PMID: 22188910 DOI: 10.1111/j.1751-2980.2011.00550.x]</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Kodama M</w:t>
      </w:r>
      <w:r>
        <w:rPr>
          <w:rFonts w:ascii="Book Antiqua" w:hAnsi="Book Antiqua" w:eastAsia="Book Antiqua" w:cs="Book Antiqua"/>
          <w:color w:val="000000"/>
        </w:rPr>
        <w:t xml:space="preserve">, Murakami K, Okimoto T, Abe H, Sato R, Ogawa R, Mizukami K, Shiota S, Nakagawa Y, Soma W, Arita T, Fujioka T. Histological characteristics of gastric mucosa prior to Helicobacter pylori eradication may predict gastric cancer. </w:t>
      </w:r>
      <w:r>
        <w:rPr>
          <w:rFonts w:ascii="Book Antiqua" w:hAnsi="Book Antiqua" w:eastAsia="Book Antiqua" w:cs="Book Antiqua"/>
          <w:i/>
          <w:iCs/>
          <w:color w:val="000000"/>
        </w:rPr>
        <w:t>Scand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48</w:t>
      </w:r>
      <w:r>
        <w:rPr>
          <w:rFonts w:ascii="Book Antiqua" w:hAnsi="Book Antiqua" w:eastAsia="Book Antiqua" w:cs="Book Antiqua"/>
          <w:color w:val="000000"/>
        </w:rPr>
        <w:t>: 1249-1256 [PMID: 24079881 DOI: 10.3109/00365521.2013.838994]</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Lee KJ</w:t>
      </w:r>
      <w:r>
        <w:rPr>
          <w:rFonts w:ascii="Book Antiqua" w:hAnsi="Book Antiqua" w:eastAsia="Book Antiqua" w:cs="Book Antiqua"/>
          <w:color w:val="000000"/>
        </w:rPr>
        <w:t xml:space="preserve">, Inoue M, Otani T, Iwasaki M, Sasazuki S, Tsugane S; JPHC Study Group. Gastric cancer screening and subsequent risk of gastric cancer: a large-scale population-based cohort study, with a 13-year follow-up in Japan.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2006; </w:t>
      </w:r>
      <w:r>
        <w:rPr>
          <w:rFonts w:ascii="Book Antiqua" w:hAnsi="Book Antiqua" w:eastAsia="Book Antiqua" w:cs="Book Antiqua"/>
          <w:b/>
          <w:bCs/>
          <w:color w:val="000000"/>
        </w:rPr>
        <w:t>118</w:t>
      </w:r>
      <w:r>
        <w:rPr>
          <w:rFonts w:ascii="Book Antiqua" w:hAnsi="Book Antiqua" w:eastAsia="Book Antiqua" w:cs="Book Antiqua"/>
          <w:color w:val="000000"/>
        </w:rPr>
        <w:t>: 2315-2321 [PMID: 16331632 DOI: 10.1002/ijc.21664]</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Park SY</w:t>
      </w:r>
      <w:r>
        <w:rPr>
          <w:rFonts w:ascii="Book Antiqua" w:hAnsi="Book Antiqua" w:eastAsia="Book Antiqua" w:cs="Book Antiqua"/>
          <w:color w:val="000000"/>
        </w:rPr>
        <w:t xml:space="preserve">, Jeon SW, Jung MK, Cho CM, Tak WY, Kweon YO, Kim SK, Choi YH. Long-term follow-up study of gastric intraepithelial neoplasias: progression from low-grade dysplasia to invasive carcinoma.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2008; </w:t>
      </w:r>
      <w:r>
        <w:rPr>
          <w:rFonts w:ascii="Book Antiqua" w:hAnsi="Book Antiqua" w:eastAsia="Book Antiqua" w:cs="Book Antiqua"/>
          <w:b/>
          <w:bCs/>
          <w:color w:val="000000"/>
        </w:rPr>
        <w:t>20</w:t>
      </w:r>
      <w:r>
        <w:rPr>
          <w:rFonts w:ascii="Book Antiqua" w:hAnsi="Book Antiqua" w:eastAsia="Book Antiqua" w:cs="Book Antiqua"/>
          <w:color w:val="000000"/>
        </w:rPr>
        <w:t>: 966-970 [PMID: 18787462 DOI: 10.1097/MEG.0b013e3283013d58]</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de Vries AC</w:t>
      </w:r>
      <w:r>
        <w:rPr>
          <w:rFonts w:ascii="Book Antiqua" w:hAnsi="Book Antiqua" w:eastAsia="Book Antiqua" w:cs="Book Antiqua"/>
          <w:color w:val="000000"/>
        </w:rPr>
        <w:t xml:space="preserve">, van Grieken NC, Looman CW, Casparie MK, de Vries E, Meijer GA, Kuipers EJ. Gastric cancer risk in patients with premalignant gastric lesions: a nationwide cohort study in the Netherlands.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134</w:t>
      </w:r>
      <w:r>
        <w:rPr>
          <w:rFonts w:ascii="Book Antiqua" w:hAnsi="Book Antiqua" w:eastAsia="Book Antiqua" w:cs="Book Antiqua"/>
          <w:color w:val="000000"/>
        </w:rPr>
        <w:t>: 945-952 [PMID: 18395075 DOI: 10.1053/j.gastro.2008.01.071]</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Ezoe Y</w:t>
      </w:r>
      <w:r>
        <w:rPr>
          <w:rFonts w:ascii="Book Antiqua" w:hAnsi="Book Antiqua" w:eastAsia="Book Antiqua" w:cs="Book Antiqua"/>
          <w:color w:val="000000"/>
        </w:rPr>
        <w:t xml:space="preserve">, Muto M, Uedo N, Doyama H, Yao K, Oda I, Kaneko K, Kawahara Y, Yokoi C, Sugiura Y, Ishikawa H, Takeuchi Y, Kaneko Y, Saito Y. Magnifying narrowband imaging is more accurate than conventional white-light imaging in diagnosis of gastric mucosal cancer.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141</w:t>
      </w:r>
      <w:r>
        <w:rPr>
          <w:rFonts w:ascii="Book Antiqua" w:hAnsi="Book Antiqua" w:eastAsia="Book Antiqua" w:cs="Book Antiqua"/>
          <w:color w:val="000000"/>
        </w:rPr>
        <w:t>: 2017-2025.e3 [PMID: 21856268 DOI: 10.1053/j.gastro.2011.08.007]</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Zhou F</w:t>
      </w:r>
      <w:r>
        <w:rPr>
          <w:rFonts w:ascii="Book Antiqua" w:hAnsi="Book Antiqua" w:eastAsia="Book Antiqua" w:cs="Book Antiqua"/>
          <w:color w:val="000000"/>
        </w:rPr>
        <w:t xml:space="preserve">, Wu L, Huang M, Jin Q, Qin Y, Chen J. The accuracy of magnifying narrow band imaging (ME-NBI) in distinguishing between cancerous and noncancerous gastric lesions: A meta-analysis.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2018; </w:t>
      </w:r>
      <w:r>
        <w:rPr>
          <w:rFonts w:ascii="Book Antiqua" w:hAnsi="Book Antiqua" w:eastAsia="Book Antiqua" w:cs="Book Antiqua"/>
          <w:b/>
          <w:bCs/>
          <w:color w:val="000000"/>
        </w:rPr>
        <w:t>97</w:t>
      </w:r>
      <w:r>
        <w:rPr>
          <w:rFonts w:ascii="Book Antiqua" w:hAnsi="Book Antiqua" w:eastAsia="Book Antiqua" w:cs="Book Antiqua"/>
          <w:color w:val="000000"/>
        </w:rPr>
        <w:t>: e9780 [PMID: 29489678 DOI: 10.1097/MD.0000000000009780]</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Dohi O</w:t>
      </w:r>
      <w:r>
        <w:rPr>
          <w:rFonts w:ascii="Book Antiqua" w:hAnsi="Book Antiqua" w:eastAsia="Book Antiqua" w:cs="Book Antiqua"/>
          <w:color w:val="000000"/>
        </w:rPr>
        <w:t xml:space="preserve">, Yagi N, Yoshida S, Ono S, Sanomura Y, Tanaka S, Naito Y, Kato M. Magnifying Blue Laser Imaging </w:t>
      </w:r>
      <w:r>
        <w:rPr>
          <w:rFonts w:ascii="Book Antiqua" w:hAnsi="Book Antiqua" w:eastAsia="Book Antiqua" w:cs="Book Antiqua"/>
          <w:i/>
          <w:iCs/>
          <w:color w:val="000000"/>
        </w:rPr>
        <w:t>vs</w:t>
      </w:r>
      <w:r>
        <w:rPr>
          <w:rFonts w:ascii="Book Antiqua" w:hAnsi="Book Antiqua" w:eastAsia="Book Antiqua" w:cs="Book Antiqua"/>
          <w:color w:val="000000"/>
        </w:rPr>
        <w:t xml:space="preserve"> Magnifying Narrow-Band Imaging for the Diagnosis of Early Gastric Cancer: A Prospective, Multicenter, Comparative Study. </w:t>
      </w:r>
      <w:r>
        <w:rPr>
          <w:rFonts w:ascii="Book Antiqua" w:hAnsi="Book Antiqua" w:eastAsia="Book Antiqua" w:cs="Book Antiqua"/>
          <w:i/>
          <w:iCs/>
          <w:color w:val="000000"/>
        </w:rPr>
        <w:t>Digestion</w:t>
      </w:r>
      <w:r>
        <w:rPr>
          <w:rFonts w:ascii="Book Antiqua" w:hAnsi="Book Antiqua" w:eastAsia="Book Antiqua" w:cs="Book Antiqua"/>
          <w:color w:val="000000"/>
        </w:rPr>
        <w:t xml:space="preserve"> 2017; </w:t>
      </w:r>
      <w:r>
        <w:rPr>
          <w:rFonts w:ascii="Book Antiqua" w:hAnsi="Book Antiqua" w:eastAsia="Book Antiqua" w:cs="Book Antiqua"/>
          <w:b/>
          <w:bCs/>
          <w:color w:val="000000"/>
        </w:rPr>
        <w:t>96</w:t>
      </w:r>
      <w:r>
        <w:rPr>
          <w:rFonts w:ascii="Book Antiqua" w:hAnsi="Book Antiqua" w:eastAsia="Book Antiqua" w:cs="Book Antiqua"/>
          <w:color w:val="000000"/>
        </w:rPr>
        <w:t>: 127-134 [PMID: 28848169 DOI: 10.1159/000479553]</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Fujiyoshi MRA</w:t>
      </w:r>
      <w:r>
        <w:rPr>
          <w:rFonts w:ascii="Book Antiqua" w:hAnsi="Book Antiqua" w:eastAsia="Book Antiqua" w:cs="Book Antiqua"/>
          <w:color w:val="000000"/>
        </w:rPr>
        <w:t xml:space="preserve">, Inoue H, Fujiyoshi Y, Nishikawa Y, Toshimori A, Shimamura Y, Tanabe M, Ikeda H, Onimaru M. Endoscopic Classifications of Early Gastric Cancer: A Literature Review.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14</w:t>
      </w:r>
      <w:r>
        <w:rPr>
          <w:rFonts w:ascii="Book Antiqua" w:hAnsi="Book Antiqua" w:eastAsia="Book Antiqua" w:cs="Book Antiqua"/>
          <w:color w:val="000000"/>
        </w:rPr>
        <w:t xml:space="preserve"> [PMID: 35008263 DOI: 10.3390/cancers14010100]</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Yu H</w:t>
      </w:r>
      <w:r>
        <w:rPr>
          <w:rFonts w:ascii="Book Antiqua" w:hAnsi="Book Antiqua" w:eastAsia="Book Antiqua" w:cs="Book Antiqua"/>
          <w:color w:val="000000"/>
        </w:rPr>
        <w:t xml:space="preserve">, Yang AM, Lu XH, Zhou WX, Yao F, Fei GJ, Guo T, Yao LQ, He LP, Wang BM. Magnifying narrow-band imaging endoscopy is superior in diagnosis of early gastric cancer.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9156-9162 [PMID: 26290643 DOI: 10.3748/wjg.v21.i30.9156]</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Yao K</w:t>
      </w:r>
      <w:r>
        <w:rPr>
          <w:rFonts w:ascii="Book Antiqua" w:hAnsi="Book Antiqua" w:eastAsia="Book Antiqua" w:cs="Book Antiqua"/>
          <w:color w:val="000000"/>
        </w:rPr>
        <w:t xml:space="preserve">. Clinical Application of Magnifying Endoscopy with Narrow-Band Imaging in the Stomach. </w:t>
      </w:r>
      <w:r>
        <w:rPr>
          <w:rFonts w:ascii="Book Antiqua" w:hAnsi="Book Antiqua" w:eastAsia="Book Antiqua" w:cs="Book Antiqua"/>
          <w:i/>
          <w:iCs/>
          <w:color w:val="000000"/>
        </w:rPr>
        <w:t>Clin Endosc</w:t>
      </w:r>
      <w:r>
        <w:rPr>
          <w:rFonts w:ascii="Book Antiqua" w:hAnsi="Book Antiqua" w:eastAsia="Book Antiqua" w:cs="Book Antiqua"/>
          <w:color w:val="000000"/>
        </w:rPr>
        <w:t xml:space="preserve"> 2015; </w:t>
      </w:r>
      <w:r>
        <w:rPr>
          <w:rFonts w:ascii="Book Antiqua" w:hAnsi="Book Antiqua" w:eastAsia="Book Antiqua" w:cs="Book Antiqua"/>
          <w:b/>
          <w:bCs/>
          <w:color w:val="000000"/>
        </w:rPr>
        <w:t>48</w:t>
      </w:r>
      <w:r>
        <w:rPr>
          <w:rFonts w:ascii="Book Antiqua" w:hAnsi="Book Antiqua" w:eastAsia="Book Antiqua" w:cs="Book Antiqua"/>
          <w:color w:val="000000"/>
        </w:rPr>
        <w:t>: 481-490 [PMID: 26668793 DOI: 10.5946/ce.2015.48.6.481]</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Ang TL</w:t>
      </w:r>
      <w:r>
        <w:rPr>
          <w:rFonts w:ascii="Book Antiqua" w:hAnsi="Book Antiqua" w:eastAsia="Book Antiqua" w:cs="Book Antiqua"/>
          <w:color w:val="000000"/>
        </w:rPr>
        <w:t xml:space="preserve">, Fock KM, Teo EK, Tan J, Poh CH, Ong J, Ang D. The diagnostic utility of narrow band imaging magnifying endoscopy in clinical practice in a population with intermediate gastric cancer risk.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24</w:t>
      </w:r>
      <w:r>
        <w:rPr>
          <w:rFonts w:ascii="Book Antiqua" w:hAnsi="Book Antiqua" w:eastAsia="Book Antiqua" w:cs="Book Antiqua"/>
          <w:color w:val="000000"/>
        </w:rPr>
        <w:t>: 362-367 [PMID: 22198222 DOI: 10.1097/MEG.0b013e3283500968]</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Ang TL</w:t>
      </w:r>
      <w:r>
        <w:rPr>
          <w:rFonts w:ascii="Book Antiqua" w:hAnsi="Book Antiqua" w:eastAsia="Book Antiqua" w:cs="Book Antiqua"/>
          <w:color w:val="000000"/>
        </w:rPr>
        <w:t xml:space="preserve">, Pittayanon R, Lau JY, Rerknimitr R, Ho SH, Singh R, Kwek AB, Ang DS, Chiu PW, Luk S, Goh KL, Ong JP, Tan JY, Teo EK, Fock KM. A multicenter randomized comparison between high-definition white light endoscopy and narrow band imaging for detection of gastric lesions.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27</w:t>
      </w:r>
      <w:r>
        <w:rPr>
          <w:rFonts w:ascii="Book Antiqua" w:hAnsi="Book Antiqua" w:eastAsia="Book Antiqua" w:cs="Book Antiqua"/>
          <w:color w:val="000000"/>
        </w:rPr>
        <w:t>: 1473-1478 [PMID: 26426836 DOI: 10.1097/MEG.0000000000000478]</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Yao K</w:t>
      </w:r>
      <w:r>
        <w:rPr>
          <w:rFonts w:ascii="Book Antiqua" w:hAnsi="Book Antiqua" w:eastAsia="Book Antiqua" w:cs="Book Antiqua"/>
          <w:color w:val="000000"/>
        </w:rPr>
        <w:t xml:space="preserve">, Uedo N, Muto M, Ishikawa H, Cardona HJ, Filho ECC, Pittayanon R, Olano C, Yao F, Parra-Blanco A, Ho SH, Avendano AG, Piscoya A, Fedorov E, Bialek AP, Mitrakov A, Caro L, Gonen C, Dolwani S, Farca A, Cuaresma LF, Bonilla JJ, Kasetsermwiriya W, Ragunath K, Kim SE, Marini M, Li H, Cimmino DG, Piskorz MM, Iacopini F, So JB, Yamazaki K, Kim GH, Ang TL, Milhomem-Cardoso DM, Waldbaum CA, Carvajal WAP, Hayward CM, Singh R, Banerjee R, Anagnostopoulos GK, Takahashi Y. Development of an E-learning System for the Endoscopic Diagnosis of Early Gastric Cancer: An International Multicenter Randomized Controlled Trial. </w:t>
      </w:r>
      <w:r>
        <w:rPr>
          <w:rFonts w:ascii="Book Antiqua" w:hAnsi="Book Antiqua" w:eastAsia="Book Antiqua" w:cs="Book Antiqua"/>
          <w:i/>
          <w:iCs/>
          <w:color w:val="000000"/>
        </w:rPr>
        <w:t>EBioMedicine</w:t>
      </w:r>
      <w:r>
        <w:rPr>
          <w:rFonts w:ascii="Book Antiqua" w:hAnsi="Book Antiqua" w:eastAsia="Book Antiqua" w:cs="Book Antiqua"/>
          <w:color w:val="000000"/>
        </w:rPr>
        <w:t xml:space="preserve"> 2016; </w:t>
      </w:r>
      <w:r>
        <w:rPr>
          <w:rFonts w:ascii="Book Antiqua" w:hAnsi="Book Antiqua" w:eastAsia="Book Antiqua" w:cs="Book Antiqua"/>
          <w:b/>
          <w:bCs/>
          <w:color w:val="000000"/>
        </w:rPr>
        <w:t>9</w:t>
      </w:r>
      <w:r>
        <w:rPr>
          <w:rFonts w:ascii="Book Antiqua" w:hAnsi="Book Antiqua" w:eastAsia="Book Antiqua" w:cs="Book Antiqua"/>
          <w:color w:val="000000"/>
        </w:rPr>
        <w:t>: 140-147 [PMID: 27333048 DOI: 10.1016/j.ebiom.2016.05.016]</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Shibagaki K</w:t>
      </w:r>
      <w:r>
        <w:rPr>
          <w:rFonts w:ascii="Book Antiqua" w:hAnsi="Book Antiqua" w:eastAsia="Book Antiqua" w:cs="Book Antiqua"/>
          <w:color w:val="000000"/>
        </w:rPr>
        <w:t xml:space="preserve">, Ishimura N, Yuki T, Taniguchi H, Aimi M, Kobayashi K, Kotani S, Yazaki T, Yamashita N, Tamagawa Y, Mishiro T, Ishihara S, Yasuda A, Kinshita Y. Magnification endoscopy in combination with acetic acid enhancement and narrow-band imaging for the accurate diagnosis of colonic neoplasms.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E488-E497 [PMID: 32258370 DOI: 10.1055/a-1068-2056]</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Russel S,</w:t>
      </w:r>
      <w:r>
        <w:rPr>
          <w:rFonts w:ascii="Book Antiqua" w:hAnsi="Book Antiqua" w:eastAsia="Book Antiqua" w:cs="Book Antiqua"/>
          <w:color w:val="000000"/>
        </w:rPr>
        <w:t xml:space="preserve"> Norvig P. Artificial Intelligence: A Modern Approach. 2th ed. Pearson Education, 2003</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Litjens G</w:t>
      </w:r>
      <w:r>
        <w:rPr>
          <w:rFonts w:ascii="Book Antiqua" w:hAnsi="Book Antiqua" w:eastAsia="Book Antiqua" w:cs="Book Antiqua"/>
          <w:color w:val="000000"/>
        </w:rPr>
        <w:t xml:space="preserve">, Kooi T, Bejnordi BE, Setio AAA, Ciompi F, Ghafoorian M, van der Laak JAWM, van Ginneken B, Sánchez CI. A survey on deep learning in medical image analysis. </w:t>
      </w:r>
      <w:r>
        <w:rPr>
          <w:rFonts w:ascii="Book Antiqua" w:hAnsi="Book Antiqua" w:eastAsia="Book Antiqua" w:cs="Book Antiqua"/>
          <w:i/>
          <w:iCs/>
          <w:color w:val="000000"/>
        </w:rPr>
        <w:t>Med Image Anal</w:t>
      </w:r>
      <w:r>
        <w:rPr>
          <w:rFonts w:ascii="Book Antiqua" w:hAnsi="Book Antiqua" w:eastAsia="Book Antiqua" w:cs="Book Antiqua"/>
          <w:color w:val="000000"/>
        </w:rPr>
        <w:t xml:space="preserve"> 2017; </w:t>
      </w:r>
      <w:r>
        <w:rPr>
          <w:rFonts w:ascii="Book Antiqua" w:hAnsi="Book Antiqua" w:eastAsia="Book Antiqua" w:cs="Book Antiqua"/>
          <w:b/>
          <w:bCs/>
          <w:color w:val="000000"/>
        </w:rPr>
        <w:t>42</w:t>
      </w:r>
      <w:r>
        <w:rPr>
          <w:rFonts w:ascii="Book Antiqua" w:hAnsi="Book Antiqua" w:eastAsia="Book Antiqua" w:cs="Book Antiqua"/>
          <w:color w:val="000000"/>
        </w:rPr>
        <w:t>: 60-88 [PMID: 28778026 DOI: 10.1016/j.media.2017.07.005]</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Yeung S</w:t>
      </w:r>
      <w:r>
        <w:rPr>
          <w:rFonts w:ascii="Book Antiqua" w:hAnsi="Book Antiqua" w:eastAsia="Book Antiqua" w:cs="Book Antiqua"/>
          <w:color w:val="000000"/>
        </w:rPr>
        <w:t xml:space="preserve">, Downing NL, Fei-Fei L, Milstein A. Bedside Computer Vision - Moving Artificial Intelligence from Driver Assistance to Patient Safety.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378</w:t>
      </w:r>
      <w:r>
        <w:rPr>
          <w:rFonts w:ascii="Book Antiqua" w:hAnsi="Book Antiqua" w:eastAsia="Book Antiqua" w:cs="Book Antiqua"/>
          <w:color w:val="000000"/>
        </w:rPr>
        <w:t>: 1271-1273 [PMID: 29617592 DOI: 10.1056/NEJMp1716891]</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Nagao S</w:t>
      </w:r>
      <w:r>
        <w:rPr>
          <w:rFonts w:ascii="Book Antiqua" w:hAnsi="Book Antiqua" w:eastAsia="Book Antiqua" w:cs="Book Antiqua"/>
          <w:color w:val="000000"/>
        </w:rPr>
        <w:t xml:space="preserve">, Tsuji Y, Sakaguchi Y, Takahashi Y, Minatsuki C, Niimi K, Yamashita H, Yamamichi N, Seto Y, Tada T, Koike K. Highly accurate artificial intelligence systems to predict the invasion depth of gastric cancer: efficacy of conventional white-light imaging, nonmagnifying narrow-band imaging, and indigo-carmine dye contrast imaging.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92</w:t>
      </w:r>
      <w:r>
        <w:rPr>
          <w:rFonts w:ascii="Book Antiqua" w:hAnsi="Book Antiqua" w:eastAsia="Book Antiqua" w:cs="Book Antiqua"/>
          <w:color w:val="000000"/>
        </w:rPr>
        <w:t>: 866-873.e1 [PMID: 32592776 DOI: 10.1016/j.gie.2020.06.047]</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Ikenoyama Y</w:t>
      </w:r>
      <w:r>
        <w:rPr>
          <w:rFonts w:ascii="Book Antiqua" w:hAnsi="Book Antiqua" w:eastAsia="Book Antiqua" w:cs="Book Antiqua"/>
          <w:color w:val="000000"/>
        </w:rPr>
        <w:t xml:space="preserve">, Hirasawa T, Ishioka M, Namikawa K, Yoshimizu S, Horiuchi Y, Ishiyama A, Yoshio T, Tsuchida T, Takeuchi Y, Shichijo S, Katayama N, Fujisaki J, Tada T. Detecting early gastric cancer: Comparison between the diagnostic ability of convolutional neural networks and endoscopists.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2021; </w:t>
      </w:r>
      <w:r>
        <w:rPr>
          <w:rFonts w:ascii="Book Antiqua" w:hAnsi="Book Antiqua" w:eastAsia="Book Antiqua" w:cs="Book Antiqua"/>
          <w:b/>
          <w:bCs/>
          <w:color w:val="000000"/>
        </w:rPr>
        <w:t>33</w:t>
      </w:r>
      <w:r>
        <w:rPr>
          <w:rFonts w:ascii="Book Antiqua" w:hAnsi="Book Antiqua" w:eastAsia="Book Antiqua" w:cs="Book Antiqua"/>
          <w:color w:val="000000"/>
        </w:rPr>
        <w:t>: 141-150 [PMID: 32282110 DOI: 10.1111/den.13688]</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Nam JY</w:t>
      </w:r>
      <w:r>
        <w:rPr>
          <w:rFonts w:ascii="Book Antiqua" w:hAnsi="Book Antiqua" w:eastAsia="Book Antiqua" w:cs="Book Antiqua"/>
          <w:color w:val="000000"/>
        </w:rPr>
        <w:t xml:space="preserve">, Chung HJ, Choi KS, Lee H, Kim TJ, Soh H, Kang EA, Cho SJ, Ye JC, Im JP, Kim SG, Kim JS, Chung H, Lee JH. Deep learning model for diagnosing gastric mucosal lesions using endoscopic images: development, validation, and method comparison.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2022; </w:t>
      </w:r>
      <w:r>
        <w:rPr>
          <w:rFonts w:ascii="Book Antiqua" w:hAnsi="Book Antiqua" w:eastAsia="Book Antiqua" w:cs="Book Antiqua"/>
          <w:b/>
          <w:bCs/>
          <w:color w:val="000000"/>
        </w:rPr>
        <w:t>95</w:t>
      </w:r>
      <w:r>
        <w:rPr>
          <w:rFonts w:ascii="Book Antiqua" w:hAnsi="Book Antiqua" w:eastAsia="Book Antiqua" w:cs="Book Antiqua"/>
          <w:color w:val="000000"/>
        </w:rPr>
        <w:t>: 258-268.e10 [PMID: 34492271 DOI: 10.1016/j.gie.2021.08.022]</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Ling T</w:t>
      </w:r>
      <w:r>
        <w:rPr>
          <w:rFonts w:ascii="Book Antiqua" w:hAnsi="Book Antiqua" w:eastAsia="Book Antiqua" w:cs="Book Antiqua"/>
          <w:color w:val="000000"/>
        </w:rPr>
        <w:t xml:space="preserve">, Wu L, Fu Y, Xu Q, An P, Zhang J, Hu S, Chen Y, He X, Wang J, Chen X, Zhou J, Xu Y, Zou X, Yu H. A deep learning-based system for identifying differentiation status and delineating the margins of early gastric cancer in magnifying narrow-band imaging endoscopy.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2021; </w:t>
      </w:r>
      <w:r>
        <w:rPr>
          <w:rFonts w:ascii="Book Antiqua" w:hAnsi="Book Antiqua" w:eastAsia="Book Antiqua" w:cs="Book Antiqua"/>
          <w:b/>
          <w:bCs/>
          <w:color w:val="000000"/>
        </w:rPr>
        <w:t>53</w:t>
      </w:r>
      <w:r>
        <w:rPr>
          <w:rFonts w:ascii="Book Antiqua" w:hAnsi="Book Antiqua" w:eastAsia="Book Antiqua" w:cs="Book Antiqua"/>
          <w:color w:val="000000"/>
        </w:rPr>
        <w:t>: 469-477 [PMID: 32725617 DOI: 10.1055/a-1229-0920]</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Wu L</w:t>
      </w:r>
      <w:r>
        <w:rPr>
          <w:rFonts w:ascii="Book Antiqua" w:hAnsi="Book Antiqua" w:eastAsia="Book Antiqua" w:cs="Book Antiqua"/>
          <w:color w:val="000000"/>
        </w:rPr>
        <w:t xml:space="preserve">, Wang J, He X, Zhu Y, Jiang X, Chen Y, Wang Y, Huang L, Shang R, Dong Z, Chen B, Tao X, Wu Q, Yu H. Deep learning system compared with expert endoscopists in predicting early gastric cancer and its invasion depth and differentiation status (with videos).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2022; </w:t>
      </w:r>
      <w:r>
        <w:rPr>
          <w:rFonts w:ascii="Book Antiqua" w:hAnsi="Book Antiqua" w:eastAsia="Book Antiqua" w:cs="Book Antiqua"/>
          <w:b/>
          <w:bCs/>
          <w:color w:val="000000"/>
        </w:rPr>
        <w:t>95</w:t>
      </w:r>
      <w:r>
        <w:rPr>
          <w:rFonts w:ascii="Book Antiqua" w:hAnsi="Book Antiqua" w:eastAsia="Book Antiqua" w:cs="Book Antiqua"/>
          <w:color w:val="000000"/>
        </w:rPr>
        <w:t>: 92-104.e3 [PMID: 34245752 DOI: 10.1016/j.gie.2021.06.033]</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Cho BJ</w:t>
      </w:r>
      <w:r>
        <w:rPr>
          <w:rFonts w:ascii="Book Antiqua" w:hAnsi="Book Antiqua" w:eastAsia="Book Antiqua" w:cs="Book Antiqua"/>
          <w:color w:val="000000"/>
        </w:rPr>
        <w:t xml:space="preserve">, Bang CS, Park SW, Yang YJ, Seo SI, Lim H, Shin WG, Hong JT, Yoo YT, Hong SH, Choi JH, Lee JJ, Baik GH. Automated classification of gastric neoplasms in endoscopic images using a convolutional neural network.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2019; </w:t>
      </w:r>
      <w:r>
        <w:rPr>
          <w:rFonts w:ascii="Book Antiqua" w:hAnsi="Book Antiqua" w:eastAsia="Book Antiqua" w:cs="Book Antiqua"/>
          <w:b/>
          <w:bCs/>
          <w:color w:val="000000"/>
        </w:rPr>
        <w:t>51</w:t>
      </w:r>
      <w:r>
        <w:rPr>
          <w:rFonts w:ascii="Book Antiqua" w:hAnsi="Book Antiqua" w:eastAsia="Book Antiqua" w:cs="Book Antiqua"/>
          <w:color w:val="000000"/>
        </w:rPr>
        <w:t>: 1121-1129 [PMID: 31443108 DOI: 10.1055/a-0981-6133]</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Wu L</w:t>
      </w:r>
      <w:r>
        <w:rPr>
          <w:rFonts w:ascii="Book Antiqua" w:hAnsi="Book Antiqua" w:eastAsia="Book Antiqua" w:cs="Book Antiqua"/>
          <w:color w:val="000000"/>
        </w:rPr>
        <w:t xml:space="preserve">, Xu M, Jiang X, He X, Zhang H, Ai Y, Tong Q, Lv P, Lu B, Guo M, Huang M, Ye L, Shen L, Yu H. Real-time artificial intelligence for detecting focal lesions and diagnosing neoplasms of the stomach by white-light endoscopy (with videos).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2022; </w:t>
      </w:r>
      <w:r>
        <w:rPr>
          <w:rFonts w:ascii="Book Antiqua" w:hAnsi="Book Antiqua" w:eastAsia="Book Antiqua" w:cs="Book Antiqua"/>
          <w:b/>
          <w:bCs/>
          <w:color w:val="000000"/>
        </w:rPr>
        <w:t>95</w:t>
      </w:r>
      <w:r>
        <w:rPr>
          <w:rFonts w:ascii="Book Antiqua" w:hAnsi="Book Antiqua" w:eastAsia="Book Antiqua" w:cs="Book Antiqua"/>
          <w:color w:val="000000"/>
        </w:rPr>
        <w:t>: 269-280.e6 [PMID: 34547254 DOI: 10.1016/j.gie.2021.09.017]</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Wu L</w:t>
      </w:r>
      <w:r>
        <w:rPr>
          <w:rFonts w:ascii="Book Antiqua" w:hAnsi="Book Antiqua" w:eastAsia="Book Antiqua" w:cs="Book Antiqua"/>
          <w:color w:val="000000"/>
        </w:rPr>
        <w:t xml:space="preserve">, He X, Liu M, Xie H, An P, Zhang J, Zhang H, Ai Y, Tong Q, Guo M, Huang M, Ge C, Yang Z, Yuan J, Liu J, Zhou W, Jiang X, Huang X, Mu G, Wan X, Li Y, Wang H, Wang Y, Zhang H, Chen D, Gong D, Wang J, Huang L, Li J, Yao L, Zhu Y, Yu H. Evaluation of the effects of an artificial intelligence system on endoscopy quality and preliminary testing of its performance in detecting early gastric cancer: a randomized controlled trial.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2021; </w:t>
      </w:r>
      <w:r>
        <w:rPr>
          <w:rFonts w:ascii="Book Antiqua" w:hAnsi="Book Antiqua" w:eastAsia="Book Antiqua" w:cs="Book Antiqua"/>
          <w:b/>
          <w:bCs/>
          <w:color w:val="000000"/>
        </w:rPr>
        <w:t>53</w:t>
      </w:r>
      <w:r>
        <w:rPr>
          <w:rFonts w:ascii="Book Antiqua" w:hAnsi="Book Antiqua" w:eastAsia="Book Antiqua" w:cs="Book Antiqua"/>
          <w:color w:val="000000"/>
        </w:rPr>
        <w:t>: 1199-1207 [PMID: 33429441 DOI: 10.1055/a-1350-5583]</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Kubota K</w:t>
      </w:r>
      <w:r>
        <w:rPr>
          <w:rFonts w:ascii="Book Antiqua" w:hAnsi="Book Antiqua" w:eastAsia="Book Antiqua" w:cs="Book Antiqua"/>
          <w:color w:val="000000"/>
        </w:rPr>
        <w:t xml:space="preserve">, Kuroda J, Yoshida M, Ohta K, Kitajima M. Medical image analysis: computer-aided diagnosis of gastric cancer invasion on endoscopic images.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2012; </w:t>
      </w:r>
      <w:r>
        <w:rPr>
          <w:rFonts w:ascii="Book Antiqua" w:hAnsi="Book Antiqua" w:eastAsia="Book Antiqua" w:cs="Book Antiqua"/>
          <w:b/>
          <w:bCs/>
          <w:color w:val="000000"/>
        </w:rPr>
        <w:t>26</w:t>
      </w:r>
      <w:r>
        <w:rPr>
          <w:rFonts w:ascii="Book Antiqua" w:hAnsi="Book Antiqua" w:eastAsia="Book Antiqua" w:cs="Book Antiqua"/>
          <w:color w:val="000000"/>
        </w:rPr>
        <w:t>: 1485-1489 [PMID: 22083334 DOI: 10.1007/s00464-011-2036-z]</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Zhu Y</w:t>
      </w:r>
      <w:r>
        <w:rPr>
          <w:rFonts w:ascii="Book Antiqua" w:hAnsi="Book Antiqua" w:eastAsia="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2019; </w:t>
      </w:r>
      <w:r>
        <w:rPr>
          <w:rFonts w:ascii="Book Antiqua" w:hAnsi="Book Antiqua" w:eastAsia="Book Antiqua" w:cs="Book Antiqua"/>
          <w:b/>
          <w:bCs/>
          <w:color w:val="000000"/>
        </w:rPr>
        <w:t>89</w:t>
      </w:r>
      <w:r>
        <w:rPr>
          <w:rFonts w:ascii="Book Antiqua" w:hAnsi="Book Antiqua" w:eastAsia="Book Antiqua" w:cs="Book Antiqua"/>
          <w:color w:val="000000"/>
        </w:rPr>
        <w:t>: 806-815.e1 [PMID: 30452913 DOI: 10.1016/j.gie.2018.11.011]</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Ishioka M</w:t>
      </w:r>
      <w:r>
        <w:rPr>
          <w:rFonts w:ascii="Book Antiqua" w:hAnsi="Book Antiqua" w:eastAsia="Book Antiqua" w:cs="Book Antiqua"/>
          <w:color w:val="000000"/>
        </w:rPr>
        <w:t xml:space="preserve">, Hirasawa T, Tada T. Detecting gastric cancer from video images using convolutional neural networks.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2019; </w:t>
      </w:r>
      <w:r>
        <w:rPr>
          <w:rFonts w:ascii="Book Antiqua" w:hAnsi="Book Antiqua" w:eastAsia="Book Antiqua" w:cs="Book Antiqua"/>
          <w:b/>
          <w:bCs/>
          <w:color w:val="000000"/>
        </w:rPr>
        <w:t>31</w:t>
      </w:r>
      <w:r>
        <w:rPr>
          <w:rFonts w:ascii="Book Antiqua" w:hAnsi="Book Antiqua" w:eastAsia="Book Antiqua" w:cs="Book Antiqua"/>
          <w:color w:val="000000"/>
        </w:rPr>
        <w:t>: e34-e35 [PMID: 30449050 DOI: 10.1111/den.13306]</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Yoon HJ</w:t>
      </w:r>
      <w:r>
        <w:rPr>
          <w:rFonts w:ascii="Book Antiqua" w:hAnsi="Book Antiqua" w:eastAsia="Book Antiqua" w:cs="Book Antiqua"/>
          <w:color w:val="000000"/>
        </w:rPr>
        <w:t xml:space="preserve">, Kim S, Kim JH, Keum JS, Oh SI, Jo J, Chun J, Youn YH, Park H, Kwon IG, Choi SH, Noh SH. A Lesion-Based Convolutional Neural Network Improves Endoscopic Detection and Depth Prediction of Early Gastric Cancer.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31454949 DOI: 10.3390/jcm8091310]</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Tang D</w:t>
      </w:r>
      <w:r>
        <w:rPr>
          <w:rFonts w:ascii="Book Antiqua" w:hAnsi="Book Antiqua" w:eastAsia="Book Antiqua" w:cs="Book Antiqua"/>
          <w:color w:val="000000"/>
        </w:rPr>
        <w:t xml:space="preserve">, Wang L, Ling T, Lv Y, Ni M, Zhan Q, Fu Y, Zhuang D, Guo H, Dou X, Zhang W, Xu G, Zou X. Development and validation of a real-time artificial intelligence-assisted system for detecting early gastric cancer: A multicentre retrospective diagnostic study. </w:t>
      </w:r>
      <w:r>
        <w:rPr>
          <w:rFonts w:ascii="Book Antiqua" w:hAnsi="Book Antiqua" w:eastAsia="Book Antiqua" w:cs="Book Antiqua"/>
          <w:i/>
          <w:iCs/>
          <w:color w:val="000000"/>
        </w:rPr>
        <w:t>EBioMedicine</w:t>
      </w:r>
      <w:r>
        <w:rPr>
          <w:rFonts w:ascii="Book Antiqua" w:hAnsi="Book Antiqua" w:eastAsia="Book Antiqua" w:cs="Book Antiqua"/>
          <w:color w:val="000000"/>
        </w:rPr>
        <w:t xml:space="preserve"> 2020; </w:t>
      </w:r>
      <w:r>
        <w:rPr>
          <w:rFonts w:ascii="Book Antiqua" w:hAnsi="Book Antiqua" w:eastAsia="Book Antiqua" w:cs="Book Antiqua"/>
          <w:b/>
          <w:bCs/>
          <w:color w:val="000000"/>
        </w:rPr>
        <w:t>62</w:t>
      </w:r>
      <w:r>
        <w:rPr>
          <w:rFonts w:ascii="Book Antiqua" w:hAnsi="Book Antiqua" w:eastAsia="Book Antiqua" w:cs="Book Antiqua"/>
          <w:color w:val="000000"/>
        </w:rPr>
        <w:t>: 103146 [PMID: 33254026 DOI: 10.1016/j.ebiom.2020.103146]</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Namikawa K</w:t>
      </w:r>
      <w:r>
        <w:rPr>
          <w:rFonts w:ascii="Book Antiqua" w:hAnsi="Book Antiqua" w:eastAsia="Book Antiqua" w:cs="Book Antiqua"/>
          <w:color w:val="000000"/>
        </w:rPr>
        <w:t xml:space="preserve">, Hirasawa T, Nakano K, Ikenoyama Y, Ishioka M, Shiroma S, Tokai Y, Yoshimizu S, Horiuchi Y, Ishiyama A, Yoshio T, Tsuchida T, Fujisaki J, Tada T. Artificial intelligence-based diagnostic system classifying gastric cancers and ulcers: comparison between the original and newly developed systems.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1077-1083 [PMID: 32503056 DOI: 10.1055/a-1194-8771]</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Ueyama H</w:t>
      </w:r>
      <w:r>
        <w:rPr>
          <w:rFonts w:ascii="Book Antiqua" w:hAnsi="Book Antiqua" w:eastAsia="Book Antiqua" w:cs="Book Antiqua"/>
          <w:color w:val="000000"/>
        </w:rPr>
        <w:t xml:space="preserve">, Kato Y, Akazawa Y, Yatagai N, Komori H, Takeda T, Matsumoto K, Ueda K, Matsumoto K, Hojo M, Yao T, Nagahara A, Tada T. Application of artificial intelligence using a convolutional neural network for diagnosis of early gastric cancer based on magnifying endoscopy with narrow-band imaging.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36</w:t>
      </w:r>
      <w:r>
        <w:rPr>
          <w:rFonts w:ascii="Book Antiqua" w:hAnsi="Book Antiqua" w:eastAsia="Book Antiqua" w:cs="Book Antiqua"/>
          <w:color w:val="000000"/>
        </w:rPr>
        <w:t>: 482-489 [PMID: 32681536 DOI: 10.1111/jgh.15190]</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Oura H</w:t>
      </w:r>
      <w:r>
        <w:rPr>
          <w:rFonts w:ascii="Book Antiqua" w:hAnsi="Book Antiqua" w:eastAsia="Book Antiqua" w:cs="Book Antiqua"/>
          <w:color w:val="000000"/>
        </w:rPr>
        <w:t xml:space="preserve">, Matsumura T, Fujie M, Ishikawa T, Nagashima A, Shiratori W, Tokunaga M, Kaneko T, Imai Y, Oike T, Yokoyama Y, Akizue N, Ota Y, Okimoto K, Arai M, Nakagawa Y, Inada M, Yamaguchi K, Kato J, Kato N. Development and evaluation of a double-check support system using artificial intelligence in endoscopic screening for gastric cancer. </w:t>
      </w:r>
      <w:r>
        <w:rPr>
          <w:rFonts w:ascii="Book Antiqua" w:hAnsi="Book Antiqua" w:eastAsia="Book Antiqua" w:cs="Book Antiqua"/>
          <w:i/>
          <w:iCs/>
          <w:color w:val="000000"/>
        </w:rPr>
        <w:t>Gastric Cancer</w:t>
      </w:r>
      <w:r>
        <w:rPr>
          <w:rFonts w:ascii="Book Antiqua" w:hAnsi="Book Antiqua" w:eastAsia="Book Antiqua" w:cs="Book Antiqua"/>
          <w:color w:val="000000"/>
        </w:rPr>
        <w:t xml:space="preserve"> 2022; </w:t>
      </w:r>
      <w:r>
        <w:rPr>
          <w:rFonts w:ascii="Book Antiqua" w:hAnsi="Book Antiqua" w:eastAsia="Book Antiqua" w:cs="Book Antiqua"/>
          <w:b/>
          <w:bCs/>
          <w:color w:val="000000"/>
        </w:rPr>
        <w:t>25</w:t>
      </w:r>
      <w:r>
        <w:rPr>
          <w:rFonts w:ascii="Book Antiqua" w:hAnsi="Book Antiqua" w:eastAsia="Book Antiqua" w:cs="Book Antiqua"/>
          <w:color w:val="000000"/>
        </w:rPr>
        <w:t>: 392-400 [PMID: 34652556 DOI: 10.1007/s10120-021-01256-8]</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Zhang L</w:t>
      </w:r>
      <w:r>
        <w:rPr>
          <w:rFonts w:ascii="Book Antiqua" w:hAnsi="Book Antiqua" w:eastAsia="Book Antiqua" w:cs="Book Antiqua"/>
          <w:color w:val="000000"/>
        </w:rPr>
        <w:t xml:space="preserve">, Zhang Y, Wang L, Wang J, Liu Y. Diagnosis of gastric lesions through a deep convolutional neural network.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2021; </w:t>
      </w:r>
      <w:r>
        <w:rPr>
          <w:rFonts w:ascii="Book Antiqua" w:hAnsi="Book Antiqua" w:eastAsia="Book Antiqua" w:cs="Book Antiqua"/>
          <w:b/>
          <w:bCs/>
          <w:color w:val="000000"/>
        </w:rPr>
        <w:t>33</w:t>
      </w:r>
      <w:r>
        <w:rPr>
          <w:rFonts w:ascii="Book Antiqua" w:hAnsi="Book Antiqua" w:eastAsia="Book Antiqua" w:cs="Book Antiqua"/>
          <w:color w:val="000000"/>
        </w:rPr>
        <w:t>: 788-796 [PMID: 32961597 DOI: 10.1111/den.13844]</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An P</w:t>
      </w:r>
      <w:r>
        <w:rPr>
          <w:rFonts w:ascii="Book Antiqua" w:hAnsi="Book Antiqua" w:eastAsia="Book Antiqua" w:cs="Book Antiqua"/>
          <w:color w:val="000000"/>
        </w:rPr>
        <w:t xml:space="preserve">, Yang D, Wang J, Wu L, Zhou J, Zeng Z, Huang X, Xiao Y, Hu S, Chen Y, Yao F, Guo M, Wu Q, Yang Y, Yu H. A deep learning method for delineating early gastric cancer resection margin under chromoendoscopy and white light endoscopy. </w:t>
      </w:r>
      <w:r>
        <w:rPr>
          <w:rFonts w:ascii="Book Antiqua" w:hAnsi="Book Antiqua" w:eastAsia="Book Antiqua" w:cs="Book Antiqua"/>
          <w:i/>
          <w:iCs/>
          <w:color w:val="000000"/>
        </w:rPr>
        <w:t>Gastric Cancer</w:t>
      </w:r>
      <w:r>
        <w:rPr>
          <w:rFonts w:ascii="Book Antiqua" w:hAnsi="Book Antiqua" w:eastAsia="Book Antiqua" w:cs="Book Antiqua"/>
          <w:color w:val="000000"/>
        </w:rPr>
        <w:t xml:space="preserve"> 2020; </w:t>
      </w:r>
      <w:r>
        <w:rPr>
          <w:rFonts w:ascii="Book Antiqua" w:hAnsi="Book Antiqua" w:eastAsia="Book Antiqua" w:cs="Book Antiqua"/>
          <w:b/>
          <w:bCs/>
          <w:color w:val="000000"/>
        </w:rPr>
        <w:t>23</w:t>
      </w:r>
      <w:r>
        <w:rPr>
          <w:rFonts w:ascii="Book Antiqua" w:hAnsi="Book Antiqua" w:eastAsia="Book Antiqua" w:cs="Book Antiqua"/>
          <w:color w:val="000000"/>
        </w:rPr>
        <w:t>: 884-892 [PMID: 32356118 DOI: 10.1007/s10120-020-01071-7]</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Miyaki R</w:t>
      </w:r>
      <w:r>
        <w:rPr>
          <w:rFonts w:ascii="Book Antiqua" w:hAnsi="Book Antiqua" w:eastAsia="Book Antiqua" w:cs="Book Antiqua"/>
          <w:color w:val="000000"/>
        </w:rPr>
        <w:t xml:space="preserve">, Yoshida S, Tanaka S, Kominami Y, Sanomura Y, Matsuo T, Oka S, Raytchev B, Tamaki T, Koide T, Kaneda K, Yoshihara M, Chayama K. Quantitative identification of mucosal gastric cancer under magnifying endoscopy with flexible spectral imaging color enhancement.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28</w:t>
      </w:r>
      <w:r>
        <w:rPr>
          <w:rFonts w:ascii="Book Antiqua" w:hAnsi="Book Antiqua" w:eastAsia="Book Antiqua" w:cs="Book Antiqua"/>
          <w:color w:val="000000"/>
        </w:rPr>
        <w:t>: 841-847 [PMID: 23424994 DOI: 10.1111/jgh.12149]</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Miyaki R</w:t>
      </w:r>
      <w:r>
        <w:rPr>
          <w:rFonts w:ascii="Book Antiqua" w:hAnsi="Book Antiqua" w:eastAsia="Book Antiqua" w:cs="Book Antiqua"/>
          <w:color w:val="000000"/>
        </w:rPr>
        <w:t xml:space="preserve">, Yoshida S, Tanaka S, Kominami Y, Sanomura Y, Matsuo T, Oka S, Raytchev B, Tamaki T, Koide T, Kaneda K, Yoshihara M, Chayama K. A computer system to be used with laser-based endoscopy for quantitative diagnosis of early gastric cancer.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49</w:t>
      </w:r>
      <w:r>
        <w:rPr>
          <w:rFonts w:ascii="Book Antiqua" w:hAnsi="Book Antiqua" w:eastAsia="Book Antiqua" w:cs="Book Antiqua"/>
          <w:color w:val="000000"/>
        </w:rPr>
        <w:t>: 108-115 [PMID: 24583752 DOI: 10.1097/MCG.0000000000000104]</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Kanesaka T</w:t>
      </w:r>
      <w:r>
        <w:rPr>
          <w:rFonts w:ascii="Book Antiqua" w:hAnsi="Book Antiqua" w:eastAsia="Book Antiqua" w:cs="Book Antiqua"/>
          <w:color w:val="000000"/>
        </w:rPr>
        <w:t xml:space="preserve">, Lee TC, Uedo N, Lin KP, Chen HZ, Lee JY, Wang HP, Chang HT. Computer-aided diagnosis for identifying and delineating early gastric cancers in magnifying narrow-band imaging.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2018; </w:t>
      </w:r>
      <w:r>
        <w:rPr>
          <w:rFonts w:ascii="Book Antiqua" w:hAnsi="Book Antiqua" w:eastAsia="Book Antiqua" w:cs="Book Antiqua"/>
          <w:b/>
          <w:bCs/>
          <w:color w:val="000000"/>
        </w:rPr>
        <w:t>87</w:t>
      </w:r>
      <w:r>
        <w:rPr>
          <w:rFonts w:ascii="Book Antiqua" w:hAnsi="Book Antiqua" w:eastAsia="Book Antiqua" w:cs="Book Antiqua"/>
          <w:color w:val="000000"/>
        </w:rPr>
        <w:t>: 1339-1344 [PMID: 29225083 DOI: 10.1016/j.gie.2017.11.029]</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Li L</w:t>
      </w:r>
      <w:r>
        <w:rPr>
          <w:rFonts w:ascii="Book Antiqua" w:hAnsi="Book Antiqua" w:eastAsia="Book Antiqua" w:cs="Book Antiqua"/>
          <w:color w:val="000000"/>
        </w:rPr>
        <w:t xml:space="preserve">, Chen Y, Shen Z, Zhang X, Sang J, Ding Y, Yang X, Li J, Chen M, Jin C, Chen C, Yu C. Convolutional neural network for the diagnosis of early gastric cancer based on magnifying narrow band imaging. </w:t>
      </w:r>
      <w:r>
        <w:rPr>
          <w:rFonts w:ascii="Book Antiqua" w:hAnsi="Book Antiqua" w:eastAsia="Book Antiqua" w:cs="Book Antiqua"/>
          <w:i/>
          <w:iCs/>
          <w:color w:val="000000"/>
        </w:rPr>
        <w:t>Gastric Cancer</w:t>
      </w:r>
      <w:r>
        <w:rPr>
          <w:rFonts w:ascii="Book Antiqua" w:hAnsi="Book Antiqua" w:eastAsia="Book Antiqua" w:cs="Book Antiqua"/>
          <w:color w:val="000000"/>
        </w:rPr>
        <w:t xml:space="preserve"> 2020; </w:t>
      </w:r>
      <w:r>
        <w:rPr>
          <w:rFonts w:ascii="Book Antiqua" w:hAnsi="Book Antiqua" w:eastAsia="Book Antiqua" w:cs="Book Antiqua"/>
          <w:b/>
          <w:bCs/>
          <w:color w:val="000000"/>
        </w:rPr>
        <w:t>23</w:t>
      </w:r>
      <w:r>
        <w:rPr>
          <w:rFonts w:ascii="Book Antiqua" w:hAnsi="Book Antiqua" w:eastAsia="Book Antiqua" w:cs="Book Antiqua"/>
          <w:color w:val="000000"/>
        </w:rPr>
        <w:t>: 126-132 [PMID: 31332619 DOI: 10.1007/s10120-019-00992-2]</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Horiuchi Y</w:t>
      </w:r>
      <w:r>
        <w:rPr>
          <w:rFonts w:ascii="Book Antiqua" w:hAnsi="Book Antiqua" w:eastAsia="Book Antiqua" w:cs="Book Antiqua"/>
          <w:color w:val="000000"/>
        </w:rPr>
        <w:t xml:space="preserve">, Aoyama K, Tokai Y, Hirasawa T, Yoshimizu S, Ishiyama A, Yoshio T, Tsuchida T, Fujisaki J, Tada T. Convolutional Neural Network for Differentiating Gastric Cancer from Gastritis Using Magnified Endoscopy with Narrow Band Imaging.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65</w:t>
      </w:r>
      <w:r>
        <w:rPr>
          <w:rFonts w:ascii="Book Antiqua" w:hAnsi="Book Antiqua" w:eastAsia="Book Antiqua" w:cs="Book Antiqua"/>
          <w:color w:val="000000"/>
        </w:rPr>
        <w:t>: 1355-1363 [PMID: 31584138 DOI: 10.1007/s10620-019-05862-6]</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Hu H</w:t>
      </w:r>
      <w:r>
        <w:rPr>
          <w:rFonts w:ascii="Book Antiqua" w:hAnsi="Book Antiqua" w:eastAsia="Book Antiqua" w:cs="Book Antiqua"/>
          <w:color w:val="000000"/>
        </w:rPr>
        <w:t xml:space="preserve">, Gong L, Dong D, Zhu L, Wang M, He J, Shu L, Cai Y, Cai S, Su W, Zhong Y, Li C, Zhu Y, Fang M, Zhong L, Yang X, Zhou P, Tian J. Identifying early gastric cancer under magnifying narrow-band images with deep learning: a multicenter study.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2021; </w:t>
      </w:r>
      <w:r>
        <w:rPr>
          <w:rFonts w:ascii="Book Antiqua" w:hAnsi="Book Antiqua" w:eastAsia="Book Antiqua" w:cs="Book Antiqua"/>
          <w:b/>
          <w:bCs/>
          <w:color w:val="000000"/>
        </w:rPr>
        <w:t>93</w:t>
      </w:r>
      <w:r>
        <w:rPr>
          <w:rFonts w:ascii="Book Antiqua" w:hAnsi="Book Antiqua" w:eastAsia="Book Antiqua" w:cs="Book Antiqua"/>
          <w:color w:val="000000"/>
        </w:rPr>
        <w:t>: 1333-1341.e3 [PMID: 33248070 DOI: 10.1016/j.gie.2020.11.014]</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Hamada K</w:t>
      </w:r>
      <w:r>
        <w:rPr>
          <w:rFonts w:ascii="Book Antiqua" w:hAnsi="Book Antiqua" w:eastAsia="Book Antiqua" w:cs="Book Antiqua"/>
          <w:color w:val="000000"/>
        </w:rPr>
        <w:t xml:space="preserve">, Kawahara Y, Tanimoto T, Ohto A, Toda A, Aida T, Yamasaki Y, Gotoda T, Ogawa T, Abe M, Okanoue S, Takei K, Kikuchi S, Kuroda S, Fujiwara T, Okada H. Application of convolutional neural networks for evaluating the depth of invasion of early gastric cancer based on endoscopic images.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2022; </w:t>
      </w:r>
      <w:r>
        <w:rPr>
          <w:rFonts w:ascii="Book Antiqua" w:hAnsi="Book Antiqua" w:eastAsia="Book Antiqua" w:cs="Book Antiqua"/>
          <w:b/>
          <w:bCs/>
          <w:color w:val="000000"/>
        </w:rPr>
        <w:t>37</w:t>
      </w:r>
      <w:r>
        <w:rPr>
          <w:rFonts w:ascii="Book Antiqua" w:hAnsi="Book Antiqua" w:eastAsia="Book Antiqua" w:cs="Book Antiqua"/>
          <w:color w:val="000000"/>
        </w:rPr>
        <w:t>: 352-357 [PMID: 34713495 DOI: 10.1111/jgh.15725]</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Panarese A</w:t>
      </w:r>
      <w:r>
        <w:rPr>
          <w:rFonts w:ascii="Book Antiqua" w:hAnsi="Book Antiqua" w:eastAsia="Book Antiqua" w:cs="Book Antiqua"/>
          <w:color w:val="000000"/>
        </w:rPr>
        <w:t xml:space="preserve">, Galatola G, Armentano R, Pimentel-Nunes P, Ierardi E, Caruso ML, Pesce F, Lenti MV, Palmitessa V, Coletta S, Shahini E.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-induced inflammation masks the underlying presence of low-grade dysplasia on gastric lesions.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3834-3850 [PMID: 32774061 DOI: 10.3748/wjg.v26.i26.3834]</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Shichijo S</w:t>
      </w:r>
      <w:r>
        <w:rPr>
          <w:rFonts w:ascii="Book Antiqua" w:hAnsi="Book Antiqua" w:eastAsia="Book Antiqua" w:cs="Book Antiqua"/>
          <w:color w:val="000000"/>
        </w:rPr>
        <w:t xml:space="preserve">, Nomura S, Aoyama K, Nishikawa Y, Miura M, Shinagawa T, Takiyama H, Tanimoto T, Ishihara S, Matsuo K, Tada T. Application of Convolutional Neural Networks in the Diagnosis of Helicobacter pylori Infection Based on Endoscopic Images. </w:t>
      </w:r>
      <w:r>
        <w:rPr>
          <w:rFonts w:ascii="Book Antiqua" w:hAnsi="Book Antiqua" w:eastAsia="Book Antiqua" w:cs="Book Antiqua"/>
          <w:i/>
          <w:iCs/>
          <w:color w:val="000000"/>
        </w:rPr>
        <w:t>EBioMedicine</w:t>
      </w:r>
      <w:r>
        <w:rPr>
          <w:rFonts w:ascii="Book Antiqua" w:hAnsi="Book Antiqua" w:eastAsia="Book Antiqua" w:cs="Book Antiqua"/>
          <w:color w:val="000000"/>
        </w:rPr>
        <w:t xml:space="preserve"> 2017; </w:t>
      </w:r>
      <w:r>
        <w:rPr>
          <w:rFonts w:ascii="Book Antiqua" w:hAnsi="Book Antiqua" w:eastAsia="Book Antiqua" w:cs="Book Antiqua"/>
          <w:b/>
          <w:bCs/>
          <w:color w:val="000000"/>
        </w:rPr>
        <w:t>25</w:t>
      </w:r>
      <w:r>
        <w:rPr>
          <w:rFonts w:ascii="Book Antiqua" w:hAnsi="Book Antiqua" w:eastAsia="Book Antiqua" w:cs="Book Antiqua"/>
          <w:color w:val="000000"/>
        </w:rPr>
        <w:t>: 106-111 [PMID: 29056541 DOI: 10.1016/j.ebiom.2017.10.014]</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Itoh T</w:t>
      </w:r>
      <w:r>
        <w:rPr>
          <w:rFonts w:ascii="Book Antiqua" w:hAnsi="Book Antiqua" w:eastAsia="Book Antiqua" w:cs="Book Antiqua"/>
          <w:color w:val="000000"/>
        </w:rPr>
        <w:t xml:space="preserve">, Kawahira H, Nakashima H, Yata N. Deep learning analyzes Helicobacter pylori infection by upper gastrointestinal endoscopy images.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2018; </w:t>
      </w:r>
      <w:r>
        <w:rPr>
          <w:rFonts w:ascii="Book Antiqua" w:hAnsi="Book Antiqua" w:eastAsia="Book Antiqua" w:cs="Book Antiqua"/>
          <w:b/>
          <w:bCs/>
          <w:color w:val="000000"/>
        </w:rPr>
        <w:t>6</w:t>
      </w:r>
      <w:r>
        <w:rPr>
          <w:rFonts w:ascii="Book Antiqua" w:hAnsi="Book Antiqua" w:eastAsia="Book Antiqua" w:cs="Book Antiqua"/>
          <w:color w:val="000000"/>
        </w:rPr>
        <w:t>: E139-E144 [PMID: 29399610 DOI: 10.1055/s-0043-120830]</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is no conflict of interest associated with the author.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31,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12,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April 20,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Cheng H, China; Kawabata H, Japan; Luo W, China; Yu W,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rPr>
          <w:rFonts w:ascii="Book Antiqua" w:hAnsi="Book Antiqua" w:eastAsia="Book Antiqua" w:cs="Book Antiqua"/>
          <w:b/>
          <w:color w:val="000000"/>
        </w:rPr>
      </w:pPr>
      <w:r>
        <w:rPr>
          <w:rFonts w:ascii="Book Antiqua" w:hAnsi="Book Antiqua" w:eastAsia="Book Antiqua" w:cs="Book Antiqua"/>
          <w:b/>
          <w:color w:val="000000"/>
        </w:rPr>
        <w:t>Figure Legends</w:t>
      </w:r>
    </w:p>
    <w:p>
      <w:pPr>
        <w:rPr>
          <w:rFonts w:ascii="Book Antiqua" w:hAnsi="Book Antiqua" w:eastAsia="Book Antiqua" w:cs="Book Antiqua"/>
          <w:b/>
          <w:color w:val="000000"/>
        </w:rPr>
      </w:pPr>
      <w:r>
        <w:rPr>
          <w:lang w:eastAsia="zh-CN"/>
        </w:rPr>
        <w:drawing>
          <wp:inline distT="0" distB="0" distL="0" distR="0">
            <wp:extent cx="5943600" cy="18395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943600" cy="1839595"/>
                    </a:xfrm>
                    <a:prstGeom prst="rect">
                      <a:avLst/>
                    </a:prstGeom>
                  </pic:spPr>
                </pic:pic>
              </a:graphicData>
            </a:graphic>
          </wp:inline>
        </w:drawing>
      </w:r>
    </w:p>
    <w:p>
      <w:pPr>
        <w:rPr>
          <w:rFonts w:ascii="Book Antiqua" w:hAnsi="Book Antiqua" w:eastAsia="Book Antiqua" w:cs="Book Antiqua"/>
          <w:b/>
          <w:color w:val="000000"/>
        </w:rPr>
      </w:pPr>
      <w:r>
        <w:rPr>
          <w:rFonts w:ascii="Book Antiqua" w:hAnsi="Book Antiqua" w:eastAsia="Book Antiqua" w:cs="Book Antiqua"/>
          <w:b/>
          <w:color w:val="000000"/>
        </w:rPr>
        <w:t>Figure 1 The multilayer system in the diagnosis of early gatric cancer.</w:t>
      </w: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tabs>
          <w:tab w:val="left" w:pos="2190"/>
        </w:tabs>
        <w:snapToGrid w:val="0"/>
        <w:spacing w:line="360" w:lineRule="auto"/>
        <w:jc w:val="both"/>
        <w:rPr>
          <w:rFonts w:ascii="Book Antiqua" w:hAnsi="Book Antiqua"/>
          <w:b/>
        </w:rPr>
      </w:pPr>
      <w:r>
        <w:rPr>
          <w:rFonts w:ascii="Book Antiqua" w:hAnsi="Book Antiqua"/>
          <w:b/>
        </w:rPr>
        <w:t>Table 1 Studies involving computer-aided diagnosis for early gastric cancer detection</w:t>
      </w:r>
    </w:p>
    <w:tbl>
      <w:tblPr>
        <w:tblStyle w:val="8"/>
        <w:tblW w:w="949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96"/>
        <w:gridCol w:w="1701"/>
        <w:gridCol w:w="1985"/>
        <w:gridCol w:w="2551"/>
        <w:gridCol w:w="15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bottom w:val="single" w:color="auto" w:sz="4" w:space="0"/>
            </w:tcBorders>
          </w:tcPr>
          <w:p>
            <w:pPr>
              <w:tabs>
                <w:tab w:val="left" w:pos="2190"/>
              </w:tabs>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1701" w:type="dxa"/>
            <w:tcBorders>
              <w:top w:val="single" w:color="auto" w:sz="4" w:space="0"/>
              <w:bottom w:val="single" w:color="auto" w:sz="4" w:space="0"/>
            </w:tcBorders>
          </w:tcPr>
          <w:p>
            <w:pPr>
              <w:tabs>
                <w:tab w:val="left" w:pos="2190"/>
              </w:tabs>
              <w:snapToGrid w:val="0"/>
              <w:spacing w:line="360" w:lineRule="auto"/>
              <w:jc w:val="both"/>
              <w:rPr>
                <w:rFonts w:ascii="Book Antiqua" w:hAnsi="Book Antiqua" w:cs="Times New Roman"/>
                <w:b/>
                <w:lang w:val="en-US"/>
              </w:rPr>
            </w:pPr>
            <w:r>
              <w:rPr>
                <w:rFonts w:ascii="Book Antiqua" w:hAnsi="Book Antiqua" w:cs="Times New Roman"/>
                <w:b/>
                <w:lang w:val="en-US"/>
              </w:rPr>
              <w:t>Study design</w:t>
            </w:r>
          </w:p>
        </w:tc>
        <w:tc>
          <w:tcPr>
            <w:tcW w:w="1985" w:type="dxa"/>
            <w:tcBorders>
              <w:top w:val="single" w:color="auto" w:sz="4" w:space="0"/>
              <w:bottom w:val="single" w:color="auto" w:sz="4" w:space="0"/>
            </w:tcBorders>
          </w:tcPr>
          <w:p>
            <w:pPr>
              <w:tabs>
                <w:tab w:val="left" w:pos="2190"/>
              </w:tabs>
              <w:snapToGrid w:val="0"/>
              <w:spacing w:line="360" w:lineRule="auto"/>
              <w:jc w:val="both"/>
              <w:rPr>
                <w:rFonts w:ascii="Book Antiqua" w:hAnsi="Book Antiqua" w:cs="Times New Roman"/>
                <w:b/>
                <w:lang w:val="en-US"/>
              </w:rPr>
            </w:pPr>
            <w:r>
              <w:rPr>
                <w:rFonts w:ascii="Book Antiqua" w:hAnsi="Book Antiqua" w:cs="Times New Roman"/>
                <w:b/>
                <w:lang w:val="en-US"/>
              </w:rPr>
              <w:t>Endoscopic modality</w:t>
            </w:r>
          </w:p>
        </w:tc>
        <w:tc>
          <w:tcPr>
            <w:tcW w:w="2551" w:type="dxa"/>
            <w:tcBorders>
              <w:top w:val="single" w:color="auto" w:sz="4" w:space="0"/>
              <w:bottom w:val="single" w:color="auto" w:sz="4" w:space="0"/>
            </w:tcBorders>
          </w:tcPr>
          <w:p>
            <w:pPr>
              <w:tabs>
                <w:tab w:val="left" w:pos="2190"/>
              </w:tabs>
              <w:snapToGrid w:val="0"/>
              <w:spacing w:line="360" w:lineRule="auto"/>
              <w:jc w:val="both"/>
              <w:rPr>
                <w:rFonts w:ascii="Book Antiqua" w:hAnsi="Book Antiqua" w:cs="Times New Roman"/>
                <w:b/>
                <w:lang w:val="en-US"/>
              </w:rPr>
            </w:pPr>
            <w:r>
              <w:rPr>
                <w:rFonts w:ascii="Book Antiqua" w:hAnsi="Book Antiqua" w:cs="Times New Roman"/>
                <w:b/>
                <w:lang w:val="en-US"/>
              </w:rPr>
              <w:t>Main study aim</w:t>
            </w:r>
          </w:p>
        </w:tc>
        <w:tc>
          <w:tcPr>
            <w:tcW w:w="1560" w:type="dxa"/>
            <w:tcBorders>
              <w:top w:val="single" w:color="auto" w:sz="4" w:space="0"/>
              <w:bottom w:val="single" w:color="auto" w:sz="4" w:space="0"/>
            </w:tcBorders>
          </w:tcPr>
          <w:p>
            <w:pPr>
              <w:tabs>
                <w:tab w:val="left" w:pos="2190"/>
              </w:tabs>
              <w:snapToGrid w:val="0"/>
              <w:spacing w:line="360" w:lineRule="auto"/>
              <w:jc w:val="both"/>
              <w:rPr>
                <w:rFonts w:ascii="Book Antiqua" w:hAnsi="Book Antiqua" w:cs="Times New Roman"/>
                <w:b/>
                <w:lang w:val="en-US"/>
              </w:rPr>
            </w:pPr>
            <w:r>
              <w:rPr>
                <w:rFonts w:ascii="Book Antiqua" w:hAnsi="Book Antiqua" w:cs="Times New Roman"/>
                <w:b/>
                <w:lang w:val="en-US"/>
              </w:rPr>
              <w:t>Subjects for validation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tcBorders>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Kubota </w:t>
            </w:r>
            <w:r>
              <w:rPr>
                <w:rFonts w:ascii="Book Antiqua" w:hAnsi="Book Antiqua" w:cs="Times New Roman"/>
                <w:i/>
                <w:iCs/>
                <w:lang w:val="en-US"/>
              </w:rPr>
              <w:t>et al</w:t>
            </w:r>
            <w:r>
              <w:rPr>
                <w:rFonts w:ascii="Book Antiqua" w:hAnsi="Book Antiqua" w:cs="Times New Roman"/>
                <w:vertAlign w:val="superscript"/>
                <w:lang w:val="en-US"/>
              </w:rPr>
              <w:t>[53]</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2012</w:t>
            </w:r>
          </w:p>
        </w:tc>
        <w:tc>
          <w:tcPr>
            <w:tcW w:w="1701" w:type="dxa"/>
            <w:tcBorders>
              <w:top w:val="single" w:color="auto" w:sz="4" w:space="0"/>
            </w:tcBorders>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Borders>
              <w:top w:val="single" w:color="auto" w:sz="4" w:space="0"/>
            </w:tcBorders>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w:t>
            </w:r>
          </w:p>
        </w:tc>
        <w:tc>
          <w:tcPr>
            <w:tcW w:w="2551" w:type="dxa"/>
            <w:tcBorders>
              <w:top w:val="single" w:color="auto" w:sz="4" w:space="0"/>
            </w:tcBorders>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Prediction of invasion depth</w:t>
            </w:r>
          </w:p>
        </w:tc>
        <w:tc>
          <w:tcPr>
            <w:tcW w:w="1560" w:type="dxa"/>
            <w:tcBorders>
              <w:top w:val="single" w:color="auto" w:sz="4" w:space="0"/>
            </w:tcBorders>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344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Miyaki </w:t>
            </w:r>
            <w:r>
              <w:rPr>
                <w:rFonts w:ascii="Book Antiqua" w:hAnsi="Book Antiqua" w:cs="Times New Roman"/>
                <w:i/>
                <w:iCs/>
                <w:lang w:val="en-US"/>
              </w:rPr>
              <w:t>et al</w:t>
            </w:r>
            <w:r>
              <w:rPr>
                <w:rFonts w:ascii="Book Antiqua" w:hAnsi="Book Antiqua" w:cs="Times New Roman"/>
                <w:vertAlign w:val="superscript"/>
                <w:lang w:val="en-US"/>
              </w:rPr>
              <w:t>[63]</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2013</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ME-FICE</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Differentiation of cancerous areas from non-cancerous areas</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46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Miyaki </w:t>
            </w:r>
            <w:r>
              <w:rPr>
                <w:rFonts w:ascii="Book Antiqua" w:hAnsi="Book Antiqua" w:cs="Times New Roman"/>
                <w:i/>
                <w:iCs/>
                <w:lang w:val="en-US"/>
              </w:rPr>
              <w:t>et al</w:t>
            </w:r>
            <w:r>
              <w:rPr>
                <w:rFonts w:ascii="Book Antiqua" w:hAnsi="Book Antiqua" w:cs="Times New Roman"/>
                <w:vertAlign w:val="superscript"/>
                <w:lang w:val="en-US"/>
              </w:rPr>
              <w:t>[64]</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2015</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ME-BLI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Differentiation of cancerous areas from non-cancerous areas</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95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Kanesaka </w:t>
            </w:r>
            <w:r>
              <w:rPr>
                <w:rFonts w:ascii="Book Antiqua" w:hAnsi="Book Antiqua" w:cs="Times New Roman"/>
                <w:i/>
                <w:iCs/>
                <w:lang w:val="en-US"/>
              </w:rPr>
              <w:t>et al</w:t>
            </w:r>
            <w:r>
              <w:rPr>
                <w:rFonts w:ascii="Book Antiqua" w:hAnsi="Book Antiqua" w:cs="Times New Roman"/>
                <w:vertAlign w:val="superscript"/>
                <w:lang w:val="en-US"/>
              </w:rPr>
              <w:t>[65]</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2018</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ME-NBI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Delineation of cancerous areas</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81 images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Hirasawa </w:t>
            </w:r>
            <w:r>
              <w:rPr>
                <w:rFonts w:ascii="Book Antiqua" w:hAnsi="Book Antiqua" w:cs="Times New Roman"/>
                <w:i/>
                <w:iCs/>
                <w:lang w:val="en-US"/>
              </w:rPr>
              <w:t>et al</w:t>
            </w:r>
            <w:r>
              <w:rPr>
                <w:rFonts w:ascii="Book Antiqua" w:hAnsi="Book Antiqua" w:cs="Times New Roman"/>
                <w:vertAlign w:val="superscript"/>
                <w:lang w:val="en-US"/>
              </w:rPr>
              <w:t>[14]</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2018</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 CE, NBI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Delineation of cancer</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69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Zhu </w:t>
            </w:r>
            <w:r>
              <w:rPr>
                <w:rFonts w:ascii="Book Antiqua" w:hAnsi="Book Antiqua" w:cs="Times New Roman"/>
                <w:i/>
                <w:iCs/>
                <w:lang w:val="en-US"/>
              </w:rPr>
              <w:t>et al</w:t>
            </w:r>
            <w:r>
              <w:rPr>
                <w:rFonts w:ascii="Book Antiqua" w:hAnsi="Book Antiqua" w:cs="Times New Roman"/>
                <w:vertAlign w:val="superscript"/>
                <w:lang w:val="en-US"/>
              </w:rPr>
              <w:t>[54]</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2019</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 NBI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Prediction of invasion depth</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203 lesions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Cho </w:t>
            </w:r>
            <w:r>
              <w:rPr>
                <w:rFonts w:ascii="Book Antiqua" w:hAnsi="Book Antiqua" w:cs="Times New Roman"/>
                <w:i/>
                <w:iCs/>
                <w:lang w:val="en-US"/>
              </w:rPr>
              <w:t>et al</w:t>
            </w:r>
            <w:r>
              <w:rPr>
                <w:rFonts w:ascii="Book Antiqua" w:hAnsi="Book Antiqua" w:cs="Times New Roman"/>
                <w:vertAlign w:val="superscript"/>
                <w:lang w:val="en-US"/>
              </w:rPr>
              <w:t>[50]</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2019</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Prospective validation dataset</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Differentiation of cancerous areas from non-cancerous areas</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200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Ishioka </w:t>
            </w:r>
            <w:r>
              <w:rPr>
                <w:rFonts w:ascii="Book Antiqua" w:hAnsi="Book Antiqua" w:cs="Times New Roman"/>
                <w:i/>
                <w:iCs/>
                <w:lang w:val="en-US"/>
              </w:rPr>
              <w:t>et al</w:t>
            </w:r>
            <w:r>
              <w:rPr>
                <w:rFonts w:ascii="Book Antiqua" w:hAnsi="Book Antiqua" w:cs="Times New Roman"/>
                <w:vertAlign w:val="superscript"/>
                <w:lang w:val="en-US"/>
              </w:rPr>
              <w:t>[55]</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2019</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Detection of GC</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62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Yoon </w:t>
            </w:r>
            <w:r>
              <w:rPr>
                <w:rFonts w:ascii="Book Antiqua" w:hAnsi="Book Antiqua" w:cs="Times New Roman"/>
                <w:i/>
                <w:iCs/>
                <w:lang w:val="en-US"/>
              </w:rPr>
              <w:t>et al</w:t>
            </w:r>
            <w:r>
              <w:rPr>
                <w:rFonts w:ascii="Book Antiqua" w:hAnsi="Book Antiqua" w:cs="Times New Roman"/>
                <w:vertAlign w:val="superscript"/>
                <w:lang w:val="en-US"/>
              </w:rPr>
              <w:t>[56]</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2019</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Detection of GC</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800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Tang </w:t>
            </w:r>
            <w:r>
              <w:rPr>
                <w:rFonts w:ascii="Book Antiqua" w:hAnsi="Book Antiqua" w:cs="Times New Roman"/>
                <w:i/>
                <w:iCs/>
                <w:lang w:val="en-US"/>
              </w:rPr>
              <w:t>et al</w:t>
            </w:r>
            <w:r>
              <w:rPr>
                <w:rFonts w:ascii="Book Antiqua" w:hAnsi="Book Antiqua" w:cs="Times New Roman"/>
                <w:vertAlign w:val="superscript"/>
                <w:lang w:val="en-US"/>
              </w:rPr>
              <w:t>[57]</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2020</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Differentiation of cancerous areas from non-cancerous areas</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279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Namikawa </w:t>
            </w:r>
            <w:r>
              <w:rPr>
                <w:rFonts w:ascii="Book Antiqua" w:hAnsi="Book Antiqua" w:cs="Times New Roman"/>
                <w:i/>
                <w:iCs/>
                <w:lang w:val="en-US"/>
              </w:rPr>
              <w:t>et al</w:t>
            </w:r>
            <w:r>
              <w:rPr>
                <w:rFonts w:ascii="Book Antiqua" w:hAnsi="Book Antiqua" w:cs="Times New Roman"/>
                <w:vertAlign w:val="superscript"/>
                <w:lang w:val="en-US"/>
              </w:rPr>
              <w:t>[58]</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2020</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Differentiation of cancerous areas from non-cancerous areas</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220 lesions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Li </w:t>
            </w:r>
            <w:r>
              <w:rPr>
                <w:rFonts w:ascii="Book Antiqua" w:hAnsi="Book Antiqua" w:cs="Times New Roman"/>
                <w:i/>
                <w:iCs/>
                <w:lang w:val="en-US"/>
              </w:rPr>
              <w:t>et al</w:t>
            </w:r>
            <w:r>
              <w:rPr>
                <w:rFonts w:ascii="Book Antiqua" w:hAnsi="Book Antiqua" w:cs="Times New Roman"/>
                <w:vertAlign w:val="superscript"/>
                <w:lang w:val="en-US"/>
              </w:rPr>
              <w:t>[66]</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2020</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ME-NBI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Detection of cancer</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341 images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An </w:t>
            </w:r>
            <w:r>
              <w:rPr>
                <w:rFonts w:ascii="Book Antiqua" w:hAnsi="Book Antiqua" w:cs="Times New Roman"/>
                <w:i/>
                <w:iCs/>
                <w:lang w:val="en-US"/>
              </w:rPr>
              <w:t>et al</w:t>
            </w:r>
            <w:r>
              <w:rPr>
                <w:rFonts w:ascii="Book Antiqua" w:hAnsi="Book Antiqua" w:cs="Times New Roman"/>
                <w:vertAlign w:val="superscript"/>
                <w:lang w:val="en-US"/>
              </w:rPr>
              <w:t>[62]</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2020</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 CE, ME-NBI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Delineation of EGC margins</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355 images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i/>
                <w:iCs/>
                <w:lang w:val="en-US"/>
              </w:rPr>
            </w:pPr>
            <w:r>
              <w:rPr>
                <w:rFonts w:ascii="Book Antiqua" w:hAnsi="Book Antiqua" w:cs="Times New Roman"/>
                <w:lang w:val="en-US"/>
              </w:rPr>
              <w:t xml:space="preserve">Horiuki </w:t>
            </w:r>
            <w:r>
              <w:rPr>
                <w:rFonts w:ascii="Book Antiqua" w:hAnsi="Book Antiqua" w:cs="Times New Roman"/>
                <w:i/>
                <w:iCs/>
                <w:lang w:val="en-US"/>
              </w:rPr>
              <w:t>et al</w:t>
            </w:r>
            <w:r>
              <w:rPr>
                <w:rFonts w:ascii="Book Antiqua" w:hAnsi="Book Antiqua" w:cs="Times New Roman"/>
                <w:iCs/>
                <w:vertAlign w:val="superscript"/>
                <w:lang w:val="en-US"/>
              </w:rPr>
              <w:t>[67]</w:t>
            </w:r>
            <w:r>
              <w:rPr>
                <w:rFonts w:ascii="Book Antiqua" w:hAnsi="Book Antiqua" w:cs="Times New Roman"/>
                <w:iCs/>
                <w:lang w:val="en-US"/>
              </w:rPr>
              <w:t>,</w:t>
            </w:r>
            <w:r>
              <w:rPr>
                <w:rFonts w:ascii="Book Antiqua" w:hAnsi="Book Antiqua" w:cs="Times New Roman"/>
                <w:i/>
                <w:iCs/>
                <w:lang w:val="en-US" w:eastAsia="zh-CN"/>
              </w:rPr>
              <w:t xml:space="preserve"> </w:t>
            </w:r>
            <w:r>
              <w:rPr>
                <w:rFonts w:ascii="Book Antiqua" w:hAnsi="Book Antiqua" w:cs="Times New Roman"/>
                <w:iCs/>
                <w:lang w:val="en-US"/>
              </w:rPr>
              <w:t>2020</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ME-NBI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Differentiation of cancerous areas from non-cancerous areas</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258 images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Nagao </w:t>
            </w:r>
            <w:r>
              <w:rPr>
                <w:rFonts w:ascii="Book Antiqua" w:hAnsi="Book Antiqua" w:cs="Times New Roman"/>
                <w:i/>
                <w:iCs/>
                <w:lang w:val="en-US"/>
              </w:rPr>
              <w:t>et al</w:t>
            </w:r>
            <w:r>
              <w:rPr>
                <w:rFonts w:ascii="Book Antiqua" w:hAnsi="Book Antiqua" w:cs="Times New Roman"/>
                <w:vertAlign w:val="superscript"/>
                <w:lang w:val="en-US"/>
              </w:rPr>
              <w:t>[45]</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2020</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 CE, NBI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Prediction of invasion depth of GC</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1084 GC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Wu </w:t>
            </w:r>
            <w:r>
              <w:rPr>
                <w:rFonts w:ascii="Book Antiqua" w:hAnsi="Book Antiqua" w:cs="Times New Roman"/>
                <w:i/>
                <w:iCs/>
                <w:lang w:val="en-US"/>
              </w:rPr>
              <w:t>et al</w:t>
            </w:r>
            <w:r>
              <w:rPr>
                <w:rFonts w:ascii="Book Antiqua" w:hAnsi="Book Antiqua" w:cs="Times New Roman"/>
                <w:vertAlign w:val="superscript"/>
                <w:lang w:val="en-US"/>
              </w:rPr>
              <w:t>[52]</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2021</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Prospective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Detection of Blind spots</w:t>
            </w:r>
          </w:p>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And early gastric cancer</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1050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Ueyama </w:t>
            </w:r>
            <w:r>
              <w:rPr>
                <w:rFonts w:ascii="Book Antiqua" w:hAnsi="Book Antiqua" w:cs="Times New Roman"/>
                <w:i/>
                <w:iCs/>
                <w:lang w:val="en-US"/>
              </w:rPr>
              <w:t>et al</w:t>
            </w:r>
            <w:r>
              <w:rPr>
                <w:rFonts w:ascii="Book Antiqua" w:hAnsi="Book Antiqua" w:cs="Times New Roman"/>
                <w:vertAlign w:val="superscript"/>
                <w:lang w:val="en-US"/>
              </w:rPr>
              <w:t>[59]</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2021</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ME-NBI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Differentiation of cancerous areas from non-cancerous areas</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2300 images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Ling </w:t>
            </w:r>
            <w:r>
              <w:rPr>
                <w:rFonts w:ascii="Book Antiqua" w:hAnsi="Book Antiqua" w:cs="Times New Roman"/>
                <w:i/>
                <w:iCs/>
                <w:lang w:val="en-US"/>
              </w:rPr>
              <w:t>et al</w:t>
            </w:r>
            <w:r>
              <w:rPr>
                <w:rFonts w:ascii="Book Antiqua" w:hAnsi="Book Antiqua" w:cs="Times New Roman"/>
                <w:vertAlign w:val="superscript"/>
                <w:lang w:val="en-US"/>
              </w:rPr>
              <w:t>[48]</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2021</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ME-NBI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Differentiation status and margins for EGC</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139 +58+87 EGCs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Ikenoyama </w:t>
            </w:r>
            <w:r>
              <w:rPr>
                <w:rFonts w:ascii="Book Antiqua" w:hAnsi="Book Antiqua" w:cs="Times New Roman"/>
                <w:i/>
                <w:iCs/>
                <w:lang w:val="en-US"/>
              </w:rPr>
              <w:t>et al</w:t>
            </w:r>
            <w:r>
              <w:rPr>
                <w:rFonts w:ascii="Book Antiqua" w:hAnsi="Book Antiqua" w:cs="Times New Roman"/>
                <w:vertAlign w:val="superscript"/>
                <w:lang w:val="en-US"/>
              </w:rPr>
              <w:t>[46]</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2021</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 CE, NBI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Detection of cancer</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140 lesions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Hu </w:t>
            </w:r>
            <w:r>
              <w:rPr>
                <w:rFonts w:ascii="Book Antiqua" w:hAnsi="Book Antiqua" w:cs="Times New Roman"/>
                <w:i/>
                <w:iCs/>
                <w:lang w:val="en-US"/>
              </w:rPr>
              <w:t>et al</w:t>
            </w:r>
            <w:r>
              <w:rPr>
                <w:rFonts w:ascii="Book Antiqua" w:hAnsi="Book Antiqua" w:cs="Times New Roman"/>
                <w:vertAlign w:val="superscript"/>
                <w:lang w:val="en-US"/>
              </w:rPr>
              <w:t>[68]</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2021</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ME-NBI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Detection of cancer</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295 lesions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Oura </w:t>
            </w:r>
            <w:r>
              <w:rPr>
                <w:rFonts w:ascii="Book Antiqua" w:hAnsi="Book Antiqua" w:cs="Times New Roman"/>
                <w:i/>
                <w:iCs/>
                <w:lang w:val="en-US"/>
              </w:rPr>
              <w:t>et al</w:t>
            </w:r>
            <w:r>
              <w:rPr>
                <w:rFonts w:ascii="Book Antiqua" w:hAnsi="Book Antiqua" w:cs="Times New Roman"/>
                <w:vertAlign w:val="superscript"/>
                <w:lang w:val="en-US"/>
              </w:rPr>
              <w:t>[60]</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2021</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Missing GC and point out low-quality images</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855 lesions + 50 lesions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Zhang </w:t>
            </w:r>
            <w:r>
              <w:rPr>
                <w:rFonts w:ascii="Book Antiqua" w:hAnsi="Book Antiqua" w:cs="Times New Roman"/>
                <w:i/>
                <w:iCs/>
                <w:lang w:val="en-US"/>
              </w:rPr>
              <w:t>et al</w:t>
            </w:r>
            <w:r>
              <w:rPr>
                <w:rFonts w:ascii="Book Antiqua" w:hAnsi="Book Antiqua" w:cs="Times New Roman"/>
                <w:vertAlign w:val="superscript"/>
                <w:lang w:val="en-US"/>
              </w:rPr>
              <w:t>[61]</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2021</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Detection of cancer</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1091 images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Wu </w:t>
            </w:r>
            <w:r>
              <w:rPr>
                <w:rFonts w:ascii="Book Antiqua" w:hAnsi="Book Antiqua" w:cs="Times New Roman"/>
                <w:i/>
                <w:iCs/>
                <w:lang w:val="en-US"/>
              </w:rPr>
              <w:t>et al</w:t>
            </w:r>
            <w:r>
              <w:rPr>
                <w:rFonts w:ascii="Book Antiqua" w:hAnsi="Book Antiqua" w:cs="Times New Roman"/>
                <w:vertAlign w:val="superscript"/>
                <w:lang w:val="en-US"/>
              </w:rPr>
              <w:t>[51]</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2021</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Prospective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Screening gastric lesions</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10000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Hamada </w:t>
            </w:r>
            <w:r>
              <w:rPr>
                <w:rFonts w:ascii="Book Antiqua" w:hAnsi="Book Antiqua" w:cs="Times New Roman"/>
                <w:i/>
                <w:iCs/>
                <w:lang w:val="en-US"/>
              </w:rPr>
              <w:t>et al</w:t>
            </w:r>
            <w:r>
              <w:rPr>
                <w:rFonts w:ascii="Book Antiqua" w:hAnsi="Book Antiqua" w:cs="Times New Roman"/>
                <w:vertAlign w:val="superscript"/>
                <w:lang w:val="en-US"/>
              </w:rPr>
              <w:t>[69]</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2022</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 CE, BLI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Depth of invasion of EGC</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68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Nam </w:t>
            </w:r>
            <w:r>
              <w:rPr>
                <w:rFonts w:ascii="Book Antiqua" w:hAnsi="Book Antiqua" w:cs="Times New Roman"/>
                <w:i/>
                <w:iCs/>
                <w:lang w:val="en-US"/>
              </w:rPr>
              <w:t>et al</w:t>
            </w:r>
            <w:r>
              <w:rPr>
                <w:rFonts w:ascii="Book Antiqua" w:hAnsi="Book Antiqua" w:cs="Times New Roman"/>
                <w:vertAlign w:val="superscript"/>
                <w:lang w:val="en-US"/>
              </w:rPr>
              <w:t>[47]</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2022</w:t>
            </w:r>
          </w:p>
        </w:tc>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Retrospective</w:t>
            </w:r>
          </w:p>
        </w:tc>
        <w:tc>
          <w:tcPr>
            <w:tcW w:w="1985"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WLI</w:t>
            </w:r>
          </w:p>
        </w:tc>
        <w:tc>
          <w:tcPr>
            <w:tcW w:w="255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Lesion detection, differentiation and depth</w:t>
            </w:r>
          </w:p>
        </w:tc>
        <w:tc>
          <w:tcPr>
            <w:tcW w:w="1560"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1366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Borders>
              <w:bottom w:val="single" w:color="auto" w:sz="4" w:space="0"/>
            </w:tcBorders>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Wu </w:t>
            </w:r>
            <w:r>
              <w:rPr>
                <w:rFonts w:ascii="Book Antiqua" w:hAnsi="Book Antiqua" w:cs="Times New Roman"/>
                <w:i/>
                <w:iCs/>
                <w:lang w:val="en-US"/>
              </w:rPr>
              <w:t>et al</w:t>
            </w:r>
            <w:r>
              <w:rPr>
                <w:rFonts w:ascii="Book Antiqua" w:hAnsi="Book Antiqua" w:cs="Times New Roman"/>
                <w:vertAlign w:val="superscript"/>
                <w:lang w:val="en-US"/>
              </w:rPr>
              <w:t>[49]</w:t>
            </w:r>
            <w:r>
              <w:rPr>
                <w:rFonts w:ascii="Book Antiqua" w:hAnsi="Book Antiqua" w:cs="Times New Roman"/>
                <w:lang w:val="en-US"/>
              </w:rPr>
              <w:t>,</w:t>
            </w:r>
            <w:r>
              <w:rPr>
                <w:rFonts w:hint="eastAsia" w:ascii="Book Antiqua" w:hAnsi="Book Antiqua" w:cs="Times New Roman"/>
                <w:lang w:val="en-US" w:eastAsia="zh-CN"/>
              </w:rPr>
              <w:t xml:space="preserve"> </w:t>
            </w:r>
            <w:r>
              <w:rPr>
                <w:rFonts w:ascii="Book Antiqua" w:hAnsi="Book Antiqua" w:cs="Times New Roman"/>
                <w:lang w:val="en-US"/>
              </w:rPr>
              <w:t>2022</w:t>
            </w:r>
          </w:p>
        </w:tc>
        <w:tc>
          <w:tcPr>
            <w:tcW w:w="1701" w:type="dxa"/>
            <w:tcBorders>
              <w:bottom w:val="single" w:color="auto" w:sz="4" w:space="0"/>
            </w:tcBorders>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Prospective</w:t>
            </w:r>
          </w:p>
        </w:tc>
        <w:tc>
          <w:tcPr>
            <w:tcW w:w="1985" w:type="dxa"/>
            <w:tcBorders>
              <w:bottom w:val="single" w:color="auto" w:sz="4" w:space="0"/>
            </w:tcBorders>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ME-NBI</w:t>
            </w:r>
          </w:p>
        </w:tc>
        <w:tc>
          <w:tcPr>
            <w:tcW w:w="2551" w:type="dxa"/>
            <w:tcBorders>
              <w:bottom w:val="single" w:color="auto" w:sz="4" w:space="0"/>
            </w:tcBorders>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GC and EGC detection, EGC </w:t>
            </w:r>
          </w:p>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invasion depth and differentiation status</w:t>
            </w:r>
          </w:p>
        </w:tc>
        <w:tc>
          <w:tcPr>
            <w:tcW w:w="1560" w:type="dxa"/>
            <w:tcBorders>
              <w:bottom w:val="single" w:color="auto" w:sz="4" w:space="0"/>
            </w:tcBorders>
          </w:tcPr>
          <w:p>
            <w:pPr>
              <w:tabs>
                <w:tab w:val="left" w:pos="2190"/>
              </w:tabs>
              <w:snapToGrid w:val="0"/>
              <w:spacing w:line="360" w:lineRule="auto"/>
              <w:jc w:val="both"/>
              <w:rPr>
                <w:rFonts w:ascii="Book Antiqua" w:hAnsi="Book Antiqua" w:cs="Times New Roman"/>
                <w:lang w:val="en-US"/>
              </w:rPr>
            </w:pPr>
          </w:p>
        </w:tc>
      </w:tr>
    </w:tbl>
    <w:p>
      <w:pPr>
        <w:snapToGrid w:val="0"/>
        <w:spacing w:line="360" w:lineRule="auto"/>
        <w:jc w:val="both"/>
        <w:rPr>
          <w:rFonts w:ascii="Book Antiqua" w:hAnsi="Book Antiqua" w:cs="Book Antiqua"/>
          <w:color w:val="000000"/>
        </w:rPr>
      </w:pPr>
      <w:r>
        <w:rPr>
          <w:rFonts w:ascii="Book Antiqua" w:hAnsi="Book Antiqua" w:cs="Book Antiqua"/>
          <w:color w:val="000000"/>
        </w:rPr>
        <w:t xml:space="preserve">BLI: Blue laser imaging; CE: Color enhancement; EGC: Early gastric cancer; ME-NBI: </w:t>
      </w:r>
      <w:r>
        <w:rPr>
          <w:rFonts w:ascii="Book Antiqua" w:hAnsi="Book Antiqua"/>
          <w:color w:val="000000" w:themeColor="text1"/>
          <w14:textFill>
            <w14:solidFill>
              <w14:schemeClr w14:val="tx1"/>
            </w14:solidFill>
          </w14:textFill>
        </w:rPr>
        <w:t xml:space="preserve">Magnification endoscopy; NBI: Narrow-band imaging; </w:t>
      </w:r>
      <w:r>
        <w:rPr>
          <w:rFonts w:ascii="Book Antiqua" w:hAnsi="Book Antiqua" w:cs="Book Antiqua"/>
          <w:color w:val="000000"/>
        </w:rPr>
        <w:t xml:space="preserve">WLI: </w:t>
      </w:r>
      <w:r>
        <w:rPr>
          <w:rFonts w:ascii="Book Antiqua" w:hAnsi="Book Antiqua"/>
          <w:color w:val="000000" w:themeColor="text1"/>
          <w14:textFill>
            <w14:solidFill>
              <w14:schemeClr w14:val="tx1"/>
            </w14:solidFill>
          </w14:textFill>
        </w:rPr>
        <w:t>White light imaging.</w:t>
      </w:r>
    </w:p>
    <w:p>
      <w:pPr>
        <w:tabs>
          <w:tab w:val="left" w:pos="2190"/>
        </w:tabs>
        <w:snapToGrid w:val="0"/>
        <w:spacing w:line="360" w:lineRule="auto"/>
        <w:jc w:val="both"/>
        <w:rPr>
          <w:rFonts w:ascii="Book Antiqua" w:hAnsi="Book Antiqua"/>
          <w:b/>
        </w:rPr>
      </w:pPr>
    </w:p>
    <w:p>
      <w:pPr>
        <w:tabs>
          <w:tab w:val="left" w:pos="2190"/>
        </w:tabs>
        <w:snapToGrid w:val="0"/>
        <w:spacing w:line="360" w:lineRule="auto"/>
        <w:jc w:val="both"/>
        <w:rPr>
          <w:rFonts w:ascii="Book Antiqua" w:hAnsi="Book Antiqua"/>
          <w:b/>
        </w:rPr>
      </w:pPr>
      <w:r>
        <w:rPr>
          <w:rFonts w:ascii="Book Antiqua" w:hAnsi="Book Antiqua"/>
          <w:b/>
        </w:rPr>
        <w:t>Table 2 Endpoints of the extracted studies</w:t>
      </w:r>
    </w:p>
    <w:tbl>
      <w:tblPr>
        <w:tblStyle w:val="8"/>
        <w:tblW w:w="94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7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Borders>
              <w:top w:val="single" w:color="auto" w:sz="4" w:space="0"/>
              <w:bottom w:val="single" w:color="auto" w:sz="4" w:space="0"/>
            </w:tcBorders>
          </w:tcPr>
          <w:p>
            <w:pPr>
              <w:tabs>
                <w:tab w:val="left" w:pos="2190"/>
              </w:tabs>
              <w:snapToGrid w:val="0"/>
              <w:spacing w:line="360" w:lineRule="auto"/>
              <w:jc w:val="both"/>
              <w:rPr>
                <w:rFonts w:ascii="Book Antiqua" w:hAnsi="Book Antiqua" w:cs="Times New Roman"/>
                <w:b/>
                <w:lang w:val="en-US" w:eastAsia="zh-CN"/>
              </w:rPr>
            </w:pPr>
            <w:r>
              <w:rPr>
                <w:rFonts w:ascii="Book Antiqua" w:hAnsi="Book Antiqua" w:cs="Times New Roman"/>
                <w:b/>
                <w:lang w:val="en-US"/>
              </w:rPr>
              <w:t>Ref</w:t>
            </w:r>
            <w:r>
              <w:rPr>
                <w:rFonts w:hint="eastAsia" w:ascii="Book Antiqua" w:hAnsi="Book Antiqua" w:cs="Times New Roman"/>
                <w:b/>
                <w:lang w:val="en-US" w:eastAsia="zh-CN"/>
              </w:rPr>
              <w:t>.</w:t>
            </w:r>
          </w:p>
        </w:tc>
        <w:tc>
          <w:tcPr>
            <w:tcW w:w="7792" w:type="dxa"/>
            <w:tcBorders>
              <w:top w:val="single" w:color="auto" w:sz="4" w:space="0"/>
              <w:bottom w:val="single" w:color="auto" w:sz="4" w:space="0"/>
            </w:tcBorders>
          </w:tcPr>
          <w:p>
            <w:pPr>
              <w:tabs>
                <w:tab w:val="left" w:pos="2190"/>
              </w:tabs>
              <w:snapToGrid w:val="0"/>
              <w:spacing w:line="360" w:lineRule="auto"/>
              <w:jc w:val="both"/>
              <w:rPr>
                <w:rFonts w:ascii="Book Antiqua" w:hAnsi="Book Antiqua" w:cs="Times New Roman"/>
                <w:b/>
                <w:lang w:val="en-US"/>
              </w:rPr>
            </w:pPr>
            <w:r>
              <w:rPr>
                <w:rFonts w:ascii="Book Antiqua" w:hAnsi="Book Antiqua" w:cs="Times New Roman"/>
                <w:b/>
                <w:lang w:val="en-US"/>
              </w:rPr>
              <w:t>Main outcome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Borders>
              <w:top w:val="single" w:color="auto" w:sz="4" w:space="0"/>
            </w:tcBorders>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[45,53,54,69]</w:t>
            </w:r>
          </w:p>
        </w:tc>
        <w:tc>
          <w:tcPr>
            <w:tcW w:w="7792" w:type="dxa"/>
            <w:tcBorders>
              <w:top w:val="single" w:color="auto" w:sz="4" w:space="0"/>
            </w:tcBorders>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Accuracy rate of diagnosing the depth of wall invasion of gastric cancer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[64]</w:t>
            </w:r>
          </w:p>
        </w:tc>
        <w:tc>
          <w:tcPr>
            <w:tcW w:w="7792"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 xml:space="preserve">Detection rate of gastric cancer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[63]</w:t>
            </w:r>
          </w:p>
        </w:tc>
        <w:tc>
          <w:tcPr>
            <w:tcW w:w="7792"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Identification rate of cancerous lesions, reddened lesions and surrounding tissue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[48,62,65]</w:t>
            </w:r>
          </w:p>
        </w:tc>
        <w:tc>
          <w:tcPr>
            <w:tcW w:w="7792"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Detection rate of early gastric cancer and its margins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[14]</w:t>
            </w:r>
          </w:p>
        </w:tc>
        <w:tc>
          <w:tcPr>
            <w:tcW w:w="7792"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Identification rate of gastric cancer and gastric ulcer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[50]</w:t>
            </w:r>
          </w:p>
        </w:tc>
        <w:tc>
          <w:tcPr>
            <w:tcW w:w="7792"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Identification rate of advanced gastric cancer, early gastric cancer, high grade dysplasia, low grade dysplasia and non-neoplasm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 xml:space="preserve">[46,51,55,57,59,60,66,68] </w:t>
            </w:r>
          </w:p>
        </w:tc>
        <w:tc>
          <w:tcPr>
            <w:tcW w:w="7792"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Detection rate of early gastric cancer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[56]</w:t>
            </w:r>
          </w:p>
        </w:tc>
        <w:tc>
          <w:tcPr>
            <w:tcW w:w="7792"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Detection rate of early gastric cancer and its localization. Accuracy rate of diagnosing the depth of wall invasion of gastric cancer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 xml:space="preserve">[58] </w:t>
            </w:r>
          </w:p>
        </w:tc>
        <w:tc>
          <w:tcPr>
            <w:tcW w:w="7792"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Identification rate of early gastric cancer, advanced gastric cancer and benign gastric ulcer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[67]</w:t>
            </w:r>
          </w:p>
        </w:tc>
        <w:tc>
          <w:tcPr>
            <w:tcW w:w="7792"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Identification rate of early gastric cancer and gastritis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[52]</w:t>
            </w:r>
          </w:p>
        </w:tc>
        <w:tc>
          <w:tcPr>
            <w:tcW w:w="7792"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Identification rate of early gastric cancer and number of blind spots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[61]</w:t>
            </w:r>
          </w:p>
        </w:tc>
        <w:tc>
          <w:tcPr>
            <w:tcW w:w="7792"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Identification rate of early gastric cancer and other gastric lesions (high grade dysplasia, peptic ulcer, advanced gastric cancer, gastric submucosal tumors and normal gastric mucosa)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[47]</w:t>
            </w:r>
          </w:p>
        </w:tc>
        <w:tc>
          <w:tcPr>
            <w:tcW w:w="7792" w:type="dxa"/>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Identification rate of early gastric cancer, advanced gastric cancer and benign gastric ulcer. Accuracy rate of diagnosing the depth of wall invasion of gastric cancer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701" w:type="dxa"/>
            <w:tcBorders>
              <w:bottom w:val="single" w:color="auto" w:sz="4" w:space="0"/>
            </w:tcBorders>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vertAlign w:val="superscript"/>
                <w:lang w:val="en-US"/>
              </w:rPr>
              <w:t>[49]</w:t>
            </w:r>
          </w:p>
        </w:tc>
        <w:tc>
          <w:tcPr>
            <w:tcW w:w="7792" w:type="dxa"/>
            <w:tcBorders>
              <w:bottom w:val="single" w:color="auto" w:sz="4" w:space="0"/>
            </w:tcBorders>
          </w:tcPr>
          <w:p>
            <w:pPr>
              <w:tabs>
                <w:tab w:val="left" w:pos="2190"/>
              </w:tabs>
              <w:snapToGrid w:val="0"/>
              <w:spacing w:line="360" w:lineRule="auto"/>
              <w:jc w:val="both"/>
              <w:rPr>
                <w:rFonts w:ascii="Book Antiqua" w:hAnsi="Book Antiqua" w:cs="Times New Roman"/>
                <w:lang w:val="en-US"/>
              </w:rPr>
            </w:pPr>
            <w:r>
              <w:rPr>
                <w:rFonts w:ascii="Book Antiqua" w:hAnsi="Book Antiqua" w:cs="Times New Roman"/>
                <w:lang w:val="en-US"/>
              </w:rPr>
              <w:t>Detection rate of early gastric cancer. Accuracy rate of diagnosing the depth of wall invasion of gastric cancer</w:t>
            </w:r>
          </w:p>
        </w:tc>
      </w:tr>
    </w:tbl>
    <w:p>
      <w:pPr>
        <w:snapToGrid w:val="0"/>
        <w:spacing w:line="360" w:lineRule="auto"/>
        <w:jc w:val="both"/>
        <w:rPr>
          <w:rFonts w:ascii="Book Antiqua" w:hAnsi="Book Antiqua" w:cs="Book Antiqua"/>
          <w:color w:val="000000"/>
        </w:rPr>
      </w:pP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588334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1289"/>
    <w:rsid w:val="0004018D"/>
    <w:rsid w:val="00041FF5"/>
    <w:rsid w:val="00056700"/>
    <w:rsid w:val="000666D2"/>
    <w:rsid w:val="000843B9"/>
    <w:rsid w:val="000A61AA"/>
    <w:rsid w:val="000C5C5B"/>
    <w:rsid w:val="000F50C0"/>
    <w:rsid w:val="0010035E"/>
    <w:rsid w:val="00110423"/>
    <w:rsid w:val="001457C9"/>
    <w:rsid w:val="00150D82"/>
    <w:rsid w:val="001557B2"/>
    <w:rsid w:val="00180B0C"/>
    <w:rsid w:val="001A79C0"/>
    <w:rsid w:val="00203D2B"/>
    <w:rsid w:val="0027642F"/>
    <w:rsid w:val="002B0DB3"/>
    <w:rsid w:val="002B1152"/>
    <w:rsid w:val="002C16CC"/>
    <w:rsid w:val="002F0FCE"/>
    <w:rsid w:val="002F2FC2"/>
    <w:rsid w:val="00314206"/>
    <w:rsid w:val="00327872"/>
    <w:rsid w:val="00336D3D"/>
    <w:rsid w:val="003477B1"/>
    <w:rsid w:val="003803C9"/>
    <w:rsid w:val="00394FB0"/>
    <w:rsid w:val="003A3727"/>
    <w:rsid w:val="003A5A3E"/>
    <w:rsid w:val="003D3496"/>
    <w:rsid w:val="003F18AE"/>
    <w:rsid w:val="0042254A"/>
    <w:rsid w:val="0043399D"/>
    <w:rsid w:val="004757D4"/>
    <w:rsid w:val="004B47D2"/>
    <w:rsid w:val="004B4AF0"/>
    <w:rsid w:val="004E4DF4"/>
    <w:rsid w:val="004F6376"/>
    <w:rsid w:val="00505694"/>
    <w:rsid w:val="00551A12"/>
    <w:rsid w:val="00554196"/>
    <w:rsid w:val="005641CE"/>
    <w:rsid w:val="005B6FE7"/>
    <w:rsid w:val="005C268D"/>
    <w:rsid w:val="005E28F2"/>
    <w:rsid w:val="005E4C91"/>
    <w:rsid w:val="005E667E"/>
    <w:rsid w:val="00664C66"/>
    <w:rsid w:val="00667A60"/>
    <w:rsid w:val="0067604C"/>
    <w:rsid w:val="00686CD7"/>
    <w:rsid w:val="00692CFA"/>
    <w:rsid w:val="006D0C99"/>
    <w:rsid w:val="00701CC8"/>
    <w:rsid w:val="0070526C"/>
    <w:rsid w:val="0076069C"/>
    <w:rsid w:val="00761519"/>
    <w:rsid w:val="00772F7E"/>
    <w:rsid w:val="007C5128"/>
    <w:rsid w:val="008022C1"/>
    <w:rsid w:val="00804591"/>
    <w:rsid w:val="008046DB"/>
    <w:rsid w:val="008162B8"/>
    <w:rsid w:val="00853F27"/>
    <w:rsid w:val="008B1E5F"/>
    <w:rsid w:val="008B566A"/>
    <w:rsid w:val="008C20C4"/>
    <w:rsid w:val="008C6F47"/>
    <w:rsid w:val="008D0D70"/>
    <w:rsid w:val="008D7DE4"/>
    <w:rsid w:val="008E1D9B"/>
    <w:rsid w:val="008F20BF"/>
    <w:rsid w:val="008F3692"/>
    <w:rsid w:val="009009E6"/>
    <w:rsid w:val="00910736"/>
    <w:rsid w:val="00920634"/>
    <w:rsid w:val="00934977"/>
    <w:rsid w:val="00982541"/>
    <w:rsid w:val="009A6DA0"/>
    <w:rsid w:val="009C3F4C"/>
    <w:rsid w:val="009D61BA"/>
    <w:rsid w:val="009F5669"/>
    <w:rsid w:val="009F7B81"/>
    <w:rsid w:val="00A165B5"/>
    <w:rsid w:val="00A17AEA"/>
    <w:rsid w:val="00A44EE5"/>
    <w:rsid w:val="00A6066A"/>
    <w:rsid w:val="00A77B3E"/>
    <w:rsid w:val="00A86184"/>
    <w:rsid w:val="00AB6D07"/>
    <w:rsid w:val="00AD3ABE"/>
    <w:rsid w:val="00AF35F0"/>
    <w:rsid w:val="00AF5942"/>
    <w:rsid w:val="00B7157F"/>
    <w:rsid w:val="00B951D5"/>
    <w:rsid w:val="00BA420F"/>
    <w:rsid w:val="00BF4114"/>
    <w:rsid w:val="00C0475E"/>
    <w:rsid w:val="00C20C89"/>
    <w:rsid w:val="00C20D7A"/>
    <w:rsid w:val="00C5345A"/>
    <w:rsid w:val="00CA2A55"/>
    <w:rsid w:val="00D43AE3"/>
    <w:rsid w:val="00D44053"/>
    <w:rsid w:val="00D72899"/>
    <w:rsid w:val="00DE0019"/>
    <w:rsid w:val="00E355DC"/>
    <w:rsid w:val="00EA089D"/>
    <w:rsid w:val="00EE2465"/>
    <w:rsid w:val="00EF3756"/>
    <w:rsid w:val="00F037B0"/>
    <w:rsid w:val="00F05EFE"/>
    <w:rsid w:val="00F31074"/>
    <w:rsid w:val="00F46E7B"/>
    <w:rsid w:val="00F57337"/>
    <w:rsid w:val="00F631FE"/>
    <w:rsid w:val="00F66F10"/>
    <w:rsid w:val="00FA40CC"/>
    <w:rsid w:val="00FD49D0"/>
    <w:rsid w:val="18E606FC"/>
    <w:rsid w:val="5ED12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uiPriority w:val="0"/>
  </w:style>
  <w:style w:type="paragraph" w:styleId="3">
    <w:name w:val="Balloon Text"/>
    <w:basedOn w:val="1"/>
    <w:link w:val="15"/>
    <w:semiHidden/>
    <w:unhideWhenUsed/>
    <w:uiPriority w:val="0"/>
    <w:rPr>
      <w:rFonts w:ascii="Segoe UI" w:hAnsi="Segoe UI" w:cs="Segoe UI"/>
      <w:sz w:val="18"/>
      <w:szCs w:val="18"/>
    </w:rPr>
  </w:style>
  <w:style w:type="paragraph" w:styleId="4">
    <w:name w:val="footer"/>
    <w:basedOn w:val="1"/>
    <w:link w:val="14"/>
    <w:unhideWhenUsed/>
    <w:uiPriority w:val="99"/>
    <w:pPr>
      <w:tabs>
        <w:tab w:val="center" w:pos="4153"/>
        <w:tab w:val="right" w:pos="8306"/>
      </w:tabs>
      <w:snapToGrid w:val="0"/>
    </w:pPr>
    <w:rPr>
      <w:sz w:val="18"/>
      <w:szCs w:val="18"/>
    </w:rPr>
  </w:style>
  <w:style w:type="paragraph" w:styleId="5">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uiPriority w:val="0"/>
    <w:rPr>
      <w:b/>
      <w:bCs/>
    </w:rPr>
  </w:style>
  <w:style w:type="table" w:styleId="8">
    <w:name w:val="Table Grid"/>
    <w:basedOn w:val="7"/>
    <w:uiPriority w:val="39"/>
    <w:rPr>
      <w:rFonts w:asciiTheme="minorHAnsi" w:hAnsiTheme="minorHAnsi" w:cstheme="minorBidi"/>
      <w:sz w:val="22"/>
      <w:szCs w:val="22"/>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0"/>
    <w:rPr>
      <w:color w:val="800080" w:themeColor="followedHyperlink"/>
      <w:u w:val="single"/>
      <w14:textFill>
        <w14:solidFill>
          <w14:schemeClr w14:val="folHlink"/>
        </w14:solidFill>
      </w14:textFill>
    </w:rPr>
  </w:style>
  <w:style w:type="character" w:styleId="11">
    <w:name w:val="Hyperlink"/>
    <w:basedOn w:val="9"/>
    <w:unhideWhenUsed/>
    <w:qFormat/>
    <w:uiPriority w:val="0"/>
    <w:rPr>
      <w:color w:val="0000FF" w:themeColor="hyperlink"/>
      <w:u w:val="single"/>
      <w14:textFill>
        <w14:solidFill>
          <w14:schemeClr w14:val="hlink"/>
        </w14:solidFill>
      </w14:textFill>
    </w:rPr>
  </w:style>
  <w:style w:type="character" w:styleId="12">
    <w:name w:val="annotation reference"/>
    <w:basedOn w:val="9"/>
    <w:semiHidden/>
    <w:unhideWhenUsed/>
    <w:uiPriority w:val="0"/>
    <w:rPr>
      <w:sz w:val="21"/>
      <w:szCs w:val="21"/>
    </w:rPr>
  </w:style>
  <w:style w:type="character" w:customStyle="1" w:styleId="13">
    <w:name w:val="页眉 字符"/>
    <w:basedOn w:val="9"/>
    <w:link w:val="5"/>
    <w:uiPriority w:val="0"/>
    <w:rPr>
      <w:sz w:val="18"/>
      <w:szCs w:val="18"/>
    </w:rPr>
  </w:style>
  <w:style w:type="character" w:customStyle="1" w:styleId="14">
    <w:name w:val="页脚 字符"/>
    <w:basedOn w:val="9"/>
    <w:link w:val="4"/>
    <w:uiPriority w:val="99"/>
    <w:rPr>
      <w:sz w:val="18"/>
      <w:szCs w:val="18"/>
    </w:rPr>
  </w:style>
  <w:style w:type="character" w:customStyle="1" w:styleId="15">
    <w:name w:val="批注框文本 字符"/>
    <w:basedOn w:val="9"/>
    <w:link w:val="3"/>
    <w:semiHidden/>
    <w:uiPriority w:val="0"/>
    <w:rPr>
      <w:rFonts w:ascii="Segoe UI" w:hAnsi="Segoe UI" w:cs="Segoe UI"/>
      <w:sz w:val="18"/>
      <w:szCs w:val="18"/>
    </w:rPr>
  </w:style>
  <w:style w:type="character" w:customStyle="1" w:styleId="16">
    <w:name w:val="批注文字 字符"/>
    <w:basedOn w:val="9"/>
    <w:link w:val="2"/>
    <w:semiHidden/>
    <w:qFormat/>
    <w:uiPriority w:val="0"/>
    <w:rPr>
      <w:sz w:val="24"/>
      <w:szCs w:val="24"/>
    </w:rPr>
  </w:style>
  <w:style w:type="character" w:customStyle="1" w:styleId="17">
    <w:name w:val="批注主题 字符"/>
    <w:basedOn w:val="16"/>
    <w:link w:val="6"/>
    <w:semiHidden/>
    <w:uiPriority w:val="0"/>
    <w:rPr>
      <w:b/>
      <w:bCs/>
      <w:sz w:val="24"/>
      <w:szCs w:val="24"/>
    </w:rPr>
  </w:style>
  <w:style w:type="paragraph" w:customStyle="1" w:styleId="18">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9">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6837</Words>
  <Characters>38971</Characters>
  <Lines>324</Lines>
  <Paragraphs>91</Paragraphs>
  <TotalTime>0</TotalTime>
  <ScaleCrop>false</ScaleCrop>
  <LinksUpToDate>false</LinksUpToDate>
  <CharactersWithSpaces>45717</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2022-04-19T21:27:00Z</dcterms:created>
  <dc:creator>Hp</dc:creator>
  <cp:lastModifiedBy>晓晨</cp:lastModifiedBy>
  <dcterms:modified xsi:type="dcterms:W3CDTF">2022-04-28T10:05:18Z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BC01CED4A51C41DF9D0310FDFCAC4F2E</vt:lpwstr>
  </property>
</Properties>
</file>