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93" w:rsidRPr="00CA7438" w:rsidRDefault="009C0B93" w:rsidP="000D1517">
      <w:pPr>
        <w:wordWrap/>
        <w:spacing w:line="360" w:lineRule="auto"/>
        <w:jc w:val="left"/>
        <w:rPr>
          <w:rFonts w:ascii="Book Antiqua" w:hAnsi="Book Antiqua" w:cs="Tahoma"/>
          <w:b/>
          <w:sz w:val="24"/>
        </w:rPr>
      </w:pPr>
      <w:bookmarkStart w:id="0" w:name="OLE_LINK319"/>
      <w:bookmarkStart w:id="1" w:name="OLE_LINK320"/>
      <w:bookmarkStart w:id="2" w:name="OLE_LINK355"/>
      <w:r w:rsidRPr="00CA7438">
        <w:rPr>
          <w:rFonts w:ascii="Book Antiqua" w:hAnsi="Book Antiqua" w:cs="Tahoma"/>
          <w:b/>
          <w:sz w:val="24"/>
        </w:rPr>
        <w:t>Name of journal: World Journal of Gastroenterology</w:t>
      </w:r>
    </w:p>
    <w:p w:rsidR="009C0B93" w:rsidRPr="00CA7438" w:rsidRDefault="009C0B93" w:rsidP="000D1517">
      <w:pPr>
        <w:wordWrap/>
        <w:spacing w:line="360" w:lineRule="auto"/>
        <w:rPr>
          <w:rFonts w:ascii="Book Antiqua" w:eastAsia="宋体" w:hAnsi="Book Antiqua" w:cs="Tahoma"/>
          <w:b/>
          <w:sz w:val="24"/>
          <w:lang w:eastAsia="zh-CN"/>
        </w:rPr>
      </w:pPr>
      <w:r w:rsidRPr="00CA7438">
        <w:rPr>
          <w:rFonts w:ascii="Book Antiqua" w:hAnsi="Book Antiqua" w:cs="Tahoma"/>
          <w:b/>
          <w:sz w:val="24"/>
        </w:rPr>
        <w:t>ESPS Manuscript NO:</w:t>
      </w:r>
      <w:r w:rsidRPr="00CA7438">
        <w:rPr>
          <w:rFonts w:ascii="Book Antiqua" w:eastAsia="宋体" w:hAnsi="Book Antiqua" w:cs="Tahoma"/>
          <w:b/>
          <w:sz w:val="24"/>
          <w:lang w:eastAsia="zh-CN"/>
        </w:rPr>
        <w:t xml:space="preserve"> 7479</w:t>
      </w:r>
    </w:p>
    <w:p w:rsidR="009C0B93" w:rsidRDefault="009C0B93" w:rsidP="000D1517">
      <w:pPr>
        <w:wordWrap/>
        <w:spacing w:line="360" w:lineRule="auto"/>
        <w:rPr>
          <w:rFonts w:ascii="Book Antiqua" w:eastAsia="宋体" w:hAnsi="Book Antiqua"/>
          <w:b/>
          <w:sz w:val="24"/>
          <w:szCs w:val="24"/>
          <w:lang w:eastAsia="zh-CN"/>
        </w:rPr>
      </w:pPr>
      <w:r w:rsidRPr="00CA7438">
        <w:rPr>
          <w:rFonts w:ascii="Book Antiqua" w:hAnsi="Book Antiqua" w:cs="Tahoma"/>
          <w:b/>
          <w:sz w:val="24"/>
        </w:rPr>
        <w:t>Columns:</w:t>
      </w:r>
      <w:r w:rsidRPr="00CA7438">
        <w:t xml:space="preserve"> </w:t>
      </w:r>
      <w:r w:rsidRPr="00A63911">
        <w:rPr>
          <w:rFonts w:ascii="Book Antiqua" w:eastAsia="宋体" w:hAnsi="Book Antiqua"/>
          <w:b/>
          <w:sz w:val="24"/>
          <w:szCs w:val="24"/>
          <w:lang w:eastAsia="zh-CN"/>
        </w:rPr>
        <w:t>TOPIC HIGHLIGHTS</w:t>
      </w:r>
    </w:p>
    <w:p w:rsidR="009C0B93" w:rsidRPr="00CA7438" w:rsidRDefault="009C0B93" w:rsidP="000D1517">
      <w:pPr>
        <w:wordWrap/>
        <w:spacing w:line="360" w:lineRule="auto"/>
        <w:rPr>
          <w:rFonts w:ascii="Book Antiqua" w:eastAsia="宋体" w:hAnsi="Book Antiqua" w:cs="Tahoma"/>
          <w:b/>
          <w:sz w:val="24"/>
          <w:lang w:eastAsia="zh-CN"/>
        </w:rPr>
      </w:pPr>
    </w:p>
    <w:bookmarkEnd w:id="0"/>
    <w:bookmarkEnd w:id="1"/>
    <w:bookmarkEnd w:id="2"/>
    <w:p w:rsidR="009C0B93" w:rsidRPr="00B0503E" w:rsidRDefault="009C0B93" w:rsidP="00A63911">
      <w:pPr>
        <w:spacing w:line="360" w:lineRule="auto"/>
        <w:rPr>
          <w:rFonts w:ascii="Book Antiqua" w:hAnsi="Book Antiqua"/>
          <w:color w:val="000000"/>
          <w:sz w:val="24"/>
        </w:rPr>
      </w:pPr>
      <w:r w:rsidRPr="00B0503E">
        <w:rPr>
          <w:rFonts w:ascii="Book Antiqua" w:hAnsi="Book Antiqua" w:cs="TwCenMT-Bold"/>
          <w:bCs/>
          <w:kern w:val="0"/>
          <w:sz w:val="24"/>
        </w:rPr>
        <w:t>WJG 20th Anniversary Special Issues</w:t>
      </w:r>
      <w:r w:rsidRPr="00B0503E">
        <w:rPr>
          <w:rFonts w:ascii="Book Antiqua" w:hAnsi="Book Antiqua"/>
          <w:color w:val="000000"/>
          <w:sz w:val="24"/>
        </w:rPr>
        <w:t xml:space="preserve"> (6): </w:t>
      </w:r>
      <w:r w:rsidRPr="009A3504">
        <w:rPr>
          <w:rFonts w:ascii="Book Antiqua" w:hAnsi="Book Antiqua"/>
          <w:i/>
          <w:color w:val="000000"/>
          <w:sz w:val="24"/>
        </w:rPr>
        <w:t>Helicobacter pylori</w:t>
      </w:r>
    </w:p>
    <w:p w:rsidR="009C0B93" w:rsidRPr="00A63911" w:rsidRDefault="009C0B93" w:rsidP="000D1517">
      <w:pPr>
        <w:wordWrap/>
        <w:spacing w:line="360" w:lineRule="auto"/>
        <w:rPr>
          <w:rFonts w:ascii="Book Antiqua" w:hAnsi="Book Antiqua"/>
          <w:b/>
          <w:bCs/>
          <w:sz w:val="24"/>
          <w:szCs w:val="24"/>
          <w:u w:val="single"/>
        </w:rPr>
      </w:pPr>
    </w:p>
    <w:p w:rsidR="009C0B93" w:rsidRPr="00CA7438" w:rsidRDefault="009C0B93" w:rsidP="000D1517">
      <w:pPr>
        <w:wordWrap/>
        <w:spacing w:line="360" w:lineRule="auto"/>
        <w:rPr>
          <w:rFonts w:ascii="Book Antiqua" w:eastAsia="宋体" w:hAnsi="Book Antiqua"/>
          <w:b/>
          <w:bCs/>
          <w:sz w:val="24"/>
          <w:szCs w:val="24"/>
          <w:lang w:eastAsia="zh-CN"/>
        </w:rPr>
      </w:pPr>
      <w:r w:rsidRPr="00CA7438">
        <w:rPr>
          <w:rFonts w:ascii="Book Antiqua" w:hAnsi="Book Antiqua"/>
          <w:b/>
          <w:bCs/>
          <w:sz w:val="24"/>
          <w:szCs w:val="24"/>
        </w:rPr>
        <w:t xml:space="preserve">Critical pathogenic steps to high risk </w:t>
      </w:r>
      <w:r w:rsidRPr="00CA7438">
        <w:rPr>
          <w:rFonts w:ascii="Book Antiqua" w:hAnsi="Book Antiqua"/>
          <w:b/>
          <w:bCs/>
          <w:i/>
          <w:sz w:val="24"/>
          <w:szCs w:val="24"/>
        </w:rPr>
        <w:t>Helicobacter pylori</w:t>
      </w:r>
      <w:r w:rsidRPr="00CA7438">
        <w:rPr>
          <w:rFonts w:ascii="Book Antiqua" w:hAnsi="Book Antiqua"/>
          <w:b/>
          <w:bCs/>
          <w:sz w:val="24"/>
          <w:szCs w:val="24"/>
        </w:rPr>
        <w:t xml:space="preserve"> gastritis and gastric carcinogenesis</w:t>
      </w:r>
    </w:p>
    <w:p w:rsidR="009C0B93" w:rsidRPr="00CA7438" w:rsidRDefault="009C0B93" w:rsidP="000D1517">
      <w:pPr>
        <w:wordWrap/>
        <w:spacing w:line="360" w:lineRule="auto"/>
        <w:rPr>
          <w:rFonts w:ascii="Book Antiqua" w:eastAsia="宋体" w:hAnsi="Book Antiqua"/>
          <w:b/>
          <w:bCs/>
          <w:sz w:val="24"/>
          <w:szCs w:val="24"/>
          <w:lang w:eastAsia="zh-CN"/>
        </w:rPr>
      </w:pPr>
    </w:p>
    <w:p w:rsidR="009C0B93" w:rsidRPr="00CA7438" w:rsidRDefault="009C0B93" w:rsidP="000D1517">
      <w:pPr>
        <w:wordWrap/>
        <w:spacing w:line="360" w:lineRule="auto"/>
        <w:rPr>
          <w:rFonts w:ascii="Book Antiqua" w:hAnsi="Book Antiqua"/>
          <w:sz w:val="24"/>
          <w:szCs w:val="24"/>
        </w:rPr>
      </w:pPr>
      <w:r w:rsidRPr="00CA7438">
        <w:rPr>
          <w:rFonts w:ascii="Book Antiqua" w:hAnsi="Book Antiqua"/>
          <w:bCs/>
          <w:sz w:val="24"/>
          <w:szCs w:val="24"/>
        </w:rPr>
        <w:t>Lee</w:t>
      </w:r>
      <w:r w:rsidRPr="00CA7438">
        <w:rPr>
          <w:rFonts w:ascii="Book Antiqua" w:hAnsi="Book Antiqua"/>
          <w:sz w:val="24"/>
          <w:szCs w:val="24"/>
        </w:rPr>
        <w:t xml:space="preserve"> </w:t>
      </w:r>
      <w:r w:rsidRPr="00CA7438">
        <w:rPr>
          <w:rFonts w:ascii="Book Antiqua" w:eastAsia="宋体" w:hAnsi="Book Antiqua"/>
          <w:sz w:val="24"/>
          <w:szCs w:val="24"/>
          <w:lang w:eastAsia="zh-CN"/>
        </w:rPr>
        <w:t xml:space="preserve">I </w:t>
      </w:r>
      <w:r w:rsidRPr="00CA7438">
        <w:rPr>
          <w:rFonts w:ascii="Book Antiqua" w:eastAsia="宋体" w:hAnsi="Book Antiqua"/>
          <w:i/>
          <w:sz w:val="24"/>
          <w:szCs w:val="24"/>
          <w:lang w:eastAsia="zh-CN"/>
        </w:rPr>
        <w:t>et al.</w:t>
      </w:r>
      <w:r w:rsidRPr="00CA7438">
        <w:rPr>
          <w:rFonts w:ascii="Book Antiqua" w:eastAsia="宋体" w:hAnsi="Book Antiqua"/>
          <w:sz w:val="24"/>
          <w:szCs w:val="24"/>
          <w:lang w:eastAsia="zh-CN"/>
        </w:rPr>
        <w:t xml:space="preserve"> </w:t>
      </w:r>
      <w:r w:rsidRPr="00CA7438">
        <w:rPr>
          <w:rFonts w:ascii="Book Antiqua" w:hAnsi="Book Antiqua"/>
          <w:sz w:val="24"/>
          <w:szCs w:val="24"/>
        </w:rPr>
        <w:t xml:space="preserve">High risk </w:t>
      </w:r>
      <w:r w:rsidRPr="00CA7438">
        <w:rPr>
          <w:rFonts w:ascii="Book Antiqua" w:hAnsi="Book Antiqua"/>
          <w:i/>
          <w:sz w:val="24"/>
          <w:szCs w:val="24"/>
        </w:rPr>
        <w:t>H. pylori</w:t>
      </w:r>
      <w:r w:rsidRPr="00CA7438">
        <w:rPr>
          <w:rFonts w:ascii="Book Antiqua" w:hAnsi="Book Antiqua"/>
          <w:sz w:val="24"/>
          <w:szCs w:val="24"/>
        </w:rPr>
        <w:t xml:space="preserve"> gastritis</w:t>
      </w:r>
    </w:p>
    <w:p w:rsidR="009C0B93" w:rsidRPr="00CA7438" w:rsidRDefault="009C0B93" w:rsidP="000D1517">
      <w:pPr>
        <w:wordWrap/>
        <w:spacing w:line="360" w:lineRule="auto"/>
        <w:rPr>
          <w:rFonts w:ascii="Book Antiqua" w:hAnsi="Book Antiqua"/>
          <w:b/>
          <w:bCs/>
          <w:sz w:val="24"/>
          <w:szCs w:val="24"/>
        </w:rPr>
      </w:pPr>
    </w:p>
    <w:p w:rsidR="009C0B93" w:rsidRPr="00CA7438" w:rsidRDefault="009C0B93" w:rsidP="000D1517">
      <w:pPr>
        <w:wordWrap/>
        <w:spacing w:line="360" w:lineRule="auto"/>
        <w:rPr>
          <w:rFonts w:ascii="Book Antiqua" w:eastAsia="宋体" w:hAnsi="Book Antiqua"/>
          <w:bCs/>
          <w:sz w:val="24"/>
          <w:szCs w:val="24"/>
          <w:lang w:eastAsia="zh-CN"/>
        </w:rPr>
      </w:pPr>
      <w:r w:rsidRPr="00CA7438">
        <w:rPr>
          <w:rFonts w:ascii="Book Antiqua" w:hAnsi="Book Antiqua"/>
          <w:bCs/>
          <w:sz w:val="24"/>
          <w:szCs w:val="24"/>
        </w:rPr>
        <w:t>Inchul Lee</w:t>
      </w:r>
    </w:p>
    <w:p w:rsidR="009C0B93" w:rsidRPr="00CA7438" w:rsidRDefault="00C548E8" w:rsidP="000D1517">
      <w:pPr>
        <w:widowControl/>
        <w:wordWrap/>
        <w:spacing w:line="360" w:lineRule="auto"/>
        <w:rPr>
          <w:rFonts w:ascii="Book Antiqua" w:eastAsia="宋体" w:hAnsi="Book Antiqua"/>
          <w:b/>
          <w:bCs/>
          <w:sz w:val="24"/>
          <w:szCs w:val="24"/>
          <w:lang w:eastAsia="zh-CN"/>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187325</wp:posOffset>
                </wp:positionV>
                <wp:extent cx="5452110" cy="0"/>
                <wp:effectExtent l="20955" t="25400" r="22860"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211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75pt" to="430.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" strokecolor="gray" strokeweight="3pt"/>
            </w:pict>
          </mc:Fallback>
        </mc:AlternateContent>
      </w:r>
    </w:p>
    <w:p w:rsidR="009C0B93" w:rsidRPr="00CA7438" w:rsidRDefault="009C0B93" w:rsidP="000D1517">
      <w:pPr>
        <w:widowControl/>
        <w:wordWrap/>
        <w:spacing w:line="360" w:lineRule="auto"/>
        <w:rPr>
          <w:rFonts w:ascii="Book Antiqua" w:hAnsi="Book Antiqua"/>
          <w:sz w:val="24"/>
          <w:szCs w:val="24"/>
        </w:rPr>
      </w:pPr>
      <w:r w:rsidRPr="00CA7438">
        <w:rPr>
          <w:rFonts w:ascii="Book Antiqua" w:hAnsi="Book Antiqua"/>
          <w:b/>
          <w:bCs/>
          <w:sz w:val="24"/>
          <w:szCs w:val="24"/>
        </w:rPr>
        <w:t>Inchul Lee</w:t>
      </w:r>
      <w:r w:rsidRPr="00CA7438">
        <w:rPr>
          <w:rFonts w:ascii="Book Antiqua" w:eastAsia="宋体" w:hAnsi="Book Antiqua"/>
          <w:b/>
          <w:sz w:val="24"/>
          <w:szCs w:val="24"/>
          <w:lang w:eastAsia="zh-CN"/>
        </w:rPr>
        <w:t xml:space="preserve">, </w:t>
      </w:r>
      <w:r w:rsidRPr="00CA7438">
        <w:rPr>
          <w:rFonts w:ascii="Book Antiqua" w:hAnsi="Book Antiqua"/>
          <w:sz w:val="24"/>
          <w:szCs w:val="24"/>
        </w:rPr>
        <w:t xml:space="preserve">Department of Pathology, Asan Medical Center, University of Ulsan College of Medicine, Seoul 138-736, </w:t>
      </w:r>
      <w:r>
        <w:rPr>
          <w:rFonts w:ascii="Book Antiqua" w:eastAsia="宋体" w:hAnsi="Book Antiqua"/>
          <w:sz w:val="24"/>
          <w:szCs w:val="24"/>
          <w:lang w:eastAsia="zh-CN"/>
        </w:rPr>
        <w:t xml:space="preserve">South </w:t>
      </w:r>
      <w:r w:rsidRPr="00CA7438">
        <w:rPr>
          <w:rFonts w:ascii="Book Antiqua" w:hAnsi="Book Antiqua"/>
          <w:sz w:val="24"/>
          <w:szCs w:val="24"/>
        </w:rPr>
        <w:t>Korea</w:t>
      </w:r>
    </w:p>
    <w:p w:rsidR="009C0B93" w:rsidRDefault="009C0B93" w:rsidP="000D1517">
      <w:pPr>
        <w:pStyle w:val="a7"/>
        <w:spacing w:before="0" w:beforeAutospacing="0" w:after="0" w:afterAutospacing="0" w:line="360" w:lineRule="auto"/>
        <w:jc w:val="both"/>
        <w:rPr>
          <w:rFonts w:ascii="Book Antiqua" w:eastAsia="宋体" w:hAnsi="Book Antiqua"/>
          <w:b/>
          <w:bCs/>
          <w:szCs w:val="24"/>
          <w:lang w:eastAsia="zh-CN"/>
        </w:rPr>
      </w:pPr>
    </w:p>
    <w:p w:rsidR="009C0B93" w:rsidRPr="00FE6AA2" w:rsidRDefault="009C0B93" w:rsidP="00FE6AA2">
      <w:pPr>
        <w:spacing w:line="360" w:lineRule="auto"/>
        <w:rPr>
          <w:rFonts w:ascii="Book Antiqua" w:hAnsi="Book Antiqua"/>
          <w:b/>
          <w:sz w:val="24"/>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r w:rsidRPr="00A7393F">
        <w:rPr>
          <w:rFonts w:ascii="Book Antiqua" w:eastAsia="MS Mincho" w:hAnsi="Book Antiqua"/>
          <w:b/>
          <w:sz w:val="24"/>
          <w:lang w:eastAsia="ja-JP"/>
        </w:rPr>
        <w:t>Author contributions:</w:t>
      </w:r>
      <w:bookmarkEnd w:id="3"/>
      <w:bookmarkEnd w:id="4"/>
      <w:bookmarkEnd w:id="5"/>
      <w:bookmarkEnd w:id="6"/>
      <w:bookmarkEnd w:id="7"/>
      <w:bookmarkEnd w:id="8"/>
      <w:bookmarkEnd w:id="9"/>
      <w:bookmarkEnd w:id="10"/>
      <w:bookmarkEnd w:id="11"/>
      <w:r>
        <w:rPr>
          <w:rFonts w:ascii="Book Antiqua" w:eastAsia="宋体" w:hAnsi="Book Antiqua"/>
          <w:b/>
          <w:sz w:val="24"/>
          <w:lang w:eastAsia="zh-CN"/>
        </w:rPr>
        <w:t xml:space="preserve"> </w:t>
      </w:r>
      <w:r w:rsidRPr="00FE6AA2">
        <w:rPr>
          <w:rFonts w:ascii="Book Antiqua" w:hAnsi="Book Antiqua"/>
          <w:bCs/>
          <w:sz w:val="24"/>
          <w:szCs w:val="24"/>
        </w:rPr>
        <w:t>Lee</w:t>
      </w:r>
      <w:r w:rsidRPr="00A7393F">
        <w:rPr>
          <w:rFonts w:ascii="Book Antiqua" w:eastAsia="宋体" w:hAnsi="Book Antiqua"/>
          <w:sz w:val="24"/>
          <w:szCs w:val="24"/>
          <w:lang w:eastAsia="zh-CN"/>
        </w:rPr>
        <w:t xml:space="preserve"> </w:t>
      </w:r>
      <w:r>
        <w:rPr>
          <w:rFonts w:ascii="Book Antiqua" w:eastAsia="宋体" w:hAnsi="Book Antiqua"/>
          <w:sz w:val="24"/>
          <w:szCs w:val="24"/>
          <w:lang w:eastAsia="zh-CN"/>
        </w:rPr>
        <w:t xml:space="preserve">I </w:t>
      </w:r>
      <w:r w:rsidRPr="00A7393F">
        <w:rPr>
          <w:rFonts w:ascii="Book Antiqua" w:eastAsia="宋体" w:hAnsi="Book Antiqua"/>
          <w:sz w:val="24"/>
          <w:szCs w:val="24"/>
          <w:lang w:eastAsia="zh-CN"/>
        </w:rPr>
        <w:t>contributed to the manuscript.</w:t>
      </w:r>
    </w:p>
    <w:p w:rsidR="009C0B93" w:rsidRPr="00CA7438" w:rsidRDefault="009C0B93" w:rsidP="00FE6AA2">
      <w:pPr>
        <w:pStyle w:val="a7"/>
        <w:spacing w:before="0" w:beforeAutospacing="0" w:after="0" w:afterAutospacing="0" w:line="360" w:lineRule="auto"/>
        <w:jc w:val="both"/>
        <w:rPr>
          <w:rFonts w:ascii="Book Antiqua" w:eastAsia="宋体" w:hAnsi="Book Antiqua"/>
          <w:b/>
          <w:bCs/>
          <w:szCs w:val="24"/>
          <w:lang w:eastAsia="zh-CN"/>
        </w:rPr>
      </w:pPr>
    </w:p>
    <w:p w:rsidR="009C0B93" w:rsidRPr="00CA7438" w:rsidRDefault="009C0B93" w:rsidP="000D1517">
      <w:pPr>
        <w:pStyle w:val="a7"/>
        <w:spacing w:before="0" w:beforeAutospacing="0" w:after="0" w:afterAutospacing="0" w:line="360" w:lineRule="auto"/>
        <w:jc w:val="both"/>
        <w:rPr>
          <w:rFonts w:ascii="Book Antiqua" w:eastAsia="宋体" w:hAnsi="Book Antiqua"/>
          <w:szCs w:val="24"/>
          <w:lang w:eastAsia="zh-CN"/>
        </w:rPr>
      </w:pPr>
      <w:r w:rsidRPr="00CA7438">
        <w:rPr>
          <w:rFonts w:ascii="Book Antiqua" w:hAnsi="Book Antiqua"/>
          <w:b/>
          <w:bCs/>
          <w:szCs w:val="24"/>
        </w:rPr>
        <w:t>Supported by</w:t>
      </w:r>
      <w:r w:rsidRPr="00CA7438">
        <w:rPr>
          <w:rFonts w:ascii="Book Antiqua" w:hAnsi="Book Antiqua"/>
          <w:szCs w:val="24"/>
        </w:rPr>
        <w:t xml:space="preserve"> Doyak Research Program (2009-79398) through National Research Foundation grant funded by the Ministry of science, ICT, and Future Planning</w:t>
      </w:r>
    </w:p>
    <w:p w:rsidR="009C0B93" w:rsidRPr="00CA7438" w:rsidRDefault="009C0B93" w:rsidP="000D1517">
      <w:pPr>
        <w:wordWrap/>
        <w:spacing w:line="360" w:lineRule="auto"/>
        <w:rPr>
          <w:rFonts w:ascii="Book Antiqua" w:eastAsia="Gulim" w:hAnsi="Book Antiqua"/>
          <w:sz w:val="24"/>
          <w:szCs w:val="24"/>
        </w:rPr>
      </w:pPr>
    </w:p>
    <w:p w:rsidR="009C0B93" w:rsidRPr="00CA7438" w:rsidRDefault="009C0B93" w:rsidP="000D1517">
      <w:pPr>
        <w:wordWrap/>
        <w:spacing w:line="360" w:lineRule="auto"/>
        <w:rPr>
          <w:rFonts w:ascii="Book Antiqua" w:hAnsi="Book Antiqua"/>
          <w:sz w:val="24"/>
          <w:szCs w:val="24"/>
        </w:rPr>
      </w:pPr>
      <w:r w:rsidRPr="00CA7438">
        <w:rPr>
          <w:rFonts w:ascii="Book Antiqua" w:hAnsi="Book Antiqua"/>
          <w:b/>
          <w:bCs/>
          <w:sz w:val="24"/>
          <w:szCs w:val="24"/>
        </w:rPr>
        <w:t>Correspondence</w:t>
      </w:r>
      <w:r w:rsidRPr="00CA7438">
        <w:rPr>
          <w:rFonts w:ascii="Book Antiqua" w:hAnsi="Book Antiqua"/>
          <w:b/>
          <w:sz w:val="24"/>
          <w:szCs w:val="24"/>
        </w:rPr>
        <w:t xml:space="preserve"> to: Inchul Lee, Professor</w:t>
      </w:r>
      <w:r w:rsidRPr="00CA7438">
        <w:rPr>
          <w:rFonts w:ascii="Book Antiqua" w:eastAsia="宋体" w:hAnsi="Book Antiqua"/>
          <w:b/>
          <w:sz w:val="24"/>
          <w:szCs w:val="24"/>
          <w:lang w:eastAsia="zh-CN"/>
        </w:rPr>
        <w:t>,</w:t>
      </w:r>
      <w:r w:rsidRPr="00CA7438">
        <w:rPr>
          <w:rFonts w:ascii="Book Antiqua" w:hAnsi="Book Antiqua"/>
          <w:sz w:val="24"/>
          <w:szCs w:val="24"/>
        </w:rPr>
        <w:t xml:space="preserve"> Department of Pathology, Asan Medical Center, University of Ulsan College of Medicine, 43 Olympic Road 88, </w:t>
      </w:r>
      <w:r w:rsidRPr="00CA7438">
        <w:rPr>
          <w:rFonts w:ascii="Book Antiqua" w:hAnsi="Book Antiqua"/>
          <w:sz w:val="24"/>
          <w:szCs w:val="24"/>
        </w:rPr>
        <w:lastRenderedPageBreak/>
        <w:t xml:space="preserve">Songpa-Gu, Seoul 138-736, </w:t>
      </w:r>
      <w:r>
        <w:rPr>
          <w:rFonts w:ascii="Book Antiqua" w:eastAsia="宋体" w:hAnsi="Book Antiqua"/>
          <w:sz w:val="24"/>
          <w:szCs w:val="24"/>
          <w:lang w:eastAsia="zh-CN"/>
        </w:rPr>
        <w:t xml:space="preserve">South </w:t>
      </w:r>
      <w:r w:rsidRPr="00CA7438">
        <w:rPr>
          <w:rFonts w:ascii="Book Antiqua" w:hAnsi="Book Antiqua"/>
          <w:sz w:val="24"/>
          <w:szCs w:val="24"/>
        </w:rPr>
        <w:t xml:space="preserve">Korea. </w:t>
      </w:r>
      <w:hyperlink r:id="rId8" w:history="1">
        <w:r w:rsidRPr="00CA7438">
          <w:rPr>
            <w:rStyle w:val="a5"/>
            <w:rFonts w:ascii="Book Antiqua" w:hAnsi="Book Antiqua"/>
            <w:color w:val="auto"/>
            <w:sz w:val="24"/>
            <w:szCs w:val="24"/>
            <w:u w:val="none"/>
          </w:rPr>
          <w:t>iclee@amc.seoul.kr</w:t>
        </w:r>
      </w:hyperlink>
    </w:p>
    <w:p w:rsidR="009C0B93" w:rsidRPr="00CA7438" w:rsidRDefault="009C0B93" w:rsidP="000D1517">
      <w:pPr>
        <w:wordWrap/>
        <w:spacing w:line="360" w:lineRule="auto"/>
        <w:rPr>
          <w:rFonts w:ascii="Book Antiqua" w:eastAsia="宋体" w:hAnsi="Book Antiqua"/>
          <w:sz w:val="24"/>
          <w:szCs w:val="24"/>
          <w:lang w:eastAsia="zh-CN"/>
        </w:rPr>
      </w:pPr>
      <w:r w:rsidRPr="00CA7438">
        <w:rPr>
          <w:rFonts w:ascii="Book Antiqua" w:hAnsi="Book Antiqua"/>
          <w:b/>
          <w:sz w:val="24"/>
          <w:szCs w:val="24"/>
        </w:rPr>
        <w:t>Telephone</w:t>
      </w:r>
      <w:r w:rsidRPr="00CA7438">
        <w:rPr>
          <w:rFonts w:ascii="Book Antiqua" w:hAnsi="Book Antiqua"/>
          <w:sz w:val="24"/>
          <w:szCs w:val="24"/>
        </w:rPr>
        <w:t>: +82-2-30104551</w:t>
      </w:r>
      <w:r w:rsidRPr="00CA7438">
        <w:rPr>
          <w:rFonts w:ascii="Book Antiqua" w:eastAsia="宋体" w:hAnsi="Book Antiqua"/>
          <w:sz w:val="24"/>
          <w:szCs w:val="24"/>
          <w:lang w:eastAsia="zh-CN"/>
        </w:rPr>
        <w:tab/>
      </w:r>
      <w:r w:rsidRPr="00CA7438">
        <w:rPr>
          <w:rFonts w:ascii="Book Antiqua" w:eastAsia="宋体" w:hAnsi="Book Antiqua"/>
          <w:sz w:val="24"/>
          <w:szCs w:val="24"/>
          <w:lang w:eastAsia="zh-CN"/>
        </w:rPr>
        <w:tab/>
      </w:r>
      <w:r w:rsidRPr="00CA7438">
        <w:rPr>
          <w:rFonts w:ascii="Book Antiqua" w:eastAsia="宋体" w:hAnsi="Book Antiqua"/>
          <w:b/>
          <w:sz w:val="24"/>
          <w:szCs w:val="24"/>
          <w:lang w:eastAsia="zh-CN"/>
        </w:rPr>
        <w:t>Fa</w:t>
      </w:r>
      <w:r w:rsidRPr="00CA7438">
        <w:rPr>
          <w:rFonts w:ascii="Book Antiqua" w:hAnsi="Book Antiqua"/>
          <w:b/>
          <w:sz w:val="24"/>
          <w:szCs w:val="24"/>
        </w:rPr>
        <w:t>x</w:t>
      </w:r>
      <w:r w:rsidRPr="00CA7438">
        <w:rPr>
          <w:rFonts w:ascii="Book Antiqua" w:hAnsi="Book Antiqua"/>
          <w:sz w:val="24"/>
          <w:szCs w:val="24"/>
        </w:rPr>
        <w:t>: +82-2-4727898</w:t>
      </w:r>
    </w:p>
    <w:p w:rsidR="009C0B93" w:rsidRPr="00CA7438" w:rsidRDefault="009C0B93" w:rsidP="000D1517">
      <w:pPr>
        <w:wordWrap/>
        <w:spacing w:line="360" w:lineRule="auto"/>
        <w:rPr>
          <w:rFonts w:ascii="Book Antiqua" w:eastAsia="宋体" w:hAnsi="Book Antiqua"/>
          <w:sz w:val="24"/>
          <w:szCs w:val="24"/>
          <w:lang w:eastAsia="zh-CN"/>
        </w:rPr>
      </w:pPr>
    </w:p>
    <w:p w:rsidR="009C0B93" w:rsidRPr="00CA7438" w:rsidRDefault="009C0B93" w:rsidP="000D1517">
      <w:pPr>
        <w:wordWrap/>
        <w:spacing w:line="360" w:lineRule="auto"/>
        <w:rPr>
          <w:rFonts w:ascii="Book Antiqua" w:eastAsia="宋体" w:hAnsi="Book Antiqua"/>
          <w:b/>
          <w:sz w:val="24"/>
          <w:lang w:eastAsia="zh-CN"/>
        </w:rPr>
      </w:pPr>
      <w:bookmarkStart w:id="12" w:name="OLE_LINK4"/>
      <w:bookmarkStart w:id="13" w:name="OLE_LINK5"/>
      <w:bookmarkStart w:id="14" w:name="OLE_LINK332"/>
      <w:r w:rsidRPr="00CA7438">
        <w:rPr>
          <w:rFonts w:ascii="Book Antiqua" w:hAnsi="Book Antiqua"/>
          <w:b/>
          <w:sz w:val="24"/>
        </w:rPr>
        <w:t xml:space="preserve">Received: </w:t>
      </w:r>
      <w:r w:rsidRPr="00CA7438">
        <w:rPr>
          <w:rFonts w:ascii="Book Antiqua" w:hAnsi="Book Antiqua"/>
          <w:sz w:val="24"/>
        </w:rPr>
        <w:t>November 2</w:t>
      </w:r>
      <w:r w:rsidRPr="00CA7438">
        <w:rPr>
          <w:rFonts w:ascii="Book Antiqua" w:eastAsia="宋体" w:hAnsi="Book Antiqua"/>
          <w:sz w:val="24"/>
          <w:lang w:eastAsia="zh-CN"/>
        </w:rPr>
        <w:t>0</w:t>
      </w:r>
      <w:r w:rsidRPr="00CA7438">
        <w:rPr>
          <w:rFonts w:ascii="Book Antiqua" w:hAnsi="Book Antiqua"/>
          <w:sz w:val="24"/>
        </w:rPr>
        <w:t>, 2013</w:t>
      </w:r>
      <w:r w:rsidRPr="00CA7438">
        <w:rPr>
          <w:rFonts w:ascii="Book Antiqua" w:eastAsia="宋体" w:hAnsi="Book Antiqua"/>
          <w:sz w:val="24"/>
          <w:lang w:eastAsia="zh-CN"/>
        </w:rPr>
        <w:tab/>
      </w:r>
      <w:r w:rsidRPr="00CA7438">
        <w:rPr>
          <w:rFonts w:ascii="Book Antiqua" w:eastAsia="宋体" w:hAnsi="Book Antiqua"/>
          <w:sz w:val="24"/>
          <w:lang w:eastAsia="zh-CN"/>
        </w:rPr>
        <w:tab/>
      </w:r>
      <w:r w:rsidRPr="00CA7438">
        <w:rPr>
          <w:rFonts w:ascii="Book Antiqua" w:hAnsi="Book Antiqua"/>
          <w:b/>
          <w:sz w:val="24"/>
        </w:rPr>
        <w:t>Revised:</w:t>
      </w:r>
      <w:r w:rsidRPr="00CA7438">
        <w:rPr>
          <w:rFonts w:ascii="Book Antiqua" w:eastAsia="宋体" w:hAnsi="Book Antiqua"/>
          <w:b/>
          <w:sz w:val="24"/>
          <w:lang w:eastAsia="zh-CN"/>
        </w:rPr>
        <w:t xml:space="preserve"> </w:t>
      </w:r>
      <w:r w:rsidRPr="00CA7438">
        <w:rPr>
          <w:rFonts w:ascii="Book Antiqua" w:eastAsia="宋体" w:hAnsi="Book Antiqua"/>
          <w:sz w:val="24"/>
          <w:lang w:eastAsia="zh-CN"/>
        </w:rPr>
        <w:t>January 6, 201</w:t>
      </w:r>
      <w:r>
        <w:rPr>
          <w:rFonts w:ascii="Book Antiqua" w:eastAsia="宋体" w:hAnsi="Book Antiqua"/>
          <w:sz w:val="24"/>
          <w:lang w:eastAsia="zh-CN"/>
        </w:rPr>
        <w:t>4</w:t>
      </w:r>
    </w:p>
    <w:p w:rsidR="00C548E8" w:rsidRPr="00305844" w:rsidRDefault="009C0B93" w:rsidP="00C548E8">
      <w:pPr>
        <w:rPr>
          <w:rFonts w:ascii="Book Antiqua" w:hAnsi="Book Antiqua"/>
          <w:sz w:val="24"/>
          <w:szCs w:val="24"/>
        </w:rPr>
      </w:pPr>
      <w:r w:rsidRPr="00CA7438">
        <w:rPr>
          <w:rFonts w:ascii="Book Antiqua" w:hAnsi="Book Antiqua"/>
          <w:b/>
          <w:sz w:val="24"/>
        </w:rPr>
        <w:t xml:space="preserve">Accepted: </w:t>
      </w:r>
      <w:r w:rsidR="00C548E8" w:rsidRPr="00305844">
        <w:rPr>
          <w:rFonts w:ascii="Book Antiqua" w:hAnsi="Book Antiqua"/>
          <w:sz w:val="24"/>
          <w:szCs w:val="24"/>
        </w:rPr>
        <w:t>February 17, 2014</w:t>
      </w:r>
    </w:p>
    <w:p w:rsidR="009C0B93" w:rsidRPr="00CA7438" w:rsidRDefault="009C0B93" w:rsidP="000D1517">
      <w:pPr>
        <w:wordWrap/>
        <w:spacing w:line="360" w:lineRule="auto"/>
        <w:rPr>
          <w:rFonts w:ascii="Book Antiqua" w:hAnsi="Book Antiqua"/>
          <w:b/>
          <w:sz w:val="24"/>
        </w:rPr>
      </w:pPr>
      <w:bookmarkStart w:id="15" w:name="_GoBack"/>
      <w:bookmarkEnd w:id="15"/>
    </w:p>
    <w:p w:rsidR="009C0B93" w:rsidRPr="00CA7438" w:rsidRDefault="009C0B93" w:rsidP="000D1517">
      <w:pPr>
        <w:wordWrap/>
        <w:spacing w:line="360" w:lineRule="auto"/>
        <w:rPr>
          <w:rFonts w:ascii="Book Antiqua" w:hAnsi="Book Antiqua"/>
          <w:sz w:val="24"/>
        </w:rPr>
      </w:pPr>
      <w:r w:rsidRPr="00CA7438">
        <w:rPr>
          <w:rFonts w:ascii="Book Antiqua" w:hAnsi="Book Antiqua"/>
          <w:b/>
          <w:sz w:val="24"/>
        </w:rPr>
        <w:t xml:space="preserve">Published online: </w:t>
      </w:r>
    </w:p>
    <w:bookmarkEnd w:id="12"/>
    <w:bookmarkEnd w:id="13"/>
    <w:bookmarkEnd w:id="14"/>
    <w:p w:rsidR="009C0B93" w:rsidRPr="00CA7438" w:rsidRDefault="009C0B93" w:rsidP="000D1517">
      <w:pPr>
        <w:wordWrap/>
        <w:spacing w:line="360" w:lineRule="auto"/>
        <w:rPr>
          <w:rFonts w:ascii="Book Antiqua" w:eastAsia="宋体" w:hAnsi="Book Antiqua"/>
          <w:sz w:val="24"/>
          <w:szCs w:val="24"/>
          <w:lang w:eastAsia="zh-CN"/>
        </w:rPr>
      </w:pPr>
    </w:p>
    <w:p w:rsidR="009C0B93" w:rsidRPr="00CA7438" w:rsidRDefault="009C0B93" w:rsidP="000D1517">
      <w:pPr>
        <w:wordWrap/>
        <w:spacing w:line="360" w:lineRule="auto"/>
        <w:rPr>
          <w:rFonts w:ascii="Book Antiqua" w:eastAsia="宋体" w:hAnsi="Book Antiqua"/>
          <w:b/>
          <w:sz w:val="24"/>
          <w:szCs w:val="24"/>
          <w:lang w:eastAsia="zh-CN"/>
        </w:rPr>
      </w:pPr>
      <w:r w:rsidRPr="00CA7438">
        <w:rPr>
          <w:rFonts w:ascii="Book Antiqua" w:hAnsi="Book Antiqua"/>
          <w:b/>
          <w:sz w:val="24"/>
          <w:szCs w:val="24"/>
        </w:rPr>
        <w:br w:type="page"/>
      </w:r>
    </w:p>
    <w:p w:rsidR="009C0B93" w:rsidRPr="00CA7438" w:rsidRDefault="009C0B93" w:rsidP="000D1517">
      <w:pPr>
        <w:wordWrap/>
        <w:spacing w:line="360" w:lineRule="auto"/>
        <w:rPr>
          <w:rFonts w:ascii="Book Antiqua" w:hAnsi="Book Antiqua"/>
          <w:b/>
          <w:sz w:val="24"/>
          <w:szCs w:val="24"/>
        </w:rPr>
      </w:pPr>
      <w:r w:rsidRPr="00CA7438">
        <w:rPr>
          <w:rFonts w:ascii="Book Antiqua" w:hAnsi="Book Antiqua"/>
          <w:b/>
          <w:sz w:val="24"/>
          <w:szCs w:val="24"/>
        </w:rPr>
        <w:t>Abstract</w:t>
      </w:r>
    </w:p>
    <w:p w:rsidR="009C0B93" w:rsidRPr="00CA7438" w:rsidRDefault="009C0B93" w:rsidP="000D1517">
      <w:pPr>
        <w:wordWrap/>
        <w:spacing w:line="360" w:lineRule="auto"/>
        <w:rPr>
          <w:rFonts w:ascii="Book Antiqua" w:eastAsia="宋体" w:hAnsi="Book Antiqua"/>
          <w:sz w:val="24"/>
          <w:szCs w:val="24"/>
          <w:lang w:eastAsia="zh-CN"/>
        </w:rPr>
      </w:pPr>
      <w:r w:rsidRPr="00CA7438">
        <w:rPr>
          <w:rFonts w:ascii="Book Antiqua" w:hAnsi="Book Antiqua"/>
          <w:i/>
          <w:sz w:val="24"/>
          <w:szCs w:val="24"/>
        </w:rPr>
        <w:t>Helicobacter pylori</w:t>
      </w:r>
      <w:r w:rsidRPr="00CA7438">
        <w:rPr>
          <w:rFonts w:ascii="Book Antiqua" w:eastAsia="宋体" w:hAnsi="Book Antiqua"/>
          <w:i/>
          <w:sz w:val="24"/>
          <w:szCs w:val="24"/>
          <w:lang w:eastAsia="zh-CN"/>
        </w:rPr>
        <w:t xml:space="preserve"> </w:t>
      </w:r>
      <w:r w:rsidRPr="00CA7438">
        <w:rPr>
          <w:rFonts w:ascii="Book Antiqua" w:eastAsia="宋体" w:hAnsi="Book Antiqua"/>
          <w:sz w:val="24"/>
          <w:szCs w:val="24"/>
          <w:lang w:eastAsia="zh-CN"/>
        </w:rPr>
        <w:t>(</w:t>
      </w:r>
      <w:r w:rsidRPr="00CA7438">
        <w:rPr>
          <w:rFonts w:ascii="Book Antiqua" w:hAnsi="Book Antiqua"/>
          <w:i/>
          <w:sz w:val="24"/>
          <w:szCs w:val="24"/>
        </w:rPr>
        <w:t>H. pylori</w:t>
      </w:r>
      <w:r w:rsidRPr="00CA7438">
        <w:rPr>
          <w:rFonts w:ascii="Book Antiqua" w:eastAsia="宋体" w:hAnsi="Book Antiqua"/>
          <w:sz w:val="24"/>
          <w:szCs w:val="24"/>
          <w:lang w:eastAsia="zh-CN"/>
        </w:rPr>
        <w:t>)</w:t>
      </w:r>
      <w:r w:rsidRPr="00CA7438">
        <w:rPr>
          <w:rFonts w:ascii="Book Antiqua" w:hAnsi="Book Antiqua"/>
          <w:i/>
          <w:sz w:val="24"/>
          <w:szCs w:val="24"/>
        </w:rPr>
        <w:t xml:space="preserve"> </w:t>
      </w:r>
      <w:r w:rsidRPr="00CA7438">
        <w:rPr>
          <w:rFonts w:ascii="Book Antiqua" w:hAnsi="Book Antiqua"/>
          <w:sz w:val="24"/>
          <w:szCs w:val="24"/>
        </w:rPr>
        <w:t xml:space="preserve">gastritis may progress to high risk gastropathy and cancer. However, the pathological progression has not been characterized in detail. </w:t>
      </w:r>
      <w:r w:rsidRPr="00CA7438">
        <w:rPr>
          <w:rFonts w:ascii="Book Antiqua" w:hAnsi="Book Antiqua"/>
          <w:i/>
          <w:sz w:val="24"/>
          <w:szCs w:val="24"/>
        </w:rPr>
        <w:t>H. pylori</w:t>
      </w:r>
      <w:r w:rsidRPr="00CA7438">
        <w:rPr>
          <w:rFonts w:ascii="Book Antiqua" w:hAnsi="Book Antiqua"/>
          <w:sz w:val="24"/>
          <w:szCs w:val="24"/>
        </w:rPr>
        <w:t xml:space="preserve"> induce persistent inflammatory infiltration. Neutrophils are unique in that they directly infiltrate into foveolar epithelium aiming the proliferztive zone specifically. Neutrophilic proliferative zone foveolitis is a critical pathogenic step in </w:t>
      </w:r>
      <w:r w:rsidRPr="00CA7438">
        <w:rPr>
          <w:rFonts w:ascii="Book Antiqua" w:hAnsi="Book Antiqua"/>
          <w:i/>
          <w:sz w:val="24"/>
          <w:szCs w:val="24"/>
        </w:rPr>
        <w:t>H. pylori</w:t>
      </w:r>
      <w:r w:rsidRPr="00CA7438">
        <w:rPr>
          <w:rFonts w:ascii="Book Antiqua" w:hAnsi="Book Antiqua"/>
          <w:sz w:val="24"/>
          <w:szCs w:val="24"/>
        </w:rPr>
        <w:t xml:space="preserve"> gastritis inducing intensive epithelial damage. Epithelial cells carrying accumulated genomic damage and mutations show the Malgun</w:t>
      </w:r>
      <w:r>
        <w:rPr>
          <w:rFonts w:ascii="Book Antiqua" w:eastAsia="宋体" w:hAnsi="Book Antiqua"/>
          <w:sz w:val="24"/>
          <w:szCs w:val="24"/>
          <w:lang w:eastAsia="zh-CN"/>
        </w:rPr>
        <w:t xml:space="preserve"> </w:t>
      </w:r>
      <w:r w:rsidRPr="00CA7438">
        <w:rPr>
          <w:rFonts w:ascii="Book Antiqua" w:hAnsi="Book Antiqua"/>
          <w:sz w:val="24"/>
          <w:szCs w:val="24"/>
        </w:rPr>
        <w:t xml:space="preserve">(clear) cell change, characterized by large clear nucleus and prominent nucleolus. Malgun cells further undergo atypical changes, showing nuclear folding, coarse chromatin, and multiple nucleoli. The atypical Malgun cell change (AMC) is a novel premalignant condition in high risk gastropathy, which may progress and undergo malignant transformation directly. The pathobiological significance of AMC in gastric carcinogenesis is reviewed. A new diagnosis system of gastritis is proposed based on the critical pathologic steps classifying low and high risk gastritis for separate treatment modality. It is suggested that the regulation of </w:t>
      </w:r>
      <w:r w:rsidRPr="00CA7438">
        <w:rPr>
          <w:rFonts w:ascii="Book Antiqua" w:hAnsi="Book Antiqua"/>
          <w:i/>
          <w:sz w:val="24"/>
          <w:szCs w:val="24"/>
        </w:rPr>
        <w:t>H. pylori</w:t>
      </w:r>
      <w:r w:rsidRPr="00CA7438">
        <w:rPr>
          <w:rFonts w:ascii="Book Antiqua" w:hAnsi="Book Antiqua"/>
          <w:sz w:val="24"/>
          <w:szCs w:val="24"/>
        </w:rPr>
        <w:t>-induced neutrophilic foveolitis might be a future therapeutic goal replacing bactericidal antibiotics approach.</w:t>
      </w:r>
    </w:p>
    <w:p w:rsidR="009C0B93" w:rsidRPr="00CA7438" w:rsidRDefault="009C0B93" w:rsidP="000D1517">
      <w:pPr>
        <w:wordWrap/>
        <w:spacing w:line="360" w:lineRule="auto"/>
        <w:rPr>
          <w:rFonts w:ascii="Book Antiqua" w:eastAsia="宋体" w:hAnsi="Book Antiqua"/>
          <w:sz w:val="24"/>
          <w:szCs w:val="24"/>
          <w:lang w:eastAsia="zh-CN"/>
        </w:rPr>
      </w:pPr>
    </w:p>
    <w:p w:rsidR="009C0B93" w:rsidRPr="00CA7438" w:rsidRDefault="009C0B93" w:rsidP="000D1517">
      <w:pPr>
        <w:wordWrap/>
        <w:spacing w:line="360" w:lineRule="auto"/>
        <w:rPr>
          <w:rFonts w:ascii="Book Antiqua" w:hAnsi="Book Antiqua"/>
          <w:sz w:val="24"/>
        </w:rPr>
      </w:pPr>
      <w:bookmarkStart w:id="16" w:name="OLE_LINK344"/>
      <w:bookmarkStart w:id="17" w:name="OLE_LINK345"/>
      <w:r w:rsidRPr="00CA7438">
        <w:rPr>
          <w:rFonts w:ascii="Book Antiqua" w:hAnsi="Book Antiqua"/>
          <w:sz w:val="24"/>
        </w:rPr>
        <w:t>© 2014 Baishideng Publishing Group Co., Limited. All rights reserved.</w:t>
      </w:r>
    </w:p>
    <w:bookmarkEnd w:id="16"/>
    <w:bookmarkEnd w:id="17"/>
    <w:p w:rsidR="009C0B93" w:rsidRPr="00CA7438" w:rsidRDefault="009C0B93" w:rsidP="000D1517">
      <w:pPr>
        <w:wordWrap/>
        <w:spacing w:line="360" w:lineRule="auto"/>
        <w:rPr>
          <w:rFonts w:ascii="Book Antiqua" w:eastAsia="宋体" w:hAnsi="Book Antiqua"/>
          <w:sz w:val="24"/>
          <w:szCs w:val="24"/>
          <w:lang w:eastAsia="zh-CN"/>
        </w:rPr>
      </w:pPr>
    </w:p>
    <w:p w:rsidR="009C0B93" w:rsidRPr="00CA7438" w:rsidRDefault="009C0B93" w:rsidP="000D1517">
      <w:pPr>
        <w:wordWrap/>
        <w:spacing w:line="360" w:lineRule="auto"/>
        <w:rPr>
          <w:rFonts w:ascii="Book Antiqua" w:hAnsi="Book Antiqua"/>
          <w:sz w:val="24"/>
          <w:szCs w:val="24"/>
        </w:rPr>
      </w:pPr>
      <w:r w:rsidRPr="00CA7438">
        <w:rPr>
          <w:rFonts w:ascii="Book Antiqua" w:hAnsi="Book Antiqua"/>
          <w:b/>
          <w:sz w:val="24"/>
          <w:szCs w:val="24"/>
        </w:rPr>
        <w:t>Key words</w:t>
      </w:r>
      <w:r w:rsidRPr="00CA7438">
        <w:rPr>
          <w:rFonts w:ascii="Book Antiqua" w:hAnsi="Book Antiqua"/>
          <w:sz w:val="24"/>
          <w:szCs w:val="24"/>
        </w:rPr>
        <w:t xml:space="preserve">: </w:t>
      </w:r>
      <w:r w:rsidRPr="00CA7438">
        <w:rPr>
          <w:rFonts w:ascii="Book Antiqua" w:hAnsi="Book Antiqua"/>
          <w:i/>
          <w:sz w:val="24"/>
          <w:szCs w:val="24"/>
        </w:rPr>
        <w:t>Helicobacter pylori</w:t>
      </w:r>
      <w:r w:rsidRPr="00CA7438">
        <w:rPr>
          <w:rFonts w:ascii="Book Antiqua" w:hAnsi="Book Antiqua"/>
          <w:sz w:val="24"/>
          <w:szCs w:val="24"/>
        </w:rPr>
        <w:t>; Atypical malgun cell; Neutrophilic foveolitis; Stomach; Cancer; Gastritis; Pathology; Premalignant</w:t>
      </w:r>
    </w:p>
    <w:p w:rsidR="009C0B93" w:rsidRPr="00CA7438" w:rsidRDefault="009C0B93" w:rsidP="000D1517">
      <w:pPr>
        <w:wordWrap/>
        <w:spacing w:line="360" w:lineRule="auto"/>
        <w:rPr>
          <w:rFonts w:ascii="Book Antiqua" w:hAnsi="Book Antiqua"/>
          <w:b/>
          <w:sz w:val="24"/>
          <w:szCs w:val="24"/>
        </w:rPr>
      </w:pPr>
    </w:p>
    <w:p w:rsidR="009C0B93" w:rsidRPr="00CA7438" w:rsidRDefault="009C0B93" w:rsidP="000D1517">
      <w:pPr>
        <w:wordWrap/>
        <w:spacing w:line="360" w:lineRule="auto"/>
        <w:rPr>
          <w:rFonts w:ascii="Book Antiqua" w:eastAsia="宋体" w:hAnsi="Book Antiqua"/>
          <w:b/>
          <w:sz w:val="24"/>
          <w:szCs w:val="24"/>
          <w:lang w:eastAsia="zh-CN"/>
        </w:rPr>
      </w:pPr>
      <w:r w:rsidRPr="00CA7438">
        <w:rPr>
          <w:rFonts w:ascii="Book Antiqua" w:hAnsi="Book Antiqua"/>
          <w:b/>
          <w:sz w:val="24"/>
          <w:szCs w:val="24"/>
        </w:rPr>
        <w:t>Core tip:</w:t>
      </w:r>
      <w:r w:rsidRPr="00CA7438">
        <w:rPr>
          <w:rFonts w:ascii="Book Antiqua" w:eastAsia="宋体" w:hAnsi="Book Antiqua"/>
          <w:b/>
          <w:sz w:val="24"/>
          <w:szCs w:val="24"/>
          <w:lang w:eastAsia="zh-CN"/>
        </w:rPr>
        <w:t xml:space="preserve"> </w:t>
      </w:r>
      <w:r w:rsidRPr="00CA7438">
        <w:rPr>
          <w:rFonts w:ascii="Book Antiqua" w:hAnsi="Book Antiqua"/>
          <w:sz w:val="24"/>
          <w:szCs w:val="24"/>
        </w:rPr>
        <w:t xml:space="preserve">Two critical pathogenic steps of high risk </w:t>
      </w:r>
      <w:r w:rsidRPr="00CA7438">
        <w:rPr>
          <w:rFonts w:ascii="Book Antiqua" w:hAnsi="Book Antiqua"/>
          <w:i/>
          <w:sz w:val="24"/>
          <w:szCs w:val="24"/>
        </w:rPr>
        <w:t>Helicobacter pylori</w:t>
      </w:r>
      <w:r w:rsidRPr="00CA7438">
        <w:rPr>
          <w:rFonts w:ascii="Book Antiqua" w:eastAsia="宋体" w:hAnsi="Book Antiqua"/>
          <w:i/>
          <w:sz w:val="24"/>
          <w:szCs w:val="24"/>
          <w:lang w:eastAsia="zh-CN"/>
        </w:rPr>
        <w:t xml:space="preserve"> </w:t>
      </w:r>
      <w:r w:rsidRPr="00CA7438">
        <w:rPr>
          <w:rFonts w:ascii="Book Antiqua" w:eastAsia="宋体" w:hAnsi="Book Antiqua"/>
          <w:sz w:val="24"/>
          <w:szCs w:val="24"/>
          <w:lang w:eastAsia="zh-CN"/>
        </w:rPr>
        <w:t>(</w:t>
      </w:r>
      <w:r w:rsidRPr="00CA7438">
        <w:rPr>
          <w:rFonts w:ascii="Book Antiqua" w:hAnsi="Book Antiqua"/>
          <w:i/>
          <w:sz w:val="24"/>
          <w:szCs w:val="24"/>
        </w:rPr>
        <w:t>H. pylori</w:t>
      </w:r>
      <w:r w:rsidRPr="00CA7438">
        <w:rPr>
          <w:rFonts w:ascii="Book Antiqua" w:eastAsia="宋体" w:hAnsi="Book Antiqua"/>
          <w:sz w:val="24"/>
          <w:szCs w:val="24"/>
          <w:lang w:eastAsia="zh-CN"/>
        </w:rPr>
        <w:t>)</w:t>
      </w:r>
      <w:r w:rsidRPr="00CA7438">
        <w:rPr>
          <w:rFonts w:ascii="Book Antiqua" w:hAnsi="Book Antiqua"/>
          <w:i/>
          <w:sz w:val="24"/>
          <w:szCs w:val="24"/>
        </w:rPr>
        <w:t xml:space="preserve"> </w:t>
      </w:r>
      <w:r w:rsidRPr="00CA7438">
        <w:rPr>
          <w:rFonts w:ascii="Book Antiqua" w:hAnsi="Book Antiqua"/>
          <w:sz w:val="24"/>
          <w:szCs w:val="24"/>
        </w:rPr>
        <w:t xml:space="preserve">gastritis and gastric carcionogenesis are reviewed. Neutrophilic proliferative zone foveolitis is a critical pathogenic step in </w:t>
      </w:r>
      <w:r w:rsidRPr="00CA7438">
        <w:rPr>
          <w:rFonts w:ascii="Book Antiqua" w:hAnsi="Book Antiqua"/>
          <w:i/>
          <w:sz w:val="24"/>
          <w:szCs w:val="24"/>
        </w:rPr>
        <w:t>H. pylori</w:t>
      </w:r>
      <w:r w:rsidRPr="00CA7438">
        <w:rPr>
          <w:rFonts w:ascii="Book Antiqua" w:hAnsi="Book Antiqua"/>
          <w:sz w:val="24"/>
          <w:szCs w:val="24"/>
        </w:rPr>
        <w:t xml:space="preserve"> gastritis inducing intensive epithelial damage. It is suggested to provide a new therapeutic goal replacing traditional bactericidal antibiotics approach. Atypical Malgun cell change is a novel premalignant condition in high risk gastropathy, which may progress and undergo malignant transformation directly. A new diagnosis system of gastritis is proposed based on the critical pathologic steps classifying low and high risk gastritis for separate treatment modality. </w:t>
      </w:r>
    </w:p>
    <w:p w:rsidR="009C0B93" w:rsidRPr="00CA7438" w:rsidRDefault="009C0B93" w:rsidP="000D1517">
      <w:pPr>
        <w:wordWrap/>
        <w:spacing w:line="360" w:lineRule="auto"/>
        <w:rPr>
          <w:rFonts w:ascii="Book Antiqua" w:hAnsi="Book Antiqua" w:cs="Arial"/>
          <w:sz w:val="24"/>
          <w:szCs w:val="24"/>
        </w:rPr>
      </w:pPr>
    </w:p>
    <w:p w:rsidR="009C0B93" w:rsidRPr="00CA7438" w:rsidRDefault="009C0B93" w:rsidP="000D1517">
      <w:pPr>
        <w:wordWrap/>
        <w:spacing w:line="360" w:lineRule="auto"/>
        <w:rPr>
          <w:rFonts w:ascii="Book Antiqua" w:eastAsia="宋体" w:hAnsi="Book Antiqua"/>
          <w:sz w:val="24"/>
          <w:szCs w:val="24"/>
          <w:lang w:eastAsia="zh-CN"/>
        </w:rPr>
      </w:pPr>
      <w:bookmarkStart w:id="18" w:name="OLE_LINK130"/>
      <w:bookmarkStart w:id="19" w:name="OLE_LINK134"/>
      <w:r w:rsidRPr="00CA7438">
        <w:rPr>
          <w:rFonts w:ascii="Book Antiqua" w:hAnsi="Book Antiqua"/>
          <w:bCs/>
          <w:sz w:val="24"/>
          <w:szCs w:val="24"/>
        </w:rPr>
        <w:t>Lee</w:t>
      </w:r>
      <w:r w:rsidRPr="00CA7438">
        <w:rPr>
          <w:rFonts w:ascii="Book Antiqua" w:eastAsia="宋体" w:hAnsi="Book Antiqua"/>
          <w:bCs/>
          <w:sz w:val="24"/>
          <w:szCs w:val="24"/>
          <w:lang w:eastAsia="zh-CN"/>
        </w:rPr>
        <w:t xml:space="preserve"> I. Critical pathogenic steps to high risk Helicobacter pylori gastritis and gastric carcinogenesis.</w:t>
      </w:r>
    </w:p>
    <w:p w:rsidR="009C0B93" w:rsidRPr="00CA7438" w:rsidRDefault="009C0B93" w:rsidP="000D1517">
      <w:pPr>
        <w:wordWrap/>
        <w:adjustRightInd w:val="0"/>
        <w:snapToGrid w:val="0"/>
        <w:spacing w:line="360" w:lineRule="auto"/>
        <w:rPr>
          <w:rFonts w:ascii="Book Antiqua" w:hAnsi="Book Antiqua"/>
          <w:sz w:val="24"/>
        </w:rPr>
      </w:pPr>
      <w:r w:rsidRPr="00CA7438">
        <w:rPr>
          <w:rFonts w:ascii="Book Antiqua" w:hAnsi="Book Antiqua"/>
          <w:i/>
          <w:sz w:val="24"/>
        </w:rPr>
        <w:t>World J Gastroenterol</w:t>
      </w:r>
      <w:r w:rsidRPr="00CA7438">
        <w:rPr>
          <w:rFonts w:ascii="Book Antiqua" w:hAnsi="Book Antiqua"/>
          <w:sz w:val="24"/>
        </w:rPr>
        <w:t xml:space="preserve"> 2014; </w:t>
      </w:r>
    </w:p>
    <w:p w:rsidR="009C0B93" w:rsidRPr="00CA7438" w:rsidRDefault="009C0B93" w:rsidP="000D1517">
      <w:pPr>
        <w:pStyle w:val="p0"/>
        <w:adjustRightInd w:val="0"/>
        <w:snapToGrid w:val="0"/>
        <w:spacing w:line="360" w:lineRule="auto"/>
        <w:jc w:val="both"/>
        <w:rPr>
          <w:rFonts w:ascii="Book Antiqua" w:hAnsi="Book Antiqua"/>
          <w:sz w:val="24"/>
          <w:szCs w:val="24"/>
        </w:rPr>
      </w:pPr>
      <w:r w:rsidRPr="00CA7438">
        <w:rPr>
          <w:rFonts w:ascii="Book Antiqua" w:hAnsi="Book Antiqua"/>
          <w:b/>
          <w:bCs/>
          <w:sz w:val="24"/>
          <w:szCs w:val="24"/>
        </w:rPr>
        <w:t>Available from:</w:t>
      </w:r>
    </w:p>
    <w:p w:rsidR="009C0B93" w:rsidRPr="00CA7438" w:rsidRDefault="009C0B93" w:rsidP="000D1517">
      <w:pPr>
        <w:pStyle w:val="p0"/>
        <w:adjustRightInd w:val="0"/>
        <w:snapToGrid w:val="0"/>
        <w:spacing w:line="360" w:lineRule="auto"/>
        <w:jc w:val="both"/>
        <w:rPr>
          <w:rFonts w:ascii="Book Antiqua" w:hAnsi="Book Antiqua"/>
          <w:kern w:val="2"/>
          <w:sz w:val="24"/>
          <w:szCs w:val="24"/>
        </w:rPr>
      </w:pPr>
      <w:r w:rsidRPr="00CA7438">
        <w:rPr>
          <w:rFonts w:ascii="Book Antiqua" w:hAnsi="Book Antiqua"/>
          <w:b/>
          <w:kern w:val="2"/>
          <w:sz w:val="24"/>
          <w:szCs w:val="24"/>
        </w:rPr>
        <w:t>DOI:</w:t>
      </w:r>
      <w:r w:rsidRPr="00CA7438">
        <w:rPr>
          <w:rFonts w:ascii="Book Antiqua" w:hAnsi="Book Antiqua"/>
          <w:kern w:val="2"/>
          <w:sz w:val="24"/>
          <w:szCs w:val="24"/>
        </w:rPr>
        <w:t xml:space="preserve"> </w:t>
      </w:r>
    </w:p>
    <w:bookmarkEnd w:id="18"/>
    <w:bookmarkEnd w:id="19"/>
    <w:p w:rsidR="009C0B93" w:rsidRPr="00CA7438" w:rsidRDefault="009C0B93" w:rsidP="000D1517">
      <w:pPr>
        <w:wordWrap/>
        <w:spacing w:line="360" w:lineRule="auto"/>
        <w:rPr>
          <w:rFonts w:ascii="Book Antiqua" w:hAnsi="Book Antiqua"/>
          <w:b/>
          <w:sz w:val="24"/>
          <w:szCs w:val="24"/>
        </w:rPr>
      </w:pPr>
      <w:r w:rsidRPr="00CA7438">
        <w:rPr>
          <w:rFonts w:ascii="Book Antiqua" w:hAnsi="Book Antiqua"/>
          <w:sz w:val="24"/>
          <w:szCs w:val="24"/>
        </w:rPr>
        <w:br w:type="page"/>
      </w:r>
      <w:r w:rsidRPr="00CA7438">
        <w:rPr>
          <w:rFonts w:ascii="Book Antiqua" w:hAnsi="Book Antiqua"/>
          <w:b/>
          <w:sz w:val="24"/>
          <w:szCs w:val="24"/>
        </w:rPr>
        <w:lastRenderedPageBreak/>
        <w:t>INTRODUCTION</w:t>
      </w:r>
    </w:p>
    <w:p w:rsidR="009C0B93" w:rsidRPr="00CA7438" w:rsidRDefault="009C0B93" w:rsidP="000D1517">
      <w:pPr>
        <w:wordWrap/>
        <w:spacing w:line="360" w:lineRule="auto"/>
        <w:rPr>
          <w:rFonts w:ascii="Book Antiqua" w:hAnsi="Book Antiqua"/>
          <w:sz w:val="24"/>
          <w:szCs w:val="24"/>
        </w:rPr>
      </w:pPr>
      <w:r w:rsidRPr="00CA7438">
        <w:rPr>
          <w:rFonts w:ascii="Book Antiqua" w:hAnsi="Book Antiqua"/>
          <w:sz w:val="24"/>
          <w:szCs w:val="24"/>
        </w:rPr>
        <w:t xml:space="preserve">It has been 3 decades since </w:t>
      </w:r>
      <w:r w:rsidRPr="00CA7438">
        <w:rPr>
          <w:rFonts w:ascii="Book Antiqua" w:hAnsi="Book Antiqua"/>
          <w:i/>
          <w:sz w:val="24"/>
          <w:szCs w:val="24"/>
        </w:rPr>
        <w:t>Helicobacter pylori</w:t>
      </w:r>
      <w:r w:rsidRPr="00CA7438">
        <w:rPr>
          <w:rFonts w:ascii="Book Antiqua" w:eastAsia="宋体" w:hAnsi="Book Antiqua"/>
          <w:i/>
          <w:sz w:val="24"/>
          <w:szCs w:val="24"/>
          <w:lang w:eastAsia="zh-CN"/>
        </w:rPr>
        <w:t xml:space="preserve"> </w:t>
      </w:r>
      <w:r w:rsidRPr="00CA7438">
        <w:rPr>
          <w:rFonts w:ascii="Book Antiqua" w:eastAsia="宋体" w:hAnsi="Book Antiqua"/>
          <w:sz w:val="24"/>
          <w:szCs w:val="24"/>
          <w:lang w:eastAsia="zh-CN"/>
        </w:rPr>
        <w:t>(</w:t>
      </w:r>
      <w:r w:rsidRPr="00CA7438">
        <w:rPr>
          <w:rFonts w:ascii="Book Antiqua" w:hAnsi="Book Antiqua"/>
          <w:i/>
          <w:sz w:val="24"/>
          <w:szCs w:val="24"/>
        </w:rPr>
        <w:t>H. pylori</w:t>
      </w:r>
      <w:r w:rsidRPr="00CA7438">
        <w:rPr>
          <w:rFonts w:ascii="Book Antiqua" w:eastAsia="宋体" w:hAnsi="Book Antiqua"/>
          <w:sz w:val="24"/>
          <w:szCs w:val="24"/>
          <w:lang w:eastAsia="zh-CN"/>
        </w:rPr>
        <w:t>)</w:t>
      </w:r>
      <w:r w:rsidRPr="00CA7438">
        <w:rPr>
          <w:rFonts w:ascii="Book Antiqua" w:hAnsi="Book Antiqua"/>
          <w:i/>
          <w:sz w:val="24"/>
          <w:szCs w:val="24"/>
        </w:rPr>
        <w:t xml:space="preserve"> </w:t>
      </w:r>
      <w:r w:rsidRPr="00CA7438">
        <w:rPr>
          <w:rFonts w:ascii="Book Antiqua" w:hAnsi="Book Antiqua"/>
          <w:sz w:val="24"/>
          <w:szCs w:val="24"/>
        </w:rPr>
        <w:t>was first identified</w:t>
      </w:r>
      <w:r w:rsidRPr="00CA7438">
        <w:rPr>
          <w:rFonts w:ascii="Book Antiqua" w:eastAsia="宋体" w:hAnsi="Book Antiqua"/>
          <w:sz w:val="24"/>
          <w:szCs w:val="24"/>
          <w:vertAlign w:val="superscript"/>
          <w:lang w:eastAsia="zh-CN"/>
        </w:rPr>
        <w:t>[</w:t>
      </w:r>
      <w:r w:rsidRPr="00CA7438">
        <w:rPr>
          <w:rFonts w:ascii="Book Antiqua" w:hAnsi="Book Antiqua"/>
          <w:sz w:val="24"/>
          <w:szCs w:val="24"/>
          <w:vertAlign w:val="superscript"/>
        </w:rPr>
        <w:t>1</w:t>
      </w:r>
      <w:r w:rsidRPr="00CA7438">
        <w:rPr>
          <w:rFonts w:ascii="Book Antiqua" w:eastAsia="宋体" w:hAnsi="Book Antiqua"/>
          <w:sz w:val="24"/>
          <w:szCs w:val="24"/>
          <w:vertAlign w:val="superscript"/>
          <w:lang w:eastAsia="zh-CN"/>
        </w:rPr>
        <w:t>]</w:t>
      </w:r>
      <w:r w:rsidRPr="00CA7438">
        <w:rPr>
          <w:rFonts w:ascii="Book Antiqua" w:hAnsi="Book Antiqua"/>
          <w:sz w:val="24"/>
          <w:szCs w:val="24"/>
        </w:rPr>
        <w:t xml:space="preserve">. </w:t>
      </w:r>
      <w:r w:rsidRPr="00CA7438">
        <w:rPr>
          <w:rFonts w:ascii="Book Antiqua" w:hAnsi="Book Antiqua"/>
          <w:i/>
          <w:sz w:val="24"/>
          <w:szCs w:val="24"/>
        </w:rPr>
        <w:t>H. pylori</w:t>
      </w:r>
      <w:r w:rsidRPr="00CA7438">
        <w:rPr>
          <w:rFonts w:ascii="Book Antiqua" w:hAnsi="Book Antiqua"/>
          <w:sz w:val="24"/>
          <w:szCs w:val="24"/>
        </w:rPr>
        <w:t xml:space="preserve"> is now accepted as the major cause for gastritis and gastric cancer. Numerous investigations for the pathogenesis of</w:t>
      </w:r>
      <w:r w:rsidRPr="00CA7438">
        <w:rPr>
          <w:rFonts w:ascii="Book Antiqua" w:hAnsi="Book Antiqua"/>
          <w:i/>
          <w:sz w:val="24"/>
          <w:szCs w:val="24"/>
        </w:rPr>
        <w:t xml:space="preserve"> H. pylori</w:t>
      </w:r>
      <w:r w:rsidRPr="00CA7438">
        <w:rPr>
          <w:rFonts w:ascii="Book Antiqua" w:hAnsi="Book Antiqua"/>
          <w:sz w:val="24"/>
          <w:szCs w:val="24"/>
        </w:rPr>
        <w:t xml:space="preserve"> have been done</w:t>
      </w:r>
      <w:r w:rsidRPr="00CA7438">
        <w:rPr>
          <w:rFonts w:ascii="Book Antiqua" w:eastAsia="宋体" w:hAnsi="Book Antiqua"/>
          <w:sz w:val="24"/>
          <w:szCs w:val="24"/>
          <w:vertAlign w:val="superscript"/>
          <w:lang w:eastAsia="zh-CN"/>
        </w:rPr>
        <w:t>[</w:t>
      </w:r>
      <w:r w:rsidRPr="00CA7438">
        <w:rPr>
          <w:rFonts w:ascii="Book Antiqua" w:hAnsi="Book Antiqua"/>
          <w:sz w:val="24"/>
          <w:szCs w:val="24"/>
          <w:vertAlign w:val="superscript"/>
        </w:rPr>
        <w:t>2,3</w:t>
      </w:r>
      <w:r w:rsidRPr="00CA7438">
        <w:rPr>
          <w:rFonts w:ascii="Book Antiqua" w:eastAsia="宋体" w:hAnsi="Book Antiqua"/>
          <w:sz w:val="24"/>
          <w:szCs w:val="24"/>
          <w:vertAlign w:val="superscript"/>
          <w:lang w:eastAsia="zh-CN"/>
        </w:rPr>
        <w:t>]</w:t>
      </w:r>
      <w:r w:rsidRPr="00CA7438">
        <w:rPr>
          <w:rFonts w:ascii="Book Antiqua" w:hAnsi="Book Antiqua"/>
          <w:sz w:val="24"/>
          <w:szCs w:val="24"/>
        </w:rPr>
        <w:t>, heightening expectations for curative remedies of most gastric diseases. However, the clinical translation of the progress has been so sluggish that current management for gastric diseases is not so much different from the pre-</w:t>
      </w:r>
      <w:r w:rsidRPr="00CA7438">
        <w:rPr>
          <w:rFonts w:ascii="Book Antiqua" w:hAnsi="Book Antiqua"/>
          <w:i/>
          <w:sz w:val="24"/>
          <w:szCs w:val="24"/>
        </w:rPr>
        <w:t>H. pylori</w:t>
      </w:r>
      <w:r w:rsidRPr="00CA7438">
        <w:rPr>
          <w:rFonts w:ascii="Book Antiqua" w:hAnsi="Book Antiqua"/>
          <w:sz w:val="24"/>
          <w:szCs w:val="24"/>
        </w:rPr>
        <w:t xml:space="preserve"> era fundamentally. The major therapeutic goal remains to be early detection and curative resection of gastric cancer, and cancer prevention and clinical management at the premalignant stage have a long way to be established.</w:t>
      </w:r>
    </w:p>
    <w:p w:rsidR="009C0B93" w:rsidRPr="00CA7438" w:rsidRDefault="009C0B93" w:rsidP="00315B63">
      <w:pPr>
        <w:wordWrap/>
        <w:spacing w:line="360" w:lineRule="auto"/>
        <w:ind w:firstLineChars="200" w:firstLine="480"/>
        <w:rPr>
          <w:rFonts w:ascii="Book Antiqua" w:hAnsi="Book Antiqua"/>
          <w:sz w:val="24"/>
          <w:szCs w:val="24"/>
        </w:rPr>
      </w:pPr>
      <w:r w:rsidRPr="00CA7438">
        <w:rPr>
          <w:rFonts w:ascii="Book Antiqua" w:hAnsi="Book Antiqua"/>
          <w:sz w:val="24"/>
          <w:szCs w:val="24"/>
        </w:rPr>
        <w:t xml:space="preserve">Antibiotics treatment for </w:t>
      </w:r>
      <w:r w:rsidRPr="00CA7438">
        <w:rPr>
          <w:rFonts w:ascii="Book Antiqua" w:hAnsi="Book Antiqua"/>
          <w:i/>
          <w:sz w:val="24"/>
          <w:szCs w:val="24"/>
        </w:rPr>
        <w:t>H. pylori</w:t>
      </w:r>
      <w:r w:rsidRPr="00CA7438">
        <w:rPr>
          <w:rFonts w:ascii="Book Antiqua" w:hAnsi="Book Antiqua"/>
          <w:sz w:val="24"/>
          <w:szCs w:val="24"/>
        </w:rPr>
        <w:t xml:space="preserve"> has been such a controversial issue that it is still not well established as to who should be treated. The high ‘recurrence rate’, potential long term complications, and socioeconomic usefulness of the bactericidal treatment have been disputed. Even the benefits of </w:t>
      </w:r>
      <w:r w:rsidRPr="00CA7438">
        <w:rPr>
          <w:rFonts w:ascii="Book Antiqua" w:hAnsi="Book Antiqua"/>
          <w:i/>
          <w:sz w:val="24"/>
          <w:szCs w:val="24"/>
        </w:rPr>
        <w:t>H. pylori</w:t>
      </w:r>
      <w:r w:rsidRPr="00CA7438">
        <w:rPr>
          <w:rFonts w:ascii="Book Antiqua" w:hAnsi="Book Antiqua"/>
          <w:sz w:val="24"/>
          <w:szCs w:val="24"/>
        </w:rPr>
        <w:t xml:space="preserve"> have been suggested such as reducing excessive gastric secretion</w:t>
      </w:r>
      <w:r w:rsidRPr="00CA7438">
        <w:rPr>
          <w:rFonts w:ascii="Book Antiqua" w:eastAsia="宋体" w:hAnsi="Book Antiqua"/>
          <w:sz w:val="24"/>
          <w:szCs w:val="24"/>
          <w:vertAlign w:val="superscript"/>
          <w:lang w:eastAsia="zh-CN"/>
        </w:rPr>
        <w:t>[</w:t>
      </w:r>
      <w:r w:rsidRPr="00CA7438">
        <w:rPr>
          <w:rFonts w:ascii="Book Antiqua" w:hAnsi="Book Antiqua"/>
          <w:sz w:val="24"/>
          <w:szCs w:val="24"/>
          <w:vertAlign w:val="superscript"/>
        </w:rPr>
        <w:t>4</w:t>
      </w:r>
      <w:r w:rsidRPr="00CA7438">
        <w:rPr>
          <w:rFonts w:ascii="Book Antiqua" w:eastAsia="宋体" w:hAnsi="Book Antiqua"/>
          <w:sz w:val="24"/>
          <w:szCs w:val="24"/>
          <w:vertAlign w:val="superscript"/>
          <w:lang w:eastAsia="zh-CN"/>
        </w:rPr>
        <w:t>]</w:t>
      </w:r>
      <w:r w:rsidRPr="00CA7438">
        <w:rPr>
          <w:rFonts w:ascii="Book Antiqua" w:hAnsi="Book Antiqua"/>
          <w:sz w:val="24"/>
          <w:szCs w:val="24"/>
        </w:rPr>
        <w:t xml:space="preserve">. However, such potential benefits may not be taken into account in countries like Korea where the </w:t>
      </w:r>
      <w:r w:rsidRPr="00CA7438">
        <w:rPr>
          <w:rFonts w:ascii="Book Antiqua" w:hAnsi="Book Antiqua"/>
          <w:i/>
          <w:sz w:val="24"/>
          <w:szCs w:val="24"/>
        </w:rPr>
        <w:t>H. pylori</w:t>
      </w:r>
      <w:r w:rsidRPr="00CA7438">
        <w:rPr>
          <w:rFonts w:ascii="Book Antiqua" w:hAnsi="Book Antiqua"/>
          <w:sz w:val="24"/>
          <w:szCs w:val="24"/>
        </w:rPr>
        <w:t xml:space="preserve"> infection and gastric cancers are so rampant</w:t>
      </w:r>
      <w:r w:rsidRPr="00CA7438">
        <w:rPr>
          <w:rFonts w:ascii="Book Antiqua" w:eastAsia="宋体" w:hAnsi="Book Antiqua"/>
          <w:sz w:val="24"/>
          <w:szCs w:val="24"/>
          <w:vertAlign w:val="superscript"/>
          <w:lang w:eastAsia="zh-CN"/>
        </w:rPr>
        <w:t>[</w:t>
      </w:r>
      <w:r w:rsidRPr="00CA7438">
        <w:rPr>
          <w:rFonts w:ascii="Book Antiqua" w:hAnsi="Book Antiqua"/>
          <w:sz w:val="24"/>
          <w:szCs w:val="24"/>
          <w:vertAlign w:val="superscript"/>
        </w:rPr>
        <w:t>5</w:t>
      </w:r>
      <w:r w:rsidRPr="00CA7438">
        <w:rPr>
          <w:rFonts w:ascii="Book Antiqua" w:eastAsia="宋体" w:hAnsi="Book Antiqua"/>
          <w:sz w:val="24"/>
          <w:szCs w:val="24"/>
          <w:vertAlign w:val="superscript"/>
          <w:lang w:eastAsia="zh-CN"/>
        </w:rPr>
        <w:t>]</w:t>
      </w:r>
      <w:r w:rsidRPr="00CA7438">
        <w:rPr>
          <w:rFonts w:ascii="Book Antiqua" w:hAnsi="Book Antiqua"/>
          <w:sz w:val="24"/>
          <w:szCs w:val="24"/>
        </w:rPr>
        <w:t xml:space="preserve">. To detect gastric cancers at the early stage, endoscopic examinations are done massively nation-wide in Korea. More than 31000 gastric biopsies are done annually in Asan Medical Center alone for all stages of gastritis and advanced lesions. More than 10% of the patients eventually undergo mucosal/surgical resections for cancers. The huge pathologic samples provide an exceptional opportunity to investigate the pathogenesis and progression of </w:t>
      </w:r>
      <w:r w:rsidRPr="00CA7438">
        <w:rPr>
          <w:rFonts w:ascii="Book Antiqua" w:hAnsi="Book Antiqua"/>
          <w:i/>
          <w:sz w:val="24"/>
          <w:szCs w:val="24"/>
        </w:rPr>
        <w:t xml:space="preserve">H. pylori </w:t>
      </w:r>
      <w:r w:rsidRPr="00CA7438">
        <w:rPr>
          <w:rFonts w:ascii="Book Antiqua" w:hAnsi="Book Antiqua"/>
          <w:sz w:val="24"/>
          <w:szCs w:val="24"/>
        </w:rPr>
        <w:t xml:space="preserve">gastritis to high risk gastropathies. </w:t>
      </w:r>
    </w:p>
    <w:p w:rsidR="009C0B93" w:rsidRPr="00CA7438" w:rsidRDefault="009C0B93" w:rsidP="00315B63">
      <w:pPr>
        <w:wordWrap/>
        <w:spacing w:line="360" w:lineRule="auto"/>
        <w:ind w:firstLineChars="250" w:firstLine="600"/>
        <w:rPr>
          <w:rFonts w:ascii="Book Antiqua" w:hAnsi="Book Antiqua"/>
          <w:sz w:val="24"/>
          <w:szCs w:val="24"/>
        </w:rPr>
      </w:pPr>
      <w:r w:rsidRPr="00CA7438">
        <w:rPr>
          <w:rFonts w:ascii="Book Antiqua" w:hAnsi="Book Antiqua"/>
          <w:sz w:val="24"/>
          <w:szCs w:val="24"/>
        </w:rPr>
        <w:lastRenderedPageBreak/>
        <w:t xml:space="preserve">Most cancers develop after a multi-step carcinogenic process for a long period. However, the pathological progression to high risk </w:t>
      </w:r>
      <w:r w:rsidRPr="00CA7438">
        <w:rPr>
          <w:rFonts w:ascii="Book Antiqua" w:hAnsi="Book Antiqua"/>
          <w:i/>
          <w:sz w:val="24"/>
          <w:szCs w:val="24"/>
        </w:rPr>
        <w:t>H. pylori</w:t>
      </w:r>
      <w:r w:rsidRPr="00CA7438">
        <w:rPr>
          <w:rFonts w:ascii="Book Antiqua" w:hAnsi="Book Antiqua"/>
          <w:sz w:val="24"/>
          <w:szCs w:val="24"/>
        </w:rPr>
        <w:t xml:space="preserve"> gastritis and cancer is poorly understood. Gastric cancers are so heterogeneous that it is not easy to define major carcinogenic routes. It probably reflects that most gastric cancers develop after accumulated random genomic damage in persistent inflammation without strong genetic predispositions. Common premalignant lesions, such as tubular adenomas in colon, have been elusive to identify in stomach. Colon-type tubular adenomas are not so frequent in </w:t>
      </w:r>
      <w:r w:rsidRPr="00CA7438">
        <w:rPr>
          <w:rFonts w:ascii="Book Antiqua" w:hAnsi="Book Antiqua"/>
          <w:i/>
          <w:sz w:val="24"/>
          <w:szCs w:val="24"/>
        </w:rPr>
        <w:t>H. pylori</w:t>
      </w:r>
      <w:r w:rsidRPr="00CA7438">
        <w:rPr>
          <w:rFonts w:ascii="Book Antiqua" w:hAnsi="Book Antiqua"/>
          <w:sz w:val="24"/>
          <w:szCs w:val="24"/>
        </w:rPr>
        <w:t xml:space="preserve"> gastritis, far less than cancers. Taken together, it is strongly suspected that we have missed or overlooked critical pathogenic steps of </w:t>
      </w:r>
      <w:r w:rsidRPr="00CA7438">
        <w:rPr>
          <w:rFonts w:ascii="Book Antiqua" w:hAnsi="Book Antiqua"/>
          <w:i/>
          <w:sz w:val="24"/>
          <w:szCs w:val="24"/>
        </w:rPr>
        <w:t>H. pylori</w:t>
      </w:r>
      <w:r w:rsidRPr="00CA7438">
        <w:rPr>
          <w:rFonts w:ascii="Book Antiqua" w:hAnsi="Book Antiqua"/>
          <w:sz w:val="24"/>
          <w:szCs w:val="24"/>
        </w:rPr>
        <w:t xml:space="preserve"> gastritis and premalignant changes developing under persistent inflammatory pressure. They are likely to be rather common and subtle pathological lesions. </w:t>
      </w:r>
    </w:p>
    <w:p w:rsidR="009C0B93" w:rsidRPr="00CA7438" w:rsidRDefault="009C0B93" w:rsidP="00315B63">
      <w:pPr>
        <w:wordWrap/>
        <w:spacing w:line="360" w:lineRule="auto"/>
        <w:ind w:firstLineChars="200" w:firstLine="480"/>
        <w:rPr>
          <w:rFonts w:ascii="Book Antiqua" w:hAnsi="Book Antiqua"/>
          <w:sz w:val="24"/>
          <w:szCs w:val="24"/>
        </w:rPr>
      </w:pPr>
      <w:r w:rsidRPr="00CA7438">
        <w:rPr>
          <w:rFonts w:ascii="Book Antiqua" w:hAnsi="Book Antiqua"/>
          <w:sz w:val="24"/>
          <w:szCs w:val="24"/>
        </w:rPr>
        <w:t xml:space="preserve">Here, major pathological routes of gastric carcinogenesis including critical pathologic steps and clinical implications are reviewed. Neutrophilic proliferative zone foveolitis is the pathogenic core of </w:t>
      </w:r>
      <w:r w:rsidRPr="00CA7438">
        <w:rPr>
          <w:rFonts w:ascii="Book Antiqua" w:hAnsi="Book Antiqua"/>
          <w:i/>
          <w:sz w:val="24"/>
          <w:szCs w:val="24"/>
        </w:rPr>
        <w:t xml:space="preserve">H. pylori </w:t>
      </w:r>
      <w:r w:rsidRPr="00CA7438">
        <w:rPr>
          <w:rFonts w:ascii="Book Antiqua" w:hAnsi="Book Antiqua"/>
          <w:sz w:val="24"/>
          <w:szCs w:val="24"/>
        </w:rPr>
        <w:t xml:space="preserve">gastritis the biological significance of which has largely been overlooked. Surface neutrophilic foveolitis appears to be associated with predisposition for erosion. The atypical Malgun cell change (AMC) is a newly recognized premalignant lesion present in advanced high risk </w:t>
      </w:r>
      <w:r w:rsidRPr="00CA7438">
        <w:rPr>
          <w:rFonts w:ascii="Book Antiqua" w:hAnsi="Book Antiqua"/>
          <w:i/>
          <w:sz w:val="24"/>
          <w:szCs w:val="24"/>
        </w:rPr>
        <w:t xml:space="preserve">H. pylori </w:t>
      </w:r>
      <w:r w:rsidRPr="00CA7438">
        <w:rPr>
          <w:rFonts w:ascii="Book Antiqua" w:hAnsi="Book Antiqua"/>
          <w:sz w:val="24"/>
          <w:szCs w:val="24"/>
        </w:rPr>
        <w:t>gastritis. A new pathologic diagnosis system of gastritis is proposed for practical use.</w:t>
      </w:r>
    </w:p>
    <w:p w:rsidR="009C0B93" w:rsidRPr="00CA7438" w:rsidRDefault="009C0B93" w:rsidP="000D1517">
      <w:pPr>
        <w:wordWrap/>
        <w:spacing w:line="360" w:lineRule="auto"/>
        <w:rPr>
          <w:rFonts w:ascii="Book Antiqua" w:hAnsi="Book Antiqua"/>
          <w:sz w:val="24"/>
          <w:szCs w:val="24"/>
        </w:rPr>
      </w:pPr>
    </w:p>
    <w:p w:rsidR="009C0B93" w:rsidRPr="00CA7438" w:rsidRDefault="009C0B93" w:rsidP="000D1517">
      <w:pPr>
        <w:wordWrap/>
        <w:spacing w:line="360" w:lineRule="auto"/>
        <w:rPr>
          <w:rFonts w:ascii="Book Antiqua" w:hAnsi="Book Antiqua"/>
          <w:b/>
          <w:sz w:val="24"/>
          <w:szCs w:val="24"/>
        </w:rPr>
      </w:pPr>
      <w:r w:rsidRPr="00CA7438">
        <w:rPr>
          <w:rFonts w:ascii="Book Antiqua" w:hAnsi="Book Antiqua"/>
          <w:b/>
          <w:sz w:val="24"/>
          <w:szCs w:val="24"/>
        </w:rPr>
        <w:t xml:space="preserve">NEUTROPHILIC PROLIFERATVE ZONE FOVEOLITIS: THE CORE OF </w:t>
      </w:r>
      <w:r w:rsidRPr="00CA7438">
        <w:rPr>
          <w:rFonts w:ascii="Book Antiqua" w:hAnsi="Book Antiqua"/>
          <w:b/>
          <w:i/>
          <w:sz w:val="24"/>
          <w:szCs w:val="24"/>
        </w:rPr>
        <w:t>H. PYLORI</w:t>
      </w:r>
      <w:r w:rsidRPr="00CA7438">
        <w:rPr>
          <w:rFonts w:ascii="Book Antiqua" w:hAnsi="Book Antiqua"/>
          <w:b/>
          <w:sz w:val="24"/>
          <w:szCs w:val="24"/>
        </w:rPr>
        <w:t xml:space="preserve"> GASTRITIS PATHOGENESIS</w:t>
      </w:r>
    </w:p>
    <w:p w:rsidR="009C0B93" w:rsidRPr="00CA7438" w:rsidRDefault="009C0B93" w:rsidP="000D1517">
      <w:pPr>
        <w:wordWrap/>
        <w:spacing w:line="360" w:lineRule="auto"/>
        <w:rPr>
          <w:rFonts w:ascii="Book Antiqua" w:hAnsi="Book Antiqua"/>
          <w:sz w:val="24"/>
          <w:szCs w:val="24"/>
        </w:rPr>
      </w:pPr>
      <w:r w:rsidRPr="00CA7438">
        <w:rPr>
          <w:rFonts w:ascii="Book Antiqua" w:hAnsi="Book Antiqua"/>
          <w:i/>
          <w:sz w:val="24"/>
          <w:szCs w:val="24"/>
        </w:rPr>
        <w:t>H. pylori</w:t>
      </w:r>
      <w:r w:rsidRPr="00CA7438">
        <w:rPr>
          <w:rFonts w:ascii="Book Antiqua" w:hAnsi="Book Antiqua"/>
          <w:sz w:val="24"/>
          <w:szCs w:val="24"/>
        </w:rPr>
        <w:t xml:space="preserve"> gastritis shows various inflammatory infiltrates including neutrophils, </w:t>
      </w:r>
      <w:r w:rsidRPr="00CA7438">
        <w:rPr>
          <w:rFonts w:ascii="Book Antiqua" w:hAnsi="Book Antiqua"/>
          <w:sz w:val="24"/>
          <w:szCs w:val="24"/>
        </w:rPr>
        <w:lastRenderedPageBreak/>
        <w:t xml:space="preserve">lymphocytes, plasma cells, eosinophils, macrophages, and mast cells. Neutrophils are of particular pathobiological significance, because they directly infiltrate into foveolar epithelium while other infiltrates are mostly in lamina propria. Neutrophilic foveolitis is present in </w:t>
      </w:r>
      <w:r w:rsidRPr="00CA7438">
        <w:rPr>
          <w:rFonts w:ascii="Book Antiqua" w:hAnsi="Book Antiqua"/>
          <w:i/>
          <w:sz w:val="24"/>
          <w:szCs w:val="24"/>
        </w:rPr>
        <w:t>H. pylori</w:t>
      </w:r>
      <w:r w:rsidRPr="00CA7438">
        <w:rPr>
          <w:rFonts w:ascii="Book Antiqua" w:hAnsi="Book Antiqua"/>
          <w:sz w:val="24"/>
          <w:szCs w:val="24"/>
        </w:rPr>
        <w:t xml:space="preserve"> gastritis worldwide</w:t>
      </w:r>
      <w:r w:rsidRPr="00CA7438">
        <w:rPr>
          <w:rFonts w:ascii="Book Antiqua" w:eastAsia="宋体" w:hAnsi="Book Antiqua"/>
          <w:sz w:val="24"/>
          <w:szCs w:val="24"/>
          <w:vertAlign w:val="superscript"/>
          <w:lang w:eastAsia="zh-CN"/>
        </w:rPr>
        <w:t>[</w:t>
      </w:r>
      <w:r w:rsidRPr="00CA7438">
        <w:rPr>
          <w:rFonts w:ascii="Book Antiqua" w:hAnsi="Book Antiqua"/>
          <w:sz w:val="24"/>
          <w:szCs w:val="24"/>
          <w:vertAlign w:val="superscript"/>
        </w:rPr>
        <w:t>5</w:t>
      </w:r>
      <w:r w:rsidRPr="00CA7438">
        <w:rPr>
          <w:rFonts w:ascii="Book Antiqua" w:eastAsia="宋体" w:hAnsi="Book Antiqua"/>
          <w:sz w:val="24"/>
          <w:szCs w:val="24"/>
          <w:vertAlign w:val="superscript"/>
          <w:lang w:eastAsia="zh-CN"/>
        </w:rPr>
        <w:t>]</w:t>
      </w:r>
      <w:r w:rsidRPr="00CA7438">
        <w:rPr>
          <w:rFonts w:ascii="Book Antiqua" w:hAnsi="Book Antiqua"/>
          <w:sz w:val="24"/>
          <w:szCs w:val="24"/>
        </w:rPr>
        <w:t xml:space="preserve">, and correlates directly with </w:t>
      </w:r>
      <w:r w:rsidRPr="00CA7438">
        <w:rPr>
          <w:rFonts w:ascii="Book Antiqua" w:hAnsi="Book Antiqua"/>
          <w:i/>
          <w:sz w:val="24"/>
          <w:szCs w:val="24"/>
        </w:rPr>
        <w:t>H. pylori</w:t>
      </w:r>
      <w:r w:rsidRPr="00CA7438">
        <w:rPr>
          <w:rFonts w:ascii="Book Antiqua" w:hAnsi="Book Antiqua"/>
          <w:sz w:val="24"/>
          <w:szCs w:val="24"/>
        </w:rPr>
        <w:t xml:space="preserve"> infection</w:t>
      </w:r>
      <w:r w:rsidRPr="00CA7438">
        <w:rPr>
          <w:rFonts w:ascii="Book Antiqua" w:eastAsia="宋体" w:hAnsi="Book Antiqua"/>
          <w:sz w:val="24"/>
          <w:szCs w:val="24"/>
          <w:vertAlign w:val="superscript"/>
          <w:lang w:eastAsia="zh-CN"/>
        </w:rPr>
        <w:t>[</w:t>
      </w:r>
      <w:r w:rsidRPr="00CA7438">
        <w:rPr>
          <w:rFonts w:ascii="Book Antiqua" w:hAnsi="Book Antiqua"/>
          <w:sz w:val="24"/>
          <w:szCs w:val="24"/>
          <w:vertAlign w:val="superscript"/>
        </w:rPr>
        <w:t>5-7</w:t>
      </w:r>
      <w:r w:rsidRPr="00CA7438">
        <w:rPr>
          <w:rFonts w:ascii="Book Antiqua" w:eastAsia="宋体" w:hAnsi="Book Antiqua"/>
          <w:sz w:val="24"/>
          <w:szCs w:val="24"/>
          <w:vertAlign w:val="superscript"/>
          <w:lang w:eastAsia="zh-CN"/>
        </w:rPr>
        <w:t>]</w:t>
      </w:r>
      <w:r w:rsidRPr="00CA7438">
        <w:rPr>
          <w:rFonts w:ascii="Book Antiqua" w:hAnsi="Book Antiqua"/>
          <w:sz w:val="24"/>
          <w:szCs w:val="24"/>
        </w:rPr>
        <w:t>.</w:t>
      </w:r>
    </w:p>
    <w:p w:rsidR="009C0B93" w:rsidRPr="00CA7438" w:rsidRDefault="009C0B93" w:rsidP="00315B63">
      <w:pPr>
        <w:wordWrap/>
        <w:spacing w:line="360" w:lineRule="auto"/>
        <w:ind w:firstLineChars="250" w:firstLine="600"/>
        <w:rPr>
          <w:rFonts w:ascii="Book Antiqua" w:hAnsi="Book Antiqua"/>
          <w:sz w:val="24"/>
          <w:szCs w:val="24"/>
        </w:rPr>
      </w:pPr>
      <w:r w:rsidRPr="00CA7438">
        <w:rPr>
          <w:rFonts w:ascii="Book Antiqua" w:hAnsi="Book Antiqua"/>
          <w:sz w:val="24"/>
          <w:szCs w:val="24"/>
        </w:rPr>
        <w:t xml:space="preserve">Neutrophilic foveolitis consists of two specific forms, </w:t>
      </w:r>
      <w:r w:rsidRPr="00CA7438">
        <w:rPr>
          <w:rFonts w:ascii="Book Antiqua" w:hAnsi="Book Antiqua"/>
          <w:i/>
          <w:sz w:val="24"/>
          <w:szCs w:val="24"/>
        </w:rPr>
        <w:t>i.e.</w:t>
      </w:r>
      <w:r w:rsidRPr="00CA7438">
        <w:rPr>
          <w:rFonts w:ascii="Book Antiqua" w:hAnsi="Book Antiqua"/>
          <w:sz w:val="24"/>
          <w:szCs w:val="24"/>
        </w:rPr>
        <w:t xml:space="preserve"> neutrophilic proliferative zone foveolitis and surface neutrophilic foveolitis. Neutrophilic proliferative zone foveolitis (PNF) is the most characteristic feature of </w:t>
      </w:r>
      <w:r w:rsidRPr="00CA7438">
        <w:rPr>
          <w:rFonts w:ascii="Book Antiqua" w:hAnsi="Book Antiqua"/>
          <w:i/>
          <w:sz w:val="24"/>
          <w:szCs w:val="24"/>
        </w:rPr>
        <w:t>H. pylori</w:t>
      </w:r>
      <w:r w:rsidRPr="00CA7438">
        <w:rPr>
          <w:rFonts w:ascii="Book Antiqua" w:hAnsi="Book Antiqua"/>
          <w:sz w:val="24"/>
          <w:szCs w:val="24"/>
        </w:rPr>
        <w:t xml:space="preserve"> gastritis, which is shown rarely in other gastritis of alcoholic, chemical, and viral causes. PNF is present in most </w:t>
      </w:r>
      <w:r w:rsidRPr="00CA7438">
        <w:rPr>
          <w:rFonts w:ascii="Book Antiqua" w:hAnsi="Book Antiqua"/>
          <w:i/>
          <w:sz w:val="24"/>
          <w:szCs w:val="24"/>
        </w:rPr>
        <w:t>H. Pylori</w:t>
      </w:r>
      <w:r w:rsidRPr="00CA7438">
        <w:rPr>
          <w:rFonts w:ascii="Book Antiqua" w:hAnsi="Book Antiqua"/>
          <w:sz w:val="24"/>
          <w:szCs w:val="24"/>
        </w:rPr>
        <w:t xml:space="preserve"> gastritis regardless of the stage</w:t>
      </w:r>
      <w:r w:rsidRPr="00CA7438">
        <w:rPr>
          <w:rFonts w:ascii="Book Antiqua" w:eastAsia="宋体" w:hAnsi="Book Antiqua"/>
          <w:sz w:val="24"/>
          <w:szCs w:val="24"/>
          <w:vertAlign w:val="superscript"/>
          <w:lang w:eastAsia="zh-CN"/>
        </w:rPr>
        <w:t>[</w:t>
      </w:r>
      <w:r w:rsidRPr="00CA7438">
        <w:rPr>
          <w:rFonts w:ascii="Book Antiqua" w:hAnsi="Book Antiqua"/>
          <w:sz w:val="24"/>
          <w:szCs w:val="24"/>
          <w:vertAlign w:val="superscript"/>
        </w:rPr>
        <w:t>4-7</w:t>
      </w:r>
      <w:r w:rsidRPr="00CA7438">
        <w:rPr>
          <w:rFonts w:ascii="Book Antiqua" w:eastAsia="宋体" w:hAnsi="Book Antiqua"/>
          <w:sz w:val="24"/>
          <w:szCs w:val="24"/>
          <w:vertAlign w:val="superscript"/>
          <w:lang w:eastAsia="zh-CN"/>
        </w:rPr>
        <w:t>]</w:t>
      </w:r>
      <w:r w:rsidRPr="00CA7438">
        <w:rPr>
          <w:rFonts w:ascii="Book Antiqua" w:hAnsi="Book Antiqua"/>
          <w:sz w:val="24"/>
          <w:szCs w:val="24"/>
        </w:rPr>
        <w:t>. The neutrophilic infiltration is specifically localized to the pit proliferative zone (Figure 1A</w:t>
      </w:r>
      <w:r>
        <w:rPr>
          <w:rFonts w:ascii="Book Antiqua" w:eastAsia="宋体" w:hAnsi="Book Antiqua"/>
          <w:sz w:val="24"/>
          <w:szCs w:val="24"/>
          <w:lang w:eastAsia="zh-CN"/>
        </w:rPr>
        <w:t xml:space="preserve"> and</w:t>
      </w:r>
      <w:r w:rsidRPr="00CA7438">
        <w:rPr>
          <w:rFonts w:ascii="Book Antiqua" w:hAnsi="Book Antiqua"/>
          <w:sz w:val="24"/>
          <w:szCs w:val="24"/>
        </w:rPr>
        <w:t xml:space="preserve"> B). Lamina propria infiltrates are mostly present close to the foveolar infiltrates (Figure 1C), supporting active movement of neutrophils to the proliferative zone epithelium.</w:t>
      </w:r>
    </w:p>
    <w:p w:rsidR="009C0B93" w:rsidRPr="00CA7438" w:rsidRDefault="009C0B93" w:rsidP="00315B63">
      <w:pPr>
        <w:wordWrap/>
        <w:spacing w:line="360" w:lineRule="auto"/>
        <w:ind w:firstLineChars="250" w:firstLine="600"/>
        <w:rPr>
          <w:rFonts w:ascii="Book Antiqua" w:hAnsi="Book Antiqua"/>
          <w:sz w:val="24"/>
          <w:szCs w:val="24"/>
        </w:rPr>
      </w:pPr>
      <w:r w:rsidRPr="00CA7438">
        <w:rPr>
          <w:rFonts w:ascii="Book Antiqua" w:hAnsi="Book Antiqua"/>
          <w:sz w:val="24"/>
          <w:szCs w:val="24"/>
        </w:rPr>
        <w:t>Surface neutrophilic foveolitis (SNF) consists of neutrophilic infiltrates into the surface epithelium (Figure 2). SNF is not as common as the proliferative zone foveolitis, and may be present with or without PNF. SNF is usually associated with a subgroup of patients with intractable recurrent erosion and/or ulcer. In those patients, uninvolved “normal” mucosa often shows surface neutrophilic infiltration, suggesting a genetic predisposition to the epithelial erosion.</w:t>
      </w:r>
      <w:r>
        <w:rPr>
          <w:rFonts w:ascii="Book Antiqua" w:eastAsia="宋体" w:hAnsi="Book Antiqua"/>
          <w:sz w:val="24"/>
          <w:szCs w:val="24"/>
          <w:lang w:eastAsia="zh-CN"/>
        </w:rPr>
        <w:t xml:space="preserve"> </w:t>
      </w:r>
      <w:r w:rsidRPr="00CA7438">
        <w:rPr>
          <w:rFonts w:ascii="Book Antiqua" w:hAnsi="Book Antiqua"/>
          <w:sz w:val="24"/>
          <w:szCs w:val="24"/>
        </w:rPr>
        <w:t xml:space="preserve">“Neutrophilic infiltration” has been described in the Sydney system as one of the inflammatory infiltrates in </w:t>
      </w:r>
      <w:r w:rsidRPr="00CA7438">
        <w:rPr>
          <w:rFonts w:ascii="Book Antiqua" w:hAnsi="Book Antiqua"/>
          <w:i/>
          <w:sz w:val="24"/>
          <w:szCs w:val="24"/>
        </w:rPr>
        <w:t>H. pylori</w:t>
      </w:r>
      <w:r w:rsidRPr="00CA7438">
        <w:rPr>
          <w:rFonts w:ascii="Book Antiqua" w:hAnsi="Book Antiqua"/>
          <w:sz w:val="24"/>
          <w:szCs w:val="24"/>
        </w:rPr>
        <w:t xml:space="preserve"> gastritis</w:t>
      </w:r>
      <w:r w:rsidRPr="00CA7438">
        <w:rPr>
          <w:rFonts w:ascii="Book Antiqua" w:eastAsia="宋体" w:hAnsi="Book Antiqua"/>
          <w:sz w:val="24"/>
          <w:szCs w:val="24"/>
          <w:vertAlign w:val="superscript"/>
          <w:lang w:eastAsia="zh-CN"/>
        </w:rPr>
        <w:t>[</w:t>
      </w:r>
      <w:r w:rsidRPr="00CA7438">
        <w:rPr>
          <w:rFonts w:ascii="Book Antiqua" w:hAnsi="Book Antiqua"/>
          <w:sz w:val="24"/>
          <w:szCs w:val="24"/>
          <w:vertAlign w:val="superscript"/>
        </w:rPr>
        <w:t>8</w:t>
      </w:r>
      <w:r w:rsidRPr="00CA7438">
        <w:rPr>
          <w:rFonts w:ascii="Book Antiqua" w:eastAsia="宋体" w:hAnsi="Book Antiqua"/>
          <w:sz w:val="24"/>
          <w:szCs w:val="24"/>
          <w:vertAlign w:val="superscript"/>
          <w:lang w:eastAsia="zh-CN"/>
        </w:rPr>
        <w:t>]</w:t>
      </w:r>
      <w:r w:rsidRPr="00CA7438">
        <w:rPr>
          <w:rFonts w:ascii="Book Antiqua" w:hAnsi="Book Antiqua"/>
          <w:sz w:val="24"/>
          <w:szCs w:val="24"/>
        </w:rPr>
        <w:t xml:space="preserve">. However, specific details and pathobiological significance have largely been overlooked. Regrettably, it is often been described indiscriminately as ‘chronic active </w:t>
      </w:r>
      <w:r w:rsidRPr="00CA7438">
        <w:rPr>
          <w:rFonts w:ascii="Book Antiqua" w:hAnsi="Book Antiqua"/>
          <w:sz w:val="24"/>
          <w:szCs w:val="24"/>
        </w:rPr>
        <w:lastRenderedPageBreak/>
        <w:t xml:space="preserve">gastritis’. Such a description should be discarded, because it does not provide useful clinical information but rather gives a misconception that any gastritis without prominent neutrophils is ‘inactive’. </w:t>
      </w:r>
      <w:r w:rsidRPr="00CA7438">
        <w:rPr>
          <w:rFonts w:ascii="Book Antiqua" w:hAnsi="Book Antiqua"/>
          <w:i/>
          <w:sz w:val="24"/>
          <w:szCs w:val="24"/>
        </w:rPr>
        <w:t>H. pylori</w:t>
      </w:r>
      <w:r w:rsidRPr="00CA7438">
        <w:rPr>
          <w:rFonts w:ascii="Book Antiqua" w:hAnsi="Book Antiqua"/>
          <w:sz w:val="24"/>
          <w:szCs w:val="24"/>
        </w:rPr>
        <w:t xml:space="preserve"> gastritis is a progressive disease, and should be taken as ‘active’ at any stage. Neutrophilic foveolitis may not be readily found in small biopsies including intestinal metaplasia or advanced high risk gastritis where </w:t>
      </w:r>
      <w:r w:rsidRPr="00CA7438">
        <w:rPr>
          <w:rFonts w:ascii="Book Antiqua" w:hAnsi="Book Antiqua"/>
          <w:i/>
          <w:sz w:val="24"/>
          <w:szCs w:val="24"/>
        </w:rPr>
        <w:t>H. pylori</w:t>
      </w:r>
      <w:r w:rsidRPr="00CA7438">
        <w:rPr>
          <w:rFonts w:ascii="Book Antiqua" w:hAnsi="Book Antiqua"/>
          <w:sz w:val="24"/>
          <w:szCs w:val="24"/>
        </w:rPr>
        <w:t xml:space="preserve"> are rare locally.</w:t>
      </w:r>
    </w:p>
    <w:p w:rsidR="009C0B93" w:rsidRPr="00CA7438" w:rsidRDefault="009C0B93" w:rsidP="00315B63">
      <w:pPr>
        <w:wordWrap/>
        <w:spacing w:line="360" w:lineRule="auto"/>
        <w:ind w:firstLineChars="250" w:firstLine="600"/>
        <w:rPr>
          <w:rFonts w:ascii="Book Antiqua" w:hAnsi="Book Antiqua"/>
          <w:sz w:val="24"/>
          <w:szCs w:val="24"/>
        </w:rPr>
      </w:pPr>
      <w:r w:rsidRPr="00CA7438">
        <w:rPr>
          <w:rFonts w:ascii="Book Antiqua" w:hAnsi="Book Antiqua"/>
          <w:sz w:val="24"/>
          <w:szCs w:val="24"/>
        </w:rPr>
        <w:t xml:space="preserve">It is of interest how neutrophils specifically aim the proliferative zone epithelium. Given that </w:t>
      </w:r>
      <w:r w:rsidRPr="00CA7438">
        <w:rPr>
          <w:rFonts w:ascii="Book Antiqua" w:hAnsi="Book Antiqua"/>
          <w:i/>
          <w:sz w:val="24"/>
          <w:szCs w:val="24"/>
        </w:rPr>
        <w:t>H. pylori</w:t>
      </w:r>
      <w:r w:rsidRPr="00CA7438">
        <w:rPr>
          <w:rFonts w:ascii="Book Antiqua" w:hAnsi="Book Antiqua"/>
          <w:sz w:val="24"/>
          <w:szCs w:val="24"/>
        </w:rPr>
        <w:t xml:space="preserve"> penetrate into the borders between epithelial cells</w:t>
      </w:r>
      <w:r w:rsidRPr="00CA7438">
        <w:rPr>
          <w:rFonts w:ascii="Book Antiqua" w:eastAsia="宋体" w:hAnsi="Book Antiqua"/>
          <w:sz w:val="24"/>
          <w:szCs w:val="24"/>
          <w:vertAlign w:val="superscript"/>
          <w:lang w:eastAsia="zh-CN"/>
        </w:rPr>
        <w:t>[</w:t>
      </w:r>
      <w:r w:rsidRPr="00CA7438">
        <w:rPr>
          <w:rFonts w:ascii="Book Antiqua" w:hAnsi="Book Antiqua"/>
          <w:sz w:val="24"/>
          <w:szCs w:val="24"/>
          <w:vertAlign w:val="superscript"/>
        </w:rPr>
        <w:t>2,3</w:t>
      </w:r>
      <w:r w:rsidRPr="00CA7438">
        <w:rPr>
          <w:rFonts w:ascii="Book Antiqua" w:eastAsia="宋体" w:hAnsi="Book Antiqua"/>
          <w:sz w:val="24"/>
          <w:szCs w:val="24"/>
          <w:vertAlign w:val="superscript"/>
          <w:lang w:eastAsia="zh-CN"/>
        </w:rPr>
        <w:t>]</w:t>
      </w:r>
      <w:r w:rsidRPr="00CA7438">
        <w:rPr>
          <w:rFonts w:ascii="Book Antiqua" w:hAnsi="Book Antiqua"/>
          <w:sz w:val="24"/>
          <w:szCs w:val="24"/>
        </w:rPr>
        <w:t xml:space="preserve">, it is tempting to postulate that neutrophils infiltrate into the proliferative zone where the epithelial junctions are relatively weak compared to surface or deep glandular zones so that </w:t>
      </w:r>
      <w:r w:rsidRPr="00CA7438">
        <w:rPr>
          <w:rFonts w:ascii="Book Antiqua" w:hAnsi="Book Antiqua"/>
          <w:i/>
          <w:sz w:val="24"/>
          <w:szCs w:val="24"/>
        </w:rPr>
        <w:t>H. pylori</w:t>
      </w:r>
      <w:r w:rsidRPr="00CA7438">
        <w:rPr>
          <w:rFonts w:ascii="Book Antiqua" w:hAnsi="Book Antiqua"/>
          <w:sz w:val="24"/>
          <w:szCs w:val="24"/>
        </w:rPr>
        <w:t xml:space="preserve"> would easily disrupt the epithelial integrity. The precise mechanism(s) of specific targeting may provide us a future therapeutic target replacing controversial bactericidal antibiotics therapy. </w:t>
      </w:r>
    </w:p>
    <w:p w:rsidR="009C0B93" w:rsidRPr="00CA7438" w:rsidRDefault="009C0B93" w:rsidP="000D1517">
      <w:pPr>
        <w:wordWrap/>
        <w:spacing w:line="360" w:lineRule="auto"/>
        <w:rPr>
          <w:rFonts w:ascii="Book Antiqua" w:hAnsi="Book Antiqua"/>
          <w:sz w:val="24"/>
          <w:szCs w:val="24"/>
        </w:rPr>
      </w:pPr>
    </w:p>
    <w:p w:rsidR="009C0B93" w:rsidRPr="00CA7438" w:rsidRDefault="009C0B93" w:rsidP="000D1517">
      <w:pPr>
        <w:wordWrap/>
        <w:spacing w:line="360" w:lineRule="auto"/>
        <w:rPr>
          <w:rFonts w:ascii="Book Antiqua" w:hAnsi="Book Antiqua"/>
          <w:b/>
          <w:sz w:val="24"/>
          <w:szCs w:val="24"/>
        </w:rPr>
      </w:pPr>
      <w:r w:rsidRPr="00CA7438">
        <w:rPr>
          <w:rFonts w:ascii="Book Antiqua" w:hAnsi="Book Antiqua"/>
          <w:b/>
          <w:sz w:val="24"/>
          <w:szCs w:val="24"/>
        </w:rPr>
        <w:t>MALGUN (CLEAR) CELL CHANGE IN FOVEOLAR EPITHELIUM</w:t>
      </w:r>
    </w:p>
    <w:p w:rsidR="009C0B93" w:rsidRPr="00CA7438" w:rsidRDefault="009C0B93" w:rsidP="000D1517">
      <w:pPr>
        <w:wordWrap/>
        <w:spacing w:line="360" w:lineRule="auto"/>
        <w:rPr>
          <w:rFonts w:ascii="Book Antiqua" w:hAnsi="Book Antiqua"/>
          <w:b/>
          <w:sz w:val="24"/>
          <w:szCs w:val="24"/>
        </w:rPr>
      </w:pPr>
      <w:r w:rsidRPr="00CA7438">
        <w:rPr>
          <w:rFonts w:ascii="Book Antiqua" w:hAnsi="Book Antiqua"/>
          <w:sz w:val="24"/>
          <w:szCs w:val="24"/>
        </w:rPr>
        <w:t>Intense neutrophilic infiltration targeting the proliferative zone has a strong pathobiological impact. Activated neutrophils secrete abundant inflammatory agents damaging the pits, which enhances epithelial proliferation in turn. Such agents as reactive oxygen and nitrogen species are mutagenic, inducing accumulated genomic damage in vulnerable epithelial cells in the close vicinity.</w:t>
      </w:r>
    </w:p>
    <w:p w:rsidR="009C0B93" w:rsidRPr="00CA7438" w:rsidRDefault="009C0B93" w:rsidP="000D1517">
      <w:pPr>
        <w:wordWrap/>
        <w:spacing w:line="360" w:lineRule="auto"/>
        <w:rPr>
          <w:rFonts w:ascii="Book Antiqua" w:hAnsi="Book Antiqua"/>
          <w:sz w:val="24"/>
          <w:szCs w:val="24"/>
        </w:rPr>
      </w:pPr>
      <w:r w:rsidRPr="00CA7438">
        <w:rPr>
          <w:rFonts w:ascii="Book Antiqua" w:hAnsi="Book Antiqua"/>
          <w:sz w:val="24"/>
          <w:szCs w:val="24"/>
        </w:rPr>
        <w:t xml:space="preserve">In the proliferative zone with intense neutrophilic infiltrates, epithelial cells begin to show the Malgun(clear) cell change characterized by clear, enlarged nuclei and prominent nucleolus (Figure 3A). The word ‘Malgun’ represents </w:t>
      </w:r>
      <w:r w:rsidRPr="00CA7438">
        <w:rPr>
          <w:rFonts w:ascii="Book Antiqua" w:hAnsi="Book Antiqua"/>
          <w:sz w:val="24"/>
          <w:szCs w:val="24"/>
        </w:rPr>
        <w:lastRenderedPageBreak/>
        <w:t>‘clear’ or ‘transparent’ in Korean</w:t>
      </w:r>
      <w:r w:rsidRPr="00CA7438">
        <w:rPr>
          <w:rFonts w:ascii="Book Antiqua" w:eastAsia="宋体" w:hAnsi="Book Antiqua"/>
          <w:sz w:val="24"/>
          <w:szCs w:val="24"/>
          <w:vertAlign w:val="superscript"/>
          <w:lang w:eastAsia="zh-CN"/>
        </w:rPr>
        <w:t>[</w:t>
      </w:r>
      <w:r w:rsidRPr="00CA7438">
        <w:rPr>
          <w:rFonts w:ascii="Book Antiqua" w:hAnsi="Book Antiqua"/>
          <w:sz w:val="24"/>
          <w:szCs w:val="24"/>
          <w:vertAlign w:val="superscript"/>
        </w:rPr>
        <w:t>7,9</w:t>
      </w:r>
      <w:r w:rsidRPr="00CA7438">
        <w:rPr>
          <w:rFonts w:ascii="Book Antiqua" w:eastAsia="宋体" w:hAnsi="Book Antiqua"/>
          <w:sz w:val="24"/>
          <w:szCs w:val="24"/>
          <w:vertAlign w:val="superscript"/>
          <w:lang w:eastAsia="zh-CN"/>
        </w:rPr>
        <w:t>]</w:t>
      </w:r>
      <w:r w:rsidRPr="00CA7438">
        <w:rPr>
          <w:rFonts w:ascii="Book Antiqua" w:hAnsi="Book Antiqua"/>
          <w:sz w:val="24"/>
          <w:szCs w:val="24"/>
        </w:rPr>
        <w:t xml:space="preserve">. The cytoplasm is so tender that a characteristic artifact of ‘perinuclear halo’ is seen frequently due to shrinking in the fixation and embedding process. Malgun cells are demarcated clearly by negative silver staining in contrast to other cells and </w:t>
      </w:r>
      <w:r w:rsidRPr="00CA7438">
        <w:rPr>
          <w:rFonts w:ascii="Book Antiqua" w:hAnsi="Book Antiqua"/>
          <w:i/>
          <w:sz w:val="24"/>
          <w:szCs w:val="24"/>
        </w:rPr>
        <w:t>H. pylori</w:t>
      </w:r>
      <w:r w:rsidRPr="00CA7438">
        <w:rPr>
          <w:rFonts w:ascii="Book Antiqua" w:hAnsi="Book Antiqua"/>
          <w:sz w:val="24"/>
          <w:szCs w:val="24"/>
        </w:rPr>
        <w:t xml:space="preserve"> (Figure 3B). Malgun cells have considerable genomic damage, supporting that activated neutrophils indeed induces significant mutagenesis in proliferating epithelial cells</w:t>
      </w:r>
      <w:r w:rsidRPr="00CA7438">
        <w:rPr>
          <w:rFonts w:ascii="Book Antiqua" w:eastAsia="宋体" w:hAnsi="Book Antiqua"/>
          <w:sz w:val="24"/>
          <w:szCs w:val="24"/>
          <w:vertAlign w:val="superscript"/>
          <w:lang w:eastAsia="zh-CN"/>
        </w:rPr>
        <w:t>[</w:t>
      </w:r>
      <w:r w:rsidRPr="00CA7438">
        <w:rPr>
          <w:rFonts w:ascii="Book Antiqua" w:hAnsi="Book Antiqua"/>
          <w:sz w:val="24"/>
          <w:szCs w:val="24"/>
          <w:vertAlign w:val="superscript"/>
        </w:rPr>
        <w:t>9</w:t>
      </w:r>
      <w:r w:rsidRPr="00CA7438">
        <w:rPr>
          <w:rFonts w:ascii="Book Antiqua" w:eastAsia="宋体" w:hAnsi="Book Antiqua"/>
          <w:sz w:val="24"/>
          <w:szCs w:val="24"/>
          <w:vertAlign w:val="superscript"/>
          <w:lang w:eastAsia="zh-CN"/>
        </w:rPr>
        <w:t>]</w:t>
      </w:r>
      <w:r w:rsidRPr="00CA7438">
        <w:rPr>
          <w:rFonts w:ascii="Book Antiqua" w:hAnsi="Book Antiqua"/>
          <w:sz w:val="24"/>
          <w:szCs w:val="24"/>
        </w:rPr>
        <w:t xml:space="preserve">. Despite the genomic damage, they manage to keep the proliferative activity and may expand in groups (Figure 3B). Typical Malgun cells may be regarded to reflect the genomic damage inside. The pale face of Malgun cells reminds me of “the Scream” by Edvard Munch, trying to warn the upcoming tragedy loudly to someone. We may have overlooked them, because there are so many all over. </w:t>
      </w:r>
    </w:p>
    <w:p w:rsidR="009C0B93" w:rsidRPr="00CA7438" w:rsidRDefault="009C0B93" w:rsidP="000D1517">
      <w:pPr>
        <w:wordWrap/>
        <w:spacing w:line="360" w:lineRule="auto"/>
        <w:rPr>
          <w:rFonts w:ascii="Book Antiqua" w:hAnsi="Book Antiqua"/>
          <w:sz w:val="24"/>
          <w:szCs w:val="24"/>
        </w:rPr>
      </w:pPr>
    </w:p>
    <w:p w:rsidR="009C0B93" w:rsidRPr="00CA7438" w:rsidRDefault="009C0B93" w:rsidP="000D1517">
      <w:pPr>
        <w:wordWrap/>
        <w:spacing w:line="360" w:lineRule="auto"/>
        <w:rPr>
          <w:rFonts w:ascii="Book Antiqua" w:eastAsia="宋体" w:hAnsi="Book Antiqua"/>
          <w:b/>
          <w:sz w:val="24"/>
          <w:szCs w:val="24"/>
          <w:lang w:eastAsia="zh-CN"/>
        </w:rPr>
      </w:pPr>
      <w:r w:rsidRPr="00CA7438">
        <w:rPr>
          <w:rFonts w:ascii="Book Antiqua" w:hAnsi="Book Antiqua"/>
          <w:b/>
          <w:sz w:val="24"/>
          <w:szCs w:val="24"/>
        </w:rPr>
        <w:t>CHRONIC METAPLASTIC GASTRITIS</w:t>
      </w:r>
    </w:p>
    <w:p w:rsidR="009C0B93" w:rsidRPr="00CA7438" w:rsidRDefault="009C0B93" w:rsidP="000D1517">
      <w:pPr>
        <w:wordWrap/>
        <w:spacing w:line="360" w:lineRule="auto"/>
        <w:rPr>
          <w:rFonts w:ascii="Book Antiqua" w:hAnsi="Book Antiqua"/>
          <w:sz w:val="24"/>
          <w:szCs w:val="24"/>
        </w:rPr>
      </w:pPr>
      <w:r w:rsidRPr="00CA7438">
        <w:rPr>
          <w:rFonts w:ascii="Book Antiqua" w:hAnsi="Book Antiqua"/>
          <w:sz w:val="24"/>
          <w:szCs w:val="24"/>
        </w:rPr>
        <w:t xml:space="preserve">Intestinal metaplasia is very frequent in progressive </w:t>
      </w:r>
      <w:r w:rsidRPr="00CA7438">
        <w:rPr>
          <w:rFonts w:ascii="Book Antiqua" w:hAnsi="Book Antiqua"/>
          <w:i/>
          <w:sz w:val="24"/>
          <w:szCs w:val="24"/>
        </w:rPr>
        <w:t>H. pylori</w:t>
      </w:r>
      <w:r w:rsidRPr="00CA7438">
        <w:rPr>
          <w:rFonts w:ascii="Book Antiqua" w:hAnsi="Book Antiqua"/>
          <w:sz w:val="24"/>
          <w:szCs w:val="24"/>
        </w:rPr>
        <w:t xml:space="preserve"> gastritis. By definition, the word ‘metaplasia’ represents a switch from a differentiated cell type to another. What we actually refer to, however, represents a low grade dysplastic condition ‘similar to other cell types’. Strictly speaking, it is a misnomer, but I follow it just to avoid additional unwanted confusion. Nonetheless, it should be reminded that the intestinal metaplasia does not represent ‘normal’ intestinal mucosa but a progressive dysplastic condition at relatively early stage. </w:t>
      </w:r>
    </w:p>
    <w:p w:rsidR="009C0B93" w:rsidRPr="00CA7438" w:rsidRDefault="009C0B93" w:rsidP="00315B63">
      <w:pPr>
        <w:wordWrap/>
        <w:spacing w:line="360" w:lineRule="auto"/>
        <w:ind w:firstLineChars="250" w:firstLine="600"/>
        <w:rPr>
          <w:rFonts w:ascii="Book Antiqua" w:hAnsi="Book Antiqua"/>
          <w:sz w:val="24"/>
          <w:szCs w:val="24"/>
        </w:rPr>
      </w:pPr>
      <w:r w:rsidRPr="00CA7438">
        <w:rPr>
          <w:rFonts w:ascii="Book Antiqua" w:hAnsi="Book Antiqua"/>
          <w:sz w:val="24"/>
          <w:szCs w:val="24"/>
        </w:rPr>
        <w:t xml:space="preserve">Gastritis is a highly variegated process. </w:t>
      </w:r>
      <w:r w:rsidRPr="00CA7438">
        <w:rPr>
          <w:rFonts w:ascii="Book Antiqua" w:hAnsi="Book Antiqua"/>
          <w:i/>
          <w:sz w:val="24"/>
          <w:szCs w:val="24"/>
        </w:rPr>
        <w:t>H. pylori</w:t>
      </w:r>
      <w:r w:rsidRPr="00CA7438">
        <w:rPr>
          <w:rFonts w:ascii="Book Antiqua" w:hAnsi="Book Antiqua"/>
          <w:sz w:val="24"/>
          <w:szCs w:val="24"/>
        </w:rPr>
        <w:t xml:space="preserve"> organisms are difficult to find in the metaplastic area. They move to adjacent non-metaplastic mucosa to </w:t>
      </w:r>
      <w:r w:rsidRPr="00CA7438">
        <w:rPr>
          <w:rFonts w:ascii="Book Antiqua" w:hAnsi="Book Antiqua"/>
          <w:sz w:val="24"/>
          <w:szCs w:val="24"/>
        </w:rPr>
        <w:lastRenderedPageBreak/>
        <w:t>induce neutrophilic foveolitis in the new colony. Intestinal metaplasia may be regarded as the second best measure for gastric mucosa to avoid fierce neutrophilic foveolitis and to earn some time to take a breath from the relentless attack. However, it represents just another way of mucosal instability with slow progression to high-risk gastritis. In ‘advanced’ or ’complete’ metaplasia, the mucosa is entirely replaced by metaplastic pits showing paneth cells. It would then undergo further atypical changes progressively.</w:t>
      </w:r>
    </w:p>
    <w:p w:rsidR="009C0B93" w:rsidRPr="00CA7438" w:rsidRDefault="009C0B93" w:rsidP="000D1517">
      <w:pPr>
        <w:wordWrap/>
        <w:spacing w:line="360" w:lineRule="auto"/>
        <w:rPr>
          <w:rFonts w:ascii="Book Antiqua" w:hAnsi="Book Antiqua"/>
          <w:sz w:val="24"/>
          <w:szCs w:val="24"/>
        </w:rPr>
      </w:pPr>
    </w:p>
    <w:p w:rsidR="009C0B93" w:rsidRPr="00CA7438" w:rsidRDefault="009C0B93" w:rsidP="000D1517">
      <w:pPr>
        <w:wordWrap/>
        <w:spacing w:line="360" w:lineRule="auto"/>
        <w:rPr>
          <w:rFonts w:ascii="Book Antiqua" w:hAnsi="Book Antiqua"/>
          <w:b/>
          <w:sz w:val="24"/>
          <w:szCs w:val="24"/>
        </w:rPr>
      </w:pPr>
      <w:r w:rsidRPr="00CA7438">
        <w:rPr>
          <w:rFonts w:ascii="Book Antiqua" w:hAnsi="Book Antiqua"/>
          <w:b/>
          <w:sz w:val="24"/>
          <w:szCs w:val="24"/>
        </w:rPr>
        <w:t>ATROPHIC AND FOLLICULAR GASTRITIS</w:t>
      </w:r>
    </w:p>
    <w:p w:rsidR="009C0B93" w:rsidRPr="00CA7438" w:rsidRDefault="009C0B93" w:rsidP="000D1517">
      <w:pPr>
        <w:wordWrap/>
        <w:spacing w:line="360" w:lineRule="auto"/>
        <w:rPr>
          <w:rFonts w:ascii="Book Antiqua" w:hAnsi="Book Antiqua"/>
          <w:sz w:val="24"/>
          <w:szCs w:val="24"/>
        </w:rPr>
      </w:pPr>
      <w:r w:rsidRPr="00CA7438">
        <w:rPr>
          <w:rFonts w:ascii="Book Antiqua" w:hAnsi="Book Antiqua"/>
          <w:sz w:val="24"/>
          <w:szCs w:val="24"/>
        </w:rPr>
        <w:t>Upon persistent neutrophilic foveolitis, mucosal damage and repeated erosions give rise to atrophic gastritis eventually. Mucosal atrophy itself would represent not only a poor physiological function but also a limited capacity for ‘intrinsic protection’ against progressive epithelial atypia.</w:t>
      </w:r>
    </w:p>
    <w:p w:rsidR="009C0B93" w:rsidRPr="00CA7438" w:rsidRDefault="009C0B93" w:rsidP="00315B63">
      <w:pPr>
        <w:wordWrap/>
        <w:spacing w:line="360" w:lineRule="auto"/>
        <w:ind w:firstLineChars="250" w:firstLine="600"/>
        <w:rPr>
          <w:rFonts w:ascii="Book Antiqua" w:hAnsi="Book Antiqua"/>
          <w:sz w:val="24"/>
          <w:szCs w:val="24"/>
        </w:rPr>
      </w:pPr>
      <w:r w:rsidRPr="00CA7438">
        <w:rPr>
          <w:rFonts w:ascii="Book Antiqua" w:hAnsi="Book Antiqua"/>
          <w:sz w:val="24"/>
          <w:szCs w:val="24"/>
        </w:rPr>
        <w:t>It has been proposed to take the degree and extent of mucosal atrophy for ‘staging’ of gastritis</w:t>
      </w:r>
      <w:r w:rsidRPr="00CA7438">
        <w:rPr>
          <w:rFonts w:ascii="Book Antiqua" w:eastAsia="宋体" w:hAnsi="Book Antiqua"/>
          <w:sz w:val="24"/>
          <w:szCs w:val="24"/>
          <w:vertAlign w:val="superscript"/>
          <w:lang w:eastAsia="zh-CN"/>
        </w:rPr>
        <w:t>[</w:t>
      </w:r>
      <w:r w:rsidRPr="00CA7438">
        <w:rPr>
          <w:rFonts w:ascii="Book Antiqua" w:hAnsi="Book Antiqua"/>
          <w:sz w:val="24"/>
          <w:szCs w:val="24"/>
          <w:vertAlign w:val="superscript"/>
        </w:rPr>
        <w:t>10</w:t>
      </w:r>
      <w:r w:rsidRPr="00CA7438">
        <w:rPr>
          <w:rFonts w:ascii="Book Antiqua" w:eastAsia="宋体" w:hAnsi="Book Antiqua"/>
          <w:sz w:val="24"/>
          <w:szCs w:val="24"/>
          <w:vertAlign w:val="superscript"/>
          <w:lang w:eastAsia="zh-CN"/>
        </w:rPr>
        <w:t>]</w:t>
      </w:r>
      <w:r w:rsidRPr="00CA7438">
        <w:rPr>
          <w:rFonts w:ascii="Book Antiqua" w:hAnsi="Book Antiqua"/>
          <w:sz w:val="24"/>
          <w:szCs w:val="24"/>
        </w:rPr>
        <w:t>. Mucosal atrophy may indeed be associated with the progression to high risk gastropathy. However, the reproducibility of measurement for atrophy is very doubtful, because it is difficult to examine endoscopic gastric biopsies in standard orientations. Furthermore, the degree of atrophy varies considerably throughout the mucosa. For a practical approach, mucosal atypia rather than atrophy should be the focus of reproducible pathologic examination.</w:t>
      </w:r>
    </w:p>
    <w:p w:rsidR="009C0B93" w:rsidRPr="00CA7438" w:rsidRDefault="009C0B93" w:rsidP="00315B63">
      <w:pPr>
        <w:wordWrap/>
        <w:spacing w:line="360" w:lineRule="auto"/>
        <w:ind w:firstLineChars="250" w:firstLine="600"/>
        <w:rPr>
          <w:rFonts w:ascii="Book Antiqua" w:hAnsi="Book Antiqua"/>
          <w:sz w:val="24"/>
          <w:szCs w:val="24"/>
        </w:rPr>
      </w:pPr>
      <w:r w:rsidRPr="00CA7438">
        <w:rPr>
          <w:rFonts w:ascii="Book Antiqua" w:hAnsi="Book Antiqua"/>
          <w:sz w:val="24"/>
          <w:szCs w:val="24"/>
        </w:rPr>
        <w:t xml:space="preserve">Lymphoid follicles are not present in gastric mucosa normally but often appear in atrophic gastritis, suggesting that atrophy somehow induces lymphoid follicle formation. Individual predisposition may play a role, because </w:t>
      </w:r>
      <w:r w:rsidRPr="00CA7438">
        <w:rPr>
          <w:rFonts w:ascii="Book Antiqua" w:hAnsi="Book Antiqua"/>
          <w:sz w:val="24"/>
          <w:szCs w:val="24"/>
        </w:rPr>
        <w:lastRenderedPageBreak/>
        <w:t>not all atrophic gastritis shows lymphoid follicles. Numerous plasma cells in lamina propria would represent a follicular gastritis even if no follicle is present in the given biopsy.</w:t>
      </w:r>
    </w:p>
    <w:p w:rsidR="009C0B93" w:rsidRPr="00CA7438" w:rsidRDefault="009C0B93" w:rsidP="00315B63">
      <w:pPr>
        <w:wordWrap/>
        <w:spacing w:line="360" w:lineRule="auto"/>
        <w:ind w:firstLineChars="250" w:firstLine="600"/>
        <w:rPr>
          <w:rFonts w:ascii="Book Antiqua" w:hAnsi="Book Antiqua"/>
          <w:sz w:val="24"/>
          <w:szCs w:val="24"/>
        </w:rPr>
      </w:pPr>
      <w:r w:rsidRPr="00CA7438">
        <w:rPr>
          <w:rFonts w:ascii="Book Antiqua" w:hAnsi="Book Antiqua"/>
          <w:sz w:val="24"/>
          <w:szCs w:val="24"/>
        </w:rPr>
        <w:t>The control of ad hoc follicles in aberrant location seems to be precarious. In advanced follicular gastritis, the mantle and marginal zones often shows irregular expansion which may precede MALT lymphoma. However, such a progression is rare and usually very slow. The fact that “MALT lymphomas” may often be treated with antibiotics strongly suggests a practical over-diagnosis of gastric lymphomas. Nonetheless, excessive expansion of lymphoid follicles and/or evident epithelial infiltration should be included in the pathology report.</w:t>
      </w:r>
    </w:p>
    <w:p w:rsidR="009C0B93" w:rsidRPr="00CA7438" w:rsidRDefault="009C0B93" w:rsidP="000D1517">
      <w:pPr>
        <w:wordWrap/>
        <w:spacing w:line="360" w:lineRule="auto"/>
        <w:rPr>
          <w:rFonts w:ascii="Book Antiqua" w:hAnsi="Book Antiqua"/>
          <w:sz w:val="24"/>
          <w:szCs w:val="24"/>
        </w:rPr>
      </w:pPr>
    </w:p>
    <w:p w:rsidR="009C0B93" w:rsidRPr="00CA7438" w:rsidRDefault="009C0B93" w:rsidP="000D1517">
      <w:pPr>
        <w:wordWrap/>
        <w:spacing w:line="360" w:lineRule="auto"/>
        <w:rPr>
          <w:rFonts w:ascii="Book Antiqua" w:hAnsi="Book Antiqua"/>
          <w:b/>
          <w:sz w:val="24"/>
          <w:szCs w:val="24"/>
        </w:rPr>
      </w:pPr>
      <w:r w:rsidRPr="00CA7438">
        <w:rPr>
          <w:rFonts w:ascii="Book Antiqua" w:hAnsi="Book Antiqua"/>
          <w:b/>
          <w:sz w:val="24"/>
          <w:szCs w:val="24"/>
        </w:rPr>
        <w:t>ATYPICAL MALGUN CELL CHANGE</w:t>
      </w:r>
    </w:p>
    <w:p w:rsidR="009C0B93" w:rsidRPr="00CA7438" w:rsidRDefault="009C0B93" w:rsidP="000D1517">
      <w:pPr>
        <w:wordWrap/>
        <w:spacing w:line="360" w:lineRule="auto"/>
        <w:rPr>
          <w:rFonts w:ascii="Book Antiqua" w:hAnsi="Book Antiqua"/>
          <w:sz w:val="24"/>
          <w:szCs w:val="24"/>
        </w:rPr>
      </w:pPr>
      <w:r w:rsidRPr="00CA7438">
        <w:rPr>
          <w:rFonts w:ascii="Book Antiqua" w:hAnsi="Book Antiqua"/>
          <w:sz w:val="24"/>
          <w:szCs w:val="24"/>
        </w:rPr>
        <w:t xml:space="preserve">As </w:t>
      </w:r>
      <w:r w:rsidRPr="00CA7438">
        <w:rPr>
          <w:rFonts w:ascii="Book Antiqua" w:hAnsi="Book Antiqua"/>
          <w:i/>
          <w:sz w:val="24"/>
          <w:szCs w:val="24"/>
        </w:rPr>
        <w:t>H. pylori</w:t>
      </w:r>
      <w:r w:rsidRPr="00CA7438">
        <w:rPr>
          <w:rFonts w:ascii="Book Antiqua" w:hAnsi="Book Antiqua"/>
          <w:sz w:val="24"/>
          <w:szCs w:val="24"/>
        </w:rPr>
        <w:t xml:space="preserve"> gastritis progresses, the mucosa shows irregular configuration and arrangement with frequent crowding of pits (Figure 4), where Malgun cells gradually show evident atypical change. The atypical Malgun cell change (AMC) first develops at the proliferative zone and spreads out (Figure 5A). In metaplastic pits, AMC tends to appear at the mucosal bottom (Figure 4), which represents the proliferative zone for the intestinal crypts. Atypical Malgun cells have large nuclei and ‘perinuclear halo’ as in classical Malgun cells. However, nuclei are not clear and round anymore; they show irregular folding, hyperchromatism, coarse chromatin, and multiple nucleoli (Figure 5B</w:t>
      </w:r>
      <w:r w:rsidRPr="00CA7438">
        <w:rPr>
          <w:rFonts w:ascii="Book Antiqua" w:eastAsia="宋体" w:hAnsi="Book Antiqua"/>
          <w:sz w:val="24"/>
          <w:szCs w:val="24"/>
          <w:lang w:eastAsia="zh-CN"/>
        </w:rPr>
        <w:t xml:space="preserve"> and</w:t>
      </w:r>
      <w:r w:rsidRPr="00CA7438">
        <w:rPr>
          <w:rFonts w:ascii="Book Antiqua" w:hAnsi="Book Antiqua"/>
          <w:sz w:val="24"/>
          <w:szCs w:val="24"/>
        </w:rPr>
        <w:t xml:space="preserve"> C). Atypical Malgun cells often show extreme nuclear folding like a mulberry (Figure 5B </w:t>
      </w:r>
      <w:r w:rsidRPr="00CA7438">
        <w:rPr>
          <w:rFonts w:ascii="Book Antiqua" w:eastAsia="宋体" w:hAnsi="Book Antiqua"/>
          <w:sz w:val="24"/>
          <w:szCs w:val="24"/>
          <w:lang w:eastAsia="zh-CN"/>
        </w:rPr>
        <w:t>and</w:t>
      </w:r>
      <w:r w:rsidRPr="00CA7438">
        <w:rPr>
          <w:rFonts w:ascii="Book Antiqua" w:hAnsi="Book Antiqua"/>
          <w:sz w:val="24"/>
          <w:szCs w:val="24"/>
        </w:rPr>
        <w:t xml:space="preserve"> C), which may be confused with mitotic figures. Mitoses are also </w:t>
      </w:r>
      <w:r w:rsidRPr="00CA7438">
        <w:rPr>
          <w:rFonts w:ascii="Book Antiqua" w:hAnsi="Book Antiqua"/>
          <w:sz w:val="24"/>
          <w:szCs w:val="24"/>
        </w:rPr>
        <w:lastRenderedPageBreak/>
        <w:t>frequent with occasional atypical figures (Figure 6). ‘Mulberry cells’ may be regarded as one of the diagnostic hallmarks for AMC. Histopathological and cytological characteristics of atypical versus classical Malgun cell changes are summarized in Table 1.</w:t>
      </w:r>
    </w:p>
    <w:p w:rsidR="009C0B93" w:rsidRPr="00CA7438" w:rsidRDefault="009C0B93" w:rsidP="000D1517">
      <w:pPr>
        <w:wordWrap/>
        <w:spacing w:line="360" w:lineRule="auto"/>
        <w:rPr>
          <w:rFonts w:ascii="Book Antiqua" w:hAnsi="Book Antiqua"/>
          <w:b/>
          <w:sz w:val="24"/>
          <w:szCs w:val="24"/>
        </w:rPr>
      </w:pPr>
    </w:p>
    <w:p w:rsidR="009C0B93" w:rsidRPr="00CA7438" w:rsidRDefault="009C0B93" w:rsidP="000D1517">
      <w:pPr>
        <w:wordWrap/>
        <w:spacing w:line="360" w:lineRule="auto"/>
        <w:rPr>
          <w:rFonts w:ascii="Book Antiqua" w:hAnsi="Book Antiqua"/>
          <w:b/>
          <w:sz w:val="24"/>
          <w:szCs w:val="24"/>
        </w:rPr>
      </w:pPr>
      <w:r w:rsidRPr="00CA7438">
        <w:rPr>
          <w:rFonts w:ascii="Book Antiqua" w:hAnsi="Book Antiqua"/>
          <w:b/>
          <w:sz w:val="24"/>
          <w:szCs w:val="24"/>
        </w:rPr>
        <w:t>AMC IS A PROGRESSIVE PREMALIGNANT LESION</w:t>
      </w:r>
    </w:p>
    <w:p w:rsidR="009C0B93" w:rsidRPr="00CA7438" w:rsidRDefault="009C0B93" w:rsidP="000D1517">
      <w:pPr>
        <w:wordWrap/>
        <w:spacing w:line="360" w:lineRule="auto"/>
        <w:rPr>
          <w:rFonts w:ascii="Book Antiqua" w:hAnsi="Book Antiqua"/>
          <w:sz w:val="24"/>
          <w:szCs w:val="24"/>
        </w:rPr>
      </w:pPr>
      <w:r w:rsidRPr="00CA7438">
        <w:rPr>
          <w:rFonts w:ascii="Book Antiqua" w:hAnsi="Book Antiqua"/>
          <w:sz w:val="24"/>
          <w:szCs w:val="24"/>
        </w:rPr>
        <w:t xml:space="preserve">AMC represents a progressive high risk gastropathy. The cellular and structural atypia increases as it progresses, and atypia of variable degrees may be present simultaneously in a patient (Figure 7). AMC may progress to overt ‘epithelial dysplasia’ consisting of crowded glands of high grade atypia. Colon type tubular adenomas may develop in metaplastic gastritis, but are relatively infrequent. </w:t>
      </w:r>
    </w:p>
    <w:p w:rsidR="009C0B93" w:rsidRPr="00CA7438" w:rsidRDefault="009C0B93" w:rsidP="00315B63">
      <w:pPr>
        <w:wordWrap/>
        <w:spacing w:line="360" w:lineRule="auto"/>
        <w:ind w:firstLineChars="250" w:firstLine="600"/>
        <w:rPr>
          <w:rFonts w:ascii="Book Antiqua" w:hAnsi="Book Antiqua"/>
          <w:sz w:val="24"/>
          <w:szCs w:val="24"/>
        </w:rPr>
      </w:pPr>
      <w:r w:rsidRPr="00CA7438">
        <w:rPr>
          <w:rFonts w:ascii="Book Antiqua" w:hAnsi="Book Antiqua"/>
          <w:sz w:val="24"/>
          <w:szCs w:val="24"/>
        </w:rPr>
        <w:t xml:space="preserve">Like AMC, gastric carcinomas first develop at the proliferative zone and spreads out laterally in the mucosa. Cancers frequently develop in AMC without any other evident premalignant lesion (Figure 8A). Cytologic figures of early cancers are often very similar to adjacent AMC (Figure 8B </w:t>
      </w:r>
      <w:r>
        <w:rPr>
          <w:rFonts w:ascii="Book Antiqua" w:eastAsia="宋体" w:hAnsi="Book Antiqua"/>
          <w:sz w:val="24"/>
          <w:szCs w:val="24"/>
          <w:lang w:eastAsia="zh-CN"/>
        </w:rPr>
        <w:t>and</w:t>
      </w:r>
      <w:r w:rsidRPr="00CA7438">
        <w:rPr>
          <w:rFonts w:ascii="Book Antiqua" w:hAnsi="Book Antiqua"/>
          <w:sz w:val="24"/>
          <w:szCs w:val="24"/>
        </w:rPr>
        <w:t xml:space="preserve"> C), supporting that cancers, particularly diffuse type carcinomas, develop directly from AMC. As cancers grow, the histological features may change depending on which cell clones emerge to dominate. Other evidences also support the pathobiological role of AMC in carcinogenesis. On long-term follow up, gastric cancers seem to develop much more frequently in AMC compared to gastritis without AMC, supporting the notion that AMC is a premalignant lesion. A prospective epidemiological study is under progress.</w:t>
      </w:r>
    </w:p>
    <w:p w:rsidR="009C0B93" w:rsidRPr="00CA7438" w:rsidRDefault="009C0B93" w:rsidP="000D1517">
      <w:pPr>
        <w:wordWrap/>
        <w:spacing w:line="360" w:lineRule="auto"/>
        <w:rPr>
          <w:rFonts w:ascii="Book Antiqua" w:hAnsi="Book Antiqua"/>
          <w:sz w:val="24"/>
          <w:szCs w:val="24"/>
        </w:rPr>
      </w:pPr>
    </w:p>
    <w:p w:rsidR="009C0B93" w:rsidRPr="00CA7438" w:rsidRDefault="009C0B93" w:rsidP="000D1517">
      <w:pPr>
        <w:wordWrap/>
        <w:spacing w:line="360" w:lineRule="auto"/>
        <w:rPr>
          <w:rFonts w:ascii="Book Antiqua" w:hAnsi="Book Antiqua"/>
          <w:b/>
          <w:sz w:val="24"/>
          <w:szCs w:val="24"/>
        </w:rPr>
      </w:pPr>
      <w:r w:rsidRPr="00CA7438">
        <w:rPr>
          <w:rFonts w:ascii="Book Antiqua" w:hAnsi="Book Antiqua"/>
          <w:b/>
          <w:sz w:val="24"/>
          <w:szCs w:val="24"/>
        </w:rPr>
        <w:lastRenderedPageBreak/>
        <w:t>MAJOR ROUTES OF GASTRIC CARCINOGENESIS</w:t>
      </w:r>
    </w:p>
    <w:p w:rsidR="009C0B93" w:rsidRPr="00CA7438" w:rsidRDefault="009C0B93" w:rsidP="000D1517">
      <w:pPr>
        <w:wordWrap/>
        <w:spacing w:line="360" w:lineRule="auto"/>
        <w:rPr>
          <w:rFonts w:ascii="Book Antiqua" w:hAnsi="Book Antiqua"/>
          <w:sz w:val="24"/>
          <w:szCs w:val="24"/>
        </w:rPr>
      </w:pPr>
      <w:r w:rsidRPr="00CA7438">
        <w:rPr>
          <w:rFonts w:ascii="Book Antiqua" w:hAnsi="Book Antiqua"/>
          <w:sz w:val="24"/>
          <w:szCs w:val="24"/>
        </w:rPr>
        <w:t xml:space="preserve">Major carcinogenic routes from chronic </w:t>
      </w:r>
      <w:r w:rsidRPr="00CA7438">
        <w:rPr>
          <w:rFonts w:ascii="Book Antiqua" w:hAnsi="Book Antiqua"/>
          <w:i/>
          <w:sz w:val="24"/>
          <w:szCs w:val="24"/>
        </w:rPr>
        <w:t>H. pylori</w:t>
      </w:r>
      <w:r w:rsidRPr="00CA7438">
        <w:rPr>
          <w:rFonts w:ascii="Book Antiqua" w:hAnsi="Book Antiqua"/>
          <w:sz w:val="24"/>
          <w:szCs w:val="24"/>
        </w:rPr>
        <w:t xml:space="preserve"> gastritis are summarized in Figure 9. </w:t>
      </w:r>
      <w:r w:rsidRPr="00CA7438">
        <w:rPr>
          <w:rFonts w:ascii="Book Antiqua" w:hAnsi="Book Antiqua"/>
          <w:i/>
          <w:sz w:val="24"/>
          <w:szCs w:val="24"/>
        </w:rPr>
        <w:t>H. pylori</w:t>
      </w:r>
      <w:r w:rsidRPr="00CA7438">
        <w:rPr>
          <w:rFonts w:ascii="Book Antiqua" w:hAnsi="Book Antiqua"/>
          <w:sz w:val="24"/>
          <w:szCs w:val="24"/>
        </w:rPr>
        <w:t xml:space="preserve"> infection induces neutrophilic proliferative zone foveolitis that is by far the most critical initial pathogenic step causing intense and persistent pit damage and mucosal erosion. Epithelial cells then show the Malgun cell change and/or intestinal metaplasia. As genomic damage is accumulated, typical Malgun cells and metaplastic cells progress to AMC, a critical pathological feature representing high risk gastritis. Cancers, particularly diffuse type carcinomas, may develop directly from AMC. Intestinal type cancers mostly develop from AMC in metaplastic gastritis with or without overt epithelial dysplasia. Mucosal atrophy, persistent inflammatory pressure, and other carcinogenic factors would promote the malignant transformation together. Lymphomas may develop in association with chronic follicular gastritis arising in atrophic mucosa. The proposal is to depict major carcinogenic routes for the majority of gastric cancers but not to cover all pathways. </w:t>
      </w:r>
    </w:p>
    <w:p w:rsidR="009C0B93" w:rsidRPr="00CA7438" w:rsidRDefault="009C0B93" w:rsidP="000D1517">
      <w:pPr>
        <w:wordWrap/>
        <w:spacing w:line="360" w:lineRule="auto"/>
        <w:rPr>
          <w:rFonts w:ascii="Book Antiqua" w:hAnsi="Book Antiqua"/>
          <w:sz w:val="24"/>
          <w:szCs w:val="24"/>
        </w:rPr>
      </w:pPr>
    </w:p>
    <w:p w:rsidR="009C0B93" w:rsidRPr="00CA7438" w:rsidRDefault="009C0B93" w:rsidP="000D1517">
      <w:pPr>
        <w:wordWrap/>
        <w:spacing w:line="360" w:lineRule="auto"/>
        <w:rPr>
          <w:rFonts w:ascii="Book Antiqua" w:hAnsi="Book Antiqua"/>
          <w:b/>
          <w:sz w:val="24"/>
          <w:szCs w:val="24"/>
        </w:rPr>
      </w:pPr>
      <w:r w:rsidRPr="00CA7438">
        <w:rPr>
          <w:rFonts w:ascii="Book Antiqua" w:hAnsi="Book Antiqua"/>
          <w:b/>
          <w:sz w:val="24"/>
          <w:szCs w:val="24"/>
        </w:rPr>
        <w:t>PATHOLOGIC DIAGNOSIS SYSTEM FOR GASTRITIS AND CLINICAL IMPLICATIONS</w:t>
      </w:r>
    </w:p>
    <w:p w:rsidR="009C0B93" w:rsidRPr="00CA7438" w:rsidRDefault="009C0B93" w:rsidP="000D1517">
      <w:pPr>
        <w:wordWrap/>
        <w:spacing w:line="360" w:lineRule="auto"/>
        <w:rPr>
          <w:rFonts w:ascii="Book Antiqua" w:hAnsi="Book Antiqua"/>
          <w:sz w:val="24"/>
          <w:szCs w:val="24"/>
        </w:rPr>
      </w:pPr>
      <w:r w:rsidRPr="00CA7438">
        <w:rPr>
          <w:rFonts w:ascii="Book Antiqua" w:hAnsi="Book Antiqua"/>
          <w:sz w:val="24"/>
          <w:szCs w:val="24"/>
        </w:rPr>
        <w:t>A practical system for pathologic diagnoses for gastritis is proposed in Table 2. Superficial congestive gastritis (SCG) represents an acute process with mucosal edema, capillary congestion, and mild inflammatory infiltration. Regenerative atypia may be found in elderly subjects (SCG-REG), which may reflect healed epithelial “scarring”.</w:t>
      </w:r>
    </w:p>
    <w:p w:rsidR="009C0B93" w:rsidRPr="00CA7438" w:rsidRDefault="009C0B93" w:rsidP="00315B63">
      <w:pPr>
        <w:wordWrap/>
        <w:spacing w:line="360" w:lineRule="auto"/>
        <w:ind w:firstLineChars="250" w:firstLine="600"/>
        <w:rPr>
          <w:rFonts w:ascii="Book Antiqua" w:hAnsi="Book Antiqua"/>
          <w:sz w:val="24"/>
          <w:szCs w:val="24"/>
        </w:rPr>
      </w:pPr>
      <w:r w:rsidRPr="00CA7438">
        <w:rPr>
          <w:rFonts w:ascii="Book Antiqua" w:hAnsi="Book Antiqua"/>
          <w:sz w:val="24"/>
          <w:szCs w:val="24"/>
        </w:rPr>
        <w:lastRenderedPageBreak/>
        <w:t>Erosive gastritis (EG) shows inflammatory infiltration with epithelial damage. EG-PNF represents EG with prominent neutrophilic proliferative zone foveolitis. Antibiotics treatment may be recommended to prevent rapidly progressive mucosal damage. EG with superficial neutrophilic foveolitis (EG-SNF) represents an evident superficial epithelial neutrophilic gastritis with or without EG-PNF. It consists of a minor population of EG prone to intractable erosive disease for whom anti-acid and/or -secretory regulators would be helpful. Adavanced EG (EG-ADV) represents longstanding EG with elongated proliferative zone, epithelial damage, and frequent typical Malgun cells. Cellular and glandular atypia should not be significant. EG with atypical Malgun cells (EG-AMC) should be regarded as a high risk gastritis so that patients are followed-up regularly. EG-ADV progresses to EG-AMC gradually. The points for the differential diagnosis are summarized in Table 1.</w:t>
      </w:r>
    </w:p>
    <w:p w:rsidR="009C0B93" w:rsidRPr="00CA7438" w:rsidRDefault="009C0B93" w:rsidP="00315B63">
      <w:pPr>
        <w:wordWrap/>
        <w:spacing w:line="360" w:lineRule="auto"/>
        <w:ind w:firstLineChars="250" w:firstLine="600"/>
        <w:rPr>
          <w:rFonts w:ascii="Book Antiqua" w:hAnsi="Book Antiqua"/>
          <w:sz w:val="24"/>
          <w:szCs w:val="24"/>
        </w:rPr>
      </w:pPr>
      <w:r w:rsidRPr="00CA7438">
        <w:rPr>
          <w:rFonts w:ascii="Book Antiqua" w:hAnsi="Book Antiqua"/>
          <w:sz w:val="24"/>
          <w:szCs w:val="24"/>
        </w:rPr>
        <w:t xml:space="preserve">Chronic atrophic gastritis (CAG) is confirmed when the tissue sample is oriented well so that the entire length of pits may be assessed. CAG should not be confused with ‘chronic active gastritis’, which should be discarded at once for many reasons as described. Advanced CAG (CAG-ADV) represents severe mucosal atrophy with or without significant epithelial atypia. Both CAG-ADV and CAG-AMC are regarded as high-risk groups. Chronic follicular gastritis (CFG) is mostly associated with mucosal atrophy. Advanced CFG represents gastritis with enlarged lymphoid follicles and irregularly expanded mantle zone into of adjacent pits. No lymphoid cellular atypia or overt epithelial infiltration is to be included. </w:t>
      </w:r>
    </w:p>
    <w:p w:rsidR="009C0B93" w:rsidRPr="00CA7438" w:rsidRDefault="009C0B93" w:rsidP="00315B63">
      <w:pPr>
        <w:wordWrap/>
        <w:spacing w:line="360" w:lineRule="auto"/>
        <w:ind w:firstLineChars="300" w:firstLine="720"/>
        <w:rPr>
          <w:rFonts w:ascii="Book Antiqua" w:hAnsi="Book Antiqua"/>
          <w:sz w:val="24"/>
          <w:szCs w:val="24"/>
        </w:rPr>
      </w:pPr>
      <w:r w:rsidRPr="00CA7438">
        <w:rPr>
          <w:rFonts w:ascii="Book Antiqua" w:hAnsi="Book Antiqua"/>
          <w:sz w:val="24"/>
          <w:szCs w:val="24"/>
        </w:rPr>
        <w:t xml:space="preserve">Chronic metaplastic gastritis (CMG) consists of intestinal metaplasia and </w:t>
      </w:r>
      <w:r w:rsidRPr="00CA7438">
        <w:rPr>
          <w:rFonts w:ascii="Book Antiqua" w:hAnsi="Book Antiqua"/>
          <w:sz w:val="24"/>
          <w:szCs w:val="24"/>
        </w:rPr>
        <w:lastRenderedPageBreak/>
        <w:t xml:space="preserve">mild inflammatory infiltration. Local </w:t>
      </w:r>
      <w:r w:rsidRPr="00CA7438">
        <w:rPr>
          <w:rFonts w:ascii="Book Antiqua" w:hAnsi="Book Antiqua"/>
          <w:i/>
          <w:sz w:val="24"/>
          <w:szCs w:val="24"/>
        </w:rPr>
        <w:t>H. pylori</w:t>
      </w:r>
      <w:r w:rsidRPr="00CA7438">
        <w:rPr>
          <w:rFonts w:ascii="Book Antiqua" w:hAnsi="Book Antiqua"/>
          <w:sz w:val="24"/>
          <w:szCs w:val="24"/>
        </w:rPr>
        <w:t xml:space="preserve"> and neutrophilic foveolitis are absent or rare in CMG. Advanced CMG represents an extensive metaplasia replacing the whole mucosal layers with frequent paneth cells. The cellular atypia should be minimal. CMG with AMC (CMG-AMC) is quite common form of high risk gastritis. AMC shows considerable cellular atypia, increased mitoses, and occasional Mulberry cells. Gastric cancers may develop directly from CMG-AMC.</w:t>
      </w:r>
    </w:p>
    <w:p w:rsidR="009C0B93" w:rsidRPr="00CA7438" w:rsidRDefault="009C0B93" w:rsidP="00315B63">
      <w:pPr>
        <w:wordWrap/>
        <w:spacing w:line="360" w:lineRule="auto"/>
        <w:ind w:firstLineChars="250" w:firstLine="600"/>
        <w:rPr>
          <w:rFonts w:ascii="Book Antiqua" w:hAnsi="Book Antiqua"/>
          <w:sz w:val="24"/>
          <w:szCs w:val="24"/>
        </w:rPr>
      </w:pPr>
      <w:r w:rsidRPr="00CA7438">
        <w:rPr>
          <w:rFonts w:ascii="Book Antiqua" w:hAnsi="Book Antiqua"/>
          <w:sz w:val="24"/>
          <w:szCs w:val="24"/>
        </w:rPr>
        <w:t>Epithelial dysplasia is regarded to be a neoplastic change, showing crowded atypical glands. Colon-like tubular adenomas developing in CMG are included in this category. High grade dysplasia shows severe cellular and structural atypia of pits, and represents an imminent malignant change. Local mucosal resection should be considered whenever applicable.</w:t>
      </w:r>
    </w:p>
    <w:p w:rsidR="009C0B93" w:rsidRPr="00CA7438" w:rsidRDefault="009C0B93" w:rsidP="00315B63">
      <w:pPr>
        <w:wordWrap/>
        <w:spacing w:line="360" w:lineRule="auto"/>
        <w:ind w:firstLineChars="250" w:firstLine="600"/>
        <w:rPr>
          <w:rFonts w:ascii="Book Antiqua" w:hAnsi="Book Antiqua"/>
          <w:sz w:val="24"/>
          <w:szCs w:val="24"/>
        </w:rPr>
      </w:pPr>
      <w:r w:rsidRPr="00CA7438">
        <w:rPr>
          <w:rFonts w:ascii="Book Antiqua" w:hAnsi="Book Antiqua"/>
          <w:sz w:val="24"/>
          <w:szCs w:val="24"/>
        </w:rPr>
        <w:t xml:space="preserve">Multiple diagnoses in the proposal may be made for a given case. In such a case, the diagnosis of grave clinical implication should be placed first. The histological presence of </w:t>
      </w:r>
      <w:r w:rsidRPr="00CA7438">
        <w:rPr>
          <w:rFonts w:ascii="Book Antiqua" w:hAnsi="Book Antiqua"/>
          <w:i/>
          <w:sz w:val="24"/>
          <w:szCs w:val="24"/>
        </w:rPr>
        <w:t>H. pylori</w:t>
      </w:r>
      <w:r w:rsidRPr="00CA7438">
        <w:rPr>
          <w:rFonts w:ascii="Book Antiqua" w:hAnsi="Book Antiqua"/>
          <w:sz w:val="24"/>
          <w:szCs w:val="24"/>
        </w:rPr>
        <w:t xml:space="preserve"> may also be described. We do not mention it anymore in our pathology report unless it is in high risk gastritis or an antibiotics therapy is warranted such as EG-PNF. </w:t>
      </w:r>
    </w:p>
    <w:p w:rsidR="009C0B93" w:rsidRPr="00CA7438" w:rsidRDefault="009C0B93" w:rsidP="000D1517">
      <w:pPr>
        <w:wordWrap/>
        <w:spacing w:line="360" w:lineRule="auto"/>
        <w:rPr>
          <w:rFonts w:ascii="Book Antiqua" w:hAnsi="Book Antiqua"/>
          <w:b/>
          <w:sz w:val="24"/>
          <w:szCs w:val="24"/>
        </w:rPr>
      </w:pPr>
    </w:p>
    <w:p w:rsidR="009C0B93" w:rsidRPr="00CA7438" w:rsidRDefault="009C0B93" w:rsidP="000D1517">
      <w:pPr>
        <w:wordWrap/>
        <w:spacing w:line="360" w:lineRule="auto"/>
        <w:rPr>
          <w:rFonts w:ascii="Book Antiqua" w:hAnsi="Book Antiqua"/>
          <w:b/>
          <w:sz w:val="24"/>
          <w:szCs w:val="24"/>
        </w:rPr>
      </w:pPr>
      <w:r w:rsidRPr="00CA7438">
        <w:rPr>
          <w:rFonts w:ascii="Book Antiqua" w:hAnsi="Book Antiqua"/>
          <w:b/>
          <w:sz w:val="24"/>
          <w:szCs w:val="24"/>
        </w:rPr>
        <w:t>CONCLUSION AND FUTURE DIRECTIONS</w:t>
      </w:r>
    </w:p>
    <w:p w:rsidR="009C0B93" w:rsidRPr="00CA7438" w:rsidRDefault="009C0B93" w:rsidP="000D1517">
      <w:pPr>
        <w:wordWrap/>
        <w:spacing w:line="360" w:lineRule="auto"/>
        <w:rPr>
          <w:rFonts w:ascii="Book Antiqua" w:hAnsi="Book Antiqua"/>
          <w:sz w:val="24"/>
          <w:szCs w:val="24"/>
        </w:rPr>
      </w:pPr>
      <w:r w:rsidRPr="00CA7438">
        <w:rPr>
          <w:rFonts w:ascii="Book Antiqua" w:hAnsi="Book Antiqua"/>
          <w:sz w:val="24"/>
          <w:szCs w:val="24"/>
        </w:rPr>
        <w:t xml:space="preserve">Gastric cancers represent a typical inflammation-induced malignancy arising after accumulated mutations and genomic damage mostly induced by </w:t>
      </w:r>
      <w:r w:rsidRPr="00CA7438">
        <w:rPr>
          <w:rFonts w:ascii="Book Antiqua" w:hAnsi="Book Antiqua"/>
          <w:i/>
          <w:sz w:val="24"/>
          <w:szCs w:val="24"/>
        </w:rPr>
        <w:t>H. pylori</w:t>
      </w:r>
      <w:r w:rsidRPr="00CA7438">
        <w:rPr>
          <w:rFonts w:ascii="Book Antiqua" w:hAnsi="Book Antiqua"/>
          <w:sz w:val="24"/>
          <w:szCs w:val="24"/>
        </w:rPr>
        <w:t xml:space="preserve"> infection. Neutrophilic proliferative zone foveolitis is the core of pathogenesis of </w:t>
      </w:r>
      <w:r w:rsidRPr="00CA7438">
        <w:rPr>
          <w:rFonts w:ascii="Book Antiqua" w:hAnsi="Book Antiqua"/>
          <w:i/>
          <w:sz w:val="24"/>
          <w:szCs w:val="24"/>
        </w:rPr>
        <w:t>H. pylori</w:t>
      </w:r>
      <w:r w:rsidRPr="00CA7438">
        <w:rPr>
          <w:rFonts w:ascii="Book Antiqua" w:hAnsi="Book Antiqua"/>
          <w:sz w:val="24"/>
          <w:szCs w:val="24"/>
        </w:rPr>
        <w:t xml:space="preserve"> gastritis and cancers. Detailed descriptions of neutrophilic foveolitis should be included in the pathological diagnosis of gastritis. Surface </w:t>
      </w:r>
      <w:r w:rsidRPr="00CA7438">
        <w:rPr>
          <w:rFonts w:ascii="Book Antiqua" w:hAnsi="Book Antiqua"/>
          <w:sz w:val="24"/>
          <w:szCs w:val="24"/>
        </w:rPr>
        <w:lastRenderedPageBreak/>
        <w:t>neutrophilic foveolitis may be treated as a separate subgroup prone to erosion and/or ulcer.</w:t>
      </w:r>
    </w:p>
    <w:p w:rsidR="009C0B93" w:rsidRPr="00CA7438" w:rsidRDefault="009C0B93" w:rsidP="00315B63">
      <w:pPr>
        <w:wordWrap/>
        <w:spacing w:line="360" w:lineRule="auto"/>
        <w:ind w:firstLineChars="250" w:firstLine="600"/>
        <w:rPr>
          <w:rFonts w:ascii="Book Antiqua" w:hAnsi="Book Antiqua"/>
          <w:sz w:val="24"/>
          <w:szCs w:val="24"/>
        </w:rPr>
      </w:pPr>
      <w:r w:rsidRPr="00CA7438">
        <w:rPr>
          <w:rFonts w:ascii="Book Antiqua" w:hAnsi="Book Antiqua"/>
          <w:sz w:val="24"/>
          <w:szCs w:val="24"/>
        </w:rPr>
        <w:t xml:space="preserve">Neutrophilic foveolitis may be implicated in the future development of therapeutics for </w:t>
      </w:r>
      <w:r w:rsidRPr="00CA7438">
        <w:rPr>
          <w:rFonts w:ascii="Book Antiqua" w:hAnsi="Book Antiqua"/>
          <w:i/>
          <w:sz w:val="24"/>
          <w:szCs w:val="24"/>
        </w:rPr>
        <w:t>H. pylori</w:t>
      </w:r>
      <w:r w:rsidRPr="00CA7438">
        <w:rPr>
          <w:rFonts w:ascii="Book Antiqua" w:hAnsi="Book Antiqua"/>
          <w:sz w:val="24"/>
          <w:szCs w:val="24"/>
        </w:rPr>
        <w:t xml:space="preserve"> gastritis. The ‘eradication’ of </w:t>
      </w:r>
      <w:r w:rsidRPr="00CA7438">
        <w:rPr>
          <w:rFonts w:ascii="Book Antiqua" w:hAnsi="Book Antiqua"/>
          <w:i/>
          <w:sz w:val="24"/>
          <w:szCs w:val="24"/>
        </w:rPr>
        <w:t>H. pylori</w:t>
      </w:r>
      <w:r w:rsidRPr="00CA7438">
        <w:rPr>
          <w:rFonts w:ascii="Book Antiqua" w:hAnsi="Book Antiqua"/>
          <w:sz w:val="24"/>
          <w:szCs w:val="24"/>
        </w:rPr>
        <w:t xml:space="preserve"> using traditional bactericidal antibiotic therapy is controversial. After all, the bacteria have been together with us through the evolution as a member of human microbiota. We may now consider changing the direction of therapeutic approach. Control of neutrophilic foveolitis induced by </w:t>
      </w:r>
      <w:r w:rsidRPr="00CA7438">
        <w:rPr>
          <w:rFonts w:ascii="Book Antiqua" w:hAnsi="Book Antiqua"/>
          <w:i/>
          <w:sz w:val="24"/>
          <w:szCs w:val="24"/>
        </w:rPr>
        <w:t>H. pylori</w:t>
      </w:r>
      <w:r w:rsidRPr="00CA7438">
        <w:rPr>
          <w:rFonts w:ascii="Book Antiqua" w:hAnsi="Book Antiqua"/>
          <w:sz w:val="24"/>
          <w:szCs w:val="24"/>
        </w:rPr>
        <w:t xml:space="preserve"> may be a good alternative goal for future therapy. The mechanism(s) of inducing neutrophilic foveolitis should be investigated thoroughly. I suggest to screen widely for safe remedies, synthetic or natural, to control the motility of </w:t>
      </w:r>
      <w:r w:rsidRPr="00CA7438">
        <w:rPr>
          <w:rFonts w:ascii="Book Antiqua" w:hAnsi="Book Antiqua"/>
          <w:i/>
          <w:sz w:val="24"/>
          <w:szCs w:val="24"/>
        </w:rPr>
        <w:t>H. pylori</w:t>
      </w:r>
      <w:r w:rsidRPr="00CA7438">
        <w:rPr>
          <w:rFonts w:ascii="Book Antiqua" w:hAnsi="Book Antiqua"/>
          <w:sz w:val="24"/>
          <w:szCs w:val="24"/>
        </w:rPr>
        <w:t xml:space="preserve"> for immediate clinical trials. Active intercellular penetration of </w:t>
      </w:r>
      <w:r w:rsidRPr="00CA7438">
        <w:rPr>
          <w:rFonts w:ascii="Book Antiqua" w:hAnsi="Book Antiqua"/>
          <w:i/>
          <w:sz w:val="24"/>
          <w:szCs w:val="24"/>
        </w:rPr>
        <w:t xml:space="preserve">H. pylori </w:t>
      </w:r>
      <w:r w:rsidRPr="00CA7438">
        <w:rPr>
          <w:rFonts w:ascii="Book Antiqua" w:hAnsi="Book Antiqua"/>
          <w:sz w:val="24"/>
          <w:szCs w:val="24"/>
        </w:rPr>
        <w:t>is likely to be critical for inducing neutrophilic infiltration particularly at the proliferative zone of vulnerable epithelial cells.</w:t>
      </w:r>
    </w:p>
    <w:p w:rsidR="009C0B93" w:rsidRPr="00CA7438" w:rsidRDefault="009C0B93" w:rsidP="00315B63">
      <w:pPr>
        <w:wordWrap/>
        <w:spacing w:line="360" w:lineRule="auto"/>
        <w:ind w:firstLineChars="250" w:firstLine="600"/>
        <w:rPr>
          <w:rFonts w:ascii="Book Antiqua" w:hAnsi="Book Antiqua"/>
          <w:sz w:val="24"/>
          <w:szCs w:val="24"/>
        </w:rPr>
      </w:pPr>
      <w:r w:rsidRPr="00CA7438">
        <w:rPr>
          <w:rFonts w:ascii="Book Antiqua" w:hAnsi="Book Antiqua"/>
          <w:sz w:val="24"/>
          <w:szCs w:val="24"/>
        </w:rPr>
        <w:t xml:space="preserve">AMC represents a premalignant lesion from which gastric cancers may develop directly. It has been largely overlooked, because, ironically, it is so common in advanced </w:t>
      </w:r>
      <w:r w:rsidRPr="00CA7438">
        <w:rPr>
          <w:rFonts w:ascii="Book Antiqua" w:hAnsi="Book Antiqua"/>
          <w:i/>
          <w:sz w:val="24"/>
          <w:szCs w:val="24"/>
        </w:rPr>
        <w:t>H. pylori</w:t>
      </w:r>
      <w:r w:rsidRPr="00CA7438">
        <w:rPr>
          <w:rFonts w:ascii="Book Antiqua" w:hAnsi="Book Antiqua"/>
          <w:sz w:val="24"/>
          <w:szCs w:val="24"/>
        </w:rPr>
        <w:t xml:space="preserve"> gastritis. The molecular mechanisms of carcinogenesis from AMC need to be investigated in detail. The proposed diagnostic system would be useful for defining high risk group gastritis objectively. Separate clinical management of high risk gastritis would be important for appropriate patient care as well as efficient use of the medical resources socioeconomically. High risk group gastritis/gastropathy consists of about 5</w:t>
      </w:r>
      <w:r w:rsidRPr="00CA7438">
        <w:rPr>
          <w:rFonts w:ascii="Book Antiqua" w:eastAsia="宋体" w:hAnsi="Book Antiqua"/>
          <w:sz w:val="24"/>
          <w:szCs w:val="24"/>
          <w:lang w:eastAsia="zh-CN"/>
        </w:rPr>
        <w:t>%-</w:t>
      </w:r>
      <w:r w:rsidRPr="00CA7438">
        <w:rPr>
          <w:rFonts w:ascii="Book Antiqua" w:hAnsi="Book Antiqua"/>
          <w:sz w:val="24"/>
          <w:szCs w:val="24"/>
        </w:rPr>
        <w:t xml:space="preserve">10% of all gastric biopsies in our population. Considering that biopsies are taken from a minor group of endoscopic examinations, high risk </w:t>
      </w:r>
      <w:r w:rsidRPr="00CA7438">
        <w:rPr>
          <w:rFonts w:ascii="Book Antiqua" w:hAnsi="Book Antiqua"/>
          <w:sz w:val="24"/>
          <w:szCs w:val="24"/>
        </w:rPr>
        <w:lastRenderedPageBreak/>
        <w:t xml:space="preserve">group gastritis of the whole population should be within manageable range for follow-up care even in such a high prevalence society of </w:t>
      </w:r>
      <w:r w:rsidRPr="00CA7438">
        <w:rPr>
          <w:rFonts w:ascii="Book Antiqua" w:hAnsi="Book Antiqua"/>
          <w:i/>
          <w:sz w:val="24"/>
          <w:szCs w:val="24"/>
        </w:rPr>
        <w:t>H. pylori</w:t>
      </w:r>
      <w:r w:rsidRPr="00CA7438">
        <w:rPr>
          <w:rFonts w:ascii="Book Antiqua" w:hAnsi="Book Antiqua"/>
          <w:sz w:val="24"/>
          <w:szCs w:val="24"/>
        </w:rPr>
        <w:t xml:space="preserve"> gastritis as Korea. </w:t>
      </w:r>
    </w:p>
    <w:p w:rsidR="009C0B93" w:rsidRPr="00CA7438" w:rsidRDefault="009C0B93" w:rsidP="000D1517">
      <w:pPr>
        <w:widowControl/>
        <w:wordWrap/>
        <w:spacing w:line="360" w:lineRule="auto"/>
        <w:rPr>
          <w:rFonts w:ascii="Book Antiqua" w:hAnsi="Book Antiqua"/>
          <w:b/>
          <w:sz w:val="24"/>
          <w:szCs w:val="24"/>
        </w:rPr>
      </w:pPr>
      <w:r w:rsidRPr="00CA7438">
        <w:rPr>
          <w:rFonts w:ascii="Book Antiqua" w:hAnsi="Book Antiqua"/>
          <w:b/>
          <w:sz w:val="24"/>
          <w:szCs w:val="24"/>
        </w:rPr>
        <w:br w:type="page"/>
      </w:r>
    </w:p>
    <w:p w:rsidR="009C0B93" w:rsidRPr="00CA7438" w:rsidRDefault="009C0B93" w:rsidP="000D1517">
      <w:pPr>
        <w:widowControl/>
        <w:wordWrap/>
        <w:spacing w:line="360" w:lineRule="auto"/>
        <w:rPr>
          <w:rFonts w:ascii="Book Antiqua" w:eastAsia="宋体" w:hAnsi="Book Antiqua"/>
          <w:b/>
          <w:sz w:val="24"/>
          <w:szCs w:val="24"/>
          <w:lang w:eastAsia="zh-CN"/>
        </w:rPr>
      </w:pPr>
      <w:r w:rsidRPr="00CA7438">
        <w:rPr>
          <w:rFonts w:ascii="Book Antiqua" w:hAnsi="Book Antiqua"/>
          <w:b/>
          <w:sz w:val="24"/>
          <w:szCs w:val="24"/>
        </w:rPr>
        <w:t>REFERENCES</w:t>
      </w:r>
    </w:p>
    <w:p w:rsidR="009C0B93" w:rsidRPr="00F01047" w:rsidRDefault="009C0B93" w:rsidP="00CA7438">
      <w:pPr>
        <w:widowControl/>
        <w:spacing w:line="360" w:lineRule="auto"/>
        <w:rPr>
          <w:rFonts w:ascii="Book Antiqua" w:eastAsia="宋体" w:hAnsi="Book Antiqua" w:cs="宋体"/>
          <w:color w:val="000000"/>
          <w:kern w:val="0"/>
          <w:sz w:val="24"/>
          <w:szCs w:val="24"/>
        </w:rPr>
      </w:pPr>
      <w:r w:rsidRPr="00F01047">
        <w:rPr>
          <w:rFonts w:ascii="Book Antiqua" w:eastAsia="宋体" w:hAnsi="Book Antiqua" w:cs="宋体"/>
          <w:color w:val="000000"/>
          <w:kern w:val="0"/>
          <w:sz w:val="24"/>
          <w:szCs w:val="24"/>
        </w:rPr>
        <w:t>1 </w:t>
      </w:r>
      <w:r w:rsidRPr="00F01047">
        <w:rPr>
          <w:rFonts w:ascii="Book Antiqua" w:eastAsia="宋体" w:hAnsi="Book Antiqua" w:cs="宋体"/>
          <w:b/>
          <w:bCs/>
          <w:color w:val="000000"/>
          <w:kern w:val="0"/>
          <w:sz w:val="24"/>
          <w:szCs w:val="24"/>
        </w:rPr>
        <w:t>Marshall BJ</w:t>
      </w:r>
      <w:r w:rsidRPr="00F01047">
        <w:rPr>
          <w:rFonts w:ascii="Book Antiqua" w:eastAsia="宋体" w:hAnsi="Book Antiqua" w:cs="宋体"/>
          <w:color w:val="000000"/>
          <w:kern w:val="0"/>
          <w:sz w:val="24"/>
          <w:szCs w:val="24"/>
        </w:rPr>
        <w:t>, Warren JR. Unidentified curved bacilli in the stomach of patients with gastritis and peptic ulceration. </w:t>
      </w:r>
      <w:r w:rsidRPr="00F01047">
        <w:rPr>
          <w:rFonts w:ascii="Book Antiqua" w:eastAsia="宋体" w:hAnsi="Book Antiqua" w:cs="宋体"/>
          <w:i/>
          <w:iCs/>
          <w:color w:val="000000"/>
          <w:kern w:val="0"/>
          <w:sz w:val="24"/>
          <w:szCs w:val="24"/>
        </w:rPr>
        <w:t>Lancet</w:t>
      </w:r>
      <w:r w:rsidRPr="00F01047">
        <w:rPr>
          <w:rFonts w:ascii="Book Antiqua" w:eastAsia="宋体" w:hAnsi="Book Antiqua" w:cs="宋体"/>
          <w:color w:val="000000"/>
          <w:kern w:val="0"/>
          <w:sz w:val="24"/>
          <w:szCs w:val="24"/>
        </w:rPr>
        <w:t> 1984; </w:t>
      </w:r>
      <w:r w:rsidRPr="00F01047">
        <w:rPr>
          <w:rFonts w:ascii="Book Antiqua" w:eastAsia="宋体" w:hAnsi="Book Antiqua" w:cs="宋体"/>
          <w:b/>
          <w:bCs/>
          <w:color w:val="000000"/>
          <w:kern w:val="0"/>
          <w:sz w:val="24"/>
          <w:szCs w:val="24"/>
        </w:rPr>
        <w:t>1</w:t>
      </w:r>
      <w:r w:rsidRPr="00F01047">
        <w:rPr>
          <w:rFonts w:ascii="Book Antiqua" w:eastAsia="宋体" w:hAnsi="Book Antiqua" w:cs="宋体"/>
          <w:color w:val="000000"/>
          <w:kern w:val="0"/>
          <w:sz w:val="24"/>
          <w:szCs w:val="24"/>
        </w:rPr>
        <w:t>: 1311-1315 [PMID: 6145023]</w:t>
      </w:r>
    </w:p>
    <w:p w:rsidR="009C0B93" w:rsidRPr="00F01047" w:rsidRDefault="009C0B93" w:rsidP="00CA7438">
      <w:pPr>
        <w:widowControl/>
        <w:spacing w:line="360" w:lineRule="auto"/>
        <w:rPr>
          <w:rFonts w:ascii="Book Antiqua" w:eastAsia="宋体" w:hAnsi="Book Antiqua" w:cs="宋体"/>
          <w:color w:val="000000"/>
          <w:kern w:val="0"/>
          <w:sz w:val="24"/>
          <w:szCs w:val="24"/>
        </w:rPr>
      </w:pPr>
      <w:r w:rsidRPr="00F01047">
        <w:rPr>
          <w:rFonts w:ascii="Book Antiqua" w:eastAsia="宋体" w:hAnsi="Book Antiqua" w:cs="宋体"/>
          <w:color w:val="000000"/>
          <w:kern w:val="0"/>
          <w:sz w:val="24"/>
          <w:szCs w:val="24"/>
        </w:rPr>
        <w:t>2 </w:t>
      </w:r>
      <w:r w:rsidRPr="00F01047">
        <w:rPr>
          <w:rFonts w:ascii="Book Antiqua" w:eastAsia="宋体" w:hAnsi="Book Antiqua" w:cs="宋体"/>
          <w:b/>
          <w:bCs/>
          <w:color w:val="000000"/>
          <w:kern w:val="0"/>
          <w:sz w:val="24"/>
          <w:szCs w:val="24"/>
        </w:rPr>
        <w:t>Salama NR</w:t>
      </w:r>
      <w:r w:rsidRPr="00F01047">
        <w:rPr>
          <w:rFonts w:ascii="Book Antiqua" w:eastAsia="宋体" w:hAnsi="Book Antiqua" w:cs="宋体"/>
          <w:color w:val="000000"/>
          <w:kern w:val="0"/>
          <w:sz w:val="24"/>
          <w:szCs w:val="24"/>
        </w:rPr>
        <w:t>, Hartung ML, Müller A. Life in the human stomach: persistence strategies of the bacterial pathogen Helicobacter pylori. </w:t>
      </w:r>
      <w:r w:rsidRPr="00F01047">
        <w:rPr>
          <w:rFonts w:ascii="Book Antiqua" w:eastAsia="宋体" w:hAnsi="Book Antiqua" w:cs="宋体"/>
          <w:i/>
          <w:iCs/>
          <w:color w:val="000000"/>
          <w:kern w:val="0"/>
          <w:sz w:val="24"/>
          <w:szCs w:val="24"/>
        </w:rPr>
        <w:t>Nat Rev Microbiol</w:t>
      </w:r>
      <w:r w:rsidRPr="00F01047">
        <w:rPr>
          <w:rFonts w:ascii="Book Antiqua" w:eastAsia="宋体" w:hAnsi="Book Antiqua" w:cs="宋体"/>
          <w:color w:val="000000"/>
          <w:kern w:val="0"/>
          <w:sz w:val="24"/>
          <w:szCs w:val="24"/>
        </w:rPr>
        <w:t> 2013; </w:t>
      </w:r>
      <w:r w:rsidRPr="00F01047">
        <w:rPr>
          <w:rFonts w:ascii="Book Antiqua" w:eastAsia="宋体" w:hAnsi="Book Antiqua" w:cs="宋体"/>
          <w:b/>
          <w:bCs/>
          <w:color w:val="000000"/>
          <w:kern w:val="0"/>
          <w:sz w:val="24"/>
          <w:szCs w:val="24"/>
        </w:rPr>
        <w:t>11</w:t>
      </w:r>
      <w:r w:rsidRPr="00F01047">
        <w:rPr>
          <w:rFonts w:ascii="Book Antiqua" w:eastAsia="宋体" w:hAnsi="Book Antiqua" w:cs="宋体"/>
          <w:color w:val="000000"/>
          <w:kern w:val="0"/>
          <w:sz w:val="24"/>
          <w:szCs w:val="24"/>
        </w:rPr>
        <w:t>: 385-399 [PMID: 23652324 DOI: 10.1038/nrmicro3016]</w:t>
      </w:r>
    </w:p>
    <w:p w:rsidR="009C0B93" w:rsidRPr="00F01047" w:rsidRDefault="009C0B93" w:rsidP="00CA7438">
      <w:pPr>
        <w:widowControl/>
        <w:spacing w:line="360" w:lineRule="auto"/>
        <w:rPr>
          <w:rFonts w:ascii="Book Antiqua" w:eastAsia="宋体" w:hAnsi="Book Antiqua" w:cs="宋体"/>
          <w:color w:val="000000"/>
          <w:kern w:val="0"/>
          <w:sz w:val="24"/>
          <w:szCs w:val="24"/>
        </w:rPr>
      </w:pPr>
      <w:r w:rsidRPr="00F01047">
        <w:rPr>
          <w:rFonts w:ascii="Book Antiqua" w:eastAsia="宋体" w:hAnsi="Book Antiqua" w:cs="宋体"/>
          <w:color w:val="000000"/>
          <w:kern w:val="0"/>
          <w:sz w:val="24"/>
          <w:szCs w:val="24"/>
        </w:rPr>
        <w:t>3 </w:t>
      </w:r>
      <w:r w:rsidRPr="00F01047">
        <w:rPr>
          <w:rFonts w:ascii="Book Antiqua" w:eastAsia="宋体" w:hAnsi="Book Antiqua" w:cs="宋体"/>
          <w:b/>
          <w:bCs/>
          <w:color w:val="000000"/>
          <w:kern w:val="0"/>
          <w:sz w:val="24"/>
          <w:szCs w:val="24"/>
        </w:rPr>
        <w:t>Atherton JC</w:t>
      </w:r>
      <w:r w:rsidRPr="00F01047">
        <w:rPr>
          <w:rFonts w:ascii="Book Antiqua" w:eastAsia="宋体" w:hAnsi="Book Antiqua" w:cs="宋体"/>
          <w:color w:val="000000"/>
          <w:kern w:val="0"/>
          <w:sz w:val="24"/>
          <w:szCs w:val="24"/>
        </w:rPr>
        <w:t>. The pathogenesis of Helicobacter pylori-induced gastro-duodenal diseases. </w:t>
      </w:r>
      <w:r w:rsidRPr="00F01047">
        <w:rPr>
          <w:rFonts w:ascii="Book Antiqua" w:eastAsia="宋体" w:hAnsi="Book Antiqua" w:cs="宋体"/>
          <w:i/>
          <w:iCs/>
          <w:color w:val="000000"/>
          <w:kern w:val="0"/>
          <w:sz w:val="24"/>
          <w:szCs w:val="24"/>
        </w:rPr>
        <w:t>Annu Rev Pathol</w:t>
      </w:r>
      <w:r w:rsidRPr="00F01047">
        <w:rPr>
          <w:rFonts w:ascii="Book Antiqua" w:eastAsia="宋体" w:hAnsi="Book Antiqua" w:cs="宋体"/>
          <w:color w:val="000000"/>
          <w:kern w:val="0"/>
          <w:sz w:val="24"/>
          <w:szCs w:val="24"/>
        </w:rPr>
        <w:t> 2006; </w:t>
      </w:r>
      <w:r w:rsidRPr="00F01047">
        <w:rPr>
          <w:rFonts w:ascii="Book Antiqua" w:eastAsia="宋体" w:hAnsi="Book Antiqua" w:cs="宋体"/>
          <w:b/>
          <w:bCs/>
          <w:color w:val="000000"/>
          <w:kern w:val="0"/>
          <w:sz w:val="24"/>
          <w:szCs w:val="24"/>
        </w:rPr>
        <w:t>1</w:t>
      </w:r>
      <w:r w:rsidRPr="00F01047">
        <w:rPr>
          <w:rFonts w:ascii="Book Antiqua" w:eastAsia="宋体" w:hAnsi="Book Antiqua" w:cs="宋体"/>
          <w:color w:val="000000"/>
          <w:kern w:val="0"/>
          <w:sz w:val="24"/>
          <w:szCs w:val="24"/>
        </w:rPr>
        <w:t>: 63-96 [PMID: 18039108 DOI: 10.1146/annurev.pathol.1.110304.100125]</w:t>
      </w:r>
    </w:p>
    <w:p w:rsidR="009C0B93" w:rsidRPr="00F01047" w:rsidRDefault="009C0B93" w:rsidP="00CA7438">
      <w:pPr>
        <w:widowControl/>
        <w:spacing w:line="360" w:lineRule="auto"/>
        <w:rPr>
          <w:rFonts w:ascii="Book Antiqua" w:eastAsia="宋体" w:hAnsi="Book Antiqua" w:cs="宋体"/>
          <w:color w:val="000000"/>
          <w:kern w:val="0"/>
          <w:sz w:val="24"/>
          <w:szCs w:val="24"/>
        </w:rPr>
      </w:pPr>
      <w:r w:rsidRPr="00F01047">
        <w:rPr>
          <w:rFonts w:ascii="Book Antiqua" w:eastAsia="宋体" w:hAnsi="Book Antiqua" w:cs="宋体"/>
          <w:color w:val="000000"/>
          <w:kern w:val="0"/>
          <w:sz w:val="24"/>
          <w:szCs w:val="24"/>
        </w:rPr>
        <w:t>4 </w:t>
      </w:r>
      <w:r w:rsidRPr="00F01047">
        <w:rPr>
          <w:rFonts w:ascii="Book Antiqua" w:eastAsia="宋体" w:hAnsi="Book Antiqua" w:cs="宋体"/>
          <w:b/>
          <w:bCs/>
          <w:color w:val="000000"/>
          <w:kern w:val="0"/>
          <w:sz w:val="24"/>
          <w:szCs w:val="24"/>
        </w:rPr>
        <w:t>Cover TL</w:t>
      </w:r>
      <w:r w:rsidRPr="00F01047">
        <w:rPr>
          <w:rFonts w:ascii="Book Antiqua" w:eastAsia="宋体" w:hAnsi="Book Antiqua" w:cs="宋体"/>
          <w:color w:val="000000"/>
          <w:kern w:val="0"/>
          <w:sz w:val="24"/>
          <w:szCs w:val="24"/>
        </w:rPr>
        <w:t>, Blaser MJ. Helicobacter pylori in health and disease. </w:t>
      </w:r>
      <w:r w:rsidRPr="00F01047">
        <w:rPr>
          <w:rFonts w:ascii="Book Antiqua" w:eastAsia="宋体" w:hAnsi="Book Antiqua" w:cs="宋体"/>
          <w:i/>
          <w:iCs/>
          <w:color w:val="000000"/>
          <w:kern w:val="0"/>
          <w:sz w:val="24"/>
          <w:szCs w:val="24"/>
        </w:rPr>
        <w:t>Gastroenterology</w:t>
      </w:r>
      <w:r w:rsidRPr="00F01047">
        <w:rPr>
          <w:rFonts w:ascii="Book Antiqua" w:eastAsia="宋体" w:hAnsi="Book Antiqua" w:cs="宋体"/>
          <w:color w:val="000000"/>
          <w:kern w:val="0"/>
          <w:sz w:val="24"/>
          <w:szCs w:val="24"/>
        </w:rPr>
        <w:t> 2009; </w:t>
      </w:r>
      <w:r w:rsidRPr="00F01047">
        <w:rPr>
          <w:rFonts w:ascii="Book Antiqua" w:eastAsia="宋体" w:hAnsi="Book Antiqua" w:cs="宋体"/>
          <w:b/>
          <w:bCs/>
          <w:color w:val="000000"/>
          <w:kern w:val="0"/>
          <w:sz w:val="24"/>
          <w:szCs w:val="24"/>
        </w:rPr>
        <w:t>136</w:t>
      </w:r>
      <w:r w:rsidRPr="00F01047">
        <w:rPr>
          <w:rFonts w:ascii="Book Antiqua" w:eastAsia="宋体" w:hAnsi="Book Antiqua" w:cs="宋体"/>
          <w:color w:val="000000"/>
          <w:kern w:val="0"/>
          <w:sz w:val="24"/>
          <w:szCs w:val="24"/>
        </w:rPr>
        <w:t>: 1863-1873 [PMID: 19457415 DOI: 10.1053/j.gastro.2009.01.073]</w:t>
      </w:r>
    </w:p>
    <w:p w:rsidR="009C0B93" w:rsidRPr="00F01047" w:rsidRDefault="009C0B93" w:rsidP="00CA7438">
      <w:pPr>
        <w:widowControl/>
        <w:spacing w:line="360" w:lineRule="auto"/>
        <w:rPr>
          <w:rFonts w:ascii="Book Antiqua" w:eastAsia="宋体" w:hAnsi="Book Antiqua" w:cs="宋体"/>
          <w:color w:val="000000"/>
          <w:kern w:val="0"/>
          <w:sz w:val="24"/>
          <w:szCs w:val="24"/>
        </w:rPr>
      </w:pPr>
      <w:r w:rsidRPr="00F01047">
        <w:rPr>
          <w:rFonts w:ascii="Book Antiqua" w:eastAsia="宋体" w:hAnsi="Book Antiqua" w:cs="宋体"/>
          <w:color w:val="000000"/>
          <w:kern w:val="0"/>
          <w:sz w:val="24"/>
          <w:szCs w:val="24"/>
        </w:rPr>
        <w:t>5 </w:t>
      </w:r>
      <w:r w:rsidRPr="00F01047">
        <w:rPr>
          <w:rFonts w:ascii="Book Antiqua" w:eastAsia="宋体" w:hAnsi="Book Antiqua" w:cs="宋体"/>
          <w:b/>
          <w:bCs/>
          <w:color w:val="000000"/>
          <w:kern w:val="0"/>
          <w:sz w:val="24"/>
          <w:szCs w:val="24"/>
        </w:rPr>
        <w:t>Lee I</w:t>
      </w:r>
      <w:r w:rsidRPr="00F01047">
        <w:rPr>
          <w:rFonts w:ascii="Book Antiqua" w:eastAsia="宋体" w:hAnsi="Book Antiqua" w:cs="宋体"/>
          <w:color w:val="000000"/>
          <w:kern w:val="0"/>
          <w:sz w:val="24"/>
          <w:szCs w:val="24"/>
        </w:rPr>
        <w:t>, Lee H, Kim M, Fukumoto M, Sawada S, Jakate S, Gould VE. Ethnic difference of Helicobacter pylori gastritis: Korean and Japanese gastritis is characterized by male- and antrum-predominant acute foveolitis in comparison with American gastritis. </w:t>
      </w:r>
      <w:r w:rsidRPr="00F01047">
        <w:rPr>
          <w:rFonts w:ascii="Book Antiqua" w:eastAsia="宋体" w:hAnsi="Book Antiqua" w:cs="宋体"/>
          <w:i/>
          <w:iCs/>
          <w:color w:val="000000"/>
          <w:kern w:val="0"/>
          <w:sz w:val="24"/>
          <w:szCs w:val="24"/>
        </w:rPr>
        <w:t>World J Gastroenterol</w:t>
      </w:r>
      <w:r w:rsidRPr="00F01047">
        <w:rPr>
          <w:rFonts w:ascii="Book Antiqua" w:eastAsia="宋体" w:hAnsi="Book Antiqua" w:cs="宋体"/>
          <w:color w:val="000000"/>
          <w:kern w:val="0"/>
          <w:sz w:val="24"/>
          <w:szCs w:val="24"/>
        </w:rPr>
        <w:t> 2005; </w:t>
      </w:r>
      <w:r w:rsidRPr="00F01047">
        <w:rPr>
          <w:rFonts w:ascii="Book Antiqua" w:eastAsia="宋体" w:hAnsi="Book Antiqua" w:cs="宋体"/>
          <w:b/>
          <w:bCs/>
          <w:color w:val="000000"/>
          <w:kern w:val="0"/>
          <w:sz w:val="24"/>
          <w:szCs w:val="24"/>
        </w:rPr>
        <w:t>11</w:t>
      </w:r>
      <w:r w:rsidRPr="00F01047">
        <w:rPr>
          <w:rFonts w:ascii="Book Antiqua" w:eastAsia="宋体" w:hAnsi="Book Antiqua" w:cs="宋体"/>
          <w:color w:val="000000"/>
          <w:kern w:val="0"/>
          <w:sz w:val="24"/>
          <w:szCs w:val="24"/>
        </w:rPr>
        <w:t>: 94-98 [PMID: 15609404]</w:t>
      </w:r>
    </w:p>
    <w:p w:rsidR="009C0B93" w:rsidRPr="00F01047" w:rsidRDefault="009C0B93" w:rsidP="00CA7438">
      <w:pPr>
        <w:widowControl/>
        <w:spacing w:line="360" w:lineRule="auto"/>
        <w:rPr>
          <w:rFonts w:ascii="Book Antiqua" w:eastAsia="宋体" w:hAnsi="Book Antiqua" w:cs="宋体"/>
          <w:color w:val="000000"/>
          <w:kern w:val="0"/>
          <w:sz w:val="24"/>
          <w:szCs w:val="24"/>
        </w:rPr>
      </w:pPr>
      <w:r w:rsidRPr="00F01047">
        <w:rPr>
          <w:rFonts w:ascii="Book Antiqua" w:eastAsia="宋体" w:hAnsi="Book Antiqua" w:cs="宋体"/>
          <w:color w:val="000000"/>
          <w:kern w:val="0"/>
          <w:sz w:val="24"/>
          <w:szCs w:val="24"/>
        </w:rPr>
        <w:t>6 </w:t>
      </w:r>
      <w:r w:rsidRPr="00F01047">
        <w:rPr>
          <w:rFonts w:ascii="Book Antiqua" w:eastAsia="宋体" w:hAnsi="Book Antiqua" w:cs="宋体"/>
          <w:b/>
          <w:bCs/>
          <w:color w:val="000000"/>
          <w:kern w:val="0"/>
          <w:sz w:val="24"/>
          <w:szCs w:val="24"/>
        </w:rPr>
        <w:t>Yu E</w:t>
      </w:r>
      <w:r w:rsidRPr="00F01047">
        <w:rPr>
          <w:rFonts w:ascii="Book Antiqua" w:eastAsia="宋体" w:hAnsi="Book Antiqua" w:cs="宋体"/>
          <w:color w:val="000000"/>
          <w:kern w:val="0"/>
          <w:sz w:val="24"/>
          <w:szCs w:val="24"/>
        </w:rPr>
        <w:t>, Lee HK, Kim HR, Lee MS, Lee I. Acute inflammation of the proliferative zone of gastric mucosa in Helicobacter pylori gastritis. </w:t>
      </w:r>
      <w:r w:rsidRPr="00F01047">
        <w:rPr>
          <w:rFonts w:ascii="Book Antiqua" w:eastAsia="宋体" w:hAnsi="Book Antiqua" w:cs="宋体"/>
          <w:i/>
          <w:iCs/>
          <w:color w:val="000000"/>
          <w:kern w:val="0"/>
          <w:sz w:val="24"/>
          <w:szCs w:val="24"/>
        </w:rPr>
        <w:t>Pathol Res Pract</w:t>
      </w:r>
      <w:r w:rsidRPr="00F01047">
        <w:rPr>
          <w:rFonts w:ascii="Book Antiqua" w:eastAsia="宋体" w:hAnsi="Book Antiqua" w:cs="宋体"/>
          <w:color w:val="000000"/>
          <w:kern w:val="0"/>
          <w:sz w:val="24"/>
          <w:szCs w:val="24"/>
        </w:rPr>
        <w:t> 1999; </w:t>
      </w:r>
      <w:r w:rsidRPr="00F01047">
        <w:rPr>
          <w:rFonts w:ascii="Book Antiqua" w:eastAsia="宋体" w:hAnsi="Book Antiqua" w:cs="宋体"/>
          <w:b/>
          <w:bCs/>
          <w:color w:val="000000"/>
          <w:kern w:val="0"/>
          <w:sz w:val="24"/>
          <w:szCs w:val="24"/>
        </w:rPr>
        <w:t>195</w:t>
      </w:r>
      <w:r w:rsidRPr="00F01047">
        <w:rPr>
          <w:rFonts w:ascii="Book Antiqua" w:eastAsia="宋体" w:hAnsi="Book Antiqua" w:cs="宋体"/>
          <w:color w:val="000000"/>
          <w:kern w:val="0"/>
          <w:sz w:val="24"/>
          <w:szCs w:val="24"/>
        </w:rPr>
        <w:t>: 689-697 [PMID: 10549033 DOI: 10.1016/S0344-0338(99)80060-0]</w:t>
      </w:r>
    </w:p>
    <w:p w:rsidR="009C0B93" w:rsidRPr="00F01047" w:rsidRDefault="009C0B93" w:rsidP="00CA7438">
      <w:pPr>
        <w:widowControl/>
        <w:spacing w:line="360" w:lineRule="auto"/>
        <w:rPr>
          <w:rFonts w:ascii="Book Antiqua" w:eastAsia="宋体" w:hAnsi="Book Antiqua" w:cs="宋体"/>
          <w:color w:val="000000"/>
          <w:kern w:val="0"/>
          <w:sz w:val="24"/>
          <w:szCs w:val="24"/>
        </w:rPr>
      </w:pPr>
      <w:r w:rsidRPr="00F01047">
        <w:rPr>
          <w:rFonts w:ascii="Book Antiqua" w:eastAsia="宋体" w:hAnsi="Book Antiqua" w:cs="宋体"/>
          <w:color w:val="000000"/>
          <w:kern w:val="0"/>
          <w:sz w:val="24"/>
          <w:szCs w:val="24"/>
        </w:rPr>
        <w:t>7 </w:t>
      </w:r>
      <w:r w:rsidRPr="00F01047">
        <w:rPr>
          <w:rFonts w:ascii="Book Antiqua" w:eastAsia="宋体" w:hAnsi="Book Antiqua" w:cs="宋体"/>
          <w:b/>
          <w:bCs/>
          <w:color w:val="000000"/>
          <w:kern w:val="0"/>
          <w:sz w:val="24"/>
          <w:szCs w:val="24"/>
        </w:rPr>
        <w:t>Lee H</w:t>
      </w:r>
      <w:r w:rsidRPr="00F01047">
        <w:rPr>
          <w:rFonts w:ascii="Book Antiqua" w:eastAsia="宋体" w:hAnsi="Book Antiqua" w:cs="宋体"/>
          <w:color w:val="000000"/>
          <w:kern w:val="0"/>
          <w:sz w:val="24"/>
          <w:szCs w:val="24"/>
        </w:rPr>
        <w:t>, Jang J, Kim Y, Ahn S, Gong M, Choi E, Lee I. "Malgun" (clear) cell change of gastric epithelium in chronic Helicobacter pylori gastritis. </w:t>
      </w:r>
      <w:r w:rsidRPr="00F01047">
        <w:rPr>
          <w:rFonts w:ascii="Book Antiqua" w:eastAsia="宋体" w:hAnsi="Book Antiqua" w:cs="宋体"/>
          <w:i/>
          <w:iCs/>
          <w:color w:val="000000"/>
          <w:kern w:val="0"/>
          <w:sz w:val="24"/>
          <w:szCs w:val="24"/>
        </w:rPr>
        <w:t>Pathol Res Pract</w:t>
      </w:r>
      <w:r w:rsidRPr="00F01047">
        <w:rPr>
          <w:rFonts w:ascii="Book Antiqua" w:eastAsia="宋体" w:hAnsi="Book Antiqua" w:cs="宋体"/>
          <w:color w:val="000000"/>
          <w:kern w:val="0"/>
          <w:sz w:val="24"/>
          <w:szCs w:val="24"/>
        </w:rPr>
        <w:t> 2000; </w:t>
      </w:r>
      <w:r w:rsidRPr="00F01047">
        <w:rPr>
          <w:rFonts w:ascii="Book Antiqua" w:eastAsia="宋体" w:hAnsi="Book Antiqua" w:cs="宋体"/>
          <w:b/>
          <w:bCs/>
          <w:color w:val="000000"/>
          <w:kern w:val="0"/>
          <w:sz w:val="24"/>
          <w:szCs w:val="24"/>
        </w:rPr>
        <w:t>196</w:t>
      </w:r>
      <w:r w:rsidRPr="00F01047">
        <w:rPr>
          <w:rFonts w:ascii="Book Antiqua" w:eastAsia="宋体" w:hAnsi="Book Antiqua" w:cs="宋体"/>
          <w:color w:val="000000"/>
          <w:kern w:val="0"/>
          <w:sz w:val="24"/>
          <w:szCs w:val="24"/>
        </w:rPr>
        <w:t>: 541-551 [PMID: 10982017 DOI: 10.1016/S0344-0338(00)80026-6]</w:t>
      </w:r>
    </w:p>
    <w:p w:rsidR="009C0B93" w:rsidRPr="00F01047" w:rsidRDefault="009C0B93" w:rsidP="00CA7438">
      <w:pPr>
        <w:widowControl/>
        <w:spacing w:line="360" w:lineRule="auto"/>
        <w:rPr>
          <w:rFonts w:ascii="Book Antiqua" w:eastAsia="宋体" w:hAnsi="Book Antiqua" w:cs="宋体"/>
          <w:color w:val="000000"/>
          <w:kern w:val="0"/>
          <w:sz w:val="24"/>
          <w:szCs w:val="24"/>
        </w:rPr>
      </w:pPr>
      <w:r w:rsidRPr="00F01047">
        <w:rPr>
          <w:rFonts w:ascii="Book Antiqua" w:eastAsia="宋体" w:hAnsi="Book Antiqua" w:cs="宋体"/>
          <w:color w:val="000000"/>
          <w:kern w:val="0"/>
          <w:sz w:val="24"/>
          <w:szCs w:val="24"/>
        </w:rPr>
        <w:lastRenderedPageBreak/>
        <w:t>8 </w:t>
      </w:r>
      <w:r w:rsidRPr="00F01047">
        <w:rPr>
          <w:rFonts w:ascii="Book Antiqua" w:eastAsia="宋体" w:hAnsi="Book Antiqua" w:cs="宋体"/>
          <w:b/>
          <w:bCs/>
          <w:color w:val="000000"/>
          <w:kern w:val="0"/>
          <w:sz w:val="24"/>
          <w:szCs w:val="24"/>
        </w:rPr>
        <w:t>Dixon MF</w:t>
      </w:r>
      <w:r w:rsidRPr="00F01047">
        <w:rPr>
          <w:rFonts w:ascii="Book Antiqua" w:eastAsia="宋体" w:hAnsi="Book Antiqua" w:cs="宋体"/>
          <w:color w:val="000000"/>
          <w:kern w:val="0"/>
          <w:sz w:val="24"/>
          <w:szCs w:val="24"/>
        </w:rPr>
        <w:t>, Genta RM, Yardley JH, Correa P. Classification and grading of gastritis. The updated Sydney System. International Workshop on the Histopathology of Gastritis, Houston 1994. </w:t>
      </w:r>
      <w:r w:rsidRPr="00F01047">
        <w:rPr>
          <w:rFonts w:ascii="Book Antiqua" w:eastAsia="宋体" w:hAnsi="Book Antiqua" w:cs="宋体"/>
          <w:i/>
          <w:iCs/>
          <w:color w:val="000000"/>
          <w:kern w:val="0"/>
          <w:sz w:val="24"/>
          <w:szCs w:val="24"/>
        </w:rPr>
        <w:t>Am J Surg Pathol</w:t>
      </w:r>
      <w:r w:rsidRPr="00F01047">
        <w:rPr>
          <w:rFonts w:ascii="Book Antiqua" w:eastAsia="宋体" w:hAnsi="Book Antiqua" w:cs="宋体"/>
          <w:color w:val="000000"/>
          <w:kern w:val="0"/>
          <w:sz w:val="24"/>
          <w:szCs w:val="24"/>
        </w:rPr>
        <w:t> 1996; </w:t>
      </w:r>
      <w:r w:rsidRPr="00F01047">
        <w:rPr>
          <w:rFonts w:ascii="Book Antiqua" w:eastAsia="宋体" w:hAnsi="Book Antiqua" w:cs="宋体"/>
          <w:b/>
          <w:bCs/>
          <w:color w:val="000000"/>
          <w:kern w:val="0"/>
          <w:sz w:val="24"/>
          <w:szCs w:val="24"/>
        </w:rPr>
        <w:t>20</w:t>
      </w:r>
      <w:r w:rsidRPr="00F01047">
        <w:rPr>
          <w:rFonts w:ascii="Book Antiqua" w:eastAsia="宋体" w:hAnsi="Book Antiqua" w:cs="宋体"/>
          <w:color w:val="000000"/>
          <w:kern w:val="0"/>
          <w:sz w:val="24"/>
          <w:szCs w:val="24"/>
        </w:rPr>
        <w:t>: 1161-1181 [PMID: 8827022]</w:t>
      </w:r>
    </w:p>
    <w:p w:rsidR="009C0B93" w:rsidRPr="00F01047" w:rsidRDefault="009C0B93" w:rsidP="00CA7438">
      <w:pPr>
        <w:widowControl/>
        <w:spacing w:line="360" w:lineRule="auto"/>
        <w:rPr>
          <w:rFonts w:ascii="Book Antiqua" w:eastAsia="宋体" w:hAnsi="Book Antiqua" w:cs="宋体"/>
          <w:color w:val="000000"/>
          <w:kern w:val="0"/>
          <w:sz w:val="24"/>
          <w:szCs w:val="24"/>
        </w:rPr>
      </w:pPr>
      <w:r w:rsidRPr="00F01047">
        <w:rPr>
          <w:rFonts w:ascii="Book Antiqua" w:eastAsia="宋体" w:hAnsi="Book Antiqua" w:cs="宋体"/>
          <w:color w:val="000000"/>
          <w:kern w:val="0"/>
          <w:sz w:val="24"/>
          <w:szCs w:val="24"/>
        </w:rPr>
        <w:t>9 </w:t>
      </w:r>
      <w:r w:rsidRPr="00F01047">
        <w:rPr>
          <w:rFonts w:ascii="Book Antiqua" w:eastAsia="宋体" w:hAnsi="Book Antiqua" w:cs="宋体"/>
          <w:b/>
          <w:bCs/>
          <w:color w:val="000000"/>
          <w:kern w:val="0"/>
          <w:sz w:val="24"/>
          <w:szCs w:val="24"/>
        </w:rPr>
        <w:t>Jang J</w:t>
      </w:r>
      <w:r w:rsidRPr="00F01047">
        <w:rPr>
          <w:rFonts w:ascii="Book Antiqua" w:eastAsia="宋体" w:hAnsi="Book Antiqua" w:cs="宋体"/>
          <w:color w:val="000000"/>
          <w:kern w:val="0"/>
          <w:sz w:val="24"/>
          <w:szCs w:val="24"/>
        </w:rPr>
        <w:t>, Lee S, Jung Y, Song K, Fukumoto M, Gould VE, Lee I. Malgun (clear) cell change in Helicobacter pylori gastritis reflects epithelial genomic damage and repair. </w:t>
      </w:r>
      <w:r w:rsidRPr="00F01047">
        <w:rPr>
          <w:rFonts w:ascii="Book Antiqua" w:eastAsia="宋体" w:hAnsi="Book Antiqua" w:cs="宋体"/>
          <w:i/>
          <w:iCs/>
          <w:color w:val="000000"/>
          <w:kern w:val="0"/>
          <w:sz w:val="24"/>
          <w:szCs w:val="24"/>
        </w:rPr>
        <w:t>Am J Pathol</w:t>
      </w:r>
      <w:r w:rsidRPr="00F01047">
        <w:rPr>
          <w:rFonts w:ascii="Book Antiqua" w:eastAsia="宋体" w:hAnsi="Book Antiqua" w:cs="宋体"/>
          <w:color w:val="000000"/>
          <w:kern w:val="0"/>
          <w:sz w:val="24"/>
          <w:szCs w:val="24"/>
        </w:rPr>
        <w:t> 2003; </w:t>
      </w:r>
      <w:r w:rsidRPr="00F01047">
        <w:rPr>
          <w:rFonts w:ascii="Book Antiqua" w:eastAsia="宋体" w:hAnsi="Book Antiqua" w:cs="宋体"/>
          <w:b/>
          <w:bCs/>
          <w:color w:val="000000"/>
          <w:kern w:val="0"/>
          <w:sz w:val="24"/>
          <w:szCs w:val="24"/>
        </w:rPr>
        <w:t>162</w:t>
      </w:r>
      <w:r w:rsidRPr="00F01047">
        <w:rPr>
          <w:rFonts w:ascii="Book Antiqua" w:eastAsia="宋体" w:hAnsi="Book Antiqua" w:cs="宋体"/>
          <w:color w:val="000000"/>
          <w:kern w:val="0"/>
          <w:sz w:val="24"/>
          <w:szCs w:val="24"/>
        </w:rPr>
        <w:t>: 1203-1211 [PMID: 12651612 DOI: 10.1016/S0002-9440(10)63916-8]</w:t>
      </w:r>
    </w:p>
    <w:p w:rsidR="009C0B93" w:rsidRDefault="009C0B93" w:rsidP="00CA7438">
      <w:pPr>
        <w:widowControl/>
        <w:spacing w:line="360" w:lineRule="auto"/>
        <w:rPr>
          <w:rFonts w:ascii="Book Antiqua" w:eastAsia="宋体" w:hAnsi="Book Antiqua" w:cs="宋体"/>
          <w:color w:val="000000"/>
          <w:kern w:val="0"/>
          <w:sz w:val="24"/>
          <w:szCs w:val="24"/>
          <w:lang w:eastAsia="zh-CN"/>
        </w:rPr>
      </w:pPr>
      <w:r w:rsidRPr="00F01047">
        <w:rPr>
          <w:rFonts w:ascii="Book Antiqua" w:eastAsia="宋体" w:hAnsi="Book Antiqua" w:cs="宋体"/>
          <w:color w:val="000000"/>
          <w:kern w:val="0"/>
          <w:sz w:val="24"/>
          <w:szCs w:val="24"/>
        </w:rPr>
        <w:t>10 </w:t>
      </w:r>
      <w:r w:rsidRPr="00F01047">
        <w:rPr>
          <w:rFonts w:ascii="Book Antiqua" w:eastAsia="宋体" w:hAnsi="Book Antiqua" w:cs="宋体"/>
          <w:b/>
          <w:bCs/>
          <w:color w:val="000000"/>
          <w:kern w:val="0"/>
          <w:sz w:val="24"/>
          <w:szCs w:val="24"/>
        </w:rPr>
        <w:t>Rugge M</w:t>
      </w:r>
      <w:r w:rsidRPr="00F01047">
        <w:rPr>
          <w:rFonts w:ascii="Book Antiqua" w:eastAsia="宋体" w:hAnsi="Book Antiqua" w:cs="宋体"/>
          <w:color w:val="000000"/>
          <w:kern w:val="0"/>
          <w:sz w:val="24"/>
          <w:szCs w:val="24"/>
        </w:rPr>
        <w:t>, Meggio A, Pennelli G, Piscioli F, Giacomelli L, De Pretis G, Graham DY. Gastritis staging in clinical practice: the OLGA staging system. </w:t>
      </w:r>
      <w:r w:rsidRPr="00F01047">
        <w:rPr>
          <w:rFonts w:ascii="Book Antiqua" w:eastAsia="宋体" w:hAnsi="Book Antiqua" w:cs="宋体"/>
          <w:i/>
          <w:iCs/>
          <w:color w:val="000000"/>
          <w:kern w:val="0"/>
          <w:sz w:val="24"/>
          <w:szCs w:val="24"/>
        </w:rPr>
        <w:t>Gut</w:t>
      </w:r>
      <w:r w:rsidRPr="00F01047">
        <w:rPr>
          <w:rFonts w:ascii="Book Antiqua" w:eastAsia="宋体" w:hAnsi="Book Antiqua" w:cs="宋体"/>
          <w:color w:val="000000"/>
          <w:kern w:val="0"/>
          <w:sz w:val="24"/>
          <w:szCs w:val="24"/>
        </w:rPr>
        <w:t> 2007; </w:t>
      </w:r>
      <w:r w:rsidRPr="00F01047">
        <w:rPr>
          <w:rFonts w:ascii="Book Antiqua" w:eastAsia="宋体" w:hAnsi="Book Antiqua" w:cs="宋体"/>
          <w:b/>
          <w:bCs/>
          <w:color w:val="000000"/>
          <w:kern w:val="0"/>
          <w:sz w:val="24"/>
          <w:szCs w:val="24"/>
        </w:rPr>
        <w:t>56</w:t>
      </w:r>
      <w:r w:rsidRPr="00F01047">
        <w:rPr>
          <w:rFonts w:ascii="Book Antiqua" w:eastAsia="宋体" w:hAnsi="Book Antiqua" w:cs="宋体"/>
          <w:color w:val="000000"/>
          <w:kern w:val="0"/>
          <w:sz w:val="24"/>
          <w:szCs w:val="24"/>
        </w:rPr>
        <w:t>: 631-636 [PMID: 17142647 DOI: 10.1136/gut.2006.106666]</w:t>
      </w:r>
    </w:p>
    <w:p w:rsidR="009C0B93" w:rsidRPr="00F01047" w:rsidRDefault="009C0B93" w:rsidP="00CA7438">
      <w:pPr>
        <w:widowControl/>
        <w:spacing w:line="360" w:lineRule="auto"/>
        <w:rPr>
          <w:rFonts w:ascii="Book Antiqua" w:eastAsia="宋体" w:hAnsi="Book Antiqua" w:cs="宋体"/>
          <w:color w:val="000000"/>
          <w:kern w:val="0"/>
          <w:sz w:val="24"/>
          <w:szCs w:val="24"/>
          <w:lang w:eastAsia="zh-CN"/>
        </w:rPr>
      </w:pPr>
    </w:p>
    <w:p w:rsidR="009C0B93" w:rsidRDefault="009C0B93" w:rsidP="00CA7438">
      <w:pPr>
        <w:pStyle w:val="af"/>
        <w:spacing w:line="360" w:lineRule="auto"/>
        <w:ind w:right="120"/>
        <w:jc w:val="right"/>
        <w:rPr>
          <w:rFonts w:ascii="Book Antiqua" w:eastAsia="宋体" w:hAnsi="Book Antiqua"/>
          <w:b/>
          <w:bCs/>
          <w:color w:val="000000"/>
          <w:sz w:val="24"/>
          <w:szCs w:val="24"/>
          <w:lang w:eastAsia="zh-CN"/>
        </w:rPr>
      </w:pPr>
      <w:bookmarkStart w:id="20" w:name="OLE_LINK139"/>
      <w:bookmarkStart w:id="21" w:name="OLE_LINK142"/>
      <w:bookmarkStart w:id="22" w:name="OLE_LINK144"/>
      <w:bookmarkStart w:id="23" w:name="OLE_LINK187"/>
      <w:bookmarkStart w:id="24" w:name="OLE_LINK235"/>
      <w:bookmarkStart w:id="25" w:name="OLE_LINK239"/>
      <w:bookmarkStart w:id="26" w:name="OLE_LINK248"/>
      <w:bookmarkStart w:id="27" w:name="OLE_LINK253"/>
      <w:bookmarkStart w:id="28" w:name="OLE_LINK322"/>
      <w:r w:rsidRPr="00CA7438">
        <w:rPr>
          <w:rStyle w:val="a4"/>
          <w:rFonts w:ascii="Book Antiqua" w:hAnsi="Book Antiqua" w:cs="Arial"/>
          <w:bCs/>
          <w:noProof/>
          <w:color w:val="000000"/>
          <w:sz w:val="24"/>
          <w:szCs w:val="24"/>
        </w:rPr>
        <w:t>P-Reviewers</w:t>
      </w:r>
      <w:r w:rsidRPr="00CA7438">
        <w:rPr>
          <w:rStyle w:val="a4"/>
          <w:rFonts w:ascii="Book Antiqua" w:eastAsia="宋体" w:hAnsi="Book Antiqua" w:cs="Arial"/>
          <w:bCs/>
          <w:noProof/>
          <w:color w:val="000000"/>
          <w:sz w:val="24"/>
          <w:szCs w:val="24"/>
          <w:lang w:eastAsia="zh-CN"/>
        </w:rPr>
        <w:t>:</w:t>
      </w:r>
      <w:r w:rsidRPr="00CA7438">
        <w:rPr>
          <w:rFonts w:ascii="Book Antiqua" w:hAnsi="Book Antiqua"/>
          <w:bCs/>
          <w:color w:val="000000"/>
          <w:sz w:val="24"/>
          <w:szCs w:val="24"/>
        </w:rPr>
        <w:t xml:space="preserve"> </w:t>
      </w:r>
      <w:r>
        <w:rPr>
          <w:rFonts w:ascii="Book Antiqua" w:hAnsi="Book Antiqua"/>
          <w:bCs/>
          <w:color w:val="000000"/>
          <w:sz w:val="24"/>
          <w:szCs w:val="24"/>
        </w:rPr>
        <w:t>Budzynski</w:t>
      </w:r>
      <w:r>
        <w:rPr>
          <w:rFonts w:ascii="Book Antiqua" w:eastAsia="宋体" w:hAnsi="Book Antiqua"/>
          <w:bCs/>
          <w:color w:val="000000"/>
          <w:sz w:val="24"/>
          <w:szCs w:val="24"/>
          <w:lang w:eastAsia="zh-CN"/>
        </w:rPr>
        <w:t xml:space="preserve"> </w:t>
      </w:r>
      <w:r w:rsidRPr="00DC305A">
        <w:rPr>
          <w:rFonts w:ascii="Book Antiqua" w:hAnsi="Book Antiqua"/>
          <w:bCs/>
          <w:color w:val="000000"/>
          <w:sz w:val="24"/>
          <w:szCs w:val="24"/>
        </w:rPr>
        <w:t>J</w:t>
      </w:r>
      <w:r>
        <w:rPr>
          <w:rFonts w:ascii="Book Antiqua" w:eastAsia="宋体" w:hAnsi="Book Antiqua"/>
          <w:bCs/>
          <w:color w:val="000000"/>
          <w:sz w:val="24"/>
          <w:szCs w:val="24"/>
          <w:lang w:eastAsia="zh-CN"/>
        </w:rPr>
        <w:t>,</w:t>
      </w:r>
      <w:r w:rsidRPr="00CA7438">
        <w:rPr>
          <w:rFonts w:ascii="Book Antiqua" w:hAnsi="Book Antiqua"/>
          <w:bCs/>
          <w:color w:val="000000"/>
          <w:sz w:val="24"/>
          <w:szCs w:val="24"/>
        </w:rPr>
        <w:t xml:space="preserve"> </w:t>
      </w:r>
      <w:r>
        <w:rPr>
          <w:rFonts w:ascii="Book Antiqua" w:hAnsi="Book Antiqua"/>
          <w:bCs/>
          <w:color w:val="000000"/>
          <w:sz w:val="24"/>
          <w:szCs w:val="24"/>
        </w:rPr>
        <w:t>Mori</w:t>
      </w:r>
      <w:r w:rsidRPr="00DC305A">
        <w:rPr>
          <w:rFonts w:ascii="Book Antiqua" w:hAnsi="Book Antiqua"/>
          <w:bCs/>
          <w:color w:val="000000"/>
          <w:sz w:val="24"/>
          <w:szCs w:val="24"/>
        </w:rPr>
        <w:t xml:space="preserve"> N</w:t>
      </w:r>
      <w:r>
        <w:rPr>
          <w:rFonts w:ascii="Book Antiqua" w:eastAsia="宋体" w:hAnsi="Book Antiqua"/>
          <w:bCs/>
          <w:color w:val="000000"/>
          <w:sz w:val="24"/>
          <w:szCs w:val="24"/>
          <w:lang w:eastAsia="zh-CN"/>
        </w:rPr>
        <w:t>,</w:t>
      </w:r>
      <w:r w:rsidRPr="00DC305A">
        <w:rPr>
          <w:rFonts w:ascii="Book Antiqua" w:hAnsi="Book Antiqua"/>
          <w:bCs/>
          <w:color w:val="000000"/>
          <w:sz w:val="24"/>
          <w:szCs w:val="24"/>
        </w:rPr>
        <w:t xml:space="preserve"> </w:t>
      </w:r>
      <w:r>
        <w:rPr>
          <w:rFonts w:ascii="Book Antiqua" w:hAnsi="Book Antiqua"/>
          <w:bCs/>
          <w:color w:val="000000"/>
          <w:sz w:val="24"/>
          <w:szCs w:val="24"/>
        </w:rPr>
        <w:t>Shi</w:t>
      </w:r>
      <w:r w:rsidRPr="00DC305A">
        <w:rPr>
          <w:rFonts w:ascii="Book Antiqua" w:hAnsi="Book Antiqua"/>
          <w:bCs/>
          <w:color w:val="000000"/>
          <w:sz w:val="24"/>
          <w:szCs w:val="24"/>
        </w:rPr>
        <w:t xml:space="preserve"> Y </w:t>
      </w:r>
      <w:r w:rsidRPr="00CA7438">
        <w:rPr>
          <w:rFonts w:ascii="Book Antiqua" w:hAnsi="Book Antiqua"/>
          <w:b/>
          <w:bCs/>
          <w:color w:val="000000"/>
          <w:sz w:val="24"/>
          <w:szCs w:val="24"/>
        </w:rPr>
        <w:t>S-Editor</w:t>
      </w:r>
      <w:r w:rsidRPr="00CA7438">
        <w:rPr>
          <w:rFonts w:ascii="Book Antiqua" w:eastAsia="宋体" w:hAnsi="Book Antiqua"/>
          <w:b/>
          <w:bCs/>
          <w:color w:val="000000"/>
          <w:sz w:val="24"/>
          <w:szCs w:val="24"/>
          <w:lang w:eastAsia="zh-CN"/>
        </w:rPr>
        <w:t>:</w:t>
      </w:r>
      <w:r w:rsidRPr="00CA7438">
        <w:rPr>
          <w:rFonts w:ascii="Book Antiqua" w:hAnsi="Book Antiqua"/>
          <w:bCs/>
          <w:color w:val="000000"/>
          <w:sz w:val="24"/>
          <w:szCs w:val="24"/>
        </w:rPr>
        <w:t xml:space="preserve"> </w:t>
      </w:r>
      <w:r w:rsidRPr="00CA7438">
        <w:rPr>
          <w:rFonts w:ascii="Book Antiqua" w:eastAsia="宋体" w:hAnsi="Book Antiqua"/>
          <w:bCs/>
          <w:color w:val="000000"/>
          <w:sz w:val="24"/>
          <w:szCs w:val="24"/>
          <w:lang w:eastAsia="zh-CN"/>
        </w:rPr>
        <w:t>Qi Y</w:t>
      </w:r>
    </w:p>
    <w:p w:rsidR="009C0B93" w:rsidRPr="00CA7438" w:rsidRDefault="009C0B93" w:rsidP="00CA7438">
      <w:pPr>
        <w:pStyle w:val="af"/>
        <w:spacing w:line="360" w:lineRule="auto"/>
        <w:ind w:right="120"/>
        <w:jc w:val="right"/>
        <w:rPr>
          <w:rFonts w:ascii="Book Antiqua" w:eastAsia="宋体" w:hAnsi="Book Antiqua"/>
          <w:b/>
          <w:bCs/>
          <w:color w:val="000000"/>
          <w:sz w:val="24"/>
          <w:szCs w:val="24"/>
          <w:lang w:eastAsia="zh-CN"/>
        </w:rPr>
      </w:pPr>
      <w:r w:rsidRPr="00CA7438">
        <w:rPr>
          <w:rFonts w:ascii="Book Antiqua" w:hAnsi="Book Antiqua"/>
          <w:b/>
          <w:bCs/>
          <w:color w:val="000000"/>
          <w:sz w:val="24"/>
          <w:szCs w:val="24"/>
        </w:rPr>
        <w:t>L-Editor</w:t>
      </w:r>
      <w:r w:rsidRPr="00CA7438">
        <w:rPr>
          <w:rFonts w:ascii="Book Antiqua" w:eastAsia="宋体" w:hAnsi="Book Antiqua"/>
          <w:b/>
          <w:bCs/>
          <w:color w:val="000000"/>
          <w:sz w:val="24"/>
          <w:szCs w:val="24"/>
          <w:lang w:eastAsia="zh-CN"/>
        </w:rPr>
        <w:t>:</w:t>
      </w:r>
      <w:r w:rsidRPr="00CA7438">
        <w:rPr>
          <w:rFonts w:ascii="Book Antiqua" w:hAnsi="Book Antiqua"/>
          <w:b/>
          <w:bCs/>
          <w:color w:val="000000"/>
          <w:sz w:val="24"/>
          <w:szCs w:val="24"/>
        </w:rPr>
        <w:t xml:space="preserve">   E-Editor</w:t>
      </w:r>
      <w:bookmarkEnd w:id="20"/>
      <w:r w:rsidRPr="00CA7438">
        <w:rPr>
          <w:rFonts w:ascii="Book Antiqua" w:eastAsia="宋体" w:hAnsi="Book Antiqua"/>
          <w:b/>
          <w:bCs/>
          <w:color w:val="000000"/>
          <w:sz w:val="24"/>
          <w:szCs w:val="24"/>
          <w:lang w:eastAsia="zh-CN"/>
        </w:rPr>
        <w:t>:</w:t>
      </w:r>
    </w:p>
    <w:bookmarkEnd w:id="21"/>
    <w:bookmarkEnd w:id="22"/>
    <w:bookmarkEnd w:id="23"/>
    <w:bookmarkEnd w:id="24"/>
    <w:bookmarkEnd w:id="25"/>
    <w:bookmarkEnd w:id="26"/>
    <w:bookmarkEnd w:id="27"/>
    <w:bookmarkEnd w:id="28"/>
    <w:p w:rsidR="009C0B93" w:rsidRPr="00CA7438" w:rsidRDefault="009C0B93" w:rsidP="00CA7438">
      <w:pPr>
        <w:spacing w:line="360" w:lineRule="auto"/>
        <w:rPr>
          <w:rFonts w:ascii="Book Antiqua" w:hAnsi="Book Antiqua"/>
          <w:sz w:val="24"/>
          <w:szCs w:val="24"/>
        </w:rPr>
      </w:pPr>
    </w:p>
    <w:p w:rsidR="009C0B93" w:rsidRPr="00CA7438" w:rsidRDefault="009C0B93" w:rsidP="000D1517">
      <w:pPr>
        <w:widowControl/>
        <w:wordWrap/>
        <w:spacing w:line="360" w:lineRule="auto"/>
        <w:rPr>
          <w:rFonts w:ascii="Book Antiqua" w:eastAsia="宋体" w:hAnsi="Book Antiqua"/>
          <w:b/>
          <w:bCs/>
          <w:sz w:val="24"/>
          <w:szCs w:val="24"/>
          <w:lang w:eastAsia="zh-CN"/>
        </w:rPr>
      </w:pPr>
      <w:r w:rsidRPr="00CA7438">
        <w:rPr>
          <w:rFonts w:ascii="Book Antiqua" w:hAnsi="Book Antiqua"/>
          <w:b/>
          <w:bCs/>
          <w:sz w:val="24"/>
          <w:szCs w:val="24"/>
        </w:rPr>
        <w:br w:type="page"/>
      </w:r>
    </w:p>
    <w:p w:rsidR="009C0B93" w:rsidRPr="00CA7438" w:rsidRDefault="009C0B93" w:rsidP="000D1517">
      <w:pPr>
        <w:wordWrap/>
        <w:spacing w:line="360" w:lineRule="auto"/>
        <w:rPr>
          <w:rFonts w:ascii="Book Antiqua" w:eastAsia="宋体" w:hAnsi="Book Antiqua"/>
          <w:sz w:val="24"/>
          <w:szCs w:val="24"/>
          <w:lang w:eastAsia="zh-CN"/>
        </w:rPr>
      </w:pPr>
      <w:r w:rsidRPr="00CA7438">
        <w:rPr>
          <w:rFonts w:ascii="Book Antiqua" w:hAnsi="Book Antiqua"/>
          <w:b/>
          <w:sz w:val="24"/>
          <w:szCs w:val="24"/>
        </w:rPr>
        <w:t>Fig</w:t>
      </w:r>
      <w:r w:rsidRPr="00CA7438">
        <w:rPr>
          <w:rFonts w:ascii="Book Antiqua" w:eastAsia="宋体" w:hAnsi="Book Antiqua"/>
          <w:b/>
          <w:sz w:val="24"/>
          <w:szCs w:val="24"/>
          <w:lang w:eastAsia="zh-CN"/>
        </w:rPr>
        <w:t xml:space="preserve">ure </w:t>
      </w:r>
      <w:r w:rsidRPr="00CA7438">
        <w:rPr>
          <w:rFonts w:ascii="Book Antiqua" w:hAnsi="Book Antiqua"/>
          <w:b/>
          <w:sz w:val="24"/>
          <w:szCs w:val="24"/>
        </w:rPr>
        <w:t>1</w:t>
      </w:r>
      <w:r w:rsidRPr="00CA7438">
        <w:rPr>
          <w:rFonts w:ascii="Book Antiqua" w:hAnsi="Book Antiqua"/>
          <w:b/>
          <w:sz w:val="24"/>
          <w:szCs w:val="24"/>
        </w:rPr>
        <w:tab/>
        <w:t>Neutrophilic proliferative zone foveolitis</w:t>
      </w:r>
      <w:r w:rsidRPr="00CA7438">
        <w:rPr>
          <w:rFonts w:ascii="Book Antiqua" w:eastAsia="Gulim" w:hAnsi="Book Antiqua"/>
          <w:sz w:val="24"/>
          <w:szCs w:val="24"/>
        </w:rPr>
        <w:t>. A</w:t>
      </w:r>
      <w:r w:rsidRPr="00CA7438">
        <w:rPr>
          <w:rFonts w:ascii="Book Antiqua" w:eastAsia="宋体" w:hAnsi="Book Antiqua"/>
          <w:sz w:val="24"/>
          <w:szCs w:val="24"/>
          <w:lang w:eastAsia="zh-CN"/>
        </w:rPr>
        <w:t>:</w:t>
      </w:r>
      <w:r w:rsidRPr="00CA7438">
        <w:rPr>
          <w:rFonts w:ascii="Book Antiqua" w:eastAsia="Gulim" w:hAnsi="Book Antiqua"/>
          <w:sz w:val="24"/>
          <w:szCs w:val="24"/>
        </w:rPr>
        <w:t xml:space="preserve"> Intense infiltration specifically focused on the proliferative zone of gastric pits (arrows). (H E, </w:t>
      </w:r>
      <w:r w:rsidRPr="00CA7438">
        <w:rPr>
          <w:rFonts w:ascii="Book Antiqua" w:eastAsia="Gulim" w:hAnsi="Book Antiqua"/>
          <w:sz w:val="24"/>
          <w:szCs w:val="24"/>
        </w:rPr>
        <w:sym w:font="Symbol" w:char="F0B4"/>
      </w:r>
      <w:r w:rsidRPr="00CA7438">
        <w:rPr>
          <w:rFonts w:ascii="Book Antiqua" w:eastAsia="宋体" w:hAnsi="Book Antiqua"/>
          <w:sz w:val="24"/>
          <w:szCs w:val="24"/>
          <w:lang w:eastAsia="zh-CN"/>
        </w:rPr>
        <w:t xml:space="preserve"> </w:t>
      </w:r>
      <w:r w:rsidRPr="00CA7438">
        <w:rPr>
          <w:rFonts w:ascii="Book Antiqua" w:eastAsia="Gulim" w:hAnsi="Book Antiqua"/>
          <w:sz w:val="24"/>
          <w:szCs w:val="24"/>
        </w:rPr>
        <w:t>40)</w:t>
      </w:r>
      <w:r w:rsidRPr="00CA7438">
        <w:rPr>
          <w:rFonts w:ascii="Book Antiqua" w:eastAsia="宋体" w:hAnsi="Book Antiqua"/>
          <w:sz w:val="24"/>
          <w:szCs w:val="24"/>
          <w:lang w:eastAsia="zh-CN"/>
        </w:rPr>
        <w:t xml:space="preserve">; </w:t>
      </w:r>
      <w:r w:rsidRPr="00CA7438">
        <w:rPr>
          <w:rFonts w:ascii="Book Antiqua" w:eastAsia="Gulim" w:hAnsi="Book Antiqua"/>
          <w:sz w:val="24"/>
          <w:szCs w:val="24"/>
        </w:rPr>
        <w:t>B</w:t>
      </w:r>
      <w:r w:rsidRPr="00CA7438">
        <w:rPr>
          <w:rFonts w:ascii="Book Antiqua" w:eastAsia="宋体" w:hAnsi="Book Antiqua"/>
          <w:sz w:val="24"/>
          <w:szCs w:val="24"/>
          <w:lang w:eastAsia="zh-CN"/>
        </w:rPr>
        <w:t>:</w:t>
      </w:r>
      <w:r w:rsidRPr="00CA7438">
        <w:rPr>
          <w:rFonts w:ascii="Book Antiqua" w:eastAsia="Gulim" w:hAnsi="Book Antiqua"/>
          <w:sz w:val="24"/>
          <w:szCs w:val="24"/>
        </w:rPr>
        <w:t xml:space="preserve"> </w:t>
      </w:r>
      <w:r w:rsidRPr="00CA7438">
        <w:rPr>
          <w:rFonts w:ascii="Book Antiqua" w:hAnsi="Book Antiqua"/>
          <w:sz w:val="24"/>
          <w:szCs w:val="24"/>
        </w:rPr>
        <w:t xml:space="preserve">Neutrophils targeting the proliferative zone foveolar epithelium </w:t>
      </w:r>
      <w:r w:rsidRPr="00CA7438">
        <w:rPr>
          <w:rFonts w:ascii="Book Antiqua" w:eastAsia="Gulim" w:hAnsi="Book Antiqua"/>
          <w:sz w:val="24"/>
          <w:szCs w:val="24"/>
        </w:rPr>
        <w:t xml:space="preserve">(arrows), while the surface is free of significant infiltration (star) (H E, </w:t>
      </w:r>
      <w:r w:rsidRPr="00CA7438">
        <w:rPr>
          <w:rFonts w:ascii="Book Antiqua" w:eastAsia="Gulim" w:hAnsi="Book Antiqua"/>
          <w:sz w:val="24"/>
          <w:szCs w:val="24"/>
        </w:rPr>
        <w:sym w:font="Symbol" w:char="F0B4"/>
      </w:r>
      <w:r w:rsidRPr="00CA7438">
        <w:rPr>
          <w:rFonts w:ascii="Book Antiqua" w:eastAsia="宋体" w:hAnsi="Book Antiqua"/>
          <w:sz w:val="24"/>
          <w:szCs w:val="24"/>
          <w:lang w:eastAsia="zh-CN"/>
        </w:rPr>
        <w:t xml:space="preserve"> </w:t>
      </w:r>
      <w:r w:rsidRPr="00CA7438">
        <w:rPr>
          <w:rFonts w:ascii="Book Antiqua" w:eastAsia="Gulim" w:hAnsi="Book Antiqua"/>
          <w:sz w:val="24"/>
          <w:szCs w:val="24"/>
        </w:rPr>
        <w:t>30)</w:t>
      </w:r>
      <w:r w:rsidRPr="00CA7438">
        <w:rPr>
          <w:rFonts w:ascii="Book Antiqua" w:eastAsia="宋体" w:hAnsi="Book Antiqua"/>
          <w:sz w:val="24"/>
          <w:szCs w:val="24"/>
          <w:lang w:eastAsia="zh-CN"/>
        </w:rPr>
        <w:t xml:space="preserve">; </w:t>
      </w:r>
      <w:r w:rsidRPr="00CA7438">
        <w:rPr>
          <w:rFonts w:ascii="Book Antiqua" w:eastAsia="Gulim" w:hAnsi="Book Antiqua"/>
          <w:sz w:val="24"/>
          <w:szCs w:val="24"/>
        </w:rPr>
        <w:t>C</w:t>
      </w:r>
      <w:r w:rsidRPr="00CA7438">
        <w:rPr>
          <w:rFonts w:ascii="Book Antiqua" w:eastAsia="宋体" w:hAnsi="Book Antiqua"/>
          <w:sz w:val="24"/>
          <w:szCs w:val="24"/>
          <w:lang w:eastAsia="zh-CN"/>
        </w:rPr>
        <w:t xml:space="preserve">: </w:t>
      </w:r>
      <w:r w:rsidRPr="00CA7438">
        <w:rPr>
          <w:rFonts w:ascii="Book Antiqua" w:eastAsia="Gulim" w:hAnsi="Book Antiqua"/>
          <w:sz w:val="24"/>
          <w:szCs w:val="24"/>
        </w:rPr>
        <w:t>The infiltrate consisting of pure neutrophils in single cells or small aggregates (arrows). Neutrophils in lamina propria close to the foveolitis (arrowheads), suggesting an active movement into the epithelium</w:t>
      </w:r>
      <w:r w:rsidRPr="00CA7438">
        <w:rPr>
          <w:rFonts w:ascii="Book Antiqua" w:eastAsia="宋体" w:hAnsi="Book Antiqua"/>
          <w:sz w:val="24"/>
          <w:szCs w:val="24"/>
          <w:lang w:eastAsia="zh-CN"/>
        </w:rPr>
        <w:t xml:space="preserve"> </w:t>
      </w:r>
      <w:r w:rsidRPr="00CA7438">
        <w:rPr>
          <w:rFonts w:ascii="Book Antiqua" w:eastAsia="Gulim" w:hAnsi="Book Antiqua"/>
          <w:sz w:val="24"/>
          <w:szCs w:val="24"/>
        </w:rPr>
        <w:t xml:space="preserve">(H E, </w:t>
      </w:r>
      <w:r w:rsidRPr="00CA7438">
        <w:rPr>
          <w:rFonts w:ascii="Book Antiqua" w:eastAsia="Gulim" w:hAnsi="Book Antiqua"/>
          <w:sz w:val="24"/>
          <w:szCs w:val="24"/>
        </w:rPr>
        <w:sym w:font="Symbol" w:char="F0B4"/>
      </w:r>
      <w:r w:rsidRPr="00CA7438">
        <w:rPr>
          <w:rFonts w:ascii="Book Antiqua" w:eastAsia="宋体" w:hAnsi="Book Antiqua"/>
          <w:sz w:val="24"/>
          <w:szCs w:val="24"/>
          <w:lang w:eastAsia="zh-CN"/>
        </w:rPr>
        <w:t xml:space="preserve"> </w:t>
      </w:r>
      <w:r w:rsidRPr="00CA7438">
        <w:rPr>
          <w:rFonts w:ascii="Book Antiqua" w:eastAsia="Gulim" w:hAnsi="Book Antiqua"/>
          <w:sz w:val="24"/>
          <w:szCs w:val="24"/>
        </w:rPr>
        <w:t>150).</w:t>
      </w:r>
    </w:p>
    <w:p w:rsidR="009C0B93" w:rsidRPr="00CA7438" w:rsidRDefault="009C0B93" w:rsidP="000D1517">
      <w:pPr>
        <w:wordWrap/>
        <w:spacing w:line="360" w:lineRule="auto"/>
        <w:rPr>
          <w:rFonts w:ascii="Book Antiqua" w:eastAsia="宋体" w:hAnsi="Book Antiqua"/>
          <w:sz w:val="24"/>
          <w:szCs w:val="24"/>
          <w:lang w:eastAsia="zh-CN"/>
        </w:rPr>
      </w:pPr>
    </w:p>
    <w:p w:rsidR="009C0B93" w:rsidRPr="00CA7438" w:rsidRDefault="009C0B93" w:rsidP="000D1517">
      <w:pPr>
        <w:wordWrap/>
        <w:autoSpaceDE w:val="0"/>
        <w:autoSpaceDN w:val="0"/>
        <w:adjustRightInd w:val="0"/>
        <w:spacing w:line="360" w:lineRule="auto"/>
        <w:rPr>
          <w:rFonts w:ascii="Book Antiqua" w:eastAsia="宋体" w:hAnsi="Book Antiqua"/>
          <w:sz w:val="24"/>
          <w:szCs w:val="24"/>
          <w:lang w:eastAsia="zh-CN"/>
        </w:rPr>
      </w:pPr>
      <w:r w:rsidRPr="00CA7438">
        <w:rPr>
          <w:rFonts w:ascii="Book Antiqua" w:hAnsi="Book Antiqua"/>
          <w:b/>
          <w:sz w:val="24"/>
          <w:szCs w:val="24"/>
        </w:rPr>
        <w:t>Fig</w:t>
      </w:r>
      <w:r w:rsidRPr="00CA7438">
        <w:rPr>
          <w:rFonts w:ascii="Book Antiqua" w:eastAsia="宋体" w:hAnsi="Book Antiqua"/>
          <w:b/>
          <w:sz w:val="24"/>
          <w:szCs w:val="24"/>
          <w:lang w:eastAsia="zh-CN"/>
        </w:rPr>
        <w:t xml:space="preserve">ure </w:t>
      </w:r>
      <w:r w:rsidRPr="00CA7438">
        <w:rPr>
          <w:rFonts w:ascii="Book Antiqua" w:hAnsi="Book Antiqua"/>
          <w:b/>
          <w:sz w:val="24"/>
          <w:szCs w:val="24"/>
        </w:rPr>
        <w:t>2</w:t>
      </w:r>
      <w:r w:rsidRPr="00CA7438">
        <w:rPr>
          <w:rFonts w:ascii="Book Antiqua" w:hAnsi="Book Antiqua"/>
          <w:sz w:val="24"/>
          <w:szCs w:val="24"/>
        </w:rPr>
        <w:t xml:space="preserve"> </w:t>
      </w:r>
      <w:r w:rsidRPr="00CA7438">
        <w:rPr>
          <w:rFonts w:ascii="Book Antiqua" w:hAnsi="Book Antiqua"/>
          <w:b/>
          <w:sz w:val="24"/>
          <w:szCs w:val="24"/>
        </w:rPr>
        <w:t xml:space="preserve">Surface neutrophilic foveolitis. </w:t>
      </w:r>
      <w:r w:rsidRPr="00CA7438">
        <w:rPr>
          <w:rFonts w:ascii="Book Antiqua" w:hAnsi="Book Antiqua"/>
          <w:sz w:val="24"/>
          <w:szCs w:val="24"/>
        </w:rPr>
        <w:t xml:space="preserve">A biopsy from a male subject with recurrent episodes of erosive gastritis, showing a small focus of neutrophilic infiltration in the surface epithelium (arrow). P: Proliferative zone </w:t>
      </w:r>
      <w:r w:rsidRPr="00CA7438">
        <w:rPr>
          <w:rFonts w:ascii="Book Antiqua" w:eastAsia="Gulim" w:hAnsi="Book Antiqua"/>
          <w:sz w:val="24"/>
          <w:szCs w:val="24"/>
        </w:rPr>
        <w:t xml:space="preserve">(H E, </w:t>
      </w:r>
      <w:r w:rsidRPr="00CA7438">
        <w:rPr>
          <w:rFonts w:ascii="Book Antiqua" w:eastAsia="Gulim" w:hAnsi="Book Antiqua"/>
          <w:sz w:val="24"/>
          <w:szCs w:val="24"/>
        </w:rPr>
        <w:sym w:font="Symbol" w:char="F0B4"/>
      </w:r>
      <w:r w:rsidRPr="00CA7438">
        <w:rPr>
          <w:rFonts w:ascii="Book Antiqua" w:eastAsia="宋体" w:hAnsi="Book Antiqua"/>
          <w:sz w:val="24"/>
          <w:szCs w:val="24"/>
          <w:lang w:eastAsia="zh-CN"/>
        </w:rPr>
        <w:t xml:space="preserve"> </w:t>
      </w:r>
      <w:r w:rsidRPr="00CA7438">
        <w:rPr>
          <w:rFonts w:ascii="Book Antiqua" w:eastAsia="Gulim" w:hAnsi="Book Antiqua"/>
          <w:sz w:val="24"/>
          <w:szCs w:val="24"/>
        </w:rPr>
        <w:t>50).</w:t>
      </w:r>
    </w:p>
    <w:p w:rsidR="009C0B93" w:rsidRPr="00CA7438" w:rsidRDefault="009C0B93" w:rsidP="000D1517">
      <w:pPr>
        <w:wordWrap/>
        <w:autoSpaceDE w:val="0"/>
        <w:autoSpaceDN w:val="0"/>
        <w:adjustRightInd w:val="0"/>
        <w:spacing w:line="360" w:lineRule="auto"/>
        <w:rPr>
          <w:rFonts w:ascii="Book Antiqua" w:eastAsia="宋体" w:hAnsi="Book Antiqua"/>
          <w:sz w:val="24"/>
          <w:szCs w:val="24"/>
          <w:lang w:eastAsia="zh-CN"/>
        </w:rPr>
      </w:pPr>
    </w:p>
    <w:p w:rsidR="009C0B93" w:rsidRPr="00CA7438" w:rsidRDefault="009C0B93" w:rsidP="000D1517">
      <w:pPr>
        <w:wordWrap/>
        <w:spacing w:line="360" w:lineRule="auto"/>
        <w:rPr>
          <w:rFonts w:ascii="Book Antiqua" w:eastAsia="宋体" w:hAnsi="Book Antiqua"/>
          <w:sz w:val="24"/>
          <w:szCs w:val="24"/>
          <w:lang w:eastAsia="zh-CN"/>
        </w:rPr>
      </w:pPr>
      <w:r w:rsidRPr="00CA7438">
        <w:rPr>
          <w:rFonts w:ascii="Book Antiqua" w:hAnsi="Book Antiqua"/>
          <w:b/>
          <w:sz w:val="24"/>
          <w:szCs w:val="24"/>
        </w:rPr>
        <w:t>Fig</w:t>
      </w:r>
      <w:r w:rsidRPr="00CA7438">
        <w:rPr>
          <w:rFonts w:ascii="Book Antiqua" w:eastAsia="宋体" w:hAnsi="Book Antiqua"/>
          <w:b/>
          <w:sz w:val="24"/>
          <w:szCs w:val="24"/>
          <w:lang w:eastAsia="zh-CN"/>
        </w:rPr>
        <w:t>ure</w:t>
      </w:r>
      <w:r w:rsidRPr="00CA7438">
        <w:rPr>
          <w:rFonts w:ascii="Book Antiqua" w:hAnsi="Book Antiqua"/>
          <w:b/>
          <w:sz w:val="24"/>
          <w:szCs w:val="24"/>
        </w:rPr>
        <w:t xml:space="preserve"> 3</w:t>
      </w:r>
      <w:r w:rsidRPr="00CA7438">
        <w:rPr>
          <w:rFonts w:ascii="Book Antiqua" w:hAnsi="Book Antiqua"/>
          <w:b/>
          <w:sz w:val="24"/>
          <w:szCs w:val="24"/>
        </w:rPr>
        <w:tab/>
        <w:t xml:space="preserve">Malgun cell change. </w:t>
      </w:r>
      <w:r w:rsidRPr="00CA7438">
        <w:rPr>
          <w:rFonts w:ascii="Book Antiqua" w:eastAsia="Gulim" w:hAnsi="Book Antiqua"/>
          <w:sz w:val="24"/>
          <w:szCs w:val="24"/>
        </w:rPr>
        <w:t>A</w:t>
      </w:r>
      <w:r w:rsidRPr="00CA7438">
        <w:rPr>
          <w:rFonts w:ascii="Book Antiqua" w:eastAsia="宋体" w:hAnsi="Book Antiqua"/>
          <w:sz w:val="24"/>
          <w:szCs w:val="24"/>
          <w:lang w:eastAsia="zh-CN"/>
        </w:rPr>
        <w:t>:</w:t>
      </w:r>
      <w:r w:rsidRPr="00CA7438">
        <w:rPr>
          <w:rFonts w:ascii="Book Antiqua" w:eastAsia="Gulim" w:hAnsi="Book Antiqua"/>
          <w:sz w:val="24"/>
          <w:szCs w:val="24"/>
        </w:rPr>
        <w:t xml:space="preserve"> Malgun cell change of the epithelial cells at the site of neutrophilic infiltration (arrows), showing large, pale nucleus, prominent nucleolus, and smooth nuclear envelope. They often show characteristic ‘perinuclear halo’ reflecting artificial retraction of cytoplasm (H E, </w:t>
      </w:r>
      <w:r w:rsidRPr="00CA7438">
        <w:rPr>
          <w:rFonts w:ascii="Book Antiqua" w:eastAsia="Gulim" w:hAnsi="Book Antiqua"/>
          <w:sz w:val="24"/>
          <w:szCs w:val="24"/>
        </w:rPr>
        <w:sym w:font="Symbol" w:char="F0B4"/>
      </w:r>
      <w:r w:rsidRPr="00CA7438">
        <w:rPr>
          <w:rFonts w:ascii="Book Antiqua" w:eastAsia="宋体" w:hAnsi="Book Antiqua"/>
          <w:sz w:val="24"/>
          <w:szCs w:val="24"/>
          <w:lang w:eastAsia="zh-CN"/>
        </w:rPr>
        <w:t xml:space="preserve"> </w:t>
      </w:r>
      <w:r w:rsidRPr="00CA7438">
        <w:rPr>
          <w:rFonts w:ascii="Book Antiqua" w:eastAsia="Gulim" w:hAnsi="Book Antiqua"/>
          <w:sz w:val="24"/>
          <w:szCs w:val="24"/>
        </w:rPr>
        <w:t>150). B</w:t>
      </w:r>
      <w:r>
        <w:rPr>
          <w:rFonts w:ascii="Book Antiqua" w:eastAsia="宋体" w:hAnsi="Book Antiqua"/>
          <w:sz w:val="24"/>
          <w:szCs w:val="24"/>
          <w:lang w:eastAsia="zh-CN"/>
        </w:rPr>
        <w:t xml:space="preserve">: </w:t>
      </w:r>
      <w:r w:rsidRPr="00CA7438">
        <w:rPr>
          <w:rFonts w:ascii="Book Antiqua" w:hAnsi="Book Antiqua"/>
          <w:sz w:val="24"/>
          <w:szCs w:val="24"/>
        </w:rPr>
        <w:t xml:space="preserve">Malgun cells are not stained by silver impregnation in triple silver staining (arrows), demarcating them clearly from other cells. They develop as single cells at the proliferative zone in association with neutrophilic foveolitis, and make small clusters as they move upward to the surface suggesting a clonogenic potential. Note numerous </w:t>
      </w:r>
      <w:r w:rsidRPr="00CA7438">
        <w:rPr>
          <w:rFonts w:ascii="Book Antiqua" w:hAnsi="Book Antiqua"/>
          <w:i/>
          <w:sz w:val="24"/>
          <w:szCs w:val="24"/>
        </w:rPr>
        <w:t>H. pylori</w:t>
      </w:r>
      <w:r w:rsidRPr="00CA7438">
        <w:rPr>
          <w:rFonts w:ascii="Book Antiqua" w:hAnsi="Book Antiqua"/>
          <w:sz w:val="24"/>
          <w:szCs w:val="24"/>
        </w:rPr>
        <w:t xml:space="preserve"> attached to the epithelium and in the lumen (stars). </w:t>
      </w:r>
      <w:r w:rsidRPr="00CA7438">
        <w:rPr>
          <w:rFonts w:ascii="Book Antiqua" w:eastAsia="Gulim" w:hAnsi="Book Antiqua"/>
          <w:sz w:val="24"/>
          <w:szCs w:val="24"/>
        </w:rPr>
        <w:t xml:space="preserve">(Triple silver staining, </w:t>
      </w:r>
      <w:r w:rsidRPr="00CA7438">
        <w:rPr>
          <w:rFonts w:ascii="Book Antiqua" w:eastAsia="Gulim" w:hAnsi="Book Antiqua"/>
          <w:sz w:val="24"/>
          <w:szCs w:val="24"/>
        </w:rPr>
        <w:sym w:font="Symbol" w:char="F0B4"/>
      </w:r>
      <w:r w:rsidRPr="00CA7438">
        <w:rPr>
          <w:rFonts w:ascii="Book Antiqua" w:eastAsia="宋体" w:hAnsi="Book Antiqua"/>
          <w:sz w:val="24"/>
          <w:szCs w:val="24"/>
          <w:lang w:eastAsia="zh-CN"/>
        </w:rPr>
        <w:t xml:space="preserve"> </w:t>
      </w:r>
      <w:r w:rsidRPr="00CA7438">
        <w:rPr>
          <w:rFonts w:ascii="Book Antiqua" w:eastAsia="Gulim" w:hAnsi="Book Antiqua"/>
          <w:sz w:val="24"/>
          <w:szCs w:val="24"/>
        </w:rPr>
        <w:t xml:space="preserve">150). </w:t>
      </w:r>
    </w:p>
    <w:p w:rsidR="009C0B93" w:rsidRPr="00CA7438" w:rsidRDefault="009C0B93" w:rsidP="000D1517">
      <w:pPr>
        <w:wordWrap/>
        <w:spacing w:line="360" w:lineRule="auto"/>
        <w:rPr>
          <w:rFonts w:ascii="Book Antiqua" w:eastAsia="宋体" w:hAnsi="Book Antiqua"/>
          <w:sz w:val="24"/>
          <w:szCs w:val="24"/>
          <w:lang w:eastAsia="zh-CN"/>
        </w:rPr>
      </w:pPr>
    </w:p>
    <w:p w:rsidR="009C0B93" w:rsidRPr="00CA7438" w:rsidRDefault="009C0B93" w:rsidP="000D1517">
      <w:pPr>
        <w:wordWrap/>
        <w:spacing w:line="360" w:lineRule="auto"/>
        <w:rPr>
          <w:rFonts w:ascii="Book Antiqua" w:eastAsia="宋体" w:hAnsi="Book Antiqua"/>
          <w:sz w:val="24"/>
          <w:szCs w:val="24"/>
          <w:lang w:eastAsia="zh-CN"/>
        </w:rPr>
      </w:pPr>
      <w:r w:rsidRPr="00CA7438">
        <w:rPr>
          <w:rFonts w:ascii="Book Antiqua" w:hAnsi="Book Antiqua"/>
          <w:b/>
          <w:sz w:val="24"/>
          <w:szCs w:val="24"/>
        </w:rPr>
        <w:lastRenderedPageBreak/>
        <w:t>Fig</w:t>
      </w:r>
      <w:r w:rsidRPr="00CA7438">
        <w:rPr>
          <w:rFonts w:ascii="Book Antiqua" w:eastAsia="宋体" w:hAnsi="Book Antiqua"/>
          <w:b/>
          <w:sz w:val="24"/>
          <w:szCs w:val="24"/>
          <w:lang w:eastAsia="zh-CN"/>
        </w:rPr>
        <w:t xml:space="preserve">ure </w:t>
      </w:r>
      <w:r w:rsidRPr="00CA7438">
        <w:rPr>
          <w:rFonts w:ascii="Book Antiqua" w:hAnsi="Book Antiqua"/>
          <w:b/>
          <w:sz w:val="24"/>
          <w:szCs w:val="24"/>
        </w:rPr>
        <w:t>4</w:t>
      </w:r>
      <w:r w:rsidRPr="00CA7438">
        <w:rPr>
          <w:rFonts w:ascii="Book Antiqua" w:hAnsi="Book Antiqua"/>
          <w:sz w:val="24"/>
          <w:szCs w:val="24"/>
        </w:rPr>
        <w:t xml:space="preserve"> Chronic metaplastic gastritis with atypical Malgun cell change (CMG-AMC). Panoramic view showing irregular arrangement of pits with multifocal crowding of small atypical glands (arrows) </w:t>
      </w:r>
      <w:r w:rsidRPr="00CA7438">
        <w:rPr>
          <w:rFonts w:ascii="Book Antiqua" w:eastAsia="Gulim" w:hAnsi="Book Antiqua"/>
          <w:sz w:val="24"/>
          <w:szCs w:val="24"/>
        </w:rPr>
        <w:t xml:space="preserve">(H E, </w:t>
      </w:r>
      <w:r w:rsidRPr="00CA7438">
        <w:rPr>
          <w:rFonts w:ascii="Book Antiqua" w:eastAsia="Gulim" w:hAnsi="Book Antiqua"/>
          <w:sz w:val="24"/>
          <w:szCs w:val="24"/>
        </w:rPr>
        <w:sym w:font="Symbol" w:char="F0B4"/>
      </w:r>
      <w:r w:rsidRPr="00CA7438">
        <w:rPr>
          <w:rFonts w:ascii="Book Antiqua" w:eastAsia="宋体" w:hAnsi="Book Antiqua"/>
          <w:sz w:val="24"/>
          <w:szCs w:val="24"/>
          <w:lang w:eastAsia="zh-CN"/>
        </w:rPr>
        <w:t xml:space="preserve"> </w:t>
      </w:r>
      <w:r w:rsidRPr="00CA7438">
        <w:rPr>
          <w:rFonts w:ascii="Book Antiqua" w:eastAsia="Gulim" w:hAnsi="Book Antiqua"/>
          <w:sz w:val="24"/>
          <w:szCs w:val="24"/>
        </w:rPr>
        <w:t xml:space="preserve">10). </w:t>
      </w:r>
    </w:p>
    <w:p w:rsidR="009C0B93" w:rsidRPr="00CA7438" w:rsidRDefault="009C0B93" w:rsidP="000D1517">
      <w:pPr>
        <w:wordWrap/>
        <w:spacing w:line="360" w:lineRule="auto"/>
        <w:rPr>
          <w:rFonts w:ascii="Book Antiqua" w:eastAsia="宋体" w:hAnsi="Book Antiqua"/>
          <w:sz w:val="24"/>
          <w:szCs w:val="24"/>
          <w:lang w:eastAsia="zh-CN"/>
        </w:rPr>
      </w:pPr>
    </w:p>
    <w:p w:rsidR="009C0B93" w:rsidRPr="00CA7438" w:rsidRDefault="009C0B93" w:rsidP="000D1517">
      <w:pPr>
        <w:pStyle w:val="a6"/>
        <w:wordWrap/>
        <w:spacing w:line="360" w:lineRule="auto"/>
        <w:rPr>
          <w:rFonts w:ascii="Book Antiqua" w:eastAsia="宋体" w:hAnsi="Book Antiqua"/>
          <w:szCs w:val="24"/>
          <w:lang w:eastAsia="zh-CN"/>
        </w:rPr>
      </w:pPr>
      <w:r w:rsidRPr="00CA7438">
        <w:rPr>
          <w:rFonts w:ascii="Book Antiqua" w:hAnsi="Book Antiqua"/>
          <w:b/>
          <w:szCs w:val="24"/>
        </w:rPr>
        <w:t>Fig</w:t>
      </w:r>
      <w:r w:rsidRPr="00CA7438">
        <w:rPr>
          <w:rFonts w:ascii="Book Antiqua" w:eastAsia="宋体" w:hAnsi="Book Antiqua"/>
          <w:b/>
          <w:szCs w:val="24"/>
          <w:lang w:eastAsia="zh-CN"/>
        </w:rPr>
        <w:t>ure</w:t>
      </w:r>
      <w:r w:rsidRPr="00CA7438">
        <w:rPr>
          <w:rFonts w:ascii="Book Antiqua" w:hAnsi="Book Antiqua"/>
          <w:b/>
          <w:szCs w:val="24"/>
        </w:rPr>
        <w:t xml:space="preserve"> 5</w:t>
      </w:r>
      <w:r w:rsidRPr="00CA7438">
        <w:rPr>
          <w:rFonts w:ascii="Book Antiqua" w:hAnsi="Book Antiqua"/>
          <w:b/>
          <w:szCs w:val="24"/>
        </w:rPr>
        <w:tab/>
        <w:t>Atypical Malgun cells</w:t>
      </w:r>
      <w:r w:rsidRPr="00CA7438">
        <w:rPr>
          <w:rFonts w:ascii="Book Antiqua" w:hAnsi="Book Antiqua"/>
          <w:szCs w:val="24"/>
        </w:rPr>
        <w:t>. A</w:t>
      </w:r>
      <w:r w:rsidRPr="00CA7438">
        <w:rPr>
          <w:rFonts w:ascii="Book Antiqua" w:eastAsia="宋体" w:hAnsi="Book Antiqua"/>
          <w:szCs w:val="24"/>
          <w:lang w:eastAsia="zh-CN"/>
        </w:rPr>
        <w:t>:</w:t>
      </w:r>
      <w:r w:rsidRPr="00CA7438">
        <w:rPr>
          <w:rFonts w:ascii="Book Antiqua" w:hAnsi="Book Antiqua"/>
          <w:szCs w:val="24"/>
        </w:rPr>
        <w:t xml:space="preserve"> Atypical malgun cells (AMC)</w:t>
      </w:r>
      <w:r w:rsidRPr="00CA7438">
        <w:rPr>
          <w:rFonts w:ascii="Book Antiqua" w:eastAsia="宋体" w:hAnsi="Book Antiqua"/>
          <w:szCs w:val="24"/>
          <w:lang w:eastAsia="zh-CN"/>
        </w:rPr>
        <w:t xml:space="preserve"> </w:t>
      </w:r>
      <w:r w:rsidRPr="00CA7438">
        <w:rPr>
          <w:rFonts w:ascii="Book Antiqua" w:hAnsi="Book Antiqua"/>
          <w:szCs w:val="24"/>
        </w:rPr>
        <w:t>develops at the proliferative zone, showing characteristic ‘perinuclear halo’ but hyperchromatic nuclei (arrows)</w:t>
      </w:r>
      <w:r w:rsidRPr="00CA7438">
        <w:rPr>
          <w:rFonts w:ascii="Book Antiqua" w:eastAsia="宋体" w:hAnsi="Book Antiqua"/>
          <w:szCs w:val="24"/>
          <w:lang w:eastAsia="zh-CN"/>
        </w:rPr>
        <w:t xml:space="preserve"> </w:t>
      </w:r>
      <w:r w:rsidRPr="00CA7438">
        <w:rPr>
          <w:rFonts w:ascii="Book Antiqua" w:eastAsia="Gulim" w:hAnsi="Book Antiqua"/>
          <w:szCs w:val="24"/>
        </w:rPr>
        <w:t xml:space="preserve">(H E, </w:t>
      </w:r>
      <w:r w:rsidRPr="00CA7438">
        <w:rPr>
          <w:rFonts w:ascii="Book Antiqua" w:eastAsia="Gulim" w:hAnsi="Book Antiqua"/>
          <w:szCs w:val="24"/>
        </w:rPr>
        <w:sym w:font="Symbol" w:char="F0B4"/>
      </w:r>
      <w:r w:rsidRPr="00CA7438">
        <w:rPr>
          <w:rFonts w:ascii="Book Antiqua" w:eastAsia="宋体" w:hAnsi="Book Antiqua"/>
          <w:szCs w:val="24"/>
          <w:lang w:eastAsia="zh-CN"/>
        </w:rPr>
        <w:t xml:space="preserve"> </w:t>
      </w:r>
      <w:r w:rsidRPr="00CA7438">
        <w:rPr>
          <w:rFonts w:ascii="Book Antiqua" w:eastAsia="Gulim" w:hAnsi="Book Antiqua"/>
          <w:szCs w:val="24"/>
        </w:rPr>
        <w:t xml:space="preserve">45). </w:t>
      </w:r>
      <w:r w:rsidRPr="00CA7438">
        <w:rPr>
          <w:rFonts w:ascii="Book Antiqua" w:hAnsi="Book Antiqua"/>
          <w:szCs w:val="24"/>
        </w:rPr>
        <w:t>B</w:t>
      </w:r>
      <w:r w:rsidRPr="00CA7438">
        <w:rPr>
          <w:rFonts w:ascii="Book Antiqua" w:eastAsia="宋体" w:hAnsi="Book Antiqua"/>
          <w:szCs w:val="24"/>
          <w:lang w:eastAsia="zh-CN"/>
        </w:rPr>
        <w:t>:</w:t>
      </w:r>
      <w:r w:rsidRPr="00CA7438">
        <w:rPr>
          <w:rFonts w:ascii="Book Antiqua" w:hAnsi="Book Antiqua"/>
          <w:szCs w:val="24"/>
        </w:rPr>
        <w:t xml:space="preserve"> Magnified view of A, showing 2 mulberry cells (arrows) in AMC </w:t>
      </w:r>
      <w:r w:rsidRPr="00CA7438">
        <w:rPr>
          <w:rFonts w:ascii="Book Antiqua" w:eastAsia="Gulim" w:hAnsi="Book Antiqua"/>
          <w:szCs w:val="24"/>
        </w:rPr>
        <w:t xml:space="preserve">(H E, </w:t>
      </w:r>
      <w:r w:rsidRPr="00CA7438">
        <w:rPr>
          <w:rFonts w:ascii="Book Antiqua" w:eastAsia="Gulim" w:hAnsi="Book Antiqua"/>
          <w:szCs w:val="24"/>
        </w:rPr>
        <w:sym w:font="Symbol" w:char="F0B4"/>
      </w:r>
      <w:r w:rsidRPr="00CA7438">
        <w:rPr>
          <w:rFonts w:ascii="Book Antiqua" w:eastAsia="宋体" w:hAnsi="Book Antiqua"/>
          <w:szCs w:val="24"/>
          <w:lang w:eastAsia="zh-CN"/>
        </w:rPr>
        <w:t xml:space="preserve"> </w:t>
      </w:r>
      <w:r w:rsidRPr="00CA7438">
        <w:rPr>
          <w:rFonts w:ascii="Book Antiqua" w:eastAsia="Gulim" w:hAnsi="Book Antiqua"/>
          <w:szCs w:val="24"/>
        </w:rPr>
        <w:t>100).</w:t>
      </w:r>
      <w:r w:rsidRPr="00CA7438">
        <w:rPr>
          <w:rFonts w:ascii="Book Antiqua" w:hAnsi="Book Antiqua"/>
          <w:szCs w:val="24"/>
        </w:rPr>
        <w:t xml:space="preserve"> C</w:t>
      </w:r>
      <w:r w:rsidRPr="00CA7438">
        <w:rPr>
          <w:rFonts w:ascii="Book Antiqua" w:eastAsia="宋体" w:hAnsi="Book Antiqua"/>
          <w:szCs w:val="24"/>
          <w:lang w:eastAsia="zh-CN"/>
        </w:rPr>
        <w:t>:</w:t>
      </w:r>
      <w:r w:rsidRPr="00CA7438">
        <w:rPr>
          <w:rFonts w:ascii="Book Antiqua" w:hAnsi="Book Antiqua"/>
          <w:szCs w:val="24"/>
        </w:rPr>
        <w:t xml:space="preserve"> High power view of AMC and Mulberry cells. Atypical Malgun cells show irregular nuclear folding, hyperchromatism, coarse chromatin, and multiple nucleoli nuclear folding. Two Mulberry cells with extreme nuclear folding are indicated by arrows. The left one shows cytoplasmic mucin </w:t>
      </w:r>
      <w:r w:rsidRPr="00CA7438">
        <w:rPr>
          <w:rFonts w:ascii="Book Antiqua" w:eastAsia="Gulim" w:hAnsi="Book Antiqua"/>
          <w:szCs w:val="24"/>
        </w:rPr>
        <w:t xml:space="preserve">(H E, </w:t>
      </w:r>
      <w:r w:rsidRPr="00CA7438">
        <w:rPr>
          <w:rFonts w:ascii="Book Antiqua" w:eastAsia="Gulim" w:hAnsi="Book Antiqua"/>
          <w:szCs w:val="24"/>
        </w:rPr>
        <w:sym w:font="Symbol" w:char="F0B4"/>
      </w:r>
      <w:r w:rsidRPr="00CA7438">
        <w:rPr>
          <w:rFonts w:ascii="Book Antiqua" w:eastAsia="宋体" w:hAnsi="Book Antiqua"/>
          <w:szCs w:val="24"/>
          <w:lang w:eastAsia="zh-CN"/>
        </w:rPr>
        <w:t xml:space="preserve"> </w:t>
      </w:r>
      <w:r w:rsidRPr="00CA7438">
        <w:rPr>
          <w:rFonts w:ascii="Book Antiqua" w:eastAsia="Gulim" w:hAnsi="Book Antiqua"/>
          <w:szCs w:val="24"/>
        </w:rPr>
        <w:t xml:space="preserve">400). </w:t>
      </w:r>
    </w:p>
    <w:p w:rsidR="009C0B93" w:rsidRPr="00CA7438" w:rsidRDefault="009C0B93" w:rsidP="000D1517">
      <w:pPr>
        <w:pStyle w:val="a6"/>
        <w:wordWrap/>
        <w:spacing w:line="360" w:lineRule="auto"/>
        <w:rPr>
          <w:rFonts w:ascii="Book Antiqua" w:eastAsia="宋体" w:hAnsi="Book Antiqua"/>
          <w:szCs w:val="24"/>
          <w:lang w:eastAsia="zh-CN"/>
        </w:rPr>
      </w:pPr>
    </w:p>
    <w:p w:rsidR="009C0B93" w:rsidRPr="00CA7438" w:rsidRDefault="009C0B93" w:rsidP="000D1517">
      <w:pPr>
        <w:wordWrap/>
        <w:spacing w:line="360" w:lineRule="auto"/>
        <w:rPr>
          <w:rFonts w:ascii="Book Antiqua" w:eastAsia="宋体" w:hAnsi="Book Antiqua"/>
          <w:sz w:val="24"/>
          <w:szCs w:val="24"/>
          <w:lang w:eastAsia="zh-CN"/>
        </w:rPr>
      </w:pPr>
      <w:r w:rsidRPr="00CA7438">
        <w:rPr>
          <w:rFonts w:ascii="Book Antiqua" w:hAnsi="Book Antiqua"/>
          <w:b/>
          <w:sz w:val="24"/>
          <w:szCs w:val="24"/>
        </w:rPr>
        <w:t>Fig</w:t>
      </w:r>
      <w:r w:rsidRPr="00CA7438">
        <w:rPr>
          <w:rFonts w:ascii="Book Antiqua" w:eastAsia="宋体" w:hAnsi="Book Antiqua"/>
          <w:b/>
          <w:sz w:val="24"/>
          <w:szCs w:val="24"/>
          <w:lang w:eastAsia="zh-CN"/>
        </w:rPr>
        <w:t xml:space="preserve">ure </w:t>
      </w:r>
      <w:r w:rsidRPr="00CA7438">
        <w:rPr>
          <w:rFonts w:ascii="Book Antiqua" w:hAnsi="Book Antiqua"/>
          <w:b/>
          <w:sz w:val="24"/>
          <w:szCs w:val="24"/>
        </w:rPr>
        <w:t>6</w:t>
      </w:r>
      <w:r w:rsidRPr="00CA7438">
        <w:rPr>
          <w:rFonts w:ascii="Book Antiqua" w:hAnsi="Book Antiqua"/>
          <w:b/>
          <w:sz w:val="24"/>
          <w:szCs w:val="24"/>
        </w:rPr>
        <w:tab/>
        <w:t>Atypical Malgun cells</w:t>
      </w:r>
      <w:r w:rsidRPr="00CA7438">
        <w:rPr>
          <w:rFonts w:ascii="Book Antiqua" w:eastAsia="宋体" w:hAnsi="Book Antiqua"/>
          <w:sz w:val="24"/>
          <w:szCs w:val="24"/>
          <w:lang w:eastAsia="zh-CN"/>
        </w:rPr>
        <w:t xml:space="preserve"> </w:t>
      </w:r>
      <w:r w:rsidRPr="00CA7438">
        <w:rPr>
          <w:rFonts w:ascii="Book Antiqua" w:hAnsi="Book Antiqua"/>
          <w:b/>
          <w:sz w:val="24"/>
          <w:szCs w:val="24"/>
        </w:rPr>
        <w:t xml:space="preserve">at the proliferative zone of pit (arrowheads). </w:t>
      </w:r>
      <w:r w:rsidRPr="00CA7438">
        <w:rPr>
          <w:rFonts w:ascii="Book Antiqua" w:hAnsi="Book Antiqua"/>
          <w:sz w:val="24"/>
          <w:szCs w:val="24"/>
        </w:rPr>
        <w:t>Note an atypical mitotic figure (arrow)</w:t>
      </w:r>
      <w:r w:rsidRPr="00CA7438">
        <w:rPr>
          <w:rFonts w:ascii="Book Antiqua" w:eastAsia="宋体" w:hAnsi="Book Antiqua"/>
          <w:sz w:val="24"/>
          <w:szCs w:val="24"/>
          <w:lang w:eastAsia="zh-CN"/>
        </w:rPr>
        <w:t xml:space="preserve"> </w:t>
      </w:r>
      <w:r w:rsidRPr="00CA7438">
        <w:rPr>
          <w:rFonts w:ascii="Book Antiqua" w:eastAsia="Gulim" w:hAnsi="Book Antiqua"/>
          <w:sz w:val="24"/>
          <w:szCs w:val="24"/>
        </w:rPr>
        <w:t xml:space="preserve">(H E, </w:t>
      </w:r>
      <w:r w:rsidRPr="00CA7438">
        <w:rPr>
          <w:rFonts w:ascii="Book Antiqua" w:eastAsia="Gulim" w:hAnsi="Book Antiqua"/>
          <w:sz w:val="24"/>
          <w:szCs w:val="24"/>
        </w:rPr>
        <w:sym w:font="Symbol" w:char="F0B4"/>
      </w:r>
      <w:r w:rsidRPr="00CA7438">
        <w:rPr>
          <w:rFonts w:ascii="Book Antiqua" w:eastAsia="宋体" w:hAnsi="Book Antiqua"/>
          <w:sz w:val="24"/>
          <w:szCs w:val="24"/>
          <w:lang w:eastAsia="zh-CN"/>
        </w:rPr>
        <w:t xml:space="preserve"> </w:t>
      </w:r>
      <w:r w:rsidRPr="00CA7438">
        <w:rPr>
          <w:rFonts w:ascii="Book Antiqua" w:eastAsia="Gulim" w:hAnsi="Book Antiqua"/>
          <w:sz w:val="24"/>
          <w:szCs w:val="24"/>
        </w:rPr>
        <w:t xml:space="preserve">150). </w:t>
      </w:r>
    </w:p>
    <w:p w:rsidR="009C0B93" w:rsidRPr="00CA7438" w:rsidRDefault="009C0B93" w:rsidP="000D1517">
      <w:pPr>
        <w:wordWrap/>
        <w:spacing w:line="360" w:lineRule="auto"/>
        <w:rPr>
          <w:rFonts w:ascii="Book Antiqua" w:eastAsia="宋体" w:hAnsi="Book Antiqua"/>
          <w:sz w:val="24"/>
          <w:szCs w:val="24"/>
          <w:lang w:eastAsia="zh-CN"/>
        </w:rPr>
      </w:pPr>
    </w:p>
    <w:p w:rsidR="009C0B93" w:rsidRPr="00CA7438" w:rsidRDefault="009C0B93" w:rsidP="000D1517">
      <w:pPr>
        <w:wordWrap/>
        <w:spacing w:line="360" w:lineRule="auto"/>
        <w:rPr>
          <w:rFonts w:ascii="Book Antiqua" w:eastAsia="宋体" w:hAnsi="Book Antiqua"/>
          <w:sz w:val="24"/>
          <w:szCs w:val="24"/>
          <w:lang w:eastAsia="zh-CN"/>
        </w:rPr>
      </w:pPr>
      <w:r w:rsidRPr="00CA7438">
        <w:rPr>
          <w:rFonts w:ascii="Book Antiqua" w:hAnsi="Book Antiqua"/>
          <w:b/>
          <w:sz w:val="24"/>
          <w:szCs w:val="24"/>
        </w:rPr>
        <w:t>Fig</w:t>
      </w:r>
      <w:r w:rsidRPr="00CA7438">
        <w:rPr>
          <w:rFonts w:ascii="Book Antiqua" w:eastAsia="宋体" w:hAnsi="Book Antiqua"/>
          <w:b/>
          <w:sz w:val="24"/>
          <w:szCs w:val="24"/>
          <w:lang w:eastAsia="zh-CN"/>
        </w:rPr>
        <w:t>ure</w:t>
      </w:r>
      <w:r w:rsidRPr="00CA7438">
        <w:rPr>
          <w:rFonts w:ascii="Book Antiqua" w:hAnsi="Book Antiqua"/>
          <w:b/>
          <w:sz w:val="24"/>
          <w:szCs w:val="24"/>
        </w:rPr>
        <w:t xml:space="preserve"> 7</w:t>
      </w:r>
      <w:r w:rsidRPr="00CA7438">
        <w:rPr>
          <w:rFonts w:ascii="Book Antiqua" w:hAnsi="Book Antiqua"/>
          <w:b/>
          <w:sz w:val="24"/>
          <w:szCs w:val="24"/>
        </w:rPr>
        <w:tab/>
        <w:t>Atypical Malgun cells</w:t>
      </w:r>
      <w:r w:rsidRPr="00CA7438">
        <w:rPr>
          <w:rFonts w:ascii="Book Antiqua" w:eastAsia="宋体" w:hAnsi="Book Antiqua"/>
          <w:sz w:val="24"/>
          <w:szCs w:val="24"/>
          <w:lang w:eastAsia="zh-CN"/>
        </w:rPr>
        <w:t xml:space="preserve"> </w:t>
      </w:r>
      <w:r w:rsidRPr="00CA7438">
        <w:rPr>
          <w:rFonts w:ascii="Book Antiqua" w:hAnsi="Book Antiqua"/>
          <w:b/>
          <w:sz w:val="24"/>
          <w:szCs w:val="24"/>
        </w:rPr>
        <w:t>with progressive atypia.</w:t>
      </w:r>
      <w:r w:rsidRPr="00CA7438">
        <w:rPr>
          <w:rFonts w:ascii="Book Antiqua" w:hAnsi="Book Antiqua"/>
          <w:sz w:val="24"/>
          <w:szCs w:val="24"/>
        </w:rPr>
        <w:t xml:space="preserve"> A-C</w:t>
      </w:r>
      <w:r w:rsidRPr="00CA7438">
        <w:rPr>
          <w:rFonts w:ascii="Book Antiqua" w:eastAsia="宋体" w:hAnsi="Book Antiqua"/>
          <w:sz w:val="24"/>
          <w:szCs w:val="24"/>
          <w:lang w:eastAsia="zh-CN"/>
        </w:rPr>
        <w:t>:</w:t>
      </w:r>
      <w:r w:rsidRPr="00CA7438">
        <w:rPr>
          <w:rFonts w:ascii="Book Antiqua" w:hAnsi="Book Antiqua"/>
          <w:sz w:val="24"/>
          <w:szCs w:val="24"/>
        </w:rPr>
        <w:t xml:space="preserve"> Three nearby loci of Atypical malgun cells (AMC)</w:t>
      </w:r>
      <w:r>
        <w:rPr>
          <w:rFonts w:ascii="Book Antiqua" w:eastAsia="宋体" w:hAnsi="Book Antiqua"/>
          <w:sz w:val="24"/>
          <w:szCs w:val="24"/>
          <w:lang w:eastAsia="zh-CN"/>
        </w:rPr>
        <w:t xml:space="preserve"> </w:t>
      </w:r>
      <w:r w:rsidRPr="00CA7438">
        <w:rPr>
          <w:rFonts w:ascii="Book Antiqua" w:hAnsi="Book Antiqua"/>
          <w:sz w:val="24"/>
          <w:szCs w:val="24"/>
        </w:rPr>
        <w:t xml:space="preserve">at antrum of a male patient showing progressive glandular and cytological atypia from A to C </w:t>
      </w:r>
      <w:r w:rsidRPr="00CA7438">
        <w:rPr>
          <w:rFonts w:ascii="Book Antiqua" w:eastAsia="Gulim" w:hAnsi="Book Antiqua"/>
          <w:sz w:val="24"/>
          <w:szCs w:val="24"/>
        </w:rPr>
        <w:t xml:space="preserve">(H E, </w:t>
      </w:r>
      <w:r w:rsidRPr="00CA7438">
        <w:rPr>
          <w:rFonts w:ascii="Book Antiqua" w:eastAsia="Gulim" w:hAnsi="Book Antiqua"/>
          <w:sz w:val="24"/>
          <w:szCs w:val="24"/>
        </w:rPr>
        <w:sym w:font="Symbol" w:char="F0B4"/>
      </w:r>
      <w:r w:rsidRPr="00CA7438">
        <w:rPr>
          <w:rFonts w:ascii="Book Antiqua" w:eastAsia="宋体" w:hAnsi="Book Antiqua"/>
          <w:sz w:val="24"/>
          <w:szCs w:val="24"/>
          <w:lang w:eastAsia="zh-CN"/>
        </w:rPr>
        <w:t xml:space="preserve"> </w:t>
      </w:r>
      <w:r w:rsidRPr="00CA7438">
        <w:rPr>
          <w:rFonts w:ascii="Book Antiqua" w:eastAsia="Gulim" w:hAnsi="Book Antiqua"/>
          <w:sz w:val="24"/>
          <w:szCs w:val="24"/>
        </w:rPr>
        <w:t xml:space="preserve">75). </w:t>
      </w:r>
    </w:p>
    <w:p w:rsidR="009C0B93" w:rsidRPr="00CA7438" w:rsidRDefault="009C0B93" w:rsidP="000D1517">
      <w:pPr>
        <w:wordWrap/>
        <w:spacing w:line="360" w:lineRule="auto"/>
        <w:rPr>
          <w:rFonts w:ascii="Book Antiqua" w:eastAsia="宋体" w:hAnsi="Book Antiqua"/>
          <w:sz w:val="24"/>
          <w:szCs w:val="24"/>
          <w:lang w:eastAsia="zh-CN"/>
        </w:rPr>
      </w:pPr>
    </w:p>
    <w:p w:rsidR="009C0B93" w:rsidRPr="00CA7438" w:rsidRDefault="009C0B93" w:rsidP="000D1517">
      <w:pPr>
        <w:pStyle w:val="a6"/>
        <w:wordWrap/>
        <w:spacing w:line="360" w:lineRule="auto"/>
        <w:rPr>
          <w:rFonts w:ascii="Book Antiqua" w:eastAsia="宋体" w:hAnsi="Book Antiqua"/>
          <w:szCs w:val="24"/>
          <w:lang w:eastAsia="zh-CN"/>
        </w:rPr>
      </w:pPr>
      <w:r w:rsidRPr="00CA7438">
        <w:rPr>
          <w:rFonts w:ascii="Book Antiqua" w:hAnsi="Book Antiqua"/>
          <w:b/>
          <w:szCs w:val="24"/>
        </w:rPr>
        <w:t>Fig</w:t>
      </w:r>
      <w:r w:rsidRPr="00CA7438">
        <w:rPr>
          <w:rFonts w:ascii="Book Antiqua" w:eastAsia="宋体" w:hAnsi="Book Antiqua"/>
          <w:b/>
          <w:szCs w:val="24"/>
          <w:lang w:eastAsia="zh-CN"/>
        </w:rPr>
        <w:t xml:space="preserve">ure </w:t>
      </w:r>
      <w:r w:rsidRPr="00CA7438">
        <w:rPr>
          <w:rFonts w:ascii="Book Antiqua" w:hAnsi="Book Antiqua"/>
          <w:b/>
          <w:szCs w:val="24"/>
        </w:rPr>
        <w:t>8</w:t>
      </w:r>
      <w:r w:rsidRPr="00CA7438">
        <w:rPr>
          <w:rFonts w:ascii="Book Antiqua" w:hAnsi="Book Antiqua"/>
          <w:b/>
          <w:szCs w:val="24"/>
        </w:rPr>
        <w:tab/>
        <w:t>Gastric cancer developing in atypical Malgun cells.</w:t>
      </w:r>
      <w:r w:rsidRPr="00CA7438">
        <w:rPr>
          <w:rFonts w:ascii="Book Antiqua" w:hAnsi="Book Antiqua"/>
          <w:szCs w:val="24"/>
        </w:rPr>
        <w:t xml:space="preserve"> A</w:t>
      </w:r>
      <w:r w:rsidRPr="00CA7438">
        <w:rPr>
          <w:rFonts w:ascii="Book Antiqua" w:eastAsia="宋体" w:hAnsi="Book Antiqua"/>
          <w:szCs w:val="24"/>
          <w:lang w:eastAsia="zh-CN"/>
        </w:rPr>
        <w:t>:</w:t>
      </w:r>
      <w:r w:rsidRPr="00CA7438">
        <w:rPr>
          <w:rFonts w:ascii="Book Antiqua" w:hAnsi="Book Antiqua"/>
          <w:szCs w:val="24"/>
        </w:rPr>
        <w:t xml:space="preserve"> Small focus of early mucosal gastric cancer (arrowheads) developing next to Atypical malgun cells (AMC)</w:t>
      </w:r>
      <w:r w:rsidRPr="00CA7438">
        <w:rPr>
          <w:rFonts w:ascii="Book Antiqua" w:eastAsia="宋体" w:hAnsi="Book Antiqua"/>
          <w:szCs w:val="24"/>
          <w:lang w:eastAsia="zh-CN"/>
        </w:rPr>
        <w:t xml:space="preserve"> </w:t>
      </w:r>
      <w:r w:rsidRPr="00CA7438">
        <w:rPr>
          <w:rFonts w:ascii="Book Antiqua" w:hAnsi="Book Antiqua"/>
          <w:szCs w:val="24"/>
        </w:rPr>
        <w:t xml:space="preserve">(arrows) at the proliferative zone </w:t>
      </w:r>
      <w:r w:rsidRPr="00CA7438">
        <w:rPr>
          <w:rFonts w:ascii="Book Antiqua" w:eastAsia="Gulim" w:hAnsi="Book Antiqua"/>
          <w:szCs w:val="24"/>
        </w:rPr>
        <w:t xml:space="preserve">(H E, </w:t>
      </w:r>
      <w:r w:rsidRPr="00CA7438">
        <w:rPr>
          <w:rFonts w:ascii="Book Antiqua" w:eastAsia="Gulim" w:hAnsi="Book Antiqua"/>
          <w:szCs w:val="24"/>
        </w:rPr>
        <w:sym w:font="Symbol" w:char="F0B4"/>
      </w:r>
      <w:r w:rsidRPr="00CA7438">
        <w:rPr>
          <w:rFonts w:ascii="Book Antiqua" w:eastAsia="宋体" w:hAnsi="Book Antiqua"/>
          <w:szCs w:val="24"/>
          <w:lang w:eastAsia="zh-CN"/>
        </w:rPr>
        <w:t xml:space="preserve"> </w:t>
      </w:r>
      <w:r w:rsidRPr="00CA7438">
        <w:rPr>
          <w:rFonts w:ascii="Book Antiqua" w:eastAsia="Gulim" w:hAnsi="Book Antiqua"/>
          <w:szCs w:val="24"/>
        </w:rPr>
        <w:t xml:space="preserve">30) </w:t>
      </w:r>
      <w:r w:rsidRPr="00CA7438">
        <w:rPr>
          <w:rFonts w:ascii="Book Antiqua" w:hAnsi="Book Antiqua"/>
          <w:szCs w:val="24"/>
        </w:rPr>
        <w:t>B, C</w:t>
      </w:r>
      <w:r w:rsidRPr="00CA7438">
        <w:rPr>
          <w:rFonts w:ascii="Book Antiqua" w:eastAsia="宋体" w:hAnsi="Book Antiqua"/>
          <w:szCs w:val="24"/>
          <w:lang w:eastAsia="zh-CN"/>
        </w:rPr>
        <w:t>:</w:t>
      </w:r>
      <w:r w:rsidRPr="00CA7438">
        <w:rPr>
          <w:rFonts w:ascii="Book Antiqua" w:hAnsi="Book Antiqua"/>
          <w:szCs w:val="24"/>
        </w:rPr>
        <w:t xml:space="preserve"> High power views of carcinoma (B) and AMC (C) in A, respectively. Although cancer </w:t>
      </w:r>
      <w:r w:rsidRPr="00CA7438">
        <w:rPr>
          <w:rFonts w:ascii="Book Antiqua" w:hAnsi="Book Antiqua"/>
          <w:szCs w:val="24"/>
        </w:rPr>
        <w:lastRenderedPageBreak/>
        <w:t>cells (B) are larger than AMC (C) at the same magnification, they keep cytological characteristics similar to AMC. No other ‘premalignant lesion’ is present, supporting direct ma</w:t>
      </w:r>
      <w:r>
        <w:rPr>
          <w:rFonts w:ascii="Book Antiqua" w:hAnsi="Book Antiqua"/>
          <w:szCs w:val="24"/>
        </w:rPr>
        <w:t>lignant transformation from AMC</w:t>
      </w:r>
      <w:r w:rsidRPr="00CA7438">
        <w:rPr>
          <w:rFonts w:ascii="Book Antiqua" w:hAnsi="Book Antiqua"/>
          <w:szCs w:val="24"/>
        </w:rPr>
        <w:t xml:space="preserve"> </w:t>
      </w:r>
      <w:r w:rsidRPr="00CA7438">
        <w:rPr>
          <w:rFonts w:ascii="Book Antiqua" w:eastAsia="Gulim" w:hAnsi="Book Antiqua"/>
          <w:szCs w:val="24"/>
        </w:rPr>
        <w:t xml:space="preserve">(H E, </w:t>
      </w:r>
      <w:r w:rsidRPr="00CA7438">
        <w:rPr>
          <w:rFonts w:ascii="Book Antiqua" w:eastAsia="Gulim" w:hAnsi="Book Antiqua"/>
          <w:szCs w:val="24"/>
        </w:rPr>
        <w:sym w:font="Symbol" w:char="F0B4"/>
      </w:r>
      <w:r w:rsidRPr="00CA7438">
        <w:rPr>
          <w:rFonts w:ascii="Book Antiqua" w:eastAsia="宋体" w:hAnsi="Book Antiqua"/>
          <w:szCs w:val="24"/>
          <w:lang w:eastAsia="zh-CN"/>
        </w:rPr>
        <w:t xml:space="preserve"> </w:t>
      </w:r>
      <w:r w:rsidRPr="00CA7438">
        <w:rPr>
          <w:rFonts w:ascii="Book Antiqua" w:eastAsia="Gulim" w:hAnsi="Book Antiqua"/>
          <w:szCs w:val="24"/>
        </w:rPr>
        <w:t xml:space="preserve">120). </w:t>
      </w:r>
    </w:p>
    <w:p w:rsidR="009C0B93" w:rsidRPr="00CA7438" w:rsidRDefault="009C0B93" w:rsidP="000D1517">
      <w:pPr>
        <w:pStyle w:val="a6"/>
        <w:wordWrap/>
        <w:spacing w:line="360" w:lineRule="auto"/>
        <w:rPr>
          <w:rFonts w:ascii="Book Antiqua" w:eastAsia="宋体" w:hAnsi="Book Antiqua"/>
          <w:szCs w:val="24"/>
          <w:lang w:eastAsia="zh-CN"/>
        </w:rPr>
      </w:pPr>
    </w:p>
    <w:p w:rsidR="009C0B93" w:rsidRPr="00CA7438" w:rsidRDefault="009C0B93" w:rsidP="000D1517">
      <w:pPr>
        <w:wordWrap/>
        <w:spacing w:line="360" w:lineRule="auto"/>
        <w:rPr>
          <w:rFonts w:ascii="Book Antiqua" w:eastAsia="Gulim" w:hAnsi="Book Antiqua"/>
          <w:sz w:val="24"/>
          <w:szCs w:val="24"/>
        </w:rPr>
      </w:pPr>
      <w:r w:rsidRPr="00CA7438">
        <w:rPr>
          <w:rFonts w:ascii="Book Antiqua" w:hAnsi="Book Antiqua"/>
          <w:b/>
          <w:sz w:val="24"/>
          <w:szCs w:val="24"/>
        </w:rPr>
        <w:t>Fig</w:t>
      </w:r>
      <w:r w:rsidRPr="00CA7438">
        <w:rPr>
          <w:rFonts w:ascii="Book Antiqua" w:eastAsia="宋体" w:hAnsi="Book Antiqua"/>
          <w:b/>
          <w:sz w:val="24"/>
          <w:szCs w:val="24"/>
          <w:lang w:eastAsia="zh-CN"/>
        </w:rPr>
        <w:t>ure</w:t>
      </w:r>
      <w:r w:rsidRPr="00CA7438">
        <w:rPr>
          <w:rFonts w:ascii="Book Antiqua" w:hAnsi="Book Antiqua"/>
          <w:b/>
          <w:sz w:val="24"/>
          <w:szCs w:val="24"/>
        </w:rPr>
        <w:t xml:space="preserve"> 9</w:t>
      </w:r>
      <w:r w:rsidRPr="00CA7438">
        <w:rPr>
          <w:rFonts w:ascii="Book Antiqua" w:eastAsia="宋体" w:hAnsi="Book Antiqua"/>
          <w:b/>
          <w:sz w:val="24"/>
          <w:szCs w:val="24"/>
          <w:lang w:eastAsia="zh-CN"/>
        </w:rPr>
        <w:t xml:space="preserve"> </w:t>
      </w:r>
      <w:r w:rsidRPr="00CA7438">
        <w:rPr>
          <w:rFonts w:ascii="Book Antiqua" w:hAnsi="Book Antiqua"/>
          <w:b/>
          <w:sz w:val="24"/>
          <w:szCs w:val="24"/>
        </w:rPr>
        <w:t xml:space="preserve">Major routes for gastric carcinogenesis from </w:t>
      </w:r>
      <w:r w:rsidRPr="001C610B">
        <w:rPr>
          <w:rFonts w:ascii="Book Antiqua" w:hAnsi="Book Antiqua"/>
          <w:b/>
          <w:i/>
          <w:sz w:val="24"/>
          <w:szCs w:val="24"/>
        </w:rPr>
        <w:t xml:space="preserve">Helicobacter pylori </w:t>
      </w:r>
      <w:r w:rsidRPr="00CA7438">
        <w:rPr>
          <w:rFonts w:ascii="Book Antiqua" w:hAnsi="Book Antiqua"/>
          <w:b/>
          <w:sz w:val="24"/>
          <w:szCs w:val="24"/>
        </w:rPr>
        <w:t xml:space="preserve">gastritis. </w:t>
      </w:r>
      <w:r w:rsidRPr="00CA7438">
        <w:rPr>
          <w:rFonts w:ascii="Book Antiqua" w:hAnsi="Book Antiqua"/>
          <w:sz w:val="24"/>
          <w:szCs w:val="24"/>
        </w:rPr>
        <w:t>Low and high risk gastritis are delineated. CFG</w:t>
      </w:r>
      <w:r w:rsidRPr="00CA7438">
        <w:rPr>
          <w:rFonts w:ascii="Book Antiqua" w:eastAsia="宋体" w:hAnsi="Book Antiqua"/>
          <w:sz w:val="24"/>
          <w:szCs w:val="24"/>
          <w:lang w:eastAsia="zh-CN"/>
        </w:rPr>
        <w:t>:</w:t>
      </w:r>
      <w:r w:rsidRPr="00CA7438">
        <w:rPr>
          <w:rFonts w:ascii="Book Antiqua" w:hAnsi="Book Antiqua"/>
          <w:sz w:val="24"/>
          <w:szCs w:val="24"/>
        </w:rPr>
        <w:t xml:space="preserve"> Chronic follicular gastritis. </w:t>
      </w:r>
    </w:p>
    <w:p w:rsidR="009C0B93" w:rsidRPr="00CA7438" w:rsidRDefault="009C0B93" w:rsidP="000D1517">
      <w:pPr>
        <w:wordWrap/>
        <w:spacing w:line="360" w:lineRule="auto"/>
        <w:rPr>
          <w:rFonts w:ascii="Book Antiqua" w:hAnsi="Book Antiqua"/>
          <w:sz w:val="24"/>
          <w:szCs w:val="24"/>
        </w:rPr>
      </w:pPr>
    </w:p>
    <w:p w:rsidR="009C0B93" w:rsidRPr="00CA7438" w:rsidRDefault="009C0B93" w:rsidP="000D1517">
      <w:pPr>
        <w:widowControl/>
        <w:wordWrap/>
        <w:spacing w:line="360" w:lineRule="auto"/>
        <w:rPr>
          <w:rFonts w:ascii="Book Antiqua" w:hAnsi="Book Antiqua"/>
          <w:sz w:val="24"/>
          <w:szCs w:val="24"/>
        </w:rPr>
      </w:pPr>
      <w:r w:rsidRPr="00CA7438">
        <w:rPr>
          <w:rFonts w:ascii="Book Antiqua" w:hAnsi="Book Antiqua"/>
          <w:sz w:val="24"/>
          <w:szCs w:val="24"/>
        </w:rPr>
        <w:br w:type="page"/>
      </w:r>
    </w:p>
    <w:p w:rsidR="009C0B93" w:rsidRPr="00CA7438" w:rsidRDefault="009C0B93" w:rsidP="000D1517">
      <w:pPr>
        <w:wordWrap/>
        <w:snapToGrid w:val="0"/>
        <w:spacing w:line="360" w:lineRule="auto"/>
        <w:rPr>
          <w:rFonts w:ascii="Book Antiqua" w:hAnsi="Book Antiqua"/>
          <w:b/>
          <w:bCs/>
          <w:sz w:val="24"/>
          <w:szCs w:val="24"/>
        </w:rPr>
      </w:pPr>
      <w:r w:rsidRPr="00CA7438">
        <w:rPr>
          <w:rFonts w:ascii="Book Antiqua" w:hAnsi="Book Antiqua"/>
          <w:b/>
          <w:bCs/>
          <w:sz w:val="24"/>
          <w:szCs w:val="24"/>
        </w:rPr>
        <w:t>Table 1</w:t>
      </w:r>
      <w:r>
        <w:rPr>
          <w:rFonts w:ascii="Book Antiqua" w:eastAsia="宋体" w:hAnsi="Book Antiqua"/>
          <w:b/>
          <w:bCs/>
          <w:sz w:val="24"/>
          <w:szCs w:val="24"/>
          <w:lang w:eastAsia="zh-CN"/>
        </w:rPr>
        <w:t xml:space="preserve"> </w:t>
      </w:r>
      <w:r w:rsidRPr="00CA7438">
        <w:rPr>
          <w:rFonts w:ascii="Book Antiqua" w:hAnsi="Book Antiqua"/>
          <w:b/>
          <w:bCs/>
          <w:sz w:val="24"/>
          <w:szCs w:val="24"/>
        </w:rPr>
        <w:t xml:space="preserve">Atypical </w:t>
      </w:r>
      <w:r w:rsidRPr="00CA7438">
        <w:rPr>
          <w:rFonts w:ascii="Book Antiqua" w:hAnsi="Book Antiqua"/>
          <w:b/>
          <w:bCs/>
          <w:i/>
          <w:sz w:val="24"/>
          <w:szCs w:val="24"/>
        </w:rPr>
        <w:t>vs</w:t>
      </w:r>
      <w:r w:rsidRPr="00CA7438">
        <w:rPr>
          <w:rFonts w:ascii="Book Antiqua" w:hAnsi="Book Antiqua"/>
          <w:b/>
          <w:bCs/>
          <w:sz w:val="24"/>
          <w:szCs w:val="24"/>
        </w:rPr>
        <w:t xml:space="preserve"> typical malgun cell change</w:t>
      </w:r>
    </w:p>
    <w:tbl>
      <w:tblPr>
        <w:tblW w:w="8868" w:type="dxa"/>
        <w:tblInd w:w="84" w:type="dxa"/>
        <w:tblCellMar>
          <w:left w:w="99" w:type="dxa"/>
          <w:right w:w="99" w:type="dxa"/>
        </w:tblCellMar>
        <w:tblLook w:val="00A0" w:firstRow="1" w:lastRow="0" w:firstColumn="1" w:lastColumn="0" w:noHBand="0" w:noVBand="0"/>
      </w:tblPr>
      <w:tblGrid>
        <w:gridCol w:w="2992"/>
        <w:gridCol w:w="2976"/>
        <w:gridCol w:w="2900"/>
      </w:tblGrid>
      <w:tr w:rsidR="009C0B93" w:rsidRPr="00CA7438" w:rsidTr="009157A2">
        <w:trPr>
          <w:trHeight w:val="567"/>
        </w:trPr>
        <w:tc>
          <w:tcPr>
            <w:tcW w:w="2992" w:type="dxa"/>
            <w:tcBorders>
              <w:top w:val="single" w:sz="4" w:space="0" w:color="auto"/>
              <w:left w:val="nil"/>
              <w:bottom w:val="single" w:sz="4" w:space="0" w:color="auto"/>
              <w:right w:val="nil"/>
            </w:tcBorders>
            <w:noWrap/>
            <w:vAlign w:val="center"/>
          </w:tcPr>
          <w:p w:rsidR="009C0B93" w:rsidRPr="00CA7438" w:rsidRDefault="009C0B93" w:rsidP="000D1517">
            <w:pPr>
              <w:wordWrap/>
              <w:snapToGrid w:val="0"/>
              <w:spacing w:line="360" w:lineRule="auto"/>
              <w:rPr>
                <w:rFonts w:ascii="Book Antiqua" w:eastAsia="Malgun Gothic" w:hAnsi="Book Antiqua" w:cs="Gulim"/>
                <w:b/>
                <w:sz w:val="24"/>
                <w:szCs w:val="24"/>
              </w:rPr>
            </w:pPr>
          </w:p>
        </w:tc>
        <w:tc>
          <w:tcPr>
            <w:tcW w:w="2976" w:type="dxa"/>
            <w:tcBorders>
              <w:top w:val="single" w:sz="4" w:space="0" w:color="auto"/>
              <w:left w:val="nil"/>
              <w:bottom w:val="single" w:sz="4" w:space="0" w:color="auto"/>
              <w:right w:val="nil"/>
            </w:tcBorders>
            <w:vAlign w:val="center"/>
          </w:tcPr>
          <w:p w:rsidR="009C0B93" w:rsidRPr="00CA7438" w:rsidRDefault="009C0B93" w:rsidP="000D1517">
            <w:pPr>
              <w:wordWrap/>
              <w:snapToGrid w:val="0"/>
              <w:spacing w:line="360" w:lineRule="auto"/>
              <w:rPr>
                <w:rFonts w:ascii="Book Antiqua" w:eastAsia="Malgun Gothic" w:hAnsi="Book Antiqua"/>
                <w:b/>
                <w:bCs/>
                <w:sz w:val="24"/>
                <w:szCs w:val="24"/>
              </w:rPr>
            </w:pPr>
            <w:r w:rsidRPr="00CA7438">
              <w:rPr>
                <w:rFonts w:ascii="Book Antiqua" w:eastAsia="Malgun Gothic" w:hAnsi="Book Antiqua"/>
                <w:b/>
                <w:bCs/>
                <w:sz w:val="24"/>
                <w:szCs w:val="24"/>
              </w:rPr>
              <w:t>‘Typical’ malgun cell</w:t>
            </w:r>
          </w:p>
        </w:tc>
        <w:tc>
          <w:tcPr>
            <w:tcW w:w="2900" w:type="dxa"/>
            <w:tcBorders>
              <w:top w:val="single" w:sz="4" w:space="0" w:color="auto"/>
              <w:left w:val="nil"/>
              <w:bottom w:val="single" w:sz="4" w:space="0" w:color="auto"/>
              <w:right w:val="nil"/>
            </w:tcBorders>
            <w:vAlign w:val="center"/>
          </w:tcPr>
          <w:p w:rsidR="009C0B93" w:rsidRPr="00CA7438" w:rsidRDefault="009C0B93" w:rsidP="000D1517">
            <w:pPr>
              <w:wordWrap/>
              <w:snapToGrid w:val="0"/>
              <w:spacing w:line="360" w:lineRule="auto"/>
              <w:rPr>
                <w:rFonts w:ascii="Book Antiqua" w:eastAsia="Malgun Gothic" w:hAnsi="Book Antiqua"/>
                <w:b/>
                <w:bCs/>
                <w:sz w:val="24"/>
                <w:szCs w:val="24"/>
              </w:rPr>
            </w:pPr>
            <w:r w:rsidRPr="00CA7438">
              <w:rPr>
                <w:rFonts w:ascii="Book Antiqua" w:eastAsia="Malgun Gothic" w:hAnsi="Book Antiqua"/>
                <w:b/>
                <w:bCs/>
                <w:sz w:val="24"/>
                <w:szCs w:val="24"/>
              </w:rPr>
              <w:t>Atypical malgun cell</w:t>
            </w:r>
          </w:p>
        </w:tc>
      </w:tr>
      <w:tr w:rsidR="009C0B93" w:rsidRPr="00CA7438" w:rsidTr="009157A2">
        <w:trPr>
          <w:trHeight w:val="510"/>
        </w:trPr>
        <w:tc>
          <w:tcPr>
            <w:tcW w:w="2992" w:type="dxa"/>
            <w:tcBorders>
              <w:top w:val="nil"/>
              <w:left w:val="nil"/>
              <w:bottom w:val="nil"/>
              <w:right w:val="nil"/>
            </w:tcBorders>
            <w:noWrap/>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Location</w:t>
            </w:r>
          </w:p>
        </w:tc>
        <w:tc>
          <w:tcPr>
            <w:tcW w:w="2976" w:type="dxa"/>
            <w:tcBorders>
              <w:top w:val="nil"/>
              <w:left w:val="nil"/>
              <w:bottom w:val="nil"/>
              <w:right w:val="nil"/>
            </w:tcBorders>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proliferative/surface Zone</w:t>
            </w:r>
          </w:p>
        </w:tc>
        <w:tc>
          <w:tcPr>
            <w:tcW w:w="2900" w:type="dxa"/>
            <w:tcBorders>
              <w:top w:val="nil"/>
              <w:left w:val="nil"/>
              <w:bottom w:val="nil"/>
              <w:right w:val="nil"/>
            </w:tcBorders>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proliferative Zone</w:t>
            </w:r>
          </w:p>
        </w:tc>
      </w:tr>
      <w:tr w:rsidR="009C0B93" w:rsidRPr="00CA7438" w:rsidTr="009157A2">
        <w:trPr>
          <w:trHeight w:val="510"/>
        </w:trPr>
        <w:tc>
          <w:tcPr>
            <w:tcW w:w="2992" w:type="dxa"/>
            <w:tcBorders>
              <w:top w:val="nil"/>
              <w:left w:val="nil"/>
              <w:bottom w:val="nil"/>
              <w:right w:val="nil"/>
            </w:tcBorders>
            <w:noWrap/>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Pits</w:t>
            </w:r>
          </w:p>
        </w:tc>
        <w:tc>
          <w:tcPr>
            <w:tcW w:w="2976" w:type="dxa"/>
            <w:tcBorders>
              <w:top w:val="nil"/>
              <w:left w:val="nil"/>
              <w:bottom w:val="nil"/>
              <w:right w:val="nil"/>
            </w:tcBorders>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elongated proliferative zone</w:t>
            </w:r>
          </w:p>
        </w:tc>
        <w:tc>
          <w:tcPr>
            <w:tcW w:w="2900" w:type="dxa"/>
            <w:tcBorders>
              <w:top w:val="nil"/>
              <w:left w:val="nil"/>
              <w:bottom w:val="nil"/>
              <w:right w:val="nil"/>
            </w:tcBorders>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irregular with crowding</w:t>
            </w:r>
          </w:p>
        </w:tc>
      </w:tr>
      <w:tr w:rsidR="009C0B93" w:rsidRPr="00CA7438" w:rsidTr="009157A2">
        <w:trPr>
          <w:trHeight w:val="510"/>
        </w:trPr>
        <w:tc>
          <w:tcPr>
            <w:tcW w:w="2992" w:type="dxa"/>
            <w:tcBorders>
              <w:top w:val="nil"/>
              <w:left w:val="nil"/>
              <w:bottom w:val="nil"/>
              <w:right w:val="nil"/>
            </w:tcBorders>
            <w:noWrap/>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Cell size</w:t>
            </w:r>
          </w:p>
        </w:tc>
        <w:tc>
          <w:tcPr>
            <w:tcW w:w="2976" w:type="dxa"/>
            <w:tcBorders>
              <w:top w:val="nil"/>
              <w:left w:val="nil"/>
              <w:bottom w:val="nil"/>
              <w:right w:val="nil"/>
            </w:tcBorders>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Enlarged</w:t>
            </w:r>
          </w:p>
        </w:tc>
        <w:tc>
          <w:tcPr>
            <w:tcW w:w="2900" w:type="dxa"/>
            <w:tcBorders>
              <w:top w:val="nil"/>
              <w:left w:val="nil"/>
              <w:bottom w:val="nil"/>
              <w:right w:val="nil"/>
            </w:tcBorders>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enlarged</w:t>
            </w:r>
          </w:p>
        </w:tc>
      </w:tr>
      <w:tr w:rsidR="009C0B93" w:rsidRPr="00CA7438" w:rsidTr="009157A2">
        <w:trPr>
          <w:trHeight w:val="510"/>
        </w:trPr>
        <w:tc>
          <w:tcPr>
            <w:tcW w:w="2992" w:type="dxa"/>
            <w:tcBorders>
              <w:top w:val="nil"/>
              <w:left w:val="nil"/>
              <w:bottom w:val="nil"/>
              <w:right w:val="nil"/>
            </w:tcBorders>
            <w:noWrap/>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Perinuclear halo</w:t>
            </w:r>
          </w:p>
        </w:tc>
        <w:tc>
          <w:tcPr>
            <w:tcW w:w="2976" w:type="dxa"/>
            <w:tcBorders>
              <w:top w:val="nil"/>
              <w:left w:val="nil"/>
              <w:bottom w:val="nil"/>
              <w:right w:val="nil"/>
            </w:tcBorders>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w:t>
            </w:r>
          </w:p>
        </w:tc>
        <w:tc>
          <w:tcPr>
            <w:tcW w:w="2900" w:type="dxa"/>
            <w:tcBorders>
              <w:top w:val="nil"/>
              <w:left w:val="nil"/>
              <w:bottom w:val="nil"/>
              <w:right w:val="nil"/>
            </w:tcBorders>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w:t>
            </w:r>
          </w:p>
        </w:tc>
      </w:tr>
      <w:tr w:rsidR="009C0B93" w:rsidRPr="00CA7438" w:rsidTr="009157A2">
        <w:trPr>
          <w:trHeight w:val="510"/>
        </w:trPr>
        <w:tc>
          <w:tcPr>
            <w:tcW w:w="2992" w:type="dxa"/>
            <w:tcBorders>
              <w:top w:val="nil"/>
              <w:left w:val="nil"/>
              <w:bottom w:val="nil"/>
              <w:right w:val="nil"/>
            </w:tcBorders>
            <w:noWrap/>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Nuclei</w:t>
            </w:r>
          </w:p>
        </w:tc>
        <w:tc>
          <w:tcPr>
            <w:tcW w:w="2976" w:type="dxa"/>
            <w:tcBorders>
              <w:top w:val="nil"/>
              <w:left w:val="nil"/>
              <w:bottom w:val="nil"/>
              <w:right w:val="nil"/>
            </w:tcBorders>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Clear</w:t>
            </w:r>
          </w:p>
        </w:tc>
        <w:tc>
          <w:tcPr>
            <w:tcW w:w="2900" w:type="dxa"/>
            <w:tcBorders>
              <w:top w:val="nil"/>
              <w:left w:val="nil"/>
              <w:bottom w:val="nil"/>
              <w:right w:val="nil"/>
            </w:tcBorders>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hyperchromatic</w:t>
            </w:r>
          </w:p>
        </w:tc>
      </w:tr>
      <w:tr w:rsidR="009C0B93" w:rsidRPr="00CA7438" w:rsidTr="009157A2">
        <w:trPr>
          <w:trHeight w:val="510"/>
        </w:trPr>
        <w:tc>
          <w:tcPr>
            <w:tcW w:w="2992" w:type="dxa"/>
            <w:tcBorders>
              <w:top w:val="nil"/>
              <w:left w:val="nil"/>
              <w:bottom w:val="nil"/>
              <w:right w:val="nil"/>
            </w:tcBorders>
            <w:noWrap/>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Chromatin</w:t>
            </w:r>
          </w:p>
        </w:tc>
        <w:tc>
          <w:tcPr>
            <w:tcW w:w="2976" w:type="dxa"/>
            <w:tcBorders>
              <w:top w:val="nil"/>
              <w:left w:val="nil"/>
              <w:bottom w:val="nil"/>
              <w:right w:val="nil"/>
            </w:tcBorders>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Euchromatin</w:t>
            </w:r>
          </w:p>
        </w:tc>
        <w:tc>
          <w:tcPr>
            <w:tcW w:w="2900" w:type="dxa"/>
            <w:tcBorders>
              <w:top w:val="nil"/>
              <w:left w:val="nil"/>
              <w:bottom w:val="nil"/>
              <w:right w:val="nil"/>
            </w:tcBorders>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heterochromatin</w:t>
            </w:r>
          </w:p>
        </w:tc>
      </w:tr>
      <w:tr w:rsidR="009C0B93" w:rsidRPr="00CA7438" w:rsidTr="009157A2">
        <w:trPr>
          <w:trHeight w:val="510"/>
        </w:trPr>
        <w:tc>
          <w:tcPr>
            <w:tcW w:w="2992" w:type="dxa"/>
            <w:tcBorders>
              <w:top w:val="nil"/>
              <w:left w:val="nil"/>
              <w:bottom w:val="nil"/>
              <w:right w:val="nil"/>
            </w:tcBorders>
            <w:noWrap/>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Nucleoli</w:t>
            </w:r>
          </w:p>
        </w:tc>
        <w:tc>
          <w:tcPr>
            <w:tcW w:w="2976" w:type="dxa"/>
            <w:tcBorders>
              <w:top w:val="nil"/>
              <w:left w:val="nil"/>
              <w:bottom w:val="nil"/>
              <w:right w:val="nil"/>
            </w:tcBorders>
            <w:vAlign w:val="center"/>
          </w:tcPr>
          <w:p w:rsidR="009C0B93" w:rsidRPr="00CA7438" w:rsidRDefault="009C0B93" w:rsidP="009157A2">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1 (</w:t>
            </w:r>
            <w:r w:rsidRPr="00CA7438">
              <w:rPr>
                <w:rFonts w:ascii="Book Antiqua" w:eastAsia="宋体" w:hAnsi="Book Antiqua"/>
                <w:bCs/>
                <w:sz w:val="24"/>
                <w:szCs w:val="24"/>
                <w:lang w:eastAsia="zh-CN"/>
              </w:rPr>
              <w:t>about</w:t>
            </w:r>
            <w:r w:rsidRPr="00CA7438">
              <w:rPr>
                <w:rFonts w:ascii="Book Antiqua" w:eastAsia="Malgun Gothic" w:hAnsi="Book Antiqua"/>
                <w:bCs/>
                <w:sz w:val="24"/>
                <w:szCs w:val="24"/>
              </w:rPr>
              <w:t xml:space="preserve"> 2)</w:t>
            </w:r>
          </w:p>
        </w:tc>
        <w:tc>
          <w:tcPr>
            <w:tcW w:w="2900" w:type="dxa"/>
            <w:tcBorders>
              <w:top w:val="nil"/>
              <w:left w:val="nil"/>
              <w:bottom w:val="nil"/>
              <w:right w:val="nil"/>
            </w:tcBorders>
            <w:vAlign w:val="center"/>
          </w:tcPr>
          <w:p w:rsidR="009C0B93" w:rsidRPr="00CA7438" w:rsidRDefault="009C0B93" w:rsidP="009157A2">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2 multiple</w:t>
            </w:r>
          </w:p>
        </w:tc>
      </w:tr>
      <w:tr w:rsidR="009C0B93" w:rsidRPr="00CA7438" w:rsidTr="009157A2">
        <w:trPr>
          <w:trHeight w:val="510"/>
        </w:trPr>
        <w:tc>
          <w:tcPr>
            <w:tcW w:w="2992" w:type="dxa"/>
            <w:tcBorders>
              <w:top w:val="nil"/>
              <w:left w:val="nil"/>
              <w:bottom w:val="nil"/>
              <w:right w:val="nil"/>
            </w:tcBorders>
            <w:noWrap/>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Nuclear envelope</w:t>
            </w:r>
          </w:p>
        </w:tc>
        <w:tc>
          <w:tcPr>
            <w:tcW w:w="2976" w:type="dxa"/>
            <w:tcBorders>
              <w:top w:val="nil"/>
              <w:left w:val="nil"/>
              <w:bottom w:val="nil"/>
              <w:right w:val="nil"/>
            </w:tcBorders>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Smooth</w:t>
            </w:r>
          </w:p>
        </w:tc>
        <w:tc>
          <w:tcPr>
            <w:tcW w:w="2900" w:type="dxa"/>
            <w:tcBorders>
              <w:top w:val="nil"/>
              <w:left w:val="nil"/>
              <w:bottom w:val="nil"/>
              <w:right w:val="nil"/>
            </w:tcBorders>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folded</w:t>
            </w:r>
          </w:p>
        </w:tc>
      </w:tr>
      <w:tr w:rsidR="009C0B93" w:rsidRPr="00CA7438" w:rsidTr="009157A2">
        <w:trPr>
          <w:trHeight w:val="510"/>
        </w:trPr>
        <w:tc>
          <w:tcPr>
            <w:tcW w:w="2992" w:type="dxa"/>
            <w:tcBorders>
              <w:top w:val="nil"/>
              <w:left w:val="nil"/>
              <w:right w:val="nil"/>
            </w:tcBorders>
            <w:noWrap/>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Mulberry cells</w:t>
            </w:r>
          </w:p>
        </w:tc>
        <w:tc>
          <w:tcPr>
            <w:tcW w:w="2976" w:type="dxa"/>
            <w:tcBorders>
              <w:top w:val="nil"/>
              <w:left w:val="nil"/>
              <w:right w:val="nil"/>
            </w:tcBorders>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w:t>
            </w:r>
          </w:p>
        </w:tc>
        <w:tc>
          <w:tcPr>
            <w:tcW w:w="2900" w:type="dxa"/>
            <w:tcBorders>
              <w:top w:val="nil"/>
              <w:left w:val="nil"/>
              <w:right w:val="nil"/>
            </w:tcBorders>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w:t>
            </w:r>
          </w:p>
        </w:tc>
      </w:tr>
      <w:tr w:rsidR="009C0B93" w:rsidRPr="00CA7438" w:rsidTr="009157A2">
        <w:trPr>
          <w:trHeight w:val="510"/>
        </w:trPr>
        <w:tc>
          <w:tcPr>
            <w:tcW w:w="2992" w:type="dxa"/>
            <w:tcBorders>
              <w:top w:val="nil"/>
              <w:left w:val="nil"/>
              <w:bottom w:val="nil"/>
              <w:right w:val="nil"/>
            </w:tcBorders>
            <w:noWrap/>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In metaplasia</w:t>
            </w:r>
          </w:p>
        </w:tc>
        <w:tc>
          <w:tcPr>
            <w:tcW w:w="2976" w:type="dxa"/>
            <w:tcBorders>
              <w:top w:val="nil"/>
              <w:left w:val="nil"/>
              <w:bottom w:val="nil"/>
              <w:right w:val="nil"/>
            </w:tcBorders>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w:t>
            </w:r>
          </w:p>
        </w:tc>
        <w:tc>
          <w:tcPr>
            <w:tcW w:w="2900" w:type="dxa"/>
            <w:tcBorders>
              <w:top w:val="nil"/>
              <w:left w:val="nil"/>
              <w:bottom w:val="nil"/>
              <w:right w:val="nil"/>
            </w:tcBorders>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w:t>
            </w:r>
          </w:p>
        </w:tc>
      </w:tr>
      <w:tr w:rsidR="009C0B93" w:rsidRPr="00CA7438" w:rsidTr="009157A2">
        <w:trPr>
          <w:trHeight w:val="510"/>
        </w:trPr>
        <w:tc>
          <w:tcPr>
            <w:tcW w:w="2992" w:type="dxa"/>
            <w:tcBorders>
              <w:top w:val="nil"/>
              <w:left w:val="nil"/>
              <w:bottom w:val="single" w:sz="4" w:space="0" w:color="auto"/>
              <w:right w:val="nil"/>
            </w:tcBorders>
            <w:noWrap/>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Malignant transformation</w:t>
            </w:r>
          </w:p>
        </w:tc>
        <w:tc>
          <w:tcPr>
            <w:tcW w:w="2976" w:type="dxa"/>
            <w:tcBorders>
              <w:top w:val="nil"/>
              <w:left w:val="nil"/>
              <w:bottom w:val="single" w:sz="4" w:space="0" w:color="auto"/>
              <w:right w:val="nil"/>
            </w:tcBorders>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w:t>
            </w:r>
          </w:p>
        </w:tc>
        <w:tc>
          <w:tcPr>
            <w:tcW w:w="2900" w:type="dxa"/>
            <w:tcBorders>
              <w:top w:val="nil"/>
              <w:left w:val="nil"/>
              <w:bottom w:val="single" w:sz="4" w:space="0" w:color="auto"/>
              <w:right w:val="nil"/>
            </w:tcBorders>
            <w:vAlign w:val="center"/>
          </w:tcPr>
          <w:p w:rsidR="009C0B93" w:rsidRPr="00CA7438" w:rsidRDefault="009C0B93" w:rsidP="000D1517">
            <w:pPr>
              <w:wordWrap/>
              <w:snapToGrid w:val="0"/>
              <w:spacing w:line="360" w:lineRule="auto"/>
              <w:rPr>
                <w:rFonts w:ascii="Book Antiqua" w:eastAsia="Malgun Gothic" w:hAnsi="Book Antiqua"/>
                <w:bCs/>
                <w:sz w:val="24"/>
                <w:szCs w:val="24"/>
              </w:rPr>
            </w:pPr>
            <w:r w:rsidRPr="00CA7438">
              <w:rPr>
                <w:rFonts w:ascii="Book Antiqua" w:eastAsia="Malgun Gothic" w:hAnsi="Book Antiqua"/>
                <w:bCs/>
                <w:sz w:val="24"/>
                <w:szCs w:val="24"/>
              </w:rPr>
              <w:t>+</w:t>
            </w:r>
          </w:p>
        </w:tc>
      </w:tr>
    </w:tbl>
    <w:p w:rsidR="009C0B93" w:rsidRPr="00CA7438" w:rsidRDefault="009C0B93" w:rsidP="000D1517">
      <w:pPr>
        <w:wordWrap/>
        <w:snapToGrid w:val="0"/>
        <w:spacing w:line="360" w:lineRule="auto"/>
        <w:rPr>
          <w:rFonts w:ascii="Book Antiqua" w:hAnsi="Book Antiqua"/>
          <w:sz w:val="24"/>
          <w:szCs w:val="24"/>
        </w:rPr>
      </w:pPr>
    </w:p>
    <w:p w:rsidR="009C0B93" w:rsidRPr="00CA7438" w:rsidRDefault="009C0B93" w:rsidP="000D1517">
      <w:pPr>
        <w:widowControl/>
        <w:wordWrap/>
        <w:spacing w:line="360" w:lineRule="auto"/>
        <w:rPr>
          <w:rFonts w:ascii="Book Antiqua" w:hAnsi="Book Antiqua"/>
          <w:sz w:val="24"/>
          <w:szCs w:val="24"/>
        </w:rPr>
      </w:pPr>
      <w:r w:rsidRPr="00CA7438">
        <w:rPr>
          <w:rFonts w:ascii="Book Antiqua" w:hAnsi="Book Antiqua"/>
          <w:sz w:val="24"/>
          <w:szCs w:val="24"/>
        </w:rPr>
        <w:br w:type="page"/>
      </w:r>
    </w:p>
    <w:p w:rsidR="009C0B93" w:rsidRPr="00CA7438" w:rsidRDefault="009C0B93" w:rsidP="000D1517">
      <w:pPr>
        <w:wordWrap/>
        <w:spacing w:line="360" w:lineRule="auto"/>
        <w:rPr>
          <w:rFonts w:ascii="Book Antiqua" w:hAnsi="Book Antiqua"/>
          <w:b/>
          <w:sz w:val="24"/>
          <w:szCs w:val="24"/>
        </w:rPr>
      </w:pPr>
      <w:r w:rsidRPr="00CA7438">
        <w:rPr>
          <w:rFonts w:ascii="Book Antiqua" w:hAnsi="Book Antiqua"/>
          <w:b/>
          <w:sz w:val="24"/>
          <w:szCs w:val="24"/>
        </w:rPr>
        <w:t>Table 2</w:t>
      </w:r>
      <w:r w:rsidRPr="00CA7438">
        <w:rPr>
          <w:rFonts w:ascii="Book Antiqua" w:eastAsia="宋体" w:hAnsi="Book Antiqua"/>
          <w:b/>
          <w:sz w:val="24"/>
          <w:szCs w:val="24"/>
          <w:lang w:eastAsia="zh-CN"/>
        </w:rPr>
        <w:t xml:space="preserve"> </w:t>
      </w:r>
      <w:r w:rsidRPr="00CA7438">
        <w:rPr>
          <w:rFonts w:ascii="Book Antiqua" w:hAnsi="Book Antiqua"/>
          <w:b/>
          <w:sz w:val="24"/>
          <w:szCs w:val="24"/>
        </w:rPr>
        <w:t>Pathologic diagnosis system of gastritis/gastropathy</w:t>
      </w:r>
    </w:p>
    <w:tbl>
      <w:tblPr>
        <w:tblW w:w="8505" w:type="dxa"/>
        <w:tblInd w:w="99" w:type="dxa"/>
        <w:tblBorders>
          <w:top w:val="single" w:sz="4" w:space="0" w:color="auto"/>
          <w:bottom w:val="single" w:sz="4" w:space="0" w:color="auto"/>
        </w:tblBorders>
        <w:tblLayout w:type="fixed"/>
        <w:tblCellMar>
          <w:left w:w="99" w:type="dxa"/>
          <w:right w:w="99" w:type="dxa"/>
        </w:tblCellMar>
        <w:tblLook w:val="00A0" w:firstRow="1" w:lastRow="0" w:firstColumn="1" w:lastColumn="0" w:noHBand="0" w:noVBand="0"/>
      </w:tblPr>
      <w:tblGrid>
        <w:gridCol w:w="8505"/>
      </w:tblGrid>
      <w:tr w:rsidR="009C0B93" w:rsidRPr="00CA7438" w:rsidTr="009157A2">
        <w:trPr>
          <w:trHeight w:val="510"/>
        </w:trPr>
        <w:tc>
          <w:tcPr>
            <w:tcW w:w="8505" w:type="dxa"/>
            <w:tcBorders>
              <w:top w:val="single" w:sz="4" w:space="0" w:color="auto"/>
            </w:tcBorders>
            <w:noWrap/>
            <w:vAlign w:val="center"/>
          </w:tcPr>
          <w:p w:rsidR="009C0B93" w:rsidRPr="00CA7438" w:rsidRDefault="009C0B93" w:rsidP="000D1517">
            <w:pPr>
              <w:wordWrap/>
              <w:snapToGrid w:val="0"/>
              <w:spacing w:line="360" w:lineRule="auto"/>
              <w:rPr>
                <w:rFonts w:ascii="Book Antiqua" w:eastAsia="Malgun Gothic" w:hAnsi="Book Antiqua"/>
                <w:kern w:val="0"/>
                <w:sz w:val="24"/>
                <w:szCs w:val="24"/>
              </w:rPr>
            </w:pPr>
            <w:r w:rsidRPr="00CA7438">
              <w:rPr>
                <w:rFonts w:ascii="Book Antiqua" w:eastAsia="Malgun Gothic" w:hAnsi="Book Antiqua"/>
                <w:kern w:val="0"/>
                <w:sz w:val="24"/>
                <w:szCs w:val="24"/>
              </w:rPr>
              <w:t>Superficial congestive gastritis (SCG)</w:t>
            </w:r>
          </w:p>
        </w:tc>
      </w:tr>
      <w:tr w:rsidR="009C0B93" w:rsidRPr="00CA7438" w:rsidTr="009157A2">
        <w:trPr>
          <w:trHeight w:val="510"/>
        </w:trPr>
        <w:tc>
          <w:tcPr>
            <w:tcW w:w="8505" w:type="dxa"/>
            <w:noWrap/>
            <w:vAlign w:val="center"/>
          </w:tcPr>
          <w:p w:rsidR="009C0B93" w:rsidRPr="00CA7438" w:rsidRDefault="009C0B93" w:rsidP="000D1517">
            <w:pPr>
              <w:pStyle w:val="af"/>
              <w:numPr>
                <w:ilvl w:val="0"/>
                <w:numId w:val="16"/>
              </w:numPr>
              <w:wordWrap/>
              <w:snapToGrid w:val="0"/>
              <w:spacing w:line="360" w:lineRule="auto"/>
              <w:ind w:leftChars="0" w:left="0" w:firstLine="0"/>
              <w:rPr>
                <w:rFonts w:ascii="Book Antiqua" w:eastAsia="Malgun Gothic" w:hAnsi="Book Antiqua"/>
                <w:kern w:val="0"/>
                <w:sz w:val="24"/>
                <w:szCs w:val="24"/>
              </w:rPr>
            </w:pPr>
            <w:r w:rsidRPr="00CA7438">
              <w:rPr>
                <w:rFonts w:ascii="Book Antiqua" w:eastAsia="Malgun Gothic" w:hAnsi="Book Antiqua"/>
                <w:kern w:val="0"/>
                <w:sz w:val="24"/>
                <w:szCs w:val="24"/>
              </w:rPr>
              <w:t>SCG with epithelial regenerative change (SCG-REG)</w:t>
            </w:r>
          </w:p>
        </w:tc>
      </w:tr>
      <w:tr w:rsidR="009C0B93" w:rsidRPr="00CA7438" w:rsidTr="009157A2">
        <w:trPr>
          <w:trHeight w:val="510"/>
        </w:trPr>
        <w:tc>
          <w:tcPr>
            <w:tcW w:w="8505" w:type="dxa"/>
            <w:noWrap/>
            <w:vAlign w:val="center"/>
          </w:tcPr>
          <w:p w:rsidR="009C0B93" w:rsidRPr="00CA7438" w:rsidRDefault="009C0B93" w:rsidP="000D1517">
            <w:pPr>
              <w:wordWrap/>
              <w:snapToGrid w:val="0"/>
              <w:spacing w:line="360" w:lineRule="auto"/>
              <w:rPr>
                <w:rFonts w:ascii="Book Antiqua" w:eastAsia="Malgun Gothic" w:hAnsi="Book Antiqua"/>
                <w:kern w:val="0"/>
                <w:sz w:val="24"/>
                <w:szCs w:val="24"/>
              </w:rPr>
            </w:pPr>
            <w:r w:rsidRPr="00CA7438">
              <w:rPr>
                <w:rFonts w:ascii="Book Antiqua" w:eastAsia="Malgun Gothic" w:hAnsi="Book Antiqua"/>
                <w:kern w:val="0"/>
                <w:sz w:val="24"/>
                <w:szCs w:val="24"/>
              </w:rPr>
              <w:t>Erosive gastritis (EG)</w:t>
            </w:r>
          </w:p>
        </w:tc>
      </w:tr>
      <w:tr w:rsidR="009C0B93" w:rsidRPr="00CA7438" w:rsidTr="009157A2">
        <w:trPr>
          <w:trHeight w:val="510"/>
        </w:trPr>
        <w:tc>
          <w:tcPr>
            <w:tcW w:w="8505" w:type="dxa"/>
            <w:noWrap/>
            <w:vAlign w:val="center"/>
          </w:tcPr>
          <w:p w:rsidR="009C0B93" w:rsidRPr="00CA7438" w:rsidRDefault="009C0B93" w:rsidP="000D1517">
            <w:pPr>
              <w:pStyle w:val="af"/>
              <w:numPr>
                <w:ilvl w:val="0"/>
                <w:numId w:val="16"/>
              </w:numPr>
              <w:wordWrap/>
              <w:snapToGrid w:val="0"/>
              <w:spacing w:line="360" w:lineRule="auto"/>
              <w:ind w:leftChars="0" w:left="0" w:firstLine="0"/>
              <w:rPr>
                <w:rFonts w:ascii="Book Antiqua" w:eastAsia="Malgun Gothic" w:hAnsi="Book Antiqua"/>
                <w:kern w:val="0"/>
                <w:sz w:val="24"/>
                <w:szCs w:val="24"/>
              </w:rPr>
            </w:pPr>
            <w:r w:rsidRPr="00CA7438">
              <w:rPr>
                <w:rFonts w:ascii="Book Antiqua" w:eastAsia="Malgun Gothic" w:hAnsi="Book Antiqua"/>
                <w:kern w:val="0"/>
                <w:sz w:val="24"/>
                <w:szCs w:val="24"/>
              </w:rPr>
              <w:t>EG with prominent neutrophilic proliferative zone foveolitis (EG-PNF)</w:t>
            </w:r>
          </w:p>
        </w:tc>
      </w:tr>
      <w:tr w:rsidR="009C0B93" w:rsidRPr="00CA7438" w:rsidTr="009157A2">
        <w:trPr>
          <w:trHeight w:val="510"/>
        </w:trPr>
        <w:tc>
          <w:tcPr>
            <w:tcW w:w="8505" w:type="dxa"/>
            <w:noWrap/>
            <w:vAlign w:val="center"/>
          </w:tcPr>
          <w:p w:rsidR="009C0B93" w:rsidRPr="00CA7438" w:rsidRDefault="009C0B93" w:rsidP="000D1517">
            <w:pPr>
              <w:pStyle w:val="af"/>
              <w:numPr>
                <w:ilvl w:val="0"/>
                <w:numId w:val="16"/>
              </w:numPr>
              <w:wordWrap/>
              <w:snapToGrid w:val="0"/>
              <w:spacing w:line="360" w:lineRule="auto"/>
              <w:ind w:leftChars="0" w:left="0" w:firstLine="0"/>
              <w:rPr>
                <w:rFonts w:ascii="Book Antiqua" w:eastAsia="Malgun Gothic" w:hAnsi="Book Antiqua"/>
                <w:kern w:val="0"/>
                <w:sz w:val="24"/>
                <w:szCs w:val="24"/>
              </w:rPr>
            </w:pPr>
            <w:r w:rsidRPr="00CA7438">
              <w:rPr>
                <w:rFonts w:ascii="Book Antiqua" w:eastAsia="Malgun Gothic" w:hAnsi="Book Antiqua"/>
                <w:kern w:val="0"/>
                <w:sz w:val="24"/>
                <w:szCs w:val="24"/>
              </w:rPr>
              <w:t>EG with superficial neutrophilic foveolitis (EG-SNF)</w:t>
            </w:r>
          </w:p>
        </w:tc>
      </w:tr>
      <w:tr w:rsidR="009C0B93" w:rsidRPr="00CA7438" w:rsidTr="009157A2">
        <w:trPr>
          <w:trHeight w:val="510"/>
        </w:trPr>
        <w:tc>
          <w:tcPr>
            <w:tcW w:w="8505" w:type="dxa"/>
            <w:noWrap/>
            <w:vAlign w:val="center"/>
          </w:tcPr>
          <w:p w:rsidR="009C0B93" w:rsidRPr="00CA7438" w:rsidRDefault="009C0B93" w:rsidP="000D1517">
            <w:pPr>
              <w:pStyle w:val="af"/>
              <w:numPr>
                <w:ilvl w:val="0"/>
                <w:numId w:val="16"/>
              </w:numPr>
              <w:wordWrap/>
              <w:snapToGrid w:val="0"/>
              <w:spacing w:line="360" w:lineRule="auto"/>
              <w:ind w:leftChars="0" w:left="0" w:firstLine="0"/>
              <w:rPr>
                <w:rFonts w:ascii="Book Antiqua" w:eastAsia="Malgun Gothic" w:hAnsi="Book Antiqua"/>
                <w:kern w:val="0"/>
                <w:sz w:val="24"/>
                <w:szCs w:val="24"/>
              </w:rPr>
            </w:pPr>
            <w:r w:rsidRPr="00CA7438">
              <w:rPr>
                <w:rFonts w:ascii="Book Antiqua" w:eastAsia="Malgun Gothic" w:hAnsi="Book Antiqua"/>
                <w:kern w:val="0"/>
                <w:sz w:val="24"/>
                <w:szCs w:val="24"/>
              </w:rPr>
              <w:t>EG, advanced (EG-ADV)</w:t>
            </w:r>
          </w:p>
        </w:tc>
      </w:tr>
      <w:tr w:rsidR="009C0B93" w:rsidRPr="00CA7438" w:rsidTr="009157A2">
        <w:trPr>
          <w:trHeight w:val="510"/>
        </w:trPr>
        <w:tc>
          <w:tcPr>
            <w:tcW w:w="8505" w:type="dxa"/>
            <w:noWrap/>
            <w:vAlign w:val="center"/>
          </w:tcPr>
          <w:p w:rsidR="009C0B93" w:rsidRPr="00CA7438" w:rsidRDefault="009C0B93" w:rsidP="000D1517">
            <w:pPr>
              <w:pStyle w:val="af"/>
              <w:numPr>
                <w:ilvl w:val="0"/>
                <w:numId w:val="16"/>
              </w:numPr>
              <w:wordWrap/>
              <w:snapToGrid w:val="0"/>
              <w:spacing w:line="360" w:lineRule="auto"/>
              <w:ind w:leftChars="0" w:left="0" w:firstLine="0"/>
              <w:rPr>
                <w:rFonts w:ascii="Book Antiqua" w:eastAsia="Malgun Gothic" w:hAnsi="Book Antiqua"/>
                <w:kern w:val="0"/>
                <w:sz w:val="24"/>
                <w:szCs w:val="24"/>
              </w:rPr>
            </w:pPr>
            <w:r w:rsidRPr="00CA7438">
              <w:rPr>
                <w:rFonts w:ascii="Book Antiqua" w:eastAsia="Malgun Gothic" w:hAnsi="Book Antiqua"/>
                <w:kern w:val="0"/>
                <w:sz w:val="24"/>
                <w:szCs w:val="24"/>
              </w:rPr>
              <w:t>EG with atypical Malgun cell change (EG-AMC)</w:t>
            </w:r>
          </w:p>
        </w:tc>
      </w:tr>
      <w:tr w:rsidR="009C0B93" w:rsidRPr="00CA7438" w:rsidTr="009157A2">
        <w:trPr>
          <w:trHeight w:val="510"/>
        </w:trPr>
        <w:tc>
          <w:tcPr>
            <w:tcW w:w="8505" w:type="dxa"/>
            <w:noWrap/>
            <w:vAlign w:val="center"/>
          </w:tcPr>
          <w:p w:rsidR="009C0B93" w:rsidRPr="00CA7438" w:rsidRDefault="009C0B93" w:rsidP="000D1517">
            <w:pPr>
              <w:wordWrap/>
              <w:snapToGrid w:val="0"/>
              <w:spacing w:line="360" w:lineRule="auto"/>
              <w:rPr>
                <w:rFonts w:ascii="Book Antiqua" w:eastAsia="Malgun Gothic" w:hAnsi="Book Antiqua"/>
                <w:kern w:val="0"/>
                <w:sz w:val="24"/>
                <w:szCs w:val="24"/>
              </w:rPr>
            </w:pPr>
            <w:r w:rsidRPr="00CA7438">
              <w:rPr>
                <w:rFonts w:ascii="Book Antiqua" w:eastAsia="Malgun Gothic" w:hAnsi="Book Antiqua"/>
                <w:kern w:val="0"/>
                <w:sz w:val="24"/>
                <w:szCs w:val="24"/>
              </w:rPr>
              <w:t>Chronic atrophic gastritis (CAG)</w:t>
            </w:r>
          </w:p>
        </w:tc>
      </w:tr>
      <w:tr w:rsidR="009C0B93" w:rsidRPr="00CA7438" w:rsidTr="009157A2">
        <w:trPr>
          <w:trHeight w:val="510"/>
        </w:trPr>
        <w:tc>
          <w:tcPr>
            <w:tcW w:w="8505" w:type="dxa"/>
            <w:noWrap/>
            <w:vAlign w:val="center"/>
          </w:tcPr>
          <w:p w:rsidR="009C0B93" w:rsidRPr="00CA7438" w:rsidRDefault="009C0B93" w:rsidP="000D1517">
            <w:pPr>
              <w:pStyle w:val="af"/>
              <w:numPr>
                <w:ilvl w:val="0"/>
                <w:numId w:val="16"/>
              </w:numPr>
              <w:wordWrap/>
              <w:snapToGrid w:val="0"/>
              <w:spacing w:line="360" w:lineRule="auto"/>
              <w:ind w:leftChars="0" w:left="0" w:firstLine="0"/>
              <w:rPr>
                <w:rFonts w:ascii="Book Antiqua" w:eastAsia="Malgun Gothic" w:hAnsi="Book Antiqua"/>
                <w:kern w:val="0"/>
                <w:sz w:val="24"/>
                <w:szCs w:val="24"/>
              </w:rPr>
            </w:pPr>
            <w:r w:rsidRPr="00CA7438">
              <w:rPr>
                <w:rFonts w:ascii="Book Antiqua" w:eastAsia="Malgun Gothic" w:hAnsi="Book Antiqua"/>
                <w:kern w:val="0"/>
                <w:sz w:val="24"/>
                <w:szCs w:val="24"/>
              </w:rPr>
              <w:t>CAG, advanced (CFG-ADV)</w:t>
            </w:r>
          </w:p>
        </w:tc>
      </w:tr>
      <w:tr w:rsidR="009C0B93" w:rsidRPr="00CA7438" w:rsidTr="009157A2">
        <w:trPr>
          <w:trHeight w:val="510"/>
        </w:trPr>
        <w:tc>
          <w:tcPr>
            <w:tcW w:w="8505" w:type="dxa"/>
            <w:noWrap/>
            <w:vAlign w:val="center"/>
          </w:tcPr>
          <w:p w:rsidR="009C0B93" w:rsidRPr="00CA7438" w:rsidRDefault="009C0B93" w:rsidP="000D1517">
            <w:pPr>
              <w:pStyle w:val="af"/>
              <w:numPr>
                <w:ilvl w:val="0"/>
                <w:numId w:val="16"/>
              </w:numPr>
              <w:wordWrap/>
              <w:snapToGrid w:val="0"/>
              <w:spacing w:line="360" w:lineRule="auto"/>
              <w:ind w:leftChars="0" w:left="0" w:firstLine="0"/>
              <w:rPr>
                <w:rFonts w:ascii="Book Antiqua" w:eastAsia="Malgun Gothic" w:hAnsi="Book Antiqua"/>
                <w:kern w:val="0"/>
                <w:sz w:val="24"/>
                <w:szCs w:val="24"/>
              </w:rPr>
            </w:pPr>
            <w:r w:rsidRPr="00CA7438">
              <w:rPr>
                <w:rFonts w:ascii="Book Antiqua" w:eastAsia="Malgun Gothic" w:hAnsi="Book Antiqua"/>
                <w:kern w:val="0"/>
                <w:sz w:val="24"/>
                <w:szCs w:val="24"/>
              </w:rPr>
              <w:t>CAG with AMC (CAG-AMC)</w:t>
            </w:r>
          </w:p>
        </w:tc>
      </w:tr>
      <w:tr w:rsidR="009C0B93" w:rsidRPr="00CA7438" w:rsidTr="009157A2">
        <w:trPr>
          <w:trHeight w:val="510"/>
        </w:trPr>
        <w:tc>
          <w:tcPr>
            <w:tcW w:w="8505" w:type="dxa"/>
            <w:noWrap/>
            <w:vAlign w:val="center"/>
          </w:tcPr>
          <w:p w:rsidR="009C0B93" w:rsidRPr="00CA7438" w:rsidRDefault="009C0B93" w:rsidP="000D1517">
            <w:pPr>
              <w:wordWrap/>
              <w:snapToGrid w:val="0"/>
              <w:spacing w:line="360" w:lineRule="auto"/>
              <w:rPr>
                <w:rFonts w:ascii="Book Antiqua" w:eastAsia="Malgun Gothic" w:hAnsi="Book Antiqua"/>
                <w:kern w:val="0"/>
                <w:sz w:val="24"/>
                <w:szCs w:val="24"/>
              </w:rPr>
            </w:pPr>
            <w:r w:rsidRPr="00CA7438">
              <w:rPr>
                <w:rFonts w:ascii="Book Antiqua" w:eastAsia="Malgun Gothic" w:hAnsi="Book Antiqua"/>
                <w:kern w:val="0"/>
                <w:sz w:val="24"/>
                <w:szCs w:val="24"/>
              </w:rPr>
              <w:t>Chronic follicular gastritis (CFG)</w:t>
            </w:r>
          </w:p>
        </w:tc>
      </w:tr>
      <w:tr w:rsidR="009C0B93" w:rsidRPr="00CA7438" w:rsidTr="009157A2">
        <w:trPr>
          <w:trHeight w:val="510"/>
        </w:trPr>
        <w:tc>
          <w:tcPr>
            <w:tcW w:w="8505" w:type="dxa"/>
            <w:noWrap/>
            <w:vAlign w:val="center"/>
          </w:tcPr>
          <w:p w:rsidR="009C0B93" w:rsidRPr="00CA7438" w:rsidRDefault="009C0B93" w:rsidP="000D1517">
            <w:pPr>
              <w:pStyle w:val="af"/>
              <w:numPr>
                <w:ilvl w:val="0"/>
                <w:numId w:val="16"/>
              </w:numPr>
              <w:wordWrap/>
              <w:snapToGrid w:val="0"/>
              <w:spacing w:line="360" w:lineRule="auto"/>
              <w:ind w:leftChars="0" w:left="0" w:firstLine="0"/>
              <w:rPr>
                <w:rFonts w:ascii="Book Antiqua" w:eastAsia="Malgun Gothic" w:hAnsi="Book Antiqua"/>
                <w:kern w:val="0"/>
                <w:sz w:val="24"/>
                <w:szCs w:val="24"/>
              </w:rPr>
            </w:pPr>
            <w:r w:rsidRPr="00CA7438">
              <w:rPr>
                <w:rFonts w:ascii="Book Antiqua" w:eastAsia="Malgun Gothic" w:hAnsi="Book Antiqua"/>
                <w:kern w:val="0"/>
                <w:sz w:val="24"/>
                <w:szCs w:val="24"/>
              </w:rPr>
              <w:t>CFG, advanced (CFG-ADV)</w:t>
            </w:r>
          </w:p>
        </w:tc>
      </w:tr>
      <w:tr w:rsidR="009C0B93" w:rsidRPr="00CA7438" w:rsidTr="009157A2">
        <w:trPr>
          <w:trHeight w:val="510"/>
        </w:trPr>
        <w:tc>
          <w:tcPr>
            <w:tcW w:w="8505" w:type="dxa"/>
            <w:noWrap/>
            <w:vAlign w:val="center"/>
          </w:tcPr>
          <w:p w:rsidR="009C0B93" w:rsidRPr="00CA7438" w:rsidRDefault="009C0B93" w:rsidP="000D1517">
            <w:pPr>
              <w:wordWrap/>
              <w:snapToGrid w:val="0"/>
              <w:spacing w:line="360" w:lineRule="auto"/>
              <w:rPr>
                <w:rFonts w:ascii="Book Antiqua" w:eastAsia="Malgun Gothic" w:hAnsi="Book Antiqua"/>
                <w:kern w:val="0"/>
                <w:sz w:val="24"/>
                <w:szCs w:val="24"/>
              </w:rPr>
            </w:pPr>
            <w:r w:rsidRPr="00CA7438">
              <w:rPr>
                <w:rFonts w:ascii="Book Antiqua" w:eastAsia="Malgun Gothic" w:hAnsi="Book Antiqua"/>
                <w:kern w:val="0"/>
                <w:sz w:val="24"/>
                <w:szCs w:val="24"/>
              </w:rPr>
              <w:t>Chronic metaplastic gastritis (CMG)</w:t>
            </w:r>
          </w:p>
        </w:tc>
      </w:tr>
      <w:tr w:rsidR="009C0B93" w:rsidRPr="00CA7438" w:rsidTr="009157A2">
        <w:trPr>
          <w:trHeight w:val="510"/>
        </w:trPr>
        <w:tc>
          <w:tcPr>
            <w:tcW w:w="8505" w:type="dxa"/>
            <w:noWrap/>
            <w:vAlign w:val="center"/>
          </w:tcPr>
          <w:p w:rsidR="009C0B93" w:rsidRPr="00CA7438" w:rsidRDefault="009C0B93" w:rsidP="000D1517">
            <w:pPr>
              <w:pStyle w:val="af"/>
              <w:numPr>
                <w:ilvl w:val="0"/>
                <w:numId w:val="16"/>
              </w:numPr>
              <w:wordWrap/>
              <w:snapToGrid w:val="0"/>
              <w:spacing w:line="360" w:lineRule="auto"/>
              <w:ind w:leftChars="0" w:left="0" w:firstLine="0"/>
              <w:rPr>
                <w:rFonts w:ascii="Book Antiqua" w:eastAsia="Malgun Gothic" w:hAnsi="Book Antiqua"/>
                <w:kern w:val="0"/>
                <w:sz w:val="24"/>
                <w:szCs w:val="24"/>
              </w:rPr>
            </w:pPr>
            <w:r w:rsidRPr="00CA7438">
              <w:rPr>
                <w:rFonts w:ascii="Book Antiqua" w:eastAsia="Malgun Gothic" w:hAnsi="Book Antiqua"/>
                <w:kern w:val="0"/>
                <w:sz w:val="24"/>
                <w:szCs w:val="24"/>
              </w:rPr>
              <w:t>CMG-ADV</w:t>
            </w:r>
          </w:p>
        </w:tc>
      </w:tr>
      <w:tr w:rsidR="009C0B93" w:rsidRPr="00CA7438" w:rsidTr="009157A2">
        <w:trPr>
          <w:trHeight w:val="510"/>
        </w:trPr>
        <w:tc>
          <w:tcPr>
            <w:tcW w:w="8505" w:type="dxa"/>
            <w:noWrap/>
            <w:vAlign w:val="center"/>
          </w:tcPr>
          <w:p w:rsidR="009C0B93" w:rsidRPr="00CA7438" w:rsidRDefault="009C0B93" w:rsidP="000D1517">
            <w:pPr>
              <w:pStyle w:val="af"/>
              <w:numPr>
                <w:ilvl w:val="0"/>
                <w:numId w:val="16"/>
              </w:numPr>
              <w:wordWrap/>
              <w:snapToGrid w:val="0"/>
              <w:spacing w:line="360" w:lineRule="auto"/>
              <w:ind w:leftChars="0" w:left="0" w:firstLine="0"/>
              <w:rPr>
                <w:rFonts w:ascii="Book Antiqua" w:eastAsia="Malgun Gothic" w:hAnsi="Book Antiqua"/>
                <w:kern w:val="0"/>
                <w:sz w:val="24"/>
                <w:szCs w:val="24"/>
              </w:rPr>
            </w:pPr>
            <w:r w:rsidRPr="00CA7438">
              <w:rPr>
                <w:rFonts w:ascii="Book Antiqua" w:eastAsia="Malgun Gothic" w:hAnsi="Book Antiqua"/>
                <w:kern w:val="0"/>
                <w:sz w:val="24"/>
                <w:szCs w:val="24"/>
              </w:rPr>
              <w:t>CMG-AMC</w:t>
            </w:r>
          </w:p>
        </w:tc>
      </w:tr>
      <w:tr w:rsidR="009C0B93" w:rsidRPr="00CA7438" w:rsidTr="009157A2">
        <w:trPr>
          <w:trHeight w:val="510"/>
        </w:trPr>
        <w:tc>
          <w:tcPr>
            <w:tcW w:w="8505" w:type="dxa"/>
            <w:noWrap/>
            <w:vAlign w:val="center"/>
          </w:tcPr>
          <w:p w:rsidR="009C0B93" w:rsidRPr="00CA7438" w:rsidRDefault="009C0B93" w:rsidP="000D1517">
            <w:pPr>
              <w:wordWrap/>
              <w:snapToGrid w:val="0"/>
              <w:spacing w:line="360" w:lineRule="auto"/>
              <w:rPr>
                <w:rFonts w:ascii="Book Antiqua" w:eastAsia="Malgun Gothic" w:hAnsi="Book Antiqua"/>
                <w:kern w:val="0"/>
                <w:sz w:val="24"/>
                <w:szCs w:val="24"/>
              </w:rPr>
            </w:pPr>
            <w:r w:rsidRPr="00CA7438">
              <w:rPr>
                <w:rFonts w:ascii="Book Antiqua" w:eastAsia="Malgun Gothic" w:hAnsi="Book Antiqua"/>
                <w:kern w:val="0"/>
                <w:sz w:val="24"/>
                <w:szCs w:val="24"/>
              </w:rPr>
              <w:t>Epithelial dysplasia (DYS)</w:t>
            </w:r>
          </w:p>
        </w:tc>
      </w:tr>
      <w:tr w:rsidR="009C0B93" w:rsidRPr="00CA7438" w:rsidTr="009157A2">
        <w:trPr>
          <w:trHeight w:val="510"/>
        </w:trPr>
        <w:tc>
          <w:tcPr>
            <w:tcW w:w="8505" w:type="dxa"/>
            <w:noWrap/>
            <w:vAlign w:val="center"/>
          </w:tcPr>
          <w:p w:rsidR="009C0B93" w:rsidRPr="00CA7438" w:rsidRDefault="009C0B93" w:rsidP="000D1517">
            <w:pPr>
              <w:pStyle w:val="af"/>
              <w:numPr>
                <w:ilvl w:val="0"/>
                <w:numId w:val="16"/>
              </w:numPr>
              <w:wordWrap/>
              <w:snapToGrid w:val="0"/>
              <w:spacing w:line="360" w:lineRule="auto"/>
              <w:ind w:leftChars="0" w:left="0" w:firstLine="0"/>
              <w:rPr>
                <w:rFonts w:ascii="Book Antiqua" w:eastAsia="Malgun Gothic" w:hAnsi="Book Antiqua"/>
                <w:kern w:val="0"/>
                <w:sz w:val="24"/>
                <w:szCs w:val="24"/>
              </w:rPr>
            </w:pPr>
            <w:r w:rsidRPr="00CA7438">
              <w:rPr>
                <w:rFonts w:ascii="Book Antiqua" w:eastAsia="Malgun Gothic" w:hAnsi="Book Antiqua"/>
                <w:kern w:val="0"/>
                <w:sz w:val="24"/>
                <w:szCs w:val="24"/>
              </w:rPr>
              <w:t>DYS-high grade (DYS-H)</w:t>
            </w:r>
          </w:p>
        </w:tc>
      </w:tr>
      <w:tr w:rsidR="009C0B93" w:rsidRPr="00CA7438" w:rsidTr="009157A2">
        <w:trPr>
          <w:trHeight w:val="510"/>
        </w:trPr>
        <w:tc>
          <w:tcPr>
            <w:tcW w:w="8505" w:type="dxa"/>
            <w:noWrap/>
            <w:vAlign w:val="center"/>
          </w:tcPr>
          <w:p w:rsidR="009C0B93" w:rsidRPr="00CA7438" w:rsidRDefault="009C0B93" w:rsidP="000D1517">
            <w:pPr>
              <w:wordWrap/>
              <w:snapToGrid w:val="0"/>
              <w:spacing w:line="360" w:lineRule="auto"/>
              <w:rPr>
                <w:rFonts w:ascii="Book Antiqua" w:eastAsia="Malgun Gothic" w:hAnsi="Book Antiqua"/>
                <w:kern w:val="0"/>
                <w:sz w:val="24"/>
                <w:szCs w:val="24"/>
              </w:rPr>
            </w:pPr>
            <w:r w:rsidRPr="00CA7438">
              <w:rPr>
                <w:rFonts w:ascii="Book Antiqua" w:eastAsia="Malgun Gothic" w:hAnsi="Book Antiqua"/>
                <w:kern w:val="0"/>
                <w:sz w:val="24"/>
                <w:szCs w:val="24"/>
              </w:rPr>
              <w:t>General addendum, if necessary</w:t>
            </w:r>
          </w:p>
        </w:tc>
      </w:tr>
      <w:tr w:rsidR="009C0B93" w:rsidRPr="00CA7438" w:rsidTr="009157A2">
        <w:trPr>
          <w:trHeight w:val="510"/>
        </w:trPr>
        <w:tc>
          <w:tcPr>
            <w:tcW w:w="8505" w:type="dxa"/>
            <w:noWrap/>
            <w:vAlign w:val="center"/>
          </w:tcPr>
          <w:p w:rsidR="009C0B93" w:rsidRPr="00CA7438" w:rsidRDefault="009C0B93" w:rsidP="000D1517">
            <w:pPr>
              <w:pStyle w:val="af"/>
              <w:numPr>
                <w:ilvl w:val="0"/>
                <w:numId w:val="16"/>
              </w:numPr>
              <w:wordWrap/>
              <w:snapToGrid w:val="0"/>
              <w:spacing w:line="360" w:lineRule="auto"/>
              <w:ind w:leftChars="0" w:left="0" w:firstLine="0"/>
              <w:rPr>
                <w:rFonts w:ascii="Book Antiqua" w:eastAsia="Malgun Gothic" w:hAnsi="Book Antiqua"/>
                <w:kern w:val="0"/>
                <w:sz w:val="24"/>
                <w:szCs w:val="24"/>
              </w:rPr>
            </w:pPr>
            <w:r w:rsidRPr="00CA7438">
              <w:rPr>
                <w:rFonts w:ascii="Book Antiqua" w:eastAsia="Malgun Gothic" w:hAnsi="Book Antiqua"/>
                <w:i/>
                <w:kern w:val="0"/>
                <w:sz w:val="24"/>
                <w:szCs w:val="24"/>
              </w:rPr>
              <w:t>H. pylori</w:t>
            </w:r>
            <w:r w:rsidRPr="00CA7438">
              <w:rPr>
                <w:rFonts w:ascii="Book Antiqua" w:eastAsia="Malgun Gothic" w:hAnsi="Book Antiqua"/>
                <w:kern w:val="0"/>
                <w:sz w:val="24"/>
                <w:szCs w:val="24"/>
              </w:rPr>
              <w:t xml:space="preserve"> +/-</w:t>
            </w:r>
          </w:p>
        </w:tc>
      </w:tr>
      <w:tr w:rsidR="009C0B93" w:rsidRPr="00CA7438" w:rsidTr="009157A2">
        <w:trPr>
          <w:trHeight w:val="510"/>
        </w:trPr>
        <w:tc>
          <w:tcPr>
            <w:tcW w:w="8505" w:type="dxa"/>
            <w:tcBorders>
              <w:bottom w:val="single" w:sz="4" w:space="0" w:color="auto"/>
            </w:tcBorders>
            <w:noWrap/>
            <w:vAlign w:val="center"/>
          </w:tcPr>
          <w:p w:rsidR="009C0B93" w:rsidRPr="00CA7438" w:rsidRDefault="009C0B93" w:rsidP="000D1517">
            <w:pPr>
              <w:pStyle w:val="af"/>
              <w:numPr>
                <w:ilvl w:val="0"/>
                <w:numId w:val="16"/>
              </w:numPr>
              <w:wordWrap/>
              <w:snapToGrid w:val="0"/>
              <w:spacing w:line="360" w:lineRule="auto"/>
              <w:ind w:leftChars="0" w:left="0" w:firstLine="0"/>
              <w:rPr>
                <w:rFonts w:ascii="Book Antiqua" w:eastAsia="Malgun Gothic" w:hAnsi="Book Antiqua"/>
                <w:kern w:val="0"/>
                <w:sz w:val="24"/>
                <w:szCs w:val="24"/>
              </w:rPr>
            </w:pPr>
            <w:r w:rsidRPr="00CA7438">
              <w:rPr>
                <w:rFonts w:ascii="Book Antiqua" w:eastAsia="Malgun Gothic" w:hAnsi="Book Antiqua"/>
                <w:kern w:val="0"/>
                <w:sz w:val="24"/>
                <w:szCs w:val="24"/>
              </w:rPr>
              <w:t>dominant infiltrate, etc</w:t>
            </w:r>
          </w:p>
        </w:tc>
      </w:tr>
    </w:tbl>
    <w:p w:rsidR="009C0B93" w:rsidRPr="00CA7438" w:rsidRDefault="009C0B93" w:rsidP="000D1517">
      <w:pPr>
        <w:wordWrap/>
        <w:spacing w:line="360" w:lineRule="auto"/>
        <w:rPr>
          <w:rFonts w:ascii="Book Antiqua" w:eastAsia="신명조" w:hAnsi="Book Antiqua"/>
          <w:sz w:val="24"/>
          <w:szCs w:val="24"/>
        </w:rPr>
      </w:pPr>
    </w:p>
    <w:p w:rsidR="009C0B93" w:rsidRPr="00CA7438" w:rsidRDefault="009C0B93" w:rsidP="000D1517">
      <w:pPr>
        <w:wordWrap/>
        <w:spacing w:line="360" w:lineRule="auto"/>
        <w:rPr>
          <w:rFonts w:ascii="Book Antiqua" w:hAnsi="Book Antiqua"/>
          <w:sz w:val="24"/>
          <w:szCs w:val="24"/>
        </w:rPr>
      </w:pPr>
    </w:p>
    <w:sectPr w:rsidR="009C0B93" w:rsidRPr="00CA7438" w:rsidSect="000D07DD">
      <w:headerReference w:type="even" r:id="rId9"/>
      <w:headerReference w:type="default" r:id="rId10"/>
      <w:footerReference w:type="even" r:id="rId11"/>
      <w:footerReference w:type="defaul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C35" w:rsidRDefault="00A03C35">
      <w:r>
        <w:separator/>
      </w:r>
    </w:p>
  </w:endnote>
  <w:endnote w:type="continuationSeparator" w:id="0">
    <w:p w:rsidR="00A03C35" w:rsidRDefault="00A0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신명조">
    <w:altName w:val="Gulim"/>
    <w:panose1 w:val="00000000000000000000"/>
    <w:charset w:val="81"/>
    <w:family w:val="auto"/>
    <w:notTrueType/>
    <w:pitch w:val="default"/>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93" w:rsidRDefault="009C0B93">
    <w:pPr>
      <w:pStyle w:val="ad"/>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C0B93" w:rsidRDefault="009C0B9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93" w:rsidRDefault="009C0B93">
    <w:pPr>
      <w:pStyle w:val="ad"/>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548E8">
      <w:rPr>
        <w:rStyle w:val="aa"/>
        <w:noProof/>
      </w:rPr>
      <w:t>24</w:t>
    </w:r>
    <w:r>
      <w:rPr>
        <w:rStyle w:val="aa"/>
      </w:rPr>
      <w:fldChar w:fldCharType="end"/>
    </w:r>
  </w:p>
  <w:p w:rsidR="009C0B93" w:rsidRDefault="009C0B9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C35" w:rsidRDefault="00A03C35">
      <w:r>
        <w:separator/>
      </w:r>
    </w:p>
  </w:footnote>
  <w:footnote w:type="continuationSeparator" w:id="0">
    <w:p w:rsidR="00A03C35" w:rsidRDefault="00A03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93" w:rsidRDefault="009C0B93">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C0B93" w:rsidRDefault="009C0B93">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93" w:rsidRDefault="009C0B93">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1EBC"/>
    <w:multiLevelType w:val="hybridMultilevel"/>
    <w:tmpl w:val="9BD83054"/>
    <w:lvl w:ilvl="0" w:tplc="0CFA24E4">
      <w:start w:val="1"/>
      <w:numFmt w:val="decimal"/>
      <w:lvlText w:val="%1."/>
      <w:lvlJc w:val="left"/>
      <w:pPr>
        <w:tabs>
          <w:tab w:val="num" w:pos="800"/>
        </w:tabs>
        <w:ind w:left="800" w:hanging="400"/>
      </w:pPr>
      <w:rPr>
        <w:rFonts w:cs="Times New Roman"/>
      </w:rPr>
    </w:lvl>
    <w:lvl w:ilvl="1" w:tplc="C2D6FEFC" w:tentative="1">
      <w:start w:val="1"/>
      <w:numFmt w:val="upperLetter"/>
      <w:lvlText w:val="%2."/>
      <w:lvlJc w:val="left"/>
      <w:pPr>
        <w:tabs>
          <w:tab w:val="num" w:pos="1200"/>
        </w:tabs>
        <w:ind w:left="1200" w:hanging="400"/>
      </w:pPr>
      <w:rPr>
        <w:rFonts w:cs="Times New Roman"/>
      </w:rPr>
    </w:lvl>
    <w:lvl w:ilvl="2" w:tplc="9E8C10D6" w:tentative="1">
      <w:start w:val="1"/>
      <w:numFmt w:val="lowerRoman"/>
      <w:lvlText w:val="%3."/>
      <w:lvlJc w:val="right"/>
      <w:pPr>
        <w:tabs>
          <w:tab w:val="num" w:pos="1600"/>
        </w:tabs>
        <w:ind w:left="1600" w:hanging="400"/>
      </w:pPr>
      <w:rPr>
        <w:rFonts w:cs="Times New Roman"/>
      </w:rPr>
    </w:lvl>
    <w:lvl w:ilvl="3" w:tplc="446C4610" w:tentative="1">
      <w:start w:val="1"/>
      <w:numFmt w:val="decimal"/>
      <w:lvlText w:val="%4."/>
      <w:lvlJc w:val="left"/>
      <w:pPr>
        <w:tabs>
          <w:tab w:val="num" w:pos="2000"/>
        </w:tabs>
        <w:ind w:left="2000" w:hanging="400"/>
      </w:pPr>
      <w:rPr>
        <w:rFonts w:cs="Times New Roman"/>
      </w:rPr>
    </w:lvl>
    <w:lvl w:ilvl="4" w:tplc="66286646" w:tentative="1">
      <w:start w:val="1"/>
      <w:numFmt w:val="upperLetter"/>
      <w:lvlText w:val="%5."/>
      <w:lvlJc w:val="left"/>
      <w:pPr>
        <w:tabs>
          <w:tab w:val="num" w:pos="2400"/>
        </w:tabs>
        <w:ind w:left="2400" w:hanging="400"/>
      </w:pPr>
      <w:rPr>
        <w:rFonts w:cs="Times New Roman"/>
      </w:rPr>
    </w:lvl>
    <w:lvl w:ilvl="5" w:tplc="037606A4" w:tentative="1">
      <w:start w:val="1"/>
      <w:numFmt w:val="lowerRoman"/>
      <w:lvlText w:val="%6."/>
      <w:lvlJc w:val="right"/>
      <w:pPr>
        <w:tabs>
          <w:tab w:val="num" w:pos="2800"/>
        </w:tabs>
        <w:ind w:left="2800" w:hanging="400"/>
      </w:pPr>
      <w:rPr>
        <w:rFonts w:cs="Times New Roman"/>
      </w:rPr>
    </w:lvl>
    <w:lvl w:ilvl="6" w:tplc="107CA274" w:tentative="1">
      <w:start w:val="1"/>
      <w:numFmt w:val="decimal"/>
      <w:lvlText w:val="%7."/>
      <w:lvlJc w:val="left"/>
      <w:pPr>
        <w:tabs>
          <w:tab w:val="num" w:pos="3200"/>
        </w:tabs>
        <w:ind w:left="3200" w:hanging="400"/>
      </w:pPr>
      <w:rPr>
        <w:rFonts w:cs="Times New Roman"/>
      </w:rPr>
    </w:lvl>
    <w:lvl w:ilvl="7" w:tplc="B59CB6AC" w:tentative="1">
      <w:start w:val="1"/>
      <w:numFmt w:val="upperLetter"/>
      <w:lvlText w:val="%8."/>
      <w:lvlJc w:val="left"/>
      <w:pPr>
        <w:tabs>
          <w:tab w:val="num" w:pos="3600"/>
        </w:tabs>
        <w:ind w:left="3600" w:hanging="400"/>
      </w:pPr>
      <w:rPr>
        <w:rFonts w:cs="Times New Roman"/>
      </w:rPr>
    </w:lvl>
    <w:lvl w:ilvl="8" w:tplc="62A01CDC" w:tentative="1">
      <w:start w:val="1"/>
      <w:numFmt w:val="lowerRoman"/>
      <w:lvlText w:val="%9."/>
      <w:lvlJc w:val="right"/>
      <w:pPr>
        <w:tabs>
          <w:tab w:val="num" w:pos="4000"/>
        </w:tabs>
        <w:ind w:left="4000" w:hanging="400"/>
      </w:pPr>
      <w:rPr>
        <w:rFonts w:cs="Times New Roman"/>
      </w:rPr>
    </w:lvl>
  </w:abstractNum>
  <w:abstractNum w:abstractNumId="1">
    <w:nsid w:val="0AEF3321"/>
    <w:multiLevelType w:val="hybridMultilevel"/>
    <w:tmpl w:val="5AEA5B10"/>
    <w:lvl w:ilvl="0" w:tplc="1F1AA4D8">
      <w:start w:val="1"/>
      <w:numFmt w:val="decimal"/>
      <w:lvlText w:val="%1."/>
      <w:lvlJc w:val="left"/>
      <w:pPr>
        <w:tabs>
          <w:tab w:val="num" w:pos="1038"/>
        </w:tabs>
        <w:ind w:left="1038" w:hanging="400"/>
      </w:pPr>
      <w:rPr>
        <w:rFonts w:cs="Times New Roman"/>
      </w:rPr>
    </w:lvl>
    <w:lvl w:ilvl="1" w:tplc="9F82E222" w:tentative="1">
      <w:start w:val="1"/>
      <w:numFmt w:val="upperLetter"/>
      <w:lvlText w:val="%2."/>
      <w:lvlJc w:val="left"/>
      <w:pPr>
        <w:tabs>
          <w:tab w:val="num" w:pos="1438"/>
        </w:tabs>
        <w:ind w:left="1438" w:hanging="400"/>
      </w:pPr>
      <w:rPr>
        <w:rFonts w:cs="Times New Roman"/>
      </w:rPr>
    </w:lvl>
    <w:lvl w:ilvl="2" w:tplc="C5A85FB0" w:tentative="1">
      <w:start w:val="1"/>
      <w:numFmt w:val="lowerRoman"/>
      <w:lvlText w:val="%3."/>
      <w:lvlJc w:val="right"/>
      <w:pPr>
        <w:tabs>
          <w:tab w:val="num" w:pos="1838"/>
        </w:tabs>
        <w:ind w:left="1838" w:hanging="400"/>
      </w:pPr>
      <w:rPr>
        <w:rFonts w:cs="Times New Roman"/>
      </w:rPr>
    </w:lvl>
    <w:lvl w:ilvl="3" w:tplc="3B1E4FA0" w:tentative="1">
      <w:start w:val="1"/>
      <w:numFmt w:val="decimal"/>
      <w:lvlText w:val="%4."/>
      <w:lvlJc w:val="left"/>
      <w:pPr>
        <w:tabs>
          <w:tab w:val="num" w:pos="2238"/>
        </w:tabs>
        <w:ind w:left="2238" w:hanging="400"/>
      </w:pPr>
      <w:rPr>
        <w:rFonts w:cs="Times New Roman"/>
      </w:rPr>
    </w:lvl>
    <w:lvl w:ilvl="4" w:tplc="2D4038C0" w:tentative="1">
      <w:start w:val="1"/>
      <w:numFmt w:val="upperLetter"/>
      <w:lvlText w:val="%5."/>
      <w:lvlJc w:val="left"/>
      <w:pPr>
        <w:tabs>
          <w:tab w:val="num" w:pos="2638"/>
        </w:tabs>
        <w:ind w:left="2638" w:hanging="400"/>
      </w:pPr>
      <w:rPr>
        <w:rFonts w:cs="Times New Roman"/>
      </w:rPr>
    </w:lvl>
    <w:lvl w:ilvl="5" w:tplc="6870E7D4" w:tentative="1">
      <w:start w:val="1"/>
      <w:numFmt w:val="lowerRoman"/>
      <w:lvlText w:val="%6."/>
      <w:lvlJc w:val="right"/>
      <w:pPr>
        <w:tabs>
          <w:tab w:val="num" w:pos="3038"/>
        </w:tabs>
        <w:ind w:left="3038" w:hanging="400"/>
      </w:pPr>
      <w:rPr>
        <w:rFonts w:cs="Times New Roman"/>
      </w:rPr>
    </w:lvl>
    <w:lvl w:ilvl="6" w:tplc="58F4E892" w:tentative="1">
      <w:start w:val="1"/>
      <w:numFmt w:val="decimal"/>
      <w:lvlText w:val="%7."/>
      <w:lvlJc w:val="left"/>
      <w:pPr>
        <w:tabs>
          <w:tab w:val="num" w:pos="3438"/>
        </w:tabs>
        <w:ind w:left="3438" w:hanging="400"/>
      </w:pPr>
      <w:rPr>
        <w:rFonts w:cs="Times New Roman"/>
      </w:rPr>
    </w:lvl>
    <w:lvl w:ilvl="7" w:tplc="DD14E228" w:tentative="1">
      <w:start w:val="1"/>
      <w:numFmt w:val="upperLetter"/>
      <w:lvlText w:val="%8."/>
      <w:lvlJc w:val="left"/>
      <w:pPr>
        <w:tabs>
          <w:tab w:val="num" w:pos="3838"/>
        </w:tabs>
        <w:ind w:left="3838" w:hanging="400"/>
      </w:pPr>
      <w:rPr>
        <w:rFonts w:cs="Times New Roman"/>
      </w:rPr>
    </w:lvl>
    <w:lvl w:ilvl="8" w:tplc="BDCCBBF2" w:tentative="1">
      <w:start w:val="1"/>
      <w:numFmt w:val="lowerRoman"/>
      <w:lvlText w:val="%9."/>
      <w:lvlJc w:val="right"/>
      <w:pPr>
        <w:tabs>
          <w:tab w:val="num" w:pos="4238"/>
        </w:tabs>
        <w:ind w:left="4238" w:hanging="400"/>
      </w:pPr>
      <w:rPr>
        <w:rFonts w:cs="Times New Roman"/>
      </w:rPr>
    </w:lvl>
  </w:abstractNum>
  <w:abstractNum w:abstractNumId="2">
    <w:nsid w:val="174B568D"/>
    <w:multiLevelType w:val="hybridMultilevel"/>
    <w:tmpl w:val="59685440"/>
    <w:lvl w:ilvl="0" w:tplc="0A4C6E78">
      <w:start w:val="1"/>
      <w:numFmt w:val="decimal"/>
      <w:lvlText w:val="%1."/>
      <w:lvlJc w:val="left"/>
      <w:pPr>
        <w:tabs>
          <w:tab w:val="num" w:pos="598"/>
        </w:tabs>
        <w:ind w:left="598" w:hanging="360"/>
      </w:pPr>
      <w:rPr>
        <w:rFonts w:cs="Times New Roman" w:hint="eastAsia"/>
      </w:rPr>
    </w:lvl>
    <w:lvl w:ilvl="1" w:tplc="58C8841E" w:tentative="1">
      <w:start w:val="1"/>
      <w:numFmt w:val="upperLetter"/>
      <w:lvlText w:val="%2."/>
      <w:lvlJc w:val="left"/>
      <w:pPr>
        <w:tabs>
          <w:tab w:val="num" w:pos="1038"/>
        </w:tabs>
        <w:ind w:left="1038" w:hanging="400"/>
      </w:pPr>
      <w:rPr>
        <w:rFonts w:cs="Times New Roman"/>
      </w:rPr>
    </w:lvl>
    <w:lvl w:ilvl="2" w:tplc="05C223B8" w:tentative="1">
      <w:start w:val="1"/>
      <w:numFmt w:val="lowerRoman"/>
      <w:lvlText w:val="%3."/>
      <w:lvlJc w:val="right"/>
      <w:pPr>
        <w:tabs>
          <w:tab w:val="num" w:pos="1438"/>
        </w:tabs>
        <w:ind w:left="1438" w:hanging="400"/>
      </w:pPr>
      <w:rPr>
        <w:rFonts w:cs="Times New Roman"/>
      </w:rPr>
    </w:lvl>
    <w:lvl w:ilvl="3" w:tplc="A7A044F6" w:tentative="1">
      <w:start w:val="1"/>
      <w:numFmt w:val="decimal"/>
      <w:lvlText w:val="%4."/>
      <w:lvlJc w:val="left"/>
      <w:pPr>
        <w:tabs>
          <w:tab w:val="num" w:pos="1838"/>
        </w:tabs>
        <w:ind w:left="1838" w:hanging="400"/>
      </w:pPr>
      <w:rPr>
        <w:rFonts w:cs="Times New Roman"/>
      </w:rPr>
    </w:lvl>
    <w:lvl w:ilvl="4" w:tplc="F6F23BAE" w:tentative="1">
      <w:start w:val="1"/>
      <w:numFmt w:val="upperLetter"/>
      <w:lvlText w:val="%5."/>
      <w:lvlJc w:val="left"/>
      <w:pPr>
        <w:tabs>
          <w:tab w:val="num" w:pos="2238"/>
        </w:tabs>
        <w:ind w:left="2238" w:hanging="400"/>
      </w:pPr>
      <w:rPr>
        <w:rFonts w:cs="Times New Roman"/>
      </w:rPr>
    </w:lvl>
    <w:lvl w:ilvl="5" w:tplc="04D2485E" w:tentative="1">
      <w:start w:val="1"/>
      <w:numFmt w:val="lowerRoman"/>
      <w:lvlText w:val="%6."/>
      <w:lvlJc w:val="right"/>
      <w:pPr>
        <w:tabs>
          <w:tab w:val="num" w:pos="2638"/>
        </w:tabs>
        <w:ind w:left="2638" w:hanging="400"/>
      </w:pPr>
      <w:rPr>
        <w:rFonts w:cs="Times New Roman"/>
      </w:rPr>
    </w:lvl>
    <w:lvl w:ilvl="6" w:tplc="C7965F50" w:tentative="1">
      <w:start w:val="1"/>
      <w:numFmt w:val="decimal"/>
      <w:lvlText w:val="%7."/>
      <w:lvlJc w:val="left"/>
      <w:pPr>
        <w:tabs>
          <w:tab w:val="num" w:pos="3038"/>
        </w:tabs>
        <w:ind w:left="3038" w:hanging="400"/>
      </w:pPr>
      <w:rPr>
        <w:rFonts w:cs="Times New Roman"/>
      </w:rPr>
    </w:lvl>
    <w:lvl w:ilvl="7" w:tplc="043821D6" w:tentative="1">
      <w:start w:val="1"/>
      <w:numFmt w:val="upperLetter"/>
      <w:lvlText w:val="%8."/>
      <w:lvlJc w:val="left"/>
      <w:pPr>
        <w:tabs>
          <w:tab w:val="num" w:pos="3438"/>
        </w:tabs>
        <w:ind w:left="3438" w:hanging="400"/>
      </w:pPr>
      <w:rPr>
        <w:rFonts w:cs="Times New Roman"/>
      </w:rPr>
    </w:lvl>
    <w:lvl w:ilvl="8" w:tplc="622EF0D6" w:tentative="1">
      <w:start w:val="1"/>
      <w:numFmt w:val="lowerRoman"/>
      <w:lvlText w:val="%9."/>
      <w:lvlJc w:val="right"/>
      <w:pPr>
        <w:tabs>
          <w:tab w:val="num" w:pos="3838"/>
        </w:tabs>
        <w:ind w:left="3838" w:hanging="400"/>
      </w:pPr>
      <w:rPr>
        <w:rFonts w:cs="Times New Roman"/>
      </w:rPr>
    </w:lvl>
  </w:abstractNum>
  <w:abstractNum w:abstractNumId="3">
    <w:nsid w:val="20C6773F"/>
    <w:multiLevelType w:val="singleLevel"/>
    <w:tmpl w:val="EC842878"/>
    <w:lvl w:ilvl="0">
      <w:start w:val="1"/>
      <w:numFmt w:val="decimal"/>
      <w:lvlText w:val="%1. "/>
      <w:legacy w:legacy="1" w:legacySpace="0" w:legacyIndent="425"/>
      <w:lvlJc w:val="left"/>
      <w:pPr>
        <w:ind w:left="425" w:hanging="425"/>
      </w:pPr>
      <w:rPr>
        <w:rFonts w:ascii="신명조" w:eastAsia="신명조" w:cs="Times New Roman" w:hint="eastAsia"/>
        <w:b w:val="0"/>
        <w:i w:val="0"/>
        <w:sz w:val="22"/>
      </w:rPr>
    </w:lvl>
  </w:abstractNum>
  <w:abstractNum w:abstractNumId="4">
    <w:nsid w:val="3FD3348D"/>
    <w:multiLevelType w:val="hybridMultilevel"/>
    <w:tmpl w:val="783E7B16"/>
    <w:lvl w:ilvl="0" w:tplc="F64EA30A">
      <w:start w:val="1"/>
      <w:numFmt w:val="decimal"/>
      <w:lvlText w:val="%1."/>
      <w:lvlJc w:val="left"/>
      <w:pPr>
        <w:tabs>
          <w:tab w:val="num" w:pos="800"/>
        </w:tabs>
        <w:ind w:left="800" w:hanging="400"/>
      </w:pPr>
      <w:rPr>
        <w:rFonts w:cs="Times New Roman"/>
      </w:rPr>
    </w:lvl>
    <w:lvl w:ilvl="1" w:tplc="201C5566" w:tentative="1">
      <w:start w:val="1"/>
      <w:numFmt w:val="upperLetter"/>
      <w:lvlText w:val="%2."/>
      <w:lvlJc w:val="left"/>
      <w:pPr>
        <w:tabs>
          <w:tab w:val="num" w:pos="1200"/>
        </w:tabs>
        <w:ind w:left="1200" w:hanging="400"/>
      </w:pPr>
      <w:rPr>
        <w:rFonts w:cs="Times New Roman"/>
      </w:rPr>
    </w:lvl>
    <w:lvl w:ilvl="2" w:tplc="BEB6FBCE" w:tentative="1">
      <w:start w:val="1"/>
      <w:numFmt w:val="lowerRoman"/>
      <w:lvlText w:val="%3."/>
      <w:lvlJc w:val="right"/>
      <w:pPr>
        <w:tabs>
          <w:tab w:val="num" w:pos="1600"/>
        </w:tabs>
        <w:ind w:left="1600" w:hanging="400"/>
      </w:pPr>
      <w:rPr>
        <w:rFonts w:cs="Times New Roman"/>
      </w:rPr>
    </w:lvl>
    <w:lvl w:ilvl="3" w:tplc="AFD2AC78" w:tentative="1">
      <w:start w:val="1"/>
      <w:numFmt w:val="decimal"/>
      <w:lvlText w:val="%4."/>
      <w:lvlJc w:val="left"/>
      <w:pPr>
        <w:tabs>
          <w:tab w:val="num" w:pos="2000"/>
        </w:tabs>
        <w:ind w:left="2000" w:hanging="400"/>
      </w:pPr>
      <w:rPr>
        <w:rFonts w:cs="Times New Roman"/>
      </w:rPr>
    </w:lvl>
    <w:lvl w:ilvl="4" w:tplc="F56CB39E" w:tentative="1">
      <w:start w:val="1"/>
      <w:numFmt w:val="upperLetter"/>
      <w:lvlText w:val="%5."/>
      <w:lvlJc w:val="left"/>
      <w:pPr>
        <w:tabs>
          <w:tab w:val="num" w:pos="2400"/>
        </w:tabs>
        <w:ind w:left="2400" w:hanging="400"/>
      </w:pPr>
      <w:rPr>
        <w:rFonts w:cs="Times New Roman"/>
      </w:rPr>
    </w:lvl>
    <w:lvl w:ilvl="5" w:tplc="680856DE" w:tentative="1">
      <w:start w:val="1"/>
      <w:numFmt w:val="lowerRoman"/>
      <w:lvlText w:val="%6."/>
      <w:lvlJc w:val="right"/>
      <w:pPr>
        <w:tabs>
          <w:tab w:val="num" w:pos="2800"/>
        </w:tabs>
        <w:ind w:left="2800" w:hanging="400"/>
      </w:pPr>
      <w:rPr>
        <w:rFonts w:cs="Times New Roman"/>
      </w:rPr>
    </w:lvl>
    <w:lvl w:ilvl="6" w:tplc="1638CF0E" w:tentative="1">
      <w:start w:val="1"/>
      <w:numFmt w:val="decimal"/>
      <w:lvlText w:val="%7."/>
      <w:lvlJc w:val="left"/>
      <w:pPr>
        <w:tabs>
          <w:tab w:val="num" w:pos="3200"/>
        </w:tabs>
        <w:ind w:left="3200" w:hanging="400"/>
      </w:pPr>
      <w:rPr>
        <w:rFonts w:cs="Times New Roman"/>
      </w:rPr>
    </w:lvl>
    <w:lvl w:ilvl="7" w:tplc="D4C2A692" w:tentative="1">
      <w:start w:val="1"/>
      <w:numFmt w:val="upperLetter"/>
      <w:lvlText w:val="%8."/>
      <w:lvlJc w:val="left"/>
      <w:pPr>
        <w:tabs>
          <w:tab w:val="num" w:pos="3600"/>
        </w:tabs>
        <w:ind w:left="3600" w:hanging="400"/>
      </w:pPr>
      <w:rPr>
        <w:rFonts w:cs="Times New Roman"/>
      </w:rPr>
    </w:lvl>
    <w:lvl w:ilvl="8" w:tplc="A20AF96E" w:tentative="1">
      <w:start w:val="1"/>
      <w:numFmt w:val="lowerRoman"/>
      <w:lvlText w:val="%9."/>
      <w:lvlJc w:val="right"/>
      <w:pPr>
        <w:tabs>
          <w:tab w:val="num" w:pos="4000"/>
        </w:tabs>
        <w:ind w:left="4000" w:hanging="400"/>
      </w:pPr>
      <w:rPr>
        <w:rFonts w:cs="Times New Roman"/>
      </w:rPr>
    </w:lvl>
  </w:abstractNum>
  <w:abstractNum w:abstractNumId="5">
    <w:nsid w:val="43EE413A"/>
    <w:multiLevelType w:val="hybridMultilevel"/>
    <w:tmpl w:val="50A40398"/>
    <w:lvl w:ilvl="0" w:tplc="0409000F">
      <w:start w:val="1"/>
      <w:numFmt w:val="decimal"/>
      <w:lvlText w:val="%1."/>
      <w:lvlJc w:val="left"/>
      <w:pPr>
        <w:ind w:left="800" w:hanging="400"/>
      </w:pPr>
      <w:rPr>
        <w:rFonts w:cs="Times New Roman"/>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6">
    <w:nsid w:val="47037601"/>
    <w:multiLevelType w:val="hybridMultilevel"/>
    <w:tmpl w:val="8C1ED95E"/>
    <w:lvl w:ilvl="0" w:tplc="6DAA9710">
      <w:start w:val="1"/>
      <w:numFmt w:val="decimal"/>
      <w:lvlText w:val="%1."/>
      <w:lvlJc w:val="left"/>
      <w:pPr>
        <w:tabs>
          <w:tab w:val="num" w:pos="760"/>
        </w:tabs>
        <w:ind w:left="760" w:hanging="360"/>
      </w:pPr>
      <w:rPr>
        <w:rFonts w:cs="Times New Roman" w:hint="eastAsia"/>
      </w:rPr>
    </w:lvl>
    <w:lvl w:ilvl="1" w:tplc="DEF4BE00" w:tentative="1">
      <w:start w:val="1"/>
      <w:numFmt w:val="upperLetter"/>
      <w:lvlText w:val="%2."/>
      <w:lvlJc w:val="left"/>
      <w:pPr>
        <w:tabs>
          <w:tab w:val="num" w:pos="1200"/>
        </w:tabs>
        <w:ind w:left="1200" w:hanging="400"/>
      </w:pPr>
      <w:rPr>
        <w:rFonts w:cs="Times New Roman"/>
      </w:rPr>
    </w:lvl>
    <w:lvl w:ilvl="2" w:tplc="A2260DE0" w:tentative="1">
      <w:start w:val="1"/>
      <w:numFmt w:val="lowerRoman"/>
      <w:lvlText w:val="%3."/>
      <w:lvlJc w:val="right"/>
      <w:pPr>
        <w:tabs>
          <w:tab w:val="num" w:pos="1600"/>
        </w:tabs>
        <w:ind w:left="1600" w:hanging="400"/>
      </w:pPr>
      <w:rPr>
        <w:rFonts w:cs="Times New Roman"/>
      </w:rPr>
    </w:lvl>
    <w:lvl w:ilvl="3" w:tplc="900CCA10" w:tentative="1">
      <w:start w:val="1"/>
      <w:numFmt w:val="decimal"/>
      <w:lvlText w:val="%4."/>
      <w:lvlJc w:val="left"/>
      <w:pPr>
        <w:tabs>
          <w:tab w:val="num" w:pos="2000"/>
        </w:tabs>
        <w:ind w:left="2000" w:hanging="400"/>
      </w:pPr>
      <w:rPr>
        <w:rFonts w:cs="Times New Roman"/>
      </w:rPr>
    </w:lvl>
    <w:lvl w:ilvl="4" w:tplc="4BAC99A8" w:tentative="1">
      <w:start w:val="1"/>
      <w:numFmt w:val="upperLetter"/>
      <w:lvlText w:val="%5."/>
      <w:lvlJc w:val="left"/>
      <w:pPr>
        <w:tabs>
          <w:tab w:val="num" w:pos="2400"/>
        </w:tabs>
        <w:ind w:left="2400" w:hanging="400"/>
      </w:pPr>
      <w:rPr>
        <w:rFonts w:cs="Times New Roman"/>
      </w:rPr>
    </w:lvl>
    <w:lvl w:ilvl="5" w:tplc="64B4C39C" w:tentative="1">
      <w:start w:val="1"/>
      <w:numFmt w:val="lowerRoman"/>
      <w:lvlText w:val="%6."/>
      <w:lvlJc w:val="right"/>
      <w:pPr>
        <w:tabs>
          <w:tab w:val="num" w:pos="2800"/>
        </w:tabs>
        <w:ind w:left="2800" w:hanging="400"/>
      </w:pPr>
      <w:rPr>
        <w:rFonts w:cs="Times New Roman"/>
      </w:rPr>
    </w:lvl>
    <w:lvl w:ilvl="6" w:tplc="E1E014E4" w:tentative="1">
      <w:start w:val="1"/>
      <w:numFmt w:val="decimal"/>
      <w:lvlText w:val="%7."/>
      <w:lvlJc w:val="left"/>
      <w:pPr>
        <w:tabs>
          <w:tab w:val="num" w:pos="3200"/>
        </w:tabs>
        <w:ind w:left="3200" w:hanging="400"/>
      </w:pPr>
      <w:rPr>
        <w:rFonts w:cs="Times New Roman"/>
      </w:rPr>
    </w:lvl>
    <w:lvl w:ilvl="7" w:tplc="D2C8E6AE" w:tentative="1">
      <w:start w:val="1"/>
      <w:numFmt w:val="upperLetter"/>
      <w:lvlText w:val="%8."/>
      <w:lvlJc w:val="left"/>
      <w:pPr>
        <w:tabs>
          <w:tab w:val="num" w:pos="3600"/>
        </w:tabs>
        <w:ind w:left="3600" w:hanging="400"/>
      </w:pPr>
      <w:rPr>
        <w:rFonts w:cs="Times New Roman"/>
      </w:rPr>
    </w:lvl>
    <w:lvl w:ilvl="8" w:tplc="39049A7A" w:tentative="1">
      <w:start w:val="1"/>
      <w:numFmt w:val="lowerRoman"/>
      <w:lvlText w:val="%9."/>
      <w:lvlJc w:val="right"/>
      <w:pPr>
        <w:tabs>
          <w:tab w:val="num" w:pos="4000"/>
        </w:tabs>
        <w:ind w:left="4000" w:hanging="400"/>
      </w:pPr>
      <w:rPr>
        <w:rFonts w:cs="Times New Roman"/>
      </w:rPr>
    </w:lvl>
  </w:abstractNum>
  <w:abstractNum w:abstractNumId="7">
    <w:nsid w:val="55FC6183"/>
    <w:multiLevelType w:val="hybridMultilevel"/>
    <w:tmpl w:val="50A40398"/>
    <w:lvl w:ilvl="0" w:tplc="0409000F">
      <w:start w:val="1"/>
      <w:numFmt w:val="decimal"/>
      <w:lvlText w:val="%1."/>
      <w:lvlJc w:val="left"/>
      <w:pPr>
        <w:ind w:left="800" w:hanging="400"/>
      </w:pPr>
      <w:rPr>
        <w:rFonts w:cs="Times New Roman"/>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8">
    <w:nsid w:val="5EDE2553"/>
    <w:multiLevelType w:val="hybridMultilevel"/>
    <w:tmpl w:val="4C6A0FE6"/>
    <w:lvl w:ilvl="0" w:tplc="B526EF5E">
      <w:start w:val="1"/>
      <w:numFmt w:val="decimal"/>
      <w:lvlText w:val="%1."/>
      <w:lvlJc w:val="left"/>
      <w:pPr>
        <w:tabs>
          <w:tab w:val="num" w:pos="1038"/>
        </w:tabs>
        <w:ind w:left="1038" w:hanging="400"/>
      </w:pPr>
      <w:rPr>
        <w:rFonts w:cs="Times New Roman"/>
      </w:rPr>
    </w:lvl>
    <w:lvl w:ilvl="1" w:tplc="A77E098C" w:tentative="1">
      <w:start w:val="1"/>
      <w:numFmt w:val="upperLetter"/>
      <w:lvlText w:val="%2."/>
      <w:lvlJc w:val="left"/>
      <w:pPr>
        <w:tabs>
          <w:tab w:val="num" w:pos="1438"/>
        </w:tabs>
        <w:ind w:left="1438" w:hanging="400"/>
      </w:pPr>
      <w:rPr>
        <w:rFonts w:cs="Times New Roman"/>
      </w:rPr>
    </w:lvl>
    <w:lvl w:ilvl="2" w:tplc="A7223EBA" w:tentative="1">
      <w:start w:val="1"/>
      <w:numFmt w:val="lowerRoman"/>
      <w:lvlText w:val="%3."/>
      <w:lvlJc w:val="right"/>
      <w:pPr>
        <w:tabs>
          <w:tab w:val="num" w:pos="1838"/>
        </w:tabs>
        <w:ind w:left="1838" w:hanging="400"/>
      </w:pPr>
      <w:rPr>
        <w:rFonts w:cs="Times New Roman"/>
      </w:rPr>
    </w:lvl>
    <w:lvl w:ilvl="3" w:tplc="E9888638" w:tentative="1">
      <w:start w:val="1"/>
      <w:numFmt w:val="decimal"/>
      <w:lvlText w:val="%4."/>
      <w:lvlJc w:val="left"/>
      <w:pPr>
        <w:tabs>
          <w:tab w:val="num" w:pos="2238"/>
        </w:tabs>
        <w:ind w:left="2238" w:hanging="400"/>
      </w:pPr>
      <w:rPr>
        <w:rFonts w:cs="Times New Roman"/>
      </w:rPr>
    </w:lvl>
    <w:lvl w:ilvl="4" w:tplc="869C7A62" w:tentative="1">
      <w:start w:val="1"/>
      <w:numFmt w:val="upperLetter"/>
      <w:lvlText w:val="%5."/>
      <w:lvlJc w:val="left"/>
      <w:pPr>
        <w:tabs>
          <w:tab w:val="num" w:pos="2638"/>
        </w:tabs>
        <w:ind w:left="2638" w:hanging="400"/>
      </w:pPr>
      <w:rPr>
        <w:rFonts w:cs="Times New Roman"/>
      </w:rPr>
    </w:lvl>
    <w:lvl w:ilvl="5" w:tplc="A4083828" w:tentative="1">
      <w:start w:val="1"/>
      <w:numFmt w:val="lowerRoman"/>
      <w:lvlText w:val="%6."/>
      <w:lvlJc w:val="right"/>
      <w:pPr>
        <w:tabs>
          <w:tab w:val="num" w:pos="3038"/>
        </w:tabs>
        <w:ind w:left="3038" w:hanging="400"/>
      </w:pPr>
      <w:rPr>
        <w:rFonts w:cs="Times New Roman"/>
      </w:rPr>
    </w:lvl>
    <w:lvl w:ilvl="6" w:tplc="E368A4B6" w:tentative="1">
      <w:start w:val="1"/>
      <w:numFmt w:val="decimal"/>
      <w:lvlText w:val="%7."/>
      <w:lvlJc w:val="left"/>
      <w:pPr>
        <w:tabs>
          <w:tab w:val="num" w:pos="3438"/>
        </w:tabs>
        <w:ind w:left="3438" w:hanging="400"/>
      </w:pPr>
      <w:rPr>
        <w:rFonts w:cs="Times New Roman"/>
      </w:rPr>
    </w:lvl>
    <w:lvl w:ilvl="7" w:tplc="5F663F04" w:tentative="1">
      <w:start w:val="1"/>
      <w:numFmt w:val="upperLetter"/>
      <w:lvlText w:val="%8."/>
      <w:lvlJc w:val="left"/>
      <w:pPr>
        <w:tabs>
          <w:tab w:val="num" w:pos="3838"/>
        </w:tabs>
        <w:ind w:left="3838" w:hanging="400"/>
      </w:pPr>
      <w:rPr>
        <w:rFonts w:cs="Times New Roman"/>
      </w:rPr>
    </w:lvl>
    <w:lvl w:ilvl="8" w:tplc="C820098C" w:tentative="1">
      <w:start w:val="1"/>
      <w:numFmt w:val="lowerRoman"/>
      <w:lvlText w:val="%9."/>
      <w:lvlJc w:val="right"/>
      <w:pPr>
        <w:tabs>
          <w:tab w:val="num" w:pos="4238"/>
        </w:tabs>
        <w:ind w:left="4238" w:hanging="400"/>
      </w:pPr>
      <w:rPr>
        <w:rFonts w:cs="Times New Roman"/>
      </w:rPr>
    </w:lvl>
  </w:abstractNum>
  <w:abstractNum w:abstractNumId="9">
    <w:nsid w:val="63F321D8"/>
    <w:multiLevelType w:val="hybridMultilevel"/>
    <w:tmpl w:val="0DD290EC"/>
    <w:lvl w:ilvl="0" w:tplc="B694DF12">
      <w:start w:val="1"/>
      <w:numFmt w:val="decimal"/>
      <w:lvlText w:val="%1."/>
      <w:lvlJc w:val="left"/>
      <w:pPr>
        <w:tabs>
          <w:tab w:val="num" w:pos="1038"/>
        </w:tabs>
        <w:ind w:left="1038" w:hanging="400"/>
      </w:pPr>
      <w:rPr>
        <w:rFonts w:cs="Times New Roman"/>
      </w:rPr>
    </w:lvl>
    <w:lvl w:ilvl="1" w:tplc="5942B3F2" w:tentative="1">
      <w:start w:val="1"/>
      <w:numFmt w:val="upperLetter"/>
      <w:lvlText w:val="%2."/>
      <w:lvlJc w:val="left"/>
      <w:pPr>
        <w:tabs>
          <w:tab w:val="num" w:pos="1438"/>
        </w:tabs>
        <w:ind w:left="1438" w:hanging="400"/>
      </w:pPr>
      <w:rPr>
        <w:rFonts w:cs="Times New Roman"/>
      </w:rPr>
    </w:lvl>
    <w:lvl w:ilvl="2" w:tplc="FD9032F0" w:tentative="1">
      <w:start w:val="1"/>
      <w:numFmt w:val="lowerRoman"/>
      <w:lvlText w:val="%3."/>
      <w:lvlJc w:val="right"/>
      <w:pPr>
        <w:tabs>
          <w:tab w:val="num" w:pos="1838"/>
        </w:tabs>
        <w:ind w:left="1838" w:hanging="400"/>
      </w:pPr>
      <w:rPr>
        <w:rFonts w:cs="Times New Roman"/>
      </w:rPr>
    </w:lvl>
    <w:lvl w:ilvl="3" w:tplc="A7F887FA" w:tentative="1">
      <w:start w:val="1"/>
      <w:numFmt w:val="decimal"/>
      <w:lvlText w:val="%4."/>
      <w:lvlJc w:val="left"/>
      <w:pPr>
        <w:tabs>
          <w:tab w:val="num" w:pos="2238"/>
        </w:tabs>
        <w:ind w:left="2238" w:hanging="400"/>
      </w:pPr>
      <w:rPr>
        <w:rFonts w:cs="Times New Roman"/>
      </w:rPr>
    </w:lvl>
    <w:lvl w:ilvl="4" w:tplc="14264424" w:tentative="1">
      <w:start w:val="1"/>
      <w:numFmt w:val="upperLetter"/>
      <w:lvlText w:val="%5."/>
      <w:lvlJc w:val="left"/>
      <w:pPr>
        <w:tabs>
          <w:tab w:val="num" w:pos="2638"/>
        </w:tabs>
        <w:ind w:left="2638" w:hanging="400"/>
      </w:pPr>
      <w:rPr>
        <w:rFonts w:cs="Times New Roman"/>
      </w:rPr>
    </w:lvl>
    <w:lvl w:ilvl="5" w:tplc="AAB0D5FC" w:tentative="1">
      <w:start w:val="1"/>
      <w:numFmt w:val="lowerRoman"/>
      <w:lvlText w:val="%6."/>
      <w:lvlJc w:val="right"/>
      <w:pPr>
        <w:tabs>
          <w:tab w:val="num" w:pos="3038"/>
        </w:tabs>
        <w:ind w:left="3038" w:hanging="400"/>
      </w:pPr>
      <w:rPr>
        <w:rFonts w:cs="Times New Roman"/>
      </w:rPr>
    </w:lvl>
    <w:lvl w:ilvl="6" w:tplc="C99CF974" w:tentative="1">
      <w:start w:val="1"/>
      <w:numFmt w:val="decimal"/>
      <w:lvlText w:val="%7."/>
      <w:lvlJc w:val="left"/>
      <w:pPr>
        <w:tabs>
          <w:tab w:val="num" w:pos="3438"/>
        </w:tabs>
        <w:ind w:left="3438" w:hanging="400"/>
      </w:pPr>
      <w:rPr>
        <w:rFonts w:cs="Times New Roman"/>
      </w:rPr>
    </w:lvl>
    <w:lvl w:ilvl="7" w:tplc="68DC2746" w:tentative="1">
      <w:start w:val="1"/>
      <w:numFmt w:val="upperLetter"/>
      <w:lvlText w:val="%8."/>
      <w:lvlJc w:val="left"/>
      <w:pPr>
        <w:tabs>
          <w:tab w:val="num" w:pos="3838"/>
        </w:tabs>
        <w:ind w:left="3838" w:hanging="400"/>
      </w:pPr>
      <w:rPr>
        <w:rFonts w:cs="Times New Roman"/>
      </w:rPr>
    </w:lvl>
    <w:lvl w:ilvl="8" w:tplc="224E602E" w:tentative="1">
      <w:start w:val="1"/>
      <w:numFmt w:val="lowerRoman"/>
      <w:lvlText w:val="%9."/>
      <w:lvlJc w:val="right"/>
      <w:pPr>
        <w:tabs>
          <w:tab w:val="num" w:pos="4238"/>
        </w:tabs>
        <w:ind w:left="4238" w:hanging="400"/>
      </w:pPr>
      <w:rPr>
        <w:rFonts w:cs="Times New Roman"/>
      </w:rPr>
    </w:lvl>
  </w:abstractNum>
  <w:abstractNum w:abstractNumId="10">
    <w:nsid w:val="6AED58AC"/>
    <w:multiLevelType w:val="hybridMultilevel"/>
    <w:tmpl w:val="59685440"/>
    <w:lvl w:ilvl="0" w:tplc="F76CB5C2">
      <w:start w:val="1"/>
      <w:numFmt w:val="decimal"/>
      <w:lvlText w:val="%1."/>
      <w:lvlJc w:val="left"/>
      <w:pPr>
        <w:tabs>
          <w:tab w:val="num" w:pos="598"/>
        </w:tabs>
        <w:ind w:left="598" w:hanging="360"/>
      </w:pPr>
      <w:rPr>
        <w:rFonts w:cs="Times New Roman" w:hint="eastAsia"/>
      </w:rPr>
    </w:lvl>
    <w:lvl w:ilvl="1" w:tplc="7E10C064" w:tentative="1">
      <w:start w:val="1"/>
      <w:numFmt w:val="upperLetter"/>
      <w:lvlText w:val="%2."/>
      <w:lvlJc w:val="left"/>
      <w:pPr>
        <w:tabs>
          <w:tab w:val="num" w:pos="1038"/>
        </w:tabs>
        <w:ind w:left="1038" w:hanging="400"/>
      </w:pPr>
      <w:rPr>
        <w:rFonts w:cs="Times New Roman"/>
      </w:rPr>
    </w:lvl>
    <w:lvl w:ilvl="2" w:tplc="5DA03B96" w:tentative="1">
      <w:start w:val="1"/>
      <w:numFmt w:val="lowerRoman"/>
      <w:lvlText w:val="%3."/>
      <w:lvlJc w:val="right"/>
      <w:pPr>
        <w:tabs>
          <w:tab w:val="num" w:pos="1438"/>
        </w:tabs>
        <w:ind w:left="1438" w:hanging="400"/>
      </w:pPr>
      <w:rPr>
        <w:rFonts w:cs="Times New Roman"/>
      </w:rPr>
    </w:lvl>
    <w:lvl w:ilvl="3" w:tplc="6B680544" w:tentative="1">
      <w:start w:val="1"/>
      <w:numFmt w:val="decimal"/>
      <w:lvlText w:val="%4."/>
      <w:lvlJc w:val="left"/>
      <w:pPr>
        <w:tabs>
          <w:tab w:val="num" w:pos="1838"/>
        </w:tabs>
        <w:ind w:left="1838" w:hanging="400"/>
      </w:pPr>
      <w:rPr>
        <w:rFonts w:cs="Times New Roman"/>
      </w:rPr>
    </w:lvl>
    <w:lvl w:ilvl="4" w:tplc="5FC6C8AC" w:tentative="1">
      <w:start w:val="1"/>
      <w:numFmt w:val="upperLetter"/>
      <w:lvlText w:val="%5."/>
      <w:lvlJc w:val="left"/>
      <w:pPr>
        <w:tabs>
          <w:tab w:val="num" w:pos="2238"/>
        </w:tabs>
        <w:ind w:left="2238" w:hanging="400"/>
      </w:pPr>
      <w:rPr>
        <w:rFonts w:cs="Times New Roman"/>
      </w:rPr>
    </w:lvl>
    <w:lvl w:ilvl="5" w:tplc="EBE07D24" w:tentative="1">
      <w:start w:val="1"/>
      <w:numFmt w:val="lowerRoman"/>
      <w:lvlText w:val="%6."/>
      <w:lvlJc w:val="right"/>
      <w:pPr>
        <w:tabs>
          <w:tab w:val="num" w:pos="2638"/>
        </w:tabs>
        <w:ind w:left="2638" w:hanging="400"/>
      </w:pPr>
      <w:rPr>
        <w:rFonts w:cs="Times New Roman"/>
      </w:rPr>
    </w:lvl>
    <w:lvl w:ilvl="6" w:tplc="571C2C0C" w:tentative="1">
      <w:start w:val="1"/>
      <w:numFmt w:val="decimal"/>
      <w:lvlText w:val="%7."/>
      <w:lvlJc w:val="left"/>
      <w:pPr>
        <w:tabs>
          <w:tab w:val="num" w:pos="3038"/>
        </w:tabs>
        <w:ind w:left="3038" w:hanging="400"/>
      </w:pPr>
      <w:rPr>
        <w:rFonts w:cs="Times New Roman"/>
      </w:rPr>
    </w:lvl>
    <w:lvl w:ilvl="7" w:tplc="4B940554" w:tentative="1">
      <w:start w:val="1"/>
      <w:numFmt w:val="upperLetter"/>
      <w:lvlText w:val="%8."/>
      <w:lvlJc w:val="left"/>
      <w:pPr>
        <w:tabs>
          <w:tab w:val="num" w:pos="3438"/>
        </w:tabs>
        <w:ind w:left="3438" w:hanging="400"/>
      </w:pPr>
      <w:rPr>
        <w:rFonts w:cs="Times New Roman"/>
      </w:rPr>
    </w:lvl>
    <w:lvl w:ilvl="8" w:tplc="CB806F4A" w:tentative="1">
      <w:start w:val="1"/>
      <w:numFmt w:val="lowerRoman"/>
      <w:lvlText w:val="%9."/>
      <w:lvlJc w:val="right"/>
      <w:pPr>
        <w:tabs>
          <w:tab w:val="num" w:pos="3838"/>
        </w:tabs>
        <w:ind w:left="3838" w:hanging="400"/>
      </w:pPr>
      <w:rPr>
        <w:rFonts w:cs="Times New Roman"/>
      </w:rPr>
    </w:lvl>
  </w:abstractNum>
  <w:abstractNum w:abstractNumId="11">
    <w:nsid w:val="6D6474CE"/>
    <w:multiLevelType w:val="hybridMultilevel"/>
    <w:tmpl w:val="B1348E30"/>
    <w:lvl w:ilvl="0" w:tplc="DA08EB30">
      <w:start w:val="1"/>
      <w:numFmt w:val="bullet"/>
      <w:lvlText w:val=""/>
      <w:lvlJc w:val="left"/>
      <w:pPr>
        <w:tabs>
          <w:tab w:val="num" w:pos="1038"/>
        </w:tabs>
        <w:ind w:left="1038" w:hanging="400"/>
      </w:pPr>
      <w:rPr>
        <w:rFonts w:ascii="Wingdings" w:hAnsi="Wingdings" w:hint="default"/>
      </w:rPr>
    </w:lvl>
    <w:lvl w:ilvl="1" w:tplc="3BFED854" w:tentative="1">
      <w:start w:val="1"/>
      <w:numFmt w:val="bullet"/>
      <w:lvlText w:val=""/>
      <w:lvlJc w:val="left"/>
      <w:pPr>
        <w:tabs>
          <w:tab w:val="num" w:pos="1438"/>
        </w:tabs>
        <w:ind w:left="1438" w:hanging="400"/>
      </w:pPr>
      <w:rPr>
        <w:rFonts w:ascii="Wingdings" w:hAnsi="Wingdings" w:hint="default"/>
      </w:rPr>
    </w:lvl>
    <w:lvl w:ilvl="2" w:tplc="C80AD4E6" w:tentative="1">
      <w:start w:val="1"/>
      <w:numFmt w:val="bullet"/>
      <w:lvlText w:val=""/>
      <w:lvlJc w:val="left"/>
      <w:pPr>
        <w:tabs>
          <w:tab w:val="num" w:pos="1838"/>
        </w:tabs>
        <w:ind w:left="1838" w:hanging="400"/>
      </w:pPr>
      <w:rPr>
        <w:rFonts w:ascii="Wingdings" w:hAnsi="Wingdings" w:hint="default"/>
      </w:rPr>
    </w:lvl>
    <w:lvl w:ilvl="3" w:tplc="F3FA41BC" w:tentative="1">
      <w:start w:val="1"/>
      <w:numFmt w:val="bullet"/>
      <w:lvlText w:val=""/>
      <w:lvlJc w:val="left"/>
      <w:pPr>
        <w:tabs>
          <w:tab w:val="num" w:pos="2238"/>
        </w:tabs>
        <w:ind w:left="2238" w:hanging="400"/>
      </w:pPr>
      <w:rPr>
        <w:rFonts w:ascii="Wingdings" w:hAnsi="Wingdings" w:hint="default"/>
      </w:rPr>
    </w:lvl>
    <w:lvl w:ilvl="4" w:tplc="4D1E0A2C" w:tentative="1">
      <w:start w:val="1"/>
      <w:numFmt w:val="bullet"/>
      <w:lvlText w:val=""/>
      <w:lvlJc w:val="left"/>
      <w:pPr>
        <w:tabs>
          <w:tab w:val="num" w:pos="2638"/>
        </w:tabs>
        <w:ind w:left="2638" w:hanging="400"/>
      </w:pPr>
      <w:rPr>
        <w:rFonts w:ascii="Wingdings" w:hAnsi="Wingdings" w:hint="default"/>
      </w:rPr>
    </w:lvl>
    <w:lvl w:ilvl="5" w:tplc="76D64F84" w:tentative="1">
      <w:start w:val="1"/>
      <w:numFmt w:val="bullet"/>
      <w:lvlText w:val=""/>
      <w:lvlJc w:val="left"/>
      <w:pPr>
        <w:tabs>
          <w:tab w:val="num" w:pos="3038"/>
        </w:tabs>
        <w:ind w:left="3038" w:hanging="400"/>
      </w:pPr>
      <w:rPr>
        <w:rFonts w:ascii="Wingdings" w:hAnsi="Wingdings" w:hint="default"/>
      </w:rPr>
    </w:lvl>
    <w:lvl w:ilvl="6" w:tplc="F746F0E0" w:tentative="1">
      <w:start w:val="1"/>
      <w:numFmt w:val="bullet"/>
      <w:lvlText w:val=""/>
      <w:lvlJc w:val="left"/>
      <w:pPr>
        <w:tabs>
          <w:tab w:val="num" w:pos="3438"/>
        </w:tabs>
        <w:ind w:left="3438" w:hanging="400"/>
      </w:pPr>
      <w:rPr>
        <w:rFonts w:ascii="Wingdings" w:hAnsi="Wingdings" w:hint="default"/>
      </w:rPr>
    </w:lvl>
    <w:lvl w:ilvl="7" w:tplc="78B8B360" w:tentative="1">
      <w:start w:val="1"/>
      <w:numFmt w:val="bullet"/>
      <w:lvlText w:val=""/>
      <w:lvlJc w:val="left"/>
      <w:pPr>
        <w:tabs>
          <w:tab w:val="num" w:pos="3838"/>
        </w:tabs>
        <w:ind w:left="3838" w:hanging="400"/>
      </w:pPr>
      <w:rPr>
        <w:rFonts w:ascii="Wingdings" w:hAnsi="Wingdings" w:hint="default"/>
      </w:rPr>
    </w:lvl>
    <w:lvl w:ilvl="8" w:tplc="1C204814" w:tentative="1">
      <w:start w:val="1"/>
      <w:numFmt w:val="bullet"/>
      <w:lvlText w:val=""/>
      <w:lvlJc w:val="left"/>
      <w:pPr>
        <w:tabs>
          <w:tab w:val="num" w:pos="4238"/>
        </w:tabs>
        <w:ind w:left="4238" w:hanging="400"/>
      </w:pPr>
      <w:rPr>
        <w:rFonts w:ascii="Wingdings" w:hAnsi="Wingdings" w:hint="default"/>
      </w:rPr>
    </w:lvl>
  </w:abstractNum>
  <w:abstractNum w:abstractNumId="12">
    <w:nsid w:val="6F990E9D"/>
    <w:multiLevelType w:val="hybridMultilevel"/>
    <w:tmpl w:val="41666C68"/>
    <w:lvl w:ilvl="0" w:tplc="1194B74E">
      <w:start w:val="1"/>
      <w:numFmt w:val="decimal"/>
      <w:lvlText w:val="%1."/>
      <w:lvlJc w:val="left"/>
      <w:pPr>
        <w:tabs>
          <w:tab w:val="num" w:pos="760"/>
        </w:tabs>
        <w:ind w:left="760" w:hanging="360"/>
      </w:pPr>
      <w:rPr>
        <w:rFonts w:cs="Times New Roman" w:hint="eastAsia"/>
      </w:rPr>
    </w:lvl>
    <w:lvl w:ilvl="1" w:tplc="D13EB68E" w:tentative="1">
      <w:start w:val="1"/>
      <w:numFmt w:val="upperLetter"/>
      <w:lvlText w:val="%2."/>
      <w:lvlJc w:val="left"/>
      <w:pPr>
        <w:tabs>
          <w:tab w:val="num" w:pos="1200"/>
        </w:tabs>
        <w:ind w:left="1200" w:hanging="400"/>
      </w:pPr>
      <w:rPr>
        <w:rFonts w:cs="Times New Roman"/>
      </w:rPr>
    </w:lvl>
    <w:lvl w:ilvl="2" w:tplc="189A0C86" w:tentative="1">
      <w:start w:val="1"/>
      <w:numFmt w:val="lowerRoman"/>
      <w:lvlText w:val="%3."/>
      <w:lvlJc w:val="right"/>
      <w:pPr>
        <w:tabs>
          <w:tab w:val="num" w:pos="1600"/>
        </w:tabs>
        <w:ind w:left="1600" w:hanging="400"/>
      </w:pPr>
      <w:rPr>
        <w:rFonts w:cs="Times New Roman"/>
      </w:rPr>
    </w:lvl>
    <w:lvl w:ilvl="3" w:tplc="D1F8B358" w:tentative="1">
      <w:start w:val="1"/>
      <w:numFmt w:val="decimal"/>
      <w:lvlText w:val="%4."/>
      <w:lvlJc w:val="left"/>
      <w:pPr>
        <w:tabs>
          <w:tab w:val="num" w:pos="2000"/>
        </w:tabs>
        <w:ind w:left="2000" w:hanging="400"/>
      </w:pPr>
      <w:rPr>
        <w:rFonts w:cs="Times New Roman"/>
      </w:rPr>
    </w:lvl>
    <w:lvl w:ilvl="4" w:tplc="B12C9CE4" w:tentative="1">
      <w:start w:val="1"/>
      <w:numFmt w:val="upperLetter"/>
      <w:lvlText w:val="%5."/>
      <w:lvlJc w:val="left"/>
      <w:pPr>
        <w:tabs>
          <w:tab w:val="num" w:pos="2400"/>
        </w:tabs>
        <w:ind w:left="2400" w:hanging="400"/>
      </w:pPr>
      <w:rPr>
        <w:rFonts w:cs="Times New Roman"/>
      </w:rPr>
    </w:lvl>
    <w:lvl w:ilvl="5" w:tplc="4B94CC64" w:tentative="1">
      <w:start w:val="1"/>
      <w:numFmt w:val="lowerRoman"/>
      <w:lvlText w:val="%6."/>
      <w:lvlJc w:val="right"/>
      <w:pPr>
        <w:tabs>
          <w:tab w:val="num" w:pos="2800"/>
        </w:tabs>
        <w:ind w:left="2800" w:hanging="400"/>
      </w:pPr>
      <w:rPr>
        <w:rFonts w:cs="Times New Roman"/>
      </w:rPr>
    </w:lvl>
    <w:lvl w:ilvl="6" w:tplc="B1F223C4" w:tentative="1">
      <w:start w:val="1"/>
      <w:numFmt w:val="decimal"/>
      <w:lvlText w:val="%7."/>
      <w:lvlJc w:val="left"/>
      <w:pPr>
        <w:tabs>
          <w:tab w:val="num" w:pos="3200"/>
        </w:tabs>
        <w:ind w:left="3200" w:hanging="400"/>
      </w:pPr>
      <w:rPr>
        <w:rFonts w:cs="Times New Roman"/>
      </w:rPr>
    </w:lvl>
    <w:lvl w:ilvl="7" w:tplc="931C2F72" w:tentative="1">
      <w:start w:val="1"/>
      <w:numFmt w:val="upperLetter"/>
      <w:lvlText w:val="%8."/>
      <w:lvlJc w:val="left"/>
      <w:pPr>
        <w:tabs>
          <w:tab w:val="num" w:pos="3600"/>
        </w:tabs>
        <w:ind w:left="3600" w:hanging="400"/>
      </w:pPr>
      <w:rPr>
        <w:rFonts w:cs="Times New Roman"/>
      </w:rPr>
    </w:lvl>
    <w:lvl w:ilvl="8" w:tplc="8EC006E0" w:tentative="1">
      <w:start w:val="1"/>
      <w:numFmt w:val="lowerRoman"/>
      <w:lvlText w:val="%9."/>
      <w:lvlJc w:val="right"/>
      <w:pPr>
        <w:tabs>
          <w:tab w:val="num" w:pos="4000"/>
        </w:tabs>
        <w:ind w:left="4000" w:hanging="400"/>
      </w:pPr>
      <w:rPr>
        <w:rFonts w:cs="Times New Roman"/>
      </w:rPr>
    </w:lvl>
  </w:abstractNum>
  <w:abstractNum w:abstractNumId="13">
    <w:nsid w:val="75CB4053"/>
    <w:multiLevelType w:val="hybridMultilevel"/>
    <w:tmpl w:val="6A526E0C"/>
    <w:lvl w:ilvl="0" w:tplc="CB5292D0">
      <w:start w:val="1"/>
      <w:numFmt w:val="decimal"/>
      <w:lvlText w:val="%1."/>
      <w:lvlJc w:val="left"/>
      <w:pPr>
        <w:tabs>
          <w:tab w:val="num" w:pos="760"/>
        </w:tabs>
        <w:ind w:left="760" w:hanging="360"/>
      </w:pPr>
      <w:rPr>
        <w:rFonts w:cs="Times New Roman" w:hint="eastAsia"/>
      </w:rPr>
    </w:lvl>
    <w:lvl w:ilvl="1" w:tplc="D884FE06" w:tentative="1">
      <w:start w:val="1"/>
      <w:numFmt w:val="upperLetter"/>
      <w:lvlText w:val="%2."/>
      <w:lvlJc w:val="left"/>
      <w:pPr>
        <w:tabs>
          <w:tab w:val="num" w:pos="1200"/>
        </w:tabs>
        <w:ind w:left="1200" w:hanging="400"/>
      </w:pPr>
      <w:rPr>
        <w:rFonts w:cs="Times New Roman"/>
      </w:rPr>
    </w:lvl>
    <w:lvl w:ilvl="2" w:tplc="B9743AEA" w:tentative="1">
      <w:start w:val="1"/>
      <w:numFmt w:val="lowerRoman"/>
      <w:lvlText w:val="%3."/>
      <w:lvlJc w:val="right"/>
      <w:pPr>
        <w:tabs>
          <w:tab w:val="num" w:pos="1600"/>
        </w:tabs>
        <w:ind w:left="1600" w:hanging="400"/>
      </w:pPr>
      <w:rPr>
        <w:rFonts w:cs="Times New Roman"/>
      </w:rPr>
    </w:lvl>
    <w:lvl w:ilvl="3" w:tplc="A51243A4" w:tentative="1">
      <w:start w:val="1"/>
      <w:numFmt w:val="decimal"/>
      <w:lvlText w:val="%4."/>
      <w:lvlJc w:val="left"/>
      <w:pPr>
        <w:tabs>
          <w:tab w:val="num" w:pos="2000"/>
        </w:tabs>
        <w:ind w:left="2000" w:hanging="400"/>
      </w:pPr>
      <w:rPr>
        <w:rFonts w:cs="Times New Roman"/>
      </w:rPr>
    </w:lvl>
    <w:lvl w:ilvl="4" w:tplc="6D74975E" w:tentative="1">
      <w:start w:val="1"/>
      <w:numFmt w:val="upperLetter"/>
      <w:lvlText w:val="%5."/>
      <w:lvlJc w:val="left"/>
      <w:pPr>
        <w:tabs>
          <w:tab w:val="num" w:pos="2400"/>
        </w:tabs>
        <w:ind w:left="2400" w:hanging="400"/>
      </w:pPr>
      <w:rPr>
        <w:rFonts w:cs="Times New Roman"/>
      </w:rPr>
    </w:lvl>
    <w:lvl w:ilvl="5" w:tplc="8DA0972E" w:tentative="1">
      <w:start w:val="1"/>
      <w:numFmt w:val="lowerRoman"/>
      <w:lvlText w:val="%6."/>
      <w:lvlJc w:val="right"/>
      <w:pPr>
        <w:tabs>
          <w:tab w:val="num" w:pos="2800"/>
        </w:tabs>
        <w:ind w:left="2800" w:hanging="400"/>
      </w:pPr>
      <w:rPr>
        <w:rFonts w:cs="Times New Roman"/>
      </w:rPr>
    </w:lvl>
    <w:lvl w:ilvl="6" w:tplc="56960BDA" w:tentative="1">
      <w:start w:val="1"/>
      <w:numFmt w:val="decimal"/>
      <w:lvlText w:val="%7."/>
      <w:lvlJc w:val="left"/>
      <w:pPr>
        <w:tabs>
          <w:tab w:val="num" w:pos="3200"/>
        </w:tabs>
        <w:ind w:left="3200" w:hanging="400"/>
      </w:pPr>
      <w:rPr>
        <w:rFonts w:cs="Times New Roman"/>
      </w:rPr>
    </w:lvl>
    <w:lvl w:ilvl="7" w:tplc="27506AA8" w:tentative="1">
      <w:start w:val="1"/>
      <w:numFmt w:val="upperLetter"/>
      <w:lvlText w:val="%8."/>
      <w:lvlJc w:val="left"/>
      <w:pPr>
        <w:tabs>
          <w:tab w:val="num" w:pos="3600"/>
        </w:tabs>
        <w:ind w:left="3600" w:hanging="400"/>
      </w:pPr>
      <w:rPr>
        <w:rFonts w:cs="Times New Roman"/>
      </w:rPr>
    </w:lvl>
    <w:lvl w:ilvl="8" w:tplc="17B83F70" w:tentative="1">
      <w:start w:val="1"/>
      <w:numFmt w:val="lowerRoman"/>
      <w:lvlText w:val="%9."/>
      <w:lvlJc w:val="right"/>
      <w:pPr>
        <w:tabs>
          <w:tab w:val="num" w:pos="4000"/>
        </w:tabs>
        <w:ind w:left="4000" w:hanging="400"/>
      </w:pPr>
      <w:rPr>
        <w:rFonts w:cs="Times New Roman"/>
      </w:rPr>
    </w:lvl>
  </w:abstractNum>
  <w:abstractNum w:abstractNumId="14">
    <w:nsid w:val="773D346B"/>
    <w:multiLevelType w:val="hybridMultilevel"/>
    <w:tmpl w:val="3FDADF44"/>
    <w:lvl w:ilvl="0" w:tplc="3CBEB088">
      <w:start w:val="1"/>
      <w:numFmt w:val="bullet"/>
      <w:lvlText w:val="·"/>
      <w:lvlJc w:val="left"/>
      <w:pPr>
        <w:ind w:left="1126"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7FF23D4D"/>
    <w:multiLevelType w:val="hybridMultilevel"/>
    <w:tmpl w:val="D8D04CEE"/>
    <w:lvl w:ilvl="0" w:tplc="C9CACD78">
      <w:start w:val="1"/>
      <w:numFmt w:val="decimal"/>
      <w:lvlText w:val="%1."/>
      <w:lvlJc w:val="left"/>
      <w:pPr>
        <w:tabs>
          <w:tab w:val="num" w:pos="1038"/>
        </w:tabs>
        <w:ind w:left="1038" w:hanging="400"/>
      </w:pPr>
      <w:rPr>
        <w:rFonts w:cs="Times New Roman"/>
      </w:rPr>
    </w:lvl>
    <w:lvl w:ilvl="1" w:tplc="1140150C" w:tentative="1">
      <w:start w:val="1"/>
      <w:numFmt w:val="upperLetter"/>
      <w:lvlText w:val="%2."/>
      <w:lvlJc w:val="left"/>
      <w:pPr>
        <w:tabs>
          <w:tab w:val="num" w:pos="1438"/>
        </w:tabs>
        <w:ind w:left="1438" w:hanging="400"/>
      </w:pPr>
      <w:rPr>
        <w:rFonts w:cs="Times New Roman"/>
      </w:rPr>
    </w:lvl>
    <w:lvl w:ilvl="2" w:tplc="C99057F0" w:tentative="1">
      <w:start w:val="1"/>
      <w:numFmt w:val="lowerRoman"/>
      <w:lvlText w:val="%3."/>
      <w:lvlJc w:val="right"/>
      <w:pPr>
        <w:tabs>
          <w:tab w:val="num" w:pos="1838"/>
        </w:tabs>
        <w:ind w:left="1838" w:hanging="400"/>
      </w:pPr>
      <w:rPr>
        <w:rFonts w:cs="Times New Roman"/>
      </w:rPr>
    </w:lvl>
    <w:lvl w:ilvl="3" w:tplc="273A2234" w:tentative="1">
      <w:start w:val="1"/>
      <w:numFmt w:val="decimal"/>
      <w:lvlText w:val="%4."/>
      <w:lvlJc w:val="left"/>
      <w:pPr>
        <w:tabs>
          <w:tab w:val="num" w:pos="2238"/>
        </w:tabs>
        <w:ind w:left="2238" w:hanging="400"/>
      </w:pPr>
      <w:rPr>
        <w:rFonts w:cs="Times New Roman"/>
      </w:rPr>
    </w:lvl>
    <w:lvl w:ilvl="4" w:tplc="AE00CC3A" w:tentative="1">
      <w:start w:val="1"/>
      <w:numFmt w:val="upperLetter"/>
      <w:lvlText w:val="%5."/>
      <w:lvlJc w:val="left"/>
      <w:pPr>
        <w:tabs>
          <w:tab w:val="num" w:pos="2638"/>
        </w:tabs>
        <w:ind w:left="2638" w:hanging="400"/>
      </w:pPr>
      <w:rPr>
        <w:rFonts w:cs="Times New Roman"/>
      </w:rPr>
    </w:lvl>
    <w:lvl w:ilvl="5" w:tplc="7FD810B4" w:tentative="1">
      <w:start w:val="1"/>
      <w:numFmt w:val="lowerRoman"/>
      <w:lvlText w:val="%6."/>
      <w:lvlJc w:val="right"/>
      <w:pPr>
        <w:tabs>
          <w:tab w:val="num" w:pos="3038"/>
        </w:tabs>
        <w:ind w:left="3038" w:hanging="400"/>
      </w:pPr>
      <w:rPr>
        <w:rFonts w:cs="Times New Roman"/>
      </w:rPr>
    </w:lvl>
    <w:lvl w:ilvl="6" w:tplc="3CD2CEFA" w:tentative="1">
      <w:start w:val="1"/>
      <w:numFmt w:val="decimal"/>
      <w:lvlText w:val="%7."/>
      <w:lvlJc w:val="left"/>
      <w:pPr>
        <w:tabs>
          <w:tab w:val="num" w:pos="3438"/>
        </w:tabs>
        <w:ind w:left="3438" w:hanging="400"/>
      </w:pPr>
      <w:rPr>
        <w:rFonts w:cs="Times New Roman"/>
      </w:rPr>
    </w:lvl>
    <w:lvl w:ilvl="7" w:tplc="D14E2004" w:tentative="1">
      <w:start w:val="1"/>
      <w:numFmt w:val="upperLetter"/>
      <w:lvlText w:val="%8."/>
      <w:lvlJc w:val="left"/>
      <w:pPr>
        <w:tabs>
          <w:tab w:val="num" w:pos="3838"/>
        </w:tabs>
        <w:ind w:left="3838" w:hanging="400"/>
      </w:pPr>
      <w:rPr>
        <w:rFonts w:cs="Times New Roman"/>
      </w:rPr>
    </w:lvl>
    <w:lvl w:ilvl="8" w:tplc="C44087B6" w:tentative="1">
      <w:start w:val="1"/>
      <w:numFmt w:val="lowerRoman"/>
      <w:lvlText w:val="%9."/>
      <w:lvlJc w:val="right"/>
      <w:pPr>
        <w:tabs>
          <w:tab w:val="num" w:pos="4238"/>
        </w:tabs>
        <w:ind w:left="4238" w:hanging="400"/>
      </w:pPr>
      <w:rPr>
        <w:rFonts w:cs="Times New Roman"/>
      </w:rPr>
    </w:lvl>
  </w:abstractNum>
  <w:num w:numId="1">
    <w:abstractNumId w:val="12"/>
  </w:num>
  <w:num w:numId="2">
    <w:abstractNumId w:val="0"/>
  </w:num>
  <w:num w:numId="3">
    <w:abstractNumId w:val="6"/>
  </w:num>
  <w:num w:numId="4">
    <w:abstractNumId w:val="4"/>
  </w:num>
  <w:num w:numId="5">
    <w:abstractNumId w:val="9"/>
  </w:num>
  <w:num w:numId="6">
    <w:abstractNumId w:val="1"/>
  </w:num>
  <w:num w:numId="7">
    <w:abstractNumId w:val="15"/>
  </w:num>
  <w:num w:numId="8">
    <w:abstractNumId w:val="11"/>
  </w:num>
  <w:num w:numId="9">
    <w:abstractNumId w:val="8"/>
  </w:num>
  <w:num w:numId="10">
    <w:abstractNumId w:val="2"/>
  </w:num>
  <w:num w:numId="11">
    <w:abstractNumId w:val="3"/>
  </w:num>
  <w:num w:numId="12">
    <w:abstractNumId w:val="13"/>
  </w:num>
  <w:num w:numId="13">
    <w:abstractNumId w:val="10"/>
  </w:num>
  <w:num w:numId="14">
    <w:abstractNumId w:val="7"/>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51"/>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3D"/>
    <w:rsid w:val="00002402"/>
    <w:rsid w:val="0000637F"/>
    <w:rsid w:val="00013494"/>
    <w:rsid w:val="00014489"/>
    <w:rsid w:val="000157F8"/>
    <w:rsid w:val="000176BB"/>
    <w:rsid w:val="000255C8"/>
    <w:rsid w:val="0003651C"/>
    <w:rsid w:val="00040F98"/>
    <w:rsid w:val="00041F57"/>
    <w:rsid w:val="00043EF9"/>
    <w:rsid w:val="00044177"/>
    <w:rsid w:val="00046D76"/>
    <w:rsid w:val="000511F1"/>
    <w:rsid w:val="0006062D"/>
    <w:rsid w:val="0006104C"/>
    <w:rsid w:val="00066DB8"/>
    <w:rsid w:val="000702B2"/>
    <w:rsid w:val="00070CC4"/>
    <w:rsid w:val="00071FC2"/>
    <w:rsid w:val="0007277A"/>
    <w:rsid w:val="00077FD4"/>
    <w:rsid w:val="00082F84"/>
    <w:rsid w:val="0008541E"/>
    <w:rsid w:val="0008710C"/>
    <w:rsid w:val="00092BE0"/>
    <w:rsid w:val="00094115"/>
    <w:rsid w:val="00095C7B"/>
    <w:rsid w:val="000A6686"/>
    <w:rsid w:val="000A66CF"/>
    <w:rsid w:val="000A701D"/>
    <w:rsid w:val="000B4DC0"/>
    <w:rsid w:val="000C378A"/>
    <w:rsid w:val="000D07DD"/>
    <w:rsid w:val="000D1517"/>
    <w:rsid w:val="000D401F"/>
    <w:rsid w:val="000D535B"/>
    <w:rsid w:val="000D58C6"/>
    <w:rsid w:val="000D6CA1"/>
    <w:rsid w:val="000D71DB"/>
    <w:rsid w:val="000E0CCD"/>
    <w:rsid w:val="000E7629"/>
    <w:rsid w:val="000F5A8F"/>
    <w:rsid w:val="000F5C93"/>
    <w:rsid w:val="000F5E12"/>
    <w:rsid w:val="000F742F"/>
    <w:rsid w:val="00107A18"/>
    <w:rsid w:val="0012253D"/>
    <w:rsid w:val="001247F2"/>
    <w:rsid w:val="00130C74"/>
    <w:rsid w:val="00132828"/>
    <w:rsid w:val="0013512E"/>
    <w:rsid w:val="00135EE4"/>
    <w:rsid w:val="00136D35"/>
    <w:rsid w:val="00145228"/>
    <w:rsid w:val="00146B22"/>
    <w:rsid w:val="00153BEF"/>
    <w:rsid w:val="00155189"/>
    <w:rsid w:val="00160657"/>
    <w:rsid w:val="00160CE0"/>
    <w:rsid w:val="0016286E"/>
    <w:rsid w:val="00164723"/>
    <w:rsid w:val="001725DE"/>
    <w:rsid w:val="00173661"/>
    <w:rsid w:val="00184B96"/>
    <w:rsid w:val="0019674A"/>
    <w:rsid w:val="001A4142"/>
    <w:rsid w:val="001B31E4"/>
    <w:rsid w:val="001B3F58"/>
    <w:rsid w:val="001B7A26"/>
    <w:rsid w:val="001C321C"/>
    <w:rsid w:val="001C610B"/>
    <w:rsid w:val="001C6D9E"/>
    <w:rsid w:val="001D0601"/>
    <w:rsid w:val="001D3188"/>
    <w:rsid w:val="001D3E7F"/>
    <w:rsid w:val="001D6DA7"/>
    <w:rsid w:val="001E2D47"/>
    <w:rsid w:val="001E3339"/>
    <w:rsid w:val="001E4A50"/>
    <w:rsid w:val="001E6675"/>
    <w:rsid w:val="001F1DF1"/>
    <w:rsid w:val="001F2B81"/>
    <w:rsid w:val="001F4B66"/>
    <w:rsid w:val="001F560D"/>
    <w:rsid w:val="001F7CBF"/>
    <w:rsid w:val="00202B1B"/>
    <w:rsid w:val="00207DBE"/>
    <w:rsid w:val="00210E39"/>
    <w:rsid w:val="002131A6"/>
    <w:rsid w:val="0021350F"/>
    <w:rsid w:val="0021678B"/>
    <w:rsid w:val="002261D4"/>
    <w:rsid w:val="00227076"/>
    <w:rsid w:val="002303BB"/>
    <w:rsid w:val="002305A8"/>
    <w:rsid w:val="00231480"/>
    <w:rsid w:val="002337AE"/>
    <w:rsid w:val="00242434"/>
    <w:rsid w:val="0024435C"/>
    <w:rsid w:val="0024698C"/>
    <w:rsid w:val="00246C54"/>
    <w:rsid w:val="002500A1"/>
    <w:rsid w:val="002523D6"/>
    <w:rsid w:val="00254A66"/>
    <w:rsid w:val="00256091"/>
    <w:rsid w:val="00260F0E"/>
    <w:rsid w:val="00260F86"/>
    <w:rsid w:val="00271B8B"/>
    <w:rsid w:val="00274625"/>
    <w:rsid w:val="0028477B"/>
    <w:rsid w:val="00286128"/>
    <w:rsid w:val="00291C04"/>
    <w:rsid w:val="00292EC5"/>
    <w:rsid w:val="002A01A5"/>
    <w:rsid w:val="002A4BC2"/>
    <w:rsid w:val="002B0BE9"/>
    <w:rsid w:val="002B4BF2"/>
    <w:rsid w:val="002C0EF4"/>
    <w:rsid w:val="002C36D5"/>
    <w:rsid w:val="002D1076"/>
    <w:rsid w:val="002D7D53"/>
    <w:rsid w:val="002E1E7A"/>
    <w:rsid w:val="002E22A7"/>
    <w:rsid w:val="002E3107"/>
    <w:rsid w:val="002F57E9"/>
    <w:rsid w:val="002F7542"/>
    <w:rsid w:val="002F7994"/>
    <w:rsid w:val="00300DD1"/>
    <w:rsid w:val="00304605"/>
    <w:rsid w:val="00304638"/>
    <w:rsid w:val="00306B61"/>
    <w:rsid w:val="00312382"/>
    <w:rsid w:val="00312C2B"/>
    <w:rsid w:val="00315B63"/>
    <w:rsid w:val="00323060"/>
    <w:rsid w:val="00327B7F"/>
    <w:rsid w:val="00330AE5"/>
    <w:rsid w:val="00333012"/>
    <w:rsid w:val="00333507"/>
    <w:rsid w:val="00337282"/>
    <w:rsid w:val="00350731"/>
    <w:rsid w:val="00357CA8"/>
    <w:rsid w:val="00361F5F"/>
    <w:rsid w:val="0036273B"/>
    <w:rsid w:val="00365113"/>
    <w:rsid w:val="0037348B"/>
    <w:rsid w:val="0037455D"/>
    <w:rsid w:val="003758BB"/>
    <w:rsid w:val="00381FB3"/>
    <w:rsid w:val="0038350F"/>
    <w:rsid w:val="0039299D"/>
    <w:rsid w:val="003971BD"/>
    <w:rsid w:val="003A1AB5"/>
    <w:rsid w:val="003A5BF3"/>
    <w:rsid w:val="003A7906"/>
    <w:rsid w:val="003C476D"/>
    <w:rsid w:val="003C6E7B"/>
    <w:rsid w:val="003D05B8"/>
    <w:rsid w:val="003D244E"/>
    <w:rsid w:val="003D7CB1"/>
    <w:rsid w:val="003E17B5"/>
    <w:rsid w:val="003E3002"/>
    <w:rsid w:val="003F1E91"/>
    <w:rsid w:val="003F5193"/>
    <w:rsid w:val="004146E6"/>
    <w:rsid w:val="0041785C"/>
    <w:rsid w:val="0043703F"/>
    <w:rsid w:val="00440A54"/>
    <w:rsid w:val="004421AD"/>
    <w:rsid w:val="00445B9F"/>
    <w:rsid w:val="0044737E"/>
    <w:rsid w:val="00447EE7"/>
    <w:rsid w:val="00452C4C"/>
    <w:rsid w:val="00456C9A"/>
    <w:rsid w:val="00457A90"/>
    <w:rsid w:val="004618FE"/>
    <w:rsid w:val="00462E90"/>
    <w:rsid w:val="00463DC7"/>
    <w:rsid w:val="00466C11"/>
    <w:rsid w:val="004673E2"/>
    <w:rsid w:val="004719D3"/>
    <w:rsid w:val="00473427"/>
    <w:rsid w:val="0047548B"/>
    <w:rsid w:val="0048222C"/>
    <w:rsid w:val="0049134F"/>
    <w:rsid w:val="00491442"/>
    <w:rsid w:val="00492684"/>
    <w:rsid w:val="00493E79"/>
    <w:rsid w:val="004941E7"/>
    <w:rsid w:val="00497E8F"/>
    <w:rsid w:val="004A2977"/>
    <w:rsid w:val="004A3BF6"/>
    <w:rsid w:val="004A5BA0"/>
    <w:rsid w:val="004A5DBA"/>
    <w:rsid w:val="004B0E7C"/>
    <w:rsid w:val="004B364E"/>
    <w:rsid w:val="004C0AB9"/>
    <w:rsid w:val="004C33B8"/>
    <w:rsid w:val="004C3522"/>
    <w:rsid w:val="004C3547"/>
    <w:rsid w:val="004C5C69"/>
    <w:rsid w:val="004D4433"/>
    <w:rsid w:val="004D6DAA"/>
    <w:rsid w:val="004E19A5"/>
    <w:rsid w:val="004F03EA"/>
    <w:rsid w:val="004F3D8B"/>
    <w:rsid w:val="004F5F21"/>
    <w:rsid w:val="0050049D"/>
    <w:rsid w:val="005008E4"/>
    <w:rsid w:val="00500FA2"/>
    <w:rsid w:val="00501F83"/>
    <w:rsid w:val="00506E4E"/>
    <w:rsid w:val="0051537C"/>
    <w:rsid w:val="00520F1B"/>
    <w:rsid w:val="005211C6"/>
    <w:rsid w:val="00521489"/>
    <w:rsid w:val="0052174F"/>
    <w:rsid w:val="00522EF1"/>
    <w:rsid w:val="00530282"/>
    <w:rsid w:val="005322D1"/>
    <w:rsid w:val="00534FD7"/>
    <w:rsid w:val="00541874"/>
    <w:rsid w:val="00541CBF"/>
    <w:rsid w:val="00545C18"/>
    <w:rsid w:val="00547652"/>
    <w:rsid w:val="00556CE4"/>
    <w:rsid w:val="00560F00"/>
    <w:rsid w:val="005662AA"/>
    <w:rsid w:val="00571118"/>
    <w:rsid w:val="00583B04"/>
    <w:rsid w:val="005868CA"/>
    <w:rsid w:val="005A11E7"/>
    <w:rsid w:val="005A1489"/>
    <w:rsid w:val="005A19AF"/>
    <w:rsid w:val="005A54F1"/>
    <w:rsid w:val="005A623E"/>
    <w:rsid w:val="005A74C2"/>
    <w:rsid w:val="005B1102"/>
    <w:rsid w:val="005B48E2"/>
    <w:rsid w:val="005B5515"/>
    <w:rsid w:val="005B6275"/>
    <w:rsid w:val="005C1953"/>
    <w:rsid w:val="005C311A"/>
    <w:rsid w:val="005C3B71"/>
    <w:rsid w:val="005C6F66"/>
    <w:rsid w:val="005D0998"/>
    <w:rsid w:val="005D4262"/>
    <w:rsid w:val="005D438A"/>
    <w:rsid w:val="005D7826"/>
    <w:rsid w:val="0060220B"/>
    <w:rsid w:val="00606D4C"/>
    <w:rsid w:val="00607E15"/>
    <w:rsid w:val="00613000"/>
    <w:rsid w:val="006149A8"/>
    <w:rsid w:val="00621292"/>
    <w:rsid w:val="006249D8"/>
    <w:rsid w:val="00646399"/>
    <w:rsid w:val="0064793A"/>
    <w:rsid w:val="00647A03"/>
    <w:rsid w:val="0065030F"/>
    <w:rsid w:val="006517CB"/>
    <w:rsid w:val="00654DA0"/>
    <w:rsid w:val="00655798"/>
    <w:rsid w:val="00657AB1"/>
    <w:rsid w:val="006603F1"/>
    <w:rsid w:val="0066630A"/>
    <w:rsid w:val="006729E7"/>
    <w:rsid w:val="00673169"/>
    <w:rsid w:val="00681D7D"/>
    <w:rsid w:val="0068746A"/>
    <w:rsid w:val="00694798"/>
    <w:rsid w:val="0069544D"/>
    <w:rsid w:val="006A0115"/>
    <w:rsid w:val="006A5FEB"/>
    <w:rsid w:val="006A79F9"/>
    <w:rsid w:val="006B1A53"/>
    <w:rsid w:val="006B2357"/>
    <w:rsid w:val="006C109B"/>
    <w:rsid w:val="006C10AC"/>
    <w:rsid w:val="006C77E7"/>
    <w:rsid w:val="006D2B4F"/>
    <w:rsid w:val="006D391F"/>
    <w:rsid w:val="006D7000"/>
    <w:rsid w:val="006D7DD2"/>
    <w:rsid w:val="006E08CE"/>
    <w:rsid w:val="006E2E46"/>
    <w:rsid w:val="006E3950"/>
    <w:rsid w:val="006E4924"/>
    <w:rsid w:val="006E4F6C"/>
    <w:rsid w:val="006F4A0C"/>
    <w:rsid w:val="00701123"/>
    <w:rsid w:val="00701E5E"/>
    <w:rsid w:val="0070569E"/>
    <w:rsid w:val="00705F3C"/>
    <w:rsid w:val="007118AB"/>
    <w:rsid w:val="00711AB2"/>
    <w:rsid w:val="00722AAE"/>
    <w:rsid w:val="00723684"/>
    <w:rsid w:val="00723960"/>
    <w:rsid w:val="007300BB"/>
    <w:rsid w:val="00731D28"/>
    <w:rsid w:val="0073395B"/>
    <w:rsid w:val="007410D8"/>
    <w:rsid w:val="0074227E"/>
    <w:rsid w:val="00742A3A"/>
    <w:rsid w:val="007446A0"/>
    <w:rsid w:val="00752C6F"/>
    <w:rsid w:val="00754CB6"/>
    <w:rsid w:val="00757739"/>
    <w:rsid w:val="00760BE8"/>
    <w:rsid w:val="00761E9D"/>
    <w:rsid w:val="007636AD"/>
    <w:rsid w:val="007676F1"/>
    <w:rsid w:val="00774097"/>
    <w:rsid w:val="00774FB1"/>
    <w:rsid w:val="00777477"/>
    <w:rsid w:val="00780B3A"/>
    <w:rsid w:val="00783896"/>
    <w:rsid w:val="007853FB"/>
    <w:rsid w:val="0078672B"/>
    <w:rsid w:val="00790534"/>
    <w:rsid w:val="0079196E"/>
    <w:rsid w:val="00795BDE"/>
    <w:rsid w:val="007B0BC3"/>
    <w:rsid w:val="007B311D"/>
    <w:rsid w:val="007B74E2"/>
    <w:rsid w:val="007C66DF"/>
    <w:rsid w:val="007D091C"/>
    <w:rsid w:val="007D0A93"/>
    <w:rsid w:val="007D305A"/>
    <w:rsid w:val="007D4729"/>
    <w:rsid w:val="007D5243"/>
    <w:rsid w:val="007E0903"/>
    <w:rsid w:val="007E1427"/>
    <w:rsid w:val="007E31B5"/>
    <w:rsid w:val="007E65DB"/>
    <w:rsid w:val="00802CE3"/>
    <w:rsid w:val="00807A84"/>
    <w:rsid w:val="00816ABC"/>
    <w:rsid w:val="00817552"/>
    <w:rsid w:val="008232BE"/>
    <w:rsid w:val="00825C6E"/>
    <w:rsid w:val="00827C4B"/>
    <w:rsid w:val="008327B4"/>
    <w:rsid w:val="0083446A"/>
    <w:rsid w:val="00837138"/>
    <w:rsid w:val="00845F4E"/>
    <w:rsid w:val="008466E2"/>
    <w:rsid w:val="0085380D"/>
    <w:rsid w:val="008540B0"/>
    <w:rsid w:val="0086688F"/>
    <w:rsid w:val="00875F5B"/>
    <w:rsid w:val="008800E1"/>
    <w:rsid w:val="00881102"/>
    <w:rsid w:val="00881E87"/>
    <w:rsid w:val="008834B3"/>
    <w:rsid w:val="00885AEF"/>
    <w:rsid w:val="00890E97"/>
    <w:rsid w:val="008922E8"/>
    <w:rsid w:val="00893386"/>
    <w:rsid w:val="008A3A50"/>
    <w:rsid w:val="008A3CA8"/>
    <w:rsid w:val="008A5116"/>
    <w:rsid w:val="008B5839"/>
    <w:rsid w:val="008C0008"/>
    <w:rsid w:val="008C68D7"/>
    <w:rsid w:val="008C7750"/>
    <w:rsid w:val="008D1FFB"/>
    <w:rsid w:val="008D4530"/>
    <w:rsid w:val="008D68AA"/>
    <w:rsid w:val="008E097B"/>
    <w:rsid w:val="008E21C2"/>
    <w:rsid w:val="008E591B"/>
    <w:rsid w:val="008F307E"/>
    <w:rsid w:val="008F5F2E"/>
    <w:rsid w:val="008F6390"/>
    <w:rsid w:val="008F6A26"/>
    <w:rsid w:val="00905526"/>
    <w:rsid w:val="00905BF8"/>
    <w:rsid w:val="00910ED9"/>
    <w:rsid w:val="0091195D"/>
    <w:rsid w:val="009157A2"/>
    <w:rsid w:val="0092013F"/>
    <w:rsid w:val="0092636A"/>
    <w:rsid w:val="00927831"/>
    <w:rsid w:val="00931611"/>
    <w:rsid w:val="00936133"/>
    <w:rsid w:val="0093704F"/>
    <w:rsid w:val="00937343"/>
    <w:rsid w:val="00942806"/>
    <w:rsid w:val="00947A64"/>
    <w:rsid w:val="00957CC6"/>
    <w:rsid w:val="00964C34"/>
    <w:rsid w:val="009702AB"/>
    <w:rsid w:val="00970F2A"/>
    <w:rsid w:val="009710FD"/>
    <w:rsid w:val="009727D7"/>
    <w:rsid w:val="00987C09"/>
    <w:rsid w:val="0099315F"/>
    <w:rsid w:val="00995DDF"/>
    <w:rsid w:val="009A0FC2"/>
    <w:rsid w:val="009A3504"/>
    <w:rsid w:val="009A42A2"/>
    <w:rsid w:val="009A4C7A"/>
    <w:rsid w:val="009A63C6"/>
    <w:rsid w:val="009A68C2"/>
    <w:rsid w:val="009A6CF5"/>
    <w:rsid w:val="009B4566"/>
    <w:rsid w:val="009B4E4F"/>
    <w:rsid w:val="009B64F4"/>
    <w:rsid w:val="009B7F18"/>
    <w:rsid w:val="009C04C0"/>
    <w:rsid w:val="009C068F"/>
    <w:rsid w:val="009C0B93"/>
    <w:rsid w:val="009C1253"/>
    <w:rsid w:val="009C17FF"/>
    <w:rsid w:val="009C73AD"/>
    <w:rsid w:val="009C7833"/>
    <w:rsid w:val="009D4746"/>
    <w:rsid w:val="009E0104"/>
    <w:rsid w:val="009E6487"/>
    <w:rsid w:val="009E6EBD"/>
    <w:rsid w:val="009F2764"/>
    <w:rsid w:val="00A01D73"/>
    <w:rsid w:val="00A03C35"/>
    <w:rsid w:val="00A0618C"/>
    <w:rsid w:val="00A10433"/>
    <w:rsid w:val="00A20C8F"/>
    <w:rsid w:val="00A2198E"/>
    <w:rsid w:val="00A32863"/>
    <w:rsid w:val="00A34063"/>
    <w:rsid w:val="00A36BF1"/>
    <w:rsid w:val="00A4024B"/>
    <w:rsid w:val="00A41E87"/>
    <w:rsid w:val="00A63911"/>
    <w:rsid w:val="00A71899"/>
    <w:rsid w:val="00A7393F"/>
    <w:rsid w:val="00A7498E"/>
    <w:rsid w:val="00A7695F"/>
    <w:rsid w:val="00A8629D"/>
    <w:rsid w:val="00A92345"/>
    <w:rsid w:val="00A93AE2"/>
    <w:rsid w:val="00A9453D"/>
    <w:rsid w:val="00A951B6"/>
    <w:rsid w:val="00A96924"/>
    <w:rsid w:val="00AA3FD7"/>
    <w:rsid w:val="00AA58E3"/>
    <w:rsid w:val="00AB6AFA"/>
    <w:rsid w:val="00AD551A"/>
    <w:rsid w:val="00AD6146"/>
    <w:rsid w:val="00AE070E"/>
    <w:rsid w:val="00AE48F1"/>
    <w:rsid w:val="00AE63FC"/>
    <w:rsid w:val="00AF189A"/>
    <w:rsid w:val="00AF48D0"/>
    <w:rsid w:val="00B01548"/>
    <w:rsid w:val="00B0503E"/>
    <w:rsid w:val="00B06EA3"/>
    <w:rsid w:val="00B10279"/>
    <w:rsid w:val="00B12DA9"/>
    <w:rsid w:val="00B13D4B"/>
    <w:rsid w:val="00B1605D"/>
    <w:rsid w:val="00B20E5B"/>
    <w:rsid w:val="00B309EA"/>
    <w:rsid w:val="00B31DD6"/>
    <w:rsid w:val="00B34984"/>
    <w:rsid w:val="00B406C6"/>
    <w:rsid w:val="00B41C4E"/>
    <w:rsid w:val="00B42CC4"/>
    <w:rsid w:val="00B44DB5"/>
    <w:rsid w:val="00B562AC"/>
    <w:rsid w:val="00B6234A"/>
    <w:rsid w:val="00B63B64"/>
    <w:rsid w:val="00B65091"/>
    <w:rsid w:val="00B75AEA"/>
    <w:rsid w:val="00B903D6"/>
    <w:rsid w:val="00B916FE"/>
    <w:rsid w:val="00B925B4"/>
    <w:rsid w:val="00B92CD8"/>
    <w:rsid w:val="00B955A7"/>
    <w:rsid w:val="00BA036F"/>
    <w:rsid w:val="00BA1383"/>
    <w:rsid w:val="00BA7FD2"/>
    <w:rsid w:val="00BB78D2"/>
    <w:rsid w:val="00BB7942"/>
    <w:rsid w:val="00BC0EBE"/>
    <w:rsid w:val="00BC2697"/>
    <w:rsid w:val="00BC7C18"/>
    <w:rsid w:val="00BD2977"/>
    <w:rsid w:val="00BE1301"/>
    <w:rsid w:val="00BE2121"/>
    <w:rsid w:val="00BE3F36"/>
    <w:rsid w:val="00BF1AF2"/>
    <w:rsid w:val="00BF2C5D"/>
    <w:rsid w:val="00BF3E4D"/>
    <w:rsid w:val="00BF7CF0"/>
    <w:rsid w:val="00C00A40"/>
    <w:rsid w:val="00C10637"/>
    <w:rsid w:val="00C12E21"/>
    <w:rsid w:val="00C22ABD"/>
    <w:rsid w:val="00C243C5"/>
    <w:rsid w:val="00C26377"/>
    <w:rsid w:val="00C341BA"/>
    <w:rsid w:val="00C41C11"/>
    <w:rsid w:val="00C4784E"/>
    <w:rsid w:val="00C509E5"/>
    <w:rsid w:val="00C536EF"/>
    <w:rsid w:val="00C548E8"/>
    <w:rsid w:val="00C60EA5"/>
    <w:rsid w:val="00C61608"/>
    <w:rsid w:val="00C62169"/>
    <w:rsid w:val="00C6280E"/>
    <w:rsid w:val="00C62FE0"/>
    <w:rsid w:val="00C6392E"/>
    <w:rsid w:val="00C656A7"/>
    <w:rsid w:val="00C70A7B"/>
    <w:rsid w:val="00C72B96"/>
    <w:rsid w:val="00C72BEB"/>
    <w:rsid w:val="00C733A6"/>
    <w:rsid w:val="00C76757"/>
    <w:rsid w:val="00C80960"/>
    <w:rsid w:val="00C9261D"/>
    <w:rsid w:val="00C95130"/>
    <w:rsid w:val="00CA1662"/>
    <w:rsid w:val="00CA387B"/>
    <w:rsid w:val="00CA7438"/>
    <w:rsid w:val="00CA7FC9"/>
    <w:rsid w:val="00CB5F72"/>
    <w:rsid w:val="00CC2FD3"/>
    <w:rsid w:val="00CC7701"/>
    <w:rsid w:val="00CC7EEC"/>
    <w:rsid w:val="00CD2AC1"/>
    <w:rsid w:val="00CD76E6"/>
    <w:rsid w:val="00CE3C46"/>
    <w:rsid w:val="00CE5DA3"/>
    <w:rsid w:val="00CE653F"/>
    <w:rsid w:val="00CF02B7"/>
    <w:rsid w:val="00CF2123"/>
    <w:rsid w:val="00CF5D07"/>
    <w:rsid w:val="00D03586"/>
    <w:rsid w:val="00D05F24"/>
    <w:rsid w:val="00D05F51"/>
    <w:rsid w:val="00D073AD"/>
    <w:rsid w:val="00D125AE"/>
    <w:rsid w:val="00D12AFF"/>
    <w:rsid w:val="00D16EEA"/>
    <w:rsid w:val="00D25A4E"/>
    <w:rsid w:val="00D27B81"/>
    <w:rsid w:val="00D31C52"/>
    <w:rsid w:val="00D327F9"/>
    <w:rsid w:val="00D342CA"/>
    <w:rsid w:val="00D40F49"/>
    <w:rsid w:val="00D40FCA"/>
    <w:rsid w:val="00D424A2"/>
    <w:rsid w:val="00D44345"/>
    <w:rsid w:val="00D44925"/>
    <w:rsid w:val="00D5029A"/>
    <w:rsid w:val="00D52D15"/>
    <w:rsid w:val="00D60CC3"/>
    <w:rsid w:val="00D60E2D"/>
    <w:rsid w:val="00D60FE3"/>
    <w:rsid w:val="00D70A73"/>
    <w:rsid w:val="00D7122E"/>
    <w:rsid w:val="00D73E87"/>
    <w:rsid w:val="00D80103"/>
    <w:rsid w:val="00D875A1"/>
    <w:rsid w:val="00D87862"/>
    <w:rsid w:val="00D97CE2"/>
    <w:rsid w:val="00DA0D57"/>
    <w:rsid w:val="00DA692E"/>
    <w:rsid w:val="00DA7B11"/>
    <w:rsid w:val="00DB39D9"/>
    <w:rsid w:val="00DB4E4E"/>
    <w:rsid w:val="00DB4F5A"/>
    <w:rsid w:val="00DC2A1E"/>
    <w:rsid w:val="00DC305A"/>
    <w:rsid w:val="00DE3DFC"/>
    <w:rsid w:val="00DE56DE"/>
    <w:rsid w:val="00DE605A"/>
    <w:rsid w:val="00DF1AD1"/>
    <w:rsid w:val="00DF4790"/>
    <w:rsid w:val="00DF6748"/>
    <w:rsid w:val="00E01778"/>
    <w:rsid w:val="00E02A0B"/>
    <w:rsid w:val="00E10499"/>
    <w:rsid w:val="00E13F16"/>
    <w:rsid w:val="00E156F9"/>
    <w:rsid w:val="00E214C9"/>
    <w:rsid w:val="00E30920"/>
    <w:rsid w:val="00E32E20"/>
    <w:rsid w:val="00E346F6"/>
    <w:rsid w:val="00E415F8"/>
    <w:rsid w:val="00E4183D"/>
    <w:rsid w:val="00E43303"/>
    <w:rsid w:val="00E46201"/>
    <w:rsid w:val="00E472D9"/>
    <w:rsid w:val="00E51986"/>
    <w:rsid w:val="00E533AD"/>
    <w:rsid w:val="00E53ED4"/>
    <w:rsid w:val="00E61AA6"/>
    <w:rsid w:val="00E70CA8"/>
    <w:rsid w:val="00E72331"/>
    <w:rsid w:val="00E750A8"/>
    <w:rsid w:val="00E75292"/>
    <w:rsid w:val="00E77164"/>
    <w:rsid w:val="00E77655"/>
    <w:rsid w:val="00E77896"/>
    <w:rsid w:val="00E81EE1"/>
    <w:rsid w:val="00E8327B"/>
    <w:rsid w:val="00E9009F"/>
    <w:rsid w:val="00E93060"/>
    <w:rsid w:val="00EA4988"/>
    <w:rsid w:val="00EB2C67"/>
    <w:rsid w:val="00EC3BFC"/>
    <w:rsid w:val="00EC573D"/>
    <w:rsid w:val="00ED2673"/>
    <w:rsid w:val="00ED30A4"/>
    <w:rsid w:val="00EE0AC0"/>
    <w:rsid w:val="00EE5CE2"/>
    <w:rsid w:val="00EF009F"/>
    <w:rsid w:val="00EF53D0"/>
    <w:rsid w:val="00EF58CB"/>
    <w:rsid w:val="00EF5E78"/>
    <w:rsid w:val="00F008E4"/>
    <w:rsid w:val="00F01047"/>
    <w:rsid w:val="00F02D58"/>
    <w:rsid w:val="00F067DA"/>
    <w:rsid w:val="00F06FA7"/>
    <w:rsid w:val="00F11533"/>
    <w:rsid w:val="00F206FA"/>
    <w:rsid w:val="00F2219C"/>
    <w:rsid w:val="00F226F9"/>
    <w:rsid w:val="00F24CF1"/>
    <w:rsid w:val="00F327C6"/>
    <w:rsid w:val="00F32CB8"/>
    <w:rsid w:val="00F376D5"/>
    <w:rsid w:val="00F409E0"/>
    <w:rsid w:val="00F45859"/>
    <w:rsid w:val="00F47D42"/>
    <w:rsid w:val="00F5006C"/>
    <w:rsid w:val="00F50C1A"/>
    <w:rsid w:val="00F52051"/>
    <w:rsid w:val="00F536CD"/>
    <w:rsid w:val="00F54223"/>
    <w:rsid w:val="00F559A8"/>
    <w:rsid w:val="00F56E9C"/>
    <w:rsid w:val="00F645F3"/>
    <w:rsid w:val="00F752A1"/>
    <w:rsid w:val="00F84AB3"/>
    <w:rsid w:val="00F91E8C"/>
    <w:rsid w:val="00F92658"/>
    <w:rsid w:val="00F97750"/>
    <w:rsid w:val="00FA4103"/>
    <w:rsid w:val="00FB5451"/>
    <w:rsid w:val="00FB7C50"/>
    <w:rsid w:val="00FC1627"/>
    <w:rsid w:val="00FC59BE"/>
    <w:rsid w:val="00FD3FC8"/>
    <w:rsid w:val="00FD5712"/>
    <w:rsid w:val="00FE1CA4"/>
    <w:rsid w:val="00FE3F01"/>
    <w:rsid w:val="00FE6AA2"/>
    <w:rsid w:val="00FE6DDD"/>
    <w:rsid w:val="00FF0653"/>
    <w:rsid w:val="00FF4A4B"/>
    <w:rsid w:val="00FF5642"/>
    <w:rsid w:val="00FF5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Che"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D07DD"/>
    <w:pPr>
      <w:widowControl w:val="0"/>
      <w:wordWrap w:val="0"/>
      <w:jc w:val="both"/>
    </w:pPr>
    <w:rPr>
      <w:sz w:val="20"/>
      <w:szCs w:val="20"/>
      <w:lang w:eastAsia="ko-KR"/>
    </w:rPr>
  </w:style>
  <w:style w:type="paragraph" w:styleId="1">
    <w:name w:val="heading 1"/>
    <w:basedOn w:val="a"/>
    <w:next w:val="a"/>
    <w:link w:val="1Char"/>
    <w:uiPriority w:val="99"/>
    <w:qFormat/>
    <w:rsid w:val="000D07DD"/>
    <w:pPr>
      <w:keepNext/>
      <w:outlineLvl w:val="0"/>
    </w:pPr>
    <w:rPr>
      <w:rFonts w:ascii="Arial" w:eastAsia="Dotum" w:hAnsi="Arial"/>
      <w:sz w:val="28"/>
    </w:rPr>
  </w:style>
  <w:style w:type="paragraph" w:styleId="2">
    <w:name w:val="heading 2"/>
    <w:basedOn w:val="a"/>
    <w:next w:val="a"/>
    <w:link w:val="2Char"/>
    <w:uiPriority w:val="99"/>
    <w:qFormat/>
    <w:rsid w:val="000D07DD"/>
    <w:pPr>
      <w:keepNext/>
      <w:jc w:val="left"/>
      <w:outlineLvl w:val="1"/>
    </w:pPr>
    <w:rPr>
      <w:sz w:val="24"/>
    </w:rPr>
  </w:style>
  <w:style w:type="paragraph" w:styleId="3">
    <w:name w:val="heading 3"/>
    <w:basedOn w:val="a"/>
    <w:next w:val="a"/>
    <w:link w:val="3Char"/>
    <w:uiPriority w:val="99"/>
    <w:qFormat/>
    <w:rsid w:val="000D07DD"/>
    <w:pPr>
      <w:keepNext/>
      <w:outlineLvl w:val="2"/>
    </w:pPr>
    <w:rPr>
      <w:b/>
    </w:rPr>
  </w:style>
  <w:style w:type="paragraph" w:styleId="4">
    <w:name w:val="heading 4"/>
    <w:basedOn w:val="a"/>
    <w:next w:val="a"/>
    <w:link w:val="4Char"/>
    <w:uiPriority w:val="99"/>
    <w:qFormat/>
    <w:rsid w:val="000D07DD"/>
    <w:pPr>
      <w:keepNext/>
      <w:spacing w:line="480" w:lineRule="auto"/>
      <w:jc w:val="left"/>
      <w:outlineLvl w:val="3"/>
    </w:pPr>
    <w:rPr>
      <w:b/>
      <w:sz w:val="24"/>
    </w:rPr>
  </w:style>
  <w:style w:type="paragraph" w:styleId="5">
    <w:name w:val="heading 5"/>
    <w:basedOn w:val="a"/>
    <w:next w:val="a"/>
    <w:link w:val="5Char"/>
    <w:uiPriority w:val="99"/>
    <w:qFormat/>
    <w:rsid w:val="000D07DD"/>
    <w:pPr>
      <w:keepNext/>
      <w:spacing w:line="480" w:lineRule="auto"/>
      <w:ind w:firstLine="238"/>
      <w:outlineLvl w:val="4"/>
    </w:pPr>
    <w:rPr>
      <w:b/>
      <w:sz w:val="24"/>
    </w:rPr>
  </w:style>
  <w:style w:type="paragraph" w:styleId="6">
    <w:name w:val="heading 6"/>
    <w:basedOn w:val="a"/>
    <w:next w:val="a"/>
    <w:link w:val="6Char"/>
    <w:uiPriority w:val="99"/>
    <w:qFormat/>
    <w:rsid w:val="000D07DD"/>
    <w:pPr>
      <w:keepNext/>
      <w:spacing w:line="480" w:lineRule="auto"/>
      <w:outlineLvl w:val="5"/>
    </w:pPr>
    <w:rPr>
      <w:b/>
      <w:sz w:val="24"/>
    </w:rPr>
  </w:style>
  <w:style w:type="paragraph" w:styleId="7">
    <w:name w:val="heading 7"/>
    <w:basedOn w:val="a"/>
    <w:next w:val="a"/>
    <w:link w:val="7Char"/>
    <w:uiPriority w:val="99"/>
    <w:qFormat/>
    <w:rsid w:val="000D07DD"/>
    <w:pPr>
      <w:keepNext/>
      <w:outlineLvl w:val="6"/>
    </w:pPr>
    <w:rPr>
      <w:sz w:val="24"/>
    </w:rPr>
  </w:style>
  <w:style w:type="paragraph" w:styleId="8">
    <w:name w:val="heading 8"/>
    <w:basedOn w:val="a"/>
    <w:next w:val="a"/>
    <w:link w:val="8Char"/>
    <w:uiPriority w:val="99"/>
    <w:qFormat/>
    <w:rsid w:val="000D07DD"/>
    <w:pPr>
      <w:keepNext/>
      <w:spacing w:line="480" w:lineRule="auto"/>
      <w:outlineLvl w:val="7"/>
    </w:pPr>
    <w:rPr>
      <w:i/>
      <w:sz w:val="24"/>
    </w:rPr>
  </w:style>
  <w:style w:type="paragraph" w:styleId="9">
    <w:name w:val="heading 9"/>
    <w:basedOn w:val="a"/>
    <w:next w:val="a"/>
    <w:link w:val="9Char"/>
    <w:uiPriority w:val="99"/>
    <w:qFormat/>
    <w:rsid w:val="000D07DD"/>
    <w:pPr>
      <w:keepNext/>
      <w:spacing w:line="480" w:lineRule="auto"/>
      <w:ind w:firstLineChars="100" w:firstLine="240"/>
      <w:outlineLvl w:val="8"/>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cs="Times New Roman"/>
      <w:b/>
      <w:bCs/>
      <w:kern w:val="44"/>
      <w:sz w:val="44"/>
      <w:szCs w:val="44"/>
      <w:lang w:eastAsia="ko-KR"/>
    </w:rPr>
  </w:style>
  <w:style w:type="character" w:customStyle="1" w:styleId="2Char">
    <w:name w:val="标题 2 Char"/>
    <w:basedOn w:val="a0"/>
    <w:link w:val="2"/>
    <w:uiPriority w:val="99"/>
    <w:semiHidden/>
    <w:locked/>
    <w:rPr>
      <w:rFonts w:ascii="Cambria" w:eastAsia="宋体" w:hAnsi="Cambria" w:cs="Times New Roman"/>
      <w:b/>
      <w:bCs/>
      <w:sz w:val="32"/>
      <w:szCs w:val="32"/>
      <w:lang w:eastAsia="ko-KR"/>
    </w:rPr>
  </w:style>
  <w:style w:type="character" w:customStyle="1" w:styleId="3Char">
    <w:name w:val="标题 3 Char"/>
    <w:basedOn w:val="a0"/>
    <w:link w:val="3"/>
    <w:uiPriority w:val="99"/>
    <w:semiHidden/>
    <w:locked/>
    <w:rPr>
      <w:rFonts w:cs="Times New Roman"/>
      <w:b/>
      <w:bCs/>
      <w:sz w:val="32"/>
      <w:szCs w:val="32"/>
      <w:lang w:eastAsia="ko-KR"/>
    </w:rPr>
  </w:style>
  <w:style w:type="character" w:customStyle="1" w:styleId="4Char">
    <w:name w:val="标题 4 Char"/>
    <w:basedOn w:val="a0"/>
    <w:link w:val="4"/>
    <w:uiPriority w:val="99"/>
    <w:semiHidden/>
    <w:locked/>
    <w:rPr>
      <w:rFonts w:ascii="Cambria" w:eastAsia="宋体" w:hAnsi="Cambria" w:cs="Times New Roman"/>
      <w:b/>
      <w:bCs/>
      <w:sz w:val="28"/>
      <w:szCs w:val="28"/>
      <w:lang w:eastAsia="ko-KR"/>
    </w:rPr>
  </w:style>
  <w:style w:type="character" w:customStyle="1" w:styleId="5Char">
    <w:name w:val="标题 5 Char"/>
    <w:basedOn w:val="a0"/>
    <w:link w:val="5"/>
    <w:uiPriority w:val="99"/>
    <w:semiHidden/>
    <w:locked/>
    <w:rPr>
      <w:rFonts w:cs="Times New Roman"/>
      <w:b/>
      <w:bCs/>
      <w:sz w:val="28"/>
      <w:szCs w:val="28"/>
      <w:lang w:eastAsia="ko-KR"/>
    </w:rPr>
  </w:style>
  <w:style w:type="character" w:customStyle="1" w:styleId="6Char">
    <w:name w:val="标题 6 Char"/>
    <w:basedOn w:val="a0"/>
    <w:link w:val="6"/>
    <w:uiPriority w:val="99"/>
    <w:semiHidden/>
    <w:locked/>
    <w:rPr>
      <w:rFonts w:ascii="Cambria" w:eastAsia="宋体" w:hAnsi="Cambria" w:cs="Times New Roman"/>
      <w:b/>
      <w:bCs/>
      <w:sz w:val="24"/>
      <w:szCs w:val="24"/>
      <w:lang w:eastAsia="ko-KR"/>
    </w:rPr>
  </w:style>
  <w:style w:type="character" w:customStyle="1" w:styleId="7Char">
    <w:name w:val="标题 7 Char"/>
    <w:basedOn w:val="a0"/>
    <w:link w:val="7"/>
    <w:uiPriority w:val="99"/>
    <w:semiHidden/>
    <w:locked/>
    <w:rPr>
      <w:rFonts w:cs="Times New Roman"/>
      <w:b/>
      <w:bCs/>
      <w:sz w:val="24"/>
      <w:szCs w:val="24"/>
      <w:lang w:eastAsia="ko-KR"/>
    </w:rPr>
  </w:style>
  <w:style w:type="character" w:customStyle="1" w:styleId="8Char">
    <w:name w:val="标题 8 Char"/>
    <w:basedOn w:val="a0"/>
    <w:link w:val="8"/>
    <w:uiPriority w:val="99"/>
    <w:semiHidden/>
    <w:locked/>
    <w:rPr>
      <w:rFonts w:ascii="Cambria" w:eastAsia="宋体" w:hAnsi="Cambria" w:cs="Times New Roman"/>
      <w:sz w:val="24"/>
      <w:szCs w:val="24"/>
      <w:lang w:eastAsia="ko-KR"/>
    </w:rPr>
  </w:style>
  <w:style w:type="character" w:customStyle="1" w:styleId="9Char">
    <w:name w:val="标题 9 Char"/>
    <w:basedOn w:val="a0"/>
    <w:link w:val="9"/>
    <w:uiPriority w:val="99"/>
    <w:semiHidden/>
    <w:locked/>
    <w:rPr>
      <w:rFonts w:ascii="Cambria" w:eastAsia="宋体" w:hAnsi="Cambria" w:cs="Times New Roman"/>
      <w:sz w:val="21"/>
      <w:szCs w:val="21"/>
      <w:lang w:eastAsia="ko-KR"/>
    </w:rPr>
  </w:style>
  <w:style w:type="paragraph" w:styleId="a3">
    <w:name w:val="Body Text Indent"/>
    <w:basedOn w:val="a"/>
    <w:link w:val="Char"/>
    <w:uiPriority w:val="99"/>
    <w:semiHidden/>
    <w:rsid w:val="000D07DD"/>
    <w:pPr>
      <w:spacing w:before="240"/>
      <w:ind w:firstLine="285"/>
    </w:pPr>
  </w:style>
  <w:style w:type="character" w:customStyle="1" w:styleId="Char">
    <w:name w:val="正文文本缩进 Char"/>
    <w:basedOn w:val="a0"/>
    <w:link w:val="a3"/>
    <w:uiPriority w:val="99"/>
    <w:semiHidden/>
    <w:locked/>
    <w:rPr>
      <w:rFonts w:cs="Times New Roman"/>
      <w:sz w:val="20"/>
      <w:szCs w:val="20"/>
      <w:lang w:eastAsia="ko-KR"/>
    </w:rPr>
  </w:style>
  <w:style w:type="paragraph" w:styleId="20">
    <w:name w:val="Body Text Indent 2"/>
    <w:basedOn w:val="a"/>
    <w:link w:val="2Char0"/>
    <w:uiPriority w:val="99"/>
    <w:semiHidden/>
    <w:rsid w:val="000D07DD"/>
    <w:pPr>
      <w:spacing w:before="240"/>
      <w:ind w:left="200" w:hangingChars="100" w:hanging="200"/>
    </w:pPr>
  </w:style>
  <w:style w:type="character" w:customStyle="1" w:styleId="2Char0">
    <w:name w:val="正文文本缩进 2 Char"/>
    <w:basedOn w:val="a0"/>
    <w:link w:val="20"/>
    <w:uiPriority w:val="99"/>
    <w:semiHidden/>
    <w:locked/>
    <w:rPr>
      <w:rFonts w:cs="Times New Roman"/>
      <w:sz w:val="20"/>
      <w:szCs w:val="20"/>
      <w:lang w:eastAsia="ko-KR"/>
    </w:rPr>
  </w:style>
  <w:style w:type="character" w:styleId="a4">
    <w:name w:val="Strong"/>
    <w:basedOn w:val="a0"/>
    <w:uiPriority w:val="99"/>
    <w:qFormat/>
    <w:rsid w:val="000D07DD"/>
    <w:rPr>
      <w:rFonts w:cs="Times New Roman"/>
      <w:b/>
    </w:rPr>
  </w:style>
  <w:style w:type="paragraph" w:styleId="30">
    <w:name w:val="Body Text Indent 3"/>
    <w:basedOn w:val="a"/>
    <w:link w:val="3Char0"/>
    <w:uiPriority w:val="99"/>
    <w:semiHidden/>
    <w:rsid w:val="000D07DD"/>
    <w:pPr>
      <w:ind w:left="400"/>
    </w:pPr>
  </w:style>
  <w:style w:type="character" w:customStyle="1" w:styleId="3Char0">
    <w:name w:val="正文文本缩进 3 Char"/>
    <w:basedOn w:val="a0"/>
    <w:link w:val="30"/>
    <w:uiPriority w:val="99"/>
    <w:semiHidden/>
    <w:locked/>
    <w:rPr>
      <w:rFonts w:cs="Times New Roman"/>
      <w:sz w:val="16"/>
      <w:szCs w:val="16"/>
      <w:lang w:eastAsia="ko-KR"/>
    </w:rPr>
  </w:style>
  <w:style w:type="character" w:styleId="a5">
    <w:name w:val="Hyperlink"/>
    <w:basedOn w:val="a0"/>
    <w:uiPriority w:val="99"/>
    <w:semiHidden/>
    <w:rsid w:val="000D07DD"/>
    <w:rPr>
      <w:rFonts w:cs="Times New Roman"/>
      <w:color w:val="0000FF"/>
      <w:u w:val="single"/>
    </w:rPr>
  </w:style>
  <w:style w:type="paragraph" w:styleId="a6">
    <w:name w:val="Body Text"/>
    <w:basedOn w:val="a"/>
    <w:link w:val="Char0"/>
    <w:uiPriority w:val="99"/>
    <w:semiHidden/>
    <w:rsid w:val="000D07DD"/>
    <w:pPr>
      <w:spacing w:line="480" w:lineRule="auto"/>
    </w:pPr>
    <w:rPr>
      <w:sz w:val="24"/>
    </w:rPr>
  </w:style>
  <w:style w:type="character" w:customStyle="1" w:styleId="Char0">
    <w:name w:val="正文文本 Char"/>
    <w:basedOn w:val="a0"/>
    <w:link w:val="a6"/>
    <w:uiPriority w:val="99"/>
    <w:semiHidden/>
    <w:locked/>
    <w:rPr>
      <w:rFonts w:cs="Times New Roman"/>
      <w:sz w:val="20"/>
      <w:szCs w:val="20"/>
      <w:lang w:eastAsia="ko-KR"/>
    </w:rPr>
  </w:style>
  <w:style w:type="paragraph" w:styleId="a7">
    <w:name w:val="Normal (Web)"/>
    <w:basedOn w:val="a"/>
    <w:uiPriority w:val="99"/>
    <w:semiHidden/>
    <w:rsid w:val="000D07DD"/>
    <w:pPr>
      <w:widowControl/>
      <w:wordWrap/>
      <w:spacing w:before="100" w:beforeAutospacing="1" w:after="100" w:afterAutospacing="1"/>
      <w:jc w:val="left"/>
    </w:pPr>
    <w:rPr>
      <w:rFonts w:ascii="Batang" w:eastAsia="Batang" w:hAnsi="Batang"/>
      <w:kern w:val="0"/>
      <w:sz w:val="24"/>
    </w:rPr>
  </w:style>
  <w:style w:type="paragraph" w:styleId="a8">
    <w:name w:val="Block Text"/>
    <w:basedOn w:val="a"/>
    <w:uiPriority w:val="99"/>
    <w:semiHidden/>
    <w:rsid w:val="000D07DD"/>
    <w:pPr>
      <w:widowControl/>
      <w:wordWrap/>
      <w:spacing w:before="100" w:beforeAutospacing="1" w:after="100" w:afterAutospacing="1"/>
      <w:ind w:left="720" w:right="720"/>
      <w:jc w:val="left"/>
    </w:pPr>
  </w:style>
  <w:style w:type="paragraph" w:styleId="a9">
    <w:name w:val="header"/>
    <w:basedOn w:val="a"/>
    <w:link w:val="Char1"/>
    <w:uiPriority w:val="99"/>
    <w:semiHidden/>
    <w:rsid w:val="000D07DD"/>
    <w:pPr>
      <w:tabs>
        <w:tab w:val="center" w:pos="4252"/>
        <w:tab w:val="right" w:pos="8504"/>
      </w:tabs>
      <w:snapToGrid w:val="0"/>
    </w:pPr>
  </w:style>
  <w:style w:type="character" w:customStyle="1" w:styleId="Char1">
    <w:name w:val="页眉 Char"/>
    <w:basedOn w:val="a0"/>
    <w:link w:val="a9"/>
    <w:uiPriority w:val="99"/>
    <w:semiHidden/>
    <w:locked/>
    <w:rPr>
      <w:rFonts w:cs="Times New Roman"/>
      <w:sz w:val="18"/>
      <w:szCs w:val="18"/>
      <w:lang w:eastAsia="ko-KR"/>
    </w:rPr>
  </w:style>
  <w:style w:type="character" w:styleId="aa">
    <w:name w:val="page number"/>
    <w:basedOn w:val="a0"/>
    <w:uiPriority w:val="99"/>
    <w:semiHidden/>
    <w:rsid w:val="000D07DD"/>
    <w:rPr>
      <w:rFonts w:cs="Times New Roman"/>
    </w:rPr>
  </w:style>
  <w:style w:type="character" w:styleId="HTML">
    <w:name w:val="HTML Typewriter"/>
    <w:basedOn w:val="a0"/>
    <w:uiPriority w:val="99"/>
    <w:semiHidden/>
    <w:rsid w:val="000D07DD"/>
    <w:rPr>
      <w:rFonts w:ascii="Dotum" w:eastAsia="Dotum" w:hAnsi="Dotum" w:cs="Times New Roman"/>
      <w:sz w:val="20"/>
    </w:rPr>
  </w:style>
  <w:style w:type="paragraph" w:styleId="21">
    <w:name w:val="Body Text 2"/>
    <w:basedOn w:val="a"/>
    <w:link w:val="2Char1"/>
    <w:uiPriority w:val="99"/>
    <w:semiHidden/>
    <w:rsid w:val="000D07DD"/>
    <w:pPr>
      <w:wordWrap/>
      <w:autoSpaceDE w:val="0"/>
      <w:autoSpaceDN w:val="0"/>
      <w:spacing w:line="480" w:lineRule="auto"/>
    </w:pPr>
    <w:rPr>
      <w:sz w:val="24"/>
    </w:rPr>
  </w:style>
  <w:style w:type="character" w:customStyle="1" w:styleId="2Char1">
    <w:name w:val="正文文本 2 Char"/>
    <w:basedOn w:val="a0"/>
    <w:link w:val="21"/>
    <w:uiPriority w:val="99"/>
    <w:semiHidden/>
    <w:locked/>
    <w:rPr>
      <w:rFonts w:cs="Times New Roman"/>
      <w:sz w:val="20"/>
      <w:szCs w:val="20"/>
      <w:lang w:eastAsia="ko-KR"/>
    </w:rPr>
  </w:style>
  <w:style w:type="paragraph" w:styleId="ab">
    <w:name w:val="caption"/>
    <w:basedOn w:val="a"/>
    <w:next w:val="a"/>
    <w:uiPriority w:val="99"/>
    <w:qFormat/>
    <w:rsid w:val="000D07DD"/>
    <w:rPr>
      <w:sz w:val="24"/>
    </w:rPr>
  </w:style>
  <w:style w:type="character" w:styleId="ac">
    <w:name w:val="FollowedHyperlink"/>
    <w:basedOn w:val="a0"/>
    <w:uiPriority w:val="99"/>
    <w:semiHidden/>
    <w:rsid w:val="000D07DD"/>
    <w:rPr>
      <w:rFonts w:cs="Times New Roman"/>
      <w:color w:val="800080"/>
      <w:u w:val="single"/>
    </w:rPr>
  </w:style>
  <w:style w:type="paragraph" w:styleId="ad">
    <w:name w:val="footer"/>
    <w:basedOn w:val="a"/>
    <w:link w:val="Char2"/>
    <w:uiPriority w:val="99"/>
    <w:semiHidden/>
    <w:rsid w:val="000D07DD"/>
    <w:pPr>
      <w:tabs>
        <w:tab w:val="center" w:pos="4252"/>
        <w:tab w:val="right" w:pos="8504"/>
      </w:tabs>
      <w:snapToGrid w:val="0"/>
    </w:pPr>
  </w:style>
  <w:style w:type="character" w:customStyle="1" w:styleId="Char2">
    <w:name w:val="页脚 Char"/>
    <w:basedOn w:val="a0"/>
    <w:link w:val="ad"/>
    <w:uiPriority w:val="99"/>
    <w:semiHidden/>
    <w:locked/>
    <w:rPr>
      <w:rFonts w:cs="Times New Roman"/>
      <w:sz w:val="18"/>
      <w:szCs w:val="18"/>
      <w:lang w:eastAsia="ko-KR"/>
    </w:rPr>
  </w:style>
  <w:style w:type="paragraph" w:styleId="HTML0">
    <w:name w:val="HTML Preformatted"/>
    <w:basedOn w:val="a"/>
    <w:link w:val="HTMLChar"/>
    <w:uiPriority w:val="99"/>
    <w:semiHidden/>
    <w:rsid w:val="00F91E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jc w:val="left"/>
    </w:pPr>
    <w:rPr>
      <w:rFonts w:ascii="GulimChe" w:eastAsia="GulimChe" w:hAnsi="GulimChe" w:cs="GulimChe"/>
      <w:kern w:val="0"/>
      <w:sz w:val="24"/>
      <w:szCs w:val="24"/>
    </w:rPr>
  </w:style>
  <w:style w:type="character" w:customStyle="1" w:styleId="HTMLChar">
    <w:name w:val="HTML 预设格式 Char"/>
    <w:basedOn w:val="a0"/>
    <w:link w:val="HTML0"/>
    <w:uiPriority w:val="99"/>
    <w:semiHidden/>
    <w:locked/>
    <w:rsid w:val="00F91E8C"/>
    <w:rPr>
      <w:rFonts w:ascii="GulimChe" w:eastAsia="GulimChe" w:hAnsi="GulimChe" w:cs="GulimChe"/>
      <w:sz w:val="24"/>
      <w:szCs w:val="24"/>
    </w:rPr>
  </w:style>
  <w:style w:type="character" w:customStyle="1" w:styleId="mw-cite-backlink">
    <w:name w:val="mw-cite-backlink"/>
    <w:basedOn w:val="a0"/>
    <w:uiPriority w:val="99"/>
    <w:rsid w:val="004E19A5"/>
    <w:rPr>
      <w:rFonts w:cs="Times New Roman"/>
    </w:rPr>
  </w:style>
  <w:style w:type="character" w:customStyle="1" w:styleId="citation">
    <w:name w:val="citation"/>
    <w:basedOn w:val="a0"/>
    <w:uiPriority w:val="99"/>
    <w:rsid w:val="004E19A5"/>
    <w:rPr>
      <w:rFonts w:cs="Times New Roman"/>
    </w:rPr>
  </w:style>
  <w:style w:type="character" w:customStyle="1" w:styleId="reference-accessdate">
    <w:name w:val="reference-accessdate"/>
    <w:basedOn w:val="a0"/>
    <w:uiPriority w:val="99"/>
    <w:rsid w:val="004E19A5"/>
    <w:rPr>
      <w:rFonts w:cs="Times New Roman"/>
    </w:rPr>
  </w:style>
  <w:style w:type="paragraph" w:styleId="ae">
    <w:name w:val="Balloon Text"/>
    <w:basedOn w:val="a"/>
    <w:link w:val="Char3"/>
    <w:uiPriority w:val="99"/>
    <w:semiHidden/>
    <w:rsid w:val="007410D8"/>
    <w:rPr>
      <w:rFonts w:ascii="Malgun Gothic" w:eastAsia="Malgun Gothic" w:hAnsi="Malgun Gothic"/>
      <w:sz w:val="18"/>
      <w:szCs w:val="18"/>
    </w:rPr>
  </w:style>
  <w:style w:type="character" w:customStyle="1" w:styleId="Char3">
    <w:name w:val="批注框文本 Char"/>
    <w:basedOn w:val="a0"/>
    <w:link w:val="ae"/>
    <w:uiPriority w:val="99"/>
    <w:semiHidden/>
    <w:locked/>
    <w:rsid w:val="007410D8"/>
    <w:rPr>
      <w:rFonts w:ascii="Malgun Gothic" w:eastAsia="Malgun Gothic" w:hAnsi="Malgun Gothic" w:cs="Times New Roman"/>
      <w:kern w:val="2"/>
      <w:sz w:val="18"/>
      <w:szCs w:val="18"/>
    </w:rPr>
  </w:style>
  <w:style w:type="paragraph" w:styleId="af">
    <w:name w:val="List Paragraph"/>
    <w:basedOn w:val="a"/>
    <w:uiPriority w:val="99"/>
    <w:qFormat/>
    <w:rsid w:val="001C321C"/>
    <w:pPr>
      <w:ind w:leftChars="400" w:left="800"/>
    </w:pPr>
  </w:style>
  <w:style w:type="character" w:customStyle="1" w:styleId="Char4">
    <w:name w:val="纯文本 Char"/>
    <w:link w:val="10"/>
    <w:uiPriority w:val="99"/>
    <w:locked/>
    <w:rsid w:val="008A5116"/>
    <w:rPr>
      <w:rFonts w:ascii="宋体" w:hAnsi="Courier New"/>
      <w:kern w:val="2"/>
      <w:sz w:val="21"/>
    </w:rPr>
  </w:style>
  <w:style w:type="paragraph" w:customStyle="1" w:styleId="10">
    <w:name w:val="글자만1"/>
    <w:basedOn w:val="a"/>
    <w:link w:val="Char4"/>
    <w:uiPriority w:val="99"/>
    <w:rsid w:val="008A5116"/>
    <w:pPr>
      <w:wordWrap/>
    </w:pPr>
    <w:rPr>
      <w:rFonts w:ascii="宋体" w:hAnsi="Courier New"/>
      <w:sz w:val="21"/>
      <w:lang w:eastAsia="zh-CN"/>
    </w:rPr>
  </w:style>
  <w:style w:type="paragraph" w:customStyle="1" w:styleId="p0">
    <w:name w:val="p0"/>
    <w:basedOn w:val="a"/>
    <w:uiPriority w:val="99"/>
    <w:rsid w:val="00145228"/>
    <w:pPr>
      <w:widowControl/>
      <w:wordWrap/>
      <w:spacing w:line="240" w:lineRule="atLeast"/>
      <w:jc w:val="left"/>
    </w:pPr>
    <w:rPr>
      <w:rFonts w:ascii="Century" w:eastAsia="宋体" w:hAnsi="Century" w:cs="宋体"/>
      <w:kern w:val="0"/>
      <w:sz w:val="21"/>
      <w:szCs w:val="21"/>
      <w:lang w:eastAsia="zh-CN"/>
    </w:rPr>
  </w:style>
  <w:style w:type="character" w:customStyle="1" w:styleId="CharChar2">
    <w:name w:val="Char Char2"/>
    <w:uiPriority w:val="99"/>
    <w:semiHidden/>
    <w:rsid w:val="00FE6AA2"/>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Che"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D07DD"/>
    <w:pPr>
      <w:widowControl w:val="0"/>
      <w:wordWrap w:val="0"/>
      <w:jc w:val="both"/>
    </w:pPr>
    <w:rPr>
      <w:sz w:val="20"/>
      <w:szCs w:val="20"/>
      <w:lang w:eastAsia="ko-KR"/>
    </w:rPr>
  </w:style>
  <w:style w:type="paragraph" w:styleId="1">
    <w:name w:val="heading 1"/>
    <w:basedOn w:val="a"/>
    <w:next w:val="a"/>
    <w:link w:val="1Char"/>
    <w:uiPriority w:val="99"/>
    <w:qFormat/>
    <w:rsid w:val="000D07DD"/>
    <w:pPr>
      <w:keepNext/>
      <w:outlineLvl w:val="0"/>
    </w:pPr>
    <w:rPr>
      <w:rFonts w:ascii="Arial" w:eastAsia="Dotum" w:hAnsi="Arial"/>
      <w:sz w:val="28"/>
    </w:rPr>
  </w:style>
  <w:style w:type="paragraph" w:styleId="2">
    <w:name w:val="heading 2"/>
    <w:basedOn w:val="a"/>
    <w:next w:val="a"/>
    <w:link w:val="2Char"/>
    <w:uiPriority w:val="99"/>
    <w:qFormat/>
    <w:rsid w:val="000D07DD"/>
    <w:pPr>
      <w:keepNext/>
      <w:jc w:val="left"/>
      <w:outlineLvl w:val="1"/>
    </w:pPr>
    <w:rPr>
      <w:sz w:val="24"/>
    </w:rPr>
  </w:style>
  <w:style w:type="paragraph" w:styleId="3">
    <w:name w:val="heading 3"/>
    <w:basedOn w:val="a"/>
    <w:next w:val="a"/>
    <w:link w:val="3Char"/>
    <w:uiPriority w:val="99"/>
    <w:qFormat/>
    <w:rsid w:val="000D07DD"/>
    <w:pPr>
      <w:keepNext/>
      <w:outlineLvl w:val="2"/>
    </w:pPr>
    <w:rPr>
      <w:b/>
    </w:rPr>
  </w:style>
  <w:style w:type="paragraph" w:styleId="4">
    <w:name w:val="heading 4"/>
    <w:basedOn w:val="a"/>
    <w:next w:val="a"/>
    <w:link w:val="4Char"/>
    <w:uiPriority w:val="99"/>
    <w:qFormat/>
    <w:rsid w:val="000D07DD"/>
    <w:pPr>
      <w:keepNext/>
      <w:spacing w:line="480" w:lineRule="auto"/>
      <w:jc w:val="left"/>
      <w:outlineLvl w:val="3"/>
    </w:pPr>
    <w:rPr>
      <w:b/>
      <w:sz w:val="24"/>
    </w:rPr>
  </w:style>
  <w:style w:type="paragraph" w:styleId="5">
    <w:name w:val="heading 5"/>
    <w:basedOn w:val="a"/>
    <w:next w:val="a"/>
    <w:link w:val="5Char"/>
    <w:uiPriority w:val="99"/>
    <w:qFormat/>
    <w:rsid w:val="000D07DD"/>
    <w:pPr>
      <w:keepNext/>
      <w:spacing w:line="480" w:lineRule="auto"/>
      <w:ind w:firstLine="238"/>
      <w:outlineLvl w:val="4"/>
    </w:pPr>
    <w:rPr>
      <w:b/>
      <w:sz w:val="24"/>
    </w:rPr>
  </w:style>
  <w:style w:type="paragraph" w:styleId="6">
    <w:name w:val="heading 6"/>
    <w:basedOn w:val="a"/>
    <w:next w:val="a"/>
    <w:link w:val="6Char"/>
    <w:uiPriority w:val="99"/>
    <w:qFormat/>
    <w:rsid w:val="000D07DD"/>
    <w:pPr>
      <w:keepNext/>
      <w:spacing w:line="480" w:lineRule="auto"/>
      <w:outlineLvl w:val="5"/>
    </w:pPr>
    <w:rPr>
      <w:b/>
      <w:sz w:val="24"/>
    </w:rPr>
  </w:style>
  <w:style w:type="paragraph" w:styleId="7">
    <w:name w:val="heading 7"/>
    <w:basedOn w:val="a"/>
    <w:next w:val="a"/>
    <w:link w:val="7Char"/>
    <w:uiPriority w:val="99"/>
    <w:qFormat/>
    <w:rsid w:val="000D07DD"/>
    <w:pPr>
      <w:keepNext/>
      <w:outlineLvl w:val="6"/>
    </w:pPr>
    <w:rPr>
      <w:sz w:val="24"/>
    </w:rPr>
  </w:style>
  <w:style w:type="paragraph" w:styleId="8">
    <w:name w:val="heading 8"/>
    <w:basedOn w:val="a"/>
    <w:next w:val="a"/>
    <w:link w:val="8Char"/>
    <w:uiPriority w:val="99"/>
    <w:qFormat/>
    <w:rsid w:val="000D07DD"/>
    <w:pPr>
      <w:keepNext/>
      <w:spacing w:line="480" w:lineRule="auto"/>
      <w:outlineLvl w:val="7"/>
    </w:pPr>
    <w:rPr>
      <w:i/>
      <w:sz w:val="24"/>
    </w:rPr>
  </w:style>
  <w:style w:type="paragraph" w:styleId="9">
    <w:name w:val="heading 9"/>
    <w:basedOn w:val="a"/>
    <w:next w:val="a"/>
    <w:link w:val="9Char"/>
    <w:uiPriority w:val="99"/>
    <w:qFormat/>
    <w:rsid w:val="000D07DD"/>
    <w:pPr>
      <w:keepNext/>
      <w:spacing w:line="480" w:lineRule="auto"/>
      <w:ind w:firstLineChars="100" w:firstLine="240"/>
      <w:outlineLvl w:val="8"/>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cs="Times New Roman"/>
      <w:b/>
      <w:bCs/>
      <w:kern w:val="44"/>
      <w:sz w:val="44"/>
      <w:szCs w:val="44"/>
      <w:lang w:eastAsia="ko-KR"/>
    </w:rPr>
  </w:style>
  <w:style w:type="character" w:customStyle="1" w:styleId="2Char">
    <w:name w:val="标题 2 Char"/>
    <w:basedOn w:val="a0"/>
    <w:link w:val="2"/>
    <w:uiPriority w:val="99"/>
    <w:semiHidden/>
    <w:locked/>
    <w:rPr>
      <w:rFonts w:ascii="Cambria" w:eastAsia="宋体" w:hAnsi="Cambria" w:cs="Times New Roman"/>
      <w:b/>
      <w:bCs/>
      <w:sz w:val="32"/>
      <w:szCs w:val="32"/>
      <w:lang w:eastAsia="ko-KR"/>
    </w:rPr>
  </w:style>
  <w:style w:type="character" w:customStyle="1" w:styleId="3Char">
    <w:name w:val="标题 3 Char"/>
    <w:basedOn w:val="a0"/>
    <w:link w:val="3"/>
    <w:uiPriority w:val="99"/>
    <w:semiHidden/>
    <w:locked/>
    <w:rPr>
      <w:rFonts w:cs="Times New Roman"/>
      <w:b/>
      <w:bCs/>
      <w:sz w:val="32"/>
      <w:szCs w:val="32"/>
      <w:lang w:eastAsia="ko-KR"/>
    </w:rPr>
  </w:style>
  <w:style w:type="character" w:customStyle="1" w:styleId="4Char">
    <w:name w:val="标题 4 Char"/>
    <w:basedOn w:val="a0"/>
    <w:link w:val="4"/>
    <w:uiPriority w:val="99"/>
    <w:semiHidden/>
    <w:locked/>
    <w:rPr>
      <w:rFonts w:ascii="Cambria" w:eastAsia="宋体" w:hAnsi="Cambria" w:cs="Times New Roman"/>
      <w:b/>
      <w:bCs/>
      <w:sz w:val="28"/>
      <w:szCs w:val="28"/>
      <w:lang w:eastAsia="ko-KR"/>
    </w:rPr>
  </w:style>
  <w:style w:type="character" w:customStyle="1" w:styleId="5Char">
    <w:name w:val="标题 5 Char"/>
    <w:basedOn w:val="a0"/>
    <w:link w:val="5"/>
    <w:uiPriority w:val="99"/>
    <w:semiHidden/>
    <w:locked/>
    <w:rPr>
      <w:rFonts w:cs="Times New Roman"/>
      <w:b/>
      <w:bCs/>
      <w:sz w:val="28"/>
      <w:szCs w:val="28"/>
      <w:lang w:eastAsia="ko-KR"/>
    </w:rPr>
  </w:style>
  <w:style w:type="character" w:customStyle="1" w:styleId="6Char">
    <w:name w:val="标题 6 Char"/>
    <w:basedOn w:val="a0"/>
    <w:link w:val="6"/>
    <w:uiPriority w:val="99"/>
    <w:semiHidden/>
    <w:locked/>
    <w:rPr>
      <w:rFonts w:ascii="Cambria" w:eastAsia="宋体" w:hAnsi="Cambria" w:cs="Times New Roman"/>
      <w:b/>
      <w:bCs/>
      <w:sz w:val="24"/>
      <w:szCs w:val="24"/>
      <w:lang w:eastAsia="ko-KR"/>
    </w:rPr>
  </w:style>
  <w:style w:type="character" w:customStyle="1" w:styleId="7Char">
    <w:name w:val="标题 7 Char"/>
    <w:basedOn w:val="a0"/>
    <w:link w:val="7"/>
    <w:uiPriority w:val="99"/>
    <w:semiHidden/>
    <w:locked/>
    <w:rPr>
      <w:rFonts w:cs="Times New Roman"/>
      <w:b/>
      <w:bCs/>
      <w:sz w:val="24"/>
      <w:szCs w:val="24"/>
      <w:lang w:eastAsia="ko-KR"/>
    </w:rPr>
  </w:style>
  <w:style w:type="character" w:customStyle="1" w:styleId="8Char">
    <w:name w:val="标题 8 Char"/>
    <w:basedOn w:val="a0"/>
    <w:link w:val="8"/>
    <w:uiPriority w:val="99"/>
    <w:semiHidden/>
    <w:locked/>
    <w:rPr>
      <w:rFonts w:ascii="Cambria" w:eastAsia="宋体" w:hAnsi="Cambria" w:cs="Times New Roman"/>
      <w:sz w:val="24"/>
      <w:szCs w:val="24"/>
      <w:lang w:eastAsia="ko-KR"/>
    </w:rPr>
  </w:style>
  <w:style w:type="character" w:customStyle="1" w:styleId="9Char">
    <w:name w:val="标题 9 Char"/>
    <w:basedOn w:val="a0"/>
    <w:link w:val="9"/>
    <w:uiPriority w:val="99"/>
    <w:semiHidden/>
    <w:locked/>
    <w:rPr>
      <w:rFonts w:ascii="Cambria" w:eastAsia="宋体" w:hAnsi="Cambria" w:cs="Times New Roman"/>
      <w:sz w:val="21"/>
      <w:szCs w:val="21"/>
      <w:lang w:eastAsia="ko-KR"/>
    </w:rPr>
  </w:style>
  <w:style w:type="paragraph" w:styleId="a3">
    <w:name w:val="Body Text Indent"/>
    <w:basedOn w:val="a"/>
    <w:link w:val="Char"/>
    <w:uiPriority w:val="99"/>
    <w:semiHidden/>
    <w:rsid w:val="000D07DD"/>
    <w:pPr>
      <w:spacing w:before="240"/>
      <w:ind w:firstLine="285"/>
    </w:pPr>
  </w:style>
  <w:style w:type="character" w:customStyle="1" w:styleId="Char">
    <w:name w:val="正文文本缩进 Char"/>
    <w:basedOn w:val="a0"/>
    <w:link w:val="a3"/>
    <w:uiPriority w:val="99"/>
    <w:semiHidden/>
    <w:locked/>
    <w:rPr>
      <w:rFonts w:cs="Times New Roman"/>
      <w:sz w:val="20"/>
      <w:szCs w:val="20"/>
      <w:lang w:eastAsia="ko-KR"/>
    </w:rPr>
  </w:style>
  <w:style w:type="paragraph" w:styleId="20">
    <w:name w:val="Body Text Indent 2"/>
    <w:basedOn w:val="a"/>
    <w:link w:val="2Char0"/>
    <w:uiPriority w:val="99"/>
    <w:semiHidden/>
    <w:rsid w:val="000D07DD"/>
    <w:pPr>
      <w:spacing w:before="240"/>
      <w:ind w:left="200" w:hangingChars="100" w:hanging="200"/>
    </w:pPr>
  </w:style>
  <w:style w:type="character" w:customStyle="1" w:styleId="2Char0">
    <w:name w:val="正文文本缩进 2 Char"/>
    <w:basedOn w:val="a0"/>
    <w:link w:val="20"/>
    <w:uiPriority w:val="99"/>
    <w:semiHidden/>
    <w:locked/>
    <w:rPr>
      <w:rFonts w:cs="Times New Roman"/>
      <w:sz w:val="20"/>
      <w:szCs w:val="20"/>
      <w:lang w:eastAsia="ko-KR"/>
    </w:rPr>
  </w:style>
  <w:style w:type="character" w:styleId="a4">
    <w:name w:val="Strong"/>
    <w:basedOn w:val="a0"/>
    <w:uiPriority w:val="99"/>
    <w:qFormat/>
    <w:rsid w:val="000D07DD"/>
    <w:rPr>
      <w:rFonts w:cs="Times New Roman"/>
      <w:b/>
    </w:rPr>
  </w:style>
  <w:style w:type="paragraph" w:styleId="30">
    <w:name w:val="Body Text Indent 3"/>
    <w:basedOn w:val="a"/>
    <w:link w:val="3Char0"/>
    <w:uiPriority w:val="99"/>
    <w:semiHidden/>
    <w:rsid w:val="000D07DD"/>
    <w:pPr>
      <w:ind w:left="400"/>
    </w:pPr>
  </w:style>
  <w:style w:type="character" w:customStyle="1" w:styleId="3Char0">
    <w:name w:val="正文文本缩进 3 Char"/>
    <w:basedOn w:val="a0"/>
    <w:link w:val="30"/>
    <w:uiPriority w:val="99"/>
    <w:semiHidden/>
    <w:locked/>
    <w:rPr>
      <w:rFonts w:cs="Times New Roman"/>
      <w:sz w:val="16"/>
      <w:szCs w:val="16"/>
      <w:lang w:eastAsia="ko-KR"/>
    </w:rPr>
  </w:style>
  <w:style w:type="character" w:styleId="a5">
    <w:name w:val="Hyperlink"/>
    <w:basedOn w:val="a0"/>
    <w:uiPriority w:val="99"/>
    <w:semiHidden/>
    <w:rsid w:val="000D07DD"/>
    <w:rPr>
      <w:rFonts w:cs="Times New Roman"/>
      <w:color w:val="0000FF"/>
      <w:u w:val="single"/>
    </w:rPr>
  </w:style>
  <w:style w:type="paragraph" w:styleId="a6">
    <w:name w:val="Body Text"/>
    <w:basedOn w:val="a"/>
    <w:link w:val="Char0"/>
    <w:uiPriority w:val="99"/>
    <w:semiHidden/>
    <w:rsid w:val="000D07DD"/>
    <w:pPr>
      <w:spacing w:line="480" w:lineRule="auto"/>
    </w:pPr>
    <w:rPr>
      <w:sz w:val="24"/>
    </w:rPr>
  </w:style>
  <w:style w:type="character" w:customStyle="1" w:styleId="Char0">
    <w:name w:val="正文文本 Char"/>
    <w:basedOn w:val="a0"/>
    <w:link w:val="a6"/>
    <w:uiPriority w:val="99"/>
    <w:semiHidden/>
    <w:locked/>
    <w:rPr>
      <w:rFonts w:cs="Times New Roman"/>
      <w:sz w:val="20"/>
      <w:szCs w:val="20"/>
      <w:lang w:eastAsia="ko-KR"/>
    </w:rPr>
  </w:style>
  <w:style w:type="paragraph" w:styleId="a7">
    <w:name w:val="Normal (Web)"/>
    <w:basedOn w:val="a"/>
    <w:uiPriority w:val="99"/>
    <w:semiHidden/>
    <w:rsid w:val="000D07DD"/>
    <w:pPr>
      <w:widowControl/>
      <w:wordWrap/>
      <w:spacing w:before="100" w:beforeAutospacing="1" w:after="100" w:afterAutospacing="1"/>
      <w:jc w:val="left"/>
    </w:pPr>
    <w:rPr>
      <w:rFonts w:ascii="Batang" w:eastAsia="Batang" w:hAnsi="Batang"/>
      <w:kern w:val="0"/>
      <w:sz w:val="24"/>
    </w:rPr>
  </w:style>
  <w:style w:type="paragraph" w:styleId="a8">
    <w:name w:val="Block Text"/>
    <w:basedOn w:val="a"/>
    <w:uiPriority w:val="99"/>
    <w:semiHidden/>
    <w:rsid w:val="000D07DD"/>
    <w:pPr>
      <w:widowControl/>
      <w:wordWrap/>
      <w:spacing w:before="100" w:beforeAutospacing="1" w:after="100" w:afterAutospacing="1"/>
      <w:ind w:left="720" w:right="720"/>
      <w:jc w:val="left"/>
    </w:pPr>
  </w:style>
  <w:style w:type="paragraph" w:styleId="a9">
    <w:name w:val="header"/>
    <w:basedOn w:val="a"/>
    <w:link w:val="Char1"/>
    <w:uiPriority w:val="99"/>
    <w:semiHidden/>
    <w:rsid w:val="000D07DD"/>
    <w:pPr>
      <w:tabs>
        <w:tab w:val="center" w:pos="4252"/>
        <w:tab w:val="right" w:pos="8504"/>
      </w:tabs>
      <w:snapToGrid w:val="0"/>
    </w:pPr>
  </w:style>
  <w:style w:type="character" w:customStyle="1" w:styleId="Char1">
    <w:name w:val="页眉 Char"/>
    <w:basedOn w:val="a0"/>
    <w:link w:val="a9"/>
    <w:uiPriority w:val="99"/>
    <w:semiHidden/>
    <w:locked/>
    <w:rPr>
      <w:rFonts w:cs="Times New Roman"/>
      <w:sz w:val="18"/>
      <w:szCs w:val="18"/>
      <w:lang w:eastAsia="ko-KR"/>
    </w:rPr>
  </w:style>
  <w:style w:type="character" w:styleId="aa">
    <w:name w:val="page number"/>
    <w:basedOn w:val="a0"/>
    <w:uiPriority w:val="99"/>
    <w:semiHidden/>
    <w:rsid w:val="000D07DD"/>
    <w:rPr>
      <w:rFonts w:cs="Times New Roman"/>
    </w:rPr>
  </w:style>
  <w:style w:type="character" w:styleId="HTML">
    <w:name w:val="HTML Typewriter"/>
    <w:basedOn w:val="a0"/>
    <w:uiPriority w:val="99"/>
    <w:semiHidden/>
    <w:rsid w:val="000D07DD"/>
    <w:rPr>
      <w:rFonts w:ascii="Dotum" w:eastAsia="Dotum" w:hAnsi="Dotum" w:cs="Times New Roman"/>
      <w:sz w:val="20"/>
    </w:rPr>
  </w:style>
  <w:style w:type="paragraph" w:styleId="21">
    <w:name w:val="Body Text 2"/>
    <w:basedOn w:val="a"/>
    <w:link w:val="2Char1"/>
    <w:uiPriority w:val="99"/>
    <w:semiHidden/>
    <w:rsid w:val="000D07DD"/>
    <w:pPr>
      <w:wordWrap/>
      <w:autoSpaceDE w:val="0"/>
      <w:autoSpaceDN w:val="0"/>
      <w:spacing w:line="480" w:lineRule="auto"/>
    </w:pPr>
    <w:rPr>
      <w:sz w:val="24"/>
    </w:rPr>
  </w:style>
  <w:style w:type="character" w:customStyle="1" w:styleId="2Char1">
    <w:name w:val="正文文本 2 Char"/>
    <w:basedOn w:val="a0"/>
    <w:link w:val="21"/>
    <w:uiPriority w:val="99"/>
    <w:semiHidden/>
    <w:locked/>
    <w:rPr>
      <w:rFonts w:cs="Times New Roman"/>
      <w:sz w:val="20"/>
      <w:szCs w:val="20"/>
      <w:lang w:eastAsia="ko-KR"/>
    </w:rPr>
  </w:style>
  <w:style w:type="paragraph" w:styleId="ab">
    <w:name w:val="caption"/>
    <w:basedOn w:val="a"/>
    <w:next w:val="a"/>
    <w:uiPriority w:val="99"/>
    <w:qFormat/>
    <w:rsid w:val="000D07DD"/>
    <w:rPr>
      <w:sz w:val="24"/>
    </w:rPr>
  </w:style>
  <w:style w:type="character" w:styleId="ac">
    <w:name w:val="FollowedHyperlink"/>
    <w:basedOn w:val="a0"/>
    <w:uiPriority w:val="99"/>
    <w:semiHidden/>
    <w:rsid w:val="000D07DD"/>
    <w:rPr>
      <w:rFonts w:cs="Times New Roman"/>
      <w:color w:val="800080"/>
      <w:u w:val="single"/>
    </w:rPr>
  </w:style>
  <w:style w:type="paragraph" w:styleId="ad">
    <w:name w:val="footer"/>
    <w:basedOn w:val="a"/>
    <w:link w:val="Char2"/>
    <w:uiPriority w:val="99"/>
    <w:semiHidden/>
    <w:rsid w:val="000D07DD"/>
    <w:pPr>
      <w:tabs>
        <w:tab w:val="center" w:pos="4252"/>
        <w:tab w:val="right" w:pos="8504"/>
      </w:tabs>
      <w:snapToGrid w:val="0"/>
    </w:pPr>
  </w:style>
  <w:style w:type="character" w:customStyle="1" w:styleId="Char2">
    <w:name w:val="页脚 Char"/>
    <w:basedOn w:val="a0"/>
    <w:link w:val="ad"/>
    <w:uiPriority w:val="99"/>
    <w:semiHidden/>
    <w:locked/>
    <w:rPr>
      <w:rFonts w:cs="Times New Roman"/>
      <w:sz w:val="18"/>
      <w:szCs w:val="18"/>
      <w:lang w:eastAsia="ko-KR"/>
    </w:rPr>
  </w:style>
  <w:style w:type="paragraph" w:styleId="HTML0">
    <w:name w:val="HTML Preformatted"/>
    <w:basedOn w:val="a"/>
    <w:link w:val="HTMLChar"/>
    <w:uiPriority w:val="99"/>
    <w:semiHidden/>
    <w:rsid w:val="00F91E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jc w:val="left"/>
    </w:pPr>
    <w:rPr>
      <w:rFonts w:ascii="GulimChe" w:eastAsia="GulimChe" w:hAnsi="GulimChe" w:cs="GulimChe"/>
      <w:kern w:val="0"/>
      <w:sz w:val="24"/>
      <w:szCs w:val="24"/>
    </w:rPr>
  </w:style>
  <w:style w:type="character" w:customStyle="1" w:styleId="HTMLChar">
    <w:name w:val="HTML 预设格式 Char"/>
    <w:basedOn w:val="a0"/>
    <w:link w:val="HTML0"/>
    <w:uiPriority w:val="99"/>
    <w:semiHidden/>
    <w:locked/>
    <w:rsid w:val="00F91E8C"/>
    <w:rPr>
      <w:rFonts w:ascii="GulimChe" w:eastAsia="GulimChe" w:hAnsi="GulimChe" w:cs="GulimChe"/>
      <w:sz w:val="24"/>
      <w:szCs w:val="24"/>
    </w:rPr>
  </w:style>
  <w:style w:type="character" w:customStyle="1" w:styleId="mw-cite-backlink">
    <w:name w:val="mw-cite-backlink"/>
    <w:basedOn w:val="a0"/>
    <w:uiPriority w:val="99"/>
    <w:rsid w:val="004E19A5"/>
    <w:rPr>
      <w:rFonts w:cs="Times New Roman"/>
    </w:rPr>
  </w:style>
  <w:style w:type="character" w:customStyle="1" w:styleId="citation">
    <w:name w:val="citation"/>
    <w:basedOn w:val="a0"/>
    <w:uiPriority w:val="99"/>
    <w:rsid w:val="004E19A5"/>
    <w:rPr>
      <w:rFonts w:cs="Times New Roman"/>
    </w:rPr>
  </w:style>
  <w:style w:type="character" w:customStyle="1" w:styleId="reference-accessdate">
    <w:name w:val="reference-accessdate"/>
    <w:basedOn w:val="a0"/>
    <w:uiPriority w:val="99"/>
    <w:rsid w:val="004E19A5"/>
    <w:rPr>
      <w:rFonts w:cs="Times New Roman"/>
    </w:rPr>
  </w:style>
  <w:style w:type="paragraph" w:styleId="ae">
    <w:name w:val="Balloon Text"/>
    <w:basedOn w:val="a"/>
    <w:link w:val="Char3"/>
    <w:uiPriority w:val="99"/>
    <w:semiHidden/>
    <w:rsid w:val="007410D8"/>
    <w:rPr>
      <w:rFonts w:ascii="Malgun Gothic" w:eastAsia="Malgun Gothic" w:hAnsi="Malgun Gothic"/>
      <w:sz w:val="18"/>
      <w:szCs w:val="18"/>
    </w:rPr>
  </w:style>
  <w:style w:type="character" w:customStyle="1" w:styleId="Char3">
    <w:name w:val="批注框文本 Char"/>
    <w:basedOn w:val="a0"/>
    <w:link w:val="ae"/>
    <w:uiPriority w:val="99"/>
    <w:semiHidden/>
    <w:locked/>
    <w:rsid w:val="007410D8"/>
    <w:rPr>
      <w:rFonts w:ascii="Malgun Gothic" w:eastAsia="Malgun Gothic" w:hAnsi="Malgun Gothic" w:cs="Times New Roman"/>
      <w:kern w:val="2"/>
      <w:sz w:val="18"/>
      <w:szCs w:val="18"/>
    </w:rPr>
  </w:style>
  <w:style w:type="paragraph" w:styleId="af">
    <w:name w:val="List Paragraph"/>
    <w:basedOn w:val="a"/>
    <w:uiPriority w:val="99"/>
    <w:qFormat/>
    <w:rsid w:val="001C321C"/>
    <w:pPr>
      <w:ind w:leftChars="400" w:left="800"/>
    </w:pPr>
  </w:style>
  <w:style w:type="character" w:customStyle="1" w:styleId="Char4">
    <w:name w:val="纯文本 Char"/>
    <w:link w:val="10"/>
    <w:uiPriority w:val="99"/>
    <w:locked/>
    <w:rsid w:val="008A5116"/>
    <w:rPr>
      <w:rFonts w:ascii="宋体" w:hAnsi="Courier New"/>
      <w:kern w:val="2"/>
      <w:sz w:val="21"/>
    </w:rPr>
  </w:style>
  <w:style w:type="paragraph" w:customStyle="1" w:styleId="10">
    <w:name w:val="글자만1"/>
    <w:basedOn w:val="a"/>
    <w:link w:val="Char4"/>
    <w:uiPriority w:val="99"/>
    <w:rsid w:val="008A5116"/>
    <w:pPr>
      <w:wordWrap/>
    </w:pPr>
    <w:rPr>
      <w:rFonts w:ascii="宋体" w:hAnsi="Courier New"/>
      <w:sz w:val="21"/>
      <w:lang w:eastAsia="zh-CN"/>
    </w:rPr>
  </w:style>
  <w:style w:type="paragraph" w:customStyle="1" w:styleId="p0">
    <w:name w:val="p0"/>
    <w:basedOn w:val="a"/>
    <w:uiPriority w:val="99"/>
    <w:rsid w:val="00145228"/>
    <w:pPr>
      <w:widowControl/>
      <w:wordWrap/>
      <w:spacing w:line="240" w:lineRule="atLeast"/>
      <w:jc w:val="left"/>
    </w:pPr>
    <w:rPr>
      <w:rFonts w:ascii="Century" w:eastAsia="宋体" w:hAnsi="Century" w:cs="宋体"/>
      <w:kern w:val="0"/>
      <w:sz w:val="21"/>
      <w:szCs w:val="21"/>
      <w:lang w:eastAsia="zh-CN"/>
    </w:rPr>
  </w:style>
  <w:style w:type="character" w:customStyle="1" w:styleId="CharChar2">
    <w:name w:val="Char Char2"/>
    <w:uiPriority w:val="99"/>
    <w:semiHidden/>
    <w:rsid w:val="00FE6AA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830798">
      <w:marLeft w:val="0"/>
      <w:marRight w:val="0"/>
      <w:marTop w:val="0"/>
      <w:marBottom w:val="0"/>
      <w:divBdr>
        <w:top w:val="none" w:sz="0" w:space="0" w:color="auto"/>
        <w:left w:val="none" w:sz="0" w:space="0" w:color="auto"/>
        <w:bottom w:val="none" w:sz="0" w:space="0" w:color="auto"/>
        <w:right w:val="none" w:sz="0" w:space="0" w:color="auto"/>
      </w:divBdr>
    </w:div>
    <w:div w:id="1401830799">
      <w:marLeft w:val="0"/>
      <w:marRight w:val="0"/>
      <w:marTop w:val="0"/>
      <w:marBottom w:val="0"/>
      <w:divBdr>
        <w:top w:val="none" w:sz="0" w:space="0" w:color="auto"/>
        <w:left w:val="none" w:sz="0" w:space="0" w:color="auto"/>
        <w:bottom w:val="none" w:sz="0" w:space="0" w:color="auto"/>
        <w:right w:val="none" w:sz="0" w:space="0" w:color="auto"/>
      </w:divBdr>
    </w:div>
    <w:div w:id="1401830800">
      <w:marLeft w:val="0"/>
      <w:marRight w:val="0"/>
      <w:marTop w:val="0"/>
      <w:marBottom w:val="0"/>
      <w:divBdr>
        <w:top w:val="none" w:sz="0" w:space="0" w:color="auto"/>
        <w:left w:val="none" w:sz="0" w:space="0" w:color="auto"/>
        <w:bottom w:val="none" w:sz="0" w:space="0" w:color="auto"/>
        <w:right w:val="none" w:sz="0" w:space="0" w:color="auto"/>
      </w:divBdr>
    </w:div>
    <w:div w:id="1401830801">
      <w:marLeft w:val="0"/>
      <w:marRight w:val="0"/>
      <w:marTop w:val="0"/>
      <w:marBottom w:val="0"/>
      <w:divBdr>
        <w:top w:val="none" w:sz="0" w:space="0" w:color="auto"/>
        <w:left w:val="none" w:sz="0" w:space="0" w:color="auto"/>
        <w:bottom w:val="none" w:sz="0" w:space="0" w:color="auto"/>
        <w:right w:val="none" w:sz="0" w:space="0" w:color="auto"/>
      </w:divBdr>
      <w:divsChild>
        <w:div w:id="1401830802">
          <w:marLeft w:val="0"/>
          <w:marRight w:val="0"/>
          <w:marTop w:val="0"/>
          <w:marBottom w:val="0"/>
          <w:divBdr>
            <w:top w:val="none" w:sz="0" w:space="0" w:color="auto"/>
            <w:left w:val="none" w:sz="0" w:space="0" w:color="auto"/>
            <w:bottom w:val="none" w:sz="0" w:space="0" w:color="auto"/>
            <w:right w:val="none" w:sz="0" w:space="0" w:color="auto"/>
          </w:divBdr>
          <w:divsChild>
            <w:div w:id="1401830797">
              <w:marLeft w:val="0"/>
              <w:marRight w:val="0"/>
              <w:marTop w:val="0"/>
              <w:marBottom w:val="0"/>
              <w:divBdr>
                <w:top w:val="none" w:sz="0" w:space="0" w:color="auto"/>
                <w:left w:val="none" w:sz="0" w:space="0" w:color="auto"/>
                <w:bottom w:val="none" w:sz="0" w:space="0" w:color="auto"/>
                <w:right w:val="none" w:sz="0" w:space="0" w:color="auto"/>
              </w:divBdr>
              <w:divsChild>
                <w:div w:id="14018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30803">
      <w:marLeft w:val="0"/>
      <w:marRight w:val="0"/>
      <w:marTop w:val="0"/>
      <w:marBottom w:val="0"/>
      <w:divBdr>
        <w:top w:val="none" w:sz="0" w:space="0" w:color="auto"/>
        <w:left w:val="none" w:sz="0" w:space="0" w:color="auto"/>
        <w:bottom w:val="none" w:sz="0" w:space="0" w:color="auto"/>
        <w:right w:val="none" w:sz="0" w:space="0" w:color="auto"/>
      </w:divBdr>
    </w:div>
    <w:div w:id="1401830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lee@amc.seoul.k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4518</Words>
  <Characters>25756</Characters>
  <Application>Microsoft Office Word</Application>
  <DocSecurity>0</DocSecurity>
  <Lines>214</Lines>
  <Paragraphs>60</Paragraphs>
  <ScaleCrop>false</ScaleCrop>
  <Company>東北大加齢研</Company>
  <LinksUpToDate>false</LinksUpToDate>
  <CharactersWithSpaces>30214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Geographic Differences of Acute Epithelial Inflammation, Atrophy and Intestinal Metaplasia in Helicobacter pylori Gastritis am</dc:title>
  <dc:creator>이호정</dc:creator>
  <cp:lastModifiedBy>LS Ma</cp:lastModifiedBy>
  <cp:revision>2</cp:revision>
  <cp:lastPrinted>2004-05-12T08:43:00Z</cp:lastPrinted>
  <dcterms:created xsi:type="dcterms:W3CDTF">2014-02-17T17:03:00Z</dcterms:created>
  <dcterms:modified xsi:type="dcterms:W3CDTF">2014-02-17T17:03:00Z</dcterms:modified>
</cp:coreProperties>
</file>