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BC6A" w14:textId="77777777" w:rsidR="00A77B3E" w:rsidRDefault="009D063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49D1FF3" w14:textId="77777777" w:rsidR="00A77B3E" w:rsidRDefault="009D063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74800</w:t>
      </w:r>
    </w:p>
    <w:p w14:paraId="7ADF8743" w14:textId="77777777" w:rsidR="00A77B3E" w:rsidRDefault="009D063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C551B4F" w14:textId="77777777" w:rsidR="00A77B3E" w:rsidRDefault="00A77B3E">
      <w:pPr>
        <w:spacing w:line="360" w:lineRule="auto"/>
        <w:jc w:val="both"/>
      </w:pPr>
    </w:p>
    <w:p w14:paraId="18059D36" w14:textId="77777777" w:rsidR="00A77B3E" w:rsidRDefault="009D063A">
      <w:pPr>
        <w:spacing w:line="360" w:lineRule="auto"/>
        <w:jc w:val="both"/>
      </w:pPr>
      <w:r>
        <w:rPr>
          <w:rFonts w:ascii="Book Antiqua" w:eastAsia="Book Antiqua" w:hAnsi="Book Antiqua" w:cs="Book Antiqua"/>
          <w:b/>
          <w:bCs/>
          <w:color w:val="000000"/>
        </w:rPr>
        <w:t xml:space="preserve">Metabolic </w:t>
      </w:r>
      <w:r w:rsidR="00D00DAA">
        <w:rPr>
          <w:rFonts w:ascii="Book Antiqua" w:hAnsi="Book Antiqua" w:cs="Book Antiqua" w:hint="eastAsia"/>
          <w:b/>
          <w:bCs/>
          <w:color w:val="000000"/>
          <w:lang w:eastAsia="zh-CN"/>
        </w:rPr>
        <w:t>a</w:t>
      </w:r>
      <w:r>
        <w:rPr>
          <w:rFonts w:ascii="Book Antiqua" w:eastAsia="Book Antiqua" w:hAnsi="Book Antiqua" w:cs="Book Antiqua"/>
          <w:b/>
          <w:bCs/>
          <w:color w:val="000000"/>
        </w:rPr>
        <w:t xml:space="preserve">spects of </w:t>
      </w:r>
      <w:r w:rsidR="00D00DAA">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epatitis C </w:t>
      </w:r>
      <w:r w:rsidR="00D00DAA">
        <w:rPr>
          <w:rFonts w:ascii="Book Antiqua" w:hAnsi="Book Antiqua" w:cs="Book Antiqua" w:hint="eastAsia"/>
          <w:b/>
          <w:bCs/>
          <w:color w:val="000000"/>
          <w:lang w:eastAsia="zh-CN"/>
        </w:rPr>
        <w:t>v</w:t>
      </w:r>
      <w:r>
        <w:rPr>
          <w:rFonts w:ascii="Book Antiqua" w:eastAsia="Book Antiqua" w:hAnsi="Book Antiqua" w:cs="Book Antiqua"/>
          <w:b/>
          <w:bCs/>
          <w:color w:val="000000"/>
        </w:rPr>
        <w:t>irus</w:t>
      </w:r>
    </w:p>
    <w:p w14:paraId="2A6CEFAB" w14:textId="77777777" w:rsidR="00A77B3E" w:rsidRDefault="00A77B3E">
      <w:pPr>
        <w:spacing w:line="360" w:lineRule="auto"/>
        <w:jc w:val="both"/>
      </w:pPr>
    </w:p>
    <w:p w14:paraId="30333ECD" w14:textId="77777777" w:rsidR="00A77B3E" w:rsidRDefault="006E7F37">
      <w:pPr>
        <w:spacing w:line="360" w:lineRule="auto"/>
        <w:jc w:val="both"/>
      </w:pPr>
      <w:r>
        <w:rPr>
          <w:rFonts w:ascii="Book Antiqua" w:eastAsia="Book Antiqua" w:hAnsi="Book Antiqua" w:cs="Book Antiqua"/>
          <w:color w:val="000000"/>
        </w:rPr>
        <w:t>El-</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6E7F3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D063A">
        <w:rPr>
          <w:rFonts w:ascii="Book Antiqua" w:eastAsia="Book Antiqua" w:hAnsi="Book Antiqua" w:cs="Book Antiqua"/>
          <w:color w:val="000000"/>
        </w:rPr>
        <w:t>Metabolic aspects of HCV</w:t>
      </w:r>
    </w:p>
    <w:p w14:paraId="38FD037B" w14:textId="77777777" w:rsidR="00A77B3E" w:rsidRDefault="00A77B3E">
      <w:pPr>
        <w:spacing w:line="360" w:lineRule="auto"/>
        <w:jc w:val="both"/>
      </w:pPr>
    </w:p>
    <w:p w14:paraId="5D7B6AAF" w14:textId="77777777" w:rsidR="00A77B3E" w:rsidRDefault="009D063A">
      <w:pPr>
        <w:spacing w:line="360" w:lineRule="auto"/>
        <w:jc w:val="both"/>
      </w:pPr>
      <w:r>
        <w:rPr>
          <w:rFonts w:ascii="Book Antiqua" w:eastAsia="Book Antiqua" w:hAnsi="Book Antiqua" w:cs="Book Antiqua"/>
          <w:color w:val="000000"/>
        </w:rPr>
        <w:t>Mohamed El-</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Awad</w:t>
      </w:r>
      <w:proofErr w:type="spellEnd"/>
    </w:p>
    <w:p w14:paraId="62B8B615" w14:textId="77777777" w:rsidR="00A77B3E" w:rsidRDefault="00A77B3E">
      <w:pPr>
        <w:spacing w:line="360" w:lineRule="auto"/>
        <w:jc w:val="both"/>
      </w:pPr>
    </w:p>
    <w:p w14:paraId="632E1CCB" w14:textId="77777777" w:rsidR="00A77B3E" w:rsidRDefault="009D063A">
      <w:pPr>
        <w:spacing w:line="360" w:lineRule="auto"/>
        <w:jc w:val="both"/>
      </w:pPr>
      <w:r>
        <w:rPr>
          <w:rFonts w:ascii="Book Antiqua" w:eastAsia="Book Antiqua" w:hAnsi="Book Antiqua" w:cs="Book Antiqua"/>
          <w:b/>
          <w:bCs/>
          <w:color w:val="000000"/>
        </w:rPr>
        <w:t>Mohamed El-</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w:t>
      </w:r>
      <w:r w:rsidR="0029641A">
        <w:rPr>
          <w:rFonts w:ascii="Book Antiqua" w:eastAsia="Book Antiqua" w:hAnsi="Book Antiqua" w:cs="Book Antiqua"/>
          <w:color w:val="000000"/>
        </w:rPr>
        <w:t xml:space="preserve">Department </w:t>
      </w:r>
      <w:r w:rsidR="0029641A">
        <w:rPr>
          <w:rFonts w:ascii="Book Antiqua" w:hAnsi="Book Antiqua" w:cs="Book Antiqua" w:hint="eastAsia"/>
          <w:color w:val="000000"/>
          <w:lang w:eastAsia="zh-CN"/>
        </w:rPr>
        <w:t xml:space="preserve">of </w:t>
      </w:r>
      <w:r>
        <w:rPr>
          <w:rFonts w:ascii="Book Antiqua" w:eastAsia="Book Antiqua" w:hAnsi="Book Antiqua" w:cs="Book Antiqua"/>
          <w:color w:val="000000"/>
        </w:rPr>
        <w:t>Endemic Medicine, Faculty of Medicine, Helwan University, Cairo 11795, Egypt</w:t>
      </w:r>
    </w:p>
    <w:p w14:paraId="7B13776D" w14:textId="77777777" w:rsidR="00A77B3E" w:rsidRDefault="00A77B3E">
      <w:pPr>
        <w:spacing w:line="360" w:lineRule="auto"/>
        <w:jc w:val="both"/>
      </w:pPr>
    </w:p>
    <w:p w14:paraId="34D98F14" w14:textId="77777777" w:rsidR="00A77B3E" w:rsidRDefault="009D063A">
      <w:pPr>
        <w:spacing w:line="360" w:lineRule="auto"/>
        <w:jc w:val="both"/>
      </w:pPr>
      <w:proofErr w:type="spellStart"/>
      <w:r>
        <w:rPr>
          <w:rFonts w:ascii="Book Antiqua" w:eastAsia="Book Antiqua" w:hAnsi="Book Antiqua" w:cs="Book Antiqua"/>
          <w:b/>
          <w:bCs/>
          <w:color w:val="000000"/>
        </w:rPr>
        <w:t>Abeer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Awad</w:t>
      </w:r>
      <w:proofErr w:type="spellEnd"/>
      <w:r>
        <w:rPr>
          <w:rFonts w:ascii="Book Antiqua" w:eastAsia="Book Antiqua" w:hAnsi="Book Antiqua" w:cs="Book Antiqua"/>
          <w:b/>
          <w:bCs/>
          <w:color w:val="000000"/>
        </w:rPr>
        <w:t xml:space="preserve">, </w:t>
      </w:r>
      <w:r w:rsidR="0029641A">
        <w:rPr>
          <w:rFonts w:ascii="Book Antiqua" w:eastAsia="Book Antiqua" w:hAnsi="Book Antiqua" w:cs="Book Antiqua"/>
          <w:color w:val="000000"/>
        </w:rPr>
        <w:t xml:space="preserve">Department </w:t>
      </w:r>
      <w:r w:rsidR="0029641A">
        <w:rPr>
          <w:rFonts w:ascii="Book Antiqua" w:hAnsi="Book Antiqua" w:cs="Book Antiqua" w:hint="eastAsia"/>
          <w:color w:val="000000"/>
          <w:lang w:eastAsia="zh-CN"/>
        </w:rPr>
        <w:t xml:space="preserve">of </w:t>
      </w:r>
      <w:r>
        <w:rPr>
          <w:rFonts w:ascii="Book Antiqua" w:eastAsia="Book Antiqua" w:hAnsi="Book Antiqua" w:cs="Book Antiqua"/>
          <w:color w:val="000000"/>
        </w:rPr>
        <w:t xml:space="preserve">Internal Medicine, Faculty of Medicine, </w:t>
      </w:r>
      <w:r w:rsidR="007E3083">
        <w:rPr>
          <w:rFonts w:ascii="Book Antiqua" w:hAnsi="Book Antiqua" w:cs="Book Antiqua" w:hint="eastAsia"/>
          <w:color w:val="000000"/>
          <w:lang w:eastAsia="zh-CN"/>
        </w:rPr>
        <w:t>C</w:t>
      </w:r>
      <w:r>
        <w:rPr>
          <w:rFonts w:ascii="Book Antiqua" w:eastAsia="Book Antiqua" w:hAnsi="Book Antiqua" w:cs="Book Antiqua"/>
          <w:color w:val="000000"/>
        </w:rPr>
        <w:t>airo University, Cairo 11566, Egypt</w:t>
      </w:r>
    </w:p>
    <w:p w14:paraId="1952BD1F" w14:textId="77777777" w:rsidR="00A77B3E" w:rsidRDefault="00A77B3E">
      <w:pPr>
        <w:spacing w:line="360" w:lineRule="auto"/>
        <w:jc w:val="both"/>
      </w:pPr>
    </w:p>
    <w:p w14:paraId="162E1359" w14:textId="77777777" w:rsidR="00A77B3E" w:rsidRDefault="009D063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El</w:t>
      </w:r>
      <w:r>
        <w:rPr>
          <w:rFonts w:ascii="Book Antiqua" w:eastAsia="Book Antiqua" w:hAnsi="Book Antiqua" w:cs="Book Antiqua"/>
          <w:b/>
          <w:bCs/>
          <w:color w:val="000000"/>
        </w:rPr>
        <w:t>-</w:t>
      </w:r>
      <w:proofErr w:type="spellStart"/>
      <w:r>
        <w:rPr>
          <w:rFonts w:ascii="Book Antiqua" w:eastAsia="Book Antiqua" w:hAnsi="Book Antiqua" w:cs="Book Antiqua"/>
          <w:color w:val="000000"/>
        </w:rPr>
        <w:t>Kassas</w:t>
      </w:r>
      <w:proofErr w:type="spellEnd"/>
      <w:r w:rsidR="00557ADA">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conceptualized the idea</w:t>
      </w:r>
      <w:r w:rsidR="00383128">
        <w:rPr>
          <w:rFonts w:ascii="Book Antiqua" w:hAnsi="Book Antiqua" w:cs="Book Antiqua" w:hint="eastAsia"/>
          <w:color w:val="000000"/>
          <w:lang w:eastAsia="zh-CN"/>
        </w:rPr>
        <w:t>,</w:t>
      </w:r>
      <w:r w:rsidR="00383128" w:rsidRPr="00383128">
        <w:rPr>
          <w:rFonts w:ascii="Book Antiqua" w:eastAsia="Book Antiqua" w:hAnsi="Book Antiqua" w:cs="Book Antiqua"/>
          <w:color w:val="000000"/>
        </w:rPr>
        <w:t xml:space="preserve"> </w:t>
      </w:r>
      <w:r w:rsidR="00383128">
        <w:rPr>
          <w:rFonts w:ascii="Book Antiqua" w:eastAsia="Book Antiqua" w:hAnsi="Book Antiqua" w:cs="Book Antiqua"/>
          <w:color w:val="000000"/>
        </w:rPr>
        <w:t>revised and edited the final manuscript</w:t>
      </w:r>
      <w:r w:rsidR="00383128">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w:t>
      </w:r>
      <w:r w:rsidR="0052315E">
        <w:rPr>
          <w:rFonts w:ascii="Book Antiqua" w:hAnsi="Book Antiqua" w:cs="Book Antiqua" w:hint="eastAsia"/>
          <w:color w:val="000000"/>
          <w:lang w:eastAsia="zh-CN"/>
        </w:rPr>
        <w:t xml:space="preserve">A </w:t>
      </w:r>
      <w:r>
        <w:rPr>
          <w:rFonts w:ascii="Book Antiqua" w:eastAsia="Book Antiqua" w:hAnsi="Book Antiqua" w:cs="Book Antiqua"/>
          <w:color w:val="000000"/>
        </w:rPr>
        <w:t>drafted the manuscript</w:t>
      </w:r>
      <w:r w:rsidR="00557ADA">
        <w:rPr>
          <w:rFonts w:ascii="Book Antiqua" w:hAnsi="Book Antiqua" w:cs="Book Antiqua" w:hint="eastAsia"/>
          <w:color w:val="000000"/>
          <w:lang w:eastAsia="zh-CN"/>
        </w:rPr>
        <w:t>; a</w:t>
      </w:r>
      <w:r>
        <w:rPr>
          <w:rFonts w:ascii="Book Antiqua" w:eastAsia="Book Antiqua" w:hAnsi="Book Antiqua" w:cs="Book Antiqua"/>
          <w:color w:val="000000"/>
        </w:rPr>
        <w:t>ll authors have read and approved the final manuscript.</w:t>
      </w:r>
    </w:p>
    <w:p w14:paraId="00A902F2" w14:textId="77777777" w:rsidR="00A77B3E" w:rsidRDefault="00A77B3E">
      <w:pPr>
        <w:spacing w:line="360" w:lineRule="auto"/>
        <w:jc w:val="both"/>
      </w:pPr>
    </w:p>
    <w:p w14:paraId="6EE2A792" w14:textId="77777777" w:rsidR="00A77B3E" w:rsidRDefault="009D063A">
      <w:pPr>
        <w:spacing w:line="360" w:lineRule="auto"/>
        <w:jc w:val="both"/>
      </w:pPr>
      <w:r>
        <w:rPr>
          <w:rFonts w:ascii="Book Antiqua" w:eastAsia="Book Antiqua" w:hAnsi="Book Antiqua" w:cs="Book Antiqua"/>
          <w:b/>
          <w:bCs/>
          <w:color w:val="000000"/>
        </w:rPr>
        <w:t>Corresponding author: Mohamed El-</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MD, Full Professor, </w:t>
      </w:r>
      <w:r w:rsidR="00C80F89">
        <w:rPr>
          <w:rFonts w:ascii="Book Antiqua" w:eastAsia="Book Antiqua" w:hAnsi="Book Antiqua" w:cs="Book Antiqua"/>
          <w:color w:val="000000"/>
        </w:rPr>
        <w:t xml:space="preserve">Department </w:t>
      </w:r>
      <w:r w:rsidR="00C80F89">
        <w:rPr>
          <w:rFonts w:ascii="Book Antiqua" w:hAnsi="Book Antiqua" w:cs="Book Antiqua" w:hint="eastAsia"/>
          <w:color w:val="000000"/>
          <w:lang w:eastAsia="zh-CN"/>
        </w:rPr>
        <w:t xml:space="preserve">of </w:t>
      </w:r>
      <w:r w:rsidR="00C80F89">
        <w:rPr>
          <w:rFonts w:ascii="Book Antiqua" w:eastAsia="Book Antiqua" w:hAnsi="Book Antiqua" w:cs="Book Antiqua"/>
          <w:color w:val="000000"/>
        </w:rPr>
        <w:t xml:space="preserve">Endemic Medicine, </w:t>
      </w:r>
      <w:r>
        <w:rPr>
          <w:rFonts w:ascii="Book Antiqua" w:eastAsia="Book Antiqua" w:hAnsi="Book Antiqua" w:cs="Book Antiqua"/>
          <w:color w:val="000000"/>
        </w:rPr>
        <w:t>Faculty of Medicine, Helwan University, Helwan, Cairo 11795, Egypt. m_elkassas@yahoo.com</w:t>
      </w:r>
    </w:p>
    <w:p w14:paraId="08438BF2" w14:textId="77777777" w:rsidR="00A77B3E" w:rsidRDefault="00A77B3E">
      <w:pPr>
        <w:spacing w:line="360" w:lineRule="auto"/>
        <w:jc w:val="both"/>
      </w:pPr>
    </w:p>
    <w:p w14:paraId="225C8454" w14:textId="77777777" w:rsidR="00A77B3E" w:rsidRDefault="009D063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6, 2022</w:t>
      </w:r>
    </w:p>
    <w:p w14:paraId="524D53F2" w14:textId="77777777" w:rsidR="00A77B3E" w:rsidRDefault="009D063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18, 2022</w:t>
      </w:r>
    </w:p>
    <w:p w14:paraId="0526002E" w14:textId="0FBD834B" w:rsidR="000F7B32" w:rsidRPr="000F7B32" w:rsidRDefault="009D063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0F7B32" w:rsidRPr="000F7B32">
        <w:rPr>
          <w:rFonts w:ascii="Book Antiqua" w:eastAsia="Book Antiqua" w:hAnsi="Book Antiqua" w:cs="Book Antiqua"/>
          <w:color w:val="000000"/>
        </w:rPr>
        <w:t>April 22, 2022</w:t>
      </w:r>
    </w:p>
    <w:p w14:paraId="6857F144" w14:textId="77777777" w:rsidR="00A77B3E" w:rsidRDefault="009D063A">
      <w:pPr>
        <w:spacing w:line="360" w:lineRule="auto"/>
        <w:jc w:val="both"/>
      </w:pPr>
      <w:r>
        <w:rPr>
          <w:rFonts w:ascii="Book Antiqua" w:eastAsia="Book Antiqua" w:hAnsi="Book Antiqua" w:cs="Book Antiqua"/>
          <w:b/>
          <w:bCs/>
          <w:color w:val="000000"/>
        </w:rPr>
        <w:t xml:space="preserve">Published online: </w:t>
      </w:r>
    </w:p>
    <w:p w14:paraId="10CFAD2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A315BED" w14:textId="77777777" w:rsidR="00A77B3E" w:rsidRDefault="009D063A">
      <w:pPr>
        <w:spacing w:line="360" w:lineRule="auto"/>
        <w:jc w:val="both"/>
      </w:pPr>
      <w:r>
        <w:rPr>
          <w:rFonts w:ascii="Book Antiqua" w:eastAsia="Book Antiqua" w:hAnsi="Book Antiqua" w:cs="Book Antiqua"/>
          <w:b/>
          <w:color w:val="000000"/>
        </w:rPr>
        <w:lastRenderedPageBreak/>
        <w:t>Abstract</w:t>
      </w:r>
    </w:p>
    <w:p w14:paraId="22A04886" w14:textId="77777777" w:rsidR="00A77B3E" w:rsidRDefault="009D063A">
      <w:pPr>
        <w:spacing w:line="360" w:lineRule="auto"/>
        <w:jc w:val="both"/>
      </w:pPr>
      <w:r>
        <w:rPr>
          <w:rFonts w:ascii="Book Antiqua" w:eastAsia="Book Antiqua" w:hAnsi="Book Antiqua" w:cs="Book Antiqua"/>
          <w:color w:val="000000"/>
        </w:rPr>
        <w:t xml:space="preserve">Many metabolic factors are associated with chronic </w:t>
      </w:r>
      <w:r w:rsidR="0081579B">
        <w:rPr>
          <w:rFonts w:ascii="Book Antiqua" w:hAnsi="Book Antiqua" w:cs="Book Antiqua" w:hint="eastAsia"/>
          <w:color w:val="000000"/>
          <w:lang w:eastAsia="zh-CN"/>
        </w:rPr>
        <w:t>h</w:t>
      </w:r>
      <w:r w:rsidR="0081579B">
        <w:rPr>
          <w:rFonts w:ascii="Book Antiqua" w:eastAsia="Book Antiqua" w:hAnsi="Book Antiqua" w:cs="Book Antiqua"/>
          <w:color w:val="000000"/>
        </w:rPr>
        <w:t>epatitis C virus (HCV)</w:t>
      </w:r>
      <w:r>
        <w:rPr>
          <w:rFonts w:ascii="Book Antiqua" w:eastAsia="Book Antiqua" w:hAnsi="Book Antiqua" w:cs="Book Antiqua"/>
          <w:color w:val="000000"/>
        </w:rPr>
        <w:t xml:space="preserve"> infection and can influence the course of the illness and impact the progression of liver and non-liver-related diseases through complex interactions. Several of these factors impact the course of </w:t>
      </w:r>
      <w:r w:rsidR="0081579B">
        <w:rPr>
          <w:rFonts w:ascii="Book Antiqua" w:eastAsia="Book Antiqua" w:hAnsi="Book Antiqua" w:cs="Book Antiqua"/>
          <w:color w:val="000000"/>
        </w:rPr>
        <w:t>chronic HCV (CHC)</w:t>
      </w:r>
      <w:r>
        <w:rPr>
          <w:rFonts w:ascii="Book Antiqua" w:eastAsia="Book Antiqua" w:hAnsi="Book Antiqua" w:cs="Book Antiqua"/>
          <w:color w:val="000000"/>
        </w:rPr>
        <w:t xml:space="preserve"> and result in the conceptual translation of CHC from a localized to systemic disease. Besides the traditional liver manifestations associated with CHC infection, such as cirrhosis and hepatocellular carcinoma, various extrahepatic disorders are associated with </w:t>
      </w:r>
      <w:r w:rsidR="0081579B">
        <w:rPr>
          <w:rFonts w:ascii="Book Antiqua" w:eastAsia="Book Antiqua" w:hAnsi="Book Antiqua" w:cs="Book Antiqua"/>
          <w:color w:val="000000"/>
        </w:rPr>
        <w:t>HCV</w:t>
      </w:r>
      <w:r>
        <w:rPr>
          <w:rFonts w:ascii="Book Antiqua" w:eastAsia="Book Antiqua" w:hAnsi="Book Antiqua" w:cs="Book Antiqua"/>
          <w:color w:val="000000"/>
        </w:rPr>
        <w:t xml:space="preserve"> infection, including atherosclerosis, glucose and lipid metabolic disturbances, alterations in the iron metabolic pathways, and lymphoproliferative diseases. The coexistence of metabolic disorders and CHC is known to influence the chronicity and virulence of HCV and accelerates the progression to liver fibrosis and hepatocellular carcinoma. Insulin resistance is one of the key factors that have a tremendous metabolic impact on CHC. Therefore, there is a great need to properly evaluate patients with CHC infection and correct the modifiable metabolic risk factors. Furthermore, patients with HCV who achieved a</w:t>
      </w:r>
      <w:r w:rsidR="00F03A37">
        <w:rPr>
          <w:rFonts w:ascii="Book Antiqua" w:eastAsia="Book Antiqua" w:hAnsi="Book Antiqua" w:cs="Book Antiqua"/>
          <w:color w:val="000000"/>
        </w:rPr>
        <w:t xml:space="preserve"> sustained virological response</w:t>
      </w:r>
      <w:r>
        <w:rPr>
          <w:rFonts w:ascii="Book Antiqua" w:eastAsia="Book Antiqua" w:hAnsi="Book Antiqua" w:cs="Book Antiqua"/>
          <w:color w:val="000000"/>
        </w:rPr>
        <w:t xml:space="preserve"> showed an overall improvement in glucose metabolism, but the exact evidence still requires further studies with long-term follow-up. This review delineates the most recent evidence on the main metabolic factors associated with CHC and the possible influence of chronic HCV infection on metabolic features.</w:t>
      </w:r>
    </w:p>
    <w:p w14:paraId="7A0B03B5" w14:textId="77777777" w:rsidR="00A77B3E" w:rsidRDefault="00A77B3E">
      <w:pPr>
        <w:spacing w:line="360" w:lineRule="auto"/>
        <w:jc w:val="both"/>
      </w:pPr>
    </w:p>
    <w:p w14:paraId="139A3E74" w14:textId="77777777" w:rsidR="00A77B3E" w:rsidRDefault="009D063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Hepatitis C virus; Metabolic factors; Steatosis; Insulin resistance</w:t>
      </w:r>
    </w:p>
    <w:p w14:paraId="1F5A99D2" w14:textId="77777777" w:rsidR="00A77B3E" w:rsidRDefault="00A77B3E">
      <w:pPr>
        <w:spacing w:line="360" w:lineRule="auto"/>
        <w:jc w:val="both"/>
      </w:pPr>
    </w:p>
    <w:p w14:paraId="71CBD12C" w14:textId="77777777" w:rsidR="00A77B3E" w:rsidRDefault="009D063A">
      <w:pPr>
        <w:spacing w:line="360" w:lineRule="auto"/>
        <w:jc w:val="both"/>
      </w:pPr>
      <w:r>
        <w:rPr>
          <w:rFonts w:ascii="Book Antiqua" w:eastAsia="Book Antiqua" w:hAnsi="Book Antiqua" w:cs="Book Antiqua"/>
          <w:color w:val="000000"/>
        </w:rPr>
        <w:t>El-</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Awad</w:t>
      </w:r>
      <w:proofErr w:type="spellEnd"/>
      <w:r>
        <w:rPr>
          <w:rFonts w:ascii="Book Antiqua" w:eastAsia="Book Antiqua" w:hAnsi="Book Antiqua" w:cs="Book Antiqua"/>
          <w:color w:val="000000"/>
        </w:rPr>
        <w:t xml:space="preserve"> A. Metabolic </w:t>
      </w:r>
      <w:r w:rsidR="00131225">
        <w:rPr>
          <w:rFonts w:ascii="Book Antiqua" w:hAnsi="Book Antiqua" w:cs="Book Antiqua" w:hint="eastAsia"/>
          <w:color w:val="000000"/>
          <w:lang w:eastAsia="zh-CN"/>
        </w:rPr>
        <w:t>a</w:t>
      </w:r>
      <w:r>
        <w:rPr>
          <w:rFonts w:ascii="Book Antiqua" w:eastAsia="Book Antiqua" w:hAnsi="Book Antiqua" w:cs="Book Antiqua"/>
          <w:color w:val="000000"/>
        </w:rPr>
        <w:t xml:space="preserve">spects of </w:t>
      </w:r>
      <w:r w:rsidR="00131225">
        <w:rPr>
          <w:rFonts w:ascii="Book Antiqua" w:hAnsi="Book Antiqua" w:cs="Book Antiqua" w:hint="eastAsia"/>
          <w:color w:val="000000"/>
          <w:lang w:eastAsia="zh-CN"/>
        </w:rPr>
        <w:t>h</w:t>
      </w:r>
      <w:r>
        <w:rPr>
          <w:rFonts w:ascii="Book Antiqua" w:eastAsia="Book Antiqua" w:hAnsi="Book Antiqua" w:cs="Book Antiqua"/>
          <w:color w:val="000000"/>
        </w:rPr>
        <w:t xml:space="preserve">epatitis C </w:t>
      </w:r>
      <w:r w:rsidR="00131225">
        <w:rPr>
          <w:rFonts w:ascii="Book Antiqua" w:hAnsi="Book Antiqua" w:cs="Book Antiqua" w:hint="eastAsia"/>
          <w:color w:val="000000"/>
          <w:lang w:eastAsia="zh-CN"/>
        </w:rPr>
        <w:t>v</w:t>
      </w:r>
      <w:r>
        <w:rPr>
          <w:rFonts w:ascii="Book Antiqua" w:eastAsia="Book Antiqua" w:hAnsi="Book Antiqua" w:cs="Book Antiqua"/>
          <w:color w:val="000000"/>
        </w:rPr>
        <w:t xml:space="preserve">irus.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3324748E" w14:textId="77777777" w:rsidR="00A77B3E" w:rsidRDefault="00A77B3E">
      <w:pPr>
        <w:spacing w:line="360" w:lineRule="auto"/>
        <w:jc w:val="both"/>
      </w:pPr>
    </w:p>
    <w:p w14:paraId="189830E6" w14:textId="77777777" w:rsidR="00A77B3E" w:rsidRDefault="009D063A">
      <w:pPr>
        <w:spacing w:line="360" w:lineRule="auto"/>
        <w:jc w:val="both"/>
      </w:pPr>
      <w:r>
        <w:rPr>
          <w:rFonts w:ascii="Book Antiqua" w:eastAsia="Book Antiqua" w:hAnsi="Book Antiqua" w:cs="Book Antiqua"/>
          <w:b/>
          <w:bCs/>
          <w:color w:val="000000"/>
        </w:rPr>
        <w:t xml:space="preserve">Core Tip: </w:t>
      </w:r>
      <w:r w:rsidR="00B21B56">
        <w:rPr>
          <w:rFonts w:ascii="Book Antiqua" w:hAnsi="Book Antiqua" w:cs="Book Antiqua" w:hint="eastAsia"/>
          <w:color w:val="000000"/>
          <w:lang w:eastAsia="zh-CN"/>
        </w:rPr>
        <w:t>H</w:t>
      </w:r>
      <w:r w:rsidR="00B21B56">
        <w:rPr>
          <w:rFonts w:ascii="Book Antiqua" w:eastAsia="Book Antiqua" w:hAnsi="Book Antiqua" w:cs="Book Antiqua"/>
          <w:color w:val="000000"/>
        </w:rPr>
        <w:t>epatitis C virus (HCV)</w:t>
      </w:r>
      <w:r>
        <w:rPr>
          <w:rFonts w:ascii="Book Antiqua" w:eastAsia="Book Antiqua" w:hAnsi="Book Antiqua" w:cs="Book Antiqua"/>
          <w:color w:val="000000"/>
        </w:rPr>
        <w:t xml:space="preserve"> infection has several metabolic aspects that are largely well understood; as such, HCV is nowadays considered a systemic disease rather than a local disease with different metabolic consequences. Moreover, these metabolic factors may affect the natural history of chronic liver disease and of diseases not related to the liver, which constitute a significant burden on the overall health of the human body, with </w:t>
      </w:r>
      <w:r>
        <w:rPr>
          <w:rFonts w:ascii="Book Antiqua" w:eastAsia="Book Antiqua" w:hAnsi="Book Antiqua" w:cs="Book Antiqua"/>
          <w:color w:val="000000"/>
        </w:rPr>
        <w:lastRenderedPageBreak/>
        <w:t>an increased economic burden to patients, healthcare systems, and society if not adequately addressed and appropriately managed. More studies are needed to evaluate metabolic aspects associated with HCV infection and delineate their effects and the long-term outcome of antiviral therapies.</w:t>
      </w:r>
    </w:p>
    <w:p w14:paraId="21989BB5" w14:textId="77777777" w:rsidR="00A77B3E" w:rsidRDefault="00A77B3E">
      <w:pPr>
        <w:spacing w:line="360" w:lineRule="auto"/>
        <w:jc w:val="both"/>
      </w:pPr>
    </w:p>
    <w:p w14:paraId="769A3269" w14:textId="77777777" w:rsidR="00A77B3E" w:rsidRDefault="009D063A">
      <w:pPr>
        <w:spacing w:line="360" w:lineRule="auto"/>
        <w:jc w:val="both"/>
      </w:pPr>
      <w:r>
        <w:rPr>
          <w:rFonts w:ascii="Book Antiqua" w:eastAsia="Book Antiqua" w:hAnsi="Book Antiqua" w:cs="Book Antiqua"/>
          <w:b/>
          <w:caps/>
          <w:color w:val="000000"/>
          <w:u w:val="single"/>
        </w:rPr>
        <w:t>INTRODUCTION</w:t>
      </w:r>
    </w:p>
    <w:p w14:paraId="148CE72D" w14:textId="77777777" w:rsidR="00A77B3E" w:rsidRPr="002B4E90" w:rsidRDefault="009D063A">
      <w:pPr>
        <w:spacing w:line="360" w:lineRule="auto"/>
        <w:jc w:val="both"/>
        <w:rPr>
          <w:lang w:eastAsia="zh-CN"/>
        </w:rPr>
      </w:pPr>
      <w:r>
        <w:rPr>
          <w:rFonts w:ascii="Book Antiqua" w:eastAsia="Book Antiqua" w:hAnsi="Book Antiqua" w:cs="Book Antiqua"/>
          <w:color w:val="000000"/>
        </w:rPr>
        <w:t xml:space="preserve">Hepatitis C virus (HCV) infection is considered one of the most notable causes of chronic liver disease </w:t>
      </w:r>
      <w:proofErr w:type="gramStart"/>
      <w:r>
        <w:rPr>
          <w:rFonts w:ascii="Book Antiqua" w:eastAsia="Book Antiqua" w:hAnsi="Book Antiqua" w:cs="Book Antiqua"/>
          <w:color w:val="000000"/>
        </w:rPr>
        <w:t>worldwide</w:t>
      </w:r>
      <w:r w:rsidR="00B7254F" w:rsidRPr="00B7254F">
        <w:rPr>
          <w:rFonts w:ascii="Book Antiqua" w:hAnsi="Book Antiqua" w:cs="Book Antiqua" w:hint="eastAsia"/>
          <w:color w:val="000000"/>
          <w:vertAlign w:val="superscript"/>
          <w:lang w:eastAsia="zh-CN"/>
        </w:rPr>
        <w:t>[</w:t>
      </w:r>
      <w:proofErr w:type="gramEnd"/>
      <w:r w:rsidR="00B7254F" w:rsidRPr="00B7254F">
        <w:rPr>
          <w:rFonts w:ascii="Book Antiqua" w:eastAsia="Book Antiqua" w:hAnsi="Book Antiqua" w:cs="Book Antiqua"/>
          <w:color w:val="000000"/>
          <w:szCs w:val="20"/>
          <w:vertAlign w:val="superscript"/>
        </w:rPr>
        <w:t>1</w:t>
      </w:r>
      <w:r w:rsidR="00B7254F" w:rsidRPr="00B7254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Not only does HCV infection confer the risk of developing chronic hepatitis, cirrhosis, and hepatocellular carcinoma (HCC), it also has many extrahepatic manifestations, such as disorders of glucose and lipid metabolism, polyarthritis resembling rheumatoid arthritis, vascular atheromatous disease, mixed cryoglobulinemia, lymphoproliferative diseases, renal disorders, insulin resistance (IR), type 2 diabetes (T2DM), sicca syndrome, and autoimmune </w:t>
      </w:r>
      <w:proofErr w:type="gramStart"/>
      <w:r>
        <w:rPr>
          <w:rFonts w:ascii="Book Antiqua" w:eastAsia="Book Antiqua" w:hAnsi="Book Antiqua" w:cs="Book Antiqua"/>
          <w:color w:val="000000"/>
        </w:rPr>
        <w:t>disorders</w:t>
      </w:r>
      <w:r w:rsidR="004A61BA" w:rsidRPr="004A61BA">
        <w:rPr>
          <w:rFonts w:ascii="Book Antiqua" w:hAnsi="Book Antiqua" w:cs="Book Antiqua" w:hint="eastAsia"/>
          <w:color w:val="000000"/>
          <w:vertAlign w:val="superscript"/>
          <w:lang w:eastAsia="zh-CN"/>
        </w:rPr>
        <w:t>[</w:t>
      </w:r>
      <w:proofErr w:type="gramEnd"/>
      <w:r w:rsidR="004A61BA" w:rsidRPr="004A61BA">
        <w:rPr>
          <w:rFonts w:ascii="Book Antiqua" w:eastAsia="Book Antiqua" w:hAnsi="Book Antiqua" w:cs="Book Antiqua"/>
          <w:color w:val="000000"/>
          <w:szCs w:val="20"/>
          <w:vertAlign w:val="superscript"/>
        </w:rPr>
        <w:t>2-4</w:t>
      </w:r>
      <w:r w:rsidR="004A61BA" w:rsidRPr="004A61BA">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Different metabolic aspects of HCV are demonstrated in </w:t>
      </w:r>
      <w:r w:rsidR="00CC467B">
        <w:rPr>
          <w:rFonts w:ascii="Book Antiqua" w:hAnsi="Book Antiqua" w:cs="Book Antiqua" w:hint="eastAsia"/>
          <w:color w:val="000000"/>
          <w:lang w:eastAsia="zh-CN"/>
        </w:rPr>
        <w:t>F</w:t>
      </w:r>
      <w:r>
        <w:rPr>
          <w:rFonts w:ascii="Book Antiqua" w:eastAsia="Book Antiqua" w:hAnsi="Book Antiqua" w:cs="Book Antiqua"/>
          <w:color w:val="000000"/>
        </w:rPr>
        <w:t xml:space="preserve">igure 1. There are several studies on the effect of metabolic factors on the natural history of patients with </w:t>
      </w:r>
      <w:r w:rsidR="00256CB5">
        <w:rPr>
          <w:rFonts w:ascii="Book Antiqua" w:eastAsia="Book Antiqua" w:hAnsi="Book Antiqua" w:cs="Book Antiqua"/>
          <w:color w:val="000000"/>
        </w:rPr>
        <w:t>chronic HCV</w:t>
      </w:r>
      <w:r w:rsidR="00256CB5">
        <w:rPr>
          <w:rFonts w:ascii="Book Antiqua" w:hAnsi="Book Antiqua" w:cs="Book Antiqua" w:hint="eastAsia"/>
          <w:color w:val="000000"/>
          <w:lang w:eastAsia="zh-CN"/>
        </w:rPr>
        <w:t xml:space="preserve"> (CHC</w:t>
      </w:r>
      <w:proofErr w:type="gramStart"/>
      <w:r w:rsidR="00256CB5">
        <w:rPr>
          <w:rFonts w:ascii="Book Antiqua" w:hAnsi="Book Antiqua" w:cs="Book Antiqua" w:hint="eastAsia"/>
          <w:color w:val="000000"/>
          <w:lang w:eastAsia="zh-CN"/>
        </w:rPr>
        <w:t>)</w:t>
      </w:r>
      <w:r w:rsidR="004A61BA" w:rsidRPr="004A61BA">
        <w:rPr>
          <w:rFonts w:ascii="Book Antiqua" w:hAnsi="Book Antiqua" w:cs="Book Antiqua" w:hint="eastAsia"/>
          <w:color w:val="000000"/>
          <w:vertAlign w:val="superscript"/>
          <w:lang w:eastAsia="zh-CN"/>
        </w:rPr>
        <w:t>[</w:t>
      </w:r>
      <w:proofErr w:type="gramEnd"/>
      <w:r w:rsidR="004A61BA" w:rsidRPr="004A61BA">
        <w:rPr>
          <w:rFonts w:ascii="Book Antiqua" w:eastAsia="Book Antiqua" w:hAnsi="Book Antiqua" w:cs="Book Antiqua"/>
          <w:color w:val="000000"/>
          <w:szCs w:val="20"/>
          <w:vertAlign w:val="superscript"/>
        </w:rPr>
        <w:t>5</w:t>
      </w:r>
      <w:r w:rsidR="004A61BA" w:rsidRPr="004A61BA">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The deleterious effects of metabolic complications resulting from HCV infection are mainly related to glucose and lipid metabolism </w:t>
      </w:r>
      <w:proofErr w:type="gramStart"/>
      <w:r>
        <w:rPr>
          <w:rFonts w:ascii="Book Antiqua" w:eastAsia="Book Antiqua" w:hAnsi="Book Antiqua" w:cs="Book Antiqua"/>
          <w:color w:val="000000"/>
        </w:rPr>
        <w:t>impairments</w:t>
      </w:r>
      <w:r w:rsidR="002B4E90" w:rsidRPr="002B4E90">
        <w:rPr>
          <w:rFonts w:ascii="Book Antiqua" w:hAnsi="Book Antiqua" w:cs="Book Antiqua" w:hint="eastAsia"/>
          <w:color w:val="000000"/>
          <w:vertAlign w:val="superscript"/>
          <w:lang w:eastAsia="zh-CN"/>
        </w:rPr>
        <w:t>[</w:t>
      </w:r>
      <w:proofErr w:type="gramEnd"/>
      <w:r w:rsidR="002B4E90" w:rsidRPr="002B4E90">
        <w:rPr>
          <w:rFonts w:ascii="Book Antiqua" w:eastAsia="Book Antiqua" w:hAnsi="Book Antiqua" w:cs="Book Antiqua"/>
          <w:color w:val="000000"/>
          <w:szCs w:val="20"/>
          <w:vertAlign w:val="superscript"/>
        </w:rPr>
        <w:t>6</w:t>
      </w:r>
      <w:r w:rsidR="002B4E90" w:rsidRPr="002B4E90">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7C8D54BA" w14:textId="77777777" w:rsidR="00A77B3E" w:rsidRPr="00693BE9" w:rsidRDefault="009D063A" w:rsidP="002B6893">
      <w:pPr>
        <w:spacing w:line="360" w:lineRule="auto"/>
        <w:ind w:firstLineChars="200" w:firstLine="480"/>
        <w:jc w:val="both"/>
        <w:rPr>
          <w:lang w:eastAsia="zh-CN"/>
        </w:rPr>
      </w:pPr>
      <w:r>
        <w:rPr>
          <w:rFonts w:ascii="Book Antiqua" w:eastAsia="Book Antiqua" w:hAnsi="Book Antiqua" w:cs="Book Antiqua"/>
          <w:color w:val="000000"/>
        </w:rPr>
        <w:t xml:space="preserve">Given that it is a systemic disease, </w:t>
      </w:r>
      <w:r w:rsidR="009E169B">
        <w:rPr>
          <w:rFonts w:ascii="Book Antiqua" w:hAnsi="Book Antiqua" w:cs="Book Antiqua" w:hint="eastAsia"/>
          <w:color w:val="000000"/>
          <w:lang w:eastAsia="zh-CN"/>
        </w:rPr>
        <w:t>CHC</w:t>
      </w:r>
      <w:r>
        <w:rPr>
          <w:rFonts w:ascii="Book Antiqua" w:eastAsia="Book Antiqua" w:hAnsi="Book Antiqua" w:cs="Book Antiqua"/>
          <w:color w:val="000000"/>
        </w:rPr>
        <w:t xml:space="preserve"> infection could influence the metabolic homeostasis of the host through several complex interactions, even in light of pre-existent metabolic status and genetic </w:t>
      </w:r>
      <w:proofErr w:type="gramStart"/>
      <w:r>
        <w:rPr>
          <w:rFonts w:ascii="Book Antiqua" w:eastAsia="Book Antiqua" w:hAnsi="Book Antiqua" w:cs="Book Antiqua"/>
          <w:color w:val="000000"/>
        </w:rPr>
        <w:t>background</w:t>
      </w:r>
      <w:r w:rsidR="00BD721C" w:rsidRPr="002B4E90">
        <w:rPr>
          <w:rFonts w:ascii="Book Antiqua" w:hAnsi="Book Antiqua" w:cs="Book Antiqua" w:hint="eastAsia"/>
          <w:color w:val="000000"/>
          <w:vertAlign w:val="superscript"/>
          <w:lang w:eastAsia="zh-CN"/>
        </w:rPr>
        <w:t>[</w:t>
      </w:r>
      <w:proofErr w:type="gramEnd"/>
      <w:r w:rsidR="00BD721C">
        <w:rPr>
          <w:rFonts w:ascii="Book Antiqua" w:hAnsi="Book Antiqua" w:cs="Book Antiqua" w:hint="eastAsia"/>
          <w:color w:val="000000"/>
          <w:szCs w:val="20"/>
          <w:vertAlign w:val="superscript"/>
          <w:lang w:eastAsia="zh-CN"/>
        </w:rPr>
        <w:t>5</w:t>
      </w:r>
      <w:r w:rsidR="00BD721C" w:rsidRPr="002B4E90">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BD721C" w:rsidRPr="00BD721C">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 xml:space="preserve">Several factors can accelerate the disease course from </w:t>
      </w:r>
      <w:r w:rsidR="009E169B">
        <w:rPr>
          <w:rFonts w:ascii="Book Antiqua" w:hAnsi="Book Antiqua" w:cs="Book Antiqua" w:hint="eastAsia"/>
          <w:color w:val="000000"/>
          <w:lang w:eastAsia="zh-CN"/>
        </w:rPr>
        <w:t>CHC</w:t>
      </w:r>
      <w:r>
        <w:rPr>
          <w:rFonts w:ascii="Book Antiqua" w:eastAsia="Book Antiqua" w:hAnsi="Book Antiqua" w:cs="Book Antiqua"/>
          <w:color w:val="000000"/>
        </w:rPr>
        <w:t xml:space="preserve"> infection to cirrhosis and may impact the likelihood of achieving a sustained virological response (SVR) after receiving antiviral therapy. Among the reported factors are metabolic factors that may change the course of illness in </w:t>
      </w:r>
      <w:r w:rsidR="00256CB5">
        <w:rPr>
          <w:rFonts w:ascii="Book Antiqua" w:eastAsia="Book Antiqua" w:hAnsi="Book Antiqua" w:cs="Book Antiqua"/>
          <w:color w:val="000000"/>
        </w:rPr>
        <w:t>CHC</w:t>
      </w:r>
      <w:r>
        <w:rPr>
          <w:rFonts w:ascii="Book Antiqua" w:eastAsia="Book Antiqua" w:hAnsi="Book Antiqua" w:cs="Book Antiqua"/>
          <w:color w:val="000000"/>
        </w:rPr>
        <w:t xml:space="preserve"> patients and impact the results of antiviral treatment</w:t>
      </w:r>
      <w:r w:rsidR="00235167">
        <w:rPr>
          <w:rFonts w:ascii="Book Antiqua" w:eastAsia="Book Antiqua" w:hAnsi="Book Antiqua" w:cs="Book Antiqua"/>
          <w:color w:val="000000"/>
        </w:rPr>
        <w:t>s</w:t>
      </w:r>
      <w:r w:rsidR="00235167" w:rsidRPr="002B4E90">
        <w:rPr>
          <w:rFonts w:ascii="Book Antiqua" w:hAnsi="Book Antiqua" w:cs="Book Antiqua" w:hint="eastAsia"/>
          <w:color w:val="000000"/>
          <w:vertAlign w:val="superscript"/>
          <w:lang w:eastAsia="zh-CN"/>
        </w:rPr>
        <w:t>[</w:t>
      </w:r>
      <w:r w:rsidR="00235167">
        <w:rPr>
          <w:rFonts w:ascii="Book Antiqua" w:hAnsi="Book Antiqua" w:cs="Book Antiqua" w:hint="eastAsia"/>
          <w:color w:val="000000"/>
          <w:szCs w:val="20"/>
          <w:vertAlign w:val="superscript"/>
          <w:lang w:eastAsia="zh-CN"/>
        </w:rPr>
        <w:t>7</w:t>
      </w:r>
      <w:r w:rsidR="00235167" w:rsidRPr="002B4E90">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despite the apparent improvement in HCV management results after the introduction of direct-acting antivirals compared with the previous standard of care interferon-based therapy</w:t>
      </w:r>
      <w:r w:rsidR="000D0CAA" w:rsidRPr="002B4E90">
        <w:rPr>
          <w:rFonts w:ascii="Book Antiqua" w:hAnsi="Book Antiqua" w:cs="Book Antiqua" w:hint="eastAsia"/>
          <w:color w:val="000000"/>
          <w:vertAlign w:val="superscript"/>
          <w:lang w:eastAsia="zh-CN"/>
        </w:rPr>
        <w:t>[</w:t>
      </w:r>
      <w:r w:rsidR="000D0CAA">
        <w:rPr>
          <w:rFonts w:ascii="Book Antiqua" w:hAnsi="Book Antiqua" w:cs="Book Antiqua" w:hint="eastAsia"/>
          <w:color w:val="000000"/>
          <w:szCs w:val="20"/>
          <w:vertAlign w:val="superscript"/>
          <w:lang w:eastAsia="zh-CN"/>
        </w:rPr>
        <w:t>8,9</w:t>
      </w:r>
      <w:r w:rsidR="000D0CAA" w:rsidRPr="002B4E90">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Interestingly, this is not a “one-way street,” as </w:t>
      </w:r>
      <w:r w:rsidR="009E169B">
        <w:rPr>
          <w:rFonts w:ascii="Book Antiqua" w:hAnsi="Book Antiqua" w:cs="Book Antiqua" w:hint="eastAsia"/>
          <w:color w:val="000000"/>
          <w:lang w:eastAsia="zh-CN"/>
        </w:rPr>
        <w:t>CHC</w:t>
      </w:r>
      <w:r>
        <w:rPr>
          <w:rFonts w:ascii="Book Antiqua" w:eastAsia="Book Antiqua" w:hAnsi="Book Antiqua" w:cs="Book Antiqua"/>
          <w:color w:val="000000"/>
        </w:rPr>
        <w:t xml:space="preserve"> infection can have metabolic effects due to its influence on glucose and lipid metabolism, which impacts the host's metabolic homeostasis and may result in its extrahepatic </w:t>
      </w:r>
      <w:proofErr w:type="gramStart"/>
      <w:r>
        <w:rPr>
          <w:rFonts w:ascii="Book Antiqua" w:eastAsia="Book Antiqua" w:hAnsi="Book Antiqua" w:cs="Book Antiqua"/>
          <w:color w:val="000000"/>
        </w:rPr>
        <w:t>sequelae</w:t>
      </w:r>
      <w:r w:rsidR="00693BE9" w:rsidRPr="00693BE9">
        <w:rPr>
          <w:rFonts w:ascii="Book Antiqua" w:hAnsi="Book Antiqua" w:cs="Book Antiqua" w:hint="eastAsia"/>
          <w:color w:val="000000"/>
          <w:vertAlign w:val="superscript"/>
          <w:lang w:eastAsia="zh-CN"/>
        </w:rPr>
        <w:t>[</w:t>
      </w:r>
      <w:proofErr w:type="gramEnd"/>
      <w:r w:rsidR="00693BE9" w:rsidRPr="00693BE9">
        <w:rPr>
          <w:rFonts w:ascii="Book Antiqua" w:eastAsia="Book Antiqua" w:hAnsi="Book Antiqua" w:cs="Book Antiqua"/>
          <w:color w:val="000000"/>
          <w:szCs w:val="20"/>
          <w:vertAlign w:val="superscript"/>
        </w:rPr>
        <w:t>10</w:t>
      </w:r>
      <w:r w:rsidR="00693BE9" w:rsidRPr="00693BE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The extrahepatic burden of HCV infection exceeds its effect on the liver as it is a significant burden on the overall </w:t>
      </w:r>
      <w:r>
        <w:rPr>
          <w:rFonts w:ascii="Book Antiqua" w:eastAsia="Book Antiqua" w:hAnsi="Book Antiqua" w:cs="Book Antiqua"/>
          <w:color w:val="000000"/>
        </w:rPr>
        <w:lastRenderedPageBreak/>
        <w:t xml:space="preserve">health of the human body, causing increased economic burden to patients and healthcare </w:t>
      </w:r>
      <w:proofErr w:type="gramStart"/>
      <w:r>
        <w:rPr>
          <w:rFonts w:ascii="Book Antiqua" w:eastAsia="Book Antiqua" w:hAnsi="Book Antiqua" w:cs="Book Antiqua"/>
          <w:color w:val="000000"/>
        </w:rPr>
        <w:t>systems</w:t>
      </w:r>
      <w:r w:rsidR="00693BE9" w:rsidRPr="00693BE9">
        <w:rPr>
          <w:rFonts w:ascii="Book Antiqua" w:hAnsi="Book Antiqua" w:cs="Book Antiqua" w:hint="eastAsia"/>
          <w:color w:val="000000"/>
          <w:vertAlign w:val="superscript"/>
          <w:lang w:eastAsia="zh-CN"/>
        </w:rPr>
        <w:t>[</w:t>
      </w:r>
      <w:proofErr w:type="gramEnd"/>
      <w:r w:rsidR="00693BE9" w:rsidRPr="00693BE9">
        <w:rPr>
          <w:rFonts w:ascii="Book Antiqua" w:eastAsia="Book Antiqua" w:hAnsi="Book Antiqua" w:cs="Book Antiqua"/>
          <w:color w:val="000000"/>
          <w:szCs w:val="20"/>
          <w:vertAlign w:val="superscript"/>
        </w:rPr>
        <w:t>11,12</w:t>
      </w:r>
      <w:r w:rsidR="00693BE9" w:rsidRPr="00693BE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54F86A4A" w14:textId="77777777" w:rsidR="00A77B3E" w:rsidRDefault="009D063A" w:rsidP="00693BE9">
      <w:pPr>
        <w:spacing w:line="360" w:lineRule="auto"/>
        <w:ind w:firstLineChars="200" w:firstLine="480"/>
        <w:jc w:val="both"/>
      </w:pPr>
      <w:r>
        <w:rPr>
          <w:rFonts w:ascii="Book Antiqua" w:eastAsia="Book Antiqua" w:hAnsi="Book Antiqua" w:cs="Book Antiqua"/>
          <w:color w:val="000000"/>
        </w:rPr>
        <w:t xml:space="preserve">We have discussed the most recent evidence on the main metabolic factors related to CHC, along with the proposed pathophysiological machineries essential to the correlation between HCV infection and metabolic disorders and the possible influence of </w:t>
      </w:r>
      <w:r w:rsidR="009E169B">
        <w:rPr>
          <w:rFonts w:ascii="Book Antiqua" w:hAnsi="Book Antiqua" w:cs="Book Antiqua" w:hint="eastAsia"/>
          <w:color w:val="000000"/>
          <w:lang w:eastAsia="zh-CN"/>
        </w:rPr>
        <w:t>CHC</w:t>
      </w:r>
      <w:r>
        <w:rPr>
          <w:rFonts w:ascii="Book Antiqua" w:eastAsia="Book Antiqua" w:hAnsi="Book Antiqua" w:cs="Book Antiqua"/>
          <w:color w:val="000000"/>
        </w:rPr>
        <w:t xml:space="preserve"> infection on metabolic features.</w:t>
      </w:r>
    </w:p>
    <w:p w14:paraId="59128980" w14:textId="77777777" w:rsidR="00A77B3E" w:rsidRDefault="00A77B3E">
      <w:pPr>
        <w:spacing w:line="360" w:lineRule="auto"/>
        <w:jc w:val="both"/>
      </w:pPr>
    </w:p>
    <w:p w14:paraId="3731CD91" w14:textId="77777777" w:rsidR="00A77B3E" w:rsidRPr="00235167" w:rsidRDefault="009D063A">
      <w:pPr>
        <w:spacing w:line="360" w:lineRule="auto"/>
        <w:jc w:val="both"/>
        <w:rPr>
          <w:lang w:eastAsia="zh-CN"/>
        </w:rPr>
      </w:pPr>
      <w:r>
        <w:rPr>
          <w:rFonts w:ascii="Book Antiqua" w:eastAsia="Book Antiqua" w:hAnsi="Book Antiqua" w:cs="Book Antiqua"/>
          <w:b/>
          <w:bCs/>
          <w:caps/>
          <w:color w:val="000000"/>
          <w:u w:val="single"/>
        </w:rPr>
        <w:t>I</w:t>
      </w:r>
      <w:r w:rsidR="00235167">
        <w:rPr>
          <w:rFonts w:ascii="Book Antiqua" w:hAnsi="Book Antiqua" w:cs="Book Antiqua" w:hint="eastAsia"/>
          <w:b/>
          <w:bCs/>
          <w:caps/>
          <w:color w:val="000000"/>
          <w:u w:val="single"/>
          <w:lang w:eastAsia="zh-CN"/>
        </w:rPr>
        <w:t>R</w:t>
      </w:r>
    </w:p>
    <w:p w14:paraId="0CA7F3E5" w14:textId="77777777" w:rsidR="00A77B3E" w:rsidRPr="00411527" w:rsidRDefault="009D063A">
      <w:pPr>
        <w:spacing w:line="360" w:lineRule="auto"/>
        <w:jc w:val="both"/>
        <w:rPr>
          <w:lang w:eastAsia="zh-CN"/>
        </w:rPr>
      </w:pPr>
      <w:r>
        <w:rPr>
          <w:rFonts w:ascii="Book Antiqua" w:eastAsia="Book Antiqua" w:hAnsi="Book Antiqua" w:cs="Book Antiqua"/>
          <w:color w:val="000000"/>
        </w:rPr>
        <w:t xml:space="preserve">IR is considered a keystone of metabolic syndrome (MS) with increasing incidence worldwide, representing a major cause of morbidity and </w:t>
      </w:r>
      <w:proofErr w:type="gramStart"/>
      <w:r>
        <w:rPr>
          <w:rFonts w:ascii="Book Antiqua" w:eastAsia="Book Antiqua" w:hAnsi="Book Antiqua" w:cs="Book Antiqua"/>
          <w:color w:val="000000"/>
        </w:rPr>
        <w:t>mortality</w:t>
      </w:r>
      <w:r w:rsidR="00CC2359" w:rsidRPr="00CC2359">
        <w:rPr>
          <w:rFonts w:ascii="Book Antiqua" w:hAnsi="Book Antiqua" w:cs="Book Antiqua" w:hint="eastAsia"/>
          <w:color w:val="000000"/>
          <w:vertAlign w:val="superscript"/>
          <w:lang w:eastAsia="zh-CN"/>
        </w:rPr>
        <w:t>[</w:t>
      </w:r>
      <w:proofErr w:type="gramEnd"/>
      <w:r w:rsidR="00CC2359" w:rsidRPr="00CC2359">
        <w:rPr>
          <w:rFonts w:ascii="Book Antiqua" w:eastAsia="Book Antiqua" w:hAnsi="Book Antiqua" w:cs="Book Antiqua"/>
          <w:color w:val="000000"/>
          <w:szCs w:val="20"/>
          <w:vertAlign w:val="superscript"/>
        </w:rPr>
        <w:t>13</w:t>
      </w:r>
      <w:r w:rsidR="00CC2359" w:rsidRPr="00CC23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As reported in the literature, HCV infection is associated with IR in up to 80% of cases; consequently, the risk of developing T2DM is found to be twice as high as in subjects without </w:t>
      </w:r>
      <w:proofErr w:type="gramStart"/>
      <w:r>
        <w:rPr>
          <w:rFonts w:ascii="Book Antiqua" w:eastAsia="Book Antiqua" w:hAnsi="Book Antiqua" w:cs="Book Antiqua"/>
          <w:color w:val="000000"/>
        </w:rPr>
        <w:t>HCV</w:t>
      </w:r>
      <w:r w:rsidR="00FB15C8" w:rsidRPr="00FB15C8">
        <w:rPr>
          <w:rFonts w:ascii="Book Antiqua" w:hAnsi="Book Antiqua" w:cs="Book Antiqua" w:hint="eastAsia"/>
          <w:color w:val="000000"/>
          <w:vertAlign w:val="superscript"/>
          <w:lang w:eastAsia="zh-CN"/>
        </w:rPr>
        <w:t>[</w:t>
      </w:r>
      <w:proofErr w:type="gramEnd"/>
      <w:r w:rsidR="00520D38">
        <w:rPr>
          <w:rFonts w:ascii="Book Antiqua" w:eastAsia="Book Antiqua" w:hAnsi="Book Antiqua" w:cs="Book Antiqua"/>
          <w:color w:val="000000"/>
          <w:szCs w:val="20"/>
          <w:vertAlign w:val="superscript"/>
        </w:rPr>
        <w:t>14,</w:t>
      </w:r>
      <w:r w:rsidR="00FB15C8" w:rsidRPr="00FB15C8">
        <w:rPr>
          <w:rFonts w:ascii="Book Antiqua" w:eastAsia="Book Antiqua" w:hAnsi="Book Antiqua" w:cs="Book Antiqua"/>
          <w:color w:val="000000"/>
          <w:szCs w:val="20"/>
          <w:vertAlign w:val="superscript"/>
        </w:rPr>
        <w:t>15</w:t>
      </w:r>
      <w:r w:rsidR="00FB15C8" w:rsidRPr="00FB15C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There is a high chance of coexistence between MS and CHC owing to many related host factors, such as the presence of visceral obesity; moreover, HCV infection itself is reported to affect </w:t>
      </w:r>
      <w:proofErr w:type="spellStart"/>
      <w:r>
        <w:rPr>
          <w:rFonts w:ascii="Book Antiqua" w:eastAsia="Book Antiqua" w:hAnsi="Book Antiqua" w:cs="Book Antiqua"/>
          <w:color w:val="000000"/>
        </w:rPr>
        <w:t>glucosidic</w:t>
      </w:r>
      <w:proofErr w:type="spellEnd"/>
      <w:r>
        <w:rPr>
          <w:rFonts w:ascii="Book Antiqua" w:eastAsia="Book Antiqua" w:hAnsi="Book Antiqua" w:cs="Book Antiqua"/>
          <w:color w:val="000000"/>
        </w:rPr>
        <w:t xml:space="preserve"> homeostasis, leading to hepatic and extrahepatic </w:t>
      </w:r>
      <w:proofErr w:type="gramStart"/>
      <w:r>
        <w:rPr>
          <w:rFonts w:ascii="Book Antiqua" w:eastAsia="Book Antiqua" w:hAnsi="Book Antiqua" w:cs="Book Antiqua"/>
          <w:color w:val="000000"/>
        </w:rPr>
        <w:t>IR</w:t>
      </w:r>
      <w:r w:rsidR="007E5C5D" w:rsidRPr="007E5C5D">
        <w:rPr>
          <w:rFonts w:ascii="Book Antiqua" w:hAnsi="Book Antiqua" w:cs="Book Antiqua" w:hint="eastAsia"/>
          <w:color w:val="000000"/>
          <w:vertAlign w:val="superscript"/>
          <w:lang w:eastAsia="zh-CN"/>
        </w:rPr>
        <w:t>[</w:t>
      </w:r>
      <w:proofErr w:type="gramEnd"/>
      <w:r w:rsidR="007E5C5D" w:rsidRPr="007E5C5D">
        <w:rPr>
          <w:rFonts w:ascii="Book Antiqua" w:eastAsia="Book Antiqua" w:hAnsi="Book Antiqua" w:cs="Book Antiqua"/>
          <w:color w:val="000000"/>
          <w:szCs w:val="30"/>
          <w:vertAlign w:val="superscript"/>
        </w:rPr>
        <w:t>1</w:t>
      </w:r>
      <w:r w:rsidR="007E5C5D" w:rsidRPr="007E5C5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Moreover, CHC is found to increase the risk of developing metabolic diseases with these </w:t>
      </w:r>
      <w:proofErr w:type="gramStart"/>
      <w:r>
        <w:rPr>
          <w:rFonts w:ascii="Book Antiqua" w:eastAsia="Book Antiqua" w:hAnsi="Book Antiqua" w:cs="Book Antiqua"/>
          <w:color w:val="000000"/>
        </w:rPr>
        <w:t>complications</w:t>
      </w:r>
      <w:r w:rsidR="00CE07D2" w:rsidRPr="00CE07D2">
        <w:rPr>
          <w:rFonts w:ascii="Book Antiqua" w:hAnsi="Book Antiqua" w:cs="Book Antiqua" w:hint="eastAsia"/>
          <w:color w:val="000000"/>
          <w:vertAlign w:val="superscript"/>
          <w:lang w:eastAsia="zh-CN"/>
        </w:rPr>
        <w:t>[</w:t>
      </w:r>
      <w:proofErr w:type="gramEnd"/>
      <w:r w:rsidR="00CE07D2" w:rsidRPr="00CE07D2">
        <w:rPr>
          <w:rFonts w:ascii="Book Antiqua" w:eastAsia="Book Antiqua" w:hAnsi="Book Antiqua" w:cs="Book Antiqua"/>
          <w:color w:val="000000"/>
          <w:szCs w:val="20"/>
          <w:vertAlign w:val="superscript"/>
        </w:rPr>
        <w:t>16</w:t>
      </w:r>
      <w:r w:rsidR="00CE07D2" w:rsidRPr="00CE07D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IR in patients with CHC significantly impacts the severity and progression of chronic liver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direct and indirect effects by inducing </w:t>
      </w:r>
      <w:proofErr w:type="gramStart"/>
      <w:r>
        <w:rPr>
          <w:rFonts w:ascii="Book Antiqua" w:eastAsia="Book Antiqua" w:hAnsi="Book Antiqua" w:cs="Book Antiqua"/>
          <w:color w:val="000000"/>
        </w:rPr>
        <w:t>steatosis</w:t>
      </w:r>
      <w:r w:rsidR="00CE07D2" w:rsidRPr="00CE07D2">
        <w:rPr>
          <w:rFonts w:ascii="Book Antiqua" w:hAnsi="Book Antiqua" w:cs="Book Antiqua" w:hint="eastAsia"/>
          <w:color w:val="000000"/>
          <w:vertAlign w:val="superscript"/>
          <w:lang w:eastAsia="zh-CN"/>
        </w:rPr>
        <w:t>[</w:t>
      </w:r>
      <w:proofErr w:type="gramEnd"/>
      <w:r w:rsidR="00CE07D2" w:rsidRPr="00CE07D2">
        <w:rPr>
          <w:rFonts w:ascii="Book Antiqua" w:eastAsia="Book Antiqua" w:hAnsi="Book Antiqua" w:cs="Book Antiqua"/>
          <w:color w:val="000000"/>
          <w:szCs w:val="20"/>
          <w:vertAlign w:val="superscript"/>
        </w:rPr>
        <w:t>1</w:t>
      </w:r>
      <w:r w:rsidR="00CE07D2">
        <w:rPr>
          <w:rFonts w:ascii="Book Antiqua" w:hAnsi="Book Antiqua" w:cs="Book Antiqua" w:hint="eastAsia"/>
          <w:color w:val="000000"/>
          <w:szCs w:val="20"/>
          <w:vertAlign w:val="superscript"/>
          <w:lang w:eastAsia="zh-CN"/>
        </w:rPr>
        <w:t>7</w:t>
      </w:r>
      <w:r w:rsidR="00CE07D2" w:rsidRPr="00CE07D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Meanwhile, steatosis activates stellate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collagenous deposition and the generation of lipid </w:t>
      </w:r>
      <w:proofErr w:type="gramStart"/>
      <w:r>
        <w:rPr>
          <w:rFonts w:ascii="Book Antiqua" w:eastAsia="Book Antiqua" w:hAnsi="Book Antiqua" w:cs="Book Antiqua"/>
          <w:color w:val="000000"/>
        </w:rPr>
        <w:t>peroxides</w:t>
      </w:r>
      <w:r w:rsidR="000325EE" w:rsidRPr="00CE07D2">
        <w:rPr>
          <w:rFonts w:ascii="Book Antiqua" w:hAnsi="Book Antiqua" w:cs="Book Antiqua" w:hint="eastAsia"/>
          <w:color w:val="000000"/>
          <w:vertAlign w:val="superscript"/>
          <w:lang w:eastAsia="zh-CN"/>
        </w:rPr>
        <w:t>[</w:t>
      </w:r>
      <w:proofErr w:type="gramEnd"/>
      <w:r w:rsidR="000325EE" w:rsidRPr="00CE07D2">
        <w:rPr>
          <w:rFonts w:ascii="Book Antiqua" w:eastAsia="Book Antiqua" w:hAnsi="Book Antiqua" w:cs="Book Antiqua"/>
          <w:color w:val="000000"/>
          <w:szCs w:val="20"/>
          <w:vertAlign w:val="superscript"/>
        </w:rPr>
        <w:t>1</w:t>
      </w:r>
      <w:r w:rsidR="000325EE">
        <w:rPr>
          <w:rFonts w:ascii="Book Antiqua" w:hAnsi="Book Antiqua" w:cs="Book Antiqua" w:hint="eastAsia"/>
          <w:color w:val="000000"/>
          <w:szCs w:val="20"/>
          <w:vertAlign w:val="superscript"/>
          <w:lang w:eastAsia="zh-CN"/>
        </w:rPr>
        <w:t>8</w:t>
      </w:r>
      <w:r w:rsidR="000325EE" w:rsidRPr="00CE07D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which, in turn, promotes fibrogenesis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direct activation of hepatic stellate cells, tumor necrosis factor-</w:t>
      </w:r>
      <w:r w:rsidR="00747556">
        <w:rPr>
          <w:rFonts w:ascii="Book Antiqua" w:eastAsia="Book Antiqua" w:hAnsi="Book Antiqua" w:cs="Book Antiqua"/>
          <w:color w:val="000000"/>
        </w:rPr>
        <w:t>α</w:t>
      </w:r>
      <w:r>
        <w:rPr>
          <w:rFonts w:ascii="Book Antiqua" w:eastAsia="Book Antiqua" w:hAnsi="Book Antiqua" w:cs="Book Antiqua"/>
          <w:color w:val="000000"/>
        </w:rPr>
        <w:t xml:space="preserve"> and connective growth factor production, and ductular reactions induction</w:t>
      </w:r>
      <w:r w:rsidR="002E599B" w:rsidRPr="00CE07D2">
        <w:rPr>
          <w:rFonts w:ascii="Book Antiqua" w:hAnsi="Book Antiqua" w:cs="Book Antiqua" w:hint="eastAsia"/>
          <w:color w:val="000000"/>
          <w:vertAlign w:val="superscript"/>
          <w:lang w:eastAsia="zh-CN"/>
        </w:rPr>
        <w:t>[</w:t>
      </w:r>
      <w:r w:rsidR="002E599B" w:rsidRPr="00CE07D2">
        <w:rPr>
          <w:rFonts w:ascii="Book Antiqua" w:eastAsia="Book Antiqua" w:hAnsi="Book Antiqua" w:cs="Book Antiqua"/>
          <w:color w:val="000000"/>
          <w:szCs w:val="20"/>
          <w:vertAlign w:val="superscript"/>
        </w:rPr>
        <w:t>1</w:t>
      </w:r>
      <w:r w:rsidR="002E599B">
        <w:rPr>
          <w:rFonts w:ascii="Book Antiqua" w:hAnsi="Book Antiqua" w:cs="Book Antiqua" w:hint="eastAsia"/>
          <w:color w:val="000000"/>
          <w:szCs w:val="20"/>
          <w:vertAlign w:val="superscript"/>
          <w:lang w:eastAsia="zh-CN"/>
        </w:rPr>
        <w:t>9</w:t>
      </w:r>
      <w:r w:rsidR="002E599B" w:rsidRPr="00CE07D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In this context, a high prevalence of cirrhosis and non-SVR was observed among </w:t>
      </w:r>
      <w:r w:rsidR="00411527">
        <w:rPr>
          <w:rFonts w:ascii="Book Antiqua" w:eastAsia="Book Antiqua" w:hAnsi="Book Antiqua" w:cs="Book Antiqua"/>
          <w:color w:val="000000"/>
        </w:rPr>
        <w:t xml:space="preserve">patients with diabetes and CHC </w:t>
      </w:r>
      <w:r>
        <w:rPr>
          <w:rFonts w:ascii="Book Antiqua" w:eastAsia="Book Antiqua" w:hAnsi="Book Antiqua" w:cs="Book Antiqua"/>
          <w:color w:val="000000"/>
        </w:rPr>
        <w:t>with</w:t>
      </w:r>
      <w:r w:rsidR="00411527">
        <w:rPr>
          <w:rFonts w:ascii="Book Antiqua" w:eastAsia="Book Antiqua" w:hAnsi="Book Antiqua" w:cs="Book Antiqua"/>
          <w:color w:val="000000"/>
        </w:rPr>
        <w:t xml:space="preserve"> an observed lower rate of SVR </w:t>
      </w:r>
      <w:r>
        <w:rPr>
          <w:rFonts w:ascii="Book Antiqua" w:eastAsia="Book Antiqua" w:hAnsi="Book Antiqua" w:cs="Book Antiqua"/>
          <w:color w:val="000000"/>
        </w:rPr>
        <w:t xml:space="preserve">in patients with </w:t>
      </w:r>
      <w:r w:rsidR="00235167">
        <w:rPr>
          <w:rFonts w:ascii="Book Antiqua" w:hAnsi="Book Antiqua" w:cs="Book Antiqua" w:hint="eastAsia"/>
          <w:color w:val="000000"/>
          <w:lang w:eastAsia="zh-CN"/>
        </w:rPr>
        <w:t>IR</w:t>
      </w:r>
      <w:r>
        <w:rPr>
          <w:rFonts w:ascii="Book Antiqua" w:eastAsia="Book Antiqua" w:hAnsi="Book Antiqua" w:cs="Book Antiqua"/>
          <w:color w:val="000000"/>
        </w:rPr>
        <w:t xml:space="preserve">, not only in interferon-based </w:t>
      </w:r>
      <w:proofErr w:type="gramStart"/>
      <w:r>
        <w:rPr>
          <w:rFonts w:ascii="Book Antiqua" w:eastAsia="Book Antiqua" w:hAnsi="Book Antiqua" w:cs="Book Antiqua"/>
          <w:color w:val="000000"/>
        </w:rPr>
        <w:t>treatment</w:t>
      </w:r>
      <w:r w:rsidR="00411527" w:rsidRPr="00CE07D2">
        <w:rPr>
          <w:rFonts w:ascii="Book Antiqua" w:hAnsi="Book Antiqua" w:cs="Book Antiqua" w:hint="eastAsia"/>
          <w:color w:val="000000"/>
          <w:vertAlign w:val="superscript"/>
          <w:lang w:eastAsia="zh-CN"/>
        </w:rPr>
        <w:t>[</w:t>
      </w:r>
      <w:proofErr w:type="gramEnd"/>
      <w:r w:rsidR="00411527">
        <w:rPr>
          <w:rFonts w:ascii="Book Antiqua" w:hAnsi="Book Antiqua" w:cs="Book Antiqua" w:hint="eastAsia"/>
          <w:color w:val="000000"/>
          <w:szCs w:val="20"/>
          <w:vertAlign w:val="superscript"/>
          <w:lang w:eastAsia="zh-CN"/>
        </w:rPr>
        <w:t>7</w:t>
      </w:r>
      <w:r w:rsidR="00411527" w:rsidRPr="00CE07D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22443EDB" w14:textId="77777777" w:rsidR="00A77B3E" w:rsidRPr="00D35D8D" w:rsidRDefault="009D063A" w:rsidP="00411527">
      <w:pPr>
        <w:spacing w:line="360" w:lineRule="auto"/>
        <w:ind w:firstLineChars="200" w:firstLine="480"/>
        <w:jc w:val="both"/>
        <w:rPr>
          <w:lang w:eastAsia="zh-CN"/>
        </w:rPr>
      </w:pPr>
      <w:r>
        <w:rPr>
          <w:rFonts w:ascii="Book Antiqua" w:eastAsia="Book Antiqua" w:hAnsi="Book Antiqua" w:cs="Book Antiqua"/>
          <w:color w:val="000000"/>
        </w:rPr>
        <w:t xml:space="preserve">Moreover, there is a reported association between IR and the presence of esophageal varices in patients with HCV-related compensated </w:t>
      </w:r>
      <w:proofErr w:type="gramStart"/>
      <w:r>
        <w:rPr>
          <w:rFonts w:ascii="Book Antiqua" w:eastAsia="Book Antiqua" w:hAnsi="Book Antiqua" w:cs="Book Antiqua"/>
          <w:color w:val="000000"/>
        </w:rPr>
        <w:t>cirrhosis</w:t>
      </w:r>
      <w:r w:rsidR="00527E81" w:rsidRPr="00CE07D2">
        <w:rPr>
          <w:rFonts w:ascii="Book Antiqua" w:hAnsi="Book Antiqua" w:cs="Book Antiqua" w:hint="eastAsia"/>
          <w:color w:val="000000"/>
          <w:vertAlign w:val="superscript"/>
          <w:lang w:eastAsia="zh-CN"/>
        </w:rPr>
        <w:t>[</w:t>
      </w:r>
      <w:proofErr w:type="gramEnd"/>
      <w:r w:rsidR="00527E81">
        <w:rPr>
          <w:rFonts w:ascii="Book Antiqua" w:hAnsi="Book Antiqua" w:cs="Book Antiqua" w:hint="eastAsia"/>
          <w:color w:val="000000"/>
          <w:szCs w:val="20"/>
          <w:vertAlign w:val="superscript"/>
          <w:lang w:eastAsia="zh-CN"/>
        </w:rPr>
        <w:t>20</w:t>
      </w:r>
      <w:r w:rsidR="00527E81" w:rsidRPr="00CE07D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The potential of insulin to control dynamic components of portal hypertension, such as endothelial nitric oxide and endothelin production, might explain </w:t>
      </w:r>
      <w:proofErr w:type="gramStart"/>
      <w:r>
        <w:rPr>
          <w:rFonts w:ascii="Book Antiqua" w:eastAsia="Book Antiqua" w:hAnsi="Book Antiqua" w:cs="Book Antiqua"/>
          <w:color w:val="000000"/>
        </w:rPr>
        <w:t>this</w:t>
      </w:r>
      <w:r w:rsidR="00B731AB" w:rsidRPr="00B731AB">
        <w:rPr>
          <w:rFonts w:ascii="Book Antiqua" w:hAnsi="Book Antiqua" w:cs="Book Antiqua" w:hint="eastAsia"/>
          <w:color w:val="000000"/>
          <w:vertAlign w:val="superscript"/>
          <w:lang w:eastAsia="zh-CN"/>
        </w:rPr>
        <w:t>[</w:t>
      </w:r>
      <w:proofErr w:type="gramEnd"/>
      <w:r w:rsidR="00B731AB" w:rsidRPr="00B731AB">
        <w:rPr>
          <w:rFonts w:ascii="Book Antiqua" w:eastAsia="Book Antiqua" w:hAnsi="Book Antiqua" w:cs="Book Antiqua"/>
          <w:color w:val="000000"/>
          <w:szCs w:val="20"/>
          <w:vertAlign w:val="superscript"/>
        </w:rPr>
        <w:t>21,22</w:t>
      </w:r>
      <w:r w:rsidR="00B731AB" w:rsidRPr="00B731A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Not only are IR and DM are more prevalent in the course of HCV infection, but they also occur post-liver transplantation in patients with CHC </w:t>
      </w:r>
      <w:proofErr w:type="gramStart"/>
      <w:r>
        <w:rPr>
          <w:rFonts w:ascii="Book Antiqua" w:eastAsia="Book Antiqua" w:hAnsi="Book Antiqua" w:cs="Book Antiqua"/>
          <w:color w:val="000000"/>
        </w:rPr>
        <w:t>infection</w:t>
      </w:r>
      <w:r w:rsidR="00B731AB" w:rsidRPr="00B731AB">
        <w:rPr>
          <w:rFonts w:ascii="Book Antiqua" w:hAnsi="Book Antiqua" w:cs="Book Antiqua" w:hint="eastAsia"/>
          <w:color w:val="000000"/>
          <w:vertAlign w:val="superscript"/>
          <w:lang w:eastAsia="zh-CN"/>
        </w:rPr>
        <w:t>[</w:t>
      </w:r>
      <w:proofErr w:type="gramEnd"/>
      <w:r w:rsidR="00B731AB" w:rsidRPr="00B731AB">
        <w:rPr>
          <w:rFonts w:ascii="Book Antiqua" w:eastAsia="Book Antiqua" w:hAnsi="Book Antiqua" w:cs="Book Antiqua"/>
          <w:color w:val="000000"/>
          <w:szCs w:val="20"/>
          <w:vertAlign w:val="superscript"/>
        </w:rPr>
        <w:t>23-25</w:t>
      </w:r>
      <w:r w:rsidR="00B731AB" w:rsidRPr="00B731A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It's not surprising, then, that T2D is linked to a three-</w:t>
      </w:r>
      <w:r>
        <w:rPr>
          <w:rFonts w:ascii="Book Antiqua" w:eastAsia="Book Antiqua" w:hAnsi="Book Antiqua" w:cs="Book Antiqua"/>
          <w:color w:val="000000"/>
        </w:rPr>
        <w:lastRenderedPageBreak/>
        <w:t>fold increased risk of HCC, with a higher risk seen in patients who have both HCV and T2D; this could be due to the possible molecular mechanisms and intermediaries involved in hepatic carcinogenesis, such as IR and hyperinsulinemia, oxidative stress, and reported cytokine imbalances between proinflammatory and anti-inflammatory cytokines</w:t>
      </w:r>
      <w:r w:rsidR="009811EB" w:rsidRPr="009811EB">
        <w:rPr>
          <w:rFonts w:ascii="Book Antiqua" w:hAnsi="Book Antiqua" w:cs="Book Antiqua" w:hint="eastAsia"/>
          <w:color w:val="000000"/>
          <w:vertAlign w:val="superscript"/>
          <w:lang w:eastAsia="zh-CN"/>
        </w:rPr>
        <w:t>[</w:t>
      </w:r>
      <w:r w:rsidR="009811EB" w:rsidRPr="009811EB">
        <w:rPr>
          <w:rFonts w:ascii="Book Antiqua" w:eastAsia="Book Antiqua" w:hAnsi="Book Antiqua" w:cs="Book Antiqua"/>
          <w:color w:val="000000"/>
          <w:szCs w:val="20"/>
          <w:vertAlign w:val="superscript"/>
        </w:rPr>
        <w:t>26</w:t>
      </w:r>
      <w:r w:rsidR="009811EB" w:rsidRPr="009811EB">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Several studies have reported the impact of IR and steatosis and both rapid</w:t>
      </w:r>
      <w:r w:rsidR="009811EB" w:rsidRPr="009811EB">
        <w:rPr>
          <w:rFonts w:ascii="Book Antiqua" w:eastAsia="Book Antiqua" w:hAnsi="Book Antiqua" w:cs="Book Antiqua"/>
          <w:color w:val="000000"/>
        </w:rPr>
        <w:t xml:space="preserve"> </w:t>
      </w:r>
      <w:r w:rsidR="009811EB">
        <w:rPr>
          <w:rFonts w:ascii="Book Antiqua" w:eastAsia="Book Antiqua" w:hAnsi="Book Antiqua" w:cs="Book Antiqua"/>
          <w:color w:val="000000"/>
        </w:rPr>
        <w:t>virological response</w:t>
      </w:r>
      <w:r w:rsidR="006202A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89732B">
        <w:rPr>
          <w:rFonts w:ascii="Book Antiqua" w:eastAsia="Book Antiqua" w:hAnsi="Book Antiqua" w:cs="Book Antiqua"/>
          <w:color w:val="000000"/>
        </w:rPr>
        <w:t>SVR</w:t>
      </w:r>
      <w:r>
        <w:rPr>
          <w:rFonts w:ascii="Book Antiqua" w:eastAsia="Book Antiqua" w:hAnsi="Book Antiqua" w:cs="Book Antiqua"/>
          <w:color w:val="000000"/>
        </w:rPr>
        <w:t xml:space="preserve"> in patients with CHC treated with antiviral therapy; the plausible explanations that IR and steatosis may affect the response to antiviral therapy and the reasons for the disparities in results might be due to pre-existing variances in metabolic dysfunctions and genetic diversities among the tested </w:t>
      </w:r>
      <w:proofErr w:type="gramStart"/>
      <w:r>
        <w:rPr>
          <w:rFonts w:ascii="Book Antiqua" w:eastAsia="Book Antiqua" w:hAnsi="Book Antiqua" w:cs="Book Antiqua"/>
          <w:color w:val="000000"/>
        </w:rPr>
        <w:t>groups</w:t>
      </w:r>
      <w:r w:rsidR="00DF37BE" w:rsidRPr="00DF37BE">
        <w:rPr>
          <w:rFonts w:ascii="Book Antiqua" w:hAnsi="Book Antiqua" w:cs="Book Antiqua" w:hint="eastAsia"/>
          <w:color w:val="000000"/>
          <w:vertAlign w:val="superscript"/>
          <w:lang w:eastAsia="zh-CN"/>
        </w:rPr>
        <w:t>[</w:t>
      </w:r>
      <w:proofErr w:type="gramEnd"/>
      <w:r w:rsidR="00DF37BE" w:rsidRPr="00DF37BE">
        <w:rPr>
          <w:rFonts w:ascii="Book Antiqua" w:eastAsia="Book Antiqua" w:hAnsi="Book Antiqua" w:cs="Book Antiqua"/>
          <w:color w:val="000000"/>
          <w:szCs w:val="20"/>
          <w:vertAlign w:val="superscript"/>
        </w:rPr>
        <w:t>27</w:t>
      </w:r>
      <w:r w:rsidR="00DF37BE" w:rsidRPr="00DF37B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other studies reported the efficiency of proper glucose control in HCV infected patients that improve early after antiviral treatment, with benefits that are not restricted to the diabetic patient only furthermore, achievement of SVR by </w:t>
      </w:r>
      <w:r w:rsidR="00DF37BE" w:rsidRPr="00DF37BE">
        <w:rPr>
          <w:rFonts w:ascii="Book Antiqua" w:eastAsia="Book Antiqua" w:hAnsi="Book Antiqua" w:cs="Book Antiqua"/>
          <w:color w:val="000000"/>
        </w:rPr>
        <w:t>direct-acting antivirals (DAAs)</w:t>
      </w:r>
      <w:r>
        <w:rPr>
          <w:rFonts w:ascii="Book Antiqua" w:eastAsia="Book Antiqua" w:hAnsi="Book Antiqua" w:cs="Book Antiqua"/>
          <w:color w:val="000000"/>
        </w:rPr>
        <w:t xml:space="preserve"> to eliminate HCV improves their glycemic control with a possible reduction on the faster progression of hepatic fibrosis</w:t>
      </w:r>
      <w:r w:rsidR="00D35D8D">
        <w:rPr>
          <w:rFonts w:ascii="Book Antiqua" w:hAnsi="Book Antiqua" w:cs="Book Antiqua" w:hint="eastAsia"/>
          <w:color w:val="000000"/>
          <w:szCs w:val="20"/>
          <w:vertAlign w:val="superscript"/>
          <w:lang w:eastAsia="zh-CN"/>
        </w:rPr>
        <w:t>[</w:t>
      </w:r>
      <w:r w:rsidR="00D35D8D">
        <w:rPr>
          <w:rFonts w:ascii="Book Antiqua" w:eastAsia="Book Antiqua" w:hAnsi="Book Antiqua" w:cs="Book Antiqua"/>
          <w:color w:val="000000"/>
          <w:szCs w:val="20"/>
          <w:vertAlign w:val="superscript"/>
        </w:rPr>
        <w:t>28,29</w:t>
      </w:r>
      <w:r w:rsidR="00D35D8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p>
    <w:p w14:paraId="2F2C26E9" w14:textId="77777777" w:rsidR="00A77B3E" w:rsidRPr="009C7ABF" w:rsidRDefault="009D063A" w:rsidP="002E5347">
      <w:pPr>
        <w:spacing w:line="360" w:lineRule="auto"/>
        <w:ind w:firstLineChars="200" w:firstLine="480"/>
        <w:jc w:val="both"/>
        <w:rPr>
          <w:lang w:eastAsia="zh-CN"/>
        </w:rPr>
      </w:pPr>
      <w:r>
        <w:rPr>
          <w:rFonts w:ascii="Book Antiqua" w:eastAsia="Book Antiqua" w:hAnsi="Book Antiqua" w:cs="Book Antiqua"/>
          <w:color w:val="000000"/>
        </w:rPr>
        <w:t xml:space="preserve">Also, treatment of HCV with DAAs found to improve steatosis, hepatic inflammation, and the nutritional status in most of the studied </w:t>
      </w:r>
      <w:proofErr w:type="gramStart"/>
      <w:r>
        <w:rPr>
          <w:rFonts w:ascii="Book Antiqua" w:eastAsia="Book Antiqua" w:hAnsi="Book Antiqua" w:cs="Book Antiqua"/>
          <w:color w:val="000000"/>
        </w:rPr>
        <w:t>patients</w:t>
      </w:r>
      <w:r w:rsidR="009C7ABF" w:rsidRPr="009C7ABF">
        <w:rPr>
          <w:rFonts w:ascii="Book Antiqua" w:hAnsi="Book Antiqua" w:cs="Book Antiqua" w:hint="eastAsia"/>
          <w:color w:val="000000"/>
          <w:vertAlign w:val="superscript"/>
          <w:lang w:eastAsia="zh-CN"/>
        </w:rPr>
        <w:t>[</w:t>
      </w:r>
      <w:proofErr w:type="gramEnd"/>
      <w:r w:rsidR="009C7ABF" w:rsidRPr="009C7ABF">
        <w:rPr>
          <w:rFonts w:ascii="Book Antiqua" w:eastAsia="Book Antiqua" w:hAnsi="Book Antiqua" w:cs="Book Antiqua"/>
          <w:color w:val="000000"/>
          <w:szCs w:val="20"/>
          <w:vertAlign w:val="superscript"/>
        </w:rPr>
        <w:t>30-32</w:t>
      </w:r>
      <w:r w:rsidR="009C7ABF" w:rsidRPr="009C7AB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4BDD79D5" w14:textId="77777777" w:rsidR="00A77B3E" w:rsidRDefault="009D063A" w:rsidP="002E5347">
      <w:pPr>
        <w:spacing w:line="360" w:lineRule="auto"/>
        <w:ind w:firstLineChars="200" w:firstLine="480"/>
        <w:jc w:val="both"/>
      </w:pPr>
      <w:r>
        <w:rPr>
          <w:rFonts w:ascii="Book Antiqua" w:eastAsia="Book Antiqua" w:hAnsi="Book Antiqua" w:cs="Book Antiqua"/>
          <w:color w:val="000000"/>
        </w:rPr>
        <w:t>This explains how profound and widespread effects of the impairment of insulin pathways exerted by HCV infection and vice versa.</w:t>
      </w:r>
      <w:r>
        <w:rPr>
          <w:rFonts w:ascii="Book Antiqua" w:eastAsia="Book Antiqua" w:hAnsi="Book Antiqua" w:cs="Book Antiqua"/>
          <w:color w:val="000000"/>
          <w:szCs w:val="20"/>
          <w:vertAlign w:val="superscript"/>
        </w:rPr>
        <w:t xml:space="preserve"> </w:t>
      </w:r>
    </w:p>
    <w:p w14:paraId="0A97BB45" w14:textId="77777777" w:rsidR="00A77B3E" w:rsidRPr="002A7505" w:rsidRDefault="009D063A" w:rsidP="002E5347">
      <w:pPr>
        <w:spacing w:line="360" w:lineRule="auto"/>
        <w:ind w:firstLineChars="200" w:firstLine="480"/>
        <w:jc w:val="both"/>
        <w:rPr>
          <w:lang w:eastAsia="zh-CN"/>
        </w:rPr>
      </w:pPr>
      <w:r>
        <w:rPr>
          <w:rFonts w:ascii="Book Antiqua" w:eastAsia="Book Antiqua" w:hAnsi="Book Antiqua" w:cs="Book Antiqua"/>
          <w:color w:val="000000"/>
        </w:rPr>
        <w:t>Consequently, further evidence from long-term follow-up studies is still required to determine if successful eradication of HCV can help to ameliorate IR and improve glycemic control and clinical outcomes in patients with established DM2</w:t>
      </w:r>
      <w:r w:rsidR="002A7505" w:rsidRPr="002A7505">
        <w:rPr>
          <w:rFonts w:ascii="Book Antiqua" w:hAnsi="Book Antiqua" w:cs="Book Antiqua" w:hint="eastAsia"/>
          <w:color w:val="000000"/>
          <w:vertAlign w:val="superscript"/>
          <w:lang w:eastAsia="zh-CN"/>
        </w:rPr>
        <w:t>[</w:t>
      </w:r>
      <w:r w:rsidR="002A7505" w:rsidRPr="002A7505">
        <w:rPr>
          <w:rFonts w:ascii="Book Antiqua" w:eastAsia="Book Antiqua" w:hAnsi="Book Antiqua" w:cs="Book Antiqua"/>
          <w:color w:val="000000"/>
          <w:szCs w:val="20"/>
          <w:vertAlign w:val="superscript"/>
        </w:rPr>
        <w:t>33,34</w:t>
      </w:r>
      <w:r w:rsidR="002A7505" w:rsidRPr="002A7505">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79F80634" w14:textId="77777777" w:rsidR="00A77B3E" w:rsidRDefault="00A77B3E">
      <w:pPr>
        <w:spacing w:line="360" w:lineRule="auto"/>
        <w:jc w:val="both"/>
      </w:pPr>
    </w:p>
    <w:p w14:paraId="3B12E550" w14:textId="77777777" w:rsidR="00A77B3E" w:rsidRDefault="009D063A">
      <w:pPr>
        <w:spacing w:line="360" w:lineRule="auto"/>
        <w:jc w:val="both"/>
      </w:pPr>
      <w:r>
        <w:rPr>
          <w:rFonts w:ascii="Book Antiqua" w:eastAsia="Book Antiqua" w:hAnsi="Book Antiqua" w:cs="Book Antiqua"/>
          <w:b/>
          <w:bCs/>
          <w:caps/>
          <w:color w:val="000000"/>
          <w:u w:val="single"/>
        </w:rPr>
        <w:t>Steatosis</w:t>
      </w:r>
    </w:p>
    <w:p w14:paraId="5EF4019B" w14:textId="77777777" w:rsidR="00A77B3E" w:rsidRDefault="009D063A">
      <w:pPr>
        <w:spacing w:line="360" w:lineRule="auto"/>
        <w:jc w:val="both"/>
      </w:pPr>
      <w:r>
        <w:rPr>
          <w:rFonts w:ascii="Book Antiqua" w:eastAsia="Book Antiqua" w:hAnsi="Book Antiqua" w:cs="Book Antiqua"/>
          <w:color w:val="000000"/>
        </w:rPr>
        <w:t>In individuals with CHC, hepatic steatosis is a frequent histological finding</w:t>
      </w:r>
      <w:r w:rsidR="000D7756">
        <w:rPr>
          <w:rFonts w:ascii="Book Antiqua" w:eastAsia="Book Antiqua" w:hAnsi="Book Antiqua" w:cs="Book Antiqua"/>
          <w:color w:val="000000"/>
        </w:rPr>
        <w:t>, with a frequency of up to 80%</w:t>
      </w:r>
      <w:r>
        <w:rPr>
          <w:rFonts w:ascii="Book Antiqua" w:eastAsia="Book Antiqua" w:hAnsi="Book Antiqua" w:cs="Book Antiqua"/>
          <w:color w:val="000000"/>
        </w:rPr>
        <w:t xml:space="preserve">, which is higher than that in noninfected individuals; thus, it is considered as a distinct entity in the setting of HCV viral infection with specific clinical and prognostic </w:t>
      </w:r>
      <w:proofErr w:type="gramStart"/>
      <w:r>
        <w:rPr>
          <w:rFonts w:ascii="Book Antiqua" w:eastAsia="Book Antiqua" w:hAnsi="Book Antiqua" w:cs="Book Antiqua"/>
          <w:color w:val="000000"/>
        </w:rPr>
        <w:t>implications</w:t>
      </w:r>
      <w:r w:rsidR="000D7756" w:rsidRPr="000D7756">
        <w:rPr>
          <w:rFonts w:ascii="Book Antiqua" w:hAnsi="Book Antiqua" w:cs="Book Antiqua" w:hint="eastAsia"/>
          <w:color w:val="000000"/>
          <w:vertAlign w:val="superscript"/>
          <w:lang w:eastAsia="zh-CN"/>
        </w:rPr>
        <w:t>[</w:t>
      </w:r>
      <w:proofErr w:type="gramEnd"/>
      <w:r w:rsidR="000D7756" w:rsidRPr="000D7756">
        <w:rPr>
          <w:rFonts w:ascii="Book Antiqua" w:eastAsia="Book Antiqua" w:hAnsi="Book Antiqua" w:cs="Book Antiqua"/>
          <w:color w:val="000000"/>
          <w:szCs w:val="20"/>
          <w:vertAlign w:val="superscript"/>
        </w:rPr>
        <w:t>35,36</w:t>
      </w:r>
      <w:r w:rsidR="000D7756" w:rsidRPr="000D775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Not only viral factors are responsible for steatosis in patients with CHC, but there are also different common risk factors for steatosis, such as obesity, T2D, alcohol, and dyslipidemia, which are common in the examined </w:t>
      </w:r>
      <w:proofErr w:type="gramStart"/>
      <w:r>
        <w:rPr>
          <w:rFonts w:ascii="Book Antiqua" w:eastAsia="Book Antiqua" w:hAnsi="Book Antiqua" w:cs="Book Antiqua"/>
          <w:color w:val="000000"/>
        </w:rPr>
        <w:t>cohorts</w:t>
      </w:r>
      <w:r w:rsidR="00217661" w:rsidRPr="000D7756">
        <w:rPr>
          <w:rFonts w:ascii="Book Antiqua" w:hAnsi="Book Antiqua" w:cs="Book Antiqua" w:hint="eastAsia"/>
          <w:color w:val="000000"/>
          <w:vertAlign w:val="superscript"/>
          <w:lang w:eastAsia="zh-CN"/>
        </w:rPr>
        <w:t>[</w:t>
      </w:r>
      <w:proofErr w:type="gramEnd"/>
      <w:r w:rsidR="00217661">
        <w:rPr>
          <w:rFonts w:ascii="Book Antiqua" w:hAnsi="Book Antiqua" w:cs="Book Antiqua" w:hint="eastAsia"/>
          <w:color w:val="000000"/>
          <w:szCs w:val="20"/>
          <w:vertAlign w:val="superscript"/>
          <w:lang w:eastAsia="zh-CN"/>
        </w:rPr>
        <w:t>5</w:t>
      </w:r>
      <w:r w:rsidR="00217661" w:rsidRPr="000D775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Specific genotypes of HCV, especially the HCV genotype 3, are more correlated with </w:t>
      </w:r>
      <w:r>
        <w:rPr>
          <w:rFonts w:ascii="Book Antiqua" w:eastAsia="Book Antiqua" w:hAnsi="Book Antiqua" w:cs="Book Antiqua"/>
          <w:color w:val="000000"/>
        </w:rPr>
        <w:lastRenderedPageBreak/>
        <w:t xml:space="preserve">hepatic steatosis; moreover, HCV has the ability to promote the intracytoplasmic deposition of fat in the liver by enhancing hepatic fatty acid production and decreasing lipid release and breakdown processes, both directly and </w:t>
      </w:r>
      <w:proofErr w:type="gramStart"/>
      <w:r>
        <w:rPr>
          <w:rFonts w:ascii="Book Antiqua" w:eastAsia="Book Antiqua" w:hAnsi="Book Antiqua" w:cs="Book Antiqua"/>
          <w:color w:val="000000"/>
        </w:rPr>
        <w:t>indirectly</w:t>
      </w:r>
      <w:r w:rsidR="00793A9B" w:rsidRPr="000D7756">
        <w:rPr>
          <w:rFonts w:ascii="Book Antiqua" w:hAnsi="Book Antiqua" w:cs="Book Antiqua" w:hint="eastAsia"/>
          <w:color w:val="000000"/>
          <w:vertAlign w:val="superscript"/>
          <w:lang w:eastAsia="zh-CN"/>
        </w:rPr>
        <w:t>[</w:t>
      </w:r>
      <w:proofErr w:type="gramEnd"/>
      <w:r w:rsidR="00793A9B" w:rsidRPr="000D7756">
        <w:rPr>
          <w:rFonts w:ascii="Book Antiqua" w:eastAsia="Book Antiqua" w:hAnsi="Book Antiqua" w:cs="Book Antiqua"/>
          <w:color w:val="000000"/>
          <w:szCs w:val="20"/>
          <w:vertAlign w:val="superscript"/>
        </w:rPr>
        <w:t>3</w:t>
      </w:r>
      <w:r w:rsidR="00793A9B">
        <w:rPr>
          <w:rFonts w:ascii="Book Antiqua" w:hAnsi="Book Antiqua" w:cs="Book Antiqua" w:hint="eastAsia"/>
          <w:color w:val="000000"/>
          <w:szCs w:val="20"/>
          <w:vertAlign w:val="superscript"/>
          <w:lang w:eastAsia="zh-CN"/>
        </w:rPr>
        <w:t>7</w:t>
      </w:r>
      <w:r w:rsidR="00793A9B" w:rsidRPr="000D775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Interestingly, steatosis has also been related to HCV viral load and was found to decrease after SVR was </w:t>
      </w:r>
      <w:proofErr w:type="gramStart"/>
      <w:r>
        <w:rPr>
          <w:rFonts w:ascii="Book Antiqua" w:eastAsia="Book Antiqua" w:hAnsi="Book Antiqua" w:cs="Book Antiqua"/>
          <w:color w:val="000000"/>
        </w:rPr>
        <w:t>achieved</w:t>
      </w:r>
      <w:r w:rsidR="0089670A" w:rsidRPr="000D7756">
        <w:rPr>
          <w:rFonts w:ascii="Book Antiqua" w:hAnsi="Book Antiqua" w:cs="Book Antiqua" w:hint="eastAsia"/>
          <w:color w:val="000000"/>
          <w:vertAlign w:val="superscript"/>
          <w:lang w:eastAsia="zh-CN"/>
        </w:rPr>
        <w:t>[</w:t>
      </w:r>
      <w:proofErr w:type="gramEnd"/>
      <w:r w:rsidR="0089670A" w:rsidRPr="000D7756">
        <w:rPr>
          <w:rFonts w:ascii="Book Antiqua" w:eastAsia="Book Antiqua" w:hAnsi="Book Antiqua" w:cs="Book Antiqua"/>
          <w:color w:val="000000"/>
          <w:szCs w:val="20"/>
          <w:vertAlign w:val="superscript"/>
        </w:rPr>
        <w:t>35</w:t>
      </w:r>
      <w:r w:rsidR="0089670A" w:rsidRPr="000D775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Many studies reported that steatosis could be a predictor of liver fibrosis in patients with CHC; additionally, in untreated CHC patients, worsening of steatosis may be an independent factor related with the advancement of liver fibrosis. This could be explained by "viral" and "metabolic" steatosis, in which elevated insulin levels and inflammatory mediators on liver</w:t>
      </w:r>
      <w:r w:rsidR="001362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stellate cells promote the advancement of fibrosis and liver </w:t>
      </w:r>
      <w:proofErr w:type="gramStart"/>
      <w:r>
        <w:rPr>
          <w:rFonts w:ascii="Book Antiqua" w:eastAsia="Book Antiqua" w:hAnsi="Book Antiqua" w:cs="Book Antiqua"/>
          <w:color w:val="000000"/>
        </w:rPr>
        <w:t>disease</w:t>
      </w:r>
      <w:r w:rsidR="001362EE" w:rsidRPr="000D7756">
        <w:rPr>
          <w:rFonts w:ascii="Book Antiqua" w:hAnsi="Book Antiqua" w:cs="Book Antiqua" w:hint="eastAsia"/>
          <w:color w:val="000000"/>
          <w:vertAlign w:val="superscript"/>
          <w:lang w:eastAsia="zh-CN"/>
        </w:rPr>
        <w:t>[</w:t>
      </w:r>
      <w:proofErr w:type="gramEnd"/>
      <w:r w:rsidR="001362EE">
        <w:rPr>
          <w:rFonts w:ascii="Book Antiqua" w:hAnsi="Book Antiqua" w:cs="Book Antiqua" w:hint="eastAsia"/>
          <w:color w:val="000000"/>
          <w:szCs w:val="20"/>
          <w:vertAlign w:val="superscript"/>
          <w:lang w:eastAsia="zh-CN"/>
        </w:rPr>
        <w:t>10</w:t>
      </w:r>
      <w:r w:rsidR="001362EE" w:rsidRPr="000D7756">
        <w:rPr>
          <w:rFonts w:ascii="Book Antiqua" w:eastAsia="Book Antiqua" w:hAnsi="Book Antiqua" w:cs="Book Antiqua"/>
          <w:color w:val="000000"/>
          <w:szCs w:val="20"/>
          <w:vertAlign w:val="superscript"/>
        </w:rPr>
        <w:t>,3</w:t>
      </w:r>
      <w:r w:rsidR="001362EE">
        <w:rPr>
          <w:rFonts w:ascii="Book Antiqua" w:hAnsi="Book Antiqua" w:cs="Book Antiqua" w:hint="eastAsia"/>
          <w:color w:val="000000"/>
          <w:szCs w:val="20"/>
          <w:vertAlign w:val="superscript"/>
          <w:lang w:eastAsia="zh-CN"/>
        </w:rPr>
        <w:t>8</w:t>
      </w:r>
      <w:r w:rsidR="001362EE" w:rsidRPr="000D775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Steatosis may improve and even vanish following effective antiviral treatment with interferon and ribavirin, according to some reports; however, evidence for a similar effect of direct-acting antivirals is currently </w:t>
      </w:r>
      <w:proofErr w:type="gramStart"/>
      <w:r>
        <w:rPr>
          <w:rFonts w:ascii="Book Antiqua" w:eastAsia="Book Antiqua" w:hAnsi="Book Antiqua" w:cs="Book Antiqua"/>
          <w:color w:val="000000"/>
        </w:rPr>
        <w:t>limited</w:t>
      </w:r>
      <w:r w:rsidR="001362EE" w:rsidRPr="000D7756">
        <w:rPr>
          <w:rFonts w:ascii="Book Antiqua" w:hAnsi="Book Antiqua" w:cs="Book Antiqua" w:hint="eastAsia"/>
          <w:color w:val="000000"/>
          <w:vertAlign w:val="superscript"/>
          <w:lang w:eastAsia="zh-CN"/>
        </w:rPr>
        <w:t>[</w:t>
      </w:r>
      <w:proofErr w:type="gramEnd"/>
      <w:r w:rsidR="001362EE" w:rsidRPr="000D7756">
        <w:rPr>
          <w:rFonts w:ascii="Book Antiqua" w:eastAsia="Book Antiqua" w:hAnsi="Book Antiqua" w:cs="Book Antiqua"/>
          <w:color w:val="000000"/>
          <w:szCs w:val="20"/>
          <w:vertAlign w:val="superscript"/>
        </w:rPr>
        <w:t>3</w:t>
      </w:r>
      <w:r w:rsidR="001362EE">
        <w:rPr>
          <w:rFonts w:ascii="Book Antiqua" w:hAnsi="Book Antiqua" w:cs="Book Antiqua" w:hint="eastAsia"/>
          <w:color w:val="000000"/>
          <w:szCs w:val="20"/>
          <w:vertAlign w:val="superscript"/>
          <w:lang w:eastAsia="zh-CN"/>
        </w:rPr>
        <w:t>9</w:t>
      </w:r>
      <w:r w:rsidR="001362EE" w:rsidRPr="000D7756">
        <w:rPr>
          <w:rFonts w:ascii="Book Antiqua" w:eastAsia="Book Antiqua" w:hAnsi="Book Antiqua" w:cs="Book Antiqua"/>
          <w:color w:val="000000"/>
          <w:szCs w:val="20"/>
          <w:vertAlign w:val="superscript"/>
        </w:rPr>
        <w:t>,</w:t>
      </w:r>
      <w:r w:rsidR="001362EE">
        <w:rPr>
          <w:rFonts w:ascii="Book Antiqua" w:hAnsi="Book Antiqua" w:cs="Book Antiqua" w:hint="eastAsia"/>
          <w:color w:val="000000"/>
          <w:szCs w:val="20"/>
          <w:vertAlign w:val="superscript"/>
          <w:lang w:eastAsia="zh-CN"/>
        </w:rPr>
        <w:t>40</w:t>
      </w:r>
      <w:r w:rsidR="001362EE" w:rsidRPr="000D775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51EE8574" w14:textId="77777777" w:rsidR="00A77B3E" w:rsidRPr="00C063E5" w:rsidRDefault="009D063A" w:rsidP="001362EE">
      <w:pPr>
        <w:spacing w:line="360" w:lineRule="auto"/>
        <w:ind w:firstLineChars="200" w:firstLine="480"/>
        <w:jc w:val="both"/>
        <w:rPr>
          <w:lang w:eastAsia="zh-CN"/>
        </w:rPr>
      </w:pPr>
      <w:r>
        <w:rPr>
          <w:rFonts w:ascii="Book Antiqua" w:eastAsia="Book Antiqua" w:hAnsi="Book Antiqua" w:cs="Book Antiqua"/>
          <w:color w:val="000000"/>
        </w:rPr>
        <w:t xml:space="preserve">In contrast, cross-sectional and longitudinal studies have shown that despite achieving SVR during CHC treatment, some patients have been found with clinically significant steatosis and </w:t>
      </w:r>
      <w:proofErr w:type="gramStart"/>
      <w:r>
        <w:rPr>
          <w:rFonts w:ascii="Book Antiqua" w:eastAsia="Book Antiqua" w:hAnsi="Book Antiqua" w:cs="Book Antiqua"/>
          <w:color w:val="000000"/>
        </w:rPr>
        <w:t>fibrosis</w:t>
      </w:r>
      <w:r w:rsidR="00DC4895" w:rsidRPr="000D7756">
        <w:rPr>
          <w:rFonts w:ascii="Book Antiqua" w:hAnsi="Book Antiqua" w:cs="Book Antiqua" w:hint="eastAsia"/>
          <w:color w:val="000000"/>
          <w:vertAlign w:val="superscript"/>
          <w:lang w:eastAsia="zh-CN"/>
        </w:rPr>
        <w:t>[</w:t>
      </w:r>
      <w:proofErr w:type="gramEnd"/>
      <w:r w:rsidR="00DC4895">
        <w:rPr>
          <w:rFonts w:ascii="Book Antiqua" w:hAnsi="Book Antiqua" w:cs="Book Antiqua" w:hint="eastAsia"/>
          <w:color w:val="000000"/>
          <w:szCs w:val="20"/>
          <w:vertAlign w:val="superscript"/>
          <w:lang w:eastAsia="zh-CN"/>
        </w:rPr>
        <w:t>41</w:t>
      </w:r>
      <w:r w:rsidR="00DC4895" w:rsidRPr="000D7756">
        <w:rPr>
          <w:rFonts w:ascii="Book Antiqua" w:eastAsia="Book Antiqua" w:hAnsi="Book Antiqua" w:cs="Book Antiqua"/>
          <w:color w:val="000000"/>
          <w:szCs w:val="20"/>
          <w:vertAlign w:val="superscript"/>
        </w:rPr>
        <w:t>,</w:t>
      </w:r>
      <w:r w:rsidR="00DC4895">
        <w:rPr>
          <w:rFonts w:ascii="Book Antiqua" w:hAnsi="Book Antiqua" w:cs="Book Antiqua" w:hint="eastAsia"/>
          <w:color w:val="000000"/>
          <w:szCs w:val="20"/>
          <w:vertAlign w:val="superscript"/>
          <w:lang w:eastAsia="zh-CN"/>
        </w:rPr>
        <w:t>42</w:t>
      </w:r>
      <w:r w:rsidR="00DC4895" w:rsidRPr="000D775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In this clinical setting, many studies reported the association between steatosis in fatty liver and HCC development in patients with </w:t>
      </w:r>
      <w:proofErr w:type="gramStart"/>
      <w:r>
        <w:rPr>
          <w:rFonts w:ascii="Book Antiqua" w:eastAsia="Book Antiqua" w:hAnsi="Book Antiqua" w:cs="Book Antiqua"/>
          <w:color w:val="000000"/>
        </w:rPr>
        <w:t>CHC</w:t>
      </w:r>
      <w:r w:rsidR="00C063E5" w:rsidRPr="000D7756">
        <w:rPr>
          <w:rFonts w:ascii="Book Antiqua" w:hAnsi="Book Antiqua" w:cs="Book Antiqua" w:hint="eastAsia"/>
          <w:color w:val="000000"/>
          <w:vertAlign w:val="superscript"/>
          <w:lang w:eastAsia="zh-CN"/>
        </w:rPr>
        <w:t>[</w:t>
      </w:r>
      <w:proofErr w:type="gramEnd"/>
      <w:r w:rsidR="00C063E5">
        <w:rPr>
          <w:rFonts w:ascii="Book Antiqua" w:hAnsi="Book Antiqua" w:cs="Book Antiqua" w:hint="eastAsia"/>
          <w:color w:val="000000"/>
          <w:szCs w:val="20"/>
          <w:vertAlign w:val="superscript"/>
          <w:lang w:eastAsia="zh-CN"/>
        </w:rPr>
        <w:t>43</w:t>
      </w:r>
      <w:r w:rsidR="00C063E5" w:rsidRPr="000D775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46828D6E" w14:textId="77777777" w:rsidR="00A77B3E" w:rsidRDefault="00A77B3E">
      <w:pPr>
        <w:spacing w:line="360" w:lineRule="auto"/>
        <w:jc w:val="both"/>
      </w:pPr>
    </w:p>
    <w:p w14:paraId="19788A15" w14:textId="77777777" w:rsidR="00A77B3E" w:rsidRDefault="009D063A">
      <w:pPr>
        <w:spacing w:line="360" w:lineRule="auto"/>
        <w:jc w:val="both"/>
      </w:pPr>
      <w:r>
        <w:rPr>
          <w:rFonts w:ascii="Book Antiqua" w:eastAsia="Book Antiqua" w:hAnsi="Book Antiqua" w:cs="Book Antiqua"/>
          <w:b/>
          <w:bCs/>
          <w:caps/>
          <w:color w:val="000000"/>
          <w:u w:val="single"/>
        </w:rPr>
        <w:t>Visceral Obesity</w:t>
      </w:r>
    </w:p>
    <w:p w14:paraId="4056084B" w14:textId="77777777" w:rsidR="00A77B3E" w:rsidRPr="001D620A" w:rsidRDefault="009D063A">
      <w:pPr>
        <w:spacing w:line="360" w:lineRule="auto"/>
        <w:jc w:val="both"/>
        <w:rPr>
          <w:lang w:eastAsia="zh-CN"/>
        </w:rPr>
      </w:pPr>
      <w:r>
        <w:rPr>
          <w:rFonts w:ascii="Book Antiqua" w:eastAsia="Book Antiqua" w:hAnsi="Book Antiqua" w:cs="Book Antiqua"/>
          <w:color w:val="000000"/>
        </w:rPr>
        <w:t xml:space="preserve">In the context of steatosis and IR, visceral obesity has been associated with liver fat accumulation in healthy </w:t>
      </w:r>
      <w:proofErr w:type="gramStart"/>
      <w:r>
        <w:rPr>
          <w:rFonts w:ascii="Book Antiqua" w:eastAsia="Book Antiqua" w:hAnsi="Book Antiqua" w:cs="Book Antiqua"/>
          <w:color w:val="000000"/>
        </w:rPr>
        <w:t>subjects</w:t>
      </w:r>
      <w:r w:rsidR="001D620A" w:rsidRPr="001D620A">
        <w:rPr>
          <w:rFonts w:ascii="Book Antiqua" w:hAnsi="Book Antiqua" w:cs="Book Antiqua" w:hint="eastAsia"/>
          <w:color w:val="000000"/>
          <w:vertAlign w:val="superscript"/>
          <w:lang w:eastAsia="zh-CN"/>
        </w:rPr>
        <w:t>[</w:t>
      </w:r>
      <w:proofErr w:type="gramEnd"/>
      <w:r w:rsidR="001D620A" w:rsidRPr="001D620A">
        <w:rPr>
          <w:rFonts w:ascii="Book Antiqua" w:eastAsia="Book Antiqua" w:hAnsi="Book Antiqua" w:cs="Book Antiqua"/>
          <w:color w:val="000000"/>
          <w:szCs w:val="20"/>
          <w:vertAlign w:val="superscript"/>
        </w:rPr>
        <w:t>44,</w:t>
      </w:r>
      <w:r w:rsidRPr="001D620A">
        <w:rPr>
          <w:rFonts w:ascii="Book Antiqua" w:eastAsia="Book Antiqua" w:hAnsi="Book Antiqua" w:cs="Book Antiqua"/>
          <w:color w:val="000000"/>
          <w:szCs w:val="20"/>
          <w:vertAlign w:val="superscript"/>
        </w:rPr>
        <w:t>45</w:t>
      </w:r>
      <w:r w:rsidR="001D620A" w:rsidRPr="001D620A">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and is also related to viral load. Several studies have discussed the association between HCV RNA status and </w:t>
      </w:r>
      <w:proofErr w:type="gramStart"/>
      <w:r>
        <w:rPr>
          <w:rFonts w:ascii="Book Antiqua" w:eastAsia="Book Antiqua" w:hAnsi="Book Antiqua" w:cs="Book Antiqua"/>
          <w:color w:val="000000"/>
        </w:rPr>
        <w:t>obesity</w:t>
      </w:r>
      <w:r w:rsidR="001D620A" w:rsidRPr="001D620A">
        <w:rPr>
          <w:rFonts w:ascii="Book Antiqua" w:hAnsi="Book Antiqua" w:cs="Book Antiqua" w:hint="eastAsia"/>
          <w:color w:val="000000"/>
          <w:vertAlign w:val="superscript"/>
          <w:lang w:eastAsia="zh-CN"/>
        </w:rPr>
        <w:t>[</w:t>
      </w:r>
      <w:proofErr w:type="gramEnd"/>
      <w:r w:rsidR="001D620A" w:rsidRPr="001D620A">
        <w:rPr>
          <w:rFonts w:ascii="Book Antiqua" w:eastAsia="Book Antiqua" w:hAnsi="Book Antiqua" w:cs="Book Antiqua"/>
          <w:color w:val="000000"/>
          <w:szCs w:val="20"/>
          <w:vertAlign w:val="superscript"/>
        </w:rPr>
        <w:t>46</w:t>
      </w:r>
      <w:r w:rsidR="001D620A" w:rsidRPr="001D620A">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3F88F5B8" w14:textId="77777777" w:rsidR="00A77B3E" w:rsidRDefault="009D063A" w:rsidP="001D620A">
      <w:pPr>
        <w:spacing w:line="360" w:lineRule="auto"/>
        <w:ind w:firstLineChars="200" w:firstLine="480"/>
        <w:jc w:val="both"/>
      </w:pPr>
      <w:r>
        <w:rPr>
          <w:rFonts w:ascii="Book Antiqua" w:eastAsia="Book Antiqua" w:hAnsi="Book Antiqua" w:cs="Book Antiqua"/>
          <w:color w:val="000000"/>
        </w:rPr>
        <w:t xml:space="preserve">Plausible explanations include the feasibility of adipose tissue to promote fatty substrates and a proinflammatory status that accelerate HCV replication; moreover, the ability of HCV to interfere with adipocyte function through indirect methods, and increase the inflammatory status or </w:t>
      </w:r>
      <w:r>
        <w:rPr>
          <w:rFonts w:ascii="Book Antiqua" w:eastAsia="Book Antiqua" w:hAnsi="Book Antiqua" w:cs="Book Antiqua"/>
          <w:i/>
          <w:iCs/>
          <w:color w:val="000000"/>
        </w:rPr>
        <w:t>via</w:t>
      </w:r>
      <w:r>
        <w:rPr>
          <w:rFonts w:ascii="Book Antiqua" w:eastAsia="Book Antiqua" w:hAnsi="Book Antiqua" w:cs="Book Antiqua"/>
          <w:color w:val="000000"/>
        </w:rPr>
        <w:t xml:space="preserve"> a direct mechanism that helps to increase the colonizing adipocytes and immune cells infiltrating adipose tissue</w:t>
      </w:r>
      <w:r w:rsidR="00CF7228" w:rsidRPr="00CF7228">
        <w:rPr>
          <w:rFonts w:ascii="Book Antiqua" w:hAnsi="Book Antiqua" w:cs="Book Antiqua" w:hint="eastAsia"/>
          <w:color w:val="000000"/>
          <w:vertAlign w:val="superscript"/>
          <w:lang w:eastAsia="zh-CN"/>
        </w:rPr>
        <w:t>[</w:t>
      </w:r>
      <w:r w:rsidR="00CF7228" w:rsidRPr="00CF7228">
        <w:rPr>
          <w:rFonts w:ascii="Book Antiqua" w:eastAsia="Book Antiqua" w:hAnsi="Book Antiqua" w:cs="Book Antiqua"/>
          <w:color w:val="000000"/>
          <w:szCs w:val="20"/>
          <w:vertAlign w:val="superscript"/>
        </w:rPr>
        <w:t>47</w:t>
      </w:r>
      <w:r w:rsidR="00CF7228" w:rsidRPr="00CF7228">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CF7228">
        <w:rPr>
          <w:rFonts w:ascii="Book Antiqua" w:hAnsi="Book Antiqua" w:cs="Book Antiqua" w:hint="eastAsia"/>
          <w:color w:val="000000"/>
          <w:szCs w:val="20"/>
          <w:vertAlign w:val="superscript"/>
          <w:lang w:eastAsia="zh-CN"/>
        </w:rPr>
        <w:t xml:space="preserve"> </w:t>
      </w:r>
      <w:r>
        <w:rPr>
          <w:rFonts w:ascii="Book Antiqua" w:eastAsia="Book Antiqua" w:hAnsi="Book Antiqua" w:cs="Book Antiqua"/>
          <w:color w:val="000000"/>
        </w:rPr>
        <w:t>Further studies are needed to delineate the potential role of obesity in affecting SVR rates after treatment with antiviral agents.</w:t>
      </w:r>
    </w:p>
    <w:p w14:paraId="044770D5" w14:textId="77777777" w:rsidR="00A77B3E" w:rsidRDefault="00A77B3E">
      <w:pPr>
        <w:spacing w:line="360" w:lineRule="auto"/>
        <w:jc w:val="both"/>
      </w:pPr>
    </w:p>
    <w:p w14:paraId="43C05ED1" w14:textId="77777777" w:rsidR="00A77B3E" w:rsidRDefault="009D063A">
      <w:pPr>
        <w:spacing w:line="360" w:lineRule="auto"/>
        <w:jc w:val="both"/>
      </w:pPr>
      <w:r>
        <w:rPr>
          <w:rFonts w:ascii="Book Antiqua" w:eastAsia="Book Antiqua" w:hAnsi="Book Antiqua" w:cs="Book Antiqua"/>
          <w:b/>
          <w:bCs/>
          <w:caps/>
          <w:color w:val="000000"/>
          <w:u w:val="single"/>
        </w:rPr>
        <w:lastRenderedPageBreak/>
        <w:t>Lipid Metabolism</w:t>
      </w:r>
    </w:p>
    <w:p w14:paraId="46023DAF" w14:textId="77777777" w:rsidR="00A77B3E" w:rsidRPr="00BB6047" w:rsidRDefault="009D063A">
      <w:pPr>
        <w:spacing w:line="360" w:lineRule="auto"/>
        <w:jc w:val="both"/>
        <w:rPr>
          <w:lang w:eastAsia="zh-CN"/>
        </w:rPr>
      </w:pPr>
      <w:r>
        <w:rPr>
          <w:rFonts w:ascii="Book Antiqua" w:eastAsia="Book Antiqua" w:hAnsi="Book Antiqua" w:cs="Book Antiqua"/>
          <w:color w:val="000000"/>
        </w:rPr>
        <w:t xml:space="preserve">HCV infection is involved in disrupted lipoprotein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impairment of the very low-density lipoprotein levels</w:t>
      </w:r>
      <w:r w:rsidR="003169A7">
        <w:rPr>
          <w:rFonts w:ascii="Book Antiqua" w:hAnsi="Book Antiqua" w:cs="Book Antiqua" w:hint="eastAsia"/>
          <w:color w:val="000000"/>
          <w:lang w:eastAsia="zh-CN"/>
        </w:rPr>
        <w:t xml:space="preserve"> (</w:t>
      </w:r>
      <w:r w:rsidR="003169A7">
        <w:rPr>
          <w:rFonts w:ascii="Book Antiqua" w:eastAsia="Book Antiqua" w:hAnsi="Book Antiqua" w:cs="Book Antiqua"/>
          <w:color w:val="000000"/>
        </w:rPr>
        <w:t>LDL</w:t>
      </w:r>
      <w:r w:rsidR="003169A7">
        <w:rPr>
          <w:rFonts w:ascii="Book Antiqua" w:hAnsi="Book Antiqua" w:cs="Book Antiqua" w:hint="eastAsia"/>
          <w:color w:val="000000"/>
          <w:lang w:eastAsia="zh-CN"/>
        </w:rPr>
        <w:t>s)</w:t>
      </w:r>
      <w:r>
        <w:rPr>
          <w:rFonts w:ascii="Book Antiqua" w:eastAsia="Book Antiqua" w:hAnsi="Book Antiqua" w:cs="Book Antiqua"/>
          <w:color w:val="000000"/>
        </w:rPr>
        <w:t xml:space="preserve">-releasing pathway, which is one of the main causes of hepatic fat </w:t>
      </w:r>
      <w:proofErr w:type="gramStart"/>
      <w:r>
        <w:rPr>
          <w:rFonts w:ascii="Book Antiqua" w:eastAsia="Book Antiqua" w:hAnsi="Book Antiqua" w:cs="Book Antiqua"/>
          <w:color w:val="000000"/>
        </w:rPr>
        <w:t>deposition</w:t>
      </w:r>
      <w:r w:rsidR="003169A7" w:rsidRPr="003169A7">
        <w:rPr>
          <w:rFonts w:ascii="Book Antiqua" w:hAnsi="Book Antiqua" w:cs="Book Antiqua" w:hint="eastAsia"/>
          <w:color w:val="000000"/>
          <w:vertAlign w:val="superscript"/>
          <w:lang w:eastAsia="zh-CN"/>
        </w:rPr>
        <w:t>[</w:t>
      </w:r>
      <w:proofErr w:type="gramEnd"/>
      <w:r w:rsidR="003169A7" w:rsidRPr="003169A7">
        <w:rPr>
          <w:rFonts w:ascii="Book Antiqua" w:eastAsia="Book Antiqua" w:hAnsi="Book Antiqua" w:cs="Book Antiqua"/>
          <w:color w:val="000000"/>
          <w:szCs w:val="20"/>
          <w:vertAlign w:val="superscript"/>
        </w:rPr>
        <w:t>48</w:t>
      </w:r>
      <w:r w:rsidR="003169A7" w:rsidRPr="003169A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Several studies have discussed the relationship between lipoproteins and HCV cell </w:t>
      </w:r>
      <w:proofErr w:type="gramStart"/>
      <w:r>
        <w:rPr>
          <w:rFonts w:ascii="Book Antiqua" w:eastAsia="Book Antiqua" w:hAnsi="Book Antiqua" w:cs="Book Antiqua"/>
          <w:color w:val="000000"/>
        </w:rPr>
        <w:t>cycle</w:t>
      </w:r>
      <w:r w:rsidR="003169A7" w:rsidRPr="003169A7">
        <w:rPr>
          <w:rFonts w:ascii="Book Antiqua" w:hAnsi="Book Antiqua" w:cs="Book Antiqua" w:hint="eastAsia"/>
          <w:color w:val="000000"/>
          <w:vertAlign w:val="superscript"/>
          <w:lang w:eastAsia="zh-CN"/>
        </w:rPr>
        <w:t>[</w:t>
      </w:r>
      <w:proofErr w:type="gramEnd"/>
      <w:r w:rsidRPr="003169A7">
        <w:rPr>
          <w:rFonts w:ascii="Book Antiqua" w:eastAsia="Book Antiqua" w:hAnsi="Book Antiqua" w:cs="Book Antiqua"/>
          <w:color w:val="000000"/>
          <w:szCs w:val="20"/>
          <w:vertAlign w:val="superscript"/>
        </w:rPr>
        <w:t>49</w:t>
      </w:r>
      <w:r w:rsidR="003169A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and found that patients with CHC have lower serum LDL</w:t>
      </w:r>
      <w:r w:rsidR="003169A7" w:rsidRPr="003169A7">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50</w:t>
      </w:r>
      <w:r w:rsidR="003169A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which are inversely associated with the severity of liver fibrosis</w:t>
      </w:r>
      <w:r w:rsidR="00DB4800" w:rsidRPr="00DB4800">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51</w:t>
      </w:r>
      <w:r w:rsidR="00DB4800">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however, this is still a controversial issue. As reported by </w:t>
      </w:r>
      <w:proofErr w:type="spellStart"/>
      <w:r w:rsidR="00B50F1B" w:rsidRPr="00B50F1B">
        <w:rPr>
          <w:rFonts w:ascii="Book Antiqua" w:eastAsia="Book Antiqua" w:hAnsi="Book Antiqua" w:cs="Book Antiqua"/>
          <w:bCs/>
          <w:color w:val="000000"/>
        </w:rPr>
        <w:t>Nevola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50F1B" w:rsidRPr="00FD4AB3">
        <w:rPr>
          <w:rFonts w:ascii="Book Antiqua" w:hAnsi="Book Antiqua" w:cs="Book Antiqua" w:hint="eastAsia"/>
          <w:color w:val="000000"/>
          <w:vertAlign w:val="superscript"/>
          <w:lang w:eastAsia="zh-CN"/>
        </w:rPr>
        <w:t>[</w:t>
      </w:r>
      <w:proofErr w:type="gramEnd"/>
      <w:r w:rsidR="00B50F1B" w:rsidRPr="00FD4AB3">
        <w:rPr>
          <w:rFonts w:ascii="Book Antiqua" w:eastAsia="Book Antiqua" w:hAnsi="Book Antiqua" w:cs="Book Antiqua"/>
          <w:color w:val="000000"/>
          <w:szCs w:val="20"/>
          <w:vertAlign w:val="superscript"/>
        </w:rPr>
        <w:t>15</w:t>
      </w:r>
      <w:r w:rsidR="00B50F1B" w:rsidRPr="00FD4AB3">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the average LDL levels increased significantly after viral eradication, although there were no effects on triglycerides and </w:t>
      </w:r>
      <w:r w:rsidR="001F715C" w:rsidRPr="001F715C">
        <w:rPr>
          <w:rFonts w:ascii="Book Antiqua" w:eastAsia="Book Antiqua" w:hAnsi="Book Antiqua" w:cs="Book Antiqua"/>
          <w:color w:val="000000"/>
        </w:rPr>
        <w:t>high-density lipoprotein</w:t>
      </w:r>
      <w:r w:rsidR="00FD4AB3" w:rsidRPr="00FD4AB3">
        <w:rPr>
          <w:rFonts w:ascii="Book Antiqua" w:hAnsi="Book Antiqua" w:cs="Book Antiqua" w:hint="eastAsia"/>
          <w:color w:val="000000"/>
          <w:vertAlign w:val="superscript"/>
          <w:lang w:eastAsia="zh-CN"/>
        </w:rPr>
        <w:t>[</w:t>
      </w:r>
      <w:r w:rsidR="00FD4AB3" w:rsidRPr="00FD4AB3">
        <w:rPr>
          <w:rFonts w:ascii="Book Antiqua" w:eastAsia="Book Antiqua" w:hAnsi="Book Antiqua" w:cs="Book Antiqua"/>
          <w:color w:val="000000"/>
          <w:szCs w:val="20"/>
          <w:vertAlign w:val="superscript"/>
        </w:rPr>
        <w:t>15</w:t>
      </w:r>
      <w:r w:rsidR="00FD4AB3" w:rsidRPr="00FD4AB3">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However, it is still debatable whether infections with HCV are linked to an increased risk of cardiovascular events such as carotid atherosclerosis, myocardial infarction, and heart </w:t>
      </w:r>
      <w:proofErr w:type="gramStart"/>
      <w:r>
        <w:rPr>
          <w:rFonts w:ascii="Book Antiqua" w:eastAsia="Book Antiqua" w:hAnsi="Book Antiqua" w:cs="Book Antiqua"/>
          <w:color w:val="000000"/>
        </w:rPr>
        <w:t>attacks</w:t>
      </w:r>
      <w:r w:rsidR="00EF3DA9" w:rsidRPr="00EF3DA9">
        <w:rPr>
          <w:rFonts w:ascii="Book Antiqua" w:hAnsi="Book Antiqua" w:cs="Book Antiqua" w:hint="eastAsia"/>
          <w:color w:val="000000"/>
          <w:vertAlign w:val="superscript"/>
          <w:lang w:eastAsia="zh-CN"/>
        </w:rPr>
        <w:t>[</w:t>
      </w:r>
      <w:proofErr w:type="gramEnd"/>
      <w:r w:rsidR="00EF3DA9" w:rsidRPr="00EF3DA9">
        <w:rPr>
          <w:rFonts w:ascii="Book Antiqua" w:eastAsia="Book Antiqua" w:hAnsi="Book Antiqua" w:cs="Book Antiqua"/>
          <w:color w:val="000000"/>
          <w:szCs w:val="20"/>
          <w:vertAlign w:val="superscript"/>
        </w:rPr>
        <w:t>52</w:t>
      </w:r>
      <w:r w:rsidR="00EF3DA9" w:rsidRPr="00EF3DA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Notably, studies reported that patients with CHC had more atherosclerosis, as measured by carotid artery plaques and/or intima-media thickness (IMT), than healthy controls; likewise, the frequency of asymptomatic carotid atherosclerosis was higher in patients with CHC than in matched </w:t>
      </w:r>
      <w:proofErr w:type="gramStart"/>
      <w:r>
        <w:rPr>
          <w:rFonts w:ascii="Book Antiqua" w:eastAsia="Book Antiqua" w:hAnsi="Book Antiqua" w:cs="Book Antiqua"/>
          <w:color w:val="000000"/>
        </w:rPr>
        <w:t>controls</w:t>
      </w:r>
      <w:r w:rsidR="00BB6047" w:rsidRPr="00BB6047">
        <w:rPr>
          <w:rFonts w:ascii="Book Antiqua" w:hAnsi="Book Antiqua" w:cs="Book Antiqua" w:hint="eastAsia"/>
          <w:color w:val="000000"/>
          <w:vertAlign w:val="superscript"/>
          <w:lang w:eastAsia="zh-CN"/>
        </w:rPr>
        <w:t>[</w:t>
      </w:r>
      <w:proofErr w:type="gramEnd"/>
      <w:r w:rsidR="00BB6047" w:rsidRPr="00BB6047">
        <w:rPr>
          <w:rFonts w:ascii="Book Antiqua" w:eastAsia="Book Antiqua" w:hAnsi="Book Antiqua" w:cs="Book Antiqua"/>
          <w:color w:val="000000"/>
          <w:szCs w:val="20"/>
          <w:vertAlign w:val="superscript"/>
        </w:rPr>
        <w:t>7</w:t>
      </w:r>
      <w:r w:rsidR="00BB6047" w:rsidRPr="00BB604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5F054088" w14:textId="77777777" w:rsidR="00A77B3E" w:rsidRDefault="009D063A" w:rsidP="00EF3DA9">
      <w:pPr>
        <w:spacing w:line="360" w:lineRule="auto"/>
        <w:ind w:firstLineChars="200" w:firstLine="480"/>
        <w:jc w:val="both"/>
      </w:pPr>
      <w:r>
        <w:rPr>
          <w:rFonts w:ascii="Book Antiqua" w:eastAsia="Book Antiqua" w:hAnsi="Book Antiqua" w:cs="Book Antiqua"/>
          <w:color w:val="000000"/>
        </w:rPr>
        <w:t>HCV infection could be an independent risk factor for increased carotid IMT</w:t>
      </w:r>
      <w:r w:rsidR="00BB6047" w:rsidRPr="00BB6047">
        <w:rPr>
          <w:rFonts w:ascii="Book Antiqua" w:hAnsi="Book Antiqua" w:cs="Book Antiqua" w:hint="eastAsia"/>
          <w:color w:val="000000"/>
          <w:vertAlign w:val="superscript"/>
          <w:lang w:eastAsia="zh-CN"/>
        </w:rPr>
        <w:t>[</w:t>
      </w:r>
      <w:r w:rsidRPr="00BB6047">
        <w:rPr>
          <w:rFonts w:ascii="Book Antiqua" w:eastAsia="Book Antiqua" w:hAnsi="Book Antiqua" w:cs="Book Antiqua"/>
          <w:color w:val="000000"/>
          <w:szCs w:val="20"/>
          <w:vertAlign w:val="superscript"/>
        </w:rPr>
        <w:t>53</w:t>
      </w:r>
      <w:r w:rsidR="00BB6047" w:rsidRPr="00BB604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and cerebrovascular deaths</w:t>
      </w:r>
      <w:r w:rsidR="00BB6047" w:rsidRPr="00BB6047">
        <w:rPr>
          <w:rFonts w:ascii="Book Antiqua" w:hAnsi="Book Antiqua" w:cs="Book Antiqua" w:hint="eastAsia"/>
          <w:color w:val="000000"/>
          <w:vertAlign w:val="superscript"/>
          <w:lang w:eastAsia="zh-CN"/>
        </w:rPr>
        <w:t>[</w:t>
      </w:r>
      <w:r w:rsidRPr="00BB6047">
        <w:rPr>
          <w:rFonts w:ascii="Book Antiqua" w:eastAsia="Book Antiqua" w:hAnsi="Book Antiqua" w:cs="Book Antiqua"/>
          <w:color w:val="000000"/>
          <w:szCs w:val="20"/>
          <w:vertAlign w:val="superscript"/>
        </w:rPr>
        <w:t>54</w:t>
      </w:r>
      <w:r w:rsidR="00BB6047" w:rsidRPr="00BB6047">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as reported in many types of study; this may be explained by the proinflammatory mechanisms that underlie liver fibrogenesis and could be systemically activated, leading to the promotion of atherosclerosis</w:t>
      </w:r>
      <w:r w:rsidR="002E12FF" w:rsidRPr="002E12FF">
        <w:rPr>
          <w:rFonts w:ascii="Book Antiqua" w:hAnsi="Book Antiqua" w:cs="Book Antiqua" w:hint="eastAsia"/>
          <w:color w:val="000000"/>
          <w:vertAlign w:val="superscript"/>
          <w:lang w:eastAsia="zh-CN"/>
        </w:rPr>
        <w:t>[</w:t>
      </w:r>
      <w:r w:rsidR="002E12FF" w:rsidRPr="002E12FF">
        <w:rPr>
          <w:rFonts w:ascii="Book Antiqua" w:eastAsia="Book Antiqua" w:hAnsi="Book Antiqua" w:cs="Book Antiqua"/>
          <w:color w:val="000000"/>
          <w:szCs w:val="20"/>
          <w:vertAlign w:val="superscript"/>
        </w:rPr>
        <w:t>7</w:t>
      </w:r>
      <w:r w:rsidR="002E12FF" w:rsidRPr="002E12F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In contrast, several published studies have failed to show the association between atherosclerosis and HCV infection, even with an increased prevalence of IR in patients with HCV </w:t>
      </w:r>
      <w:proofErr w:type="gramStart"/>
      <w:r>
        <w:rPr>
          <w:rFonts w:ascii="Book Antiqua" w:eastAsia="Book Antiqua" w:hAnsi="Book Antiqua" w:cs="Book Antiqua"/>
          <w:color w:val="000000"/>
        </w:rPr>
        <w:t>infection</w:t>
      </w:r>
      <w:r w:rsidR="002E12FF" w:rsidRPr="002E12FF">
        <w:rPr>
          <w:rFonts w:ascii="Book Antiqua" w:hAnsi="Book Antiqua" w:cs="Book Antiqua" w:hint="eastAsia"/>
          <w:color w:val="000000"/>
          <w:vertAlign w:val="superscript"/>
          <w:lang w:eastAsia="zh-CN"/>
        </w:rPr>
        <w:t>[</w:t>
      </w:r>
      <w:proofErr w:type="gramEnd"/>
      <w:r w:rsidR="002E12FF" w:rsidRPr="002E12FF">
        <w:rPr>
          <w:rFonts w:ascii="Book Antiqua" w:eastAsia="Book Antiqua" w:hAnsi="Book Antiqua" w:cs="Book Antiqua"/>
          <w:color w:val="000000"/>
          <w:szCs w:val="20"/>
          <w:vertAlign w:val="superscript"/>
        </w:rPr>
        <w:t>55</w:t>
      </w:r>
      <w:r w:rsidR="002E12FF" w:rsidRPr="002E12F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Therefore, further studies are needed to validate those data.</w:t>
      </w:r>
    </w:p>
    <w:p w14:paraId="67899911" w14:textId="77777777" w:rsidR="00A77B3E" w:rsidRDefault="00A77B3E">
      <w:pPr>
        <w:spacing w:line="360" w:lineRule="auto"/>
        <w:jc w:val="both"/>
      </w:pPr>
    </w:p>
    <w:p w14:paraId="24C1FE17" w14:textId="77777777" w:rsidR="00A77B3E" w:rsidRDefault="009D063A">
      <w:pPr>
        <w:spacing w:line="360" w:lineRule="auto"/>
        <w:jc w:val="both"/>
      </w:pPr>
      <w:r>
        <w:rPr>
          <w:rFonts w:ascii="Book Antiqua" w:eastAsia="Book Antiqua" w:hAnsi="Book Antiqua" w:cs="Book Antiqua"/>
          <w:b/>
          <w:bCs/>
          <w:caps/>
          <w:color w:val="000000"/>
          <w:u w:val="single"/>
        </w:rPr>
        <w:t xml:space="preserve">The role of Vitamin D </w:t>
      </w:r>
    </w:p>
    <w:p w14:paraId="413D74D3" w14:textId="77777777" w:rsidR="00A77B3E" w:rsidRPr="00280B8D" w:rsidRDefault="0017348E">
      <w:pPr>
        <w:spacing w:line="360" w:lineRule="auto"/>
        <w:jc w:val="both"/>
        <w:rPr>
          <w:lang w:eastAsia="zh-CN"/>
        </w:rPr>
      </w:pPr>
      <w:r>
        <w:rPr>
          <w:rFonts w:ascii="Book Antiqua" w:hAnsi="Book Antiqua" w:cs="Book Antiqua" w:hint="eastAsia"/>
          <w:color w:val="000000"/>
          <w:lang w:eastAsia="zh-CN"/>
        </w:rPr>
        <w:t xml:space="preserve">Of </w:t>
      </w:r>
      <w:r w:rsidR="009D063A">
        <w:rPr>
          <w:rFonts w:ascii="Book Antiqua" w:eastAsia="Book Antiqua" w:hAnsi="Book Antiqua" w:cs="Book Antiqua"/>
          <w:color w:val="000000"/>
        </w:rPr>
        <w:t xml:space="preserve">25-Hydroxyvitamin D deficiency has been discovered in patients with CHC, even in those with minimal liver </w:t>
      </w:r>
      <w:proofErr w:type="gramStart"/>
      <w:r w:rsidR="009D063A">
        <w:rPr>
          <w:rFonts w:ascii="Book Antiqua" w:eastAsia="Book Antiqua" w:hAnsi="Book Antiqua" w:cs="Book Antiqua"/>
          <w:color w:val="000000"/>
        </w:rPr>
        <w:t>damage</w:t>
      </w:r>
      <w:r w:rsidR="0051161F" w:rsidRPr="0051161F">
        <w:rPr>
          <w:rFonts w:ascii="Book Antiqua" w:hAnsi="Book Antiqua" w:cs="Book Antiqua" w:hint="eastAsia"/>
          <w:color w:val="000000"/>
          <w:vertAlign w:val="superscript"/>
          <w:lang w:eastAsia="zh-CN"/>
        </w:rPr>
        <w:t>[</w:t>
      </w:r>
      <w:proofErr w:type="gramEnd"/>
      <w:r w:rsidR="009D063A">
        <w:rPr>
          <w:rFonts w:ascii="Book Antiqua" w:eastAsia="Book Antiqua" w:hAnsi="Book Antiqua" w:cs="Book Antiqua"/>
          <w:color w:val="000000"/>
          <w:szCs w:val="20"/>
          <w:vertAlign w:val="superscript"/>
        </w:rPr>
        <w:t>56</w:t>
      </w:r>
      <w:r w:rsidR="0051161F">
        <w:rPr>
          <w:rFonts w:ascii="Book Antiqua" w:hAnsi="Book Antiqua" w:cs="Book Antiqua" w:hint="eastAsia"/>
          <w:color w:val="000000"/>
          <w:szCs w:val="20"/>
          <w:vertAlign w:val="superscript"/>
          <w:lang w:eastAsia="zh-CN"/>
        </w:rPr>
        <w:t>]</w:t>
      </w:r>
      <w:r w:rsidR="009D063A">
        <w:rPr>
          <w:rFonts w:ascii="Book Antiqua" w:eastAsia="Book Antiqua" w:hAnsi="Book Antiqua" w:cs="Book Antiqua"/>
          <w:color w:val="000000"/>
        </w:rPr>
        <w:t>; however, some studies reported no association between vitamin D status and fibrosis stage</w:t>
      </w:r>
      <w:r w:rsidR="0051161F" w:rsidRPr="0051161F">
        <w:rPr>
          <w:rFonts w:ascii="Book Antiqua" w:hAnsi="Book Antiqua" w:cs="Book Antiqua" w:hint="eastAsia"/>
          <w:color w:val="000000"/>
          <w:vertAlign w:val="superscript"/>
          <w:lang w:eastAsia="zh-CN"/>
        </w:rPr>
        <w:t>[</w:t>
      </w:r>
      <w:r w:rsidR="0051161F" w:rsidRPr="0051161F">
        <w:rPr>
          <w:rFonts w:ascii="Book Antiqua" w:eastAsia="Book Antiqua" w:hAnsi="Book Antiqua" w:cs="Book Antiqua"/>
          <w:color w:val="000000"/>
          <w:szCs w:val="20"/>
          <w:vertAlign w:val="superscript"/>
        </w:rPr>
        <w:t>57</w:t>
      </w:r>
      <w:r w:rsidR="0051161F" w:rsidRPr="0051161F">
        <w:rPr>
          <w:rFonts w:ascii="Book Antiqua" w:hAnsi="Book Antiqua" w:cs="Book Antiqua" w:hint="eastAsia"/>
          <w:color w:val="000000"/>
          <w:szCs w:val="20"/>
          <w:vertAlign w:val="superscript"/>
          <w:lang w:eastAsia="zh-CN"/>
        </w:rPr>
        <w:t>]</w:t>
      </w:r>
      <w:r w:rsidR="009D063A">
        <w:rPr>
          <w:rFonts w:ascii="Book Antiqua" w:eastAsia="Book Antiqua" w:hAnsi="Book Antiqua" w:cs="Book Antiqua"/>
          <w:color w:val="000000"/>
        </w:rPr>
        <w:t xml:space="preserve">. The role of vitamin D status in treatment regimens for HCV infection is still not well understood, although it is interesting that vitamin D3 supplement augments the response to antiviral therapy in infections with HCV genotypes 1-4, as reported in some randomized clinical </w:t>
      </w:r>
      <w:proofErr w:type="gramStart"/>
      <w:r w:rsidR="009D063A">
        <w:rPr>
          <w:rFonts w:ascii="Book Antiqua" w:eastAsia="Book Antiqua" w:hAnsi="Book Antiqua" w:cs="Book Antiqua"/>
          <w:color w:val="000000"/>
        </w:rPr>
        <w:t>trials</w:t>
      </w:r>
      <w:r w:rsidR="00280B8D" w:rsidRPr="00280B8D">
        <w:rPr>
          <w:rFonts w:ascii="Book Antiqua" w:hAnsi="Book Antiqua" w:cs="Book Antiqua" w:hint="eastAsia"/>
          <w:color w:val="000000"/>
          <w:vertAlign w:val="superscript"/>
          <w:lang w:eastAsia="zh-CN"/>
        </w:rPr>
        <w:t>[</w:t>
      </w:r>
      <w:proofErr w:type="gramEnd"/>
      <w:r w:rsidR="00280B8D" w:rsidRPr="00280B8D">
        <w:rPr>
          <w:rFonts w:ascii="Book Antiqua" w:eastAsia="Book Antiqua" w:hAnsi="Book Antiqua" w:cs="Book Antiqua"/>
          <w:color w:val="000000"/>
          <w:szCs w:val="20"/>
          <w:vertAlign w:val="superscript"/>
        </w:rPr>
        <w:t>58-60</w:t>
      </w:r>
      <w:r w:rsidR="00280B8D" w:rsidRPr="00280B8D">
        <w:rPr>
          <w:rFonts w:ascii="Book Antiqua" w:hAnsi="Book Antiqua" w:cs="Book Antiqua" w:hint="eastAsia"/>
          <w:color w:val="000000"/>
          <w:szCs w:val="20"/>
          <w:vertAlign w:val="superscript"/>
          <w:lang w:eastAsia="zh-CN"/>
        </w:rPr>
        <w:t>]</w:t>
      </w:r>
      <w:r w:rsidR="009D063A">
        <w:rPr>
          <w:rFonts w:ascii="Book Antiqua" w:eastAsia="Book Antiqua" w:hAnsi="Book Antiqua" w:cs="Book Antiqua"/>
          <w:color w:val="000000"/>
        </w:rPr>
        <w:t>.</w:t>
      </w:r>
    </w:p>
    <w:p w14:paraId="6DB78C87" w14:textId="77777777" w:rsidR="00A77B3E" w:rsidRDefault="00A77B3E">
      <w:pPr>
        <w:spacing w:line="360" w:lineRule="auto"/>
        <w:jc w:val="both"/>
      </w:pPr>
    </w:p>
    <w:p w14:paraId="35971AFE" w14:textId="77777777" w:rsidR="00A77B3E" w:rsidRDefault="009D063A">
      <w:pPr>
        <w:spacing w:line="360" w:lineRule="auto"/>
        <w:jc w:val="both"/>
      </w:pPr>
      <w:r>
        <w:rPr>
          <w:rFonts w:ascii="Book Antiqua" w:eastAsia="Book Antiqua" w:hAnsi="Book Antiqua" w:cs="Book Antiqua"/>
          <w:b/>
          <w:bCs/>
          <w:caps/>
          <w:color w:val="000000"/>
          <w:u w:val="single"/>
        </w:rPr>
        <w:t>Iron Metabolism</w:t>
      </w:r>
    </w:p>
    <w:p w14:paraId="00F3572C" w14:textId="77777777" w:rsidR="00A77B3E" w:rsidRDefault="009D063A">
      <w:pPr>
        <w:spacing w:line="360" w:lineRule="auto"/>
        <w:jc w:val="both"/>
      </w:pPr>
      <w:r>
        <w:rPr>
          <w:rFonts w:ascii="Book Antiqua" w:eastAsia="Book Antiqua" w:hAnsi="Book Antiqua" w:cs="Book Antiqua"/>
          <w:color w:val="000000"/>
        </w:rPr>
        <w:t xml:space="preserve">It is debatable whether iron promotes or suppresses HCV viral replication, but it is considered a central component for HCV virus replication and </w:t>
      </w:r>
      <w:proofErr w:type="gramStart"/>
      <w:r>
        <w:rPr>
          <w:rFonts w:ascii="Book Antiqua" w:eastAsia="Book Antiqua" w:hAnsi="Book Antiqua" w:cs="Book Antiqua"/>
          <w:color w:val="000000"/>
        </w:rPr>
        <w:t>translation</w:t>
      </w:r>
      <w:r w:rsidR="000C7F1C" w:rsidRPr="000C7F1C">
        <w:rPr>
          <w:rFonts w:ascii="Book Antiqua" w:hAnsi="Book Antiqua" w:cs="Book Antiqua" w:hint="eastAsia"/>
          <w:color w:val="000000"/>
          <w:vertAlign w:val="superscript"/>
          <w:lang w:eastAsia="zh-CN"/>
        </w:rPr>
        <w:t>[</w:t>
      </w:r>
      <w:proofErr w:type="gramEnd"/>
      <w:r w:rsidR="000C7F1C" w:rsidRPr="000C7F1C">
        <w:rPr>
          <w:rFonts w:ascii="Book Antiqua" w:eastAsia="Book Antiqua" w:hAnsi="Book Antiqua" w:cs="Book Antiqua"/>
          <w:color w:val="000000"/>
          <w:szCs w:val="20"/>
          <w:vertAlign w:val="superscript"/>
        </w:rPr>
        <w:t>10</w:t>
      </w:r>
      <w:r w:rsidR="000C7F1C" w:rsidRPr="000C7F1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In patients with CHC, elevated serum ferritin and the associated increased iron load in liver were more evident and were considered a significant predictor for hepatic fibrosis </w:t>
      </w:r>
      <w:proofErr w:type="gramStart"/>
      <w:r>
        <w:rPr>
          <w:rFonts w:ascii="Book Antiqua" w:eastAsia="Book Antiqua" w:hAnsi="Book Antiqua" w:cs="Book Antiqua"/>
          <w:color w:val="000000"/>
        </w:rPr>
        <w:t>progression</w:t>
      </w:r>
      <w:r w:rsidR="000C7F1C" w:rsidRPr="000C7F1C">
        <w:rPr>
          <w:rFonts w:ascii="Book Antiqua" w:hAnsi="Book Antiqua" w:cs="Book Antiqua" w:hint="eastAsia"/>
          <w:color w:val="000000"/>
          <w:vertAlign w:val="superscript"/>
          <w:lang w:eastAsia="zh-CN"/>
        </w:rPr>
        <w:t>[</w:t>
      </w:r>
      <w:proofErr w:type="gramEnd"/>
      <w:r w:rsidR="000C7F1C" w:rsidRPr="000C7F1C">
        <w:rPr>
          <w:rFonts w:ascii="Book Antiqua" w:eastAsia="Book Antiqua" w:hAnsi="Book Antiqua" w:cs="Book Antiqua"/>
          <w:color w:val="000000"/>
          <w:szCs w:val="20"/>
          <w:vertAlign w:val="superscript"/>
        </w:rPr>
        <w:t>61,62</w:t>
      </w:r>
      <w:r w:rsidR="000C7F1C" w:rsidRPr="000C7F1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Hepcidin is a peptide hormone with an essential role in regulating iron levels under homeostatic states. Accordingly, iron metabolism alterations in CHC are related to the decreased hepcidin concentrations, although the exact underlying mechanisms remain </w:t>
      </w:r>
      <w:proofErr w:type="gramStart"/>
      <w:r>
        <w:rPr>
          <w:rFonts w:ascii="Book Antiqua" w:eastAsia="Book Antiqua" w:hAnsi="Book Antiqua" w:cs="Book Antiqua"/>
          <w:color w:val="000000"/>
        </w:rPr>
        <w:t>unclear</w:t>
      </w:r>
      <w:r w:rsidR="000C7F1C" w:rsidRPr="000C7F1C">
        <w:rPr>
          <w:rFonts w:ascii="Book Antiqua" w:hAnsi="Book Antiqua" w:cs="Book Antiqua" w:hint="eastAsia"/>
          <w:color w:val="000000"/>
          <w:vertAlign w:val="superscript"/>
          <w:lang w:eastAsia="zh-CN"/>
        </w:rPr>
        <w:t>[</w:t>
      </w:r>
      <w:proofErr w:type="gramEnd"/>
      <w:r w:rsidR="000C7F1C">
        <w:rPr>
          <w:rFonts w:ascii="Book Antiqua" w:hAnsi="Book Antiqua" w:cs="Book Antiqua" w:hint="eastAsia"/>
          <w:color w:val="000000"/>
          <w:szCs w:val="20"/>
          <w:vertAlign w:val="superscript"/>
          <w:lang w:eastAsia="zh-CN"/>
        </w:rPr>
        <w:t>10</w:t>
      </w:r>
      <w:r w:rsidR="000C7F1C" w:rsidRPr="000C7F1C">
        <w:rPr>
          <w:rFonts w:ascii="Book Antiqua" w:eastAsia="Book Antiqua" w:hAnsi="Book Antiqua" w:cs="Book Antiqua"/>
          <w:color w:val="000000"/>
          <w:szCs w:val="20"/>
          <w:vertAlign w:val="superscript"/>
        </w:rPr>
        <w:t>,6</w:t>
      </w:r>
      <w:r w:rsidR="000C7F1C">
        <w:rPr>
          <w:rFonts w:ascii="Book Antiqua" w:hAnsi="Book Antiqua" w:cs="Book Antiqua" w:hint="eastAsia"/>
          <w:color w:val="000000"/>
          <w:szCs w:val="20"/>
          <w:vertAlign w:val="superscript"/>
          <w:lang w:eastAsia="zh-CN"/>
        </w:rPr>
        <w:t>3</w:t>
      </w:r>
      <w:r w:rsidR="000C7F1C" w:rsidRPr="000C7F1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1263DEBF" w14:textId="77777777" w:rsidR="00A77B3E" w:rsidRPr="007B495C" w:rsidRDefault="009D063A" w:rsidP="000C7F1C">
      <w:pPr>
        <w:spacing w:line="360" w:lineRule="auto"/>
        <w:ind w:firstLineChars="200" w:firstLine="480"/>
        <w:jc w:val="both"/>
        <w:rPr>
          <w:lang w:eastAsia="zh-CN"/>
        </w:rPr>
      </w:pPr>
      <w:r>
        <w:rPr>
          <w:rFonts w:ascii="Book Antiqua" w:eastAsia="Book Antiqua" w:hAnsi="Book Antiqua" w:cs="Book Antiqua"/>
          <w:color w:val="000000"/>
        </w:rPr>
        <w:t xml:space="preserve">Still, there is an urgent need for a better understanding of how HCV impacts iron metabolism and if it could be implemented to control disease </w:t>
      </w:r>
      <w:proofErr w:type="gramStart"/>
      <w:r>
        <w:rPr>
          <w:rFonts w:ascii="Book Antiqua" w:eastAsia="Book Antiqua" w:hAnsi="Book Antiqua" w:cs="Book Antiqua"/>
          <w:color w:val="000000"/>
        </w:rPr>
        <w:t>advancement</w:t>
      </w:r>
      <w:r w:rsidR="007B495C" w:rsidRPr="007B495C">
        <w:rPr>
          <w:rFonts w:ascii="Book Antiqua" w:hAnsi="Book Antiqua" w:cs="Book Antiqua" w:hint="eastAsia"/>
          <w:color w:val="000000"/>
          <w:vertAlign w:val="superscript"/>
          <w:lang w:eastAsia="zh-CN"/>
        </w:rPr>
        <w:t>[</w:t>
      </w:r>
      <w:proofErr w:type="gramEnd"/>
      <w:r w:rsidR="007B495C" w:rsidRPr="007B495C">
        <w:rPr>
          <w:rFonts w:ascii="Book Antiqua" w:eastAsia="Book Antiqua" w:hAnsi="Book Antiqua" w:cs="Book Antiqua"/>
          <w:color w:val="000000"/>
          <w:szCs w:val="20"/>
          <w:vertAlign w:val="superscript"/>
        </w:rPr>
        <w:t>10</w:t>
      </w:r>
      <w:r w:rsidR="007B495C" w:rsidRPr="007B495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1C64FBDD" w14:textId="77777777" w:rsidR="00A77B3E" w:rsidRDefault="00A77B3E">
      <w:pPr>
        <w:spacing w:line="360" w:lineRule="auto"/>
        <w:jc w:val="both"/>
      </w:pPr>
    </w:p>
    <w:p w14:paraId="691F0E49" w14:textId="77777777" w:rsidR="00A77B3E" w:rsidRDefault="009D063A">
      <w:pPr>
        <w:spacing w:line="360" w:lineRule="auto"/>
        <w:jc w:val="both"/>
      </w:pPr>
      <w:r>
        <w:rPr>
          <w:rFonts w:ascii="Book Antiqua" w:eastAsia="Book Antiqua" w:hAnsi="Book Antiqua" w:cs="Book Antiqua"/>
          <w:b/>
          <w:bCs/>
          <w:caps/>
          <w:color w:val="000000"/>
          <w:u w:val="single"/>
        </w:rPr>
        <w:t>Skeletal Muscle</w:t>
      </w:r>
    </w:p>
    <w:p w14:paraId="6773E32B" w14:textId="77777777" w:rsidR="00A77B3E" w:rsidRPr="00D82A60" w:rsidRDefault="009D063A">
      <w:pPr>
        <w:spacing w:line="360" w:lineRule="auto"/>
        <w:jc w:val="both"/>
        <w:rPr>
          <w:lang w:eastAsia="zh-CN"/>
        </w:rPr>
      </w:pPr>
      <w:r>
        <w:rPr>
          <w:rFonts w:ascii="Book Antiqua" w:eastAsia="Book Antiqua" w:hAnsi="Book Antiqua" w:cs="Book Antiqua"/>
          <w:color w:val="000000"/>
        </w:rPr>
        <w:t xml:space="preserve">It is well known that sarcopenia, increased intramyocellular lipid accumulation,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and reduced muscle mass are all connected with CHC infection, especially in the advanced </w:t>
      </w:r>
      <w:proofErr w:type="gramStart"/>
      <w:r>
        <w:rPr>
          <w:rFonts w:ascii="Book Antiqua" w:eastAsia="Book Antiqua" w:hAnsi="Book Antiqua" w:cs="Book Antiqua"/>
          <w:color w:val="000000"/>
        </w:rPr>
        <w:t>stages</w:t>
      </w:r>
      <w:r w:rsidR="002144C2" w:rsidRPr="002144C2">
        <w:rPr>
          <w:rFonts w:ascii="Book Antiqua" w:hAnsi="Book Antiqua" w:cs="Book Antiqua" w:hint="eastAsia"/>
          <w:color w:val="000000"/>
          <w:vertAlign w:val="superscript"/>
          <w:lang w:eastAsia="zh-CN"/>
        </w:rPr>
        <w:t>[</w:t>
      </w:r>
      <w:proofErr w:type="gramEnd"/>
      <w:r w:rsidR="002144C2" w:rsidRPr="002144C2">
        <w:rPr>
          <w:rFonts w:ascii="Book Antiqua" w:eastAsia="Book Antiqua" w:hAnsi="Book Antiqua" w:cs="Book Antiqua"/>
          <w:color w:val="000000"/>
          <w:szCs w:val="20"/>
          <w:vertAlign w:val="superscript"/>
        </w:rPr>
        <w:t>64,65</w:t>
      </w:r>
      <w:r w:rsidR="002144C2" w:rsidRPr="002144C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 high incidence rate of sarcopenia was reported, up to 70%, in patients with cirrhosis. Because of anabolic resistance, current nutritional supplementation methods have not been successful in reversing </w:t>
      </w:r>
      <w:proofErr w:type="gramStart"/>
      <w:r>
        <w:rPr>
          <w:rFonts w:ascii="Book Antiqua" w:eastAsia="Book Antiqua" w:hAnsi="Book Antiqua" w:cs="Book Antiqua"/>
          <w:color w:val="000000"/>
        </w:rPr>
        <w:t>sarcopenia</w:t>
      </w:r>
      <w:r w:rsidR="002144C2" w:rsidRPr="002144C2">
        <w:rPr>
          <w:rFonts w:ascii="Book Antiqua" w:hAnsi="Book Antiqua" w:cs="Book Antiqua" w:hint="eastAsia"/>
          <w:color w:val="000000"/>
          <w:vertAlign w:val="superscript"/>
          <w:lang w:eastAsia="zh-CN"/>
        </w:rPr>
        <w:t>[</w:t>
      </w:r>
      <w:proofErr w:type="gramEnd"/>
      <w:r w:rsidR="002144C2" w:rsidRPr="002144C2">
        <w:rPr>
          <w:rFonts w:ascii="Book Antiqua" w:eastAsia="Book Antiqua" w:hAnsi="Book Antiqua" w:cs="Book Antiqua"/>
          <w:color w:val="000000"/>
          <w:szCs w:val="20"/>
          <w:vertAlign w:val="superscript"/>
        </w:rPr>
        <w:t>66,67</w:t>
      </w:r>
      <w:r w:rsidR="002144C2" w:rsidRPr="002144C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The association between CHC infection of the liver and muscle loss is well </w:t>
      </w:r>
      <w:proofErr w:type="gramStart"/>
      <w:r>
        <w:rPr>
          <w:rFonts w:ascii="Book Antiqua" w:eastAsia="Book Antiqua" w:hAnsi="Book Antiqua" w:cs="Book Antiqua"/>
          <w:color w:val="000000"/>
        </w:rPr>
        <w:t>documented</w:t>
      </w:r>
      <w:r w:rsidR="002144C2">
        <w:rPr>
          <w:rFonts w:ascii="Book Antiqua" w:hAnsi="Book Antiqua" w:cs="Book Antiqua" w:hint="eastAsia"/>
          <w:color w:val="000000"/>
          <w:szCs w:val="20"/>
          <w:vertAlign w:val="superscript"/>
          <w:lang w:eastAsia="zh-CN"/>
        </w:rPr>
        <w:t>[</w:t>
      </w:r>
      <w:proofErr w:type="gramEnd"/>
      <w:r w:rsidR="002144C2">
        <w:rPr>
          <w:rFonts w:ascii="Book Antiqua" w:eastAsia="Book Antiqua" w:hAnsi="Book Antiqua" w:cs="Book Antiqua"/>
          <w:color w:val="000000"/>
          <w:szCs w:val="20"/>
          <w:vertAlign w:val="superscript"/>
        </w:rPr>
        <w:t>68,69</w:t>
      </w:r>
      <w:r w:rsidR="002144C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High </w:t>
      </w:r>
      <w:r w:rsidR="00C054A3" w:rsidRPr="00C054A3">
        <w:rPr>
          <w:rFonts w:ascii="Book Antiqua" w:eastAsia="Book Antiqua" w:hAnsi="Book Antiqua" w:cs="Book Antiqua" w:hint="eastAsia"/>
          <w:color w:val="000000"/>
        </w:rPr>
        <w:t>b</w:t>
      </w:r>
      <w:r w:rsidR="00C054A3" w:rsidRPr="00C054A3">
        <w:rPr>
          <w:rFonts w:ascii="Book Antiqua" w:eastAsia="Book Antiqua" w:hAnsi="Book Antiqua" w:cs="Book Antiqua"/>
          <w:color w:val="000000"/>
        </w:rPr>
        <w:t>ody mass index</w:t>
      </w:r>
      <w:r>
        <w:rPr>
          <w:rFonts w:ascii="Book Antiqua" w:eastAsia="Book Antiqua" w:hAnsi="Book Antiqua" w:cs="Book Antiqua"/>
          <w:color w:val="000000"/>
        </w:rPr>
        <w:t xml:space="preserve">, IR, diabetes, hepatic steatosis, increased inflammation, increased oxidative stress,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and multiple factors involved in muscle depletion all are considered as independent risk factors that predispose patients with CHC to skeletal muscle disorders</w:t>
      </w:r>
      <w:r w:rsidR="00D82A60" w:rsidRPr="00D82A60">
        <w:rPr>
          <w:rFonts w:ascii="Book Antiqua" w:hAnsi="Book Antiqua" w:cs="Book Antiqua" w:hint="eastAsia"/>
          <w:color w:val="000000"/>
          <w:vertAlign w:val="superscript"/>
          <w:lang w:eastAsia="zh-CN"/>
        </w:rPr>
        <w:t>[</w:t>
      </w:r>
      <w:r w:rsidR="00D82A60" w:rsidRPr="00D82A60">
        <w:rPr>
          <w:rFonts w:ascii="Book Antiqua" w:eastAsia="Book Antiqua" w:hAnsi="Book Antiqua" w:cs="Book Antiqua"/>
          <w:color w:val="000000"/>
          <w:szCs w:val="20"/>
          <w:vertAlign w:val="superscript"/>
        </w:rPr>
        <w:t>70-73</w:t>
      </w:r>
      <w:r w:rsidR="00D82A60" w:rsidRPr="00D82A60">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63DEC648" w14:textId="77777777" w:rsidR="00A77B3E" w:rsidRDefault="00A77B3E">
      <w:pPr>
        <w:spacing w:line="360" w:lineRule="auto"/>
        <w:jc w:val="both"/>
      </w:pPr>
    </w:p>
    <w:p w14:paraId="746993F1" w14:textId="77777777" w:rsidR="00A77B3E" w:rsidRDefault="009D063A">
      <w:pPr>
        <w:spacing w:line="360" w:lineRule="auto"/>
        <w:jc w:val="both"/>
      </w:pPr>
      <w:r>
        <w:rPr>
          <w:rFonts w:ascii="Book Antiqua" w:eastAsia="Book Antiqua" w:hAnsi="Book Antiqua" w:cs="Book Antiqua"/>
          <w:b/>
          <w:bCs/>
          <w:caps/>
          <w:color w:val="000000"/>
          <w:u w:val="single"/>
        </w:rPr>
        <w:t>Reproductive Status and Menopause</w:t>
      </w:r>
    </w:p>
    <w:p w14:paraId="115D71F3" w14:textId="77777777" w:rsidR="00A77B3E" w:rsidRPr="0016746A" w:rsidRDefault="009D063A">
      <w:pPr>
        <w:spacing w:line="360" w:lineRule="auto"/>
        <w:jc w:val="both"/>
        <w:rPr>
          <w:lang w:eastAsia="zh-CN"/>
        </w:rPr>
      </w:pPr>
      <w:r>
        <w:rPr>
          <w:rFonts w:ascii="Book Antiqua" w:eastAsia="Book Antiqua" w:hAnsi="Book Antiqua" w:cs="Book Antiqua"/>
          <w:color w:val="000000"/>
        </w:rPr>
        <w:t xml:space="preserve">Several studies performed on pregnant women with HCV infection reported reduced necro-inflammatory activity, and the rate of fibrosis advancement in CHC is nearly twice as fast in males compared to </w:t>
      </w:r>
      <w:proofErr w:type="gramStart"/>
      <w:r>
        <w:rPr>
          <w:rFonts w:ascii="Book Antiqua" w:eastAsia="Book Antiqua" w:hAnsi="Book Antiqua" w:cs="Book Antiqua"/>
          <w:color w:val="000000"/>
        </w:rPr>
        <w:t>females</w:t>
      </w:r>
      <w:r w:rsidR="00C921C5">
        <w:rPr>
          <w:rFonts w:ascii="Book Antiqua" w:hAnsi="Book Antiqua" w:cs="Book Antiqua" w:hint="eastAsia"/>
          <w:color w:val="000000"/>
          <w:szCs w:val="20"/>
          <w:vertAlign w:val="superscript"/>
          <w:lang w:eastAsia="zh-CN"/>
        </w:rPr>
        <w:t>[</w:t>
      </w:r>
      <w:proofErr w:type="gramEnd"/>
      <w:r w:rsidR="00C921C5">
        <w:rPr>
          <w:rFonts w:ascii="Book Antiqua" w:eastAsia="Book Antiqua" w:hAnsi="Book Antiqua" w:cs="Book Antiqua"/>
          <w:color w:val="000000"/>
          <w:szCs w:val="20"/>
          <w:vertAlign w:val="superscript"/>
        </w:rPr>
        <w:t>74,75</w:t>
      </w:r>
      <w:r w:rsidR="00C921C5">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Another report stated that long-term hormonal replacement therapy could prevent accelerated liver fibrosis in menopausal women with </w:t>
      </w:r>
      <w:proofErr w:type="gramStart"/>
      <w:r>
        <w:rPr>
          <w:rFonts w:ascii="Book Antiqua" w:eastAsia="Book Antiqua" w:hAnsi="Book Antiqua" w:cs="Book Antiqua"/>
          <w:color w:val="000000"/>
        </w:rPr>
        <w:lastRenderedPageBreak/>
        <w:t>CHC</w:t>
      </w:r>
      <w:r w:rsidR="0016746A">
        <w:rPr>
          <w:rFonts w:ascii="Book Antiqua" w:hAnsi="Book Antiqua" w:cs="Book Antiqua" w:hint="eastAsia"/>
          <w:color w:val="000000"/>
          <w:szCs w:val="20"/>
          <w:vertAlign w:val="superscript"/>
          <w:lang w:eastAsia="zh-CN"/>
        </w:rPr>
        <w:t>[</w:t>
      </w:r>
      <w:proofErr w:type="gramEnd"/>
      <w:r w:rsidR="0016746A">
        <w:rPr>
          <w:rFonts w:ascii="Book Antiqua" w:eastAsia="Book Antiqua" w:hAnsi="Book Antiqua" w:cs="Book Antiqua"/>
          <w:color w:val="000000"/>
          <w:szCs w:val="20"/>
          <w:vertAlign w:val="superscript"/>
        </w:rPr>
        <w:t>7</w:t>
      </w:r>
      <w:r w:rsidR="0016746A">
        <w:rPr>
          <w:rFonts w:ascii="Book Antiqua" w:hAnsi="Book Antiqua" w:cs="Book Antiqua" w:hint="eastAsia"/>
          <w:color w:val="000000"/>
          <w:szCs w:val="20"/>
          <w:vertAlign w:val="superscript"/>
          <w:lang w:eastAsia="zh-CN"/>
        </w:rPr>
        <w:t>6]</w:t>
      </w:r>
      <w:r>
        <w:rPr>
          <w:rFonts w:ascii="Book Antiqua" w:eastAsia="Book Antiqua" w:hAnsi="Book Antiqua" w:cs="Book Antiqua"/>
          <w:color w:val="000000"/>
        </w:rPr>
        <w:t xml:space="preserve">. Noteworthy improvement in sexual dysfunction was reported in males and females after HCV treatment with direct-acting </w:t>
      </w:r>
      <w:proofErr w:type="gramStart"/>
      <w:r>
        <w:rPr>
          <w:rFonts w:ascii="Book Antiqua" w:eastAsia="Book Antiqua" w:hAnsi="Book Antiqua" w:cs="Book Antiqua"/>
          <w:color w:val="000000"/>
        </w:rPr>
        <w:t>antivirals</w:t>
      </w:r>
      <w:r w:rsidR="0016746A">
        <w:rPr>
          <w:rFonts w:ascii="Book Antiqua" w:hAnsi="Book Antiqua" w:cs="Book Antiqua" w:hint="eastAsia"/>
          <w:color w:val="000000"/>
          <w:szCs w:val="20"/>
          <w:vertAlign w:val="superscript"/>
          <w:lang w:eastAsia="zh-CN"/>
        </w:rPr>
        <w:t>[</w:t>
      </w:r>
      <w:proofErr w:type="gramEnd"/>
      <w:r w:rsidR="0016746A">
        <w:rPr>
          <w:rFonts w:ascii="Book Antiqua" w:eastAsia="Book Antiqua" w:hAnsi="Book Antiqua" w:cs="Book Antiqua"/>
          <w:color w:val="000000"/>
          <w:szCs w:val="20"/>
          <w:vertAlign w:val="superscript"/>
        </w:rPr>
        <w:t>7</w:t>
      </w:r>
      <w:r w:rsidR="0016746A">
        <w:rPr>
          <w:rFonts w:ascii="Book Antiqua" w:hAnsi="Book Antiqua" w:cs="Book Antiqua" w:hint="eastAsia"/>
          <w:color w:val="000000"/>
          <w:szCs w:val="20"/>
          <w:vertAlign w:val="superscript"/>
          <w:lang w:eastAsia="zh-CN"/>
        </w:rPr>
        <w:t>7]</w:t>
      </w:r>
      <w:r>
        <w:rPr>
          <w:rFonts w:ascii="Book Antiqua" w:eastAsia="Book Antiqua" w:hAnsi="Book Antiqua" w:cs="Book Antiqua"/>
          <w:color w:val="000000"/>
        </w:rPr>
        <w:t>.</w:t>
      </w:r>
    </w:p>
    <w:p w14:paraId="48E9323F" w14:textId="77777777" w:rsidR="00A77B3E" w:rsidRDefault="00A77B3E">
      <w:pPr>
        <w:spacing w:line="360" w:lineRule="auto"/>
        <w:jc w:val="both"/>
      </w:pPr>
    </w:p>
    <w:p w14:paraId="353972DB" w14:textId="77777777" w:rsidR="00A77B3E" w:rsidRDefault="009D063A">
      <w:pPr>
        <w:spacing w:line="360" w:lineRule="auto"/>
        <w:jc w:val="both"/>
      </w:pPr>
      <w:r>
        <w:rPr>
          <w:rFonts w:ascii="Book Antiqua" w:eastAsia="Book Antiqua" w:hAnsi="Book Antiqua" w:cs="Book Antiqua"/>
          <w:b/>
          <w:caps/>
          <w:color w:val="000000"/>
          <w:u w:val="single"/>
        </w:rPr>
        <w:t>CONCLUSION</w:t>
      </w:r>
    </w:p>
    <w:p w14:paraId="77F7F879" w14:textId="77777777" w:rsidR="00A77B3E" w:rsidRDefault="009D063A">
      <w:pPr>
        <w:spacing w:line="360" w:lineRule="auto"/>
        <w:jc w:val="both"/>
      </w:pPr>
      <w:r>
        <w:rPr>
          <w:rFonts w:ascii="Book Antiqua" w:eastAsia="Book Antiqua" w:hAnsi="Book Antiqua" w:cs="Book Antiqua"/>
          <w:color w:val="000000"/>
        </w:rPr>
        <w:t>The eradication of HCV remains an essential target for preventing the progression of liver disease and improving or preventing HCV-related metabolic extrahepatic manifestations that have an essential role in morbidity and mortality, affecting the patient’s health-related quality of life.</w:t>
      </w:r>
    </w:p>
    <w:p w14:paraId="7F042DA5" w14:textId="77777777" w:rsidR="00A77B3E" w:rsidRDefault="00A77B3E">
      <w:pPr>
        <w:spacing w:line="360" w:lineRule="auto"/>
        <w:jc w:val="both"/>
      </w:pPr>
    </w:p>
    <w:p w14:paraId="5E57FE2A" w14:textId="77777777" w:rsidR="00A77B3E" w:rsidRDefault="009D063A">
      <w:pPr>
        <w:spacing w:line="360" w:lineRule="auto"/>
        <w:jc w:val="both"/>
      </w:pPr>
      <w:r>
        <w:rPr>
          <w:rFonts w:ascii="Book Antiqua" w:eastAsia="Book Antiqua" w:hAnsi="Book Antiqua" w:cs="Book Antiqua"/>
          <w:b/>
          <w:color w:val="000000"/>
        </w:rPr>
        <w:t>REFERENCES</w:t>
      </w:r>
    </w:p>
    <w:p w14:paraId="70BE6866" w14:textId="77777777" w:rsidR="00A77B3E" w:rsidRPr="005D7A27" w:rsidRDefault="009D063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1 </w:t>
      </w:r>
      <w:proofErr w:type="spellStart"/>
      <w:r w:rsidR="005D7A27" w:rsidRPr="005D7A27">
        <w:rPr>
          <w:rFonts w:ascii="Book Antiqua" w:eastAsia="Book Antiqua" w:hAnsi="Book Antiqua" w:cs="Book Antiqua"/>
          <w:b/>
          <w:color w:val="000000"/>
        </w:rPr>
        <w:t>Lavanchy</w:t>
      </w:r>
      <w:proofErr w:type="spellEnd"/>
      <w:r w:rsidR="005D7A27" w:rsidRPr="005D7A27">
        <w:rPr>
          <w:rFonts w:ascii="Book Antiqua" w:eastAsia="Book Antiqua" w:hAnsi="Book Antiqua" w:cs="Book Antiqua"/>
          <w:b/>
          <w:color w:val="000000"/>
        </w:rPr>
        <w:t xml:space="preserve"> D</w:t>
      </w:r>
      <w:r w:rsidR="005D7A27" w:rsidRPr="005D7A27">
        <w:rPr>
          <w:rFonts w:ascii="Book Antiqua" w:eastAsia="Book Antiqua" w:hAnsi="Book Antiqua" w:cs="Book Antiqua"/>
          <w:color w:val="000000"/>
        </w:rPr>
        <w:t>. The global b</w:t>
      </w:r>
      <w:r w:rsidR="005D7A27">
        <w:rPr>
          <w:rFonts w:ascii="Book Antiqua" w:eastAsia="Book Antiqua" w:hAnsi="Book Antiqua" w:cs="Book Antiqua"/>
          <w:color w:val="000000"/>
        </w:rPr>
        <w:t xml:space="preserve">urden of hepatitis C. </w:t>
      </w:r>
      <w:r w:rsidR="005D7A27" w:rsidRPr="005D7A27">
        <w:rPr>
          <w:rFonts w:ascii="Book Antiqua" w:eastAsia="Book Antiqua" w:hAnsi="Book Antiqua" w:cs="Book Antiqua"/>
          <w:i/>
          <w:color w:val="000000"/>
        </w:rPr>
        <w:t>Liver Int</w:t>
      </w:r>
      <w:r w:rsidR="005D7A27" w:rsidRPr="005D7A27">
        <w:rPr>
          <w:rFonts w:ascii="Book Antiqua" w:eastAsia="Book Antiqua" w:hAnsi="Book Antiqua" w:cs="Book Antiqua"/>
          <w:color w:val="000000"/>
        </w:rPr>
        <w:t xml:space="preserve"> 2009;</w:t>
      </w:r>
      <w:r w:rsidR="005D7A27">
        <w:rPr>
          <w:rFonts w:ascii="Book Antiqua" w:hAnsi="Book Antiqua" w:cs="Book Antiqua" w:hint="eastAsia"/>
          <w:color w:val="000000"/>
          <w:lang w:eastAsia="zh-CN"/>
        </w:rPr>
        <w:t xml:space="preserve"> </w:t>
      </w:r>
      <w:r w:rsidR="005D7A27" w:rsidRPr="000043FA">
        <w:rPr>
          <w:rFonts w:ascii="Book Antiqua" w:eastAsia="Book Antiqua" w:hAnsi="Book Antiqua" w:cs="Book Antiqua"/>
          <w:b/>
          <w:color w:val="000000"/>
        </w:rPr>
        <w:t>29 Suppl 1:</w:t>
      </w:r>
      <w:r w:rsidR="005D7A27">
        <w:rPr>
          <w:rFonts w:ascii="Book Antiqua" w:hAnsi="Book Antiqua" w:cs="Book Antiqua" w:hint="eastAsia"/>
          <w:color w:val="000000"/>
          <w:lang w:eastAsia="zh-CN"/>
        </w:rPr>
        <w:t xml:space="preserve"> </w:t>
      </w:r>
      <w:r w:rsidR="005D7A27">
        <w:rPr>
          <w:rFonts w:ascii="Book Antiqua" w:eastAsia="Book Antiqua" w:hAnsi="Book Antiqua" w:cs="Book Antiqua"/>
          <w:color w:val="000000"/>
        </w:rPr>
        <w:t>74-81</w:t>
      </w:r>
      <w:r w:rsidR="005D7A27" w:rsidRPr="005D7A27">
        <w:rPr>
          <w:rFonts w:ascii="Book Antiqua" w:eastAsia="Book Antiqua" w:hAnsi="Book Antiqua" w:cs="Book Antiqua"/>
          <w:color w:val="000000"/>
        </w:rPr>
        <w:t xml:space="preserve"> </w:t>
      </w:r>
      <w:r w:rsidR="005D7A27">
        <w:rPr>
          <w:rFonts w:ascii="Book Antiqua" w:hAnsi="Book Antiqua" w:cs="Book Antiqua" w:hint="eastAsia"/>
          <w:color w:val="000000"/>
          <w:lang w:eastAsia="zh-CN"/>
        </w:rPr>
        <w:t>[</w:t>
      </w:r>
      <w:r w:rsidR="005D7A27" w:rsidRPr="005D7A27">
        <w:rPr>
          <w:rFonts w:ascii="Book Antiqua" w:eastAsia="Book Antiqua" w:hAnsi="Book Antiqua" w:cs="Book Antiqua"/>
          <w:color w:val="000000"/>
        </w:rPr>
        <w:t>PMID: 19207969</w:t>
      </w:r>
      <w:r w:rsidR="005D7A27">
        <w:rPr>
          <w:rFonts w:ascii="Book Antiqua" w:hAnsi="Book Antiqua" w:cs="Book Antiqua" w:hint="eastAsia"/>
          <w:color w:val="000000"/>
          <w:lang w:eastAsia="zh-CN"/>
        </w:rPr>
        <w:t xml:space="preserve"> DOI</w:t>
      </w:r>
      <w:r w:rsidR="005D7A27" w:rsidRPr="005D7A27">
        <w:rPr>
          <w:rFonts w:ascii="Book Antiqua" w:eastAsia="Book Antiqua" w:hAnsi="Book Antiqua" w:cs="Book Antiqua"/>
          <w:color w:val="000000"/>
        </w:rPr>
        <w:t>: 1</w:t>
      </w:r>
      <w:r w:rsidR="005D7A27">
        <w:rPr>
          <w:rFonts w:ascii="Book Antiqua" w:eastAsia="Book Antiqua" w:hAnsi="Book Antiqua" w:cs="Book Antiqua"/>
          <w:color w:val="000000"/>
        </w:rPr>
        <w:t>0.1111/j.1478-3231.2008.01934.x</w:t>
      </w:r>
      <w:r w:rsidR="005D7A27">
        <w:rPr>
          <w:rFonts w:ascii="Book Antiqua" w:hAnsi="Book Antiqua" w:cs="Book Antiqua" w:hint="eastAsia"/>
          <w:color w:val="000000"/>
          <w:lang w:eastAsia="zh-CN"/>
        </w:rPr>
        <w:t>]</w:t>
      </w:r>
    </w:p>
    <w:p w14:paraId="53B7F469" w14:textId="77777777" w:rsidR="00A77B3E" w:rsidRDefault="009D063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Qasim</w:t>
      </w:r>
      <w:proofErr w:type="spellEnd"/>
      <w:r>
        <w:rPr>
          <w:rFonts w:ascii="Book Antiqua" w:eastAsia="Book Antiqua" w:hAnsi="Book Antiqua" w:cs="Book Antiqua"/>
          <w:b/>
          <w:bCs/>
          <w:color w:val="000000"/>
        </w:rPr>
        <w:t xml:space="preserve"> SF</w:t>
      </w:r>
      <w:r>
        <w:rPr>
          <w:rFonts w:ascii="Book Antiqua" w:eastAsia="Book Antiqua" w:hAnsi="Book Antiqua" w:cs="Book Antiqua"/>
          <w:color w:val="000000"/>
        </w:rPr>
        <w:t xml:space="preserve">, Jami A, Imran P, </w:t>
      </w:r>
      <w:proofErr w:type="spellStart"/>
      <w:r>
        <w:rPr>
          <w:rFonts w:ascii="Book Antiqua" w:eastAsia="Book Antiqua" w:hAnsi="Book Antiqua" w:cs="Book Antiqua"/>
          <w:color w:val="000000"/>
        </w:rPr>
        <w:t>Mushtaque</w:t>
      </w:r>
      <w:proofErr w:type="spellEnd"/>
      <w:r>
        <w:rPr>
          <w:rFonts w:ascii="Book Antiqua" w:eastAsia="Book Antiqua" w:hAnsi="Book Antiqua" w:cs="Book Antiqua"/>
          <w:color w:val="000000"/>
        </w:rPr>
        <w:t xml:space="preserve"> R, Khan RN. Frequency of Metabolic Syndrome in Chronic Hepatitis C Patients: Findings From a Lower Middle Income Country.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e11975 [PMID: 33425547 DOI: 10.7759/cureus.11975]</w:t>
      </w:r>
    </w:p>
    <w:p w14:paraId="53283496" w14:textId="77777777" w:rsidR="00A77B3E" w:rsidRDefault="009D063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Fabrizi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Donato FM, </w:t>
      </w:r>
      <w:proofErr w:type="spellStart"/>
      <w:r>
        <w:rPr>
          <w:rFonts w:ascii="Book Antiqua" w:eastAsia="Book Antiqua" w:hAnsi="Book Antiqua" w:cs="Book Antiqua"/>
          <w:color w:val="000000"/>
        </w:rPr>
        <w:t>Messa</w:t>
      </w:r>
      <w:proofErr w:type="spellEnd"/>
      <w:r>
        <w:rPr>
          <w:rFonts w:ascii="Book Antiqua" w:eastAsia="Book Antiqua" w:hAnsi="Book Antiqua" w:cs="Book Antiqua"/>
          <w:color w:val="000000"/>
        </w:rPr>
        <w:t xml:space="preserve"> P. Hepatitis C and Its Metabolic Complications in Kidney Disease.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851-861 [PMID: 29055921 DOI: 10.5604/01.3001.0010.5275]</w:t>
      </w:r>
    </w:p>
    <w:p w14:paraId="48765388" w14:textId="77777777" w:rsidR="00A77B3E" w:rsidRDefault="009D063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Park H, Henry L, Adeyemi A, Stepanova M. Extrahepatic Manifestations of Hepatitis C: A Meta-analysis of Prevalence, Quality of Life, and Economic Burden.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1599-1608 [PMID: 26924097 DOI: 10.1053/j.gastro.2016.02.039]</w:t>
      </w:r>
    </w:p>
    <w:p w14:paraId="7E6F579A" w14:textId="77777777" w:rsidR="00A77B3E" w:rsidRDefault="009D063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Macaluso FS</w:t>
      </w:r>
      <w:r>
        <w:rPr>
          <w:rFonts w:ascii="Book Antiqua" w:eastAsia="Book Antiqua" w:hAnsi="Book Antiqua" w:cs="Book Antiqua"/>
          <w:color w:val="000000"/>
        </w:rPr>
        <w:t xml:space="preserve">, Maida M, </w:t>
      </w:r>
      <w:proofErr w:type="spellStart"/>
      <w:r>
        <w:rPr>
          <w:rFonts w:ascii="Book Antiqua" w:eastAsia="Book Antiqua" w:hAnsi="Book Antiqua" w:cs="Book Antiqua"/>
          <w:color w:val="000000"/>
        </w:rPr>
        <w:t>Minissale</w:t>
      </w:r>
      <w:proofErr w:type="spellEnd"/>
      <w:r>
        <w:rPr>
          <w:rFonts w:ascii="Book Antiqua" w:eastAsia="Book Antiqua" w:hAnsi="Book Antiqua" w:cs="Book Antiqua"/>
          <w:color w:val="000000"/>
        </w:rPr>
        <w:t xml:space="preserve"> MG, Li </w:t>
      </w:r>
      <w:proofErr w:type="spellStart"/>
      <w:r>
        <w:rPr>
          <w:rFonts w:ascii="Book Antiqua" w:eastAsia="Book Antiqua" w:hAnsi="Book Antiqua" w:cs="Book Antiqua"/>
          <w:color w:val="000000"/>
        </w:rPr>
        <w:t>Vigni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Attardo</w:t>
      </w:r>
      <w:proofErr w:type="spellEnd"/>
      <w:r>
        <w:rPr>
          <w:rFonts w:ascii="Book Antiqua" w:eastAsia="Book Antiqua" w:hAnsi="Book Antiqua" w:cs="Book Antiqua"/>
          <w:color w:val="000000"/>
        </w:rPr>
        <w:t xml:space="preserve"> S, Orlando E,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Metabolic factors and chronic hepatitis C: a complex interplay.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564645 [PMID: 23956991 DOI: 10.1155/2013/564645]</w:t>
      </w:r>
    </w:p>
    <w:p w14:paraId="1080AEED" w14:textId="77777777" w:rsidR="00A77B3E" w:rsidRDefault="009D063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Chang ML</w:t>
      </w:r>
      <w:r>
        <w:rPr>
          <w:rFonts w:ascii="Book Antiqua" w:eastAsia="Book Antiqua" w:hAnsi="Book Antiqua" w:cs="Book Antiqua"/>
          <w:color w:val="000000"/>
        </w:rPr>
        <w:t xml:space="preserve">. Metabolic alterations and hepatitis C: From bench to bedside.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1461-1476 [PMID: 26819514 DOI: 10.3748/wjg.v22.i4.1461]</w:t>
      </w:r>
    </w:p>
    <w:p w14:paraId="33C376DE" w14:textId="77777777" w:rsidR="00A77B3E" w:rsidRDefault="009D063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Petta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Insulin resistance and diabetes mellitus in patients with chronic hepatitis C: spectators or actors?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359-360 [PMID: 22418268 DOI: 10.1016/j.dld.2012.02.001]</w:t>
      </w:r>
    </w:p>
    <w:p w14:paraId="6CB3E209" w14:textId="77777777" w:rsidR="00A77B3E" w:rsidRDefault="009D063A">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Esmat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Hassany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Gamil</w:t>
      </w:r>
      <w:proofErr w:type="spellEnd"/>
      <w:r>
        <w:rPr>
          <w:rFonts w:ascii="Book Antiqua" w:eastAsia="Book Antiqua" w:hAnsi="Book Antiqua" w:cs="Book Antiqua"/>
          <w:color w:val="000000"/>
        </w:rPr>
        <w:t xml:space="preserve"> M, El </w:t>
      </w:r>
      <w:proofErr w:type="spellStart"/>
      <w:r>
        <w:rPr>
          <w:rFonts w:ascii="Book Antiqua" w:eastAsia="Book Antiqua" w:hAnsi="Book Antiqua" w:cs="Book Antiqua"/>
          <w:color w:val="000000"/>
        </w:rPr>
        <w:t>Raziky</w:t>
      </w:r>
      <w:proofErr w:type="spellEnd"/>
      <w:r>
        <w:rPr>
          <w:rFonts w:ascii="Book Antiqua" w:eastAsia="Book Antiqua" w:hAnsi="Book Antiqua" w:cs="Book Antiqua"/>
          <w:color w:val="000000"/>
        </w:rPr>
        <w:t xml:space="preserve"> M. Optimizing treatment for HCV genotype 4: PEG-IFN alfa 2a vs. PEG-IFN alfa 2b; the debate continues.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 Suppl 1</w:t>
      </w:r>
      <w:r>
        <w:rPr>
          <w:rFonts w:ascii="Book Antiqua" w:eastAsia="Book Antiqua" w:hAnsi="Book Antiqua" w:cs="Book Antiqua"/>
          <w:color w:val="000000"/>
        </w:rPr>
        <w:t>: 24-28 [PMID: 24373075 DOI: 10.1111/</w:t>
      </w:r>
      <w:r w:rsidR="00C61ECE">
        <w:rPr>
          <w:rFonts w:ascii="Book Antiqua" w:hAnsi="Book Antiqua" w:cs="Book Antiqua" w:hint="eastAsia"/>
          <w:color w:val="000000"/>
          <w:lang w:eastAsia="zh-CN"/>
        </w:rPr>
        <w:t>l</w:t>
      </w:r>
      <w:r>
        <w:rPr>
          <w:rFonts w:ascii="Book Antiqua" w:eastAsia="Book Antiqua" w:hAnsi="Book Antiqua" w:cs="Book Antiqua"/>
          <w:color w:val="000000"/>
        </w:rPr>
        <w:t>iv.12397]</w:t>
      </w:r>
    </w:p>
    <w:p w14:paraId="4BF366BC" w14:textId="77777777" w:rsidR="00A77B3E" w:rsidRDefault="009D063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Elbaz T, Hafez E,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G. Safety of direct antiviral agents in the management of hepatitis C.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1643-1652 [PMID: 27661100 DOI: 10.1080/14740338.2017.1240781]</w:t>
      </w:r>
    </w:p>
    <w:p w14:paraId="53B910B0" w14:textId="77777777" w:rsidR="00A77B3E" w:rsidRDefault="009D063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Bugianesi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Salamone F, Negro F. The interaction of metabolic factors with HCV infection: does it matter?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 Suppl 1</w:t>
      </w:r>
      <w:r>
        <w:rPr>
          <w:rFonts w:ascii="Book Antiqua" w:eastAsia="Book Antiqua" w:hAnsi="Book Antiqua" w:cs="Book Antiqua"/>
          <w:color w:val="000000"/>
        </w:rPr>
        <w:t>: S56-S65 [PMID: 22300466 DOI: 10.1016/S0168-8278(12)60007-5]</w:t>
      </w:r>
    </w:p>
    <w:p w14:paraId="7DC21A55" w14:textId="77777777" w:rsidR="00A77B3E" w:rsidRDefault="009D063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Deltenre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Louvet</w:t>
      </w:r>
      <w:proofErr w:type="spellEnd"/>
      <w:r>
        <w:rPr>
          <w:rFonts w:ascii="Book Antiqua" w:eastAsia="Book Antiqua" w:hAnsi="Book Antiqua" w:cs="Book Antiqua"/>
          <w:color w:val="000000"/>
        </w:rPr>
        <w:t xml:space="preserve"> A, Lemoine M, Mourad A, </w:t>
      </w:r>
      <w:proofErr w:type="spellStart"/>
      <w:r>
        <w:rPr>
          <w:rFonts w:ascii="Book Antiqua" w:eastAsia="Book Antiqua" w:hAnsi="Book Antiqua" w:cs="Book Antiqua"/>
          <w:color w:val="000000"/>
        </w:rPr>
        <w:t>Fartoux</w:t>
      </w:r>
      <w:proofErr w:type="spellEnd"/>
      <w:r>
        <w:rPr>
          <w:rFonts w:ascii="Book Antiqua" w:eastAsia="Book Antiqua" w:hAnsi="Book Antiqua" w:cs="Book Antiqua"/>
          <w:color w:val="000000"/>
        </w:rPr>
        <w:t xml:space="preserve"> L, Moreno C, </w:t>
      </w:r>
      <w:proofErr w:type="spellStart"/>
      <w:r>
        <w:rPr>
          <w:rFonts w:ascii="Book Antiqua" w:eastAsia="Book Antiqua" w:hAnsi="Book Antiqua" w:cs="Book Antiqua"/>
          <w:color w:val="000000"/>
        </w:rPr>
        <w:t>Henrion</w:t>
      </w:r>
      <w:proofErr w:type="spellEnd"/>
      <w:r>
        <w:rPr>
          <w:rFonts w:ascii="Book Antiqua" w:eastAsia="Book Antiqua" w:hAnsi="Book Antiqua" w:cs="Book Antiqua"/>
          <w:color w:val="000000"/>
        </w:rPr>
        <w:t xml:space="preserve"> J, Mathurin P, </w:t>
      </w:r>
      <w:proofErr w:type="spellStart"/>
      <w:r>
        <w:rPr>
          <w:rFonts w:ascii="Book Antiqua" w:eastAsia="Book Antiqua" w:hAnsi="Book Antiqua" w:cs="Book Antiqua"/>
          <w:color w:val="000000"/>
        </w:rPr>
        <w:t>Serfaty</w:t>
      </w:r>
      <w:proofErr w:type="spellEnd"/>
      <w:r>
        <w:rPr>
          <w:rFonts w:ascii="Book Antiqua" w:eastAsia="Book Antiqua" w:hAnsi="Book Antiqua" w:cs="Book Antiqua"/>
          <w:color w:val="000000"/>
        </w:rPr>
        <w:t xml:space="preserve"> L. Impact of insulin resistance on sustained response in HCV patients treated with pegylated interferon and ribavirin: a meta-analysis.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1187-1194 [PMID: 21703195 DOI: 10.1016/j.jhep.2011.03.010]</w:t>
      </w:r>
    </w:p>
    <w:p w14:paraId="1A792C63" w14:textId="77777777" w:rsidR="00A77B3E" w:rsidRDefault="009D063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Chaudhari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Sainu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Pappachan</w:t>
      </w:r>
      <w:proofErr w:type="spellEnd"/>
      <w:r>
        <w:rPr>
          <w:rFonts w:ascii="Book Antiqua" w:eastAsia="Book Antiqua" w:hAnsi="Book Antiqua" w:cs="Book Antiqua"/>
          <w:color w:val="000000"/>
        </w:rPr>
        <w:t xml:space="preserve"> JM. Metabolic complications of hepatitis C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1267-1282 [PMID: 33833481 DOI: 10.3748/wjg.v27.i13.1267]</w:t>
      </w:r>
    </w:p>
    <w:p w14:paraId="35A88F08" w14:textId="77777777" w:rsidR="00A77B3E" w:rsidRDefault="009D063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Ziolkowska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Binienda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Jabłkowski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Szemraj</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Czarny</w:t>
      </w:r>
      <w:proofErr w:type="spellEnd"/>
      <w:r>
        <w:rPr>
          <w:rFonts w:ascii="Book Antiqua" w:eastAsia="Book Antiqua" w:hAnsi="Book Antiqua" w:cs="Book Antiqua"/>
          <w:color w:val="000000"/>
        </w:rPr>
        <w:t xml:space="preserve"> P. The Interplay between Insulin Resistance, Inflammation, Oxidative Stress, Base Excision Repair and Metabolic Syndrome in Nonalcoholic Fatty Liver Disease.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34681787 DOI: 10.3390/ijms222011128]</w:t>
      </w:r>
    </w:p>
    <w:p w14:paraId="1E84012C" w14:textId="77777777" w:rsidR="00A77B3E" w:rsidRDefault="009D063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Adinolfi</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Jacobson I, </w:t>
      </w:r>
      <w:proofErr w:type="spellStart"/>
      <w:r>
        <w:rPr>
          <w:rFonts w:ascii="Book Antiqua" w:eastAsia="Book Antiqua" w:hAnsi="Book Antiqua" w:cs="Book Antiqua"/>
          <w:color w:val="000000"/>
        </w:rPr>
        <w:t>Bondin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Cacoub</w:t>
      </w:r>
      <w:proofErr w:type="spellEnd"/>
      <w:r>
        <w:rPr>
          <w:rFonts w:ascii="Book Antiqua" w:eastAsia="Book Antiqua" w:hAnsi="Book Antiqua" w:cs="Book Antiqua"/>
          <w:color w:val="000000"/>
        </w:rPr>
        <w:t xml:space="preserve"> P. Expert opinion on managing chronic HCV infection in patients with type 2 diabetes mellitus. </w:t>
      </w:r>
      <w:proofErr w:type="spellStart"/>
      <w:r>
        <w:rPr>
          <w:rFonts w:ascii="Book Antiqua" w:eastAsia="Book Antiqua" w:hAnsi="Book Antiqua" w:cs="Book Antiqua"/>
          <w:i/>
          <w:iCs/>
          <w:color w:val="000000"/>
        </w:rPr>
        <w:t>Antivir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11-21 [PMID: 30451154 DOI: 10.3851/IMP3255]</w:t>
      </w:r>
    </w:p>
    <w:p w14:paraId="492DB19A" w14:textId="77777777" w:rsidR="00A77B3E" w:rsidRDefault="009D063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Nevola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Rinaldi L, </w:t>
      </w:r>
      <w:proofErr w:type="spellStart"/>
      <w:r>
        <w:rPr>
          <w:rFonts w:ascii="Book Antiqua" w:eastAsia="Book Antiqua" w:hAnsi="Book Antiqua" w:cs="Book Antiqua"/>
          <w:color w:val="000000"/>
        </w:rPr>
        <w:t>Zeni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Sasso</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Pafundi</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Guerrera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Marrone</w:t>
      </w:r>
      <w:proofErr w:type="spellEnd"/>
      <w:r>
        <w:rPr>
          <w:rFonts w:ascii="Book Antiqua" w:eastAsia="Book Antiqua" w:hAnsi="Book Antiqua" w:cs="Book Antiqua"/>
          <w:color w:val="000000"/>
        </w:rPr>
        <w:t xml:space="preserve"> A, Giordano M, </w:t>
      </w:r>
      <w:proofErr w:type="spellStart"/>
      <w:r>
        <w:rPr>
          <w:rFonts w:ascii="Book Antiqua" w:eastAsia="Book Antiqua" w:hAnsi="Book Antiqua" w:cs="Book Antiqua"/>
          <w:color w:val="000000"/>
        </w:rPr>
        <w:t>Adinolfi</w:t>
      </w:r>
      <w:proofErr w:type="spellEnd"/>
      <w:r>
        <w:rPr>
          <w:rFonts w:ascii="Book Antiqua" w:eastAsia="Book Antiqua" w:hAnsi="Book Antiqua" w:cs="Book Antiqua"/>
          <w:color w:val="000000"/>
        </w:rPr>
        <w:t xml:space="preserve"> LE. Metabolic and renal changes in patients with chronic hepatitis C infection after hepatitis C virus clearance by direct-acting antivirals.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713-721 [PMID: 32782961 DOI: 10.1002/jgh3.12324]</w:t>
      </w:r>
    </w:p>
    <w:p w14:paraId="790338C2" w14:textId="77777777" w:rsidR="00A77B3E" w:rsidRDefault="009D063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Kierepa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Witkowska</w:t>
      </w:r>
      <w:proofErr w:type="spellEnd"/>
      <w:r>
        <w:rPr>
          <w:rFonts w:ascii="Book Antiqua" w:eastAsia="Book Antiqua" w:hAnsi="Book Antiqua" w:cs="Book Antiqua"/>
          <w:color w:val="000000"/>
        </w:rPr>
        <w:t xml:space="preserve"> A, Kaczmarek M, </w:t>
      </w:r>
      <w:proofErr w:type="spellStart"/>
      <w:r>
        <w:rPr>
          <w:rFonts w:ascii="Book Antiqua" w:eastAsia="Book Antiqua" w:hAnsi="Book Antiqua" w:cs="Book Antiqua"/>
          <w:color w:val="000000"/>
        </w:rPr>
        <w:t>Książek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Mikuła-Pietrasik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Żeromski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Kowala-Piaskowska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Mozer-Lisewska</w:t>
      </w:r>
      <w:proofErr w:type="spellEnd"/>
      <w:r>
        <w:rPr>
          <w:rFonts w:ascii="Book Antiqua" w:eastAsia="Book Antiqua" w:hAnsi="Book Antiqua" w:cs="Book Antiqua"/>
          <w:color w:val="000000"/>
        </w:rPr>
        <w:t xml:space="preserve"> I. Impact of chronic HCV treatment on quality </w:t>
      </w:r>
      <w:r>
        <w:rPr>
          <w:rFonts w:ascii="Book Antiqua" w:eastAsia="Book Antiqua" w:hAnsi="Book Antiqua" w:cs="Book Antiqua"/>
          <w:color w:val="000000"/>
        </w:rPr>
        <w:lastRenderedPageBreak/>
        <w:t xml:space="preserve">of life of patients with metabolic disorders in context of immunological disturbances.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10388 [PMID: 32587314 DOI: 10.1038/s41598-020-67296-9]</w:t>
      </w:r>
    </w:p>
    <w:p w14:paraId="0BA56630" w14:textId="77777777" w:rsidR="00A77B3E" w:rsidRDefault="009D063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Stepanova M</w:t>
      </w:r>
      <w:r>
        <w:rPr>
          <w:rFonts w:ascii="Book Antiqua" w:eastAsia="Book Antiqua" w:hAnsi="Book Antiqua" w:cs="Book Antiqua"/>
          <w:color w:val="000000"/>
        </w:rPr>
        <w:t xml:space="preserve">, Rafiq N,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Components of metabolic syndrome are independent predictors of mortality in patients with chronic liver disease: a population-based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1410-1415 [PMID: 20660697 DOI: 10.1136/gut.2010.213553]</w:t>
      </w:r>
    </w:p>
    <w:p w14:paraId="634DEEB7" w14:textId="77777777" w:rsidR="00A77B3E" w:rsidRDefault="009D063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Browning JD</w:t>
      </w:r>
      <w:r>
        <w:rPr>
          <w:rFonts w:ascii="Book Antiqua" w:eastAsia="Book Antiqua" w:hAnsi="Book Antiqua" w:cs="Book Antiqua"/>
          <w:color w:val="000000"/>
        </w:rPr>
        <w:t xml:space="preserve">, Horton JD. Molecular mediators of hepatic steatosis and liver injury.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2004; </w:t>
      </w:r>
      <w:r>
        <w:rPr>
          <w:rFonts w:ascii="Book Antiqua" w:eastAsia="Book Antiqua" w:hAnsi="Book Antiqua" w:cs="Book Antiqua"/>
          <w:b/>
          <w:bCs/>
          <w:color w:val="000000"/>
        </w:rPr>
        <w:t>114</w:t>
      </w:r>
      <w:r>
        <w:rPr>
          <w:rFonts w:ascii="Book Antiqua" w:eastAsia="Book Antiqua" w:hAnsi="Book Antiqua" w:cs="Book Antiqua"/>
          <w:color w:val="000000"/>
        </w:rPr>
        <w:t>: 147-152 [PMID: 15254578 DOI: 10.1172/JCI22422]</w:t>
      </w:r>
    </w:p>
    <w:p w14:paraId="3FCBD3EC" w14:textId="77777777" w:rsidR="00A77B3E" w:rsidRDefault="009D063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Bridle KR</w:t>
      </w:r>
      <w:r>
        <w:rPr>
          <w:rFonts w:ascii="Book Antiqua" w:eastAsia="Book Antiqua" w:hAnsi="Book Antiqua" w:cs="Book Antiqua"/>
          <w:color w:val="000000"/>
        </w:rPr>
        <w:t xml:space="preserve">, Li L, O'Neill R, Britton RS, Bacon BR. Coordinate activation of intracellular signaling pathways by insulin-like growth factor-1 and platelet-derived growth factor in rat hepatic stellate cells. </w:t>
      </w:r>
      <w:r>
        <w:rPr>
          <w:rFonts w:ascii="Book Antiqua" w:eastAsia="Book Antiqua" w:hAnsi="Book Antiqua" w:cs="Book Antiqua"/>
          <w:i/>
          <w:iCs/>
          <w:color w:val="000000"/>
        </w:rPr>
        <w:t>J Lab Clin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147</w:t>
      </w:r>
      <w:r>
        <w:rPr>
          <w:rFonts w:ascii="Book Antiqua" w:eastAsia="Book Antiqua" w:hAnsi="Book Antiqua" w:cs="Book Antiqua"/>
          <w:color w:val="000000"/>
        </w:rPr>
        <w:t>: 234-241 [PMID: 16697771 DOI: 10.1016/j.lab.2005.12.009]</w:t>
      </w:r>
    </w:p>
    <w:p w14:paraId="098DDEBA" w14:textId="77777777" w:rsidR="00A77B3E" w:rsidRDefault="009D063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Wang XX</w:t>
      </w:r>
      <w:r>
        <w:rPr>
          <w:rFonts w:ascii="Book Antiqua" w:eastAsia="Book Antiqua" w:hAnsi="Book Antiqua" w:cs="Book Antiqua"/>
          <w:color w:val="000000"/>
        </w:rPr>
        <w:t xml:space="preserve">, Song ZZ. Insulin resistance is a risk factor for esophageal varices in hepatitis C virus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1775; author reply 1776 [PMID: 19402107 DOI: 10.1002/hep.22892]</w:t>
      </w:r>
    </w:p>
    <w:p w14:paraId="22A63ED1" w14:textId="77777777" w:rsidR="00A77B3E" w:rsidRDefault="009D063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Vincent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Montagnani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Quon</w:t>
      </w:r>
      <w:proofErr w:type="spellEnd"/>
      <w:r>
        <w:rPr>
          <w:rFonts w:ascii="Book Antiqua" w:eastAsia="Book Antiqua" w:hAnsi="Book Antiqua" w:cs="Book Antiqua"/>
          <w:color w:val="000000"/>
        </w:rPr>
        <w:t xml:space="preserve"> MJ. Molecular and physiologic actions of insulin related to production of nitric oxide in vascular endothelium.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2003; </w:t>
      </w:r>
      <w:r>
        <w:rPr>
          <w:rFonts w:ascii="Book Antiqua" w:eastAsia="Book Antiqua" w:hAnsi="Book Antiqua" w:cs="Book Antiqua"/>
          <w:b/>
          <w:bCs/>
          <w:color w:val="000000"/>
        </w:rPr>
        <w:t>3</w:t>
      </w:r>
      <w:r>
        <w:rPr>
          <w:rFonts w:ascii="Book Antiqua" w:eastAsia="Book Antiqua" w:hAnsi="Book Antiqua" w:cs="Book Antiqua"/>
          <w:color w:val="000000"/>
        </w:rPr>
        <w:t>: 279-288 [PMID: 12866989 DOI: 10.1007/s11892-003-0018-9]</w:t>
      </w:r>
    </w:p>
    <w:p w14:paraId="5EC4A912" w14:textId="77777777" w:rsidR="00A77B3E" w:rsidRDefault="009D063A">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Iwakiri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Groszmann</w:t>
      </w:r>
      <w:proofErr w:type="spellEnd"/>
      <w:r>
        <w:rPr>
          <w:rFonts w:ascii="Book Antiqua" w:eastAsia="Book Antiqua" w:hAnsi="Book Antiqua" w:cs="Book Antiqua"/>
          <w:color w:val="000000"/>
        </w:rPr>
        <w:t xml:space="preserve"> RJ. Vascular endothelial dysfunction in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927-934 [PMID: 17391799 DOI: 10.1016/j.jhep.2007.02.006]</w:t>
      </w:r>
    </w:p>
    <w:p w14:paraId="39970CE1" w14:textId="77777777" w:rsidR="00A77B3E" w:rsidRDefault="009D063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Zimmet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The burden of type 2 diabetes: are we doing enough?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29</w:t>
      </w:r>
      <w:r>
        <w:rPr>
          <w:rFonts w:ascii="Book Antiqua" w:eastAsia="Book Antiqua" w:hAnsi="Book Antiqua" w:cs="Book Antiqua"/>
          <w:color w:val="000000"/>
        </w:rPr>
        <w:t>: 6S9-618 [PMID: 14502096 DOI: 10.1016/s1262-3636(03)72783-9]</w:t>
      </w:r>
    </w:p>
    <w:p w14:paraId="72D5D872" w14:textId="77777777" w:rsidR="00A77B3E" w:rsidRDefault="009D063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CS</w:t>
      </w:r>
      <w:r>
        <w:rPr>
          <w:rFonts w:ascii="Book Antiqua" w:eastAsia="Book Antiqua" w:hAnsi="Book Antiqua" w:cs="Book Antiqua"/>
          <w:color w:val="000000"/>
        </w:rPr>
        <w:t xml:space="preserve">, Wang ST, Yao WJ, Chang TT, Chou P. Hepatitis C virus infection and the development of type 2 diabetes in a community-based longitudinal study.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166</w:t>
      </w:r>
      <w:r>
        <w:rPr>
          <w:rFonts w:ascii="Book Antiqua" w:eastAsia="Book Antiqua" w:hAnsi="Book Antiqua" w:cs="Book Antiqua"/>
          <w:color w:val="000000"/>
        </w:rPr>
        <w:t>: 196-203 [PMID: 17496314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/kwm061]</w:t>
      </w:r>
    </w:p>
    <w:p w14:paraId="10DD7CE9" w14:textId="77777777" w:rsidR="00A77B3E" w:rsidRDefault="009D063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Algarem</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Sholkamy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Alshazly</w:t>
      </w:r>
      <w:proofErr w:type="spellEnd"/>
      <w:r>
        <w:rPr>
          <w:rFonts w:ascii="Book Antiqua" w:eastAsia="Book Antiqua" w:hAnsi="Book Antiqua" w:cs="Book Antiqua"/>
          <w:color w:val="000000"/>
        </w:rPr>
        <w:t xml:space="preserve"> M, Daoud A. New-onset diabetes and hypertension as complications of liver transplantation.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870-872 [PMID: 24767368 DOI: 10.1016/j.transproceed.2013.12.007]</w:t>
      </w:r>
    </w:p>
    <w:p w14:paraId="1C0DB4EA" w14:textId="77777777" w:rsidR="00A77B3E" w:rsidRDefault="009D063A">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Petta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Hepatocellular carcinoma and non-alcoholic fatty liver disease: from a clinical to a molecular association.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741-752 [PMID: 20388084 DOI: 10.2174/138161210790883787]</w:t>
      </w:r>
    </w:p>
    <w:p w14:paraId="54E2264F" w14:textId="77777777" w:rsidR="00A77B3E" w:rsidRDefault="009D063A">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Petta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Rosso C, Leung R, Abate ML, Booth D, </w:t>
      </w:r>
      <w:proofErr w:type="spellStart"/>
      <w:r>
        <w:rPr>
          <w:rFonts w:ascii="Book Antiqua" w:eastAsia="Book Antiqua" w:hAnsi="Book Antiqua" w:cs="Book Antiqua"/>
          <w:color w:val="000000"/>
        </w:rPr>
        <w:t>Salomone</w:t>
      </w:r>
      <w:proofErr w:type="spellEnd"/>
      <w:r>
        <w:rPr>
          <w:rFonts w:ascii="Book Antiqua" w:eastAsia="Book Antiqua" w:hAnsi="Book Antiqua" w:cs="Book Antiqua"/>
          <w:color w:val="000000"/>
        </w:rPr>
        <w:t xml:space="preserve"> F, Gambino R, </w:t>
      </w:r>
      <w:proofErr w:type="spellStart"/>
      <w:r>
        <w:rPr>
          <w:rFonts w:ascii="Book Antiqua" w:eastAsia="Book Antiqua" w:hAnsi="Book Antiqua" w:cs="Book Antiqua"/>
          <w:color w:val="000000"/>
        </w:rPr>
        <w:t>Rizzetto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Caviglia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Smedile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Grimaudo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George J,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Effects of IL28B rs12979860 CC genotype on metabolic profile and sustained virologic response in patients with genotype 1 chronic hepatitis C.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311-7.e1 [PMID: 23220171 DOI: 10.1016/j.cgh.2012.11.022]</w:t>
      </w:r>
    </w:p>
    <w:p w14:paraId="02E49279" w14:textId="77777777" w:rsidR="00A77B3E" w:rsidRDefault="009D063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Adinolfi</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Rinaldi L, </w:t>
      </w:r>
      <w:proofErr w:type="spellStart"/>
      <w:r>
        <w:rPr>
          <w:rFonts w:ascii="Book Antiqua" w:eastAsia="Book Antiqua" w:hAnsi="Book Antiqua" w:cs="Book Antiqua"/>
          <w:color w:val="000000"/>
        </w:rPr>
        <w:t>Marrone</w:t>
      </w:r>
      <w:proofErr w:type="spellEnd"/>
      <w:r>
        <w:rPr>
          <w:rFonts w:ascii="Book Antiqua" w:eastAsia="Book Antiqua" w:hAnsi="Book Antiqua" w:cs="Book Antiqua"/>
          <w:color w:val="000000"/>
        </w:rPr>
        <w:t xml:space="preserve"> A, Giordano M. The effect of sustained virological response by direct-acting antivirals on insulin resistance and diabetes mellitus in patients with chronic hepatitis C. </w:t>
      </w:r>
      <w:r>
        <w:rPr>
          <w:rFonts w:ascii="Book Antiqua" w:eastAsia="Book Antiqua" w:hAnsi="Book Antiqua" w:cs="Book Antiqua"/>
          <w:i/>
          <w:iCs/>
          <w:color w:val="000000"/>
        </w:rPr>
        <w:t xml:space="preserve">Expert Rev Anti Infect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595-597 [PMID: 30047799 DOI: 10.1080/14787210.2018.1505500]</w:t>
      </w:r>
    </w:p>
    <w:p w14:paraId="15D3E368" w14:textId="77777777" w:rsidR="00A77B3E" w:rsidRDefault="009D063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Gualerzi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Bellan</w:t>
      </w:r>
      <w:proofErr w:type="spellEnd"/>
      <w:r>
        <w:rPr>
          <w:rFonts w:ascii="Book Antiqua" w:eastAsia="Book Antiqua" w:hAnsi="Book Antiqua" w:cs="Book Antiqua"/>
          <w:color w:val="000000"/>
        </w:rPr>
        <w:t xml:space="preserve"> M, Smirne C, Tran Minh M, </w:t>
      </w:r>
      <w:proofErr w:type="spellStart"/>
      <w:r>
        <w:rPr>
          <w:rFonts w:ascii="Book Antiqua" w:eastAsia="Book Antiqua" w:hAnsi="Book Antiqua" w:cs="Book Antiqua"/>
          <w:color w:val="000000"/>
        </w:rPr>
        <w:t>Rigamonti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Burlone</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Bonometti</w:t>
      </w:r>
      <w:proofErr w:type="spellEnd"/>
      <w:r>
        <w:rPr>
          <w:rFonts w:ascii="Book Antiqua" w:eastAsia="Book Antiqua" w:hAnsi="Book Antiqua" w:cs="Book Antiqua"/>
          <w:color w:val="000000"/>
        </w:rPr>
        <w:t xml:space="preserve"> R, Bianco S, Re A, </w:t>
      </w:r>
      <w:proofErr w:type="spellStart"/>
      <w:r>
        <w:rPr>
          <w:rFonts w:ascii="Book Antiqua" w:eastAsia="Book Antiqua" w:hAnsi="Book Antiqua" w:cs="Book Antiqua"/>
          <w:color w:val="000000"/>
        </w:rPr>
        <w:t>Favretto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Minisini</w:t>
      </w:r>
      <w:proofErr w:type="spellEnd"/>
      <w:r>
        <w:rPr>
          <w:rFonts w:ascii="Book Antiqua" w:eastAsia="Book Antiqua" w:hAnsi="Book Antiqua" w:cs="Book Antiqua"/>
          <w:color w:val="000000"/>
        </w:rPr>
        <w:t xml:space="preserve"> R, Carnevale </w:t>
      </w:r>
      <w:proofErr w:type="spellStart"/>
      <w:r>
        <w:rPr>
          <w:rFonts w:ascii="Book Antiqua" w:eastAsia="Book Antiqua" w:hAnsi="Book Antiqua" w:cs="Book Antiqua"/>
          <w:color w:val="000000"/>
        </w:rPr>
        <w:t>Schianca</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Pirisi</w:t>
      </w:r>
      <w:proofErr w:type="spellEnd"/>
      <w:r>
        <w:rPr>
          <w:rFonts w:ascii="Book Antiqua" w:eastAsia="Book Antiqua" w:hAnsi="Book Antiqua" w:cs="Book Antiqua"/>
          <w:color w:val="000000"/>
        </w:rPr>
        <w:t xml:space="preserve"> M. Improvement of insulin sensitivity in diabetic and </w:t>
      </w:r>
      <w:proofErr w:type="spellStart"/>
      <w:r>
        <w:rPr>
          <w:rFonts w:ascii="Book Antiqua" w:eastAsia="Book Antiqua" w:hAnsi="Book Antiqua" w:cs="Book Antiqua"/>
          <w:color w:val="000000"/>
        </w:rPr>
        <w:t>non diabetic</w:t>
      </w:r>
      <w:proofErr w:type="spellEnd"/>
      <w:r>
        <w:rPr>
          <w:rFonts w:ascii="Book Antiqua" w:eastAsia="Book Antiqua" w:hAnsi="Book Antiqua" w:cs="Book Antiqua"/>
          <w:color w:val="000000"/>
        </w:rPr>
        <w:t xml:space="preserve"> patients with chronic hepatitis C treated with direct antiviral agents.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e0209216 [PMID: 30571711 DOI: 10.1371/journal.pone.0209216]</w:t>
      </w:r>
    </w:p>
    <w:p w14:paraId="7CC7D024" w14:textId="77777777" w:rsidR="00A77B3E" w:rsidRDefault="009D063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Saldarriaga OA</w:t>
      </w:r>
      <w:r>
        <w:rPr>
          <w:rFonts w:ascii="Book Antiqua" w:eastAsia="Book Antiqua" w:hAnsi="Book Antiqua" w:cs="Book Antiqua"/>
          <w:color w:val="000000"/>
        </w:rPr>
        <w:t xml:space="preserve">, Dye B, Pham J, </w:t>
      </w:r>
      <w:proofErr w:type="spellStart"/>
      <w:r>
        <w:rPr>
          <w:rFonts w:ascii="Book Antiqua" w:eastAsia="Book Antiqua" w:hAnsi="Book Antiqua" w:cs="Book Antiqua"/>
          <w:color w:val="000000"/>
        </w:rPr>
        <w:t>Wanninger</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Millian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Kueht</w:t>
      </w:r>
      <w:proofErr w:type="spellEnd"/>
      <w:r>
        <w:rPr>
          <w:rFonts w:ascii="Book Antiqua" w:eastAsia="Book Antiqua" w:hAnsi="Book Antiqua" w:cs="Book Antiqua"/>
          <w:color w:val="000000"/>
        </w:rPr>
        <w:t xml:space="preserve"> M, Freiberg B, </w:t>
      </w:r>
      <w:proofErr w:type="spellStart"/>
      <w:r>
        <w:rPr>
          <w:rFonts w:ascii="Book Antiqua" w:eastAsia="Book Antiqua" w:hAnsi="Book Antiqua" w:cs="Book Antiqua"/>
          <w:color w:val="000000"/>
        </w:rPr>
        <w:t>Utay</w:t>
      </w:r>
      <w:proofErr w:type="spellEnd"/>
      <w:r>
        <w:rPr>
          <w:rFonts w:ascii="Book Antiqua" w:eastAsia="Book Antiqua" w:hAnsi="Book Antiqua" w:cs="Book Antiqua"/>
          <w:color w:val="000000"/>
        </w:rPr>
        <w:t xml:space="preserve"> N, Stevenson HL. Comparison of liver biopsies before and after direct-acting antiviral therapy for hepatitis C and correlation with clinical outcome.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14506 [PMID: 34267267 DOI: 10.1038/s41598-021-93881-7]</w:t>
      </w:r>
    </w:p>
    <w:p w14:paraId="1888F13D" w14:textId="77777777" w:rsidR="00A77B3E" w:rsidRDefault="009D063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Shimada M,</w:t>
      </w:r>
      <w:r>
        <w:rPr>
          <w:rFonts w:ascii="Book Antiqua" w:eastAsia="Book Antiqua" w:hAnsi="Book Antiqua" w:cs="Book Antiqua"/>
          <w:color w:val="000000"/>
        </w:rPr>
        <w:t xml:space="preserve"> Iwase H, </w:t>
      </w:r>
      <w:proofErr w:type="spellStart"/>
      <w:r>
        <w:rPr>
          <w:rFonts w:ascii="Book Antiqua" w:eastAsia="Book Antiqua" w:hAnsi="Book Antiqua" w:cs="Book Antiqua"/>
          <w:color w:val="000000"/>
        </w:rPr>
        <w:t>Hirashima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Ryuge</w:t>
      </w:r>
      <w:proofErr w:type="spellEnd"/>
      <w:r>
        <w:rPr>
          <w:rFonts w:ascii="Book Antiqua" w:eastAsia="Book Antiqua" w:hAnsi="Book Antiqua" w:cs="Book Antiqua"/>
          <w:color w:val="000000"/>
        </w:rPr>
        <w:t xml:space="preserve"> N, Urata N. Nutritional status and liver steatosis after direct-acting antiviral treatment for chronic hepatitis C virus infection. </w:t>
      </w:r>
      <w:r w:rsidRPr="00A21470">
        <w:rPr>
          <w:rFonts w:ascii="Book Antiqua" w:eastAsia="Book Antiqua" w:hAnsi="Book Antiqua" w:cs="Book Antiqua"/>
          <w:i/>
          <w:color w:val="000000"/>
        </w:rPr>
        <w:t xml:space="preserve">J </w:t>
      </w:r>
      <w:proofErr w:type="spellStart"/>
      <w:r w:rsidRPr="00A21470">
        <w:rPr>
          <w:rFonts w:ascii="Book Antiqua" w:eastAsia="Book Antiqua" w:hAnsi="Book Antiqua" w:cs="Book Antiqua"/>
          <w:i/>
          <w:color w:val="000000"/>
        </w:rPr>
        <w:t>Transl</w:t>
      </w:r>
      <w:proofErr w:type="spellEnd"/>
      <w:r w:rsidRPr="00A21470">
        <w:rPr>
          <w:rFonts w:ascii="Book Antiqua" w:eastAsia="Book Antiqua" w:hAnsi="Book Antiqua" w:cs="Book Antiqua"/>
          <w:i/>
          <w:color w:val="000000"/>
        </w:rPr>
        <w:t xml:space="preserve"> Sci </w:t>
      </w:r>
      <w:r w:rsidR="00A21470">
        <w:rPr>
          <w:rFonts w:ascii="Book Antiqua" w:hAnsi="Book Antiqua" w:cs="Book Antiqua" w:hint="eastAsia"/>
          <w:color w:val="000000"/>
          <w:lang w:eastAsia="zh-CN"/>
        </w:rPr>
        <w:t xml:space="preserve">2017; </w:t>
      </w:r>
      <w:r>
        <w:rPr>
          <w:rFonts w:ascii="Book Antiqua" w:eastAsia="Book Antiqua" w:hAnsi="Book Antiqua" w:cs="Book Antiqua"/>
          <w:color w:val="000000"/>
        </w:rPr>
        <w:t>3 [DOI:</w:t>
      </w:r>
      <w:r w:rsidR="00A21470">
        <w:rPr>
          <w:rFonts w:ascii="Book Antiqua" w:hAnsi="Book Antiqua" w:cs="Book Antiqua" w:hint="eastAsia"/>
          <w:color w:val="000000"/>
          <w:lang w:eastAsia="zh-CN"/>
        </w:rPr>
        <w:t xml:space="preserve"> </w:t>
      </w:r>
      <w:r>
        <w:rPr>
          <w:rFonts w:ascii="Book Antiqua" w:eastAsia="Book Antiqua" w:hAnsi="Book Antiqua" w:cs="Book Antiqua"/>
          <w:color w:val="000000"/>
        </w:rPr>
        <w:t>10.15761/jts.1000194]</w:t>
      </w:r>
    </w:p>
    <w:p w14:paraId="589B63E3" w14:textId="77777777" w:rsidR="00A77B3E" w:rsidRDefault="009D063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Kawagishi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G, Nakamura A, Kimura M, Maehara O, Suzuki K, Nakamura A, Ohara M, Izumi T, Umemura M,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Natsuizaka</w:t>
      </w:r>
      <w:proofErr w:type="spellEnd"/>
      <w:r>
        <w:rPr>
          <w:rFonts w:ascii="Book Antiqua" w:eastAsia="Book Antiqua" w:hAnsi="Book Antiqua" w:cs="Book Antiqua"/>
          <w:color w:val="000000"/>
        </w:rPr>
        <w:t xml:space="preserve"> M, Morikawa K, Ogawa K, Kudo Y, Nishida M, Miyoshi H, Sakamoto N. Liver steatosis and dyslipidemia after HCV eradication by direct acting antiviral agents are synergistic risks of atherosclerosis.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e0209615 [PMID: 30576386 DOI: 10.1371/journal.pone.0209615]</w:t>
      </w:r>
    </w:p>
    <w:p w14:paraId="5C53D42E" w14:textId="77777777" w:rsidR="00A77B3E" w:rsidRDefault="009D063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Ciancio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Bosio</w:t>
      </w:r>
      <w:proofErr w:type="spellEnd"/>
      <w:r>
        <w:rPr>
          <w:rFonts w:ascii="Book Antiqua" w:eastAsia="Book Antiqua" w:hAnsi="Book Antiqua" w:cs="Book Antiqua"/>
          <w:color w:val="000000"/>
        </w:rPr>
        <w:t xml:space="preserve"> R, Bo S, Pellegrini M, Sacco M, </w:t>
      </w:r>
      <w:proofErr w:type="spellStart"/>
      <w:r>
        <w:rPr>
          <w:rFonts w:ascii="Book Antiqua" w:eastAsia="Book Antiqua" w:hAnsi="Book Antiqua" w:cs="Book Antiqua"/>
          <w:color w:val="000000"/>
        </w:rPr>
        <w:t>Vogliotti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Fassio</w:t>
      </w:r>
      <w:proofErr w:type="spellEnd"/>
      <w:r>
        <w:rPr>
          <w:rFonts w:ascii="Book Antiqua" w:eastAsia="Book Antiqua" w:hAnsi="Book Antiqua" w:cs="Book Antiqua"/>
          <w:color w:val="000000"/>
        </w:rPr>
        <w:t xml:space="preserve"> G, Bianco </w:t>
      </w:r>
      <w:proofErr w:type="spellStart"/>
      <w:r>
        <w:rPr>
          <w:rFonts w:ascii="Book Antiqua" w:eastAsia="Book Antiqua" w:hAnsi="Book Antiqua" w:cs="Book Antiqua"/>
          <w:color w:val="000000"/>
        </w:rPr>
        <w:t>Mauthe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Degerfeld</w:t>
      </w:r>
      <w:proofErr w:type="spellEnd"/>
      <w:r>
        <w:rPr>
          <w:rFonts w:ascii="Book Antiqua" w:eastAsia="Book Antiqua" w:hAnsi="Book Antiqua" w:cs="Book Antiqua"/>
          <w:color w:val="000000"/>
        </w:rPr>
        <w:t xml:space="preserve"> AGF, Gallo M, </w:t>
      </w:r>
      <w:proofErr w:type="spellStart"/>
      <w:r>
        <w:rPr>
          <w:rFonts w:ascii="Book Antiqua" w:eastAsia="Book Antiqua" w:hAnsi="Book Antiqua" w:cs="Book Antiqua"/>
          <w:color w:val="000000"/>
        </w:rPr>
        <w:t>Giordanino</w:t>
      </w:r>
      <w:proofErr w:type="spellEnd"/>
      <w:r>
        <w:rPr>
          <w:rFonts w:ascii="Book Antiqua" w:eastAsia="Book Antiqua" w:hAnsi="Book Antiqua" w:cs="Book Antiqua"/>
          <w:color w:val="000000"/>
        </w:rPr>
        <w:t xml:space="preserve"> C, Terzi di Bergamo L, </w:t>
      </w:r>
      <w:proofErr w:type="spellStart"/>
      <w:r>
        <w:rPr>
          <w:rFonts w:ascii="Book Antiqua" w:eastAsia="Book Antiqua" w:hAnsi="Book Antiqua" w:cs="Book Antiqua"/>
          <w:color w:val="000000"/>
        </w:rPr>
        <w:t>Ribaldone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Smedile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Rizzetto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Saracco</w:t>
      </w:r>
      <w:proofErr w:type="spellEnd"/>
      <w:r>
        <w:rPr>
          <w:rFonts w:ascii="Book Antiqua" w:eastAsia="Book Antiqua" w:hAnsi="Book Antiqua" w:cs="Book Antiqua"/>
          <w:color w:val="000000"/>
        </w:rPr>
        <w:t xml:space="preserve"> GM. Significant improvement of glycemic control in </w:t>
      </w:r>
      <w:r>
        <w:rPr>
          <w:rFonts w:ascii="Book Antiqua" w:eastAsia="Book Antiqua" w:hAnsi="Book Antiqua" w:cs="Book Antiqua"/>
          <w:color w:val="000000"/>
        </w:rPr>
        <w:lastRenderedPageBreak/>
        <w:t xml:space="preserve">diabetic patients with HCV infection responding to direct-acting antiviral agents.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320-327 [PMID: 28960353 DOI: 10.1002/jmv.24954]</w:t>
      </w:r>
    </w:p>
    <w:p w14:paraId="16FFC4F3" w14:textId="77777777" w:rsidR="00A77B3E" w:rsidRDefault="009D063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Estefan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-Melo CE, Dos Santos Silva CM, Gomes DCK, Cardoso P, Costa MHS. Metabolic Evaluation in Patients With Hepatitis C Treated With Direct Antiviral Agents.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631600 [PMID: 34136497 DOI: 10.3389/fmed.2021.631600]</w:t>
      </w:r>
    </w:p>
    <w:p w14:paraId="6D3368C1" w14:textId="77777777" w:rsidR="00A77B3E" w:rsidRDefault="009D063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Adinolfi</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Gambardella M, </w:t>
      </w:r>
      <w:proofErr w:type="spellStart"/>
      <w:r>
        <w:rPr>
          <w:rFonts w:ascii="Book Antiqua" w:eastAsia="Book Antiqua" w:hAnsi="Book Antiqua" w:cs="Book Antiqua"/>
          <w:color w:val="000000"/>
        </w:rPr>
        <w:t>Andreana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Tripodi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Utili</w:t>
      </w:r>
      <w:proofErr w:type="spellEnd"/>
      <w:r>
        <w:rPr>
          <w:rFonts w:ascii="Book Antiqua" w:eastAsia="Book Antiqua" w:hAnsi="Book Antiqua" w:cs="Book Antiqua"/>
          <w:color w:val="000000"/>
        </w:rPr>
        <w:t xml:space="preserve"> R, Ruggiero G. Steatosis accelerates the progression of liver damage of chronic hepatitis C patients and correlates with specific HCV genotype and visceral obesity.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1358-1364 [PMID: 11391523 DOI: 10.1053/jhep.2001.24432]</w:t>
      </w:r>
    </w:p>
    <w:p w14:paraId="6846A314" w14:textId="77777777" w:rsidR="00A77B3E" w:rsidRDefault="009D063A">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Lonardo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Loria P, </w:t>
      </w:r>
      <w:proofErr w:type="spellStart"/>
      <w:r>
        <w:rPr>
          <w:rFonts w:ascii="Book Antiqua" w:eastAsia="Book Antiqua" w:hAnsi="Book Antiqua" w:cs="Book Antiqua"/>
          <w:color w:val="000000"/>
        </w:rPr>
        <w:t>Adinolfi</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Carulli</w:t>
      </w:r>
      <w:proofErr w:type="spellEnd"/>
      <w:r>
        <w:rPr>
          <w:rFonts w:ascii="Book Antiqua" w:eastAsia="Book Antiqua" w:hAnsi="Book Antiqua" w:cs="Book Antiqua"/>
          <w:color w:val="000000"/>
        </w:rPr>
        <w:t xml:space="preserve"> N, Ruggiero G. Hepatitis C and steatosis: a reappraisal.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73-80 [PMID: 16436124 DOI: 10.1111/j.1365-2893.2005.00669.x]</w:t>
      </w:r>
    </w:p>
    <w:p w14:paraId="78EB36EA" w14:textId="77777777" w:rsidR="00A77B3E" w:rsidRDefault="009D063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Negro F</w:t>
      </w:r>
      <w:r>
        <w:rPr>
          <w:rFonts w:ascii="Book Antiqua" w:eastAsia="Book Antiqua" w:hAnsi="Book Antiqua" w:cs="Book Antiqua"/>
          <w:color w:val="000000"/>
        </w:rPr>
        <w:t xml:space="preserve">. Mechanisms and significance of liver steatosis in hepatitis C virus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6756-6765 [PMID: 17106922 DOI: 10.3748/wjg.v12.i42.6756]</w:t>
      </w:r>
    </w:p>
    <w:p w14:paraId="72A6AA7D" w14:textId="77777777" w:rsidR="00A77B3E" w:rsidRDefault="009D063A">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Castéra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Hézode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Roudot-Thoraval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Bastie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Zafrani</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Pawlotsky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Dhumeaux</w:t>
      </w:r>
      <w:proofErr w:type="spellEnd"/>
      <w:r>
        <w:rPr>
          <w:rFonts w:ascii="Book Antiqua" w:eastAsia="Book Antiqua" w:hAnsi="Book Antiqua" w:cs="Book Antiqua"/>
          <w:color w:val="000000"/>
        </w:rPr>
        <w:t xml:space="preserve"> D. Worsening of steatosis is an independent factor of fibrosis progression in untreated patients with chronic hepatitis C and paired liver biopsies.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288-292 [PMID: 12524415 DOI: 10.1136/gut.52.2.288]</w:t>
      </w:r>
    </w:p>
    <w:p w14:paraId="7EE7646F" w14:textId="77777777" w:rsidR="00A77B3E" w:rsidRDefault="009D063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Mihm S</w:t>
      </w:r>
      <w:r>
        <w:rPr>
          <w:rFonts w:ascii="Book Antiqua" w:eastAsia="Book Antiqua" w:hAnsi="Book Antiqua" w:cs="Book Antiqua"/>
          <w:color w:val="000000"/>
        </w:rPr>
        <w:t xml:space="preserve">. Hepatitis C virus, diabetes and steatosis: clinical evidence in favor of a linkage and role of genotypes.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280-284 [PMID: 20460924 DOI: 10.1159/000282103]</w:t>
      </w:r>
    </w:p>
    <w:p w14:paraId="0E04ED3D" w14:textId="77777777" w:rsidR="00A77B3E" w:rsidRDefault="009D063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Esmat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Akel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Metwally</w:t>
      </w:r>
      <w:proofErr w:type="spellEnd"/>
      <w:r>
        <w:rPr>
          <w:rFonts w:ascii="Book Antiqua" w:eastAsia="Book Antiqua" w:hAnsi="Book Antiqua" w:cs="Book Antiqua"/>
          <w:color w:val="000000"/>
        </w:rPr>
        <w:t xml:space="preserve"> M, Soliman A, Doss W, Hamid MA, Kamal M, </w:t>
      </w:r>
      <w:proofErr w:type="spellStart"/>
      <w:r>
        <w:rPr>
          <w:rFonts w:ascii="Book Antiqua" w:eastAsia="Book Antiqua" w:hAnsi="Book Antiqua" w:cs="Book Antiqua"/>
          <w:color w:val="000000"/>
        </w:rPr>
        <w:t>Zalata</w:t>
      </w:r>
      <w:proofErr w:type="spellEnd"/>
      <w:r>
        <w:rPr>
          <w:rFonts w:ascii="Book Antiqua" w:eastAsia="Book Antiqua" w:hAnsi="Book Antiqua" w:cs="Book Antiqua"/>
          <w:color w:val="000000"/>
        </w:rPr>
        <w:t xml:space="preserve"> K, Khattab H, El-</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M, Hasan A, El-</w:t>
      </w:r>
      <w:proofErr w:type="spellStart"/>
      <w:r>
        <w:rPr>
          <w:rFonts w:ascii="Book Antiqua" w:eastAsia="Book Antiqua" w:hAnsi="Book Antiqua" w:cs="Book Antiqua"/>
          <w:color w:val="000000"/>
        </w:rPr>
        <w:t>Raziky</w:t>
      </w:r>
      <w:proofErr w:type="spellEnd"/>
      <w:r>
        <w:rPr>
          <w:rFonts w:ascii="Book Antiqua" w:eastAsia="Book Antiqua" w:hAnsi="Book Antiqua" w:cs="Book Antiqua"/>
          <w:color w:val="000000"/>
        </w:rPr>
        <w:t xml:space="preserve"> M. Improvement of steatosis after interferon therapy in HCV genotype 4 is related to weight loss. </w:t>
      </w:r>
      <w:r>
        <w:rPr>
          <w:rFonts w:ascii="Book Antiqua" w:eastAsia="Book Antiqua" w:hAnsi="Book Antiqua" w:cs="Book Antiqua"/>
          <w:i/>
          <w:iCs/>
          <w:color w:val="000000"/>
        </w:rPr>
        <w:t>Indian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45-48 [PMID: 19696987 DOI: 10.1007/s12664-009-0016-1]</w:t>
      </w:r>
    </w:p>
    <w:p w14:paraId="6E0DFAD3" w14:textId="77777777" w:rsidR="00A77B3E" w:rsidRDefault="009D063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Persico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Iolascon</w:t>
      </w:r>
      <w:proofErr w:type="spellEnd"/>
      <w:r>
        <w:rPr>
          <w:rFonts w:ascii="Book Antiqua" w:eastAsia="Book Antiqua" w:hAnsi="Book Antiqua" w:cs="Book Antiqua"/>
          <w:color w:val="000000"/>
        </w:rPr>
        <w:t xml:space="preserve"> A. Steatosis as a co-factor in chronic liver diseases.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1171-1176 [PMID: 20222159 DOI: 10.3748/wjg.v16.i10.1171]</w:t>
      </w:r>
    </w:p>
    <w:p w14:paraId="295C5D4D" w14:textId="77777777" w:rsidR="00A77B3E" w:rsidRDefault="009D063A">
      <w:pPr>
        <w:spacing w:line="360" w:lineRule="auto"/>
        <w:jc w:val="both"/>
      </w:pPr>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Stepanova M, Nader F,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Elsheikh E. Associations of chronic hepatitis C with metabolic and cardiac outcomes.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647-652 [PMID: 23384408 DOI: 10.1111/apt.12234]</w:t>
      </w:r>
    </w:p>
    <w:p w14:paraId="57741522" w14:textId="77777777" w:rsidR="00A77B3E" w:rsidRDefault="009D063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Pekow</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Bhan</w:t>
      </w:r>
      <w:proofErr w:type="spellEnd"/>
      <w:r>
        <w:rPr>
          <w:rFonts w:ascii="Book Antiqua" w:eastAsia="Book Antiqua" w:hAnsi="Book Antiqua" w:cs="Book Antiqua"/>
          <w:color w:val="000000"/>
        </w:rPr>
        <w:t xml:space="preserve"> AK, Zheng H, Chung RT. Hepatic steatosis is associated with increased frequency of hepatocellular carcinoma in patients with hepatitis C-related cirrhosis.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109</w:t>
      </w:r>
      <w:r>
        <w:rPr>
          <w:rFonts w:ascii="Book Antiqua" w:eastAsia="Book Antiqua" w:hAnsi="Book Antiqua" w:cs="Book Antiqua"/>
          <w:color w:val="000000"/>
        </w:rPr>
        <w:t>: 2490-2496 [PMID: 17487861 DOI: 10.1002/cncr.22701]</w:t>
      </w:r>
    </w:p>
    <w:p w14:paraId="1B5BA21B" w14:textId="77777777" w:rsidR="00A77B3E" w:rsidRDefault="009D063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González-Reimers E</w:t>
      </w:r>
      <w:r>
        <w:rPr>
          <w:rFonts w:ascii="Book Antiqua" w:eastAsia="Book Antiqua" w:hAnsi="Book Antiqua" w:cs="Book Antiqua"/>
          <w:color w:val="000000"/>
        </w:rPr>
        <w:t xml:space="preserve">, Castellano-Higuera A, </w:t>
      </w:r>
      <w:proofErr w:type="spellStart"/>
      <w:r>
        <w:rPr>
          <w:rFonts w:ascii="Book Antiqua" w:eastAsia="Book Antiqua" w:hAnsi="Book Antiqua" w:cs="Book Antiqua"/>
          <w:color w:val="000000"/>
        </w:rPr>
        <w:t>Alemán</w:t>
      </w:r>
      <w:proofErr w:type="spellEnd"/>
      <w:r>
        <w:rPr>
          <w:rFonts w:ascii="Book Antiqua" w:eastAsia="Book Antiqua" w:hAnsi="Book Antiqua" w:cs="Book Antiqua"/>
          <w:color w:val="000000"/>
        </w:rPr>
        <w:t xml:space="preserve">-Valls R, Alvarez-Argüelles H, de la Vega-Prieto MJ, Abreu-González P, López-Prieto J, </w:t>
      </w:r>
      <w:proofErr w:type="spellStart"/>
      <w:r>
        <w:rPr>
          <w:rFonts w:ascii="Book Antiqua" w:eastAsia="Book Antiqua" w:hAnsi="Book Antiqua" w:cs="Book Antiqua"/>
          <w:color w:val="000000"/>
        </w:rPr>
        <w:t>Santolaria</w:t>
      </w:r>
      <w:proofErr w:type="spellEnd"/>
      <w:r>
        <w:rPr>
          <w:rFonts w:ascii="Book Antiqua" w:eastAsia="Book Antiqua" w:hAnsi="Book Antiqua" w:cs="Book Antiqua"/>
          <w:color w:val="000000"/>
        </w:rPr>
        <w:t xml:space="preserve">-Fernández F, Valladares-Parrilla F. Relation between body fat and liver fat accumulation and cytokine pattern in non-alcoholic patients with chronic HCV infection.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55</w:t>
      </w:r>
      <w:r>
        <w:rPr>
          <w:rFonts w:ascii="Book Antiqua" w:eastAsia="Book Antiqua" w:hAnsi="Book Antiqua" w:cs="Book Antiqua"/>
          <w:color w:val="000000"/>
        </w:rPr>
        <w:t>: 351-357 [PMID: 19851063 DOI: 10.1159/000252351]</w:t>
      </w:r>
    </w:p>
    <w:p w14:paraId="256696BD" w14:textId="77777777" w:rsidR="00A77B3E" w:rsidRDefault="009D063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Leandro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Mangia</w:t>
      </w:r>
      <w:proofErr w:type="spellEnd"/>
      <w:r>
        <w:rPr>
          <w:rFonts w:ascii="Book Antiqua" w:eastAsia="Book Antiqua" w:hAnsi="Book Antiqua" w:cs="Book Antiqua"/>
          <w:color w:val="000000"/>
        </w:rPr>
        <w:t xml:space="preserve"> A, Hui J, </w:t>
      </w:r>
      <w:proofErr w:type="spellStart"/>
      <w:r>
        <w:rPr>
          <w:rFonts w:ascii="Book Antiqua" w:eastAsia="Book Antiqua" w:hAnsi="Book Antiqua" w:cs="Book Antiqua"/>
          <w:color w:val="000000"/>
        </w:rPr>
        <w:t>Fabris</w:t>
      </w:r>
      <w:proofErr w:type="spellEnd"/>
      <w:r>
        <w:rPr>
          <w:rFonts w:ascii="Book Antiqua" w:eastAsia="Book Antiqua" w:hAnsi="Book Antiqua" w:cs="Book Antiqua"/>
          <w:color w:val="000000"/>
        </w:rPr>
        <w:t xml:space="preserve"> P, Rubbia-Brandt L, Colloredo G, </w:t>
      </w:r>
      <w:proofErr w:type="spellStart"/>
      <w:r>
        <w:rPr>
          <w:rFonts w:ascii="Book Antiqua" w:eastAsia="Book Antiqua" w:hAnsi="Book Antiqua" w:cs="Book Antiqua"/>
          <w:color w:val="000000"/>
        </w:rPr>
        <w:t>Adinolfi</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Asselah</w:t>
      </w:r>
      <w:proofErr w:type="spellEnd"/>
      <w:r>
        <w:rPr>
          <w:rFonts w:ascii="Book Antiqua" w:eastAsia="Book Antiqua" w:hAnsi="Book Antiqua" w:cs="Book Antiqua"/>
          <w:color w:val="000000"/>
        </w:rPr>
        <w:t xml:space="preserve"> T, Jonsson JR, </w:t>
      </w:r>
      <w:proofErr w:type="spellStart"/>
      <w:r>
        <w:rPr>
          <w:rFonts w:ascii="Book Antiqua" w:eastAsia="Book Antiqua" w:hAnsi="Book Antiqua" w:cs="Book Antiqua"/>
          <w:color w:val="000000"/>
        </w:rPr>
        <w:t>Smedile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Pazienza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Giordani</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Giostra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color w:val="000000"/>
        </w:rPr>
        <w:t xml:space="preserve"> A, Ruggiero G, Marcellin P, Powell EE, George J, Negro F; HCV Meta-Analysis (on) Individual Patients' Data Study Group. Relationship between steatosis, inflammation, and fibrosis in chronic hepatitis C: a meta-analysis of individual patient data.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1636-1642 [PMID: 16697727 DOI: 10.1053/j.gastro.2006.03.014]</w:t>
      </w:r>
    </w:p>
    <w:p w14:paraId="6BB19B96" w14:textId="77777777" w:rsidR="00A77B3E" w:rsidRDefault="009D063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Chen W</w:t>
      </w:r>
      <w:r>
        <w:rPr>
          <w:rFonts w:ascii="Book Antiqua" w:eastAsia="Book Antiqua" w:hAnsi="Book Antiqua" w:cs="Book Antiqua"/>
          <w:color w:val="000000"/>
        </w:rPr>
        <w:t xml:space="preserve">, Wong T, Tomlinson G, </w:t>
      </w:r>
      <w:proofErr w:type="spellStart"/>
      <w:r>
        <w:rPr>
          <w:rFonts w:ascii="Book Antiqua" w:eastAsia="Book Antiqua" w:hAnsi="Book Antiqua" w:cs="Book Antiqua"/>
          <w:color w:val="000000"/>
        </w:rPr>
        <w:t>Krahn</w:t>
      </w:r>
      <w:proofErr w:type="spellEnd"/>
      <w:r>
        <w:rPr>
          <w:rFonts w:ascii="Book Antiqua" w:eastAsia="Book Antiqua" w:hAnsi="Book Antiqua" w:cs="Book Antiqua"/>
          <w:color w:val="000000"/>
        </w:rPr>
        <w:t xml:space="preserve"> M, Heathcote EJ. Prevalence and predictors of obesity among individuals with positive hepatitis C antibody in a tertiary referral clinic.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49</w:t>
      </w:r>
      <w:r>
        <w:rPr>
          <w:rFonts w:ascii="Book Antiqua" w:eastAsia="Book Antiqua" w:hAnsi="Book Antiqua" w:cs="Book Antiqua"/>
          <w:color w:val="000000"/>
        </w:rPr>
        <w:t>: 711-717 [PMID: 18619698 DOI: 10.1016/j.jhep.2008.05.013]</w:t>
      </w:r>
    </w:p>
    <w:p w14:paraId="17AABBE9" w14:textId="77777777" w:rsidR="00A77B3E" w:rsidRDefault="009D063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Everhart JE</w:t>
      </w:r>
      <w:r>
        <w:rPr>
          <w:rFonts w:ascii="Book Antiqua" w:eastAsia="Book Antiqua" w:hAnsi="Book Antiqua" w:cs="Book Antiqua"/>
          <w:color w:val="000000"/>
        </w:rPr>
        <w:t xml:space="preserve">, Lok AS, Kim HY, Morgan TR, Lindsay KL, Chung RT, </w:t>
      </w:r>
      <w:proofErr w:type="spellStart"/>
      <w:r>
        <w:rPr>
          <w:rFonts w:ascii="Book Antiqua" w:eastAsia="Book Antiqua" w:hAnsi="Book Antiqua" w:cs="Book Antiqua"/>
          <w:color w:val="000000"/>
        </w:rPr>
        <w:t>Bonkovsky</w:t>
      </w:r>
      <w:proofErr w:type="spellEnd"/>
      <w:r>
        <w:rPr>
          <w:rFonts w:ascii="Book Antiqua" w:eastAsia="Book Antiqua" w:hAnsi="Book Antiqua" w:cs="Book Antiqua"/>
          <w:color w:val="000000"/>
        </w:rPr>
        <w:t xml:space="preserve"> HL, </w:t>
      </w:r>
      <w:proofErr w:type="spellStart"/>
      <w:r>
        <w:rPr>
          <w:rFonts w:ascii="Book Antiqua" w:eastAsia="Book Antiqua" w:hAnsi="Book Antiqua" w:cs="Book Antiqua"/>
          <w:color w:val="000000"/>
        </w:rPr>
        <w:t>Ghany</w:t>
      </w:r>
      <w:proofErr w:type="spellEnd"/>
      <w:r>
        <w:rPr>
          <w:rFonts w:ascii="Book Antiqua" w:eastAsia="Book Antiqua" w:hAnsi="Book Antiqua" w:cs="Book Antiqua"/>
          <w:color w:val="000000"/>
        </w:rPr>
        <w:t xml:space="preserve"> MG; HALT-C Trial Group. Weight-related effects on disease progression in the hepatitis C antiviral long-term treatment against cirrhosis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549-557 [PMID: 19445938 DOI: 10.1053/j.gastro.2009.05.007]</w:t>
      </w:r>
    </w:p>
    <w:p w14:paraId="0BF79B36" w14:textId="77777777" w:rsidR="00A77B3E" w:rsidRDefault="009D063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Yoshimura T</w:t>
      </w:r>
      <w:r>
        <w:rPr>
          <w:rFonts w:ascii="Book Antiqua" w:eastAsia="Book Antiqua" w:hAnsi="Book Antiqua" w:cs="Book Antiqua"/>
          <w:color w:val="000000"/>
        </w:rPr>
        <w:t xml:space="preserve">, Oppenheim JJ. Chemerin reveals its chimeric nature.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205</w:t>
      </w:r>
      <w:r>
        <w:rPr>
          <w:rFonts w:ascii="Book Antiqua" w:eastAsia="Book Antiqua" w:hAnsi="Book Antiqua" w:cs="Book Antiqua"/>
          <w:color w:val="000000"/>
        </w:rPr>
        <w:t>: 2187-2190 [PMID: 18809717 DOI: 10.1084/jem.20081736]</w:t>
      </w:r>
    </w:p>
    <w:p w14:paraId="350A179F" w14:textId="77777777" w:rsidR="00A77B3E" w:rsidRDefault="009D063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André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Perlemuter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Budkowska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Bréchot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Lotteau</w:t>
      </w:r>
      <w:proofErr w:type="spellEnd"/>
      <w:r>
        <w:rPr>
          <w:rFonts w:ascii="Book Antiqua" w:eastAsia="Book Antiqua" w:hAnsi="Book Antiqua" w:cs="Book Antiqua"/>
          <w:color w:val="000000"/>
        </w:rPr>
        <w:t xml:space="preserve"> V. Hepatitis C virus particles and lipoprotein metabolism.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93-104 [PMID: 15732001 DOI: 10.1055/s-2005-864785]</w:t>
      </w:r>
    </w:p>
    <w:p w14:paraId="5F3900A8" w14:textId="77777777" w:rsidR="00A77B3E" w:rsidRDefault="009D063A">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Kanda T</w:t>
      </w:r>
      <w:r>
        <w:rPr>
          <w:rFonts w:ascii="Book Antiqua" w:eastAsia="Book Antiqua" w:hAnsi="Book Antiqua" w:cs="Book Antiqua"/>
          <w:color w:val="000000"/>
        </w:rPr>
        <w:t xml:space="preserve">, Moriyama M. Direct-acting antiviral agents against hepatitis C virus and lipid metabolism.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5645-5649 [PMID: 28883690 DOI: 10.3748/wjg.v23.i31.5645]</w:t>
      </w:r>
    </w:p>
    <w:p w14:paraId="28DB1B54" w14:textId="77777777" w:rsidR="00A77B3E" w:rsidRDefault="009D063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Lange CM</w:t>
      </w:r>
      <w:r>
        <w:rPr>
          <w:rFonts w:ascii="Book Antiqua" w:eastAsia="Book Antiqua" w:hAnsi="Book Antiqua" w:cs="Book Antiqua"/>
          <w:color w:val="000000"/>
        </w:rPr>
        <w:t xml:space="preserve">, von Wagner M, </w:t>
      </w:r>
      <w:proofErr w:type="spellStart"/>
      <w:r>
        <w:rPr>
          <w:rFonts w:ascii="Book Antiqua" w:eastAsia="Book Antiqua" w:hAnsi="Book Antiqua" w:cs="Book Antiqua"/>
          <w:color w:val="000000"/>
        </w:rPr>
        <w:t>Bojunga</w:t>
      </w:r>
      <w:proofErr w:type="spellEnd"/>
      <w:r>
        <w:rPr>
          <w:rFonts w:ascii="Book Antiqua" w:eastAsia="Book Antiqua" w:hAnsi="Book Antiqua" w:cs="Book Antiqua"/>
          <w:color w:val="000000"/>
        </w:rPr>
        <w:t xml:space="preserve"> J, Berg T, </w:t>
      </w:r>
      <w:proofErr w:type="spellStart"/>
      <w:r>
        <w:rPr>
          <w:rFonts w:ascii="Book Antiqua" w:eastAsia="Book Antiqua" w:hAnsi="Book Antiqua" w:cs="Book Antiqua"/>
          <w:color w:val="000000"/>
        </w:rPr>
        <w:t>Farnik</w:t>
      </w:r>
      <w:proofErr w:type="spellEnd"/>
      <w:r>
        <w:rPr>
          <w:rFonts w:ascii="Book Antiqua" w:eastAsia="Book Antiqua" w:hAnsi="Book Antiqua" w:cs="Book Antiqua"/>
          <w:color w:val="000000"/>
        </w:rPr>
        <w:t xml:space="preserve"> H, Hassler A, </w:t>
      </w:r>
      <w:proofErr w:type="spellStart"/>
      <w:r>
        <w:rPr>
          <w:rFonts w:ascii="Book Antiqua" w:eastAsia="Book Antiqua" w:hAnsi="Book Antiqua" w:cs="Book Antiqua"/>
          <w:color w:val="000000"/>
        </w:rPr>
        <w:t>Sarrazin</w:t>
      </w:r>
      <w:proofErr w:type="spellEnd"/>
      <w:r>
        <w:rPr>
          <w:rFonts w:ascii="Book Antiqua" w:eastAsia="Book Antiqua" w:hAnsi="Book Antiqua" w:cs="Book Antiqua"/>
          <w:color w:val="000000"/>
        </w:rPr>
        <w:t xml:space="preserve"> C, Herrmann E,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Serum lipids in European chronic HCV genotype 1 patients during and after treatment with pegylated interferon-α-2a and ribavirin.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1303-1307 [PMID: 20729742 DOI: 10.1097/MEG.0b013e32833de92c]</w:t>
      </w:r>
    </w:p>
    <w:p w14:paraId="78B42760" w14:textId="77777777" w:rsidR="00A77B3E" w:rsidRDefault="009D063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Butt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Xiaoqiang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Budoff</w:t>
      </w:r>
      <w:proofErr w:type="spellEnd"/>
      <w:r>
        <w:rPr>
          <w:rFonts w:ascii="Book Antiqua" w:eastAsia="Book Antiqua" w:hAnsi="Book Antiqua" w:cs="Book Antiqua"/>
          <w:color w:val="000000"/>
        </w:rPr>
        <w:t xml:space="preserve"> M, Leaf D, </w:t>
      </w:r>
      <w:proofErr w:type="spellStart"/>
      <w:r>
        <w:rPr>
          <w:rFonts w:ascii="Book Antiqua" w:eastAsia="Book Antiqua" w:hAnsi="Book Antiqua" w:cs="Book Antiqua"/>
          <w:color w:val="000000"/>
        </w:rPr>
        <w:t>Kuller</w:t>
      </w:r>
      <w:proofErr w:type="spellEnd"/>
      <w:r>
        <w:rPr>
          <w:rFonts w:ascii="Book Antiqua" w:eastAsia="Book Antiqua" w:hAnsi="Book Antiqua" w:cs="Book Antiqua"/>
          <w:color w:val="000000"/>
        </w:rPr>
        <w:t xml:space="preserve"> LH, Justice AC. Hepatitis C virus infection and the risk of coronary disease.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225-232 [PMID: 19508169 DOI: 10.1086/599371]</w:t>
      </w:r>
    </w:p>
    <w:p w14:paraId="3257811E" w14:textId="77777777" w:rsidR="00A77B3E" w:rsidRDefault="009D063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Marzouk D</w:t>
      </w:r>
      <w:r>
        <w:rPr>
          <w:rFonts w:ascii="Book Antiqua" w:eastAsia="Book Antiqua" w:hAnsi="Book Antiqua" w:cs="Book Antiqua"/>
          <w:color w:val="000000"/>
        </w:rPr>
        <w:t xml:space="preserve">, Sass J, Bakr I, El </w:t>
      </w:r>
      <w:proofErr w:type="spellStart"/>
      <w:r>
        <w:rPr>
          <w:rFonts w:ascii="Book Antiqua" w:eastAsia="Book Antiqua" w:hAnsi="Book Antiqua" w:cs="Book Antiqua"/>
          <w:color w:val="000000"/>
        </w:rPr>
        <w:t>Hosseiny</w:t>
      </w:r>
      <w:proofErr w:type="spellEnd"/>
      <w:r>
        <w:rPr>
          <w:rFonts w:ascii="Book Antiqua" w:eastAsia="Book Antiqua" w:hAnsi="Book Antiqua" w:cs="Book Antiqua"/>
          <w:color w:val="000000"/>
        </w:rPr>
        <w:t xml:space="preserve"> M, Abdel-Hamid M, </w:t>
      </w:r>
      <w:proofErr w:type="spellStart"/>
      <w:r>
        <w:rPr>
          <w:rFonts w:ascii="Book Antiqua" w:eastAsia="Book Antiqua" w:hAnsi="Book Antiqua" w:cs="Book Antiqua"/>
          <w:color w:val="000000"/>
        </w:rPr>
        <w:t>Rekacewicz</w:t>
      </w:r>
      <w:proofErr w:type="spellEnd"/>
      <w:r>
        <w:rPr>
          <w:rFonts w:ascii="Book Antiqua" w:eastAsia="Book Antiqua" w:hAnsi="Book Antiqua" w:cs="Book Antiqua"/>
          <w:color w:val="000000"/>
        </w:rPr>
        <w:t xml:space="preserve"> C, Chaturvedi N, Mohamed MK, </w:t>
      </w:r>
      <w:proofErr w:type="spellStart"/>
      <w:r>
        <w:rPr>
          <w:rFonts w:ascii="Book Antiqua" w:eastAsia="Book Antiqua" w:hAnsi="Book Antiqua" w:cs="Book Antiqua"/>
          <w:color w:val="000000"/>
        </w:rPr>
        <w:t>Fontanet</w:t>
      </w:r>
      <w:proofErr w:type="spellEnd"/>
      <w:r>
        <w:rPr>
          <w:rFonts w:ascii="Book Antiqua" w:eastAsia="Book Antiqua" w:hAnsi="Book Antiqua" w:cs="Book Antiqua"/>
          <w:color w:val="000000"/>
        </w:rPr>
        <w:t xml:space="preserve"> A. Metabolic and cardiovascular risk profiles and hepatitis C virus infection in rural Egypt. </w:t>
      </w:r>
      <w:r>
        <w:rPr>
          <w:rFonts w:ascii="Book Antiqua" w:eastAsia="Book Antiqua" w:hAnsi="Book Antiqua" w:cs="Book Antiqua"/>
          <w:i/>
          <w:iCs/>
          <w:color w:val="000000"/>
        </w:rPr>
        <w:t>Gut</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1105-1110 [PMID: 16956918 DOI: 10.1136/gut.2006.091983]</w:t>
      </w:r>
    </w:p>
    <w:p w14:paraId="62011D75" w14:textId="77777777" w:rsidR="00A77B3E" w:rsidRDefault="009D063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Lee MH</w:t>
      </w:r>
      <w:r>
        <w:rPr>
          <w:rFonts w:ascii="Book Antiqua" w:eastAsia="Book Antiqua" w:hAnsi="Book Antiqua" w:cs="Book Antiqua"/>
          <w:color w:val="000000"/>
        </w:rPr>
        <w:t xml:space="preserve">, Yang HI, Wang CH, Jen CL, Yeh SH, Liu CJ, You SL, Chen WJ, Chen CJ. Hepatitis C virus infection and increased risk of cerebrovascular disease.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2010; </w:t>
      </w:r>
      <w:r>
        <w:rPr>
          <w:rFonts w:ascii="Book Antiqua" w:eastAsia="Book Antiqua" w:hAnsi="Book Antiqua" w:cs="Book Antiqua"/>
          <w:b/>
          <w:bCs/>
          <w:color w:val="000000"/>
        </w:rPr>
        <w:t>41</w:t>
      </w:r>
      <w:r>
        <w:rPr>
          <w:rFonts w:ascii="Book Antiqua" w:eastAsia="Book Antiqua" w:hAnsi="Book Antiqua" w:cs="Book Antiqua"/>
          <w:color w:val="000000"/>
        </w:rPr>
        <w:t>: 2894-2900 [PMID: 20966408 DOI: 10.1161/STROKEAHA.110.598136]</w:t>
      </w:r>
    </w:p>
    <w:p w14:paraId="5FD40F3B" w14:textId="77777777" w:rsidR="00A77B3E" w:rsidRDefault="009D063A">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Miyajima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Kawaguchi T,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A, Nagao Y, Adachi H, Sasaki S, </w:t>
      </w:r>
      <w:proofErr w:type="spellStart"/>
      <w:r>
        <w:rPr>
          <w:rFonts w:ascii="Book Antiqua" w:eastAsia="Book Antiqua" w:hAnsi="Book Antiqua" w:cs="Book Antiqua"/>
          <w:color w:val="000000"/>
        </w:rPr>
        <w:t>Imaizumi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M. Chronic HCV infection was associated with severe insulin resistance and mild atherosclerosis: a population-based study in an HCV hyperendemic area.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93-100 [PMID: 22678465 DOI: 10.1007/s00535-012-0610-3]</w:t>
      </w:r>
    </w:p>
    <w:p w14:paraId="655942B1" w14:textId="77777777" w:rsidR="00A77B3E" w:rsidRDefault="009D063A">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Petta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Grimaudo</w:t>
      </w:r>
      <w:proofErr w:type="spellEnd"/>
      <w:r>
        <w:rPr>
          <w:rFonts w:ascii="Book Antiqua" w:eastAsia="Book Antiqua" w:hAnsi="Book Antiqua" w:cs="Book Antiqua"/>
          <w:color w:val="000000"/>
        </w:rPr>
        <w:t xml:space="preserve"> S, Marco VD, </w:t>
      </w:r>
      <w:proofErr w:type="spellStart"/>
      <w:r>
        <w:rPr>
          <w:rFonts w:ascii="Book Antiqua" w:eastAsia="Book Antiqua" w:hAnsi="Book Antiqua" w:cs="Book Antiqua"/>
          <w:color w:val="000000"/>
        </w:rPr>
        <w:t>Scazzone</w:t>
      </w:r>
      <w:proofErr w:type="spellEnd"/>
      <w:r>
        <w:rPr>
          <w:rFonts w:ascii="Book Antiqua" w:eastAsia="Book Antiqua" w:hAnsi="Book Antiqua" w:cs="Book Antiqua"/>
          <w:color w:val="000000"/>
        </w:rPr>
        <w:t xml:space="preserve"> C, Macaluso FS,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Cabibi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Pipitone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Association of vitamin D serum levels and its common genetic determinants, with severity of liver fibrosis in genotype 1 chronic hepatitis C patients.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486-493 [PMID: 23730842 DOI: 10.1111/jvh.12072]</w:t>
      </w:r>
    </w:p>
    <w:p w14:paraId="2C606E99" w14:textId="77777777" w:rsidR="00A77B3E" w:rsidRDefault="009D063A">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Esmat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Raziky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A, Sabry D, </w:t>
      </w:r>
      <w:proofErr w:type="spellStart"/>
      <w:r>
        <w:rPr>
          <w:rFonts w:ascii="Book Antiqua" w:eastAsia="Book Antiqua" w:hAnsi="Book Antiqua" w:cs="Book Antiqua"/>
          <w:color w:val="000000"/>
        </w:rPr>
        <w:t>Hassany</w:t>
      </w:r>
      <w:proofErr w:type="spellEnd"/>
      <w:r>
        <w:rPr>
          <w:rFonts w:ascii="Book Antiqua" w:eastAsia="Book Antiqua" w:hAnsi="Book Antiqua" w:cs="Book Antiqua"/>
          <w:color w:val="000000"/>
        </w:rPr>
        <w:t xml:space="preserve"> M, Ahmed A, </w:t>
      </w:r>
      <w:proofErr w:type="spellStart"/>
      <w:r>
        <w:rPr>
          <w:rFonts w:ascii="Book Antiqua" w:eastAsia="Book Antiqua" w:hAnsi="Book Antiqua" w:cs="Book Antiqua"/>
          <w:color w:val="000000"/>
        </w:rPr>
        <w:t>Assem</w:t>
      </w:r>
      <w:proofErr w:type="spellEnd"/>
      <w:r>
        <w:rPr>
          <w:rFonts w:ascii="Book Antiqua" w:eastAsia="Book Antiqua" w:hAnsi="Book Antiqua" w:cs="Book Antiqua"/>
          <w:color w:val="000000"/>
        </w:rPr>
        <w:t xml:space="preserve"> N,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Doss W. Impact of vitamin D supplementation on sustained virological response in chronic hepatitis C genotype 4 patients treated by pegylated </w:t>
      </w:r>
      <w:r>
        <w:rPr>
          <w:rFonts w:ascii="Book Antiqua" w:eastAsia="Book Antiqua" w:hAnsi="Book Antiqua" w:cs="Book Antiqua"/>
          <w:color w:val="000000"/>
        </w:rPr>
        <w:lastRenderedPageBreak/>
        <w:t xml:space="preserve">interferon/ribavirin. </w:t>
      </w:r>
      <w:r>
        <w:rPr>
          <w:rFonts w:ascii="Book Antiqua" w:eastAsia="Book Antiqua" w:hAnsi="Book Antiqua" w:cs="Book Antiqua"/>
          <w:i/>
          <w:iCs/>
          <w:color w:val="000000"/>
        </w:rPr>
        <w:t>J Interferon Cytokine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49-54 [PMID: 25061714 DOI: 10.1089/jir.2014.0060]</w:t>
      </w:r>
    </w:p>
    <w:p w14:paraId="0A7FA573" w14:textId="77777777" w:rsidR="00A77B3E" w:rsidRDefault="009D063A">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Kitson</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Dore GJ, George J, Button P, McCaughan GW, Crawford DH, Sievert W, </w:t>
      </w:r>
      <w:proofErr w:type="spellStart"/>
      <w:r>
        <w:rPr>
          <w:rFonts w:ascii="Book Antiqua" w:eastAsia="Book Antiqua" w:hAnsi="Book Antiqua" w:cs="Book Antiqua"/>
          <w:color w:val="000000"/>
        </w:rPr>
        <w:t>Weltman</w:t>
      </w:r>
      <w:proofErr w:type="spellEnd"/>
      <w:r>
        <w:rPr>
          <w:rFonts w:ascii="Book Antiqua" w:eastAsia="Book Antiqua" w:hAnsi="Book Antiqua" w:cs="Book Antiqua"/>
          <w:color w:val="000000"/>
        </w:rPr>
        <w:t xml:space="preserve"> MD, Cheng WS, Roberts SK. Vitamin D status does not predict sustained virologic response or fibrosis stage in chronic hepatitis C genotype 1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467-472 [DOI: 10.1016/j.jhep.2012.11.017]</w:t>
      </w:r>
    </w:p>
    <w:p w14:paraId="5DFAD34A" w14:textId="77777777" w:rsidR="00A77B3E" w:rsidRDefault="009D063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Abu-</w:t>
      </w:r>
      <w:proofErr w:type="spellStart"/>
      <w:r>
        <w:rPr>
          <w:rFonts w:ascii="Book Antiqua" w:eastAsia="Book Antiqua" w:hAnsi="Book Antiqua" w:cs="Book Antiqua"/>
          <w:b/>
          <w:bCs/>
          <w:color w:val="000000"/>
        </w:rPr>
        <w:t>Mouch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Fireman Z, </w:t>
      </w:r>
      <w:proofErr w:type="spellStart"/>
      <w:r>
        <w:rPr>
          <w:rFonts w:ascii="Book Antiqua" w:eastAsia="Book Antiqua" w:hAnsi="Book Antiqua" w:cs="Book Antiqua"/>
          <w:color w:val="000000"/>
        </w:rPr>
        <w:t>Jarchovsky</w:t>
      </w:r>
      <w:proofErr w:type="spellEnd"/>
      <w:r>
        <w:rPr>
          <w:rFonts w:ascii="Book Antiqua" w:eastAsia="Book Antiqua" w:hAnsi="Book Antiqua" w:cs="Book Antiqua"/>
          <w:color w:val="000000"/>
        </w:rPr>
        <w:t xml:space="preserve"> J, Zeina AR, Assy N. Vitamin D supplementation improves sustained virologic response in chronic hepatitis C (genotype 1)-naïve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5184-5190 [PMID: 22215943 DOI: 10.3748/wjg.v17.i47.5184]</w:t>
      </w:r>
    </w:p>
    <w:p w14:paraId="7A88A5A8" w14:textId="77777777" w:rsidR="00A77B3E" w:rsidRDefault="009D063A">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Nimer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Mouch</w:t>
      </w:r>
      <w:proofErr w:type="spellEnd"/>
      <w:r>
        <w:rPr>
          <w:rFonts w:ascii="Book Antiqua" w:eastAsia="Book Antiqua" w:hAnsi="Book Antiqua" w:cs="Book Antiqua"/>
          <w:color w:val="000000"/>
        </w:rPr>
        <w:t xml:space="preserve"> A. Vitamin D improves viral response in hepatitis C genotype 2-3 naïve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800-805 [PMID: 22371640 DOI: 10.3748/wjg.v18.i8.800]</w:t>
      </w:r>
    </w:p>
    <w:p w14:paraId="67480DD2" w14:textId="77777777" w:rsidR="00A77B3E" w:rsidRDefault="009D063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Chang ML</w:t>
      </w:r>
      <w:r>
        <w:rPr>
          <w:rFonts w:ascii="Book Antiqua" w:eastAsia="Book Antiqua" w:hAnsi="Book Antiqua" w:cs="Book Antiqua"/>
          <w:color w:val="000000"/>
        </w:rPr>
        <w:t xml:space="preserve">, Hu JH, Yen CH, Chen KH,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CJ, Lin MS, Lee CH, Chen SC,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RN. Evolution of ferritin levels in hepatitis C patients treated with antivirals.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19744 [PMID: 33184464 DOI: 10.1038/s41598-020-76871-z]</w:t>
      </w:r>
    </w:p>
    <w:p w14:paraId="524731CA" w14:textId="77777777" w:rsidR="00A77B3E" w:rsidRDefault="009D063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Zou DM</w:t>
      </w:r>
      <w:r>
        <w:rPr>
          <w:rFonts w:ascii="Book Antiqua" w:eastAsia="Book Antiqua" w:hAnsi="Book Antiqua" w:cs="Book Antiqua"/>
          <w:color w:val="000000"/>
        </w:rPr>
        <w:t xml:space="preserve">, Sun WL. Relationship between Hepatitis C Virus Infection and Iron Overload.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866-871 [PMID: 28345552 DOI: 10.4103/0366-6999.202737]</w:t>
      </w:r>
    </w:p>
    <w:p w14:paraId="104DFFEE" w14:textId="77777777" w:rsidR="00A77B3E" w:rsidRDefault="009D063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Fujita N</w:t>
      </w:r>
      <w:r>
        <w:rPr>
          <w:rFonts w:ascii="Book Antiqua" w:eastAsia="Book Antiqua" w:hAnsi="Book Antiqua" w:cs="Book Antiqua"/>
          <w:color w:val="000000"/>
        </w:rPr>
        <w:t xml:space="preserve">, Sugimoto R, Takeo M, Urawa N, </w:t>
      </w:r>
      <w:proofErr w:type="spellStart"/>
      <w:r>
        <w:rPr>
          <w:rFonts w:ascii="Book Antiqua" w:eastAsia="Book Antiqua" w:hAnsi="Book Antiqua" w:cs="Book Antiqua"/>
          <w:color w:val="000000"/>
        </w:rPr>
        <w:t>Mifuji</w:t>
      </w:r>
      <w:proofErr w:type="spellEnd"/>
      <w:r>
        <w:rPr>
          <w:rFonts w:ascii="Book Antiqua" w:eastAsia="Book Antiqua" w:hAnsi="Book Antiqua" w:cs="Book Antiqua"/>
          <w:color w:val="000000"/>
        </w:rPr>
        <w:t xml:space="preserve"> R, Tanaka H, Kobayashi Y, </w:t>
      </w:r>
      <w:proofErr w:type="spellStart"/>
      <w:r>
        <w:rPr>
          <w:rFonts w:ascii="Book Antiqua" w:eastAsia="Book Antiqua" w:hAnsi="Book Antiqua" w:cs="Book Antiqua"/>
          <w:color w:val="000000"/>
        </w:rPr>
        <w:t>Iwasa</w:t>
      </w:r>
      <w:proofErr w:type="spellEnd"/>
      <w:r>
        <w:rPr>
          <w:rFonts w:ascii="Book Antiqua" w:eastAsia="Book Antiqua" w:hAnsi="Book Antiqua" w:cs="Book Antiqua"/>
          <w:color w:val="000000"/>
        </w:rPr>
        <w:t xml:space="preserve"> M, Watanabe S, Adachi Y, </w:t>
      </w:r>
      <w:proofErr w:type="spellStart"/>
      <w:r>
        <w:rPr>
          <w:rFonts w:ascii="Book Antiqua" w:eastAsia="Book Antiqua" w:hAnsi="Book Antiqua" w:cs="Book Antiqua"/>
          <w:color w:val="000000"/>
        </w:rPr>
        <w:t>Kaito</w:t>
      </w:r>
      <w:proofErr w:type="spellEnd"/>
      <w:r>
        <w:rPr>
          <w:rFonts w:ascii="Book Antiqua" w:eastAsia="Book Antiqua" w:hAnsi="Book Antiqua" w:cs="Book Antiqua"/>
          <w:color w:val="000000"/>
        </w:rPr>
        <w:t xml:space="preserve"> M. Hepcidin expression in the liver: relatively low level in patients with chronic hepatitis C. </w:t>
      </w:r>
      <w:r>
        <w:rPr>
          <w:rFonts w:ascii="Book Antiqua" w:eastAsia="Book Antiqua" w:hAnsi="Book Antiqua" w:cs="Book Antiqua"/>
          <w:i/>
          <w:iCs/>
          <w:color w:val="000000"/>
        </w:rPr>
        <w:t>Mol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97-104 [PMID: 17515961 DOI: 10.2119/2006-00057.Fujita]</w:t>
      </w:r>
    </w:p>
    <w:p w14:paraId="1B60165E" w14:textId="77777777" w:rsidR="00A77B3E" w:rsidRDefault="009D063A">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Petta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Ciminnisi</w:t>
      </w:r>
      <w:proofErr w:type="spellEnd"/>
      <w:r>
        <w:rPr>
          <w:rFonts w:ascii="Book Antiqua" w:eastAsia="Book Antiqua" w:hAnsi="Book Antiqua" w:cs="Book Antiqua"/>
          <w:color w:val="000000"/>
        </w:rPr>
        <w:t xml:space="preserve"> S, Di Marco V, </w:t>
      </w:r>
      <w:proofErr w:type="spellStart"/>
      <w:r>
        <w:rPr>
          <w:rFonts w:ascii="Book Antiqua" w:eastAsia="Book Antiqua" w:hAnsi="Book Antiqua" w:cs="Book Antiqua"/>
          <w:color w:val="000000"/>
        </w:rPr>
        <w:t>Cabibi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Licata A, Marchesini G,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Sarcopenia is associated with severe liver fibrosis in patients with non-alcoholic fatty liver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510-518 [PMID: 28028821 DOI: 10.1111/apt.13889]</w:t>
      </w:r>
    </w:p>
    <w:p w14:paraId="5046E3DF" w14:textId="77777777" w:rsidR="00A77B3E" w:rsidRDefault="009D063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Gowda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Compher</w:t>
      </w:r>
      <w:proofErr w:type="spellEnd"/>
      <w:r>
        <w:rPr>
          <w:rFonts w:ascii="Book Antiqua" w:eastAsia="Book Antiqua" w:hAnsi="Book Antiqua" w:cs="Book Antiqua"/>
          <w:color w:val="000000"/>
        </w:rPr>
        <w:t xml:space="preserve"> C, Amorosa VK, Lo Re V 3rd. Association between chronic hepatitis C virus infection and low muscle mass in US adults.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938-943 [PMID: 24989435 DOI: 10.1111/jvh.12273]</w:t>
      </w:r>
    </w:p>
    <w:p w14:paraId="4AA0C60A" w14:textId="77777777" w:rsidR="00A77B3E" w:rsidRDefault="009D063A">
      <w:pPr>
        <w:spacing w:line="360" w:lineRule="auto"/>
        <w:jc w:val="both"/>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Dasarathy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Cause and management of muscle wasting in chronic liver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159-165 [PMID: 26974417 DOI: 10.1097/MOG.0000000000000261]</w:t>
      </w:r>
    </w:p>
    <w:p w14:paraId="14DA5A48" w14:textId="77777777" w:rsidR="00A77B3E" w:rsidRDefault="009D063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Gumucio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Qasawa</w:t>
      </w:r>
      <w:proofErr w:type="spellEnd"/>
      <w:r>
        <w:rPr>
          <w:rFonts w:ascii="Book Antiqua" w:eastAsia="Book Antiqua" w:hAnsi="Book Antiqua" w:cs="Book Antiqua"/>
          <w:color w:val="000000"/>
        </w:rPr>
        <w:t xml:space="preserve"> AH, Ferrara PJ, Malik AN, </w:t>
      </w:r>
      <w:proofErr w:type="spellStart"/>
      <w:r>
        <w:rPr>
          <w:rFonts w:ascii="Book Antiqua" w:eastAsia="Book Antiqua" w:hAnsi="Book Antiqua" w:cs="Book Antiqua"/>
          <w:color w:val="000000"/>
        </w:rPr>
        <w:t>Funai</w:t>
      </w:r>
      <w:proofErr w:type="spellEnd"/>
      <w:r>
        <w:rPr>
          <w:rFonts w:ascii="Book Antiqua" w:eastAsia="Book Antiqua" w:hAnsi="Book Antiqua" w:cs="Book Antiqua"/>
          <w:color w:val="000000"/>
        </w:rPr>
        <w:t xml:space="preserve"> K, McDonagh B, </w:t>
      </w:r>
      <w:proofErr w:type="spellStart"/>
      <w:r>
        <w:rPr>
          <w:rFonts w:ascii="Book Antiqua" w:eastAsia="Book Antiqua" w:hAnsi="Book Antiqua" w:cs="Book Antiqua"/>
          <w:color w:val="000000"/>
        </w:rPr>
        <w:t>Mendias</w:t>
      </w:r>
      <w:proofErr w:type="spellEnd"/>
      <w:r>
        <w:rPr>
          <w:rFonts w:ascii="Book Antiqua" w:eastAsia="Book Antiqua" w:hAnsi="Book Antiqua" w:cs="Book Antiqua"/>
          <w:color w:val="000000"/>
        </w:rPr>
        <w:t xml:space="preserve"> CL. Reduced mitochondrial lipid oxidation leads to fat accumulation in </w:t>
      </w:r>
      <w:proofErr w:type="spellStart"/>
      <w:r>
        <w:rPr>
          <w:rFonts w:ascii="Book Antiqua" w:eastAsia="Book Antiqua" w:hAnsi="Book Antiqua" w:cs="Book Antiqua"/>
          <w:color w:val="000000"/>
        </w:rPr>
        <w:t>myosteatosis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7863-7881 [PMID: 30939247 DOI: 10.1096/fj.201802457RR]</w:t>
      </w:r>
    </w:p>
    <w:p w14:paraId="17C63E2C" w14:textId="77777777" w:rsidR="00A77B3E" w:rsidRDefault="009D063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Fernández-</w:t>
      </w:r>
      <w:proofErr w:type="spellStart"/>
      <w:r>
        <w:rPr>
          <w:rFonts w:ascii="Book Antiqua" w:eastAsia="Book Antiqua" w:hAnsi="Book Antiqua" w:cs="Book Antiqua"/>
          <w:b/>
          <w:bCs/>
          <w:color w:val="000000"/>
        </w:rPr>
        <w:t>Mincone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Contreras-</w:t>
      </w:r>
      <w:proofErr w:type="spellStart"/>
      <w:r>
        <w:rPr>
          <w:rFonts w:ascii="Book Antiqua" w:eastAsia="Book Antiqua" w:hAnsi="Book Antiqua" w:cs="Book Antiqua"/>
          <w:color w:val="000000"/>
        </w:rPr>
        <w:t>Briceño</w:t>
      </w:r>
      <w:proofErr w:type="spellEnd"/>
      <w:r>
        <w:rPr>
          <w:rFonts w:ascii="Book Antiqua" w:eastAsia="Book Antiqua" w:hAnsi="Book Antiqua" w:cs="Book Antiqua"/>
          <w:color w:val="000000"/>
        </w:rPr>
        <w:t xml:space="preserve"> F, Espinosa-Ramírez M, García-Valdés P, López-</w:t>
      </w:r>
      <w:proofErr w:type="spellStart"/>
      <w:r>
        <w:rPr>
          <w:rFonts w:ascii="Book Antiqua" w:eastAsia="Book Antiqua" w:hAnsi="Book Antiqua" w:cs="Book Antiqua"/>
          <w:color w:val="000000"/>
        </w:rPr>
        <w:t>Fuenzalida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Riquelme</w:t>
      </w:r>
      <w:proofErr w:type="spellEnd"/>
      <w:r>
        <w:rPr>
          <w:rFonts w:ascii="Book Antiqua" w:eastAsia="Book Antiqua" w:hAnsi="Book Antiqua" w:cs="Book Antiqua"/>
          <w:color w:val="000000"/>
        </w:rPr>
        <w:t xml:space="preserve"> A, Arab JP, Cabrera D, </w:t>
      </w:r>
      <w:proofErr w:type="spellStart"/>
      <w:r>
        <w:rPr>
          <w:rFonts w:ascii="Book Antiqua" w:eastAsia="Book Antiqua" w:hAnsi="Book Antiqua" w:cs="Book Antiqua"/>
          <w:color w:val="000000"/>
        </w:rPr>
        <w:t>Arrese</w:t>
      </w:r>
      <w:proofErr w:type="spellEnd"/>
      <w:r>
        <w:rPr>
          <w:rFonts w:ascii="Book Antiqua" w:eastAsia="Book Antiqua" w:hAnsi="Book Antiqua" w:cs="Book Antiqua"/>
          <w:color w:val="000000"/>
        </w:rPr>
        <w:t xml:space="preserve"> M, Barrera F. Nonalcoholic fatty liver disease and sarcopenia: pathophysiological connections and therapeutic implications.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1141-1157 [PMID: 32811209 DOI: 10.1080/17474124.2020.1810563]</w:t>
      </w:r>
    </w:p>
    <w:p w14:paraId="2B4BD270" w14:textId="77777777" w:rsidR="00A77B3E" w:rsidRDefault="009D063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Cruz-</w:t>
      </w:r>
      <w:proofErr w:type="spellStart"/>
      <w:r>
        <w:rPr>
          <w:rFonts w:ascii="Book Antiqua" w:eastAsia="Book Antiqua" w:hAnsi="Book Antiqua" w:cs="Book Antiqua"/>
          <w:b/>
          <w:bCs/>
          <w:color w:val="000000"/>
        </w:rPr>
        <w:t>Jentoft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Sayer AA. Sarcopenia.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2636-2646 [PMID: 31171417 DOI: 10.1016/S0140-6736(19)31138-9]</w:t>
      </w:r>
    </w:p>
    <w:p w14:paraId="16D4CBDC" w14:textId="77777777" w:rsidR="00A77B3E" w:rsidRDefault="009D063A">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Zhai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Xiao Q. The Common Mechanisms of Sarcopenia and NAFLD.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6297651 [PMID: 29387723 DOI: 10.1155/2017/6297651]</w:t>
      </w:r>
    </w:p>
    <w:p w14:paraId="7C9D8119" w14:textId="77777777" w:rsidR="00A77B3E" w:rsidRDefault="009D063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Hsu CS</w:t>
      </w:r>
      <w:r>
        <w:rPr>
          <w:rFonts w:ascii="Book Antiqua" w:eastAsia="Book Antiqua" w:hAnsi="Book Antiqua" w:cs="Book Antiqua"/>
          <w:color w:val="000000"/>
        </w:rPr>
        <w:t xml:space="preserve">, Kao JH. Sarcopenia and chronic liver diseases.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1229-1244 [PMID: 30791794 DOI: 10.1080/17474124.2018.1534586]</w:t>
      </w:r>
    </w:p>
    <w:p w14:paraId="416E958B" w14:textId="77777777" w:rsidR="00A77B3E" w:rsidRDefault="009D063A">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Hiraoka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Michitaka</w:t>
      </w:r>
      <w:proofErr w:type="spellEnd"/>
      <w:r>
        <w:rPr>
          <w:rFonts w:ascii="Book Antiqua" w:eastAsia="Book Antiqua" w:hAnsi="Book Antiqua" w:cs="Book Antiqua"/>
          <w:color w:val="000000"/>
        </w:rPr>
        <w:t xml:space="preserve"> K, Ueki H, </w:t>
      </w:r>
      <w:proofErr w:type="spellStart"/>
      <w:r>
        <w:rPr>
          <w:rFonts w:ascii="Book Antiqua" w:eastAsia="Book Antiqua" w:hAnsi="Book Antiqua" w:cs="Book Antiqua"/>
          <w:color w:val="000000"/>
        </w:rPr>
        <w:t>Kaneto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Aibiki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Okudaira</w:t>
      </w:r>
      <w:proofErr w:type="spellEnd"/>
      <w:r>
        <w:rPr>
          <w:rFonts w:ascii="Book Antiqua" w:eastAsia="Book Antiqua" w:hAnsi="Book Antiqua" w:cs="Book Antiqua"/>
          <w:color w:val="000000"/>
        </w:rPr>
        <w:t xml:space="preserve"> T, Kawakami T, </w:t>
      </w:r>
      <w:proofErr w:type="spellStart"/>
      <w:r>
        <w:rPr>
          <w:rFonts w:ascii="Book Antiqua" w:eastAsia="Book Antiqua" w:hAnsi="Book Antiqua" w:cs="Book Antiqua"/>
          <w:color w:val="000000"/>
        </w:rPr>
        <w:t>Yamago</w:t>
      </w:r>
      <w:proofErr w:type="spellEnd"/>
      <w:r>
        <w:rPr>
          <w:rFonts w:ascii="Book Antiqua" w:eastAsia="Book Antiqua" w:hAnsi="Book Antiqua" w:cs="Book Antiqua"/>
          <w:color w:val="000000"/>
        </w:rPr>
        <w:t xml:space="preserve"> H, Suga Y, </w:t>
      </w:r>
      <w:proofErr w:type="spellStart"/>
      <w:r>
        <w:rPr>
          <w:rFonts w:ascii="Book Antiqua" w:eastAsia="Book Antiqua" w:hAnsi="Book Antiqua" w:cs="Book Antiqua"/>
          <w:color w:val="000000"/>
        </w:rPr>
        <w:t>Tomida</w:t>
      </w:r>
      <w:proofErr w:type="spellEnd"/>
      <w:r>
        <w:rPr>
          <w:rFonts w:ascii="Book Antiqua" w:eastAsia="Book Antiqua" w:hAnsi="Book Antiqua" w:cs="Book Antiqua"/>
          <w:color w:val="000000"/>
        </w:rPr>
        <w:t xml:space="preserve"> H, Miyamoto Y, </w:t>
      </w:r>
      <w:proofErr w:type="spellStart"/>
      <w:r>
        <w:rPr>
          <w:rFonts w:ascii="Book Antiqua" w:eastAsia="Book Antiqua" w:hAnsi="Book Antiqua" w:cs="Book Antiqua"/>
          <w:color w:val="000000"/>
        </w:rPr>
        <w:t>Azemoto</w:t>
      </w:r>
      <w:proofErr w:type="spellEnd"/>
      <w:r>
        <w:rPr>
          <w:rFonts w:ascii="Book Antiqua" w:eastAsia="Book Antiqua" w:hAnsi="Book Antiqua" w:cs="Book Antiqua"/>
          <w:color w:val="000000"/>
        </w:rPr>
        <w:t xml:space="preserve"> N, Mori K, Miyata H,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E, Ninomiya T,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M, Abe M, Matsuura B, </w:t>
      </w:r>
      <w:proofErr w:type="spellStart"/>
      <w:r>
        <w:rPr>
          <w:rFonts w:ascii="Book Antiqua" w:eastAsia="Book Antiqua" w:hAnsi="Book Antiqua" w:cs="Book Antiqua"/>
          <w:color w:val="000000"/>
        </w:rPr>
        <w:t>Hiasa</w:t>
      </w:r>
      <w:proofErr w:type="spellEnd"/>
      <w:r>
        <w:rPr>
          <w:rFonts w:ascii="Book Antiqua" w:eastAsia="Book Antiqua" w:hAnsi="Book Antiqua" w:cs="Book Antiqua"/>
          <w:color w:val="000000"/>
        </w:rPr>
        <w:t xml:space="preserve"> Y. Sarcopenia and two types of </w:t>
      </w:r>
      <w:proofErr w:type="spellStart"/>
      <w:r>
        <w:rPr>
          <w:rFonts w:ascii="Book Antiqua" w:eastAsia="Book Antiqua" w:hAnsi="Book Antiqua" w:cs="Book Antiqua"/>
          <w:color w:val="000000"/>
        </w:rPr>
        <w:t>presarcopenia</w:t>
      </w:r>
      <w:proofErr w:type="spellEnd"/>
      <w:r>
        <w:rPr>
          <w:rFonts w:ascii="Book Antiqua" w:eastAsia="Book Antiqua" w:hAnsi="Book Antiqua" w:cs="Book Antiqua"/>
          <w:color w:val="000000"/>
        </w:rPr>
        <w:t xml:space="preserve"> in Japanese patients with chronic liver disease.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940-947 [PMID: 27232361 DOI: 10.1097/MEG.0000000000000661]</w:t>
      </w:r>
    </w:p>
    <w:p w14:paraId="4A6BB9E8" w14:textId="77777777" w:rsidR="00A77B3E" w:rsidRDefault="009D063A">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Kalafateli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Konstantakis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C. Impact of muscle wasting on survival in patients with liver cirrhosis.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7357-7361 [PMID: 26139982 DOI: 10.3748/wjg.v21.i24.7357]</w:t>
      </w:r>
    </w:p>
    <w:p w14:paraId="21C7CCE7" w14:textId="77777777" w:rsidR="00A77B3E" w:rsidRDefault="009D063A">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Poynard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Opolon</w:t>
      </w:r>
      <w:proofErr w:type="spellEnd"/>
      <w:r>
        <w:rPr>
          <w:rFonts w:ascii="Book Antiqua" w:eastAsia="Book Antiqua" w:hAnsi="Book Antiqua" w:cs="Book Antiqua"/>
          <w:color w:val="000000"/>
        </w:rPr>
        <w:t xml:space="preserve"> P. Natural history of liver fibrosis progression in patients with chronic hepatitis C. The OBSVIRC, METAVIR, CLINIVIR, and DOSVIRC groups.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1997; </w:t>
      </w:r>
      <w:r>
        <w:rPr>
          <w:rFonts w:ascii="Book Antiqua" w:eastAsia="Book Antiqua" w:hAnsi="Book Antiqua" w:cs="Book Antiqua"/>
          <w:b/>
          <w:bCs/>
          <w:color w:val="000000"/>
        </w:rPr>
        <w:t>349</w:t>
      </w:r>
      <w:r>
        <w:rPr>
          <w:rFonts w:ascii="Book Antiqua" w:eastAsia="Book Antiqua" w:hAnsi="Book Antiqua" w:cs="Book Antiqua"/>
          <w:color w:val="000000"/>
        </w:rPr>
        <w:t>: 825-832 [PMID: 9121257 DOI: 10.1016/s0140-6736(96)07642-8]</w:t>
      </w:r>
    </w:p>
    <w:p w14:paraId="090C88AC" w14:textId="77777777" w:rsidR="00A77B3E" w:rsidRDefault="009D063A">
      <w:pPr>
        <w:spacing w:line="360" w:lineRule="auto"/>
        <w:jc w:val="both"/>
      </w:pPr>
      <w:r>
        <w:rPr>
          <w:rFonts w:ascii="Book Antiqua" w:eastAsia="Book Antiqua" w:hAnsi="Book Antiqua" w:cs="Book Antiqua"/>
          <w:color w:val="000000"/>
        </w:rPr>
        <w:lastRenderedPageBreak/>
        <w:t xml:space="preserve">75 </w:t>
      </w:r>
      <w:proofErr w:type="spellStart"/>
      <w:r>
        <w:rPr>
          <w:rFonts w:ascii="Book Antiqua" w:eastAsia="Book Antiqua" w:hAnsi="Book Antiqua" w:cs="Book Antiqua"/>
          <w:b/>
          <w:bCs/>
          <w:color w:val="000000"/>
        </w:rPr>
        <w:t>Deuffic-Burban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Poynard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Valleron</w:t>
      </w:r>
      <w:proofErr w:type="spellEnd"/>
      <w:r>
        <w:rPr>
          <w:rFonts w:ascii="Book Antiqua" w:eastAsia="Book Antiqua" w:hAnsi="Book Antiqua" w:cs="Book Antiqua"/>
          <w:color w:val="000000"/>
        </w:rPr>
        <w:t xml:space="preserve"> AJ. Quantification of fibrosis progression in patients with chronic hepatitis C using a Markov model.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9</w:t>
      </w:r>
      <w:r>
        <w:rPr>
          <w:rFonts w:ascii="Book Antiqua" w:eastAsia="Book Antiqua" w:hAnsi="Book Antiqua" w:cs="Book Antiqua"/>
          <w:color w:val="000000"/>
        </w:rPr>
        <w:t>: 114-122 [DOI: 10.1046/j.1365-2893.2002.00340.x]</w:t>
      </w:r>
    </w:p>
    <w:p w14:paraId="40E3DE4A" w14:textId="77777777" w:rsidR="00A77B3E" w:rsidRDefault="009D063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Di Martino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Lebray</w:t>
      </w:r>
      <w:proofErr w:type="spellEnd"/>
      <w:r>
        <w:rPr>
          <w:rFonts w:ascii="Book Antiqua" w:eastAsia="Book Antiqua" w:hAnsi="Book Antiqua" w:cs="Book Antiqua"/>
          <w:color w:val="000000"/>
        </w:rPr>
        <w:t xml:space="preserve"> P, Myers RP, Pannier E, Paradis V, Charlotte F, </w:t>
      </w:r>
      <w:proofErr w:type="spellStart"/>
      <w:r>
        <w:rPr>
          <w:rFonts w:ascii="Book Antiqua" w:eastAsia="Book Antiqua" w:hAnsi="Book Antiqua" w:cs="Book Antiqua"/>
          <w:color w:val="000000"/>
        </w:rPr>
        <w:t>Moussalli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Thabut</w:t>
      </w:r>
      <w:proofErr w:type="spellEnd"/>
      <w:r>
        <w:rPr>
          <w:rFonts w:ascii="Book Antiqua" w:eastAsia="Book Antiqua" w:hAnsi="Book Antiqua" w:cs="Book Antiqua"/>
          <w:color w:val="000000"/>
        </w:rPr>
        <w:t xml:space="preserve"> D, Buffet C, </w:t>
      </w:r>
      <w:proofErr w:type="spellStart"/>
      <w:r>
        <w:rPr>
          <w:rFonts w:ascii="Book Antiqua" w:eastAsia="Book Antiqua" w:hAnsi="Book Antiqua" w:cs="Book Antiqua"/>
          <w:color w:val="000000"/>
        </w:rPr>
        <w:t>Poynard</w:t>
      </w:r>
      <w:proofErr w:type="spellEnd"/>
      <w:r>
        <w:rPr>
          <w:rFonts w:ascii="Book Antiqua" w:eastAsia="Book Antiqua" w:hAnsi="Book Antiqua" w:cs="Book Antiqua"/>
          <w:color w:val="000000"/>
        </w:rPr>
        <w:t xml:space="preserve"> T. Progression of liver fibrosis in women infected with hepatitis C: long-term benefit of estrogen exposure.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1426-1433 [PMID: 15565616 DOI: 10.1002/hep.20463]</w:t>
      </w:r>
    </w:p>
    <w:p w14:paraId="00D39261" w14:textId="77777777" w:rsidR="00A77B3E" w:rsidRDefault="009D063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Salah E, Gad A, </w:t>
      </w:r>
      <w:proofErr w:type="spellStart"/>
      <w:r>
        <w:rPr>
          <w:rFonts w:ascii="Book Antiqua" w:eastAsia="Book Antiqua" w:hAnsi="Book Antiqua" w:cs="Book Antiqua"/>
          <w:color w:val="000000"/>
        </w:rPr>
        <w:t>Hosny</w:t>
      </w:r>
      <w:proofErr w:type="spellEnd"/>
      <w:r>
        <w:rPr>
          <w:rFonts w:ascii="Book Antiqua" w:eastAsia="Book Antiqua" w:hAnsi="Book Antiqua" w:cs="Book Antiqua"/>
          <w:color w:val="000000"/>
        </w:rPr>
        <w:t xml:space="preserve"> A. Improvement of sexual dysfunction in patients after treatment of hepatitis C virus using directly acting antivirals.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967-972 [PMID: 33688780 DOI: 10.1080/03007995.2021.1901677]</w:t>
      </w:r>
    </w:p>
    <w:p w14:paraId="4FA3506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74F7B78" w14:textId="77777777" w:rsidR="00A77B3E" w:rsidRDefault="009D063A">
      <w:pPr>
        <w:spacing w:line="360" w:lineRule="auto"/>
        <w:jc w:val="both"/>
      </w:pPr>
      <w:r>
        <w:rPr>
          <w:rFonts w:ascii="Book Antiqua" w:eastAsia="Book Antiqua" w:hAnsi="Book Antiqua" w:cs="Book Antiqua"/>
          <w:b/>
          <w:color w:val="000000"/>
        </w:rPr>
        <w:lastRenderedPageBreak/>
        <w:t>Footnotes</w:t>
      </w:r>
    </w:p>
    <w:p w14:paraId="4F4094EB" w14:textId="77777777" w:rsidR="00A77B3E" w:rsidRDefault="009D063A">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they have no conflict of interest.</w:t>
      </w:r>
    </w:p>
    <w:p w14:paraId="7B9DCB8B" w14:textId="77777777" w:rsidR="00A77B3E" w:rsidRDefault="00A77B3E">
      <w:pPr>
        <w:spacing w:line="360" w:lineRule="auto"/>
        <w:jc w:val="both"/>
      </w:pPr>
    </w:p>
    <w:p w14:paraId="6F967AF8" w14:textId="77777777" w:rsidR="00A77B3E" w:rsidRDefault="009D063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F87673" w14:textId="77777777" w:rsidR="00A77B3E" w:rsidRDefault="00A77B3E">
      <w:pPr>
        <w:spacing w:line="360" w:lineRule="auto"/>
        <w:jc w:val="both"/>
      </w:pPr>
    </w:p>
    <w:p w14:paraId="28E50B72" w14:textId="77777777" w:rsidR="00A77B3E" w:rsidRDefault="009D063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5F4DD04" w14:textId="77777777" w:rsidR="005E4C74" w:rsidRPr="005E4C74" w:rsidRDefault="005E4C74">
      <w:pPr>
        <w:spacing w:line="360" w:lineRule="auto"/>
        <w:jc w:val="both"/>
        <w:rPr>
          <w:lang w:eastAsia="zh-CN"/>
        </w:rPr>
      </w:pPr>
    </w:p>
    <w:p w14:paraId="4DCFE308" w14:textId="77777777" w:rsidR="00A77B3E" w:rsidRDefault="009D063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B45780F" w14:textId="77777777" w:rsidR="005E4C74" w:rsidRPr="005E4C74" w:rsidRDefault="005E4C74">
      <w:pPr>
        <w:spacing w:line="360" w:lineRule="auto"/>
        <w:jc w:val="both"/>
        <w:rPr>
          <w:lang w:eastAsia="zh-CN"/>
        </w:rPr>
      </w:pPr>
    </w:p>
    <w:p w14:paraId="731B9C3B" w14:textId="77777777" w:rsidR="00A77B3E" w:rsidRDefault="009D063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Egyptian Association for Research and Training in </w:t>
      </w:r>
      <w:proofErr w:type="spellStart"/>
      <w:r>
        <w:rPr>
          <w:rFonts w:ascii="Book Antiqua" w:eastAsia="Book Antiqua" w:hAnsi="Book Antiqua" w:cs="Book Antiqua"/>
          <w:color w:val="000000"/>
        </w:rPr>
        <w:t>Hepatogastroenterology</w:t>
      </w:r>
      <w:proofErr w:type="spellEnd"/>
      <w:r>
        <w:rPr>
          <w:rFonts w:ascii="Book Antiqua" w:eastAsia="Book Antiqua" w:hAnsi="Book Antiqua" w:cs="Book Antiqua"/>
          <w:color w:val="000000"/>
        </w:rPr>
        <w:t xml:space="preserve">, </w:t>
      </w:r>
      <w:r w:rsidR="00C60ED5">
        <w:rPr>
          <w:rFonts w:ascii="Book Antiqua" w:hAnsi="Book Antiqua" w:cs="Book Antiqua" w:hint="eastAsia"/>
          <w:color w:val="000000"/>
          <w:lang w:eastAsia="zh-CN"/>
        </w:rPr>
        <w:t xml:space="preserve">No. </w:t>
      </w:r>
      <w:r>
        <w:rPr>
          <w:rFonts w:ascii="Book Antiqua" w:eastAsia="Book Antiqua" w:hAnsi="Book Antiqua" w:cs="Book Antiqua"/>
          <w:color w:val="000000"/>
        </w:rPr>
        <w:t>01.</w:t>
      </w:r>
    </w:p>
    <w:p w14:paraId="054579E6" w14:textId="77777777" w:rsidR="00A77B3E" w:rsidRDefault="00A77B3E">
      <w:pPr>
        <w:spacing w:line="360" w:lineRule="auto"/>
        <w:jc w:val="both"/>
      </w:pPr>
    </w:p>
    <w:p w14:paraId="556226C6" w14:textId="77777777" w:rsidR="00A77B3E" w:rsidRDefault="009D063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6, 2022</w:t>
      </w:r>
    </w:p>
    <w:p w14:paraId="317658F1" w14:textId="77777777" w:rsidR="00A77B3E" w:rsidRDefault="009D063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9, 2022</w:t>
      </w:r>
    </w:p>
    <w:p w14:paraId="243ED551" w14:textId="77777777" w:rsidR="00A77B3E" w:rsidRDefault="009D063A">
      <w:pPr>
        <w:spacing w:line="360" w:lineRule="auto"/>
        <w:jc w:val="both"/>
      </w:pPr>
      <w:r>
        <w:rPr>
          <w:rFonts w:ascii="Book Antiqua" w:eastAsia="Book Antiqua" w:hAnsi="Book Antiqua" w:cs="Book Antiqua"/>
          <w:b/>
          <w:color w:val="000000"/>
        </w:rPr>
        <w:t xml:space="preserve">Article in press: </w:t>
      </w:r>
    </w:p>
    <w:p w14:paraId="198A4E02" w14:textId="77777777" w:rsidR="00A77B3E" w:rsidRDefault="00A77B3E">
      <w:pPr>
        <w:spacing w:line="360" w:lineRule="auto"/>
        <w:jc w:val="both"/>
      </w:pPr>
    </w:p>
    <w:p w14:paraId="69DF6470" w14:textId="77777777" w:rsidR="00A77B3E" w:rsidRDefault="009D063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20594">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3A1D01FE" w14:textId="77777777" w:rsidR="00A77B3E" w:rsidRDefault="009D063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05E236EF" w14:textId="77777777" w:rsidR="00A77B3E" w:rsidRDefault="009D063A">
      <w:pPr>
        <w:spacing w:line="360" w:lineRule="auto"/>
        <w:jc w:val="both"/>
      </w:pPr>
      <w:r>
        <w:rPr>
          <w:rFonts w:ascii="Book Antiqua" w:eastAsia="Book Antiqua" w:hAnsi="Book Antiqua" w:cs="Book Antiqua"/>
          <w:b/>
          <w:color w:val="000000"/>
        </w:rPr>
        <w:t>Peer-review report’s scientific quality classification</w:t>
      </w:r>
    </w:p>
    <w:p w14:paraId="52621124" w14:textId="77777777" w:rsidR="00A77B3E" w:rsidRDefault="009D063A">
      <w:pPr>
        <w:spacing w:line="360" w:lineRule="auto"/>
        <w:jc w:val="both"/>
      </w:pPr>
      <w:r>
        <w:rPr>
          <w:rFonts w:ascii="Book Antiqua" w:eastAsia="Book Antiqua" w:hAnsi="Book Antiqua" w:cs="Book Antiqua"/>
          <w:color w:val="000000"/>
        </w:rPr>
        <w:t>Grade A (Excellent): 0</w:t>
      </w:r>
    </w:p>
    <w:p w14:paraId="17387343" w14:textId="77777777" w:rsidR="00A77B3E" w:rsidRDefault="009D063A">
      <w:pPr>
        <w:spacing w:line="360" w:lineRule="auto"/>
        <w:jc w:val="both"/>
      </w:pPr>
      <w:r>
        <w:rPr>
          <w:rFonts w:ascii="Book Antiqua" w:eastAsia="Book Antiqua" w:hAnsi="Book Antiqua" w:cs="Book Antiqua"/>
          <w:color w:val="000000"/>
        </w:rPr>
        <w:t>Grade B (Very good): B, B</w:t>
      </w:r>
    </w:p>
    <w:p w14:paraId="6BAA9B5E" w14:textId="77777777" w:rsidR="00A77B3E" w:rsidRDefault="009D063A">
      <w:pPr>
        <w:spacing w:line="360" w:lineRule="auto"/>
        <w:jc w:val="both"/>
      </w:pPr>
      <w:r>
        <w:rPr>
          <w:rFonts w:ascii="Book Antiqua" w:eastAsia="Book Antiqua" w:hAnsi="Book Antiqua" w:cs="Book Antiqua"/>
          <w:color w:val="000000"/>
        </w:rPr>
        <w:t>Grade C (Good): C</w:t>
      </w:r>
    </w:p>
    <w:p w14:paraId="0B1750AD" w14:textId="77777777" w:rsidR="00A77B3E" w:rsidRDefault="009D063A">
      <w:pPr>
        <w:spacing w:line="360" w:lineRule="auto"/>
        <w:jc w:val="both"/>
      </w:pPr>
      <w:r>
        <w:rPr>
          <w:rFonts w:ascii="Book Antiqua" w:eastAsia="Book Antiqua" w:hAnsi="Book Antiqua" w:cs="Book Antiqua"/>
          <w:color w:val="000000"/>
        </w:rPr>
        <w:t>Grade D (Fair): 0</w:t>
      </w:r>
    </w:p>
    <w:p w14:paraId="187EA324" w14:textId="77777777" w:rsidR="00A77B3E" w:rsidRDefault="009D063A">
      <w:pPr>
        <w:spacing w:line="360" w:lineRule="auto"/>
        <w:jc w:val="both"/>
      </w:pPr>
      <w:r>
        <w:rPr>
          <w:rFonts w:ascii="Book Antiqua" w:eastAsia="Book Antiqua" w:hAnsi="Book Antiqua" w:cs="Book Antiqua"/>
          <w:color w:val="000000"/>
        </w:rPr>
        <w:t>Grade E (Poor): 0</w:t>
      </w:r>
    </w:p>
    <w:p w14:paraId="4D454896" w14:textId="77777777" w:rsidR="00A77B3E" w:rsidRDefault="00A77B3E">
      <w:pPr>
        <w:spacing w:line="360" w:lineRule="auto"/>
        <w:jc w:val="both"/>
      </w:pPr>
    </w:p>
    <w:p w14:paraId="75FE7848" w14:textId="77777777" w:rsidR="00E20594" w:rsidRDefault="009D06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Muhammad </w:t>
      </w:r>
      <w:proofErr w:type="spellStart"/>
      <w:r>
        <w:rPr>
          <w:rFonts w:ascii="Book Antiqua" w:eastAsia="Book Antiqua" w:hAnsi="Book Antiqua" w:cs="Book Antiqua"/>
          <w:color w:val="000000"/>
        </w:rPr>
        <w:t>Irham</w:t>
      </w:r>
      <w:proofErr w:type="spellEnd"/>
      <w:r>
        <w:rPr>
          <w:rFonts w:ascii="Book Antiqua" w:eastAsia="Book Antiqua" w:hAnsi="Book Antiqua" w:cs="Book Antiqua"/>
          <w:color w:val="000000"/>
        </w:rPr>
        <w:t xml:space="preserve"> L, Indonesia;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TT, Turkey; </w:t>
      </w:r>
      <w:proofErr w:type="spellStart"/>
      <w:r>
        <w:rPr>
          <w:rFonts w:ascii="Book Antiqua" w:eastAsia="Book Antiqua" w:hAnsi="Book Antiqua" w:cs="Book Antiqua"/>
          <w:color w:val="000000"/>
        </w:rPr>
        <w:t>Sirli</w:t>
      </w:r>
      <w:proofErr w:type="spellEnd"/>
      <w:r>
        <w:rPr>
          <w:rFonts w:ascii="Book Antiqua" w:eastAsia="Book Antiqua" w:hAnsi="Book Antiqua" w:cs="Book Antiqua"/>
          <w:color w:val="000000"/>
        </w:rPr>
        <w:t xml:space="preserve"> RLD, Romania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E20594" w:rsidRPr="00E20594">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E20594" w:rsidRPr="00E20594">
        <w:rPr>
          <w:rFonts w:ascii="Book Antiqua" w:eastAsia="Book Antiqua" w:hAnsi="Book Antiqua" w:cs="Book Antiqua"/>
          <w:color w:val="000000"/>
        </w:rPr>
        <w:t xml:space="preserve"> </w:t>
      </w:r>
      <w:r w:rsidR="00E20594">
        <w:rPr>
          <w:rFonts w:ascii="Book Antiqua" w:eastAsia="Book Antiqua" w:hAnsi="Book Antiqua" w:cs="Book Antiqua"/>
          <w:color w:val="000000"/>
        </w:rPr>
        <w:t>Fan JR</w:t>
      </w:r>
    </w:p>
    <w:p w14:paraId="3E596189" w14:textId="77777777" w:rsidR="00A77B3E" w:rsidRDefault="009D063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5FF9685" w14:textId="77777777" w:rsidR="00A77B3E" w:rsidRDefault="009D06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93E2650" w14:textId="77777777" w:rsidR="008808FA" w:rsidRPr="008808FA" w:rsidRDefault="0046509B">
      <w:pPr>
        <w:spacing w:line="360" w:lineRule="auto"/>
        <w:jc w:val="both"/>
        <w:rPr>
          <w:lang w:eastAsia="zh-CN"/>
        </w:rPr>
      </w:pPr>
      <w:r>
        <w:rPr>
          <w:noProof/>
          <w:lang w:eastAsia="zh-CN"/>
        </w:rPr>
        <w:drawing>
          <wp:inline distT="0" distB="0" distL="0" distR="0" wp14:anchorId="547AB434" wp14:editId="02602189">
            <wp:extent cx="3911600" cy="2843530"/>
            <wp:effectExtent l="0" t="0" r="0" b="0"/>
            <wp:docPr id="2" name="图片 2" descr="D:\樊佳茹-工作文件\第二次定稿\稿件编辑加工\稿件\已编稿件\待排版\74800\74800-PDF\7480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800\74800-PDF\7480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1600" cy="2843530"/>
                    </a:xfrm>
                    <a:prstGeom prst="rect">
                      <a:avLst/>
                    </a:prstGeom>
                    <a:noFill/>
                    <a:ln>
                      <a:noFill/>
                    </a:ln>
                  </pic:spPr>
                </pic:pic>
              </a:graphicData>
            </a:graphic>
          </wp:inline>
        </w:drawing>
      </w:r>
    </w:p>
    <w:p w14:paraId="2050952B" w14:textId="77777777" w:rsidR="00A77B3E" w:rsidRDefault="009D063A">
      <w:pPr>
        <w:spacing w:line="360" w:lineRule="auto"/>
        <w:jc w:val="both"/>
        <w:rPr>
          <w:rFonts w:ascii="Book Antiqua" w:hAnsi="Book Antiqua" w:cs="Book Antiqua"/>
          <w:color w:val="000000"/>
          <w:lang w:eastAsia="zh-CN"/>
        </w:rPr>
      </w:pPr>
      <w:r w:rsidRPr="008808FA">
        <w:rPr>
          <w:rFonts w:ascii="Book Antiqua" w:eastAsia="Book Antiqua" w:hAnsi="Book Antiqua" w:cs="Book Antiqua"/>
          <w:b/>
          <w:color w:val="000000"/>
        </w:rPr>
        <w:t xml:space="preserve">Figure 1 Metabolic aspects of </w:t>
      </w:r>
      <w:r w:rsidR="008D3D56" w:rsidRPr="008D3D56">
        <w:rPr>
          <w:rFonts w:ascii="Book Antiqua" w:hAnsi="Book Antiqua" w:cs="Book Antiqua" w:hint="eastAsia"/>
          <w:b/>
          <w:color w:val="000000"/>
          <w:lang w:eastAsia="zh-CN"/>
        </w:rPr>
        <w:t>h</w:t>
      </w:r>
      <w:r w:rsidR="008D3D56" w:rsidRPr="008D3D56">
        <w:rPr>
          <w:rFonts w:ascii="Book Antiqua" w:eastAsia="Book Antiqua" w:hAnsi="Book Antiqua" w:cs="Book Antiqua"/>
          <w:b/>
          <w:color w:val="000000"/>
        </w:rPr>
        <w:t>epatitis C virus</w:t>
      </w:r>
      <w:r w:rsidRPr="008D3D56">
        <w:rPr>
          <w:rFonts w:ascii="Book Antiqua" w:eastAsia="Book Antiqua" w:hAnsi="Book Antiqua" w:cs="Book Antiqua"/>
          <w:b/>
          <w:color w:val="000000"/>
        </w:rPr>
        <w:t>.</w:t>
      </w:r>
      <w:r w:rsidR="005C4F41">
        <w:rPr>
          <w:rFonts w:ascii="Book Antiqua" w:hAnsi="Book Antiqua" w:cs="Book Antiqua" w:hint="eastAsia"/>
          <w:b/>
          <w:color w:val="000000"/>
          <w:lang w:eastAsia="zh-CN"/>
        </w:rPr>
        <w:t xml:space="preserve"> </w:t>
      </w:r>
      <w:r w:rsidR="005C4F41" w:rsidRPr="005C4F41">
        <w:rPr>
          <w:rFonts w:ascii="Book Antiqua" w:hAnsi="Book Antiqua" w:cs="Book Antiqua" w:hint="eastAsia"/>
          <w:color w:val="000000"/>
          <w:lang w:eastAsia="zh-CN"/>
        </w:rPr>
        <w:t>HCV: H</w:t>
      </w:r>
      <w:r w:rsidR="005C4F41" w:rsidRPr="005C4F41">
        <w:rPr>
          <w:rFonts w:ascii="Book Antiqua" w:eastAsia="Book Antiqua" w:hAnsi="Book Antiqua" w:cs="Book Antiqua"/>
          <w:color w:val="000000"/>
        </w:rPr>
        <w:t>epatitis C virus</w:t>
      </w:r>
      <w:r w:rsidR="005C4F41" w:rsidRPr="005C4F41">
        <w:rPr>
          <w:rFonts w:ascii="Book Antiqua" w:hAnsi="Book Antiqua" w:cs="Book Antiqua" w:hint="eastAsia"/>
          <w:color w:val="000000"/>
          <w:lang w:eastAsia="zh-CN"/>
        </w:rPr>
        <w:t>.</w:t>
      </w:r>
    </w:p>
    <w:p w14:paraId="4E775EBF" w14:textId="77777777" w:rsidR="00AA1ECF" w:rsidRPr="005C4F41" w:rsidRDefault="00AA1ECF">
      <w:pPr>
        <w:spacing w:line="360" w:lineRule="auto"/>
        <w:jc w:val="both"/>
        <w:rPr>
          <w:lang w:eastAsia="zh-CN"/>
        </w:rPr>
      </w:pPr>
    </w:p>
    <w:sectPr w:rsidR="00AA1ECF" w:rsidRPr="005C4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5C60" w14:textId="77777777" w:rsidR="00295E66" w:rsidRDefault="00295E66" w:rsidP="00D343C3">
      <w:r>
        <w:separator/>
      </w:r>
    </w:p>
  </w:endnote>
  <w:endnote w:type="continuationSeparator" w:id="0">
    <w:p w14:paraId="11CF3474" w14:textId="77777777" w:rsidR="00295E66" w:rsidRDefault="00295E66" w:rsidP="00D3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55475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D8BB4E9" w14:textId="77777777" w:rsidR="00D343C3" w:rsidRPr="00D343C3" w:rsidRDefault="00D343C3">
            <w:pPr>
              <w:pStyle w:val="Footer"/>
              <w:jc w:val="right"/>
              <w:rPr>
                <w:rFonts w:ascii="Book Antiqua" w:hAnsi="Book Antiqua"/>
                <w:sz w:val="24"/>
                <w:szCs w:val="24"/>
              </w:rPr>
            </w:pPr>
            <w:r w:rsidRPr="00D343C3">
              <w:rPr>
                <w:rFonts w:ascii="Book Antiqua" w:hAnsi="Book Antiqua"/>
                <w:sz w:val="24"/>
                <w:szCs w:val="24"/>
                <w:lang w:val="zh-CN" w:eastAsia="zh-CN"/>
              </w:rPr>
              <w:t xml:space="preserve"> </w:t>
            </w:r>
            <w:r w:rsidRPr="00D343C3">
              <w:rPr>
                <w:rFonts w:ascii="Book Antiqua" w:hAnsi="Book Antiqua"/>
                <w:b/>
                <w:bCs/>
                <w:sz w:val="24"/>
                <w:szCs w:val="24"/>
              </w:rPr>
              <w:fldChar w:fldCharType="begin"/>
            </w:r>
            <w:r w:rsidRPr="00D343C3">
              <w:rPr>
                <w:rFonts w:ascii="Book Antiqua" w:hAnsi="Book Antiqua"/>
                <w:b/>
                <w:bCs/>
                <w:sz w:val="24"/>
                <w:szCs w:val="24"/>
              </w:rPr>
              <w:instrText>PAGE</w:instrText>
            </w:r>
            <w:r w:rsidRPr="00D343C3">
              <w:rPr>
                <w:rFonts w:ascii="Book Antiqua" w:hAnsi="Book Antiqua"/>
                <w:b/>
                <w:bCs/>
                <w:sz w:val="24"/>
                <w:szCs w:val="24"/>
              </w:rPr>
              <w:fldChar w:fldCharType="separate"/>
            </w:r>
            <w:r w:rsidR="000E3361">
              <w:rPr>
                <w:rFonts w:ascii="Book Antiqua" w:hAnsi="Book Antiqua"/>
                <w:b/>
                <w:bCs/>
                <w:noProof/>
                <w:sz w:val="24"/>
                <w:szCs w:val="24"/>
              </w:rPr>
              <w:t>1</w:t>
            </w:r>
            <w:r w:rsidRPr="00D343C3">
              <w:rPr>
                <w:rFonts w:ascii="Book Antiqua" w:hAnsi="Book Antiqua"/>
                <w:b/>
                <w:bCs/>
                <w:sz w:val="24"/>
                <w:szCs w:val="24"/>
              </w:rPr>
              <w:fldChar w:fldCharType="end"/>
            </w:r>
            <w:r w:rsidRPr="00D343C3">
              <w:rPr>
                <w:rFonts w:ascii="Book Antiqua" w:hAnsi="Book Antiqua"/>
                <w:sz w:val="24"/>
                <w:szCs w:val="24"/>
                <w:lang w:val="zh-CN" w:eastAsia="zh-CN"/>
              </w:rPr>
              <w:t xml:space="preserve"> / </w:t>
            </w:r>
            <w:r w:rsidRPr="00D343C3">
              <w:rPr>
                <w:rFonts w:ascii="Book Antiqua" w:hAnsi="Book Antiqua"/>
                <w:b/>
                <w:bCs/>
                <w:sz w:val="24"/>
                <w:szCs w:val="24"/>
              </w:rPr>
              <w:fldChar w:fldCharType="begin"/>
            </w:r>
            <w:r w:rsidRPr="00D343C3">
              <w:rPr>
                <w:rFonts w:ascii="Book Antiqua" w:hAnsi="Book Antiqua"/>
                <w:b/>
                <w:bCs/>
                <w:sz w:val="24"/>
                <w:szCs w:val="24"/>
              </w:rPr>
              <w:instrText>NUMPAGES</w:instrText>
            </w:r>
            <w:r w:rsidRPr="00D343C3">
              <w:rPr>
                <w:rFonts w:ascii="Book Antiqua" w:hAnsi="Book Antiqua"/>
                <w:b/>
                <w:bCs/>
                <w:sz w:val="24"/>
                <w:szCs w:val="24"/>
              </w:rPr>
              <w:fldChar w:fldCharType="separate"/>
            </w:r>
            <w:r w:rsidR="000E3361">
              <w:rPr>
                <w:rFonts w:ascii="Book Antiqua" w:hAnsi="Book Antiqua"/>
                <w:b/>
                <w:bCs/>
                <w:noProof/>
                <w:sz w:val="24"/>
                <w:szCs w:val="24"/>
              </w:rPr>
              <w:t>21</w:t>
            </w:r>
            <w:r w:rsidRPr="00D343C3">
              <w:rPr>
                <w:rFonts w:ascii="Book Antiqua" w:hAnsi="Book Antiqua"/>
                <w:b/>
                <w:bCs/>
                <w:sz w:val="24"/>
                <w:szCs w:val="24"/>
              </w:rPr>
              <w:fldChar w:fldCharType="end"/>
            </w:r>
          </w:p>
        </w:sdtContent>
      </w:sdt>
    </w:sdtContent>
  </w:sdt>
  <w:p w14:paraId="43A80917" w14:textId="77777777" w:rsidR="00D343C3" w:rsidRDefault="00D34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BC2E" w14:textId="77777777" w:rsidR="00295E66" w:rsidRDefault="00295E66" w:rsidP="00D343C3">
      <w:r>
        <w:separator/>
      </w:r>
    </w:p>
  </w:footnote>
  <w:footnote w:type="continuationSeparator" w:id="0">
    <w:p w14:paraId="17C8E6BF" w14:textId="77777777" w:rsidR="00295E66" w:rsidRDefault="00295E66" w:rsidP="00D34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3FA"/>
    <w:rsid w:val="000325EE"/>
    <w:rsid w:val="00074D66"/>
    <w:rsid w:val="000C7F1C"/>
    <w:rsid w:val="000D0CAA"/>
    <w:rsid w:val="000D335C"/>
    <w:rsid w:val="000D7756"/>
    <w:rsid w:val="000E3361"/>
    <w:rsid w:val="000F7B32"/>
    <w:rsid w:val="00131225"/>
    <w:rsid w:val="001362EE"/>
    <w:rsid w:val="00151DFF"/>
    <w:rsid w:val="0016746A"/>
    <w:rsid w:val="0017348E"/>
    <w:rsid w:val="001D620A"/>
    <w:rsid w:val="001F715C"/>
    <w:rsid w:val="002144C2"/>
    <w:rsid w:val="00217661"/>
    <w:rsid w:val="00235167"/>
    <w:rsid w:val="00256CB5"/>
    <w:rsid w:val="00280B8D"/>
    <w:rsid w:val="00295E66"/>
    <w:rsid w:val="0029641A"/>
    <w:rsid w:val="002A7505"/>
    <w:rsid w:val="002B4E90"/>
    <w:rsid w:val="002B6893"/>
    <w:rsid w:val="002E12FF"/>
    <w:rsid w:val="002E5347"/>
    <w:rsid w:val="002E599B"/>
    <w:rsid w:val="003169A7"/>
    <w:rsid w:val="0031722A"/>
    <w:rsid w:val="00383128"/>
    <w:rsid w:val="00403AEE"/>
    <w:rsid w:val="00411527"/>
    <w:rsid w:val="0046509B"/>
    <w:rsid w:val="00466FC3"/>
    <w:rsid w:val="004A61BA"/>
    <w:rsid w:val="004B18E1"/>
    <w:rsid w:val="004C6FC1"/>
    <w:rsid w:val="0051161F"/>
    <w:rsid w:val="00520D38"/>
    <w:rsid w:val="0052315E"/>
    <w:rsid w:val="00527E81"/>
    <w:rsid w:val="00557ADA"/>
    <w:rsid w:val="005C4F41"/>
    <w:rsid w:val="005D7A27"/>
    <w:rsid w:val="005E4C74"/>
    <w:rsid w:val="006202A1"/>
    <w:rsid w:val="006365AB"/>
    <w:rsid w:val="00666663"/>
    <w:rsid w:val="00693BE9"/>
    <w:rsid w:val="006D1902"/>
    <w:rsid w:val="006E7F37"/>
    <w:rsid w:val="00747556"/>
    <w:rsid w:val="00774BE1"/>
    <w:rsid w:val="00793A9B"/>
    <w:rsid w:val="007A6DC6"/>
    <w:rsid w:val="007B495C"/>
    <w:rsid w:val="007E3083"/>
    <w:rsid w:val="007E5C5D"/>
    <w:rsid w:val="0081579B"/>
    <w:rsid w:val="008808FA"/>
    <w:rsid w:val="0089670A"/>
    <w:rsid w:val="00896780"/>
    <w:rsid w:val="0089732B"/>
    <w:rsid w:val="008D3D56"/>
    <w:rsid w:val="009811EB"/>
    <w:rsid w:val="009C7ABF"/>
    <w:rsid w:val="009D063A"/>
    <w:rsid w:val="009E169B"/>
    <w:rsid w:val="00A21470"/>
    <w:rsid w:val="00A77B3E"/>
    <w:rsid w:val="00AA1CE7"/>
    <w:rsid w:val="00AA1ECF"/>
    <w:rsid w:val="00AB2752"/>
    <w:rsid w:val="00AE2DA5"/>
    <w:rsid w:val="00B21B56"/>
    <w:rsid w:val="00B50F1B"/>
    <w:rsid w:val="00B56C51"/>
    <w:rsid w:val="00B7254F"/>
    <w:rsid w:val="00B731AB"/>
    <w:rsid w:val="00BB6047"/>
    <w:rsid w:val="00BD721C"/>
    <w:rsid w:val="00C054A3"/>
    <w:rsid w:val="00C063E5"/>
    <w:rsid w:val="00C37ABB"/>
    <w:rsid w:val="00C60ED5"/>
    <w:rsid w:val="00C61ECE"/>
    <w:rsid w:val="00C80F89"/>
    <w:rsid w:val="00C921C5"/>
    <w:rsid w:val="00CA2A55"/>
    <w:rsid w:val="00CC2359"/>
    <w:rsid w:val="00CC467B"/>
    <w:rsid w:val="00CE07D2"/>
    <w:rsid w:val="00CF7228"/>
    <w:rsid w:val="00D00DAA"/>
    <w:rsid w:val="00D343C3"/>
    <w:rsid w:val="00D35D8D"/>
    <w:rsid w:val="00D54FFB"/>
    <w:rsid w:val="00D82A60"/>
    <w:rsid w:val="00DB4615"/>
    <w:rsid w:val="00DB4800"/>
    <w:rsid w:val="00DC4895"/>
    <w:rsid w:val="00DF37BE"/>
    <w:rsid w:val="00E20594"/>
    <w:rsid w:val="00E563C1"/>
    <w:rsid w:val="00ED6489"/>
    <w:rsid w:val="00EF3DA9"/>
    <w:rsid w:val="00F03A37"/>
    <w:rsid w:val="00F1312A"/>
    <w:rsid w:val="00FB15C8"/>
    <w:rsid w:val="00FD11C3"/>
    <w:rsid w:val="00FD4AB3"/>
    <w:rsid w:val="00FE2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6C053"/>
  <w15:docId w15:val="{A774B8E0-EDFE-F44F-87AA-D2C126FA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43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343C3"/>
    <w:rPr>
      <w:sz w:val="18"/>
      <w:szCs w:val="18"/>
    </w:rPr>
  </w:style>
  <w:style w:type="paragraph" w:styleId="Footer">
    <w:name w:val="footer"/>
    <w:basedOn w:val="Normal"/>
    <w:link w:val="FooterChar"/>
    <w:uiPriority w:val="99"/>
    <w:rsid w:val="00D343C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343C3"/>
    <w:rPr>
      <w:sz w:val="18"/>
      <w:szCs w:val="18"/>
    </w:rPr>
  </w:style>
  <w:style w:type="paragraph" w:styleId="BalloonText">
    <w:name w:val="Balloon Text"/>
    <w:basedOn w:val="Normal"/>
    <w:link w:val="BalloonTextChar"/>
    <w:rsid w:val="008808FA"/>
    <w:rPr>
      <w:sz w:val="18"/>
      <w:szCs w:val="18"/>
    </w:rPr>
  </w:style>
  <w:style w:type="character" w:customStyle="1" w:styleId="BalloonTextChar">
    <w:name w:val="Balloon Text Char"/>
    <w:basedOn w:val="DefaultParagraphFont"/>
    <w:link w:val="BalloonText"/>
    <w:rsid w:val="008808FA"/>
    <w:rPr>
      <w:sz w:val="18"/>
      <w:szCs w:val="18"/>
    </w:rPr>
  </w:style>
  <w:style w:type="paragraph" w:styleId="Revision">
    <w:name w:val="Revision"/>
    <w:hidden/>
    <w:uiPriority w:val="99"/>
    <w:semiHidden/>
    <w:rsid w:val="00FD1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5617</Words>
  <Characters>32018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2022-04-25T16:36:00Z</dcterms:created>
  <dcterms:modified xsi:type="dcterms:W3CDTF">2022-04-25T16:41:00Z</dcterms:modified>
</cp:coreProperties>
</file>