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685A"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Name of Journal: </w:t>
      </w:r>
      <w:r w:rsidRPr="00C167C9">
        <w:rPr>
          <w:rFonts w:ascii="Book Antiqua" w:eastAsia="Book Antiqua" w:hAnsi="Book Antiqua" w:cs="Book Antiqua"/>
          <w:i/>
          <w:color w:val="000000"/>
        </w:rPr>
        <w:t>World Journal of Gastroenterology</w:t>
      </w:r>
    </w:p>
    <w:p w14:paraId="5E5E183D"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Manuscript NO: </w:t>
      </w:r>
      <w:r w:rsidRPr="00C167C9">
        <w:rPr>
          <w:rFonts w:ascii="Book Antiqua" w:eastAsia="Book Antiqua" w:hAnsi="Book Antiqua" w:cs="Book Antiqua"/>
          <w:color w:val="000000"/>
        </w:rPr>
        <w:t>75376</w:t>
      </w:r>
    </w:p>
    <w:p w14:paraId="5AD4CA4E"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Manuscript Type: </w:t>
      </w:r>
      <w:r w:rsidRPr="00C167C9">
        <w:rPr>
          <w:rFonts w:ascii="Book Antiqua" w:eastAsia="Book Antiqua" w:hAnsi="Book Antiqua" w:cs="Book Antiqua"/>
          <w:color w:val="000000"/>
        </w:rPr>
        <w:t>REVIEW</w:t>
      </w:r>
    </w:p>
    <w:p w14:paraId="3061ECA0" w14:textId="77777777" w:rsidR="00A77B3E" w:rsidRPr="00C167C9" w:rsidRDefault="00A77B3E" w:rsidP="00C167C9">
      <w:pPr>
        <w:spacing w:line="360" w:lineRule="auto"/>
        <w:jc w:val="both"/>
        <w:rPr>
          <w:rFonts w:ascii="Book Antiqua" w:hAnsi="Book Antiqua"/>
        </w:rPr>
      </w:pPr>
    </w:p>
    <w:p w14:paraId="37BF8B3F"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Therapeutic strategies for post-transplant recurrence of hepatocellular carcinoma</w:t>
      </w:r>
    </w:p>
    <w:p w14:paraId="4A4DB08D" w14:textId="77777777" w:rsidR="00A77B3E" w:rsidRPr="00C167C9" w:rsidRDefault="00A77B3E" w:rsidP="00C167C9">
      <w:pPr>
        <w:spacing w:line="360" w:lineRule="auto"/>
        <w:jc w:val="both"/>
        <w:rPr>
          <w:rFonts w:ascii="Book Antiqua" w:hAnsi="Book Antiqua"/>
        </w:rPr>
      </w:pPr>
    </w:p>
    <w:p w14:paraId="217AE1B3" w14:textId="2FFF5417" w:rsidR="00A77B3E" w:rsidRPr="00C167C9" w:rsidRDefault="002C05B1" w:rsidP="00C167C9">
      <w:pPr>
        <w:spacing w:line="360" w:lineRule="auto"/>
        <w:jc w:val="both"/>
        <w:rPr>
          <w:rFonts w:ascii="Book Antiqua" w:hAnsi="Book Antiqua"/>
        </w:rPr>
      </w:pPr>
      <w:r w:rsidRPr="00C167C9">
        <w:rPr>
          <w:rFonts w:ascii="Book Antiqua" w:eastAsia="Book Antiqua" w:hAnsi="Book Antiqua" w:cs="Book Antiqua"/>
          <w:color w:val="000000"/>
        </w:rPr>
        <w:t xml:space="preserve">Sposito C </w:t>
      </w:r>
      <w:r w:rsidRPr="00C167C9">
        <w:rPr>
          <w:rFonts w:ascii="Book Antiqua" w:eastAsia="Book Antiqua" w:hAnsi="Book Antiqua" w:cs="Book Antiqua"/>
          <w:i/>
          <w:iCs/>
          <w:color w:val="000000"/>
        </w:rPr>
        <w:t>et al</w:t>
      </w:r>
      <w:r w:rsidRPr="00C167C9">
        <w:rPr>
          <w:rFonts w:ascii="Book Antiqua" w:eastAsia="Book Antiqua" w:hAnsi="Book Antiqua" w:cs="Book Antiqua"/>
          <w:color w:val="000000"/>
        </w:rPr>
        <w:t xml:space="preserve">. </w:t>
      </w:r>
      <w:r w:rsidR="0031399A" w:rsidRPr="00C167C9">
        <w:rPr>
          <w:rFonts w:ascii="Book Antiqua" w:eastAsia="Book Antiqua" w:hAnsi="Book Antiqua" w:cs="Book Antiqua"/>
          <w:color w:val="000000"/>
        </w:rPr>
        <w:t>Treatment of post</w:t>
      </w:r>
      <w:r w:rsidR="006E0457" w:rsidRPr="00C167C9">
        <w:rPr>
          <w:rFonts w:ascii="Book Antiqua" w:eastAsia="Book Antiqua" w:hAnsi="Book Antiqua" w:cs="Book Antiqua"/>
          <w:color w:val="000000"/>
        </w:rPr>
        <w:t>-</w:t>
      </w:r>
      <w:r w:rsidR="0031399A" w:rsidRPr="00C167C9">
        <w:rPr>
          <w:rFonts w:ascii="Book Antiqua" w:eastAsia="Book Antiqua" w:hAnsi="Book Antiqua" w:cs="Book Antiqua"/>
          <w:color w:val="000000"/>
        </w:rPr>
        <w:t>transplant recurrent HCC</w:t>
      </w:r>
    </w:p>
    <w:p w14:paraId="023146A7" w14:textId="77777777" w:rsidR="00A77B3E" w:rsidRPr="00C167C9" w:rsidRDefault="00A77B3E" w:rsidP="00C167C9">
      <w:pPr>
        <w:spacing w:line="360" w:lineRule="auto"/>
        <w:jc w:val="both"/>
        <w:rPr>
          <w:rFonts w:ascii="Book Antiqua" w:hAnsi="Book Antiqua"/>
        </w:rPr>
      </w:pPr>
    </w:p>
    <w:p w14:paraId="3770381B" w14:textId="77777777" w:rsidR="00A77B3E" w:rsidRPr="00C167C9" w:rsidRDefault="0031399A" w:rsidP="00C167C9">
      <w:pPr>
        <w:spacing w:line="360" w:lineRule="auto"/>
        <w:jc w:val="both"/>
        <w:rPr>
          <w:rFonts w:ascii="Book Antiqua" w:hAnsi="Book Antiqua"/>
          <w:lang w:val="it-IT"/>
        </w:rPr>
      </w:pPr>
      <w:r w:rsidRPr="00C167C9">
        <w:rPr>
          <w:rFonts w:ascii="Book Antiqua" w:eastAsia="Book Antiqua" w:hAnsi="Book Antiqua" w:cs="Book Antiqua"/>
          <w:color w:val="000000"/>
          <w:lang w:val="it-IT"/>
        </w:rPr>
        <w:t>Carlo Sposito, Davide Citterio, Matteo Virdis, Carlo Battiston, Michele Droz Dit Busset, Maria Flores, Vincenzo Mazzaferro</w:t>
      </w:r>
    </w:p>
    <w:p w14:paraId="67252991" w14:textId="77777777" w:rsidR="00A77B3E" w:rsidRPr="00C167C9" w:rsidRDefault="00A77B3E" w:rsidP="00C167C9">
      <w:pPr>
        <w:spacing w:line="360" w:lineRule="auto"/>
        <w:jc w:val="both"/>
        <w:rPr>
          <w:rFonts w:ascii="Book Antiqua" w:hAnsi="Book Antiqua"/>
          <w:lang w:val="it-IT"/>
        </w:rPr>
      </w:pPr>
    </w:p>
    <w:p w14:paraId="17B894A4" w14:textId="77777777" w:rsidR="00A77B3E" w:rsidRPr="00C167C9" w:rsidRDefault="0031399A" w:rsidP="00C167C9">
      <w:pPr>
        <w:spacing w:line="360" w:lineRule="auto"/>
        <w:jc w:val="both"/>
        <w:rPr>
          <w:rFonts w:ascii="Book Antiqua" w:hAnsi="Book Antiqua"/>
          <w:lang w:val="it-IT"/>
        </w:rPr>
      </w:pPr>
      <w:r w:rsidRPr="00C167C9">
        <w:rPr>
          <w:rFonts w:ascii="Book Antiqua" w:eastAsia="Book Antiqua" w:hAnsi="Book Antiqua" w:cs="Book Antiqua"/>
          <w:b/>
          <w:bCs/>
          <w:color w:val="000000"/>
          <w:lang w:val="it-IT"/>
        </w:rPr>
        <w:t xml:space="preserve">Carlo Sposito, Davide Citterio, Matteo Virdis, Carlo Battiston, Michele Droz Dit Busset, Maria Flores, Vincenzo Mazzaferro, </w:t>
      </w:r>
      <w:r w:rsidRPr="00C167C9">
        <w:rPr>
          <w:rFonts w:ascii="Book Antiqua" w:eastAsia="Book Antiqua" w:hAnsi="Book Antiqua" w:cs="Book Antiqua"/>
          <w:color w:val="000000"/>
          <w:lang w:val="it-IT"/>
        </w:rPr>
        <w:t>HPB Surgery, Hepatology and Liver Transplantation, Fondazione IRCCS Istituto Nazionale Tumori di Milano, Milan 20133, Italy</w:t>
      </w:r>
    </w:p>
    <w:p w14:paraId="1F2B1FD0" w14:textId="77777777" w:rsidR="00A77B3E" w:rsidRPr="00C167C9" w:rsidRDefault="00A77B3E" w:rsidP="00C167C9">
      <w:pPr>
        <w:spacing w:line="360" w:lineRule="auto"/>
        <w:jc w:val="both"/>
        <w:rPr>
          <w:rFonts w:ascii="Book Antiqua" w:hAnsi="Book Antiqua"/>
          <w:lang w:val="it-IT"/>
        </w:rPr>
      </w:pPr>
    </w:p>
    <w:p w14:paraId="547025EF"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 xml:space="preserve">Carlo Sposito, Vincenzo Mazzaferro, </w:t>
      </w:r>
      <w:r w:rsidRPr="00C167C9">
        <w:rPr>
          <w:rFonts w:ascii="Book Antiqua" w:eastAsia="Book Antiqua" w:hAnsi="Book Antiqua" w:cs="Book Antiqua"/>
          <w:color w:val="000000"/>
        </w:rPr>
        <w:t>Department of Oncology and Hemato-Oncology, University of Milan, Milan 20100, Italy</w:t>
      </w:r>
    </w:p>
    <w:p w14:paraId="6D6C2494" w14:textId="04D9B4DC" w:rsidR="00A77B3E" w:rsidRPr="00C167C9" w:rsidRDefault="00A77B3E" w:rsidP="00C167C9">
      <w:pPr>
        <w:spacing w:line="360" w:lineRule="auto"/>
        <w:jc w:val="both"/>
        <w:rPr>
          <w:rFonts w:ascii="Book Antiqua" w:hAnsi="Book Antiqua"/>
        </w:rPr>
      </w:pPr>
    </w:p>
    <w:p w14:paraId="68C42B0A" w14:textId="6ABABAD3"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 xml:space="preserve">Author contributions: </w:t>
      </w:r>
      <w:r w:rsidRPr="00C167C9">
        <w:rPr>
          <w:rFonts w:ascii="Book Antiqua" w:eastAsia="Book Antiqua" w:hAnsi="Book Antiqua" w:cs="Book Antiqua"/>
          <w:color w:val="000000"/>
        </w:rPr>
        <w:t>Sposito C wrote and revised the paper; Citterio D</w:t>
      </w:r>
      <w:r w:rsidR="002C05B1" w:rsidRPr="00C167C9">
        <w:rPr>
          <w:rFonts w:ascii="Book Antiqua" w:eastAsia="Book Antiqua" w:hAnsi="Book Antiqua" w:cs="Book Antiqua"/>
          <w:color w:val="000000"/>
        </w:rPr>
        <w:t>, Virdis M, Battiston C,</w:t>
      </w:r>
      <w:r w:rsidRPr="00C167C9">
        <w:rPr>
          <w:rFonts w:ascii="Book Antiqua" w:eastAsia="Book Antiqua" w:hAnsi="Book Antiqua" w:cs="Book Antiqua"/>
          <w:color w:val="000000"/>
        </w:rPr>
        <w:t xml:space="preserve"> Droz Dit Busset M</w:t>
      </w:r>
      <w:r w:rsidR="002C05B1" w:rsidRPr="00C167C9">
        <w:rPr>
          <w:rFonts w:ascii="Book Antiqua" w:eastAsia="Book Antiqua" w:hAnsi="Book Antiqua" w:cs="Book Antiqua"/>
          <w:color w:val="000000"/>
        </w:rPr>
        <w:t xml:space="preserve"> and</w:t>
      </w:r>
      <w:r w:rsidRPr="00C167C9">
        <w:rPr>
          <w:rFonts w:ascii="Book Antiqua" w:eastAsia="Book Antiqua" w:hAnsi="Book Antiqua" w:cs="Book Antiqua"/>
          <w:color w:val="000000"/>
        </w:rPr>
        <w:t xml:space="preserve"> </w:t>
      </w:r>
      <w:r w:rsidR="002C05B1" w:rsidRPr="00C167C9">
        <w:rPr>
          <w:rFonts w:ascii="Book Antiqua" w:eastAsia="Book Antiqua" w:hAnsi="Book Antiqua" w:cs="Book Antiqua"/>
          <w:color w:val="000000"/>
        </w:rPr>
        <w:t xml:space="preserve">Flores M </w:t>
      </w:r>
      <w:r w:rsidRPr="00C167C9">
        <w:rPr>
          <w:rFonts w:ascii="Book Antiqua" w:eastAsia="Book Antiqua" w:hAnsi="Book Antiqua" w:cs="Book Antiqua"/>
          <w:color w:val="000000"/>
        </w:rPr>
        <w:t>wrote the paper and the tables; Virdis M drew the figures; Flores M and Battiston C</w:t>
      </w:r>
      <w:r w:rsidR="002C05B1"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did literature research; Mazzaferro V have reviewed the paper for important intellectual content.</w:t>
      </w:r>
    </w:p>
    <w:p w14:paraId="48B4006A" w14:textId="77777777" w:rsidR="00A77B3E" w:rsidRPr="00C167C9" w:rsidRDefault="00A77B3E" w:rsidP="00C167C9">
      <w:pPr>
        <w:spacing w:line="360" w:lineRule="auto"/>
        <w:jc w:val="both"/>
        <w:rPr>
          <w:rFonts w:ascii="Book Antiqua" w:hAnsi="Book Antiqua"/>
        </w:rPr>
      </w:pPr>
    </w:p>
    <w:p w14:paraId="3C80BDEC" w14:textId="263AE8E0" w:rsidR="00A77B3E" w:rsidRPr="00CC52D4" w:rsidRDefault="0031399A" w:rsidP="00C167C9">
      <w:pPr>
        <w:spacing w:line="360" w:lineRule="auto"/>
        <w:jc w:val="both"/>
        <w:rPr>
          <w:rFonts w:ascii="Book Antiqua" w:hAnsi="Book Antiqua"/>
          <w:lang w:val="en-GB"/>
        </w:rPr>
      </w:pPr>
      <w:r w:rsidRPr="00C167C9">
        <w:rPr>
          <w:rFonts w:ascii="Book Antiqua" w:eastAsia="Book Antiqua" w:hAnsi="Book Antiqua" w:cs="Book Antiqua"/>
          <w:b/>
          <w:bCs/>
          <w:color w:val="000000"/>
          <w:lang w:val="it-IT"/>
        </w:rPr>
        <w:t xml:space="preserve">Corresponding author: Carlo Sposito, MD, </w:t>
      </w:r>
      <w:r w:rsidR="00627F65" w:rsidRPr="00C167C9">
        <w:rPr>
          <w:rFonts w:ascii="Book Antiqua" w:eastAsia="Book Antiqua" w:hAnsi="Book Antiqua" w:cs="Book Antiqua"/>
          <w:b/>
          <w:bCs/>
          <w:color w:val="000000"/>
          <w:lang w:val="it-IT"/>
        </w:rPr>
        <w:t>Associate Professor</w:t>
      </w:r>
      <w:r w:rsidR="009438CA" w:rsidRPr="00C167C9">
        <w:rPr>
          <w:rFonts w:ascii="Book Antiqua" w:eastAsia="Book Antiqua" w:hAnsi="Book Antiqua" w:cs="Book Antiqua"/>
          <w:b/>
          <w:bCs/>
          <w:color w:val="000000"/>
          <w:lang w:val="it-IT"/>
        </w:rPr>
        <w:t>,</w:t>
      </w:r>
      <w:r w:rsidR="00627F65" w:rsidRPr="00C167C9">
        <w:rPr>
          <w:rFonts w:ascii="Book Antiqua" w:eastAsia="Book Antiqua" w:hAnsi="Book Antiqua" w:cs="Book Antiqua"/>
          <w:b/>
          <w:bCs/>
          <w:color w:val="000000"/>
          <w:lang w:val="it-IT"/>
        </w:rPr>
        <w:t xml:space="preserve"> </w:t>
      </w:r>
      <w:r w:rsidR="00EC246C" w:rsidRPr="00C167C9">
        <w:rPr>
          <w:rFonts w:ascii="Book Antiqua" w:eastAsia="Book Antiqua" w:hAnsi="Book Antiqua" w:cs="Book Antiqua"/>
          <w:b/>
          <w:bCs/>
          <w:color w:val="000000"/>
          <w:lang w:val="it-IT"/>
        </w:rPr>
        <w:t>Surge</w:t>
      </w:r>
      <w:r w:rsidR="00EC246C">
        <w:rPr>
          <w:rFonts w:ascii="Book Antiqua" w:eastAsia="Book Antiqua" w:hAnsi="Book Antiqua" w:cs="Book Antiqua"/>
          <w:b/>
          <w:bCs/>
          <w:color w:val="000000"/>
          <w:lang w:val="it-IT"/>
        </w:rPr>
        <w:t>on</w:t>
      </w:r>
      <w:r w:rsidRPr="00C167C9">
        <w:rPr>
          <w:rFonts w:ascii="Book Antiqua" w:eastAsia="Book Antiqua" w:hAnsi="Book Antiqua" w:cs="Book Antiqua"/>
          <w:b/>
          <w:bCs/>
          <w:color w:val="000000"/>
          <w:lang w:val="it-IT"/>
        </w:rPr>
        <w:t xml:space="preserve">, </w:t>
      </w:r>
      <w:r w:rsidRPr="00C167C9">
        <w:rPr>
          <w:rFonts w:ascii="Book Antiqua" w:eastAsia="Book Antiqua" w:hAnsi="Book Antiqua" w:cs="Book Antiqua"/>
          <w:color w:val="000000"/>
          <w:lang w:val="it-IT"/>
        </w:rPr>
        <w:t xml:space="preserve">HPB Surgery, Hepatology and Liver Transplantation, Fondazione IRCCS Istituto Nazionale Tumori di Milano, </w:t>
      </w:r>
      <w:r w:rsidRPr="00C167C9">
        <w:rPr>
          <w:rFonts w:ascii="Book Antiqua" w:eastAsia="Book Antiqua" w:hAnsi="Book Antiqua" w:cs="Book Antiqua"/>
          <w:i/>
          <w:iCs/>
          <w:color w:val="000000"/>
          <w:lang w:val="it-IT"/>
        </w:rPr>
        <w:t>Via</w:t>
      </w:r>
      <w:r w:rsidRPr="00C167C9">
        <w:rPr>
          <w:rFonts w:ascii="Book Antiqua" w:eastAsia="Book Antiqua" w:hAnsi="Book Antiqua" w:cs="Book Antiqua"/>
          <w:color w:val="000000"/>
          <w:lang w:val="it-IT"/>
        </w:rPr>
        <w:t xml:space="preserve"> Venezian 1, Milan 20133, Italy. </w:t>
      </w:r>
      <w:hyperlink r:id="rId10" w:history="1">
        <w:r w:rsidR="00082F2C" w:rsidRPr="00CC52D4">
          <w:rPr>
            <w:rStyle w:val="Hyperlink"/>
            <w:rFonts w:ascii="Book Antiqua" w:eastAsia="Book Antiqua" w:hAnsi="Book Antiqua" w:cs="Book Antiqua"/>
            <w:color w:val="000000" w:themeColor="text1"/>
            <w:u w:val="none"/>
            <w:lang w:val="en-GB"/>
          </w:rPr>
          <w:t>carlo.sposito@istitutotumori</w:t>
        </w:r>
      </w:hyperlink>
      <w:r w:rsidRPr="00CC52D4">
        <w:rPr>
          <w:rFonts w:ascii="Book Antiqua" w:eastAsia="Book Antiqua" w:hAnsi="Book Antiqua" w:cs="Book Antiqua"/>
          <w:color w:val="000000" w:themeColor="text1"/>
          <w:lang w:val="en-GB"/>
        </w:rPr>
        <w:t>.</w:t>
      </w:r>
      <w:r w:rsidRPr="00CC52D4">
        <w:rPr>
          <w:rFonts w:ascii="Book Antiqua" w:eastAsia="Book Antiqua" w:hAnsi="Book Antiqua" w:cs="Book Antiqua"/>
          <w:color w:val="000000"/>
          <w:lang w:val="en-GB"/>
        </w:rPr>
        <w:t>mi.it</w:t>
      </w:r>
    </w:p>
    <w:p w14:paraId="3202D14A" w14:textId="77777777" w:rsidR="00A77B3E" w:rsidRPr="00CC52D4" w:rsidRDefault="00A77B3E" w:rsidP="00C167C9">
      <w:pPr>
        <w:spacing w:line="360" w:lineRule="auto"/>
        <w:jc w:val="both"/>
        <w:rPr>
          <w:rFonts w:ascii="Book Antiqua" w:hAnsi="Book Antiqua"/>
          <w:lang w:val="en-GB"/>
        </w:rPr>
      </w:pPr>
    </w:p>
    <w:p w14:paraId="3123D375"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 xml:space="preserve">Received: </w:t>
      </w:r>
      <w:r w:rsidRPr="00C167C9">
        <w:rPr>
          <w:rFonts w:ascii="Book Antiqua" w:eastAsia="Book Antiqua" w:hAnsi="Book Antiqua" w:cs="Book Antiqua"/>
          <w:color w:val="000000"/>
        </w:rPr>
        <w:t>January 27, 2022</w:t>
      </w:r>
    </w:p>
    <w:p w14:paraId="46740599"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 xml:space="preserve">Revised: </w:t>
      </w:r>
      <w:r w:rsidRPr="00C167C9">
        <w:rPr>
          <w:rFonts w:ascii="Book Antiqua" w:eastAsia="Book Antiqua" w:hAnsi="Book Antiqua" w:cs="Book Antiqua"/>
          <w:color w:val="000000"/>
        </w:rPr>
        <w:t>March 5, 2022</w:t>
      </w:r>
    </w:p>
    <w:p w14:paraId="6C078D1B" w14:textId="6A4E60D0" w:rsidR="00A77B3E" w:rsidRPr="00C167C9" w:rsidRDefault="0031399A" w:rsidP="00C167C9">
      <w:pPr>
        <w:spacing w:line="360" w:lineRule="auto"/>
        <w:jc w:val="both"/>
        <w:rPr>
          <w:rFonts w:ascii="Book Antiqua" w:hAnsi="Book Antiqua"/>
          <w:lang w:eastAsia="zh-CN"/>
        </w:rPr>
      </w:pPr>
      <w:r w:rsidRPr="00C167C9">
        <w:rPr>
          <w:rFonts w:ascii="Book Antiqua" w:eastAsia="Book Antiqua" w:hAnsi="Book Antiqua" w:cs="Book Antiqua"/>
          <w:b/>
          <w:bCs/>
          <w:color w:val="000000"/>
        </w:rPr>
        <w:lastRenderedPageBreak/>
        <w:t xml:space="preserve">Accepted: </w:t>
      </w:r>
      <w:r w:rsidR="009918B5" w:rsidRPr="00CC52D4">
        <w:rPr>
          <w:rFonts w:ascii="Book Antiqua" w:eastAsia="Book Antiqua" w:hAnsi="Book Antiqua" w:cs="Book Antiqua"/>
          <w:color w:val="000000"/>
          <w:lang w:eastAsia="zh-CN"/>
        </w:rPr>
        <w:t>July 26, 2022</w:t>
      </w:r>
    </w:p>
    <w:p w14:paraId="78BD2C6E" w14:textId="0089733E"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Published online:</w:t>
      </w:r>
    </w:p>
    <w:p w14:paraId="327AA7F1" w14:textId="77777777" w:rsidR="00AE5B56" w:rsidRPr="00C167C9" w:rsidRDefault="00AE5B56" w:rsidP="00C167C9">
      <w:pPr>
        <w:spacing w:line="360" w:lineRule="auto"/>
        <w:jc w:val="both"/>
        <w:rPr>
          <w:rFonts w:ascii="Book Antiqua" w:eastAsia="Book Antiqua" w:hAnsi="Book Antiqua" w:cs="Book Antiqua"/>
          <w:b/>
          <w:color w:val="000000"/>
        </w:rPr>
      </w:pPr>
    </w:p>
    <w:p w14:paraId="3583F3F8" w14:textId="77777777" w:rsidR="00AE5B56" w:rsidRPr="00C167C9" w:rsidRDefault="00AE5B56" w:rsidP="00C167C9">
      <w:pPr>
        <w:spacing w:line="360" w:lineRule="auto"/>
        <w:jc w:val="both"/>
        <w:rPr>
          <w:rFonts w:ascii="Book Antiqua" w:eastAsia="Book Antiqua" w:hAnsi="Book Antiqua" w:cs="Book Antiqua"/>
          <w:b/>
          <w:color w:val="000000"/>
        </w:rPr>
      </w:pPr>
    </w:p>
    <w:p w14:paraId="206B270A" w14:textId="002A622E" w:rsidR="00A77B3E" w:rsidRPr="00C167C9" w:rsidRDefault="00000132" w:rsidP="00C167C9">
      <w:pPr>
        <w:spacing w:line="360" w:lineRule="auto"/>
        <w:jc w:val="both"/>
        <w:rPr>
          <w:rFonts w:ascii="Book Antiqua" w:hAnsi="Book Antiqua"/>
        </w:rPr>
      </w:pPr>
      <w:r w:rsidRPr="00C167C9">
        <w:rPr>
          <w:rFonts w:ascii="Book Antiqua" w:eastAsia="Book Antiqua" w:hAnsi="Book Antiqua" w:cs="Book Antiqua"/>
          <w:b/>
          <w:color w:val="000000"/>
        </w:rPr>
        <w:t>ABSTRACT</w:t>
      </w:r>
    </w:p>
    <w:p w14:paraId="49C573EA" w14:textId="5342A26A"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Despite stringent selection criteria, hepatocellular carcinoma  recurrence after liver transplantation (LT) still occurs in up to 20% of cases, mostly within the first 2</w:t>
      </w:r>
      <w:r w:rsidR="00000132">
        <w:rPr>
          <w:rFonts w:ascii="Book Antiqua" w:eastAsia="Book Antiqua" w:hAnsi="Book Antiqua" w:cs="Book Antiqua"/>
          <w:color w:val="000000"/>
        </w:rPr>
        <w:t>–</w:t>
      </w:r>
      <w:r w:rsidRPr="00C167C9">
        <w:rPr>
          <w:rFonts w:ascii="Book Antiqua" w:eastAsia="Book Antiqua" w:hAnsi="Book Antiqua" w:cs="Book Antiqua"/>
          <w:color w:val="000000"/>
        </w:rPr>
        <w:t xml:space="preserve">3 years. No adjuvant treatments to prevent such an occurrence have been developed so far. However, a balanced use of immunosuppression with minimal dose of calcineurin inhibitors and </w:t>
      </w:r>
      <w:r w:rsidR="00000132" w:rsidRPr="00C167C9">
        <w:rPr>
          <w:rFonts w:ascii="Book Antiqua" w:eastAsia="Book Antiqua" w:hAnsi="Book Antiqua" w:cs="Book Antiqua"/>
          <w:color w:val="000000"/>
        </w:rPr>
        <w:t>possibl</w:t>
      </w:r>
      <w:r w:rsidR="00000132">
        <w:rPr>
          <w:rFonts w:ascii="Book Antiqua" w:eastAsia="Book Antiqua" w:hAnsi="Book Antiqua" w:cs="Book Antiqua"/>
          <w:color w:val="000000"/>
        </w:rPr>
        <w:t>e</w:t>
      </w:r>
      <w:r w:rsidR="00000132"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addition of </w:t>
      </w:r>
      <w:r w:rsidR="00DA6C4D" w:rsidRPr="00C167C9">
        <w:rPr>
          <w:rFonts w:ascii="Book Antiqua" w:eastAsia="Book Antiqua" w:hAnsi="Book Antiqua" w:cs="Book Antiqua"/>
          <w:color w:val="000000"/>
        </w:rPr>
        <w:t>mammalian target of rapamycin</w:t>
      </w:r>
      <w:r w:rsidRPr="00C167C9">
        <w:rPr>
          <w:rFonts w:ascii="Book Antiqua" w:eastAsia="Book Antiqua" w:hAnsi="Book Antiqua" w:cs="Book Antiqua"/>
          <w:color w:val="000000"/>
        </w:rPr>
        <w:t xml:space="preserve"> inhibitors is strongly advisable. Moreover, several pre- and post-transplant predictors of recurrence have been identified and may help </w:t>
      </w:r>
      <w:r w:rsidR="00000132" w:rsidRPr="00C167C9">
        <w:rPr>
          <w:rFonts w:ascii="Book Antiqua" w:eastAsia="Book Antiqua" w:hAnsi="Book Antiqua" w:cs="Book Antiqua"/>
          <w:color w:val="000000"/>
        </w:rPr>
        <w:t>determin</w:t>
      </w:r>
      <w:r w:rsidR="00000132">
        <w:rPr>
          <w:rFonts w:ascii="Book Antiqua" w:eastAsia="Book Antiqua" w:hAnsi="Book Antiqua" w:cs="Book Antiqua"/>
          <w:color w:val="000000"/>
        </w:rPr>
        <w:t>e the</w:t>
      </w:r>
      <w:r w:rsidR="00000132"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frequency and duration of post-transplant follow</w:t>
      </w:r>
      <w:r w:rsidR="00000132">
        <w:rPr>
          <w:rFonts w:ascii="Book Antiqua" w:eastAsia="Book Antiqua" w:hAnsi="Book Antiqua" w:cs="Book Antiqua"/>
          <w:color w:val="000000"/>
        </w:rPr>
        <w:t>-</w:t>
      </w:r>
      <w:r w:rsidRPr="00C167C9">
        <w:rPr>
          <w:rFonts w:ascii="Book Antiqua" w:eastAsia="Book Antiqua" w:hAnsi="Book Antiqua" w:cs="Book Antiqua"/>
          <w:color w:val="000000"/>
        </w:rPr>
        <w:t>up. When recurrence occurs, the outcomes are poor with a median survival of 12 mo according to most retrospective studies</w:t>
      </w:r>
      <w:r w:rsidR="00000132">
        <w:rPr>
          <w:rFonts w:ascii="Book Antiqua" w:eastAsia="Book Antiqua" w:hAnsi="Book Antiqua" w:cs="Book Antiqua"/>
          <w:color w:val="000000"/>
        </w:rPr>
        <w:t>.</w:t>
      </w:r>
      <w:r w:rsidR="00000132" w:rsidRPr="00C167C9">
        <w:rPr>
          <w:rFonts w:ascii="Book Antiqua" w:eastAsia="Book Antiqua" w:hAnsi="Book Antiqua" w:cs="Book Antiqua"/>
          <w:color w:val="000000"/>
        </w:rPr>
        <w:t xml:space="preserve"> </w:t>
      </w:r>
      <w:r w:rsidR="009438CA" w:rsidRPr="00C167C9">
        <w:rPr>
          <w:rFonts w:ascii="Book Antiqua" w:eastAsia="Book Antiqua" w:hAnsi="Book Antiqua" w:cs="Book Antiqua"/>
          <w:color w:val="000000"/>
        </w:rPr>
        <w:t>T</w:t>
      </w:r>
      <w:r w:rsidR="00627F65" w:rsidRPr="00C167C9">
        <w:rPr>
          <w:rFonts w:ascii="Book Antiqua" w:eastAsia="Book Antiqua" w:hAnsi="Book Antiqua" w:cs="Book Antiqua"/>
          <w:color w:val="000000"/>
        </w:rPr>
        <w:t xml:space="preserve">he </w:t>
      </w:r>
      <w:r w:rsidRPr="00C167C9">
        <w:rPr>
          <w:rFonts w:ascii="Book Antiqua" w:eastAsia="Book Antiqua" w:hAnsi="Book Antiqua" w:cs="Book Antiqua"/>
          <w:color w:val="000000"/>
        </w:rPr>
        <w:t>factor that most impacts survival after recurrence is timing</w:t>
      </w:r>
      <w:r w:rsidR="00627F65"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(within 1</w:t>
      </w:r>
      <w:r w:rsidR="00000132">
        <w:rPr>
          <w:rFonts w:ascii="Book Antiqua" w:eastAsia="Book Antiqua" w:hAnsi="Book Antiqua" w:cs="Book Antiqua"/>
          <w:color w:val="000000"/>
        </w:rPr>
        <w:t>–</w:t>
      </w:r>
      <w:r w:rsidRPr="00C167C9">
        <w:rPr>
          <w:rFonts w:ascii="Book Antiqua" w:eastAsia="Book Antiqua" w:hAnsi="Book Antiqua" w:cs="Book Antiqua"/>
          <w:color w:val="000000"/>
        </w:rPr>
        <w:t xml:space="preserve">2 years from LT according to different authors). Several therapeutic options may be chosen in case of recurrence, according to timing and disease presentation. Surgical treatment seems to provide a survival benefit, especially in case of late recurrence, while the benefit of locoregional treatments has been suggested only in small retrospective studies. When systemic treatment is indicated, </w:t>
      </w:r>
      <w:r w:rsidR="00DA6C4D" w:rsidRPr="00C167C9">
        <w:rPr>
          <w:rFonts w:ascii="Book Antiqua" w:eastAsia="Book Antiqua" w:hAnsi="Book Antiqua" w:cs="Book Antiqua"/>
          <w:color w:val="000000"/>
        </w:rPr>
        <w:t>s</w:t>
      </w:r>
      <w:r w:rsidRPr="00C167C9">
        <w:rPr>
          <w:rFonts w:ascii="Book Antiqua" w:eastAsia="Book Antiqua" w:hAnsi="Book Antiqua" w:cs="Book Antiqua"/>
          <w:color w:val="000000"/>
        </w:rPr>
        <w:t xml:space="preserve">orafenib has been proved safe and effective, while only few data are available for </w:t>
      </w:r>
      <w:r w:rsidR="00DA6C4D" w:rsidRPr="00C167C9">
        <w:rPr>
          <w:rFonts w:ascii="Book Antiqua" w:eastAsia="Book Antiqua" w:hAnsi="Book Antiqua" w:cs="Book Antiqua"/>
          <w:color w:val="000000"/>
        </w:rPr>
        <w:t>l</w:t>
      </w:r>
      <w:r w:rsidRPr="00C167C9">
        <w:rPr>
          <w:rFonts w:ascii="Book Antiqua" w:eastAsia="Book Antiqua" w:hAnsi="Book Antiqua" w:cs="Book Antiqua"/>
          <w:color w:val="000000"/>
        </w:rPr>
        <w:t xml:space="preserve">envatinib and </w:t>
      </w:r>
      <w:r w:rsidR="00DA6C4D" w:rsidRPr="00C167C9">
        <w:rPr>
          <w:rFonts w:ascii="Book Antiqua" w:eastAsia="Book Antiqua" w:hAnsi="Book Antiqua" w:cs="Book Antiqua"/>
          <w:color w:val="000000"/>
        </w:rPr>
        <w:t>r</w:t>
      </w:r>
      <w:r w:rsidRPr="00C167C9">
        <w:rPr>
          <w:rFonts w:ascii="Book Antiqua" w:eastAsia="Book Antiqua" w:hAnsi="Book Antiqua" w:cs="Book Antiqua"/>
          <w:color w:val="000000"/>
        </w:rPr>
        <w:t>egorafenib in second line. The use of immune checkpoint inhibitors is controversial in this setting, given the safety warnings for the risk of acute rejection.</w:t>
      </w:r>
    </w:p>
    <w:p w14:paraId="36FCA436" w14:textId="77777777" w:rsidR="00A77B3E" w:rsidRPr="00C167C9" w:rsidRDefault="00A77B3E" w:rsidP="00C167C9">
      <w:pPr>
        <w:spacing w:line="360" w:lineRule="auto"/>
        <w:jc w:val="both"/>
        <w:rPr>
          <w:rFonts w:ascii="Book Antiqua" w:hAnsi="Book Antiqua"/>
        </w:rPr>
      </w:pPr>
    </w:p>
    <w:p w14:paraId="15347B0B"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 xml:space="preserve">Key Words: </w:t>
      </w:r>
      <w:r w:rsidRPr="00C167C9">
        <w:rPr>
          <w:rFonts w:ascii="Book Antiqua" w:eastAsia="Book Antiqua" w:hAnsi="Book Antiqua" w:cs="Book Antiqua"/>
          <w:color w:val="000000"/>
        </w:rPr>
        <w:t>Liver transplantation; Hepatocellular carcinoma; Immunosuppression; Recurrence; Surgical treatment; Locoregional treatment; Systemic treatment</w:t>
      </w:r>
    </w:p>
    <w:p w14:paraId="19611D28" w14:textId="77777777" w:rsidR="00A77B3E" w:rsidRPr="00C167C9" w:rsidRDefault="00A77B3E" w:rsidP="00C167C9">
      <w:pPr>
        <w:spacing w:line="360" w:lineRule="auto"/>
        <w:jc w:val="both"/>
        <w:rPr>
          <w:rFonts w:ascii="Book Antiqua" w:hAnsi="Book Antiqua"/>
        </w:rPr>
      </w:pPr>
    </w:p>
    <w:p w14:paraId="3DA837EF"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Sposito C, Citterio D, Virdis M, Battiston C, Droz Dit Busset M, Flores M, Mazzaferro V. Therapeutic strategies for post-transplant recurrence of hepatocellular carcinoma. </w:t>
      </w:r>
      <w:r w:rsidRPr="00C167C9">
        <w:rPr>
          <w:rFonts w:ascii="Book Antiqua" w:eastAsia="Book Antiqua" w:hAnsi="Book Antiqua" w:cs="Book Antiqua"/>
          <w:i/>
          <w:iCs/>
          <w:color w:val="000000"/>
        </w:rPr>
        <w:t>World J Gastroenterol</w:t>
      </w:r>
      <w:r w:rsidRPr="00C167C9">
        <w:rPr>
          <w:rFonts w:ascii="Book Antiqua" w:eastAsia="Book Antiqua" w:hAnsi="Book Antiqua" w:cs="Book Antiqua"/>
          <w:color w:val="000000"/>
        </w:rPr>
        <w:t xml:space="preserve"> 2022; In press</w:t>
      </w:r>
    </w:p>
    <w:p w14:paraId="7976B2B3" w14:textId="77777777" w:rsidR="00A77B3E" w:rsidRPr="00C167C9" w:rsidRDefault="00A77B3E" w:rsidP="00C167C9">
      <w:pPr>
        <w:spacing w:line="360" w:lineRule="auto"/>
        <w:jc w:val="both"/>
        <w:rPr>
          <w:rFonts w:ascii="Book Antiqua" w:hAnsi="Book Antiqua"/>
        </w:rPr>
      </w:pPr>
    </w:p>
    <w:p w14:paraId="59B265ED" w14:textId="00E16C2D"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lastRenderedPageBreak/>
        <w:t xml:space="preserve">Core </w:t>
      </w:r>
      <w:r w:rsidR="00000132">
        <w:rPr>
          <w:rFonts w:ascii="Book Antiqua" w:eastAsia="Book Antiqua" w:hAnsi="Book Antiqua" w:cs="Book Antiqua"/>
          <w:b/>
          <w:bCs/>
          <w:color w:val="000000"/>
        </w:rPr>
        <w:t>t</w:t>
      </w:r>
      <w:r w:rsidR="00000132" w:rsidRPr="00C167C9">
        <w:rPr>
          <w:rFonts w:ascii="Book Antiqua" w:eastAsia="Book Antiqua" w:hAnsi="Book Antiqua" w:cs="Book Antiqua"/>
          <w:b/>
          <w:bCs/>
          <w:color w:val="000000"/>
        </w:rPr>
        <w:t>ip</w:t>
      </w:r>
      <w:r w:rsidRPr="00C167C9">
        <w:rPr>
          <w:rFonts w:ascii="Book Antiqua" w:eastAsia="Book Antiqua" w:hAnsi="Book Antiqua" w:cs="Book Antiqua"/>
          <w:b/>
          <w:bCs/>
          <w:color w:val="000000"/>
        </w:rPr>
        <w:t xml:space="preserve">: </w:t>
      </w:r>
      <w:r w:rsidRPr="00C167C9">
        <w:rPr>
          <w:rFonts w:ascii="Book Antiqua" w:eastAsia="Book Antiqua" w:hAnsi="Book Antiqua" w:cs="Book Antiqua"/>
          <w:color w:val="000000"/>
        </w:rPr>
        <w:t>Hepatocellular carcinoma</w:t>
      </w:r>
      <w:r w:rsidR="002C05B1" w:rsidRPr="00C167C9">
        <w:rPr>
          <w:rFonts w:ascii="Book Antiqua" w:eastAsia="Book Antiqua" w:hAnsi="Book Antiqua" w:cs="Book Antiqua"/>
          <w:color w:val="000000"/>
        </w:rPr>
        <w:t xml:space="preserve"> (HCC)</w:t>
      </w:r>
      <w:r w:rsidRPr="00C167C9">
        <w:rPr>
          <w:rFonts w:ascii="Book Antiqua" w:eastAsia="Book Antiqua" w:hAnsi="Book Antiqua" w:cs="Book Antiqua"/>
          <w:color w:val="000000"/>
        </w:rPr>
        <w:t xml:space="preserve"> is becoming the most common indication </w:t>
      </w:r>
      <w:r w:rsidR="00000132">
        <w:rPr>
          <w:rFonts w:ascii="Book Antiqua" w:eastAsia="Book Antiqua" w:hAnsi="Book Antiqua" w:cs="Book Antiqua"/>
          <w:color w:val="000000"/>
        </w:rPr>
        <w:t>for</w:t>
      </w:r>
      <w:r w:rsidR="00000132"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liver transplantation</w:t>
      </w:r>
      <w:r w:rsidR="00DA6C4D" w:rsidRPr="00C167C9">
        <w:rPr>
          <w:rFonts w:ascii="Book Antiqua" w:eastAsia="Book Antiqua" w:hAnsi="Book Antiqua" w:cs="Book Antiqua"/>
          <w:color w:val="000000"/>
        </w:rPr>
        <w:t xml:space="preserve"> (LT)</w:t>
      </w:r>
      <w:r w:rsidRPr="00C167C9">
        <w:rPr>
          <w:rFonts w:ascii="Book Antiqua" w:eastAsia="Book Antiqua" w:hAnsi="Book Antiqua" w:cs="Book Antiqua"/>
          <w:color w:val="000000"/>
        </w:rPr>
        <w:t xml:space="preserve">. The problem of tumor recurrence after LT, that occurs in up to 20% of cases, is becoming of increasing interest. </w:t>
      </w:r>
      <w:r w:rsidR="00000132">
        <w:rPr>
          <w:rFonts w:ascii="Book Antiqua" w:eastAsia="Book Antiqua" w:hAnsi="Book Antiqua" w:cs="Book Antiqua"/>
          <w:color w:val="000000"/>
        </w:rPr>
        <w:t>We</w:t>
      </w:r>
      <w:r w:rsidRPr="00C167C9">
        <w:rPr>
          <w:rFonts w:ascii="Book Antiqua" w:eastAsia="Book Antiqua" w:hAnsi="Book Antiqua" w:cs="Book Antiqua"/>
          <w:color w:val="000000"/>
        </w:rPr>
        <w:t xml:space="preserve"> review</w:t>
      </w:r>
      <w:r w:rsidR="00000132">
        <w:rPr>
          <w:rFonts w:ascii="Book Antiqua" w:eastAsia="Book Antiqua" w:hAnsi="Book Antiqua" w:cs="Book Antiqua"/>
          <w:color w:val="000000"/>
        </w:rPr>
        <w:t>ed</w:t>
      </w:r>
      <w:r w:rsidRPr="00C167C9">
        <w:rPr>
          <w:rFonts w:ascii="Book Antiqua" w:eastAsia="Book Antiqua" w:hAnsi="Book Antiqua" w:cs="Book Antiqua"/>
          <w:color w:val="000000"/>
        </w:rPr>
        <w:t xml:space="preserve"> of the available literature on HCC recurrence after LT. The best preventive measures still rely on pretransplant selection criteria, since no dedicated follow</w:t>
      </w:r>
      <w:r w:rsidR="00000132">
        <w:rPr>
          <w:rFonts w:ascii="Book Antiqua" w:eastAsia="Book Antiqua" w:hAnsi="Book Antiqua" w:cs="Book Antiqua"/>
          <w:color w:val="000000"/>
        </w:rPr>
        <w:t>-</w:t>
      </w:r>
      <w:r w:rsidRPr="00C167C9">
        <w:rPr>
          <w:rFonts w:ascii="Book Antiqua" w:eastAsia="Book Antiqua" w:hAnsi="Book Antiqua" w:cs="Book Antiqua"/>
          <w:color w:val="000000"/>
        </w:rPr>
        <w:t>up guidelines exist and no post-LT adjuvant treatments are available. When recurrence occurs, the prognosis is poor</w:t>
      </w:r>
      <w:r w:rsidR="00000132">
        <w:rPr>
          <w:rFonts w:ascii="Book Antiqua" w:eastAsia="Book Antiqua" w:hAnsi="Book Antiqua" w:cs="Book Antiqua"/>
          <w:color w:val="000000"/>
        </w:rPr>
        <w:t>.</w:t>
      </w:r>
      <w:r w:rsidR="00000132" w:rsidRPr="00C167C9">
        <w:rPr>
          <w:rFonts w:ascii="Book Antiqua" w:eastAsia="Book Antiqua" w:hAnsi="Book Antiqua" w:cs="Book Antiqua"/>
          <w:color w:val="000000"/>
        </w:rPr>
        <w:t xml:space="preserve"> </w:t>
      </w:r>
      <w:r w:rsidR="00DA6C4D" w:rsidRPr="00C167C9">
        <w:rPr>
          <w:rFonts w:ascii="Book Antiqua" w:eastAsia="Book Antiqua" w:hAnsi="Book Antiqua" w:cs="Book Antiqua"/>
          <w:color w:val="000000"/>
        </w:rPr>
        <w:t>H</w:t>
      </w:r>
      <w:r w:rsidRPr="00C167C9">
        <w:rPr>
          <w:rFonts w:ascii="Book Antiqua" w:eastAsia="Book Antiqua" w:hAnsi="Book Antiqua" w:cs="Book Antiqua"/>
          <w:color w:val="000000"/>
        </w:rPr>
        <w:t xml:space="preserve">owever, aggressive surgical treatment, particularly in </w:t>
      </w:r>
      <w:r w:rsidR="00000132">
        <w:rPr>
          <w:rFonts w:ascii="Book Antiqua" w:eastAsia="Book Antiqua" w:hAnsi="Book Antiqua" w:cs="Book Antiqua"/>
          <w:color w:val="000000"/>
        </w:rPr>
        <w:t xml:space="preserve">the </w:t>
      </w:r>
      <w:r w:rsidRPr="00C167C9">
        <w:rPr>
          <w:rFonts w:ascii="Book Antiqua" w:eastAsia="Book Antiqua" w:hAnsi="Book Antiqua" w:cs="Book Antiqua"/>
          <w:color w:val="000000"/>
        </w:rPr>
        <w:t>case of late recurrence, may provide a significant survival benefit.</w:t>
      </w:r>
    </w:p>
    <w:p w14:paraId="2BFD1A54" w14:textId="77777777" w:rsidR="00A77B3E" w:rsidRPr="00C167C9" w:rsidRDefault="00A77B3E" w:rsidP="00C167C9">
      <w:pPr>
        <w:spacing w:line="360" w:lineRule="auto"/>
        <w:jc w:val="both"/>
        <w:rPr>
          <w:rFonts w:ascii="Book Antiqua" w:hAnsi="Book Antiqua"/>
        </w:rPr>
      </w:pPr>
    </w:p>
    <w:p w14:paraId="27E7CB34"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aps/>
          <w:color w:val="000000"/>
          <w:u w:val="single"/>
        </w:rPr>
        <w:t>INTRODUCTION</w:t>
      </w:r>
    </w:p>
    <w:p w14:paraId="026B56B2" w14:textId="0187AA2E"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Hepatocellular carcinoma (HCC) is the most common liver cancer and the fourth leading cause of cancer-related mortality</w:t>
      </w:r>
      <w:r w:rsidRPr="00C167C9">
        <w:rPr>
          <w:rFonts w:ascii="Book Antiqua" w:eastAsia="Book Antiqua" w:hAnsi="Book Antiqua" w:cs="Book Antiqua"/>
          <w:color w:val="000000"/>
          <w:vertAlign w:val="superscript"/>
        </w:rPr>
        <w:t>[1,2]</w:t>
      </w:r>
      <w:r w:rsidRPr="00C167C9">
        <w:rPr>
          <w:rFonts w:ascii="Book Antiqua" w:eastAsia="Book Antiqua" w:hAnsi="Book Antiqua" w:cs="Book Antiqua"/>
          <w:color w:val="000000"/>
        </w:rPr>
        <w:t xml:space="preserve">. From the time of its initial developments in the early </w:t>
      </w:r>
      <w:r w:rsidR="00D537CB">
        <w:rPr>
          <w:rFonts w:ascii="Book Antiqua" w:eastAsia="Book Antiqua" w:hAnsi="Book Antiqua" w:cs="Book Antiqua"/>
          <w:color w:val="000000"/>
        </w:rPr>
        <w:t>19</w:t>
      </w:r>
      <w:r w:rsidRPr="00C167C9">
        <w:rPr>
          <w:rFonts w:ascii="Book Antiqua" w:eastAsia="Book Antiqua" w:hAnsi="Book Antiqua" w:cs="Book Antiqua"/>
          <w:color w:val="000000"/>
        </w:rPr>
        <w:t xml:space="preserve">60s, liver transplantation (LT) appeared as the ideal cure for HCC on liver cirrhosis because of the perspective to cure at the same time both the tumor and the underlying liver disease. However, the first experiences were disappointing with many authors reporting 5-year survival </w:t>
      </w:r>
      <w:r w:rsidR="00D537CB">
        <w:rPr>
          <w:rFonts w:ascii="Book Antiqua" w:eastAsia="Book Antiqua" w:hAnsi="Book Antiqua" w:cs="Book Antiqua"/>
          <w:color w:val="000000"/>
        </w:rPr>
        <w:t>&lt;</w:t>
      </w:r>
      <w:r w:rsidRPr="00C167C9">
        <w:rPr>
          <w:rFonts w:ascii="Book Antiqua" w:eastAsia="Book Antiqua" w:hAnsi="Book Antiqua" w:cs="Book Antiqua"/>
          <w:color w:val="000000"/>
        </w:rPr>
        <w:t xml:space="preserve"> 40%, mainly because of recurrences of the primary tumor</w:t>
      </w:r>
      <w:r w:rsidRPr="00C167C9">
        <w:rPr>
          <w:rFonts w:ascii="Book Antiqua" w:eastAsia="Book Antiqua" w:hAnsi="Book Antiqua" w:cs="Book Antiqua"/>
          <w:color w:val="000000"/>
          <w:vertAlign w:val="superscript"/>
        </w:rPr>
        <w:t>[3</w:t>
      </w:r>
      <w:r w:rsidR="00DA6C4D"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6]</w:t>
      </w:r>
      <w:r w:rsidRPr="00C167C9">
        <w:rPr>
          <w:rFonts w:ascii="Book Antiqua" w:eastAsia="Book Antiqua" w:hAnsi="Book Antiqua" w:cs="Book Antiqua"/>
          <w:color w:val="000000"/>
        </w:rPr>
        <w:t xml:space="preserve">. A retrospective review of these discouraging results progressively led to the observation that survival of patients was directly related to the stage of HCC at the time of LT. This was the basis on which a prospective study was conducted in Milan applying </w:t>
      </w:r>
      <w:r w:rsidRPr="00CC52D4">
        <w:rPr>
          <w:rFonts w:ascii="Book Antiqua" w:eastAsia="Book Antiqua" w:hAnsi="Book Antiqua" w:cs="Book Antiqua"/>
          <w:i/>
          <w:iCs/>
          <w:color w:val="000000"/>
        </w:rPr>
        <w:t>a</w:t>
      </w:r>
      <w:r w:rsidR="00D537CB" w:rsidRPr="00CC52D4">
        <w:rPr>
          <w:rFonts w:ascii="Book Antiqua" w:eastAsia="Book Antiqua" w:hAnsi="Book Antiqua" w:cs="Book Antiqua"/>
          <w:i/>
          <w:iCs/>
          <w:color w:val="000000"/>
        </w:rPr>
        <w:t xml:space="preserve"> </w:t>
      </w:r>
      <w:r w:rsidRPr="00CC52D4">
        <w:rPr>
          <w:rFonts w:ascii="Book Antiqua" w:eastAsia="Book Antiqua" w:hAnsi="Book Antiqua" w:cs="Book Antiqua"/>
          <w:i/>
          <w:iCs/>
          <w:color w:val="000000"/>
        </w:rPr>
        <w:t>priori</w:t>
      </w:r>
      <w:r w:rsidRPr="00C167C9">
        <w:rPr>
          <w:rFonts w:ascii="Book Antiqua" w:eastAsia="Book Antiqua" w:hAnsi="Book Antiqua" w:cs="Book Antiqua"/>
          <w:color w:val="000000"/>
        </w:rPr>
        <w:t xml:space="preserve"> restrictive criteria for the selection of HCC candidates for LT (namely a single nodule ≤</w:t>
      </w:r>
      <w:r w:rsidR="00DA6C4D"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5 cm or </w:t>
      </w:r>
      <w:r w:rsidR="00D537CB">
        <w:rPr>
          <w:rFonts w:ascii="Book Antiqua" w:eastAsia="Book Antiqua" w:hAnsi="Book Antiqua" w:cs="Book Antiqua"/>
          <w:color w:val="000000"/>
        </w:rPr>
        <w:t>two or three</w:t>
      </w:r>
      <w:r w:rsidRPr="00C167C9">
        <w:rPr>
          <w:rFonts w:ascii="Book Antiqua" w:eastAsia="Book Antiqua" w:hAnsi="Book Antiqua" w:cs="Book Antiqua"/>
          <w:color w:val="000000"/>
        </w:rPr>
        <w:t xml:space="preserve"> nodules ≤</w:t>
      </w:r>
      <w:r w:rsidR="00DA6C4D"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3 cm, each with no macrovascular invasion at pretransplant imaging). The seminal paper published in 1996 demonstrated that LT under such criteria achieved better long</w:t>
      </w:r>
      <w:r w:rsidR="00D537CB">
        <w:rPr>
          <w:rFonts w:ascii="Book Antiqua" w:eastAsia="Book Antiqua" w:hAnsi="Book Antiqua" w:cs="Book Antiqua"/>
          <w:color w:val="000000"/>
        </w:rPr>
        <w:t>-</w:t>
      </w:r>
      <w:r w:rsidRPr="00C167C9">
        <w:rPr>
          <w:rFonts w:ascii="Book Antiqua" w:eastAsia="Book Antiqua" w:hAnsi="Book Antiqua" w:cs="Book Antiqua"/>
          <w:color w:val="000000"/>
        </w:rPr>
        <w:t>term results than any other therapy, with outcomes similar to LT for nononcologic</w:t>
      </w:r>
      <w:r w:rsidR="00D537CB">
        <w:rPr>
          <w:rFonts w:ascii="Book Antiqua" w:eastAsia="Book Antiqua" w:hAnsi="Book Antiqua" w:cs="Book Antiqua"/>
          <w:color w:val="000000"/>
        </w:rPr>
        <w:t>al</w:t>
      </w:r>
      <w:r w:rsidRPr="00C167C9">
        <w:rPr>
          <w:rFonts w:ascii="Book Antiqua" w:eastAsia="Book Antiqua" w:hAnsi="Book Antiqua" w:cs="Book Antiqua"/>
          <w:color w:val="000000"/>
        </w:rPr>
        <w:t xml:space="preserve"> indications</w:t>
      </w:r>
      <w:r w:rsidRPr="00C167C9">
        <w:rPr>
          <w:rFonts w:ascii="Book Antiqua" w:eastAsia="Book Antiqua" w:hAnsi="Book Antiqua" w:cs="Book Antiqua"/>
          <w:color w:val="000000"/>
          <w:vertAlign w:val="superscript"/>
        </w:rPr>
        <w:t>[7]</w:t>
      </w:r>
      <w:r w:rsidRPr="00C167C9">
        <w:rPr>
          <w:rFonts w:ascii="Book Antiqua" w:eastAsia="Book Antiqua" w:hAnsi="Book Antiqua" w:cs="Book Antiqua"/>
          <w:color w:val="000000"/>
        </w:rPr>
        <w:t xml:space="preserve">. The so called Milan criteria (MC) were subsequently validated by many other groups reporting 5-year survival rates of </w:t>
      </w:r>
      <w:r w:rsidR="00D537CB">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70%, and became the benchmark for selecting patients with HCC for LT. Pooled recurrence rates have been reported to be around 8% for patients within MC </w:t>
      </w:r>
      <w:r w:rsidRPr="00C167C9">
        <w:rPr>
          <w:rFonts w:ascii="Book Antiqua" w:eastAsia="Book Antiqua" w:hAnsi="Book Antiqua" w:cs="Book Antiqua"/>
          <w:i/>
          <w:iCs/>
          <w:color w:val="000000"/>
        </w:rPr>
        <w:t>v</w:t>
      </w:r>
      <w:r w:rsidR="00D537CB">
        <w:rPr>
          <w:rFonts w:ascii="Book Antiqua" w:eastAsia="Book Antiqua" w:hAnsi="Book Antiqua" w:cs="Book Antiqua"/>
          <w:i/>
          <w:iCs/>
          <w:color w:val="000000"/>
        </w:rPr>
        <w:t>ersu</w:t>
      </w:r>
      <w:r w:rsidRPr="00C167C9">
        <w:rPr>
          <w:rFonts w:ascii="Book Antiqua" w:eastAsia="Book Antiqua" w:hAnsi="Book Antiqua" w:cs="Book Antiqua"/>
          <w:i/>
          <w:iCs/>
          <w:color w:val="000000"/>
        </w:rPr>
        <w:t>s</w:t>
      </w:r>
      <w:r w:rsidRPr="00C167C9">
        <w:rPr>
          <w:rFonts w:ascii="Book Antiqua" w:eastAsia="Book Antiqua" w:hAnsi="Book Antiqua" w:cs="Book Antiqua"/>
          <w:color w:val="000000"/>
        </w:rPr>
        <w:t xml:space="preserve"> 28% for patients beyond these criteria, according to a recent meta-analysis</w:t>
      </w:r>
      <w:r w:rsidRPr="00C167C9">
        <w:rPr>
          <w:rFonts w:ascii="Book Antiqua" w:eastAsia="Book Antiqua" w:hAnsi="Book Antiqua" w:cs="Book Antiqua"/>
          <w:color w:val="000000"/>
          <w:vertAlign w:val="superscript"/>
        </w:rPr>
        <w:t>[8]</w:t>
      </w:r>
      <w:r w:rsidRPr="00C167C9">
        <w:rPr>
          <w:rFonts w:ascii="Book Antiqua" w:eastAsia="Book Antiqua" w:hAnsi="Book Antiqua" w:cs="Book Antiqua"/>
          <w:color w:val="000000"/>
        </w:rPr>
        <w:t xml:space="preserve">. Thus, HCC recurs in a proportion of recipients who are within MC, while LT may provide cure for some patients who are beyond these criteria. When recurrence occurs, survival is poor and post-LT HCC </w:t>
      </w:r>
      <w:r w:rsidRPr="00C167C9">
        <w:rPr>
          <w:rFonts w:ascii="Book Antiqua" w:eastAsia="Book Antiqua" w:hAnsi="Book Antiqua" w:cs="Book Antiqua"/>
          <w:color w:val="000000"/>
        </w:rPr>
        <w:lastRenderedPageBreak/>
        <w:t xml:space="preserve">recurrence is the factor that most </w:t>
      </w:r>
      <w:r w:rsidR="00D537CB">
        <w:rPr>
          <w:rFonts w:ascii="Book Antiqua" w:eastAsia="Book Antiqua" w:hAnsi="Book Antiqua" w:cs="Book Antiqua"/>
          <w:color w:val="000000"/>
        </w:rPr>
        <w:t>affe</w:t>
      </w:r>
      <w:r w:rsidR="00D537CB" w:rsidRPr="00C167C9">
        <w:rPr>
          <w:rFonts w:ascii="Book Antiqua" w:eastAsia="Book Antiqua" w:hAnsi="Book Antiqua" w:cs="Book Antiqua"/>
          <w:color w:val="000000"/>
        </w:rPr>
        <w:t xml:space="preserve">cts </w:t>
      </w:r>
      <w:r w:rsidRPr="00C167C9">
        <w:rPr>
          <w:rFonts w:ascii="Book Antiqua" w:eastAsia="Book Antiqua" w:hAnsi="Book Antiqua" w:cs="Book Antiqua"/>
          <w:color w:val="000000"/>
        </w:rPr>
        <w:t>long</w:t>
      </w:r>
      <w:r w:rsidR="00D537CB">
        <w:rPr>
          <w:rFonts w:ascii="Book Antiqua" w:eastAsia="Book Antiqua" w:hAnsi="Book Antiqua" w:cs="Book Antiqua"/>
          <w:color w:val="000000"/>
        </w:rPr>
        <w:t>-</w:t>
      </w:r>
      <w:r w:rsidRPr="00C167C9">
        <w:rPr>
          <w:rFonts w:ascii="Book Antiqua" w:eastAsia="Book Antiqua" w:hAnsi="Book Antiqua" w:cs="Book Antiqua"/>
          <w:color w:val="000000"/>
        </w:rPr>
        <w:t xml:space="preserve">term outcomes in this setting. Considering that HCC represents the most common indication for </w:t>
      </w:r>
      <w:r w:rsidR="00420C59">
        <w:rPr>
          <w:rFonts w:ascii="Book Antiqua" w:eastAsia="Book Antiqua" w:hAnsi="Book Antiqua" w:cs="Book Antiqua"/>
          <w:color w:val="000000"/>
        </w:rPr>
        <w:t xml:space="preserve">LT </w:t>
      </w:r>
      <w:r w:rsidRPr="00C167C9">
        <w:rPr>
          <w:rFonts w:ascii="Book Antiqua" w:eastAsia="Book Antiqua" w:hAnsi="Book Antiqua" w:cs="Book Antiqua"/>
          <w:color w:val="000000"/>
        </w:rPr>
        <w:t xml:space="preserve">in the </w:t>
      </w:r>
      <w:r w:rsidR="00D537CB">
        <w:rPr>
          <w:rFonts w:ascii="Book Antiqua" w:eastAsia="Book Antiqua" w:hAnsi="Book Antiqua" w:cs="Book Antiqua"/>
          <w:color w:val="000000"/>
        </w:rPr>
        <w:t>USA</w:t>
      </w:r>
      <w:r w:rsidR="00ED683C" w:rsidRPr="00C167C9">
        <w:rPr>
          <w:rFonts w:ascii="Book Antiqua" w:eastAsia="Book Antiqua" w:hAnsi="Book Antiqua" w:cs="Book Antiqua"/>
          <w:color w:val="000000"/>
        </w:rPr>
        <w:t>,</w:t>
      </w:r>
      <w:r w:rsidRPr="00C167C9">
        <w:rPr>
          <w:rFonts w:ascii="Book Antiqua" w:eastAsia="Book Antiqua" w:hAnsi="Book Antiqua" w:cs="Book Antiqua"/>
          <w:color w:val="000000"/>
        </w:rPr>
        <w:t xml:space="preserve"> and that since the introduction of direct antiviral agents against hepatitis C virus</w:t>
      </w:r>
      <w:r w:rsidR="00ED683C"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the proportion of patients undergoing LT for HCC is increasing worldwide</w:t>
      </w:r>
      <w:r w:rsidR="00427B3D" w:rsidRPr="00C167C9">
        <w:rPr>
          <w:rFonts w:ascii="Book Antiqua" w:eastAsia="Book Antiqua" w:hAnsi="Book Antiqua" w:cs="Book Antiqua"/>
          <w:color w:val="000000"/>
          <w:vertAlign w:val="superscript"/>
        </w:rPr>
        <w:t>[9,</w:t>
      </w:r>
      <w:r w:rsidRPr="00C167C9">
        <w:rPr>
          <w:rFonts w:ascii="Book Antiqua" w:eastAsia="Book Antiqua" w:hAnsi="Book Antiqua" w:cs="Book Antiqua"/>
          <w:color w:val="000000"/>
          <w:vertAlign w:val="superscript"/>
        </w:rPr>
        <w:t>10]</w:t>
      </w:r>
      <w:r w:rsidRPr="00C167C9">
        <w:rPr>
          <w:rFonts w:ascii="Book Antiqua" w:eastAsia="Book Antiqua" w:hAnsi="Book Antiqua" w:cs="Book Antiqua"/>
          <w:color w:val="000000"/>
        </w:rPr>
        <w:t>, the problem of tumor recurrence will probably affect a growing number of patients. However, to date, treatment of HCC recurrence following LT is largely understudied and dedicated guidelines are lacking. The aim of this paper is to provide a review of the current evidence on therapeutic strategies for patients with HCC recurrence after LT.</w:t>
      </w:r>
    </w:p>
    <w:p w14:paraId="6AE9A51B" w14:textId="77777777" w:rsidR="00A77B3E" w:rsidRPr="00C167C9" w:rsidRDefault="00A77B3E" w:rsidP="00C167C9">
      <w:pPr>
        <w:spacing w:line="360" w:lineRule="auto"/>
        <w:jc w:val="both"/>
        <w:rPr>
          <w:rFonts w:ascii="Book Antiqua" w:hAnsi="Book Antiqua"/>
        </w:rPr>
      </w:pPr>
    </w:p>
    <w:p w14:paraId="206FF0BA" w14:textId="70DCCAA5"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aps/>
          <w:color w:val="000000"/>
          <w:u w:val="single"/>
        </w:rPr>
        <w:t>PREVENTION OF POST</w:t>
      </w:r>
      <w:r w:rsidR="00D537CB">
        <w:rPr>
          <w:rFonts w:ascii="Book Antiqua" w:eastAsia="Book Antiqua" w:hAnsi="Book Antiqua" w:cs="Book Antiqua"/>
          <w:b/>
          <w:bCs/>
          <w:caps/>
          <w:color w:val="000000"/>
          <w:u w:val="single"/>
        </w:rPr>
        <w:t>-LT</w:t>
      </w:r>
      <w:r w:rsidRPr="00C167C9">
        <w:rPr>
          <w:rFonts w:ascii="Book Antiqua" w:eastAsia="Book Antiqua" w:hAnsi="Book Antiqua" w:cs="Book Antiqua"/>
          <w:b/>
          <w:bCs/>
          <w:caps/>
          <w:color w:val="000000"/>
          <w:u w:val="single"/>
        </w:rPr>
        <w:t xml:space="preserve"> HCC RECURRENCE</w:t>
      </w:r>
    </w:p>
    <w:p w14:paraId="0172D9FA" w14:textId="5DA42631"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Tumor recurrence may be linked to remaining (previously undetected) extrahepatic HCC at the time of </w:t>
      </w:r>
      <w:r w:rsidR="00D537CB">
        <w:rPr>
          <w:rFonts w:ascii="Book Antiqua" w:eastAsia="Book Antiqua" w:hAnsi="Book Antiqua" w:cs="Book Antiqua"/>
          <w:color w:val="000000"/>
        </w:rPr>
        <w:t>LT</w:t>
      </w:r>
      <w:r w:rsidRPr="00C167C9">
        <w:rPr>
          <w:rFonts w:ascii="Book Antiqua" w:eastAsia="Book Antiqua" w:hAnsi="Book Antiqua" w:cs="Book Antiqua"/>
          <w:color w:val="000000"/>
        </w:rPr>
        <w:t>, or result from the post-</w:t>
      </w:r>
      <w:r w:rsidR="00D537CB">
        <w:rPr>
          <w:rFonts w:ascii="Book Antiqua" w:eastAsia="Book Antiqua" w:hAnsi="Book Antiqua" w:cs="Book Antiqua"/>
          <w:color w:val="000000"/>
        </w:rPr>
        <w:t>LT</w:t>
      </w:r>
      <w:r w:rsidR="00D537CB"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engraftment of circulating HCC clones</w:t>
      </w:r>
      <w:r w:rsidRPr="00C167C9">
        <w:rPr>
          <w:rFonts w:ascii="Book Antiqua" w:eastAsia="Book Antiqua" w:hAnsi="Book Antiqua" w:cs="Book Antiqua"/>
          <w:color w:val="000000"/>
          <w:vertAlign w:val="superscript"/>
        </w:rPr>
        <w:t>[11]</w:t>
      </w:r>
      <w:r w:rsidRPr="00C167C9">
        <w:rPr>
          <w:rFonts w:ascii="Book Antiqua" w:eastAsia="Book Antiqua" w:hAnsi="Book Antiqua" w:cs="Book Antiqua"/>
          <w:color w:val="000000"/>
        </w:rPr>
        <w:t>. It is extrahepatic in 50</w:t>
      </w:r>
      <w:r w:rsidR="00D537CB" w:rsidRPr="00C167C9">
        <w:rPr>
          <w:rFonts w:ascii="Book Antiqua" w:eastAsia="Book Antiqua" w:hAnsi="Book Antiqua" w:cs="Book Antiqua"/>
          <w:color w:val="000000"/>
        </w:rPr>
        <w:t>%</w:t>
      </w:r>
      <w:r w:rsidR="00D537CB">
        <w:rPr>
          <w:rFonts w:ascii="Book Antiqua" w:eastAsia="Book Antiqua" w:hAnsi="Book Antiqua" w:cs="Book Antiqua"/>
          <w:color w:val="000000"/>
        </w:rPr>
        <w:t>–</w:t>
      </w:r>
      <w:r w:rsidRPr="00C167C9">
        <w:rPr>
          <w:rFonts w:ascii="Book Antiqua" w:eastAsia="Book Antiqua" w:hAnsi="Book Antiqua" w:cs="Book Antiqua"/>
          <w:color w:val="000000"/>
        </w:rPr>
        <w:t>60% of cases, with lung, bones and adrenal glands being the most frequently affected sites</w:t>
      </w:r>
      <w:r w:rsidRPr="00C167C9">
        <w:rPr>
          <w:rFonts w:ascii="Book Antiqua" w:eastAsia="Book Antiqua" w:hAnsi="Book Antiqua" w:cs="Book Antiqua"/>
          <w:color w:val="000000"/>
          <w:vertAlign w:val="superscript"/>
        </w:rPr>
        <w:t>[12]</w:t>
      </w:r>
      <w:r w:rsidRPr="00C167C9">
        <w:rPr>
          <w:rFonts w:ascii="Book Antiqua" w:eastAsia="Book Antiqua" w:hAnsi="Book Antiqua" w:cs="Book Antiqua"/>
          <w:color w:val="000000"/>
        </w:rPr>
        <w:t>. Timing of HCC recurrence is variable, but in most cases it occurs within 3 years after LT. Early recurrence (&lt;</w:t>
      </w:r>
      <w:r w:rsidR="00427B3D"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1 year after LT) is associated with a significantly worse prognosis, while later recurrence might result in better outcomes and even in cure in selected cases</w:t>
      </w:r>
      <w:r w:rsidRPr="00C167C9">
        <w:rPr>
          <w:rFonts w:ascii="Book Antiqua" w:eastAsia="Book Antiqua" w:hAnsi="Book Antiqua" w:cs="Book Antiqua"/>
          <w:color w:val="000000"/>
          <w:vertAlign w:val="superscript"/>
        </w:rPr>
        <w:t>[13]</w:t>
      </w:r>
      <w:r w:rsidRPr="00C167C9">
        <w:rPr>
          <w:rFonts w:ascii="Book Antiqua" w:eastAsia="Book Antiqua" w:hAnsi="Book Antiqua" w:cs="Book Antiqua"/>
          <w:color w:val="000000"/>
        </w:rPr>
        <w:t>.</w:t>
      </w:r>
    </w:p>
    <w:p w14:paraId="2E210D75" w14:textId="77777777" w:rsidR="00A77B3E" w:rsidRPr="00C167C9" w:rsidRDefault="00A77B3E" w:rsidP="00C167C9">
      <w:pPr>
        <w:spacing w:line="360" w:lineRule="auto"/>
        <w:jc w:val="both"/>
        <w:rPr>
          <w:rFonts w:ascii="Book Antiqua" w:hAnsi="Book Antiqua"/>
        </w:rPr>
      </w:pPr>
    </w:p>
    <w:p w14:paraId="450E1FD7"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Prevention of recurrence through selection criteria</w:t>
      </w:r>
    </w:p>
    <w:p w14:paraId="49E85462" w14:textId="61A2E69B"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Considering that the risk of post-LT recurrence is strictly related to pretransplant HCC stage and treatment, recurrence is firstly prevented by the application of pre-LT selection criteria able to identify patients at higher risk. Proposals </w:t>
      </w:r>
      <w:r w:rsidR="003A1963">
        <w:rPr>
          <w:rFonts w:ascii="Book Antiqua" w:eastAsia="Book Antiqua" w:hAnsi="Book Antiqua" w:cs="Book Antiqua"/>
          <w:color w:val="000000"/>
        </w:rPr>
        <w:t>for</w:t>
      </w:r>
      <w:r w:rsidR="003A196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expansion of MC have been initially developed using tumor morphology, namely size and number of nodules. In fact, these factors have been demonstrated as surrogate markers of microvascular invasion (MVI) and/or poor tumor differentiation, which are the principal determinants of biological aggressiveness and therefore of the risk of post-LT recurrence</w:t>
      </w:r>
      <w:r w:rsidRPr="00C167C9">
        <w:rPr>
          <w:rFonts w:ascii="Book Antiqua" w:eastAsia="Book Antiqua" w:hAnsi="Book Antiqua" w:cs="Book Antiqua"/>
          <w:color w:val="000000"/>
          <w:vertAlign w:val="superscript"/>
        </w:rPr>
        <w:t>[14]</w:t>
      </w:r>
      <w:r w:rsidRPr="00C167C9">
        <w:rPr>
          <w:rFonts w:ascii="Book Antiqua" w:eastAsia="Book Antiqua" w:hAnsi="Book Antiqua" w:cs="Book Antiqua"/>
          <w:color w:val="000000"/>
        </w:rPr>
        <w:t>. Expanded criteria increased the acceptable size and number of HCC nodules with respect to MC, but the considerable heterogeneity coupled with differences in accuracy of liver imaging techniques probably represent the greatest limitation of criteria based only on morphology.</w:t>
      </w:r>
    </w:p>
    <w:p w14:paraId="70FA0A84" w14:textId="4D8F23E2"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lastRenderedPageBreak/>
        <w:t>To overcome these limits, criteria incorporating serum markers as surrogates of biological tumor features such as α</w:t>
      </w:r>
      <w:r w:rsidR="00427B3D" w:rsidRPr="00C167C9">
        <w:rPr>
          <w:rFonts w:ascii="Book Antiqua" w:eastAsia="Book Antiqua" w:hAnsi="Book Antiqua" w:cs="Book Antiqua"/>
          <w:color w:val="000000"/>
        </w:rPr>
        <w:t>-</w:t>
      </w:r>
      <w:r w:rsidRPr="00C167C9">
        <w:rPr>
          <w:rFonts w:ascii="Book Antiqua" w:eastAsia="Book Antiqua" w:hAnsi="Book Antiqua" w:cs="Book Antiqua"/>
          <w:color w:val="000000"/>
        </w:rPr>
        <w:t>fetoprotein (AFP) have been proposed. In particular, by combining the morphological characteristics of the tumor and AFP values it was possible to develop selection criteria for LT definitively exceeding MC, while even decreasing the risk of post-LT recurrence</w:t>
      </w:r>
      <w:r w:rsidRPr="00C167C9">
        <w:rPr>
          <w:rFonts w:ascii="Book Antiqua" w:eastAsia="Book Antiqua" w:hAnsi="Book Antiqua" w:cs="Book Antiqua"/>
          <w:color w:val="000000"/>
          <w:vertAlign w:val="superscript"/>
        </w:rPr>
        <w:t>[15,16]</w:t>
      </w:r>
      <w:r w:rsidRPr="00C167C9">
        <w:rPr>
          <w:rFonts w:ascii="Book Antiqua" w:eastAsia="Book Antiqua" w:hAnsi="Book Antiqua" w:cs="Book Antiqua"/>
          <w:color w:val="000000"/>
        </w:rPr>
        <w:t>. A strategy combining tumor burden with the assessment of response to pre-LT locoregional treatment (LRT) as a marker of favorable tumor biology has gained broader acceptance</w:t>
      </w:r>
      <w:r w:rsidRPr="00C167C9">
        <w:rPr>
          <w:rFonts w:ascii="Book Antiqua" w:eastAsia="Book Antiqua" w:hAnsi="Book Antiqua" w:cs="Book Antiqua"/>
          <w:color w:val="000000"/>
          <w:vertAlign w:val="superscript"/>
        </w:rPr>
        <w:t>[17]</w:t>
      </w:r>
      <w:r w:rsidRPr="00C167C9">
        <w:rPr>
          <w:rFonts w:ascii="Book Antiqua" w:eastAsia="Book Antiqua" w:hAnsi="Book Antiqua" w:cs="Book Antiqua"/>
          <w:color w:val="000000"/>
        </w:rPr>
        <w:t xml:space="preserve">. For patients beyond MC, a common strategy is to downstage patients by means of </w:t>
      </w:r>
      <w:r w:rsidR="003A1963">
        <w:rPr>
          <w:rFonts w:ascii="Book Antiqua" w:eastAsia="Book Antiqua" w:hAnsi="Book Antiqua" w:cs="Book Antiqua"/>
          <w:color w:val="000000"/>
        </w:rPr>
        <w:t>LRT</w:t>
      </w:r>
      <w:r w:rsidR="003A196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or surgical </w:t>
      </w:r>
      <w:r w:rsidR="003A1963" w:rsidRPr="00C167C9">
        <w:rPr>
          <w:rFonts w:ascii="Book Antiqua" w:eastAsia="Book Antiqua" w:hAnsi="Book Antiqua" w:cs="Book Antiqua"/>
          <w:color w:val="000000"/>
        </w:rPr>
        <w:t>therap</w:t>
      </w:r>
      <w:r w:rsidR="003A1963">
        <w:rPr>
          <w:rFonts w:ascii="Book Antiqua" w:eastAsia="Book Antiqua" w:hAnsi="Book Antiqua" w:cs="Book Antiqua"/>
          <w:color w:val="000000"/>
        </w:rPr>
        <w:t>y</w:t>
      </w:r>
      <w:r w:rsidRPr="00C167C9">
        <w:rPr>
          <w:rFonts w:ascii="Book Antiqua" w:eastAsia="Book Antiqua" w:hAnsi="Book Antiqua" w:cs="Book Antiqua"/>
          <w:color w:val="000000"/>
        </w:rPr>
        <w:t xml:space="preserve">. In fact, patients successfully downstaged within accepted criteria share the same prognosis </w:t>
      </w:r>
      <w:r w:rsidR="003A1963">
        <w:rPr>
          <w:rFonts w:ascii="Book Antiqua" w:eastAsia="Book Antiqua" w:hAnsi="Book Antiqua" w:cs="Book Antiqua"/>
          <w:color w:val="000000"/>
        </w:rPr>
        <w:t>as</w:t>
      </w:r>
      <w:r w:rsidR="003A196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patients within the criteria </w:t>
      </w:r>
      <w:r w:rsidRPr="00C167C9">
        <w:rPr>
          <w:rFonts w:ascii="Book Antiqua" w:eastAsia="Book Antiqua" w:hAnsi="Book Antiqua" w:cs="Book Antiqua"/>
          <w:i/>
          <w:iCs/>
          <w:color w:val="000000"/>
        </w:rPr>
        <w:t>ab initio</w:t>
      </w:r>
      <w:r w:rsidRPr="00C167C9">
        <w:rPr>
          <w:rFonts w:ascii="Book Antiqua" w:eastAsia="Book Antiqua" w:hAnsi="Book Antiqua" w:cs="Book Antiqua"/>
          <w:color w:val="000000"/>
        </w:rPr>
        <w:t xml:space="preserve"> and so far</w:t>
      </w:r>
      <w:r w:rsidR="00427B3D" w:rsidRPr="00C167C9">
        <w:rPr>
          <w:rFonts w:ascii="Book Antiqua" w:eastAsia="Book Antiqua" w:hAnsi="Book Antiqua" w:cs="Book Antiqua"/>
          <w:color w:val="000000"/>
          <w:vertAlign w:val="superscript"/>
        </w:rPr>
        <w:t>[18]</w:t>
      </w:r>
      <w:r w:rsidRPr="00C167C9">
        <w:rPr>
          <w:rFonts w:ascii="Book Antiqua" w:eastAsia="Book Antiqua" w:hAnsi="Book Antiqua" w:cs="Book Antiqua"/>
          <w:color w:val="000000"/>
        </w:rPr>
        <w:t xml:space="preserve">, response to therapies appears as one of the best surrogates of favorable tumor biology and thus an optimal selection tool for candidates </w:t>
      </w:r>
      <w:r w:rsidR="003A1963">
        <w:rPr>
          <w:rFonts w:ascii="Book Antiqua" w:eastAsia="Book Antiqua" w:hAnsi="Book Antiqua" w:cs="Book Antiqua"/>
          <w:color w:val="000000"/>
        </w:rPr>
        <w:t>for</w:t>
      </w:r>
      <w:r w:rsidR="003A196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LT</w:t>
      </w:r>
      <w:r w:rsidRPr="00C167C9">
        <w:rPr>
          <w:rFonts w:ascii="Book Antiqua" w:eastAsia="Book Antiqua" w:hAnsi="Book Antiqua" w:cs="Book Antiqua"/>
          <w:color w:val="000000"/>
          <w:vertAlign w:val="superscript"/>
        </w:rPr>
        <w:t>[17,19,20]</w:t>
      </w:r>
      <w:r w:rsidRPr="00C167C9">
        <w:rPr>
          <w:rFonts w:ascii="Book Antiqua" w:eastAsia="Book Antiqua" w:hAnsi="Book Antiqua" w:cs="Book Antiqua"/>
          <w:color w:val="000000"/>
        </w:rPr>
        <w:t>. Patients progressing in the pre-LT period despite LRT have significantly worse post-LT outcomes with respect to patients with stable or responding disease. Finally, tumor differentiation, MVI, presence of circulating cancer cells and genomic markers have also been suggested as selection criteria for LT, but these assessments require biopsy, which might induce tumor seeding. Furthermore, it is well known that tumors are heterogeneous and show areas of varying degrees of differentiation and genomic features.</w:t>
      </w:r>
    </w:p>
    <w:p w14:paraId="43725EC4" w14:textId="77777777" w:rsidR="00A77B3E" w:rsidRPr="00C167C9" w:rsidRDefault="00A77B3E" w:rsidP="00C167C9">
      <w:pPr>
        <w:spacing w:line="360" w:lineRule="auto"/>
        <w:jc w:val="both"/>
        <w:rPr>
          <w:rFonts w:ascii="Book Antiqua" w:hAnsi="Book Antiqua"/>
        </w:rPr>
      </w:pPr>
    </w:p>
    <w:p w14:paraId="15AA65F0" w14:textId="076066A1"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Post-</w:t>
      </w:r>
      <w:r w:rsidR="00E6437C">
        <w:rPr>
          <w:rFonts w:ascii="Book Antiqua" w:eastAsia="Book Antiqua" w:hAnsi="Book Antiqua" w:cs="Book Antiqua"/>
          <w:b/>
          <w:bCs/>
          <w:i/>
          <w:iCs/>
          <w:color w:val="000000"/>
        </w:rPr>
        <w:t>LT</w:t>
      </w:r>
      <w:r w:rsidR="00E6437C" w:rsidRPr="00C167C9">
        <w:rPr>
          <w:rFonts w:ascii="Book Antiqua" w:eastAsia="Book Antiqua" w:hAnsi="Book Antiqua" w:cs="Book Antiqua"/>
          <w:b/>
          <w:bCs/>
          <w:i/>
          <w:iCs/>
          <w:color w:val="000000"/>
        </w:rPr>
        <w:t xml:space="preserve"> </w:t>
      </w:r>
      <w:r w:rsidRPr="00C167C9">
        <w:rPr>
          <w:rFonts w:ascii="Book Antiqua" w:eastAsia="Book Antiqua" w:hAnsi="Book Antiqua" w:cs="Book Antiqua"/>
          <w:b/>
          <w:bCs/>
          <w:i/>
          <w:iCs/>
          <w:color w:val="000000"/>
        </w:rPr>
        <w:t>surveillance</w:t>
      </w:r>
    </w:p>
    <w:p w14:paraId="45156EC5" w14:textId="2047E7CD"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Considering that post-LT recurrence is mostly asymptomatic, and that early detection of recurrence may have a positive impact on long-term outcomes, post-</w:t>
      </w:r>
      <w:r w:rsidR="00E6437C">
        <w:rPr>
          <w:rFonts w:ascii="Book Antiqua" w:eastAsia="Book Antiqua" w:hAnsi="Book Antiqua" w:cs="Book Antiqua"/>
          <w:color w:val="000000"/>
        </w:rPr>
        <w:t>LT</w:t>
      </w:r>
      <w:r w:rsidR="00E6437C"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surveillance has an important role in this setting. However, no guidelines from the major </w:t>
      </w:r>
      <w:r w:rsidR="00420C59">
        <w:rPr>
          <w:rFonts w:ascii="Book Antiqua" w:eastAsia="Book Antiqua" w:hAnsi="Book Antiqua" w:cs="Book Antiqua"/>
          <w:color w:val="000000"/>
        </w:rPr>
        <w:t>Hepato-bilio-pancreatic</w:t>
      </w:r>
      <w:r w:rsidRPr="00C167C9">
        <w:rPr>
          <w:rFonts w:ascii="Book Antiqua" w:eastAsia="Book Antiqua" w:hAnsi="Book Antiqua" w:cs="Book Antiqua"/>
          <w:color w:val="000000"/>
        </w:rPr>
        <w:t xml:space="preserve"> societies are available and surveillance protocols are mostly center-specific, often with a high heterogeneity between centers as recently reported</w:t>
      </w:r>
      <w:r w:rsidRPr="00C167C9">
        <w:rPr>
          <w:rFonts w:ascii="Book Antiqua" w:eastAsia="Book Antiqua" w:hAnsi="Book Antiqua" w:cs="Book Antiqua"/>
          <w:color w:val="000000"/>
          <w:vertAlign w:val="superscript"/>
        </w:rPr>
        <w:t>[21]</w:t>
      </w:r>
      <w:r w:rsidRPr="00C167C9">
        <w:rPr>
          <w:rFonts w:ascii="Book Antiqua" w:eastAsia="Book Antiqua" w:hAnsi="Book Antiqua" w:cs="Book Antiqua"/>
          <w:color w:val="000000"/>
        </w:rPr>
        <w:t>. Few retrospective studies on post-LT surveillance have been published to date, and several questions regarding frequency, duration, and imaging modality for a cost-effective surveillance remain open.</w:t>
      </w:r>
    </w:p>
    <w:p w14:paraId="62475973" w14:textId="2825E217"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For imaging modality, cross</w:t>
      </w:r>
      <w:r w:rsidR="00E6437C">
        <w:rPr>
          <w:rFonts w:ascii="Book Antiqua" w:eastAsia="Book Antiqua" w:hAnsi="Book Antiqua" w:cs="Book Antiqua"/>
          <w:color w:val="000000"/>
        </w:rPr>
        <w:t>-</w:t>
      </w:r>
      <w:r w:rsidRPr="00C167C9">
        <w:rPr>
          <w:rFonts w:ascii="Book Antiqua" w:eastAsia="Book Antiqua" w:hAnsi="Book Antiqua" w:cs="Book Antiqua"/>
          <w:color w:val="000000"/>
        </w:rPr>
        <w:t xml:space="preserve">sectional imaging of the abdomen </w:t>
      </w:r>
      <w:r w:rsidR="00E215DC" w:rsidRPr="00C167C9">
        <w:rPr>
          <w:rFonts w:ascii="Book Antiqua" w:eastAsia="Book Antiqua" w:hAnsi="Book Antiqua" w:cs="Book Antiqua"/>
          <w:color w:val="000000"/>
        </w:rPr>
        <w:t>[</w:t>
      </w:r>
      <w:r w:rsidRPr="00C167C9">
        <w:rPr>
          <w:rFonts w:ascii="Book Antiqua" w:eastAsia="Book Antiqua" w:hAnsi="Book Antiqua" w:cs="Book Antiqua"/>
          <w:color w:val="000000"/>
        </w:rPr>
        <w:t xml:space="preserve">with either multiphase </w:t>
      </w:r>
      <w:r w:rsidR="00E215DC" w:rsidRPr="00C167C9">
        <w:rPr>
          <w:rFonts w:ascii="Book Antiqua" w:eastAsia="Book Antiqua" w:hAnsi="Book Antiqua" w:cs="Book Antiqua"/>
          <w:color w:val="000000"/>
        </w:rPr>
        <w:t>computed tomography (</w:t>
      </w:r>
      <w:r w:rsidRPr="00C167C9">
        <w:rPr>
          <w:rFonts w:ascii="Book Antiqua" w:eastAsia="Book Antiqua" w:hAnsi="Book Antiqua" w:cs="Book Antiqua"/>
          <w:color w:val="000000"/>
        </w:rPr>
        <w:t>CT</w:t>
      </w:r>
      <w:r w:rsidR="00E215DC" w:rsidRPr="00C167C9">
        <w:rPr>
          <w:rFonts w:ascii="Book Antiqua" w:eastAsia="Book Antiqua" w:hAnsi="Book Antiqua" w:cs="Book Antiqua"/>
          <w:color w:val="000000"/>
        </w:rPr>
        <w:t>)</w:t>
      </w:r>
      <w:r w:rsidRPr="00C167C9">
        <w:rPr>
          <w:rFonts w:ascii="Book Antiqua" w:eastAsia="Book Antiqua" w:hAnsi="Book Antiqua" w:cs="Book Antiqua"/>
          <w:color w:val="000000"/>
        </w:rPr>
        <w:t xml:space="preserve"> or </w:t>
      </w:r>
      <w:r w:rsidR="00E215DC" w:rsidRPr="00C167C9">
        <w:rPr>
          <w:rFonts w:ascii="Book Antiqua" w:eastAsia="Book Antiqua" w:hAnsi="Book Antiqua" w:cs="Book Antiqua"/>
          <w:color w:val="000000"/>
        </w:rPr>
        <w:t>magnetic resonance imaging]</w:t>
      </w:r>
      <w:r w:rsidRPr="00C167C9">
        <w:rPr>
          <w:rFonts w:ascii="Book Antiqua" w:eastAsia="Book Antiqua" w:hAnsi="Book Antiqua" w:cs="Book Antiqua"/>
          <w:color w:val="000000"/>
        </w:rPr>
        <w:t xml:space="preserve"> and noncontrast lung CT </w:t>
      </w:r>
      <w:r w:rsidRPr="00C167C9">
        <w:rPr>
          <w:rFonts w:ascii="Book Antiqua" w:eastAsia="Book Antiqua" w:hAnsi="Book Antiqua" w:cs="Book Antiqua"/>
          <w:color w:val="000000"/>
        </w:rPr>
        <w:lastRenderedPageBreak/>
        <w:t>scan allow detection of the most frequent sites of recurrent HCC</w:t>
      </w:r>
      <w:r w:rsidRPr="00C167C9">
        <w:rPr>
          <w:rFonts w:ascii="Book Antiqua" w:eastAsia="Book Antiqua" w:hAnsi="Book Antiqua" w:cs="Book Antiqua"/>
          <w:color w:val="000000"/>
          <w:vertAlign w:val="superscript"/>
        </w:rPr>
        <w:t>[21,22]</w:t>
      </w:r>
      <w:r w:rsidRPr="00C167C9">
        <w:rPr>
          <w:rFonts w:ascii="Book Antiqua" w:eastAsia="Book Antiqua" w:hAnsi="Book Antiqua" w:cs="Book Antiqua"/>
          <w:color w:val="000000"/>
        </w:rPr>
        <w:t>. Cross</w:t>
      </w:r>
      <w:r w:rsidR="00E6437C">
        <w:rPr>
          <w:rFonts w:ascii="Book Antiqua" w:eastAsia="Book Antiqua" w:hAnsi="Book Antiqua" w:cs="Book Antiqua"/>
          <w:color w:val="000000"/>
        </w:rPr>
        <w:t>-</w:t>
      </w:r>
      <w:r w:rsidRPr="00C167C9">
        <w:rPr>
          <w:rFonts w:ascii="Book Antiqua" w:eastAsia="Book Antiqua" w:hAnsi="Book Antiqua" w:cs="Book Antiqua"/>
          <w:color w:val="000000"/>
        </w:rPr>
        <w:t xml:space="preserve">sectional imaging of the brain, bone scintigraphy or </w:t>
      </w:r>
      <w:r w:rsidR="00E215DC" w:rsidRPr="00C167C9">
        <w:rPr>
          <w:rFonts w:ascii="Book Antiqua" w:eastAsia="Book Antiqua" w:hAnsi="Book Antiqua" w:cs="Book Antiqua"/>
          <w:color w:val="000000"/>
        </w:rPr>
        <w:t>positron emission tomography</w:t>
      </w:r>
      <w:r w:rsidR="00E6437C">
        <w:rPr>
          <w:rFonts w:ascii="Book Antiqua" w:eastAsia="Book Antiqua" w:hAnsi="Book Antiqua" w:cs="Book Antiqua"/>
          <w:color w:val="000000"/>
        </w:rPr>
        <w:t>–</w:t>
      </w:r>
      <w:r w:rsidRPr="00C167C9">
        <w:rPr>
          <w:rFonts w:ascii="Book Antiqua" w:eastAsia="Book Antiqua" w:hAnsi="Book Antiqua" w:cs="Book Antiqua"/>
          <w:color w:val="000000"/>
        </w:rPr>
        <w:t>CT are indicated only in case of clinical suspicion and not on a regular basis, while it seems reasonable to check for AFP levels at each surveillance visit even if no data is available to support this indication.</w:t>
      </w:r>
    </w:p>
    <w:p w14:paraId="663F8178" w14:textId="320F1DFD"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 xml:space="preserve">Given that the majority of recurrences occur within the first </w:t>
      </w:r>
      <w:r w:rsidR="00E6437C">
        <w:rPr>
          <w:rFonts w:ascii="Book Antiqua" w:eastAsia="Book Antiqua" w:hAnsi="Book Antiqua" w:cs="Book Antiqua"/>
          <w:color w:val="000000"/>
        </w:rPr>
        <w:t>3</w:t>
      </w:r>
      <w:r w:rsidR="00E6437C"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years after LT, there is general agreement to indicate surveillance imaging and visits more frequently in this time frame (</w:t>
      </w:r>
      <w:r w:rsidRPr="00C167C9">
        <w:rPr>
          <w:rFonts w:ascii="Book Antiqua" w:eastAsia="Book Antiqua" w:hAnsi="Book Antiqua" w:cs="Book Antiqua"/>
          <w:i/>
          <w:iCs/>
          <w:color w:val="000000"/>
        </w:rPr>
        <w:t>i.e.</w:t>
      </w:r>
      <w:r w:rsidR="00E215DC" w:rsidRPr="00C167C9">
        <w:rPr>
          <w:rFonts w:ascii="Book Antiqua" w:eastAsia="Book Antiqua" w:hAnsi="Book Antiqua" w:cs="Book Antiqua"/>
          <w:i/>
          <w:iCs/>
          <w:color w:val="000000"/>
        </w:rPr>
        <w:t>,</w:t>
      </w:r>
      <w:r w:rsidRPr="00C167C9">
        <w:rPr>
          <w:rFonts w:ascii="Book Antiqua" w:eastAsia="Book Antiqua" w:hAnsi="Book Antiqua" w:cs="Book Antiqua"/>
          <w:color w:val="000000"/>
        </w:rPr>
        <w:t xml:space="preserve"> every 4</w:t>
      </w:r>
      <w:r w:rsidR="00E6437C">
        <w:rPr>
          <w:rFonts w:ascii="Book Antiqua" w:eastAsia="Book Antiqua" w:hAnsi="Book Antiqua" w:cs="Book Antiqua"/>
          <w:color w:val="000000"/>
        </w:rPr>
        <w:t>–</w:t>
      </w:r>
      <w:r w:rsidRPr="00C167C9">
        <w:rPr>
          <w:rFonts w:ascii="Book Antiqua" w:eastAsia="Book Antiqua" w:hAnsi="Book Antiqua" w:cs="Book Antiqua"/>
          <w:color w:val="000000"/>
        </w:rPr>
        <w:t>6 mo) and yearly thereafter</w:t>
      </w:r>
      <w:r w:rsidRPr="00C167C9">
        <w:rPr>
          <w:rFonts w:ascii="Book Antiqua" w:eastAsia="Book Antiqua" w:hAnsi="Book Antiqua" w:cs="Book Antiqua"/>
          <w:color w:val="000000"/>
          <w:vertAlign w:val="superscript"/>
        </w:rPr>
        <w:t>[22]</w:t>
      </w:r>
      <w:r w:rsidRPr="00C167C9">
        <w:rPr>
          <w:rFonts w:ascii="Book Antiqua" w:eastAsia="Book Antiqua" w:hAnsi="Book Antiqua" w:cs="Book Antiqua"/>
          <w:color w:val="000000"/>
        </w:rPr>
        <w:t xml:space="preserve">. Some </w:t>
      </w:r>
      <w:r w:rsidR="00E215DC" w:rsidRPr="00C167C9">
        <w:rPr>
          <w:rFonts w:ascii="Book Antiqua" w:eastAsia="Book Antiqua" w:hAnsi="Book Antiqua" w:cs="Book Antiqua"/>
          <w:color w:val="000000"/>
        </w:rPr>
        <w:t>a</w:t>
      </w:r>
      <w:r w:rsidRPr="00C167C9">
        <w:rPr>
          <w:rFonts w:ascii="Book Antiqua" w:eastAsia="Book Antiqua" w:hAnsi="Book Antiqua" w:cs="Book Antiqua"/>
          <w:color w:val="000000"/>
        </w:rPr>
        <w:t xml:space="preserve">uthors suggest interrupting surveillance after </w:t>
      </w:r>
      <w:r w:rsidR="00E6437C">
        <w:rPr>
          <w:rFonts w:ascii="Book Antiqua" w:eastAsia="Book Antiqua" w:hAnsi="Book Antiqua" w:cs="Book Antiqua"/>
          <w:color w:val="000000"/>
        </w:rPr>
        <w:t>5</w:t>
      </w:r>
      <w:r w:rsidRPr="00C167C9">
        <w:rPr>
          <w:rFonts w:ascii="Book Antiqua" w:eastAsia="Book Antiqua" w:hAnsi="Book Antiqua" w:cs="Book Antiqua"/>
          <w:color w:val="000000"/>
        </w:rPr>
        <w:t xml:space="preserve"> year</w:t>
      </w:r>
      <w:r w:rsidR="00E6437C">
        <w:rPr>
          <w:rFonts w:ascii="Book Antiqua" w:eastAsia="Book Antiqua" w:hAnsi="Book Antiqua" w:cs="Book Antiqua"/>
          <w:color w:val="000000"/>
        </w:rPr>
        <w:t>s</w:t>
      </w:r>
      <w:r w:rsidRPr="00C167C9">
        <w:rPr>
          <w:rFonts w:ascii="Book Antiqua" w:eastAsia="Book Antiqua" w:hAnsi="Book Antiqua" w:cs="Book Antiqua"/>
          <w:color w:val="000000"/>
        </w:rPr>
        <w:t xml:space="preserve">. However, recurrences (either </w:t>
      </w:r>
      <w:r w:rsidRPr="00C167C9">
        <w:rPr>
          <w:rFonts w:ascii="Book Antiqua" w:eastAsia="Book Antiqua" w:hAnsi="Book Antiqua" w:cs="Book Antiqua"/>
          <w:i/>
          <w:iCs/>
          <w:color w:val="000000"/>
        </w:rPr>
        <w:t>de novo</w:t>
      </w:r>
      <w:r w:rsidRPr="00C167C9">
        <w:rPr>
          <w:rFonts w:ascii="Book Antiqua" w:eastAsia="Book Antiqua" w:hAnsi="Book Antiqua" w:cs="Book Antiqua"/>
          <w:color w:val="000000"/>
        </w:rPr>
        <w:t xml:space="preserve"> tumors or true recurrences) have been repeatedly reported up to 10</w:t>
      </w:r>
      <w:r w:rsidR="00E6437C">
        <w:rPr>
          <w:rFonts w:ascii="Book Antiqua" w:eastAsia="Book Antiqua" w:hAnsi="Book Antiqua" w:cs="Book Antiqua"/>
          <w:color w:val="000000"/>
        </w:rPr>
        <w:t>–</w:t>
      </w:r>
      <w:r w:rsidRPr="00C167C9">
        <w:rPr>
          <w:rFonts w:ascii="Book Antiqua" w:eastAsia="Book Antiqua" w:hAnsi="Book Antiqua" w:cs="Book Antiqua"/>
          <w:color w:val="000000"/>
        </w:rPr>
        <w:t>15 years after LT</w:t>
      </w:r>
      <w:r w:rsidRPr="00C167C9">
        <w:rPr>
          <w:rFonts w:ascii="Book Antiqua" w:eastAsia="Book Antiqua" w:hAnsi="Book Antiqua" w:cs="Book Antiqua"/>
          <w:color w:val="000000"/>
          <w:vertAlign w:val="superscript"/>
        </w:rPr>
        <w:t>[23]</w:t>
      </w:r>
      <w:r w:rsidRPr="00C167C9">
        <w:rPr>
          <w:rFonts w:ascii="Book Antiqua" w:eastAsia="Book Antiqua" w:hAnsi="Book Antiqua" w:cs="Book Antiqua"/>
          <w:color w:val="000000"/>
        </w:rPr>
        <w:t>; considering that late HCC relapse is associated with a better prognosis with respect to earlier events and that it is sometimes curable, it seems reasonable to prolong yearly surveillance for at least ten years.</w:t>
      </w:r>
    </w:p>
    <w:p w14:paraId="2D56B9A1" w14:textId="594B016B"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Ideally, frequency and duration of surveillance would be based on the assessed risk of post-LT HCC recurrence. Several proposals have been made in this sense, and the RETREAT score</w:t>
      </w:r>
      <w:r w:rsidRPr="00C167C9">
        <w:rPr>
          <w:rFonts w:ascii="Book Antiqua" w:eastAsia="Book Antiqua" w:hAnsi="Book Antiqua" w:cs="Book Antiqua"/>
          <w:color w:val="000000"/>
          <w:vertAlign w:val="superscript"/>
        </w:rPr>
        <w:t>[24]</w:t>
      </w:r>
      <w:r w:rsidRPr="00C167C9">
        <w:rPr>
          <w:rFonts w:ascii="Book Antiqua" w:eastAsia="Book Antiqua" w:hAnsi="Book Antiqua" w:cs="Book Antiqua"/>
          <w:color w:val="000000"/>
        </w:rPr>
        <w:t xml:space="preserve"> (that includes AFP at LT, presence of </w:t>
      </w:r>
      <w:r w:rsidR="00427B3D" w:rsidRPr="00C167C9">
        <w:rPr>
          <w:rFonts w:ascii="Book Antiqua" w:eastAsia="Book Antiqua" w:hAnsi="Book Antiqua" w:cs="Book Antiqua"/>
          <w:color w:val="000000"/>
        </w:rPr>
        <w:t>MVI</w:t>
      </w:r>
      <w:r w:rsidRPr="00C167C9">
        <w:rPr>
          <w:rFonts w:ascii="Book Antiqua" w:eastAsia="Book Antiqua" w:hAnsi="Book Antiqua" w:cs="Book Antiqua"/>
          <w:color w:val="000000"/>
        </w:rPr>
        <w:t xml:space="preserve"> and sum of maximum size + number of vital nodules) is the most recent and promising predictor in terms of discriminative power and validation on a large scale registry. However, no prospective validation is available to date, and the cost-effectiveness of a surveillance program based on the risk of recurrence has yet to be demonstrated.</w:t>
      </w:r>
    </w:p>
    <w:p w14:paraId="731C1194" w14:textId="2DB8CD5A"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 xml:space="preserve">The impact of surveillance programs on post-recurrence survival has been scarcely studied. </w:t>
      </w:r>
      <w:r w:rsidR="00E6437C">
        <w:rPr>
          <w:rFonts w:ascii="Book Antiqua" w:eastAsia="Book Antiqua" w:hAnsi="Book Antiqua" w:cs="Book Antiqua"/>
          <w:color w:val="000000"/>
        </w:rPr>
        <w:t>A</w:t>
      </w:r>
      <w:r w:rsidRPr="00C167C9">
        <w:rPr>
          <w:rFonts w:ascii="Book Antiqua" w:eastAsia="Book Antiqua" w:hAnsi="Book Antiqua" w:cs="Book Antiqua"/>
          <w:color w:val="000000"/>
        </w:rPr>
        <w:t xml:space="preserve"> recent </w:t>
      </w:r>
      <w:r w:rsidR="00E6437C" w:rsidRPr="00C167C9">
        <w:rPr>
          <w:rFonts w:ascii="Book Antiqua" w:eastAsia="Book Antiqua" w:hAnsi="Book Antiqua" w:cs="Book Antiqua"/>
          <w:color w:val="000000"/>
        </w:rPr>
        <w:t>multicent</w:t>
      </w:r>
      <w:r w:rsidR="00E6437C">
        <w:rPr>
          <w:rFonts w:ascii="Book Antiqua" w:eastAsia="Book Antiqua" w:hAnsi="Book Antiqua" w:cs="Book Antiqua"/>
          <w:color w:val="000000"/>
        </w:rPr>
        <w:t>er</w:t>
      </w:r>
      <w:r w:rsidR="00E6437C"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study on 232 patients who experienced HCC recurrence found that increasing number of post-LT surveillance scans (with cut-off at </w:t>
      </w:r>
      <w:r w:rsidR="00E6437C">
        <w:rPr>
          <w:rFonts w:ascii="Book Antiqua" w:eastAsia="Book Antiqua" w:hAnsi="Book Antiqua" w:cs="Book Antiqua"/>
          <w:color w:val="000000"/>
        </w:rPr>
        <w:t>three</w:t>
      </w:r>
      <w:r w:rsidR="00E6437C"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surveillance scans within the first 2 years) was associated with improved survival and possibility of undergoing potentially curative treatments</w:t>
      </w:r>
      <w:r w:rsidRPr="00C167C9">
        <w:rPr>
          <w:rFonts w:ascii="Book Antiqua" w:eastAsia="Book Antiqua" w:hAnsi="Book Antiqua" w:cs="Book Antiqua"/>
          <w:color w:val="000000"/>
          <w:vertAlign w:val="superscript"/>
        </w:rPr>
        <w:t>[25]</w:t>
      </w:r>
      <w:r w:rsidRPr="00C167C9">
        <w:rPr>
          <w:rFonts w:ascii="Book Antiqua" w:eastAsia="Book Antiqua" w:hAnsi="Book Antiqua" w:cs="Book Antiqua"/>
          <w:color w:val="000000"/>
        </w:rPr>
        <w:t>.</w:t>
      </w:r>
    </w:p>
    <w:p w14:paraId="16DB4E88" w14:textId="77777777" w:rsidR="00A77B3E" w:rsidRPr="00C167C9" w:rsidRDefault="00A77B3E" w:rsidP="00C167C9">
      <w:pPr>
        <w:spacing w:line="360" w:lineRule="auto"/>
        <w:jc w:val="both"/>
        <w:rPr>
          <w:rFonts w:ascii="Book Antiqua" w:hAnsi="Book Antiqua"/>
        </w:rPr>
      </w:pPr>
    </w:p>
    <w:p w14:paraId="7660834E"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Role of immunosuppression</w:t>
      </w:r>
    </w:p>
    <w:p w14:paraId="6F9A479C" w14:textId="7B4EFE7B"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Improvements in the management of immunosuppression reduced rejection episodes </w:t>
      </w:r>
      <w:r w:rsidR="00ED683C" w:rsidRPr="00C167C9">
        <w:rPr>
          <w:rFonts w:ascii="Book Antiqua" w:eastAsia="Book Antiqua" w:hAnsi="Book Antiqua" w:cs="Book Antiqua"/>
          <w:color w:val="000000"/>
        </w:rPr>
        <w:t>favoring</w:t>
      </w:r>
      <w:r w:rsidRPr="00C167C9">
        <w:rPr>
          <w:rFonts w:ascii="Book Antiqua" w:eastAsia="Book Antiqua" w:hAnsi="Book Antiqua" w:cs="Book Antiqua"/>
          <w:color w:val="000000"/>
        </w:rPr>
        <w:t xml:space="preserve"> long-term graft survival; calcineurin inhibitors (CNIs) tacrolimus and cyclosporine played a fundamental role in this improvement. However, several studies </w:t>
      </w:r>
      <w:r w:rsidRPr="00C167C9">
        <w:rPr>
          <w:rFonts w:ascii="Book Antiqua" w:eastAsia="Book Antiqua" w:hAnsi="Book Antiqua" w:cs="Book Antiqua"/>
          <w:color w:val="000000"/>
        </w:rPr>
        <w:lastRenderedPageBreak/>
        <w:t>demonstrated that CNI exposure is associated with an increased risk of tumor recurrence with a dose-dependent effect</w:t>
      </w:r>
      <w:r w:rsidRPr="00C167C9">
        <w:rPr>
          <w:rFonts w:ascii="Book Antiqua" w:eastAsia="Book Antiqua" w:hAnsi="Book Antiqua" w:cs="Book Antiqua"/>
          <w:color w:val="000000"/>
          <w:vertAlign w:val="superscript"/>
        </w:rPr>
        <w:t>[26]</w:t>
      </w:r>
      <w:r w:rsidRPr="00C167C9">
        <w:rPr>
          <w:rFonts w:ascii="Book Antiqua" w:eastAsia="Book Antiqua" w:hAnsi="Book Antiqua" w:cs="Book Antiqua"/>
          <w:color w:val="000000"/>
        </w:rPr>
        <w:t>. It is likely that the immunosuppression induced by CNIs prevents the immune system from detecting and destroying circulating or dormant HCC cells and therefore, dosage of CNIs should be maintained with the aim of balancing this risk without increasing the risk of rejection episodes.</w:t>
      </w:r>
    </w:p>
    <w:p w14:paraId="0CBA2AAE" w14:textId="3D33E5C6" w:rsidR="00A77B3E" w:rsidRPr="00C167C9" w:rsidRDefault="0031399A" w:rsidP="00C167C9">
      <w:pPr>
        <w:spacing w:line="360" w:lineRule="auto"/>
        <w:ind w:firstLine="240"/>
        <w:jc w:val="both"/>
        <w:rPr>
          <w:rFonts w:ascii="Book Antiqua" w:hAnsi="Book Antiqua"/>
        </w:rPr>
      </w:pPr>
      <w:bookmarkStart w:id="0" w:name="_Hlk107499341"/>
      <w:r w:rsidRPr="00C167C9">
        <w:rPr>
          <w:rFonts w:ascii="Book Antiqua" w:eastAsia="Book Antiqua" w:hAnsi="Book Antiqua" w:cs="Book Antiqua"/>
          <w:color w:val="000000"/>
        </w:rPr>
        <w:t>Mammalian target of rapamycin</w:t>
      </w:r>
      <w:bookmarkEnd w:id="0"/>
      <w:r w:rsidRPr="00C167C9">
        <w:rPr>
          <w:rFonts w:ascii="Book Antiqua" w:eastAsia="Book Antiqua" w:hAnsi="Book Antiqua" w:cs="Book Antiqua"/>
          <w:color w:val="000000"/>
        </w:rPr>
        <w:t xml:space="preserve"> inhibitors (mTORi</w:t>
      </w:r>
      <w:r w:rsidR="00692B66">
        <w:rPr>
          <w:rFonts w:ascii="Book Antiqua" w:eastAsia="Book Antiqua" w:hAnsi="Book Antiqua" w:cs="Book Antiqua"/>
          <w:color w:val="000000"/>
        </w:rPr>
        <w:t>s</w:t>
      </w:r>
      <w:r w:rsidRPr="00C167C9">
        <w:rPr>
          <w:rFonts w:ascii="Book Antiqua" w:eastAsia="Book Antiqua" w:hAnsi="Book Antiqua" w:cs="Book Antiqua"/>
          <w:color w:val="000000"/>
        </w:rPr>
        <w:t>) sirolimus and everolimus are another class of immunosuppressants targeting some HCC pathways, which showed antiangiogenic and antiproliferative effects in experimental models</w:t>
      </w:r>
      <w:r w:rsidRPr="00C167C9">
        <w:rPr>
          <w:rFonts w:ascii="Book Antiqua" w:eastAsia="Book Antiqua" w:hAnsi="Book Antiqua" w:cs="Book Antiqua"/>
          <w:color w:val="000000"/>
          <w:vertAlign w:val="superscript"/>
        </w:rPr>
        <w:t>[27]</w:t>
      </w:r>
      <w:r w:rsidRPr="00C167C9">
        <w:rPr>
          <w:rFonts w:ascii="Book Antiqua" w:eastAsia="Book Antiqua" w:hAnsi="Book Antiqua" w:cs="Book Antiqua"/>
          <w:color w:val="000000"/>
        </w:rPr>
        <w:t>. Data from retrospective studies and meta-analyses suggest that, compared to CNIs, the use of mTORi</w:t>
      </w:r>
      <w:r w:rsidR="00692B66">
        <w:rPr>
          <w:rFonts w:ascii="Book Antiqua" w:eastAsia="Book Antiqua" w:hAnsi="Book Antiqua" w:cs="Book Antiqua"/>
          <w:color w:val="000000"/>
        </w:rPr>
        <w:t>s</w:t>
      </w:r>
      <w:r w:rsidRPr="00C167C9">
        <w:rPr>
          <w:rFonts w:ascii="Book Antiqua" w:eastAsia="Book Antiqua" w:hAnsi="Book Antiqua" w:cs="Book Antiqua"/>
          <w:color w:val="000000"/>
        </w:rPr>
        <w:t xml:space="preserve"> reduces the risk of post-LT HCC recurrence and increases long-term survival. In the most recent meta-analysis including 23 comparative studies </w:t>
      </w:r>
      <w:r w:rsidR="007836C5" w:rsidRPr="00C167C9">
        <w:rPr>
          <w:rFonts w:ascii="Book Antiqua" w:eastAsia="Book Antiqua" w:hAnsi="Book Antiqua" w:cs="Book Antiqua"/>
          <w:color w:val="000000"/>
        </w:rPr>
        <w:t>[</w:t>
      </w:r>
      <w:r w:rsidRPr="00C167C9">
        <w:rPr>
          <w:rFonts w:ascii="Book Antiqua" w:eastAsia="Book Antiqua" w:hAnsi="Book Antiqua" w:cs="Book Antiqua"/>
          <w:color w:val="000000"/>
        </w:rPr>
        <w:t xml:space="preserve">17 observational and 6 </w:t>
      </w:r>
      <w:r w:rsidR="00692B66" w:rsidRPr="00C167C9">
        <w:rPr>
          <w:rFonts w:ascii="Book Antiqua" w:eastAsia="Book Antiqua" w:hAnsi="Book Antiqua" w:cs="Book Antiqua"/>
          <w:color w:val="000000"/>
        </w:rPr>
        <w:t>randomi</w:t>
      </w:r>
      <w:r w:rsidR="00692B66">
        <w:rPr>
          <w:rFonts w:ascii="Book Antiqua" w:eastAsia="Book Antiqua" w:hAnsi="Book Antiqua" w:cs="Book Antiqua"/>
          <w:color w:val="000000"/>
        </w:rPr>
        <w:t>z</w:t>
      </w:r>
      <w:r w:rsidR="00692B66" w:rsidRPr="00C167C9">
        <w:rPr>
          <w:rFonts w:ascii="Book Antiqua" w:eastAsia="Book Antiqua" w:hAnsi="Book Antiqua" w:cs="Book Antiqua"/>
          <w:color w:val="000000"/>
        </w:rPr>
        <w:t xml:space="preserve">ed </w:t>
      </w:r>
      <w:r w:rsidR="007836C5" w:rsidRPr="00C167C9">
        <w:rPr>
          <w:rFonts w:ascii="Book Antiqua" w:eastAsia="Book Antiqua" w:hAnsi="Book Antiqua" w:cs="Book Antiqua"/>
          <w:color w:val="000000"/>
        </w:rPr>
        <w:t>controlled trial</w:t>
      </w:r>
      <w:r w:rsidR="00692B66">
        <w:rPr>
          <w:rFonts w:ascii="Book Antiqua" w:eastAsia="Book Antiqua" w:hAnsi="Book Antiqua" w:cs="Book Antiqua"/>
          <w:color w:val="000000"/>
        </w:rPr>
        <w:t>s</w:t>
      </w:r>
      <w:r w:rsidR="007836C5" w:rsidRPr="00C167C9">
        <w:rPr>
          <w:rFonts w:ascii="Book Antiqua" w:eastAsia="Book Antiqua" w:hAnsi="Book Antiqua" w:cs="Book Antiqua"/>
          <w:color w:val="000000"/>
        </w:rPr>
        <w:t xml:space="preserve"> (RCT</w:t>
      </w:r>
      <w:r w:rsidR="00692B66">
        <w:rPr>
          <w:rFonts w:ascii="Book Antiqua" w:eastAsia="Book Antiqua" w:hAnsi="Book Antiqua" w:cs="Book Antiqua"/>
          <w:color w:val="000000"/>
        </w:rPr>
        <w:t>s</w:t>
      </w:r>
      <w:r w:rsidR="007836C5" w:rsidRPr="00C167C9">
        <w:rPr>
          <w:rFonts w:ascii="Book Antiqua" w:eastAsia="Book Antiqua" w:hAnsi="Book Antiqua" w:cs="Book Antiqua"/>
          <w:color w:val="000000"/>
        </w:rPr>
        <w:t>)]</w:t>
      </w:r>
      <w:r w:rsidRPr="00C167C9">
        <w:rPr>
          <w:rFonts w:ascii="Book Antiqua" w:eastAsia="Book Antiqua" w:hAnsi="Book Antiqua" w:cs="Book Antiqua"/>
          <w:color w:val="000000"/>
        </w:rPr>
        <w:t xml:space="preserve"> with 6495 patients, recurrence</w:t>
      </w:r>
      <w:r w:rsidR="00692B66">
        <w:rPr>
          <w:rFonts w:ascii="Book Antiqua" w:eastAsia="Book Antiqua" w:hAnsi="Book Antiqua" w:cs="Book Antiqua"/>
          <w:color w:val="000000"/>
        </w:rPr>
        <w:t>-</w:t>
      </w:r>
      <w:r w:rsidRPr="00C167C9">
        <w:rPr>
          <w:rFonts w:ascii="Book Antiqua" w:eastAsia="Book Antiqua" w:hAnsi="Book Antiqua" w:cs="Book Antiqua"/>
          <w:color w:val="000000"/>
        </w:rPr>
        <w:t>free survival (RFS) was significantly increased with mTORi</w:t>
      </w:r>
      <w:r w:rsidR="007836C5" w:rsidRPr="00C167C9">
        <w:rPr>
          <w:rFonts w:ascii="Book Antiqua" w:eastAsia="Book Antiqua" w:hAnsi="Book Antiqua" w:cs="Book Antiqua"/>
          <w:color w:val="000000"/>
        </w:rPr>
        <w:t>-</w:t>
      </w:r>
      <w:r w:rsidRPr="00C167C9">
        <w:rPr>
          <w:rFonts w:ascii="Book Antiqua" w:eastAsia="Book Antiqua" w:hAnsi="Book Antiqua" w:cs="Book Antiqua"/>
          <w:color w:val="000000"/>
        </w:rPr>
        <w:t>based therapy at 1 and 3 years with a nonsignificant increase at 5 years</w:t>
      </w:r>
      <w:r w:rsidR="007836C5" w:rsidRPr="00C167C9">
        <w:rPr>
          <w:rFonts w:ascii="Book Antiqua" w:eastAsia="Book Antiqua" w:hAnsi="Book Antiqua" w:cs="Book Antiqua"/>
          <w:color w:val="000000"/>
          <w:vertAlign w:val="superscript"/>
        </w:rPr>
        <w:t>[28]</w:t>
      </w:r>
      <w:r w:rsidRPr="00C167C9">
        <w:rPr>
          <w:rFonts w:ascii="Book Antiqua" w:eastAsia="Book Antiqua" w:hAnsi="Book Antiqua" w:cs="Book Antiqua"/>
          <w:color w:val="000000"/>
        </w:rPr>
        <w:t xml:space="preserve">. Overall survival (OS) was also significantly improved, as well as recurrence rate being lower in the mTORi arm without differences based on the type of mTORi. However, only one RCT that compared post-LT immunosuppression containing mTORi (sirolimus) </w:t>
      </w:r>
      <w:r w:rsidRPr="00C167C9">
        <w:rPr>
          <w:rFonts w:ascii="Book Antiqua" w:eastAsia="Book Antiqua" w:hAnsi="Book Antiqua" w:cs="Book Antiqua"/>
          <w:i/>
          <w:iCs/>
          <w:color w:val="000000"/>
        </w:rPr>
        <w:t>v</w:t>
      </w:r>
      <w:r w:rsidR="00692B66">
        <w:rPr>
          <w:rFonts w:ascii="Book Antiqua" w:eastAsia="Book Antiqua" w:hAnsi="Book Antiqua" w:cs="Book Antiqua"/>
          <w:i/>
          <w:iCs/>
          <w:color w:val="000000"/>
        </w:rPr>
        <w:t>ersu</w:t>
      </w:r>
      <w:r w:rsidRPr="00C167C9">
        <w:rPr>
          <w:rFonts w:ascii="Book Antiqua" w:eastAsia="Book Antiqua" w:hAnsi="Book Antiqua" w:cs="Book Antiqua"/>
          <w:i/>
          <w:iCs/>
          <w:color w:val="000000"/>
        </w:rPr>
        <w:t>s</w:t>
      </w:r>
      <w:r w:rsidRPr="00C167C9">
        <w:rPr>
          <w:rFonts w:ascii="Book Antiqua" w:eastAsia="Book Antiqua" w:hAnsi="Book Antiqua" w:cs="Book Antiqua"/>
          <w:color w:val="000000"/>
        </w:rPr>
        <w:t xml:space="preserve"> </w:t>
      </w:r>
      <w:r w:rsidR="00692B66">
        <w:rPr>
          <w:rFonts w:ascii="Book Antiqua" w:eastAsia="Book Antiqua" w:hAnsi="Book Antiqua" w:cs="Book Antiqua"/>
          <w:color w:val="000000"/>
        </w:rPr>
        <w:t xml:space="preserve">not </w:t>
      </w:r>
      <w:r w:rsidRPr="00C167C9">
        <w:rPr>
          <w:rFonts w:ascii="Book Antiqua" w:eastAsia="Book Antiqua" w:hAnsi="Book Antiqua" w:cs="Book Antiqua"/>
          <w:color w:val="000000"/>
        </w:rPr>
        <w:t>containing mTORi</w:t>
      </w:r>
      <w:r w:rsidRPr="00C167C9">
        <w:rPr>
          <w:rFonts w:ascii="Book Antiqua" w:eastAsia="Book Antiqua" w:hAnsi="Book Antiqua" w:cs="Book Antiqua"/>
          <w:color w:val="000000"/>
          <w:vertAlign w:val="superscript"/>
        </w:rPr>
        <w:t>[29]</w:t>
      </w:r>
      <w:r w:rsidRPr="00C167C9">
        <w:rPr>
          <w:rFonts w:ascii="Book Antiqua" w:eastAsia="Book Antiqua" w:hAnsi="Book Antiqua" w:cs="Book Antiqua"/>
          <w:color w:val="000000"/>
        </w:rPr>
        <w:t xml:space="preserve">. In this international </w:t>
      </w:r>
      <w:r w:rsidR="00692B66">
        <w:rPr>
          <w:rFonts w:ascii="Book Antiqua" w:eastAsia="Book Antiqua" w:hAnsi="Book Antiqua" w:cs="Book Antiqua"/>
          <w:color w:val="000000"/>
        </w:rPr>
        <w:t>RCT</w:t>
      </w:r>
      <w:r w:rsidR="00692B66" w:rsidRPr="00C167C9">
        <w:rPr>
          <w:rFonts w:ascii="Book Antiqua" w:eastAsia="Book Antiqua" w:hAnsi="Book Antiqua" w:cs="Book Antiqua"/>
          <w:color w:val="000000"/>
        </w:rPr>
        <w:t xml:space="preserve"> </w:t>
      </w:r>
      <w:r w:rsidR="00692B66">
        <w:rPr>
          <w:rFonts w:ascii="Book Antiqua" w:eastAsia="Book Antiqua" w:hAnsi="Book Antiqua" w:cs="Book Antiqua"/>
          <w:color w:val="000000"/>
        </w:rPr>
        <w:t>of</w:t>
      </w:r>
      <w:r w:rsidR="00692B66"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525 patients</w:t>
      </w:r>
      <w:r w:rsidR="00692B66">
        <w:rPr>
          <w:rFonts w:ascii="Book Antiqua" w:eastAsia="Book Antiqua" w:hAnsi="Book Antiqua" w:cs="Book Antiqua"/>
          <w:color w:val="000000"/>
        </w:rPr>
        <w:t xml:space="preserve"> there</w:t>
      </w:r>
      <w:r w:rsidRPr="00C167C9">
        <w:rPr>
          <w:rFonts w:ascii="Book Antiqua" w:eastAsia="Book Antiqua" w:hAnsi="Book Antiqua" w:cs="Book Antiqua"/>
          <w:color w:val="000000"/>
        </w:rPr>
        <w:t xml:space="preserve"> appeared to be an advantage in the sirolimus group regarding RFS in the first 3</w:t>
      </w:r>
      <w:r w:rsidR="00692B66">
        <w:rPr>
          <w:rFonts w:ascii="Book Antiqua" w:eastAsia="Book Antiqua" w:hAnsi="Book Antiqua" w:cs="Book Antiqua"/>
          <w:color w:val="000000"/>
        </w:rPr>
        <w:t>–</w:t>
      </w:r>
      <w:r w:rsidRPr="00C167C9">
        <w:rPr>
          <w:rFonts w:ascii="Book Antiqua" w:eastAsia="Book Antiqua" w:hAnsi="Book Antiqua" w:cs="Book Antiqua"/>
          <w:color w:val="000000"/>
        </w:rPr>
        <w:t>5 years. However, this benefit was subsequently lost with further follow-up and the trial failed to meet the primary endpoint of demonstrating a significant reduction of recurrences in the mTORi-containing immunosuppression group.</w:t>
      </w:r>
    </w:p>
    <w:p w14:paraId="5D040431" w14:textId="77777777" w:rsidR="00A77B3E" w:rsidRPr="00C167C9" w:rsidRDefault="00A77B3E" w:rsidP="00C167C9">
      <w:pPr>
        <w:spacing w:line="360" w:lineRule="auto"/>
        <w:jc w:val="both"/>
        <w:rPr>
          <w:rFonts w:ascii="Book Antiqua" w:hAnsi="Book Antiqua"/>
        </w:rPr>
      </w:pPr>
    </w:p>
    <w:p w14:paraId="7E21A15E"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Adjuvant treatments after LT</w:t>
      </w:r>
    </w:p>
    <w:p w14:paraId="6B387D9F" w14:textId="0880C8C4"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Several attempts had been performed with chemotherapy as an adjuvant treatment to prevent HCC recurrence after LT</w:t>
      </w:r>
      <w:r w:rsidR="007836C5" w:rsidRPr="00C167C9">
        <w:rPr>
          <w:rFonts w:ascii="Book Antiqua" w:eastAsia="Book Antiqua" w:hAnsi="Book Antiqua" w:cs="Book Antiqua"/>
          <w:color w:val="000000"/>
          <w:vertAlign w:val="superscript"/>
        </w:rPr>
        <w:t>[30,31]</w:t>
      </w:r>
      <w:r w:rsidRPr="00C167C9">
        <w:rPr>
          <w:rFonts w:ascii="Book Antiqua" w:eastAsia="Book Antiqua" w:hAnsi="Book Antiqua" w:cs="Book Antiqua"/>
          <w:color w:val="000000"/>
        </w:rPr>
        <w:t xml:space="preserve">. HCC </w:t>
      </w:r>
      <w:r w:rsidR="00692B66">
        <w:rPr>
          <w:rFonts w:ascii="Book Antiqua" w:eastAsia="Book Antiqua" w:hAnsi="Book Antiqua" w:cs="Book Antiqua"/>
          <w:color w:val="000000"/>
        </w:rPr>
        <w:t xml:space="preserve">is </w:t>
      </w:r>
      <w:r w:rsidRPr="00C167C9">
        <w:rPr>
          <w:rFonts w:ascii="Book Antiqua" w:eastAsia="Book Antiqua" w:hAnsi="Book Antiqua" w:cs="Book Antiqua"/>
          <w:color w:val="000000"/>
        </w:rPr>
        <w:t>a chemoresistant tumor</w:t>
      </w:r>
      <w:r w:rsidR="00692B66">
        <w:rPr>
          <w:rFonts w:ascii="Book Antiqua" w:eastAsia="Book Antiqua" w:hAnsi="Book Antiqua" w:cs="Book Antiqua"/>
          <w:color w:val="000000"/>
        </w:rPr>
        <w:t>;</w:t>
      </w:r>
      <w:r w:rsidR="00692B66" w:rsidRPr="00C167C9">
        <w:rPr>
          <w:rFonts w:ascii="Book Antiqua" w:eastAsia="Book Antiqua" w:hAnsi="Book Antiqua" w:cs="Book Antiqua"/>
          <w:color w:val="000000"/>
        </w:rPr>
        <w:t xml:space="preserve"> </w:t>
      </w:r>
      <w:r w:rsidR="00692B66">
        <w:rPr>
          <w:rFonts w:ascii="Book Antiqua" w:eastAsia="Book Antiqua" w:hAnsi="Book Antiqua" w:cs="Book Antiqua"/>
          <w:color w:val="000000"/>
        </w:rPr>
        <w:t xml:space="preserve">therefore, </w:t>
      </w:r>
      <w:r w:rsidRPr="00C167C9">
        <w:rPr>
          <w:rFonts w:ascii="Book Antiqua" w:eastAsia="Book Antiqua" w:hAnsi="Book Antiqua" w:cs="Book Antiqua"/>
          <w:color w:val="000000"/>
        </w:rPr>
        <w:t xml:space="preserve">cytotoxic systemic therapies </w:t>
      </w:r>
      <w:r w:rsidR="00692B66">
        <w:rPr>
          <w:rFonts w:ascii="Book Antiqua" w:eastAsia="Book Antiqua" w:hAnsi="Book Antiqua" w:cs="Book Antiqua"/>
          <w:color w:val="000000"/>
        </w:rPr>
        <w:t xml:space="preserve">have </w:t>
      </w:r>
      <w:r w:rsidRPr="00C167C9">
        <w:rPr>
          <w:rFonts w:ascii="Book Antiqua" w:eastAsia="Book Antiqua" w:hAnsi="Book Antiqua" w:cs="Book Antiqua"/>
          <w:color w:val="000000"/>
        </w:rPr>
        <w:t>failed to provide any consistent benefit in this setting and have been abandoned in the last decade</w:t>
      </w:r>
      <w:r w:rsidR="007836C5" w:rsidRPr="00C167C9">
        <w:rPr>
          <w:rFonts w:ascii="Book Antiqua" w:eastAsia="Book Antiqua" w:hAnsi="Book Antiqua" w:cs="Book Antiqua"/>
          <w:color w:val="000000"/>
          <w:vertAlign w:val="superscript"/>
        </w:rPr>
        <w:t>[32]</w:t>
      </w:r>
      <w:r w:rsidRPr="00C167C9">
        <w:rPr>
          <w:rFonts w:ascii="Book Antiqua" w:eastAsia="Book Antiqua" w:hAnsi="Book Antiqua" w:cs="Book Antiqua"/>
          <w:color w:val="000000"/>
        </w:rPr>
        <w:t xml:space="preserve">. Sorafenib, an oral multikinase inhibitor that </w:t>
      </w:r>
      <w:r w:rsidR="00692B66" w:rsidRPr="00C167C9">
        <w:rPr>
          <w:rFonts w:ascii="Book Antiqua" w:eastAsia="Book Antiqua" w:hAnsi="Book Antiqua" w:cs="Book Antiqua"/>
          <w:color w:val="000000"/>
        </w:rPr>
        <w:t>show</w:t>
      </w:r>
      <w:r w:rsidR="00692B66">
        <w:rPr>
          <w:rFonts w:ascii="Book Antiqua" w:eastAsia="Book Antiqua" w:hAnsi="Book Antiqua" w:cs="Book Antiqua"/>
          <w:color w:val="000000"/>
        </w:rPr>
        <w:t>s</w:t>
      </w:r>
      <w:r w:rsidR="00692B66"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significant improvement in survival of patients with advanced HCC, has been tested in small studies in the setting of adjuvant treatment for HCC after LT. Despite some </w:t>
      </w:r>
      <w:r w:rsidRPr="00C167C9">
        <w:rPr>
          <w:rFonts w:ascii="Book Antiqua" w:eastAsia="Book Antiqua" w:hAnsi="Book Antiqua" w:cs="Book Antiqua"/>
          <w:color w:val="000000"/>
        </w:rPr>
        <w:lastRenderedPageBreak/>
        <w:t xml:space="preserve">initial signs of efficacy, with one </w:t>
      </w:r>
      <w:r w:rsidR="00E84FF9" w:rsidRPr="00C167C9">
        <w:rPr>
          <w:rFonts w:ascii="Book Antiqua" w:eastAsia="Book Antiqua" w:hAnsi="Book Antiqua" w:cs="Book Antiqua"/>
          <w:color w:val="000000"/>
        </w:rPr>
        <w:t>p</w:t>
      </w:r>
      <w:r w:rsidRPr="00C167C9">
        <w:rPr>
          <w:rFonts w:ascii="Book Antiqua" w:eastAsia="Book Antiqua" w:hAnsi="Book Antiqua" w:cs="Book Antiqua"/>
          <w:color w:val="000000"/>
        </w:rPr>
        <w:t>hase I study showing a significant reduction in the risk of HCC recurrence with a maximum tolerable dose of sorafenib 200 mg twice da</w:t>
      </w:r>
      <w:r w:rsidR="00692B66">
        <w:rPr>
          <w:rFonts w:ascii="Book Antiqua" w:eastAsia="Book Antiqua" w:hAnsi="Book Antiqua" w:cs="Book Antiqua"/>
          <w:color w:val="000000"/>
        </w:rPr>
        <w:t>il</w:t>
      </w:r>
      <w:r w:rsidRPr="00C167C9">
        <w:rPr>
          <w:rFonts w:ascii="Book Antiqua" w:eastAsia="Book Antiqua" w:hAnsi="Book Antiqua" w:cs="Book Antiqua"/>
          <w:color w:val="000000"/>
        </w:rPr>
        <w:t>y</w:t>
      </w:r>
      <w:r w:rsidRPr="00C167C9">
        <w:rPr>
          <w:rFonts w:ascii="Book Antiqua" w:eastAsia="Book Antiqua" w:hAnsi="Book Antiqua" w:cs="Book Antiqua"/>
          <w:color w:val="000000"/>
          <w:vertAlign w:val="superscript"/>
        </w:rPr>
        <w:t>[33]</w:t>
      </w:r>
      <w:r w:rsidRPr="00C167C9">
        <w:rPr>
          <w:rFonts w:ascii="Book Antiqua" w:eastAsia="Book Antiqua" w:hAnsi="Book Antiqua" w:cs="Book Antiqua"/>
          <w:color w:val="000000"/>
        </w:rPr>
        <w:t>, other single-center case series failed to confirm these data and to date no RCTs are available. Lenvatinib, a more recent targeted therapy for advanced HCC, has not been prospectively tested in the adjuvant setting; a small retrospective case series confirmed an acceptable drug safety and patient tolerance but did not show any significant reduction in terms of HCC recurrence</w:t>
      </w:r>
      <w:r w:rsidRPr="00C167C9">
        <w:rPr>
          <w:rFonts w:ascii="Book Antiqua" w:eastAsia="Book Antiqua" w:hAnsi="Book Antiqua" w:cs="Book Antiqua"/>
          <w:color w:val="000000"/>
          <w:vertAlign w:val="superscript"/>
        </w:rPr>
        <w:t>[34]</w:t>
      </w:r>
      <w:r w:rsidRPr="00C167C9">
        <w:rPr>
          <w:rFonts w:ascii="Book Antiqua" w:eastAsia="Book Antiqua" w:hAnsi="Book Antiqua" w:cs="Book Antiqua"/>
          <w:color w:val="000000"/>
        </w:rPr>
        <w:t xml:space="preserve">. Immune checkpoints inhibitors (ICIs) have emerged as a treatment option for advanced-stage HCC. No studies are available on ICIs as post-LT </w:t>
      </w:r>
      <w:r w:rsidR="00692B66" w:rsidRPr="00C167C9">
        <w:rPr>
          <w:rFonts w:ascii="Book Antiqua" w:eastAsia="Book Antiqua" w:hAnsi="Book Antiqua" w:cs="Book Antiqua"/>
          <w:color w:val="000000"/>
        </w:rPr>
        <w:t xml:space="preserve">adjuvant </w:t>
      </w:r>
      <w:r w:rsidRPr="00C167C9">
        <w:rPr>
          <w:rFonts w:ascii="Book Antiqua" w:eastAsia="Book Antiqua" w:hAnsi="Book Antiqua" w:cs="Book Antiqua"/>
          <w:color w:val="000000"/>
        </w:rPr>
        <w:t xml:space="preserve">treatment. A recent systematic review and pooled analysis reviewed 14 patients receiving ICIs for recurrent disease after LT for HCC: 11 of them (78.6%) died, and graft rejection was the cause of death in </w:t>
      </w:r>
      <w:r w:rsidR="00692B66">
        <w:rPr>
          <w:rFonts w:ascii="Book Antiqua" w:eastAsia="Book Antiqua" w:hAnsi="Book Antiqua" w:cs="Book Antiqua"/>
          <w:color w:val="000000"/>
        </w:rPr>
        <w:t>five</w:t>
      </w:r>
      <w:r w:rsidR="00692B66"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cases (45.4%). The high rejection rate raises the question of safety of ICIs in transplanted patients, even in the setting of overt recurrence</w:t>
      </w:r>
      <w:r w:rsidRPr="00C167C9">
        <w:rPr>
          <w:rFonts w:ascii="Book Antiqua" w:eastAsia="Book Antiqua" w:hAnsi="Book Antiqua" w:cs="Book Antiqua"/>
          <w:color w:val="000000"/>
          <w:vertAlign w:val="superscript"/>
        </w:rPr>
        <w:t>[35]</w:t>
      </w:r>
      <w:r w:rsidRPr="00C167C9">
        <w:rPr>
          <w:rFonts w:ascii="Book Antiqua" w:eastAsia="Book Antiqua" w:hAnsi="Book Antiqua" w:cs="Book Antiqua"/>
          <w:color w:val="000000"/>
        </w:rPr>
        <w:t>. Thus, to date, no anticancer treatments can be recommended to prevent HCC recurrence after LT, and it is unlikely that they will become available in the near future.</w:t>
      </w:r>
    </w:p>
    <w:p w14:paraId="71381AF2" w14:textId="77777777" w:rsidR="00A77B3E" w:rsidRPr="00C167C9" w:rsidRDefault="00A77B3E" w:rsidP="00C167C9">
      <w:pPr>
        <w:spacing w:line="360" w:lineRule="auto"/>
        <w:jc w:val="both"/>
        <w:rPr>
          <w:rFonts w:ascii="Book Antiqua" w:hAnsi="Book Antiqua"/>
        </w:rPr>
      </w:pPr>
    </w:p>
    <w:p w14:paraId="106E9C32" w14:textId="4FA2CE89"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aps/>
          <w:color w:val="000000"/>
          <w:u w:val="single"/>
        </w:rPr>
        <w:t>TREATMENT OF POST-</w:t>
      </w:r>
      <w:r w:rsidR="00251CB3">
        <w:rPr>
          <w:rFonts w:ascii="Book Antiqua" w:eastAsia="Book Antiqua" w:hAnsi="Book Antiqua" w:cs="Book Antiqua"/>
          <w:b/>
          <w:bCs/>
          <w:caps/>
          <w:color w:val="000000"/>
          <w:u w:val="single"/>
        </w:rPr>
        <w:t>LT</w:t>
      </w:r>
      <w:r w:rsidR="00251CB3" w:rsidRPr="00C167C9">
        <w:rPr>
          <w:rFonts w:ascii="Book Antiqua" w:eastAsia="Book Antiqua" w:hAnsi="Book Antiqua" w:cs="Book Antiqua"/>
          <w:b/>
          <w:bCs/>
          <w:caps/>
          <w:color w:val="000000"/>
          <w:u w:val="single"/>
        </w:rPr>
        <w:t xml:space="preserve"> </w:t>
      </w:r>
      <w:r w:rsidRPr="00C167C9">
        <w:rPr>
          <w:rFonts w:ascii="Book Antiqua" w:eastAsia="Book Antiqua" w:hAnsi="Book Antiqua" w:cs="Book Antiqua"/>
          <w:b/>
          <w:bCs/>
          <w:caps/>
          <w:color w:val="000000"/>
          <w:u w:val="single"/>
        </w:rPr>
        <w:t>HCC RECURRENCE</w:t>
      </w:r>
    </w:p>
    <w:p w14:paraId="7E6ADB63" w14:textId="51AD174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Literature concerning the efficacy of each treatment modality is scarce, with the many limitations related to the small number of patients included, the frequent use of combined treatment and the different patterns of recurrence, all acting as confounding factors. In the majority of cases (50</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 xml:space="preserve">60%) recurrence is extrahepatic and affects the following sites: </w:t>
      </w:r>
      <w:r w:rsidR="00251CB3">
        <w:rPr>
          <w:rFonts w:ascii="Book Antiqua" w:eastAsia="Book Antiqua" w:hAnsi="Book Antiqua" w:cs="Book Antiqua"/>
          <w:color w:val="000000"/>
        </w:rPr>
        <w:t>l</w:t>
      </w:r>
      <w:r w:rsidR="00251CB3" w:rsidRPr="00C167C9">
        <w:rPr>
          <w:rFonts w:ascii="Book Antiqua" w:eastAsia="Book Antiqua" w:hAnsi="Book Antiqua" w:cs="Book Antiqua"/>
          <w:color w:val="000000"/>
        </w:rPr>
        <w:t xml:space="preserve">ungs </w:t>
      </w:r>
      <w:r w:rsidRPr="00C167C9">
        <w:rPr>
          <w:rFonts w:ascii="Book Antiqua" w:eastAsia="Book Antiqua" w:hAnsi="Book Antiqua" w:cs="Book Antiqua"/>
          <w:color w:val="000000"/>
        </w:rPr>
        <w:t>(40</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60%), bones (25</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30%), adrenal glands (10%), lymph nodes (10%) and peritoneum (10%)</w:t>
      </w:r>
      <w:r w:rsidRPr="00C167C9">
        <w:rPr>
          <w:rFonts w:ascii="Book Antiqua" w:eastAsia="Book Antiqua" w:hAnsi="Book Antiqua" w:cs="Book Antiqua"/>
          <w:color w:val="000000"/>
          <w:vertAlign w:val="superscript"/>
        </w:rPr>
        <w:t>[12]</w:t>
      </w:r>
      <w:r w:rsidRPr="00C167C9">
        <w:rPr>
          <w:rFonts w:ascii="Book Antiqua" w:eastAsia="Book Antiqua" w:hAnsi="Book Antiqua" w:cs="Book Antiqua"/>
          <w:color w:val="000000"/>
        </w:rPr>
        <w:t>. Liver-only recurrence occurs in 15</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40% of patients</w:t>
      </w:r>
      <w:r w:rsidR="00251CB3">
        <w:rPr>
          <w:rFonts w:ascii="Book Antiqua" w:eastAsia="Book Antiqua" w:hAnsi="Book Antiqua" w:cs="Book Antiqua"/>
          <w:color w:val="000000"/>
        </w:rPr>
        <w:t>,</w:t>
      </w:r>
      <w:r w:rsidRPr="00C167C9">
        <w:rPr>
          <w:rFonts w:ascii="Book Antiqua" w:eastAsia="Book Antiqua" w:hAnsi="Book Antiqua" w:cs="Book Antiqua"/>
          <w:color w:val="000000"/>
        </w:rPr>
        <w:t xml:space="preserve"> while combined liver and extrahepatic recurrence accounts for 30</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40% of cases. The therapeutic options clearly depend on location, multifocality and clinical presentation of recurrence (Figure 1).</w:t>
      </w:r>
    </w:p>
    <w:p w14:paraId="646F7221" w14:textId="77777777" w:rsidR="00A77B3E" w:rsidRPr="00C167C9" w:rsidRDefault="00A77B3E" w:rsidP="00C167C9">
      <w:pPr>
        <w:spacing w:line="360" w:lineRule="auto"/>
        <w:jc w:val="both"/>
        <w:rPr>
          <w:rFonts w:ascii="Book Antiqua" w:hAnsi="Book Antiqua"/>
        </w:rPr>
      </w:pPr>
    </w:p>
    <w:p w14:paraId="227A3DEC"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Surgery</w:t>
      </w:r>
    </w:p>
    <w:p w14:paraId="46A649B8" w14:textId="6FC86C54"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Liver resection is safe and provides a survival benefit in case of intrahepatic oligorecurrence</w:t>
      </w:r>
      <w:r w:rsidRPr="00C167C9">
        <w:rPr>
          <w:rFonts w:ascii="Book Antiqua" w:eastAsia="Book Antiqua" w:hAnsi="Book Antiqua" w:cs="Book Antiqua"/>
          <w:color w:val="000000"/>
          <w:vertAlign w:val="superscript"/>
        </w:rPr>
        <w:t>[36,37]</w:t>
      </w:r>
      <w:r w:rsidRPr="00C167C9">
        <w:rPr>
          <w:rFonts w:ascii="Book Antiqua" w:eastAsia="Book Antiqua" w:hAnsi="Book Antiqua" w:cs="Book Antiqua"/>
          <w:color w:val="000000"/>
        </w:rPr>
        <w:t>, with a median survival of 28</w:t>
      </w:r>
      <w:r w:rsidR="00251CB3">
        <w:rPr>
          <w:rFonts w:ascii="Book Antiqua" w:eastAsia="Book Antiqua" w:hAnsi="Book Antiqua" w:cs="Book Antiqua"/>
          <w:color w:val="000000"/>
        </w:rPr>
        <w:t>–</w:t>
      </w:r>
      <w:r w:rsidRPr="00C167C9">
        <w:rPr>
          <w:rFonts w:ascii="Book Antiqua" w:eastAsia="Book Antiqua" w:hAnsi="Book Antiqua" w:cs="Book Antiqua"/>
          <w:color w:val="000000"/>
        </w:rPr>
        <w:t xml:space="preserve">65 mo observed for patients receiving </w:t>
      </w:r>
      <w:r w:rsidRPr="00C167C9">
        <w:rPr>
          <w:rFonts w:ascii="Book Antiqua" w:eastAsia="Book Antiqua" w:hAnsi="Book Antiqua" w:cs="Book Antiqua"/>
          <w:color w:val="000000"/>
        </w:rPr>
        <w:lastRenderedPageBreak/>
        <w:t>surgery, compared to 5</w:t>
      </w:r>
      <w:r w:rsidR="00251CB3">
        <w:rPr>
          <w:rFonts w:ascii="Book Antiqua" w:eastAsia="Book Antiqua" w:hAnsi="Book Antiqua" w:cs="Book Antiqua"/>
          <w:color w:val="000000"/>
        </w:rPr>
        <w:t>–</w:t>
      </w:r>
      <w:r w:rsidRPr="00C167C9">
        <w:rPr>
          <w:rFonts w:ascii="Book Antiqua" w:eastAsia="Book Antiqua" w:hAnsi="Book Antiqua" w:cs="Book Antiqua"/>
          <w:color w:val="000000"/>
        </w:rPr>
        <w:t>15 mo in those receiving systemic treatment only</w:t>
      </w:r>
      <w:r w:rsidRPr="00C167C9">
        <w:rPr>
          <w:rFonts w:ascii="Book Antiqua" w:eastAsia="Book Antiqua" w:hAnsi="Book Antiqua" w:cs="Book Antiqua"/>
          <w:color w:val="000000"/>
          <w:vertAlign w:val="superscript"/>
        </w:rPr>
        <w:t>[38</w:t>
      </w:r>
      <w:r w:rsidR="00E84FF9"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41]</w:t>
      </w:r>
      <w:r w:rsidRPr="00C167C9">
        <w:rPr>
          <w:rFonts w:ascii="Book Antiqua" w:eastAsia="Book Antiqua" w:hAnsi="Book Antiqua" w:cs="Book Antiqua"/>
          <w:color w:val="000000"/>
        </w:rPr>
        <w:t>. Surgical treatment is feasible in 25</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50% of cases with higher morbidity rate (60</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80%) with respect to primary liver resections</w:t>
      </w:r>
      <w:r w:rsidRPr="00C167C9">
        <w:rPr>
          <w:rFonts w:ascii="Book Antiqua" w:eastAsia="Book Antiqua" w:hAnsi="Book Antiqua" w:cs="Book Antiqua"/>
          <w:color w:val="000000"/>
          <w:vertAlign w:val="superscript"/>
        </w:rPr>
        <w:t>[42</w:t>
      </w:r>
      <w:r w:rsidR="00E84FF9"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44]</w:t>
      </w:r>
      <w:r w:rsidRPr="00C167C9">
        <w:rPr>
          <w:rFonts w:ascii="Book Antiqua" w:eastAsia="Book Antiqua" w:hAnsi="Book Antiqua" w:cs="Book Antiqua"/>
          <w:color w:val="000000"/>
        </w:rPr>
        <w:t>, mainly because of the risk of infections in the context of immunosuppression.</w:t>
      </w:r>
    </w:p>
    <w:p w14:paraId="74670084" w14:textId="53539724"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 xml:space="preserve">Sapisochin </w:t>
      </w:r>
      <w:r w:rsidRPr="00C167C9">
        <w:rPr>
          <w:rFonts w:ascii="Book Antiqua" w:eastAsia="Book Antiqua" w:hAnsi="Book Antiqua" w:cs="Book Antiqua"/>
          <w:i/>
          <w:iCs/>
          <w:color w:val="000000"/>
        </w:rPr>
        <w:t>et al</w:t>
      </w:r>
      <w:r w:rsidR="00E84FF9" w:rsidRPr="00C167C9">
        <w:rPr>
          <w:rFonts w:ascii="Book Antiqua" w:eastAsia="Book Antiqua" w:hAnsi="Book Antiqua" w:cs="Book Antiqua"/>
          <w:color w:val="000000"/>
          <w:vertAlign w:val="superscript"/>
        </w:rPr>
        <w:t>[39]</w:t>
      </w:r>
      <w:r w:rsidRPr="00C167C9">
        <w:rPr>
          <w:rFonts w:ascii="Book Antiqua" w:eastAsia="Book Antiqua" w:hAnsi="Book Antiqua" w:cs="Book Antiqua"/>
          <w:color w:val="000000"/>
        </w:rPr>
        <w:t xml:space="preserve"> retrospectively analyzed 121 patients with HCC recurrence after LT, finding that not being amenable to resection or ablation was an independent predictor of poor prognosis </w:t>
      </w:r>
      <w:r w:rsidR="00E84FF9" w:rsidRPr="00C167C9">
        <w:rPr>
          <w:rFonts w:ascii="Book Antiqua" w:eastAsia="Book Antiqua" w:hAnsi="Book Antiqua" w:cs="Book Antiqua"/>
          <w:color w:val="000000"/>
        </w:rPr>
        <w:t xml:space="preserve">[hazard ratio </w:t>
      </w:r>
      <w:r w:rsidRPr="00C167C9">
        <w:rPr>
          <w:rFonts w:ascii="Book Antiqua" w:eastAsia="Book Antiqua" w:hAnsi="Book Antiqua" w:cs="Book Antiqua"/>
          <w:color w:val="000000"/>
        </w:rPr>
        <w:t>(HR</w:t>
      </w:r>
      <w:r w:rsidR="00E84FF9" w:rsidRPr="00C167C9">
        <w:rPr>
          <w:rFonts w:ascii="Book Antiqua" w:eastAsia="Book Antiqua" w:hAnsi="Book Antiqua" w:cs="Book Antiqua"/>
          <w:color w:val="000000"/>
        </w:rPr>
        <w:t>)</w:t>
      </w:r>
      <w:r w:rsidRPr="00C167C9">
        <w:rPr>
          <w:rFonts w:ascii="Book Antiqua" w:eastAsia="Book Antiqua" w:hAnsi="Book Antiqua" w:cs="Book Antiqua"/>
          <w:color w:val="000000"/>
        </w:rPr>
        <w:t xml:space="preserve"> = 4.7, 95%</w:t>
      </w:r>
      <w:r w:rsidR="00E84FF9" w:rsidRPr="00C167C9">
        <w:rPr>
          <w:rFonts w:ascii="Book Antiqua" w:eastAsia="Book Antiqua" w:hAnsi="Book Antiqua" w:cs="Book Antiqua"/>
          <w:color w:val="000000"/>
        </w:rPr>
        <w:t xml:space="preserve"> confidence interval (</w:t>
      </w:r>
      <w:r w:rsidRPr="00C167C9">
        <w:rPr>
          <w:rFonts w:ascii="Book Antiqua" w:eastAsia="Book Antiqua" w:hAnsi="Book Antiqua" w:cs="Book Antiqua"/>
          <w:color w:val="000000"/>
        </w:rPr>
        <w:t>CI</w:t>
      </w:r>
      <w:r w:rsidR="00E84FF9" w:rsidRPr="00C167C9">
        <w:rPr>
          <w:rFonts w:ascii="Book Antiqua" w:eastAsia="Book Antiqua" w:hAnsi="Book Antiqua" w:cs="Book Antiqua"/>
          <w:color w:val="000000"/>
        </w:rPr>
        <w:t>):</w:t>
      </w:r>
      <w:r w:rsidRPr="00C167C9">
        <w:rPr>
          <w:rFonts w:ascii="Book Antiqua" w:eastAsia="Book Antiqua" w:hAnsi="Book Antiqua" w:cs="Book Antiqua"/>
          <w:color w:val="000000"/>
        </w:rPr>
        <w:t xml:space="preserve"> 2.7</w:t>
      </w:r>
      <w:r w:rsidR="00251CB3">
        <w:rPr>
          <w:rFonts w:ascii="Book Antiqua" w:eastAsia="Book Antiqua" w:hAnsi="Book Antiqua" w:cs="Book Antiqua"/>
          <w:color w:val="000000"/>
        </w:rPr>
        <w:t>–</w:t>
      </w:r>
      <w:r w:rsidRPr="00C167C9">
        <w:rPr>
          <w:rFonts w:ascii="Book Antiqua" w:eastAsia="Book Antiqua" w:hAnsi="Book Antiqua" w:cs="Book Antiqua"/>
          <w:color w:val="000000"/>
        </w:rPr>
        <w:t xml:space="preserve">8.3). An Italian </w:t>
      </w:r>
      <w:r w:rsidR="00251CB3" w:rsidRPr="00C167C9">
        <w:rPr>
          <w:rFonts w:ascii="Book Antiqua" w:eastAsia="Book Antiqua" w:hAnsi="Book Antiqua" w:cs="Book Antiqua"/>
          <w:color w:val="000000"/>
        </w:rPr>
        <w:t>multicen</w:t>
      </w:r>
      <w:r w:rsidR="00251CB3">
        <w:rPr>
          <w:rFonts w:ascii="Book Antiqua" w:eastAsia="Book Antiqua" w:hAnsi="Book Antiqua" w:cs="Book Antiqua"/>
          <w:color w:val="000000"/>
        </w:rPr>
        <w:t xml:space="preserve">ter </w:t>
      </w:r>
      <w:r w:rsidRPr="00C167C9">
        <w:rPr>
          <w:rFonts w:ascii="Book Antiqua" w:eastAsia="Book Antiqua" w:hAnsi="Book Antiqua" w:cs="Book Antiqua"/>
          <w:color w:val="000000"/>
        </w:rPr>
        <w:t xml:space="preserve">study analyzed 21 patients with recurrence and reported a significantly better 4-year survival rate in patients treated with surgical resection for intra- and extrahepatic recurrence compared to those with unresectable disease (57% </w:t>
      </w:r>
      <w:r w:rsidRPr="00C167C9">
        <w:rPr>
          <w:rFonts w:ascii="Book Antiqua" w:eastAsia="Book Antiqua" w:hAnsi="Book Antiqua" w:cs="Book Antiqua"/>
          <w:i/>
          <w:iCs/>
          <w:color w:val="000000"/>
        </w:rPr>
        <w:t>vs</w:t>
      </w:r>
      <w:r w:rsidRPr="00C167C9">
        <w:rPr>
          <w:rFonts w:ascii="Book Antiqua" w:eastAsia="Book Antiqua" w:hAnsi="Book Antiqua" w:cs="Book Antiqua"/>
          <w:color w:val="000000"/>
        </w:rPr>
        <w:t xml:space="preserve"> 14%, </w:t>
      </w:r>
      <w:r w:rsidRPr="00C167C9">
        <w:rPr>
          <w:rFonts w:ascii="Book Antiqua" w:eastAsia="Book Antiqua" w:hAnsi="Book Antiqua" w:cs="Book Antiqua"/>
          <w:i/>
          <w:iCs/>
          <w:color w:val="000000"/>
        </w:rPr>
        <w:t>P</w:t>
      </w:r>
      <w:r w:rsidRPr="00C167C9">
        <w:rPr>
          <w:rFonts w:ascii="Book Antiqua" w:eastAsia="Book Antiqua" w:hAnsi="Book Antiqua" w:cs="Book Antiqua"/>
          <w:color w:val="000000"/>
        </w:rPr>
        <w:t xml:space="preserve"> = 0.02)</w:t>
      </w:r>
      <w:r w:rsidRPr="00C167C9">
        <w:rPr>
          <w:rFonts w:ascii="Book Antiqua" w:eastAsia="Book Antiqua" w:hAnsi="Book Antiqua" w:cs="Book Antiqua"/>
          <w:color w:val="000000"/>
          <w:vertAlign w:val="superscript"/>
        </w:rPr>
        <w:t>[45]</w:t>
      </w:r>
      <w:r w:rsidRPr="00C167C9">
        <w:rPr>
          <w:rFonts w:ascii="Book Antiqua" w:eastAsia="Book Antiqua" w:hAnsi="Book Antiqua" w:cs="Book Antiqua"/>
          <w:color w:val="000000"/>
        </w:rPr>
        <w:t>. In another series of 106 patients, treatment for recurrent HCC most commonly included chemotherapy (73.5%), surgical resection (23.3%), external beam radiation (13.6%), and ablation (3.9%), with the majority of patients receiving nonsurgical therapies (59.2%). The highest survival rates at 3 years were observed in patients receiving surgical therapy alone (60%), followed by patients receiving both surgical and nonsurgical therapy (37%), patients receiving only nonsurgical therapy (11%), and patients receiving no treatment (0%)</w:t>
      </w:r>
      <w:r w:rsidRPr="00C167C9">
        <w:rPr>
          <w:rFonts w:ascii="Book Antiqua" w:eastAsia="Book Antiqua" w:hAnsi="Book Antiqua" w:cs="Book Antiqua"/>
          <w:color w:val="000000"/>
          <w:vertAlign w:val="superscript"/>
        </w:rPr>
        <w:t>[40]</w:t>
      </w:r>
      <w:r w:rsidRPr="00C167C9">
        <w:rPr>
          <w:rFonts w:ascii="Book Antiqua" w:eastAsia="Book Antiqua" w:hAnsi="Book Antiqua" w:cs="Book Antiqua"/>
          <w:color w:val="000000"/>
        </w:rPr>
        <w:t>. Time from LT to recurrence is one of the most important prognostic factors, and patients with late recurrence show more favorable 5-year outcomes survival with resection compared to those of patients who recur earlier</w:t>
      </w:r>
      <w:r w:rsidRPr="00C167C9">
        <w:rPr>
          <w:rFonts w:ascii="Book Antiqua" w:eastAsia="Book Antiqua" w:hAnsi="Book Antiqua" w:cs="Book Antiqua"/>
          <w:color w:val="000000"/>
          <w:vertAlign w:val="superscript"/>
        </w:rPr>
        <w:t>[46]</w:t>
      </w:r>
      <w:r w:rsidRPr="00C167C9">
        <w:rPr>
          <w:rFonts w:ascii="Book Antiqua" w:eastAsia="Book Antiqua" w:hAnsi="Book Antiqua" w:cs="Book Antiqua"/>
          <w:color w:val="000000"/>
        </w:rPr>
        <w:t>.</w:t>
      </w:r>
    </w:p>
    <w:p w14:paraId="2E8BBEA4" w14:textId="48DA1F03"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Surgery may enhance long-term survival also in patients with pulmonary recurrences amenable to resection, with 5</w:t>
      </w:r>
      <w:r w:rsidR="00251CB3">
        <w:rPr>
          <w:rFonts w:ascii="Book Antiqua" w:eastAsia="Book Antiqua" w:hAnsi="Book Antiqua" w:cs="Book Antiqua"/>
          <w:color w:val="000000"/>
        </w:rPr>
        <w:t>-</w:t>
      </w:r>
      <w:r w:rsidRPr="00C167C9">
        <w:rPr>
          <w:rFonts w:ascii="Book Antiqua" w:eastAsia="Book Antiqua" w:hAnsi="Book Antiqua" w:cs="Book Antiqua"/>
          <w:color w:val="000000"/>
        </w:rPr>
        <w:t>year survival rates ranging from 34% to 44% in those undergoing metastasectomy</w:t>
      </w:r>
      <w:r w:rsidRPr="00C167C9">
        <w:rPr>
          <w:rFonts w:ascii="Book Antiqua" w:eastAsia="Book Antiqua" w:hAnsi="Book Antiqua" w:cs="Book Antiqua"/>
          <w:color w:val="000000"/>
          <w:vertAlign w:val="superscript"/>
        </w:rPr>
        <w:t>[47</w:t>
      </w:r>
      <w:r w:rsidR="005774A9"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52]</w:t>
      </w:r>
      <w:r w:rsidRPr="00C167C9">
        <w:rPr>
          <w:rFonts w:ascii="Book Antiqua" w:eastAsia="Book Antiqua" w:hAnsi="Book Antiqua" w:cs="Book Antiqua"/>
          <w:color w:val="000000"/>
        </w:rPr>
        <w:t>. A benefit from surgical treatment is also reported for other sites of recurrence in smaller case series, including vertebrae</w:t>
      </w:r>
      <w:r w:rsidRPr="00C167C9">
        <w:rPr>
          <w:rFonts w:ascii="Book Antiqua" w:eastAsia="Book Antiqua" w:hAnsi="Book Antiqua" w:cs="Book Antiqua"/>
          <w:color w:val="000000"/>
          <w:vertAlign w:val="superscript"/>
        </w:rPr>
        <w:t>[53]</w:t>
      </w:r>
      <w:r w:rsidRPr="00C167C9">
        <w:rPr>
          <w:rFonts w:ascii="Book Antiqua" w:eastAsia="Book Antiqua" w:hAnsi="Book Antiqua" w:cs="Book Antiqua"/>
          <w:color w:val="000000"/>
        </w:rPr>
        <w:t>, adrenal glands</w:t>
      </w:r>
      <w:r w:rsidRPr="00C167C9">
        <w:rPr>
          <w:rFonts w:ascii="Book Antiqua" w:eastAsia="Book Antiqua" w:hAnsi="Book Antiqua" w:cs="Book Antiqua"/>
          <w:color w:val="000000"/>
          <w:vertAlign w:val="superscript"/>
        </w:rPr>
        <w:t>[54,55]</w:t>
      </w:r>
      <w:r w:rsidRPr="00C167C9">
        <w:rPr>
          <w:rFonts w:ascii="Book Antiqua" w:eastAsia="Book Antiqua" w:hAnsi="Book Antiqua" w:cs="Book Antiqua"/>
          <w:color w:val="000000"/>
        </w:rPr>
        <w:t>, lymph nodes</w:t>
      </w:r>
      <w:r w:rsidRPr="00C167C9">
        <w:rPr>
          <w:rFonts w:ascii="Book Antiqua" w:eastAsia="Book Antiqua" w:hAnsi="Book Antiqua" w:cs="Book Antiqua"/>
          <w:color w:val="000000"/>
          <w:vertAlign w:val="superscript"/>
        </w:rPr>
        <w:t>[56]</w:t>
      </w:r>
      <w:r w:rsidRPr="00C167C9">
        <w:rPr>
          <w:rFonts w:ascii="Book Antiqua" w:eastAsia="Book Antiqua" w:hAnsi="Book Antiqua" w:cs="Book Antiqua"/>
          <w:color w:val="000000"/>
        </w:rPr>
        <w:t>, peritoneum</w:t>
      </w:r>
      <w:r w:rsidRPr="00C167C9">
        <w:rPr>
          <w:rFonts w:ascii="Book Antiqua" w:eastAsia="Book Antiqua" w:hAnsi="Book Antiqua" w:cs="Book Antiqua"/>
          <w:color w:val="000000"/>
          <w:vertAlign w:val="superscript"/>
        </w:rPr>
        <w:t>[57]</w:t>
      </w:r>
      <w:r w:rsidRPr="00C167C9">
        <w:rPr>
          <w:rFonts w:ascii="Book Antiqua" w:eastAsia="Book Antiqua" w:hAnsi="Book Antiqua" w:cs="Book Antiqua"/>
          <w:color w:val="000000"/>
        </w:rPr>
        <w:t xml:space="preserve"> and pharynx</w:t>
      </w:r>
      <w:r w:rsidRPr="00C167C9">
        <w:rPr>
          <w:rFonts w:ascii="Book Antiqua" w:eastAsia="Book Antiqua" w:hAnsi="Book Antiqua" w:cs="Book Antiqua"/>
          <w:color w:val="000000"/>
          <w:vertAlign w:val="superscript"/>
        </w:rPr>
        <w:t>[58]</w:t>
      </w:r>
      <w:r w:rsidRPr="00C167C9">
        <w:rPr>
          <w:rFonts w:ascii="Book Antiqua" w:eastAsia="Book Antiqua" w:hAnsi="Book Antiqua" w:cs="Book Antiqua"/>
          <w:color w:val="000000"/>
        </w:rPr>
        <w:t>. In patients with multiple recurrences, some benefits have also been gained from repeated resections, probably reflecting less aggressive tumor biology</w:t>
      </w:r>
      <w:r w:rsidRPr="00C167C9">
        <w:rPr>
          <w:rFonts w:ascii="Book Antiqua" w:eastAsia="Book Antiqua" w:hAnsi="Book Antiqua" w:cs="Book Antiqua"/>
          <w:color w:val="000000"/>
          <w:vertAlign w:val="superscript"/>
        </w:rPr>
        <w:t>[41]</w:t>
      </w:r>
      <w:r w:rsidRPr="00C167C9">
        <w:rPr>
          <w:rFonts w:ascii="Book Antiqua" w:eastAsia="Book Antiqua" w:hAnsi="Book Antiqua" w:cs="Book Antiqua"/>
          <w:color w:val="000000"/>
        </w:rPr>
        <w:t>.</w:t>
      </w:r>
    </w:p>
    <w:p w14:paraId="421D68A1" w14:textId="77777777" w:rsidR="00A77B3E" w:rsidRPr="00C167C9" w:rsidRDefault="00A77B3E" w:rsidP="00C167C9">
      <w:pPr>
        <w:spacing w:line="360" w:lineRule="auto"/>
        <w:jc w:val="both"/>
        <w:rPr>
          <w:rFonts w:ascii="Book Antiqua" w:hAnsi="Book Antiqua"/>
        </w:rPr>
      </w:pPr>
    </w:p>
    <w:p w14:paraId="7D43B42A" w14:textId="784CC6B4" w:rsidR="00A77B3E" w:rsidRPr="00C167C9" w:rsidRDefault="00DC3BDA" w:rsidP="00C167C9">
      <w:pPr>
        <w:spacing w:line="360" w:lineRule="auto"/>
        <w:jc w:val="both"/>
        <w:rPr>
          <w:rFonts w:ascii="Book Antiqua" w:hAnsi="Book Antiqua"/>
        </w:rPr>
      </w:pPr>
      <w:r>
        <w:rPr>
          <w:rFonts w:ascii="Book Antiqua" w:eastAsia="Book Antiqua" w:hAnsi="Book Antiqua" w:cs="Book Antiqua"/>
          <w:b/>
          <w:bCs/>
          <w:i/>
          <w:iCs/>
          <w:color w:val="000000"/>
        </w:rPr>
        <w:t>Locoregional therapies</w:t>
      </w:r>
    </w:p>
    <w:p w14:paraId="29639AA2" w14:textId="05A81F5A"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Radiofrequency ablation (RFA) for liver recurrences may be proposed with a curative intent for small lesions, with the advantages of a percutaneous approach. In a </w:t>
      </w:r>
      <w:r w:rsidRPr="00C167C9">
        <w:rPr>
          <w:rFonts w:ascii="Book Antiqua" w:eastAsia="Book Antiqua" w:hAnsi="Book Antiqua" w:cs="Book Antiqua"/>
          <w:color w:val="000000"/>
        </w:rPr>
        <w:lastRenderedPageBreak/>
        <w:t xml:space="preserve">retrospective single-center series, Huang </w:t>
      </w:r>
      <w:r w:rsidRPr="00C167C9">
        <w:rPr>
          <w:rFonts w:ascii="Book Antiqua" w:eastAsia="Book Antiqua" w:hAnsi="Book Antiqua" w:cs="Book Antiqua"/>
          <w:i/>
          <w:iCs/>
          <w:color w:val="000000"/>
        </w:rPr>
        <w:t>et al</w:t>
      </w:r>
      <w:r w:rsidR="005774A9" w:rsidRPr="00C167C9">
        <w:rPr>
          <w:rFonts w:ascii="Book Antiqua" w:eastAsia="Book Antiqua" w:hAnsi="Book Antiqua" w:cs="Book Antiqua"/>
          <w:color w:val="000000"/>
          <w:vertAlign w:val="superscript"/>
        </w:rPr>
        <w:t>[44]</w:t>
      </w:r>
      <w:r w:rsidRPr="00C167C9">
        <w:rPr>
          <w:rFonts w:ascii="Book Antiqua" w:eastAsia="Book Antiqua" w:hAnsi="Book Antiqua" w:cs="Book Antiqua"/>
          <w:color w:val="000000"/>
        </w:rPr>
        <w:t xml:space="preserve"> compared 15 patients with post-LT HCC recurrence treated surgically with 11 patients treated with RFA. This study demonstrated similar 5-year </w:t>
      </w:r>
      <w:r w:rsidR="007836C5" w:rsidRPr="00C167C9">
        <w:rPr>
          <w:rFonts w:ascii="Book Antiqua" w:eastAsia="Book Antiqua" w:hAnsi="Book Antiqua" w:cs="Book Antiqua"/>
          <w:color w:val="000000"/>
        </w:rPr>
        <w:t>OS</w:t>
      </w:r>
      <w:r w:rsidRPr="00C167C9">
        <w:rPr>
          <w:rFonts w:ascii="Book Antiqua" w:eastAsia="Book Antiqua" w:hAnsi="Book Antiqua" w:cs="Book Antiqua"/>
          <w:color w:val="000000"/>
        </w:rPr>
        <w:t xml:space="preserve"> (35% for surgery </w:t>
      </w:r>
      <w:r w:rsidRPr="00C167C9">
        <w:rPr>
          <w:rFonts w:ascii="Book Antiqua" w:eastAsia="Book Antiqua" w:hAnsi="Book Antiqua" w:cs="Book Antiqua"/>
          <w:i/>
          <w:iCs/>
          <w:color w:val="000000"/>
        </w:rPr>
        <w:t>vs</w:t>
      </w:r>
      <w:r w:rsidRPr="00C167C9">
        <w:rPr>
          <w:rFonts w:ascii="Book Antiqua" w:eastAsia="Book Antiqua" w:hAnsi="Book Antiqua" w:cs="Book Antiqua"/>
          <w:color w:val="000000"/>
        </w:rPr>
        <w:t xml:space="preserve"> 28% for RFA) but a tendency to a worse 5-year disease-free survival in the RFA group (16% </w:t>
      </w:r>
      <w:r w:rsidRPr="00C167C9">
        <w:rPr>
          <w:rFonts w:ascii="Book Antiqua" w:eastAsia="Book Antiqua" w:hAnsi="Book Antiqua" w:cs="Book Antiqua"/>
          <w:i/>
          <w:iCs/>
          <w:color w:val="000000"/>
        </w:rPr>
        <w:t>vs</w:t>
      </w:r>
      <w:r w:rsidRPr="00C167C9">
        <w:rPr>
          <w:rFonts w:ascii="Book Antiqua" w:eastAsia="Book Antiqua" w:hAnsi="Book Antiqua" w:cs="Book Antiqua"/>
          <w:color w:val="000000"/>
        </w:rPr>
        <w:t xml:space="preserve"> 0%). Another study evaluating safety and efficacy of microwave ablation on a series of 11 patients found this technique safe and tolerable, with a 15.8% rate of local tumor progression after treatment and 15.3% survival at 2 years</w:t>
      </w:r>
      <w:r w:rsidRPr="00C167C9">
        <w:rPr>
          <w:rFonts w:ascii="Book Antiqua" w:eastAsia="Book Antiqua" w:hAnsi="Book Antiqua" w:cs="Book Antiqua"/>
          <w:color w:val="000000"/>
          <w:vertAlign w:val="superscript"/>
        </w:rPr>
        <w:t>[59]</w:t>
      </w:r>
      <w:r w:rsidRPr="00C167C9">
        <w:rPr>
          <w:rFonts w:ascii="Book Antiqua" w:eastAsia="Book Antiqua" w:hAnsi="Book Antiqua" w:cs="Book Antiqua"/>
          <w:color w:val="000000"/>
        </w:rPr>
        <w:t>.</w:t>
      </w:r>
    </w:p>
    <w:p w14:paraId="6D2FF790" w14:textId="6C78B717"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Multifocal intrahepatic recurrences may be amenable to transarterial chemoembolization (TACE). The largest series collected 28 patients treated by conventional TACE</w:t>
      </w:r>
      <w:r w:rsidRPr="00C167C9">
        <w:rPr>
          <w:rFonts w:ascii="Book Antiqua" w:eastAsia="Book Antiqua" w:hAnsi="Book Antiqua" w:cs="Book Antiqua"/>
          <w:color w:val="000000"/>
          <w:vertAlign w:val="superscript"/>
        </w:rPr>
        <w:t>[60]</w:t>
      </w:r>
      <w:r w:rsidRPr="00C167C9">
        <w:rPr>
          <w:rFonts w:ascii="Book Antiqua" w:eastAsia="Book Antiqua" w:hAnsi="Book Antiqua" w:cs="Book Antiqua"/>
          <w:color w:val="000000"/>
        </w:rPr>
        <w:t xml:space="preserve">. There were no significant post-treatment complications and the targeted tumor reduced in size by </w:t>
      </w:r>
      <w:r w:rsidR="00251CB3">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25% in 19 patients (67.9%). However, intrahepatic recurrence or extrahepatic metastases occurred in 26 patients (92.9%) within 6 mo. The 3- and 5-year survival rates following TACE were 6% and 0%, respectively, with a mean survival time of 9 mo. A single-center retrospective investigation compared 14 patients treated with TACE with 14 matched controls who did not receive TACE but chemotherapy, </w:t>
      </w:r>
      <w:r w:rsidR="00251CB3" w:rsidRPr="00C167C9">
        <w:rPr>
          <w:rFonts w:ascii="Book Antiqua" w:eastAsia="Book Antiqua" w:hAnsi="Book Antiqua" w:cs="Book Antiqua"/>
          <w:color w:val="000000"/>
        </w:rPr>
        <w:t>radi</w:t>
      </w:r>
      <w:r w:rsidR="00251CB3">
        <w:rPr>
          <w:rFonts w:ascii="Book Antiqua" w:eastAsia="Book Antiqua" w:hAnsi="Book Antiqua" w:cs="Book Antiqua"/>
          <w:color w:val="000000"/>
        </w:rPr>
        <w:t>o</w:t>
      </w:r>
      <w:r w:rsidRPr="00C167C9">
        <w:rPr>
          <w:rFonts w:ascii="Book Antiqua" w:eastAsia="Book Antiqua" w:hAnsi="Book Antiqua" w:cs="Book Antiqua"/>
          <w:color w:val="000000"/>
        </w:rPr>
        <w:t>therapy or supportive care. Eight of the 14 patients treated with TACE (57%) showed partial tumor response and had a significantly longer survival compared to those who did not</w:t>
      </w:r>
      <w:r w:rsidRPr="00C167C9">
        <w:rPr>
          <w:rFonts w:ascii="Book Antiqua" w:eastAsia="Book Antiqua" w:hAnsi="Book Antiqua" w:cs="Book Antiqua"/>
          <w:color w:val="000000"/>
          <w:vertAlign w:val="superscript"/>
        </w:rPr>
        <w:t>[61]</w:t>
      </w:r>
      <w:r w:rsidRPr="00C167C9">
        <w:rPr>
          <w:rFonts w:ascii="Book Antiqua" w:eastAsia="Book Antiqua" w:hAnsi="Book Antiqua" w:cs="Book Antiqua"/>
          <w:color w:val="000000"/>
        </w:rPr>
        <w:t>.</w:t>
      </w:r>
    </w:p>
    <w:p w14:paraId="643950C9" w14:textId="77777777" w:rsidR="00A77B3E" w:rsidRPr="00C167C9" w:rsidRDefault="00A77B3E" w:rsidP="00C167C9">
      <w:pPr>
        <w:spacing w:line="360" w:lineRule="auto"/>
        <w:jc w:val="both"/>
        <w:rPr>
          <w:rFonts w:ascii="Book Antiqua" w:hAnsi="Book Antiqua"/>
        </w:rPr>
      </w:pPr>
    </w:p>
    <w:p w14:paraId="05DD2A6E"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Systemic therapies</w:t>
      </w:r>
    </w:p>
    <w:p w14:paraId="10B177A9" w14:textId="1F9A5804"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The effectiveness of systemic therapies for HCC recurrence following LT is largely unstudied because these patients have been routinely excluded from clinical trials. Sorafenib has been increasingly administered for treatment of post LT recurrences, and </w:t>
      </w:r>
      <w:r w:rsidR="00251CB3">
        <w:rPr>
          <w:rFonts w:ascii="Book Antiqua" w:eastAsia="Book Antiqua" w:hAnsi="Book Antiqua" w:cs="Book Antiqua"/>
          <w:color w:val="000000"/>
        </w:rPr>
        <w:t>some</w:t>
      </w:r>
      <w:r w:rsidRPr="00C167C9">
        <w:rPr>
          <w:rFonts w:ascii="Book Antiqua" w:eastAsia="Book Antiqua" w:hAnsi="Book Antiqua" w:cs="Book Antiqua"/>
          <w:color w:val="000000"/>
        </w:rPr>
        <w:t xml:space="preserve"> data </w:t>
      </w:r>
      <w:r w:rsidR="00251CB3" w:rsidRPr="00C167C9">
        <w:rPr>
          <w:rFonts w:ascii="Book Antiqua" w:eastAsia="Book Antiqua" w:hAnsi="Book Antiqua" w:cs="Book Antiqua"/>
          <w:color w:val="000000"/>
        </w:rPr>
        <w:t>ha</w:t>
      </w:r>
      <w:r w:rsidR="00251CB3">
        <w:rPr>
          <w:rFonts w:ascii="Book Antiqua" w:eastAsia="Book Antiqua" w:hAnsi="Book Antiqua" w:cs="Book Antiqua"/>
          <w:color w:val="000000"/>
        </w:rPr>
        <w:t>ve</w:t>
      </w:r>
      <w:r w:rsidR="00251CB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been collected in the literature regarding its safety and efficacy in this setting. In a case</w:t>
      </w:r>
      <w:r w:rsidR="00251CB3">
        <w:rPr>
          <w:rFonts w:ascii="Book Antiqua" w:eastAsia="Book Antiqua" w:hAnsi="Book Antiqua" w:cs="Book Antiqua"/>
          <w:color w:val="000000"/>
        </w:rPr>
        <w:t>–</w:t>
      </w:r>
      <w:r w:rsidRPr="00C167C9">
        <w:rPr>
          <w:rFonts w:ascii="Book Antiqua" w:eastAsia="Book Antiqua" w:hAnsi="Book Antiqua" w:cs="Book Antiqua"/>
          <w:color w:val="000000"/>
        </w:rPr>
        <w:t xml:space="preserve">control study from Sposito </w:t>
      </w:r>
      <w:r w:rsidRPr="00C167C9">
        <w:rPr>
          <w:rFonts w:ascii="Book Antiqua" w:eastAsia="Book Antiqua" w:hAnsi="Book Antiqua" w:cs="Book Antiqua"/>
          <w:i/>
          <w:iCs/>
          <w:color w:val="000000"/>
        </w:rPr>
        <w:t>et al</w:t>
      </w:r>
      <w:r w:rsidR="000117D5" w:rsidRPr="00C167C9">
        <w:rPr>
          <w:rFonts w:ascii="Book Antiqua" w:eastAsia="Book Antiqua" w:hAnsi="Book Antiqua" w:cs="Book Antiqua"/>
          <w:color w:val="000000"/>
          <w:vertAlign w:val="superscript"/>
        </w:rPr>
        <w:t>[62]</w:t>
      </w:r>
      <w:r w:rsidRPr="00C167C9">
        <w:rPr>
          <w:rFonts w:ascii="Book Antiqua" w:eastAsia="Book Antiqua" w:hAnsi="Book Antiqua" w:cs="Book Antiqua"/>
          <w:color w:val="000000"/>
        </w:rPr>
        <w:t xml:space="preserve">, sorafenib provided improved median survival after HCC recurrence untreatable by surgery or LRT with respect to best supportive care (10.6 </w:t>
      </w:r>
      <w:r w:rsidRPr="00C167C9">
        <w:rPr>
          <w:rFonts w:ascii="Book Antiqua" w:eastAsia="Book Antiqua" w:hAnsi="Book Antiqua" w:cs="Book Antiqua"/>
          <w:i/>
          <w:iCs/>
          <w:color w:val="000000"/>
        </w:rPr>
        <w:t>vs</w:t>
      </w:r>
      <w:r w:rsidRPr="00C167C9">
        <w:rPr>
          <w:rFonts w:ascii="Book Antiqua" w:eastAsia="Book Antiqua" w:hAnsi="Book Antiqua" w:cs="Book Antiqua"/>
          <w:color w:val="000000"/>
        </w:rPr>
        <w:t xml:space="preserve"> 2.2 mo). A meta-analysis published </w:t>
      </w:r>
      <w:r w:rsidR="00251CB3">
        <w:rPr>
          <w:rFonts w:ascii="Book Antiqua" w:eastAsia="Book Antiqua" w:hAnsi="Book Antiqua" w:cs="Book Antiqua"/>
          <w:color w:val="000000"/>
        </w:rPr>
        <w:t>2</w:t>
      </w:r>
      <w:r w:rsidR="00251CB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year</w:t>
      </w:r>
      <w:r w:rsidR="00251CB3">
        <w:rPr>
          <w:rFonts w:ascii="Book Antiqua" w:eastAsia="Book Antiqua" w:hAnsi="Book Antiqua" w:cs="Book Antiqua"/>
          <w:color w:val="000000"/>
        </w:rPr>
        <w:t>s</w:t>
      </w:r>
      <w:r w:rsidRPr="00C167C9">
        <w:rPr>
          <w:rFonts w:ascii="Book Antiqua" w:eastAsia="Book Antiqua" w:hAnsi="Book Antiqua" w:cs="Book Antiqua"/>
          <w:color w:val="000000"/>
        </w:rPr>
        <w:t xml:space="preserve"> later reported a pooled 1-year survival of 36% (range 18</w:t>
      </w:r>
      <w:r w:rsidR="00251CB3" w:rsidRPr="00C167C9">
        <w:rPr>
          <w:rFonts w:ascii="Book Antiqua" w:eastAsia="Book Antiqua" w:hAnsi="Book Antiqua" w:cs="Book Antiqua"/>
          <w:color w:val="000000"/>
        </w:rPr>
        <w:t>%</w:t>
      </w:r>
      <w:r w:rsidR="00251CB3">
        <w:rPr>
          <w:rFonts w:ascii="Book Antiqua" w:eastAsia="Book Antiqua" w:hAnsi="Book Antiqua" w:cs="Book Antiqua"/>
          <w:color w:val="000000"/>
        </w:rPr>
        <w:t>–</w:t>
      </w:r>
      <w:r w:rsidRPr="00C167C9">
        <w:rPr>
          <w:rFonts w:ascii="Book Antiqua" w:eastAsia="Book Antiqua" w:hAnsi="Book Antiqua" w:cs="Book Antiqua"/>
          <w:color w:val="000000"/>
        </w:rPr>
        <w:t>90%)</w:t>
      </w:r>
      <w:r w:rsidRPr="00C167C9">
        <w:rPr>
          <w:rFonts w:ascii="Book Antiqua" w:eastAsia="Book Antiqua" w:hAnsi="Book Antiqua" w:cs="Book Antiqua"/>
          <w:color w:val="000000"/>
          <w:vertAlign w:val="superscript"/>
        </w:rPr>
        <w:t>[63]</w:t>
      </w:r>
      <w:r w:rsidRPr="00C167C9">
        <w:rPr>
          <w:rFonts w:ascii="Book Antiqua" w:eastAsia="Book Antiqua" w:hAnsi="Book Antiqua" w:cs="Book Antiqua"/>
          <w:color w:val="000000"/>
        </w:rPr>
        <w:t>. The main limitation of sorafenib in transplanted patients is toxicity, often leading to dose reduction, as reported by several studies</w:t>
      </w:r>
      <w:r w:rsidRPr="00C167C9">
        <w:rPr>
          <w:rFonts w:ascii="Book Antiqua" w:eastAsia="Book Antiqua" w:hAnsi="Book Antiqua" w:cs="Book Antiqua"/>
          <w:color w:val="000000"/>
          <w:vertAlign w:val="superscript"/>
        </w:rPr>
        <w:t>[62,64]</w:t>
      </w:r>
      <w:r w:rsidRPr="00C167C9">
        <w:rPr>
          <w:rFonts w:ascii="Book Antiqua" w:eastAsia="Book Antiqua" w:hAnsi="Book Antiqua" w:cs="Book Antiqua"/>
          <w:color w:val="000000"/>
        </w:rPr>
        <w:t xml:space="preserve">. Close monitoring is warranted for these patients, particularly in case of </w:t>
      </w:r>
      <w:r w:rsidRPr="00C167C9">
        <w:rPr>
          <w:rFonts w:ascii="Book Antiqua" w:eastAsia="Book Antiqua" w:hAnsi="Book Antiqua" w:cs="Book Antiqua"/>
          <w:color w:val="000000"/>
        </w:rPr>
        <w:lastRenderedPageBreak/>
        <w:t>immunosuppression with mTOR</w:t>
      </w:r>
      <w:r w:rsidR="00251CB3">
        <w:rPr>
          <w:rFonts w:ascii="Book Antiqua" w:eastAsia="Book Antiqua" w:hAnsi="Book Antiqua" w:cs="Book Antiqua"/>
          <w:color w:val="000000"/>
        </w:rPr>
        <w:t>is</w:t>
      </w:r>
      <w:r w:rsidRPr="00C167C9">
        <w:rPr>
          <w:rFonts w:ascii="Book Antiqua" w:eastAsia="Book Antiqua" w:hAnsi="Book Antiqua" w:cs="Book Antiqua"/>
          <w:color w:val="000000"/>
        </w:rPr>
        <w:t>, since this association may lead to severe adverse events</w:t>
      </w:r>
      <w:r w:rsidRPr="00C167C9">
        <w:rPr>
          <w:rFonts w:ascii="Book Antiqua" w:eastAsia="Book Antiqua" w:hAnsi="Book Antiqua" w:cs="Book Antiqua"/>
          <w:color w:val="000000"/>
          <w:vertAlign w:val="superscript"/>
        </w:rPr>
        <w:t>[65</w:t>
      </w:r>
      <w:r w:rsidR="000117D5"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70]</w:t>
      </w:r>
      <w:r w:rsidRPr="00C167C9">
        <w:rPr>
          <w:rFonts w:ascii="Book Antiqua" w:eastAsia="Book Antiqua" w:hAnsi="Book Antiqua" w:cs="Book Antiqua"/>
          <w:color w:val="000000"/>
        </w:rPr>
        <w:t>. Regorafenib may be proposed as a second-line treatment in case of progression under sorafenib</w:t>
      </w:r>
      <w:r w:rsidRPr="00C167C9">
        <w:rPr>
          <w:rFonts w:ascii="Book Antiqua" w:eastAsia="Book Antiqua" w:hAnsi="Book Antiqua" w:cs="Book Antiqua"/>
          <w:color w:val="000000"/>
          <w:vertAlign w:val="superscript"/>
        </w:rPr>
        <w:t>[71]</w:t>
      </w:r>
      <w:r w:rsidRPr="00C167C9">
        <w:rPr>
          <w:rFonts w:ascii="Book Antiqua" w:eastAsia="Book Antiqua" w:hAnsi="Book Antiqua" w:cs="Book Antiqua"/>
          <w:color w:val="000000"/>
        </w:rPr>
        <w:t xml:space="preserve">. In a recent multicenter study, </w:t>
      </w:r>
      <w:r w:rsidR="00420C59">
        <w:rPr>
          <w:rFonts w:ascii="Book Antiqua" w:eastAsia="Book Antiqua" w:hAnsi="Book Antiqua" w:cs="Book Antiqua"/>
          <w:color w:val="000000"/>
        </w:rPr>
        <w:t xml:space="preserve">second line treatment with </w:t>
      </w:r>
      <w:r w:rsidRPr="00C167C9">
        <w:rPr>
          <w:rFonts w:ascii="Book Antiqua" w:eastAsia="Book Antiqua" w:hAnsi="Book Antiqua" w:cs="Book Antiqua"/>
          <w:color w:val="000000"/>
        </w:rPr>
        <w:t xml:space="preserve">regorafenib </w:t>
      </w:r>
      <w:r w:rsidR="00420C59" w:rsidRPr="00C167C9">
        <w:rPr>
          <w:rFonts w:ascii="Book Antiqua" w:eastAsia="Book Antiqua" w:hAnsi="Book Antiqua" w:cs="Book Antiqua"/>
          <w:color w:val="000000"/>
        </w:rPr>
        <w:t xml:space="preserve">after sorafenib discontinuation </w:t>
      </w:r>
      <w:r w:rsidRPr="00C167C9">
        <w:rPr>
          <w:rFonts w:ascii="Book Antiqua" w:eastAsia="Book Antiqua" w:hAnsi="Book Antiqua" w:cs="Book Antiqua"/>
          <w:color w:val="000000"/>
        </w:rPr>
        <w:t xml:space="preserve">provided a median survival of 13.1 mo </w:t>
      </w:r>
      <w:r w:rsidR="00DC3BDA">
        <w:rPr>
          <w:rFonts w:ascii="Book Antiqua" w:eastAsia="Book Antiqua" w:hAnsi="Book Antiqua" w:cs="Book Antiqua"/>
          <w:color w:val="000000"/>
        </w:rPr>
        <w:t xml:space="preserve">compared </w:t>
      </w:r>
      <w:r w:rsidRPr="00C167C9">
        <w:rPr>
          <w:rFonts w:ascii="Book Antiqua" w:eastAsia="Book Antiqua" w:hAnsi="Book Antiqua" w:cs="Book Antiqua"/>
          <w:color w:val="000000"/>
        </w:rPr>
        <w:t xml:space="preserve">with 5.5 mo </w:t>
      </w:r>
      <w:r w:rsidR="00420C59">
        <w:rPr>
          <w:rFonts w:ascii="Book Antiqua" w:eastAsia="Book Antiqua" w:hAnsi="Book Antiqua" w:cs="Book Antiqua"/>
          <w:color w:val="000000"/>
        </w:rPr>
        <w:t>with</w:t>
      </w:r>
      <w:r w:rsidR="00420C59"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best supportive care in post-LT HCC relapse</w:t>
      </w:r>
      <w:r w:rsidRPr="00C167C9">
        <w:rPr>
          <w:rFonts w:ascii="Book Antiqua" w:eastAsia="Book Antiqua" w:hAnsi="Book Antiqua" w:cs="Book Antiqua"/>
          <w:color w:val="000000"/>
          <w:vertAlign w:val="superscript"/>
        </w:rPr>
        <w:t>[72]</w:t>
      </w:r>
      <w:r w:rsidRPr="00C167C9">
        <w:rPr>
          <w:rFonts w:ascii="Book Antiqua" w:eastAsia="Book Antiqua" w:hAnsi="Book Antiqua" w:cs="Book Antiqua"/>
          <w:color w:val="000000"/>
        </w:rPr>
        <w:t xml:space="preserve">. Recently approved </w:t>
      </w:r>
      <w:r w:rsidR="000117D5" w:rsidRPr="00C167C9">
        <w:rPr>
          <w:rFonts w:ascii="Book Antiqua" w:eastAsia="Book Antiqua" w:hAnsi="Book Antiqua" w:cs="Book Antiqua"/>
          <w:color w:val="000000"/>
        </w:rPr>
        <w:t>tyrosine kinase inhibitors</w:t>
      </w:r>
      <w:r w:rsidRPr="00C167C9">
        <w:rPr>
          <w:rFonts w:ascii="Book Antiqua" w:eastAsia="Book Antiqua" w:hAnsi="Book Antiqua" w:cs="Book Antiqua"/>
          <w:color w:val="000000"/>
        </w:rPr>
        <w:t xml:space="preserve"> (lenvatinib</w:t>
      </w:r>
      <w:r w:rsidRPr="00C167C9">
        <w:rPr>
          <w:rFonts w:ascii="Book Antiqua" w:eastAsia="Book Antiqua" w:hAnsi="Book Antiqua" w:cs="Book Antiqua"/>
          <w:color w:val="000000"/>
          <w:vertAlign w:val="superscript"/>
        </w:rPr>
        <w:t>[73]</w:t>
      </w:r>
      <w:r w:rsidRPr="00C167C9">
        <w:rPr>
          <w:rFonts w:ascii="Book Antiqua" w:eastAsia="Book Antiqua" w:hAnsi="Book Antiqua" w:cs="Book Antiqua"/>
          <w:color w:val="000000"/>
        </w:rPr>
        <w:t xml:space="preserve"> and cabozantinib</w:t>
      </w:r>
      <w:r w:rsidRPr="00C167C9">
        <w:rPr>
          <w:rFonts w:ascii="Book Antiqua" w:eastAsia="Book Antiqua" w:hAnsi="Book Antiqua" w:cs="Book Antiqua"/>
          <w:color w:val="000000"/>
          <w:vertAlign w:val="superscript"/>
        </w:rPr>
        <w:t>[74]</w:t>
      </w:r>
      <w:r w:rsidRPr="00C167C9">
        <w:rPr>
          <w:rFonts w:ascii="Book Antiqua" w:eastAsia="Book Antiqua" w:hAnsi="Book Antiqua" w:cs="Book Antiqua"/>
          <w:color w:val="000000"/>
        </w:rPr>
        <w:t>) and monoclonal antibodies (ramucirumab</w:t>
      </w:r>
      <w:r w:rsidRPr="00C167C9">
        <w:rPr>
          <w:rFonts w:ascii="Book Antiqua" w:eastAsia="Book Antiqua" w:hAnsi="Book Antiqua" w:cs="Book Antiqua"/>
          <w:color w:val="000000"/>
          <w:vertAlign w:val="superscript"/>
        </w:rPr>
        <w:t>[75]</w:t>
      </w:r>
      <w:r w:rsidRPr="00C167C9">
        <w:rPr>
          <w:rFonts w:ascii="Book Antiqua" w:eastAsia="Book Antiqua" w:hAnsi="Book Antiqua" w:cs="Book Antiqua"/>
          <w:color w:val="000000"/>
        </w:rPr>
        <w:t>) will soon be introduced in clinical practice also for the treatment of post-LT recurrence, giving us the opportunity to collect data about their efficacy and toxicity in this setting</w:t>
      </w:r>
      <w:r w:rsidRPr="00C167C9">
        <w:rPr>
          <w:rFonts w:ascii="Book Antiqua" w:eastAsia="Book Antiqua" w:hAnsi="Book Antiqua" w:cs="Book Antiqua"/>
          <w:color w:val="000000"/>
          <w:vertAlign w:val="superscript"/>
        </w:rPr>
        <w:t>[76]</w:t>
      </w:r>
      <w:r w:rsidRPr="00C167C9">
        <w:rPr>
          <w:rFonts w:ascii="Book Antiqua" w:eastAsia="Book Antiqua" w:hAnsi="Book Antiqua" w:cs="Book Antiqua"/>
          <w:color w:val="000000"/>
        </w:rPr>
        <w:t>. Currently, immunotherapy</w:t>
      </w:r>
      <w:r w:rsidRPr="00C167C9">
        <w:rPr>
          <w:rFonts w:ascii="Book Antiqua" w:eastAsia="Book Antiqua" w:hAnsi="Book Antiqua" w:cs="Book Antiqua"/>
          <w:b/>
          <w:bCs/>
          <w:color w:val="000000"/>
        </w:rPr>
        <w:t xml:space="preserve"> </w:t>
      </w:r>
      <w:r w:rsidRPr="00C167C9">
        <w:rPr>
          <w:rFonts w:ascii="Book Antiqua" w:eastAsia="Book Antiqua" w:hAnsi="Book Antiqua" w:cs="Book Antiqua"/>
          <w:color w:val="000000"/>
        </w:rPr>
        <w:t>is changing the landscape of systemic therapies for HCC</w:t>
      </w:r>
      <w:r w:rsidRPr="00C167C9">
        <w:rPr>
          <w:rFonts w:ascii="Book Antiqua" w:eastAsia="Book Antiqua" w:hAnsi="Book Antiqua" w:cs="Book Antiqua"/>
          <w:color w:val="000000"/>
          <w:vertAlign w:val="superscript"/>
        </w:rPr>
        <w:t>[77</w:t>
      </w:r>
      <w:r w:rsidR="000117D5"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79]</w:t>
      </w:r>
      <w:r w:rsidRPr="00C167C9">
        <w:rPr>
          <w:rFonts w:ascii="Book Antiqua" w:eastAsia="Book Antiqua" w:hAnsi="Book Antiqua" w:cs="Book Antiqua"/>
          <w:color w:val="000000"/>
        </w:rPr>
        <w:t xml:space="preserve">, but its safety after LT represents a point of concern, since </w:t>
      </w:r>
      <w:r w:rsidR="00251CB3">
        <w:rPr>
          <w:rFonts w:ascii="Book Antiqua" w:eastAsia="Book Antiqua" w:hAnsi="Book Antiqua" w:cs="Book Antiqua"/>
          <w:color w:val="000000"/>
        </w:rPr>
        <w:t>ICI</w:t>
      </w:r>
      <w:r w:rsidRPr="00C167C9">
        <w:rPr>
          <w:rFonts w:ascii="Book Antiqua" w:eastAsia="Book Antiqua" w:hAnsi="Book Antiqua" w:cs="Book Antiqua"/>
          <w:color w:val="000000"/>
        </w:rPr>
        <w:t>s may cause allograft rejection and other serious adverse events</w:t>
      </w:r>
      <w:r w:rsidRPr="00C167C9">
        <w:rPr>
          <w:rFonts w:ascii="Book Antiqua" w:eastAsia="Book Antiqua" w:hAnsi="Book Antiqua" w:cs="Book Antiqua"/>
          <w:color w:val="000000"/>
          <w:vertAlign w:val="superscript"/>
        </w:rPr>
        <w:t>[80</w:t>
      </w:r>
      <w:r w:rsidR="000117D5"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85]</w:t>
      </w:r>
      <w:r w:rsidRPr="00C167C9">
        <w:rPr>
          <w:rFonts w:ascii="Book Antiqua" w:eastAsia="Book Antiqua" w:hAnsi="Book Antiqua" w:cs="Book Antiqua"/>
          <w:color w:val="000000"/>
        </w:rPr>
        <w:t>.</w:t>
      </w:r>
    </w:p>
    <w:p w14:paraId="03483CA1" w14:textId="77777777" w:rsidR="00A77B3E" w:rsidRPr="00C167C9" w:rsidRDefault="00A77B3E" w:rsidP="00C167C9">
      <w:pPr>
        <w:spacing w:line="360" w:lineRule="auto"/>
        <w:jc w:val="both"/>
        <w:rPr>
          <w:rFonts w:ascii="Book Antiqua" w:hAnsi="Book Antiqua"/>
        </w:rPr>
      </w:pPr>
    </w:p>
    <w:p w14:paraId="054AA2BE"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aps/>
          <w:color w:val="000000"/>
          <w:u w:val="single"/>
        </w:rPr>
        <w:t>FACTORS IMPACTING SURVIVAL AFTER HCC RECURRENCE</w:t>
      </w:r>
    </w:p>
    <w:p w14:paraId="1B51F39F" w14:textId="7EAC1681"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Studies evaluating the outcome of patients with post-LT HCC recurrence mostly consist of small and heterogeneous series burdened by significant biases in terms of transplant criteria, availability of different treatments and patients’ selection to curative and palliative options</w:t>
      </w:r>
      <w:r w:rsidR="000117D5" w:rsidRPr="00C167C9">
        <w:rPr>
          <w:rFonts w:ascii="Book Antiqua" w:eastAsia="Book Antiqua" w:hAnsi="Book Antiqua" w:cs="Book Antiqua"/>
          <w:color w:val="000000"/>
          <w:vertAlign w:val="superscript"/>
        </w:rPr>
        <w:t>[86]</w:t>
      </w:r>
      <w:r w:rsidRPr="00C167C9">
        <w:rPr>
          <w:rFonts w:ascii="Book Antiqua" w:eastAsia="Book Antiqua" w:hAnsi="Book Antiqua" w:cs="Book Antiqua"/>
          <w:color w:val="000000"/>
        </w:rPr>
        <w:t xml:space="preserve">. Survival of post-LT HCC recurrence is dismal and significantly worse than relapse after resection (median OS around 12 mo </w:t>
      </w:r>
      <w:r w:rsidRPr="00C167C9">
        <w:rPr>
          <w:rFonts w:ascii="Book Antiqua" w:eastAsia="Book Antiqua" w:hAnsi="Book Antiqua" w:cs="Book Antiqua"/>
          <w:i/>
          <w:iCs/>
          <w:color w:val="000000"/>
        </w:rPr>
        <w:t>vs</w:t>
      </w:r>
      <w:r w:rsidRPr="00C167C9">
        <w:rPr>
          <w:rFonts w:ascii="Book Antiqua" w:eastAsia="Book Antiqua" w:hAnsi="Book Antiqua" w:cs="Book Antiqua"/>
          <w:color w:val="000000"/>
        </w:rPr>
        <w:t xml:space="preserve"> nearly 2 years in transplanted and resected patients, respectively), </w:t>
      </w:r>
      <w:r w:rsidR="009D60D8">
        <w:rPr>
          <w:rFonts w:ascii="Book Antiqua" w:eastAsia="Book Antiqua" w:hAnsi="Book Antiqua" w:cs="Book Antiqua"/>
          <w:color w:val="000000"/>
        </w:rPr>
        <w:t>and</w:t>
      </w:r>
      <w:r w:rsidR="009D60D8"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immunosuppression </w:t>
      </w:r>
      <w:r w:rsidR="009D60D8">
        <w:rPr>
          <w:rFonts w:ascii="Book Antiqua" w:eastAsia="Book Antiqua" w:hAnsi="Book Antiqua" w:cs="Book Antiqua"/>
          <w:color w:val="000000"/>
        </w:rPr>
        <w:t xml:space="preserve">is </w:t>
      </w:r>
      <w:r w:rsidRPr="00C167C9">
        <w:rPr>
          <w:rFonts w:ascii="Book Antiqua" w:eastAsia="Book Antiqua" w:hAnsi="Book Antiqua" w:cs="Book Antiqua"/>
          <w:color w:val="000000"/>
        </w:rPr>
        <w:t xml:space="preserve">a potential driver of such </w:t>
      </w:r>
      <w:r w:rsidR="009D60D8">
        <w:rPr>
          <w:rFonts w:ascii="Book Antiqua" w:eastAsia="Book Antiqua" w:hAnsi="Book Antiqua" w:cs="Book Antiqua"/>
          <w:color w:val="000000"/>
        </w:rPr>
        <w:t xml:space="preserve">a </w:t>
      </w:r>
      <w:r w:rsidRPr="00C167C9">
        <w:rPr>
          <w:rFonts w:ascii="Book Antiqua" w:eastAsia="Book Antiqua" w:hAnsi="Book Antiqua" w:cs="Book Antiqua"/>
          <w:color w:val="000000"/>
        </w:rPr>
        <w:t>difference</w:t>
      </w:r>
      <w:r w:rsidR="000117D5" w:rsidRPr="00C167C9">
        <w:rPr>
          <w:rFonts w:ascii="Book Antiqua" w:eastAsia="Book Antiqua" w:hAnsi="Book Antiqua" w:cs="Book Antiqua"/>
          <w:color w:val="000000"/>
          <w:vertAlign w:val="superscript"/>
        </w:rPr>
        <w:t>[87,88]</w:t>
      </w:r>
      <w:r w:rsidRPr="00C167C9">
        <w:rPr>
          <w:rFonts w:ascii="Book Antiqua" w:eastAsia="Book Antiqua" w:hAnsi="Book Antiqua" w:cs="Book Antiqua"/>
          <w:color w:val="000000"/>
        </w:rPr>
        <w:t xml:space="preserve">. A number of factors </w:t>
      </w:r>
      <w:r w:rsidR="009D60D8">
        <w:rPr>
          <w:rFonts w:ascii="Book Antiqua" w:eastAsia="Book Antiqua" w:hAnsi="Book Antiqua" w:cs="Book Antiqua"/>
          <w:color w:val="000000"/>
        </w:rPr>
        <w:t>have an</w:t>
      </w:r>
      <w:r w:rsidR="009D60D8"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impact on survival, and there is a small subset of patients with more favorable prognosis in whom curative treatments may be undertaken. Table 1 summarizes the results of studies evaluating the prognostic factors and outcome of treatment for HCC relapse after LT.</w:t>
      </w:r>
    </w:p>
    <w:p w14:paraId="31FBE5C2" w14:textId="77777777" w:rsidR="00A77B3E" w:rsidRPr="00C167C9" w:rsidRDefault="00A77B3E" w:rsidP="00C167C9">
      <w:pPr>
        <w:spacing w:line="360" w:lineRule="auto"/>
        <w:jc w:val="both"/>
        <w:rPr>
          <w:rFonts w:ascii="Book Antiqua" w:hAnsi="Book Antiqua"/>
        </w:rPr>
      </w:pPr>
    </w:p>
    <w:p w14:paraId="27AA0740"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Time to recurrence and primary tumor features</w:t>
      </w:r>
    </w:p>
    <w:p w14:paraId="40E4F42F" w14:textId="5EE1221A"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Several studies showed that time from LT to recurrence has a primary role on outcomes, with early relapse being associated </w:t>
      </w:r>
      <w:r w:rsidR="009D60D8">
        <w:rPr>
          <w:rFonts w:ascii="Book Antiqua" w:eastAsia="Book Antiqua" w:hAnsi="Book Antiqua" w:cs="Book Antiqua"/>
          <w:color w:val="000000"/>
        </w:rPr>
        <w:t>with</w:t>
      </w:r>
      <w:r w:rsidR="009D60D8"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poor prognosis either when defined as occurring within 6 mo</w:t>
      </w:r>
      <w:r w:rsidR="009438CA" w:rsidRPr="00C167C9">
        <w:rPr>
          <w:rFonts w:ascii="Book Antiqua" w:eastAsia="Book Antiqua" w:hAnsi="Book Antiqua" w:cs="Book Antiqua"/>
          <w:color w:val="000000"/>
          <w:vertAlign w:val="superscript"/>
        </w:rPr>
        <w:t>[89-93]</w:t>
      </w:r>
      <w:r w:rsidRPr="00C167C9">
        <w:rPr>
          <w:rFonts w:ascii="Book Antiqua" w:eastAsia="Book Antiqua" w:hAnsi="Book Antiqua" w:cs="Book Antiqua"/>
          <w:color w:val="000000"/>
        </w:rPr>
        <w:t>, 1 year</w:t>
      </w:r>
      <w:r w:rsidRPr="00C167C9">
        <w:rPr>
          <w:rFonts w:ascii="Book Antiqua" w:eastAsia="Book Antiqua" w:hAnsi="Book Antiqua" w:cs="Book Antiqua"/>
          <w:color w:val="000000"/>
          <w:vertAlign w:val="superscript"/>
        </w:rPr>
        <w:t>[39,</w:t>
      </w:r>
      <w:r w:rsidR="009438CA" w:rsidRPr="00C167C9">
        <w:rPr>
          <w:rFonts w:ascii="Book Antiqua" w:eastAsia="Book Antiqua" w:hAnsi="Book Antiqua" w:cs="Book Antiqua"/>
          <w:color w:val="000000"/>
          <w:vertAlign w:val="superscript"/>
        </w:rPr>
        <w:t>94</w:t>
      </w:r>
      <w:r w:rsidR="00132E11" w:rsidRPr="00C167C9">
        <w:rPr>
          <w:rFonts w:ascii="Book Antiqua" w:eastAsia="Book Antiqua" w:hAnsi="Book Antiqua" w:cs="Book Antiqua"/>
          <w:color w:val="000000"/>
          <w:vertAlign w:val="superscript"/>
        </w:rPr>
        <w:t>,</w:t>
      </w:r>
      <w:r w:rsidR="009438CA" w:rsidRPr="00C167C9">
        <w:rPr>
          <w:rFonts w:ascii="Book Antiqua" w:eastAsia="Book Antiqua" w:hAnsi="Book Antiqua" w:cs="Book Antiqua"/>
          <w:color w:val="000000"/>
          <w:vertAlign w:val="superscript"/>
        </w:rPr>
        <w:t>95</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xml:space="preserve"> or 2 years</w:t>
      </w:r>
      <w:r w:rsidRPr="00C167C9">
        <w:rPr>
          <w:rFonts w:ascii="Book Antiqua" w:eastAsia="Book Antiqua" w:hAnsi="Book Antiqua" w:cs="Book Antiqua"/>
          <w:color w:val="000000"/>
          <w:vertAlign w:val="superscript"/>
        </w:rPr>
        <w:t>[</w:t>
      </w:r>
      <w:r w:rsidR="009438CA" w:rsidRPr="00C167C9">
        <w:rPr>
          <w:rFonts w:ascii="Book Antiqua" w:eastAsia="Book Antiqua" w:hAnsi="Book Antiqua" w:cs="Book Antiqua"/>
          <w:color w:val="000000"/>
          <w:vertAlign w:val="superscript"/>
        </w:rPr>
        <w:t>96</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xml:space="preserve">. Many factors related to the primary tumor biology and aggressiveness affect time to recurrence and/or post-relapse survival: </w:t>
      </w:r>
      <w:r w:rsidR="009D60D8">
        <w:rPr>
          <w:rFonts w:ascii="Book Antiqua" w:eastAsia="Book Antiqua" w:hAnsi="Book Antiqua" w:cs="Book Antiqua"/>
          <w:color w:val="000000"/>
        </w:rPr>
        <w:t>s</w:t>
      </w:r>
      <w:r w:rsidRPr="00C167C9">
        <w:rPr>
          <w:rFonts w:ascii="Book Antiqua" w:eastAsia="Book Antiqua" w:hAnsi="Book Antiqua" w:cs="Book Antiqua"/>
          <w:color w:val="000000"/>
        </w:rPr>
        <w:t>ize (with cutoffs &gt;</w:t>
      </w:r>
      <w:r w:rsidR="00B15DB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30 or &gt;</w:t>
      </w:r>
      <w:r w:rsidR="00B15DB3"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50 mm)</w:t>
      </w:r>
      <w:r w:rsidRPr="00C167C9">
        <w:rPr>
          <w:rFonts w:ascii="Book Antiqua" w:eastAsia="Book Antiqua" w:hAnsi="Book Antiqua" w:cs="Book Antiqua"/>
          <w:color w:val="000000"/>
          <w:vertAlign w:val="superscript"/>
        </w:rPr>
        <w:t>[45,</w:t>
      </w:r>
      <w:r w:rsidR="009438CA" w:rsidRPr="00C167C9">
        <w:rPr>
          <w:rFonts w:ascii="Book Antiqua" w:eastAsia="Book Antiqua" w:hAnsi="Book Antiqua" w:cs="Book Antiqua"/>
          <w:color w:val="000000"/>
          <w:vertAlign w:val="superscript"/>
        </w:rPr>
        <w:t>97</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xml:space="preserve">, staging outside </w:t>
      </w:r>
      <w:r w:rsidR="00DA6C4D" w:rsidRPr="00C167C9">
        <w:rPr>
          <w:rFonts w:ascii="Book Antiqua" w:eastAsia="Book Antiqua" w:hAnsi="Book Antiqua" w:cs="Book Antiqua"/>
          <w:color w:val="000000"/>
        </w:rPr>
        <w:t>MC</w:t>
      </w:r>
      <w:r w:rsidRPr="00C167C9">
        <w:rPr>
          <w:rFonts w:ascii="Book Antiqua" w:eastAsia="Book Antiqua" w:hAnsi="Book Antiqua" w:cs="Book Antiqua"/>
          <w:color w:val="000000"/>
          <w:vertAlign w:val="superscript"/>
        </w:rPr>
        <w:t>[45]</w:t>
      </w:r>
      <w:r w:rsidRPr="00C167C9">
        <w:rPr>
          <w:rFonts w:ascii="Book Antiqua" w:eastAsia="Book Antiqua" w:hAnsi="Book Antiqua" w:cs="Book Antiqua"/>
          <w:color w:val="000000"/>
        </w:rPr>
        <w:t>, bilobar spread</w:t>
      </w:r>
      <w:r w:rsidRPr="00C167C9">
        <w:rPr>
          <w:rFonts w:ascii="Book Antiqua" w:eastAsia="Book Antiqua" w:hAnsi="Book Antiqua" w:cs="Book Antiqua"/>
          <w:color w:val="000000"/>
          <w:vertAlign w:val="superscript"/>
        </w:rPr>
        <w:t>[</w:t>
      </w:r>
      <w:r w:rsidR="009438CA" w:rsidRPr="00C167C9">
        <w:rPr>
          <w:rFonts w:ascii="Book Antiqua" w:eastAsia="Book Antiqua" w:hAnsi="Book Antiqua" w:cs="Book Antiqua"/>
          <w:color w:val="000000"/>
          <w:vertAlign w:val="superscript"/>
        </w:rPr>
        <w:t>97</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xml:space="preserve">, absence of </w:t>
      </w:r>
      <w:r w:rsidRPr="00C167C9">
        <w:rPr>
          <w:rFonts w:ascii="Book Antiqua" w:eastAsia="Book Antiqua" w:hAnsi="Book Antiqua" w:cs="Book Antiqua"/>
          <w:color w:val="000000"/>
        </w:rPr>
        <w:lastRenderedPageBreak/>
        <w:t>peritumoral capsule</w:t>
      </w:r>
      <w:r w:rsidRPr="00C167C9">
        <w:rPr>
          <w:rFonts w:ascii="Book Antiqua" w:eastAsia="Book Antiqua" w:hAnsi="Book Antiqua" w:cs="Book Antiqua"/>
          <w:color w:val="000000"/>
          <w:vertAlign w:val="superscript"/>
        </w:rPr>
        <w:t>[45]</w:t>
      </w:r>
      <w:r w:rsidRPr="00C167C9">
        <w:rPr>
          <w:rFonts w:ascii="Book Antiqua" w:eastAsia="Book Antiqua" w:hAnsi="Book Antiqua" w:cs="Book Antiqua"/>
          <w:color w:val="000000"/>
        </w:rPr>
        <w:t>, poorly differentiated tumors</w:t>
      </w:r>
      <w:r w:rsidRPr="00C167C9">
        <w:rPr>
          <w:rFonts w:ascii="Book Antiqua" w:eastAsia="Book Antiqua" w:hAnsi="Book Antiqua" w:cs="Book Antiqua"/>
          <w:color w:val="000000"/>
          <w:vertAlign w:val="superscript"/>
        </w:rPr>
        <w:t>[91,</w:t>
      </w:r>
      <w:r w:rsidR="009438CA" w:rsidRPr="00C167C9">
        <w:rPr>
          <w:rFonts w:ascii="Book Antiqua" w:eastAsia="Book Antiqua" w:hAnsi="Book Antiqua" w:cs="Book Antiqua"/>
          <w:color w:val="000000"/>
          <w:vertAlign w:val="superscript"/>
        </w:rPr>
        <w:t>94</w:t>
      </w:r>
      <w:r w:rsidRPr="00C167C9">
        <w:rPr>
          <w:rFonts w:ascii="Book Antiqua" w:eastAsia="Book Antiqua" w:hAnsi="Book Antiqua" w:cs="Book Antiqua"/>
          <w:color w:val="000000"/>
          <w:vertAlign w:val="superscript"/>
        </w:rPr>
        <w:t>,</w:t>
      </w:r>
      <w:r w:rsidR="009438CA" w:rsidRPr="00C167C9">
        <w:rPr>
          <w:rFonts w:ascii="Book Antiqua" w:eastAsia="Book Antiqua" w:hAnsi="Book Antiqua" w:cs="Book Antiqua"/>
          <w:color w:val="000000"/>
          <w:vertAlign w:val="superscript"/>
        </w:rPr>
        <w:t>95</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total tumor volume</w:t>
      </w:r>
      <w:r w:rsidRPr="00C167C9">
        <w:rPr>
          <w:rFonts w:ascii="Book Antiqua" w:eastAsia="Book Antiqua" w:hAnsi="Book Antiqua" w:cs="Book Antiqua"/>
          <w:color w:val="000000"/>
          <w:vertAlign w:val="superscript"/>
        </w:rPr>
        <w:t>[92]</w:t>
      </w:r>
      <w:r w:rsidRPr="00C167C9">
        <w:rPr>
          <w:rFonts w:ascii="Book Antiqua" w:eastAsia="Book Antiqua" w:hAnsi="Book Antiqua" w:cs="Book Antiqua"/>
          <w:color w:val="000000"/>
        </w:rPr>
        <w:t>, presence of micro- or macrovascular invasion and pre-LT lymphocyte to neutrophil ratio</w:t>
      </w:r>
      <w:r w:rsidRPr="00C167C9">
        <w:rPr>
          <w:rFonts w:ascii="Book Antiqua" w:eastAsia="Book Antiqua" w:hAnsi="Book Antiqua" w:cs="Book Antiqua"/>
          <w:color w:val="000000"/>
          <w:vertAlign w:val="superscript"/>
        </w:rPr>
        <w:t>[</w:t>
      </w:r>
      <w:r w:rsidR="00B15DB3" w:rsidRPr="00C167C9">
        <w:rPr>
          <w:rFonts w:ascii="Book Antiqua" w:eastAsia="Book Antiqua" w:hAnsi="Book Antiqua" w:cs="Book Antiqua"/>
          <w:color w:val="000000"/>
          <w:vertAlign w:val="superscript"/>
        </w:rPr>
        <w:t>39,</w:t>
      </w:r>
      <w:r w:rsidRPr="00C167C9">
        <w:rPr>
          <w:rFonts w:ascii="Book Antiqua" w:eastAsia="Book Antiqua" w:hAnsi="Book Antiqua" w:cs="Book Antiqua"/>
          <w:color w:val="000000"/>
          <w:vertAlign w:val="superscript"/>
        </w:rPr>
        <w:t>40</w:t>
      </w:r>
      <w:r w:rsidR="00B15DB3" w:rsidRPr="00C167C9">
        <w:rPr>
          <w:rFonts w:ascii="Book Antiqua" w:eastAsia="Book Antiqua" w:hAnsi="Book Antiqua" w:cs="Book Antiqua"/>
          <w:color w:val="000000"/>
          <w:vertAlign w:val="superscript"/>
        </w:rPr>
        <w:t>,91,92</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xml:space="preserve">. The use of mTORi in the post-LT setting seems to be related to better post-recurrence outcomes, as shown both in </w:t>
      </w:r>
      <w:r w:rsidR="009D60D8" w:rsidRPr="00C167C9">
        <w:rPr>
          <w:rFonts w:ascii="Book Antiqua" w:eastAsia="Book Antiqua" w:hAnsi="Book Antiqua" w:cs="Book Antiqua"/>
          <w:color w:val="000000"/>
        </w:rPr>
        <w:t xml:space="preserve">eastern and western </w:t>
      </w:r>
      <w:r w:rsidRPr="00C167C9">
        <w:rPr>
          <w:rFonts w:ascii="Book Antiqua" w:eastAsia="Book Antiqua" w:hAnsi="Book Antiqua" w:cs="Book Antiqua"/>
          <w:color w:val="000000"/>
        </w:rPr>
        <w:t>series</w:t>
      </w:r>
      <w:r w:rsidR="00B15DB3" w:rsidRPr="00C167C9">
        <w:rPr>
          <w:rFonts w:ascii="Book Antiqua" w:eastAsia="Book Antiqua" w:hAnsi="Book Antiqua" w:cs="Book Antiqua"/>
          <w:color w:val="000000"/>
          <w:vertAlign w:val="superscript"/>
        </w:rPr>
        <w:t>[93,</w:t>
      </w:r>
      <w:r w:rsidR="009438CA" w:rsidRPr="00C167C9">
        <w:rPr>
          <w:rFonts w:ascii="Book Antiqua" w:eastAsia="Book Antiqua" w:hAnsi="Book Antiqua" w:cs="Book Antiqua"/>
          <w:color w:val="000000"/>
          <w:vertAlign w:val="superscript"/>
        </w:rPr>
        <w:t>95</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Moreover, a history of graft rejection has also been associated with improved outcomes, possibly due to more active anticancer immunity</w:t>
      </w:r>
      <w:r w:rsidR="00B15DB3" w:rsidRPr="00C167C9">
        <w:rPr>
          <w:rFonts w:ascii="Book Antiqua" w:eastAsia="Book Antiqua" w:hAnsi="Book Antiqua" w:cs="Book Antiqua"/>
          <w:color w:val="000000"/>
          <w:vertAlign w:val="superscript"/>
        </w:rPr>
        <w:t>[92]</w:t>
      </w:r>
      <w:r w:rsidRPr="00C167C9">
        <w:rPr>
          <w:rFonts w:ascii="Book Antiqua" w:eastAsia="Book Antiqua" w:hAnsi="Book Antiqua" w:cs="Book Antiqua"/>
          <w:color w:val="000000"/>
        </w:rPr>
        <w:t>.</w:t>
      </w:r>
    </w:p>
    <w:p w14:paraId="2A788DAC" w14:textId="00D7A683"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 xml:space="preserve">It has been suggested that the observed difference in outcomes between early and late recurrences lies in different underlying biological mechanisms. However, this </w:t>
      </w:r>
      <w:r w:rsidR="009D60D8" w:rsidRPr="00C167C9">
        <w:rPr>
          <w:rFonts w:ascii="Book Antiqua" w:eastAsia="Book Antiqua" w:hAnsi="Book Antiqua" w:cs="Book Antiqua"/>
          <w:color w:val="000000"/>
        </w:rPr>
        <w:t>does</w:t>
      </w:r>
      <w:r w:rsidR="009D60D8">
        <w:rPr>
          <w:rFonts w:ascii="Book Antiqua" w:eastAsia="Book Antiqua" w:hAnsi="Book Antiqua" w:cs="Book Antiqua"/>
          <w:color w:val="000000"/>
        </w:rPr>
        <w:t xml:space="preserve"> not </w:t>
      </w:r>
      <w:r w:rsidRPr="00C167C9">
        <w:rPr>
          <w:rFonts w:ascii="Book Antiqua" w:eastAsia="Book Antiqua" w:hAnsi="Book Antiqua" w:cs="Book Antiqua"/>
          <w:color w:val="000000"/>
        </w:rPr>
        <w:t xml:space="preserve">turn into a difference in the site of recurrence. In fact, occurrence of extrahepatic, combined intra- and extrahepatic or intrahepatic relapses do not seem to be different in early </w:t>
      </w:r>
      <w:r w:rsidRPr="00C167C9">
        <w:rPr>
          <w:rFonts w:ascii="Book Antiqua" w:eastAsia="Book Antiqua" w:hAnsi="Book Antiqua" w:cs="Book Antiqua"/>
          <w:i/>
          <w:iCs/>
          <w:color w:val="000000"/>
        </w:rPr>
        <w:t>v</w:t>
      </w:r>
      <w:r w:rsidR="009D60D8">
        <w:rPr>
          <w:rFonts w:ascii="Book Antiqua" w:eastAsia="Book Antiqua" w:hAnsi="Book Antiqua" w:cs="Book Antiqua"/>
          <w:i/>
          <w:iCs/>
          <w:color w:val="000000"/>
        </w:rPr>
        <w:t>ersu</w:t>
      </w:r>
      <w:r w:rsidRPr="00C167C9">
        <w:rPr>
          <w:rFonts w:ascii="Book Antiqua" w:eastAsia="Book Antiqua" w:hAnsi="Book Antiqua" w:cs="Book Antiqua"/>
          <w:i/>
          <w:iCs/>
          <w:color w:val="000000"/>
        </w:rPr>
        <w:t>s</w:t>
      </w:r>
      <w:r w:rsidRPr="00C167C9">
        <w:rPr>
          <w:rFonts w:ascii="Book Antiqua" w:eastAsia="Book Antiqua" w:hAnsi="Book Antiqua" w:cs="Book Antiqua"/>
          <w:color w:val="000000"/>
        </w:rPr>
        <w:t xml:space="preserve"> late recurrences</w:t>
      </w:r>
      <w:r w:rsidR="00B15DB3" w:rsidRPr="00C167C9">
        <w:rPr>
          <w:rFonts w:ascii="Book Antiqua" w:eastAsia="Book Antiqua" w:hAnsi="Book Antiqua" w:cs="Book Antiqua"/>
          <w:color w:val="000000"/>
          <w:vertAlign w:val="superscript"/>
        </w:rPr>
        <w:t>[</w:t>
      </w:r>
      <w:r w:rsidR="009438CA" w:rsidRPr="00C167C9">
        <w:rPr>
          <w:rFonts w:ascii="Book Antiqua" w:eastAsia="Book Antiqua" w:hAnsi="Book Antiqua" w:cs="Book Antiqua"/>
          <w:color w:val="000000"/>
          <w:vertAlign w:val="superscript"/>
        </w:rPr>
        <w:t>97</w:t>
      </w:r>
      <w:r w:rsidR="00B15DB3"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While early relapses may be due to undetected extrahepatic metastases or circulating HCC clones implanting in a target organ during or soon after LT, late recurrences are possibly related to a second hit leading to late engrafting of HCC cells remaining latent during the initial post-LT period. In the latter, immunosuppression may also play a role</w:t>
      </w:r>
      <w:r w:rsidR="00B15DB3" w:rsidRPr="00C167C9">
        <w:rPr>
          <w:rFonts w:ascii="Book Antiqua" w:eastAsia="Book Antiqua" w:hAnsi="Book Antiqua" w:cs="Book Antiqua"/>
          <w:color w:val="000000"/>
          <w:vertAlign w:val="superscript"/>
        </w:rPr>
        <w:t>[23]</w:t>
      </w:r>
      <w:r w:rsidRPr="00C167C9">
        <w:rPr>
          <w:rFonts w:ascii="Book Antiqua" w:eastAsia="Book Antiqua" w:hAnsi="Book Antiqua" w:cs="Book Antiqua"/>
          <w:color w:val="000000"/>
        </w:rPr>
        <w:t xml:space="preserve">. As for intrahepatic late relapses, a further mechanism to be considered is </w:t>
      </w:r>
      <w:r w:rsidRPr="00C167C9">
        <w:rPr>
          <w:rFonts w:ascii="Book Antiqua" w:eastAsia="Book Antiqua" w:hAnsi="Book Antiqua" w:cs="Book Antiqua"/>
          <w:i/>
          <w:iCs/>
          <w:color w:val="000000"/>
        </w:rPr>
        <w:t>de novo</w:t>
      </w:r>
      <w:r w:rsidRPr="00C167C9">
        <w:rPr>
          <w:rFonts w:ascii="Book Antiqua" w:eastAsia="Book Antiqua" w:hAnsi="Book Antiqua" w:cs="Book Antiqua"/>
          <w:color w:val="000000"/>
        </w:rPr>
        <w:t xml:space="preserve"> occurrence of HCC, usually arising in the context of chronic liver disease or cirrhosis due to recurrence of primary hepatitis, ischemic biliary injury or chronic rejection, several years after LT</w:t>
      </w:r>
      <w:r w:rsidR="00B15DB3" w:rsidRPr="00C167C9">
        <w:rPr>
          <w:rFonts w:ascii="Book Antiqua" w:eastAsia="Book Antiqua" w:hAnsi="Book Antiqua" w:cs="Book Antiqua"/>
          <w:color w:val="000000"/>
          <w:vertAlign w:val="superscript"/>
        </w:rPr>
        <w:t>[98]</w:t>
      </w:r>
      <w:r w:rsidRPr="00C167C9">
        <w:rPr>
          <w:rFonts w:ascii="Book Antiqua" w:eastAsia="Book Antiqua" w:hAnsi="Book Antiqua" w:cs="Book Antiqua"/>
          <w:color w:val="000000"/>
        </w:rPr>
        <w:t>. In such instances, results are expected to parallel those of nontransplant recipients with localized HCC, in which surgery or LRTs are effective in controlling the disease.</w:t>
      </w:r>
    </w:p>
    <w:p w14:paraId="6DDFD281" w14:textId="77777777" w:rsidR="00A77B3E" w:rsidRPr="00C167C9" w:rsidRDefault="00A77B3E" w:rsidP="00C167C9">
      <w:pPr>
        <w:spacing w:line="360" w:lineRule="auto"/>
        <w:jc w:val="both"/>
        <w:rPr>
          <w:rFonts w:ascii="Book Antiqua" w:hAnsi="Book Antiqua"/>
        </w:rPr>
      </w:pPr>
    </w:p>
    <w:p w14:paraId="3E9B8298"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Pattern, features and resectability of recurrence</w:t>
      </w:r>
    </w:p>
    <w:p w14:paraId="6EEDD210" w14:textId="172DDD49"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Aside from primary disease features, other studies </w:t>
      </w:r>
      <w:r w:rsidR="009D60D8">
        <w:rPr>
          <w:rFonts w:ascii="Book Antiqua" w:eastAsia="Book Antiqua" w:hAnsi="Book Antiqua" w:cs="Book Antiqua"/>
          <w:color w:val="000000"/>
        </w:rPr>
        <w:t xml:space="preserve">have </w:t>
      </w:r>
      <w:r w:rsidRPr="00C167C9">
        <w:rPr>
          <w:rFonts w:ascii="Book Antiqua" w:eastAsia="Book Antiqua" w:hAnsi="Book Antiqua" w:cs="Book Antiqua"/>
          <w:color w:val="000000"/>
        </w:rPr>
        <w:t>focused on the pattern of recurrence as a relevant prognostic factor for post-recurrence survival. As expected, limited disease spread with localized nodules (oligorecurrence), either hepatic or extrahepatic, has been associated to better outcomes than disseminated multifocal recurrence in several series</w:t>
      </w:r>
      <w:r w:rsidR="00B15DB3" w:rsidRPr="00C167C9">
        <w:rPr>
          <w:rFonts w:ascii="Book Antiqua" w:eastAsia="Book Antiqua" w:hAnsi="Book Antiqua" w:cs="Book Antiqua"/>
          <w:color w:val="000000"/>
          <w:vertAlign w:val="superscript"/>
        </w:rPr>
        <w:t>[36-38,41,45,90]</w:t>
      </w:r>
      <w:r w:rsidRPr="00C167C9">
        <w:rPr>
          <w:rFonts w:ascii="Book Antiqua" w:eastAsia="Book Antiqua" w:hAnsi="Book Antiqua" w:cs="Book Antiqua"/>
          <w:color w:val="000000"/>
        </w:rPr>
        <w:t xml:space="preserve">. In addition, a different prognostic impact of hepatic </w:t>
      </w:r>
      <w:r w:rsidRPr="00C167C9">
        <w:rPr>
          <w:rFonts w:ascii="Book Antiqua" w:eastAsia="Book Antiqua" w:hAnsi="Book Antiqua" w:cs="Book Antiqua"/>
          <w:i/>
          <w:iCs/>
          <w:color w:val="000000"/>
        </w:rPr>
        <w:t>v</w:t>
      </w:r>
      <w:r w:rsidR="009D60D8">
        <w:rPr>
          <w:rFonts w:ascii="Book Antiqua" w:eastAsia="Book Antiqua" w:hAnsi="Book Antiqua" w:cs="Book Antiqua"/>
          <w:i/>
          <w:iCs/>
          <w:color w:val="000000"/>
        </w:rPr>
        <w:t>ersu</w:t>
      </w:r>
      <w:r w:rsidRPr="00C167C9">
        <w:rPr>
          <w:rFonts w:ascii="Book Antiqua" w:eastAsia="Book Antiqua" w:hAnsi="Book Antiqua" w:cs="Book Antiqua"/>
          <w:i/>
          <w:iCs/>
          <w:color w:val="000000"/>
        </w:rPr>
        <w:t>s</w:t>
      </w:r>
      <w:r w:rsidRPr="00C167C9">
        <w:rPr>
          <w:rFonts w:ascii="Book Antiqua" w:eastAsia="Book Antiqua" w:hAnsi="Book Antiqua" w:cs="Book Antiqua"/>
          <w:color w:val="000000"/>
        </w:rPr>
        <w:t xml:space="preserve"> extrahepatic localization has been repeatedly reported. Hong</w:t>
      </w:r>
      <w:r w:rsidR="00B15DB3" w:rsidRPr="00C167C9">
        <w:rPr>
          <w:rFonts w:ascii="Book Antiqua" w:eastAsia="Book Antiqua" w:hAnsi="Book Antiqua" w:cs="Book Antiqua"/>
          <w:color w:val="000000"/>
        </w:rPr>
        <w:t xml:space="preserve"> </w:t>
      </w:r>
      <w:r w:rsidR="00B15DB3" w:rsidRPr="00C167C9">
        <w:rPr>
          <w:rFonts w:ascii="Book Antiqua" w:eastAsia="Book Antiqua" w:hAnsi="Book Antiqua" w:cs="Book Antiqua"/>
          <w:i/>
          <w:iCs/>
          <w:color w:val="000000"/>
        </w:rPr>
        <w:t>et al</w:t>
      </w:r>
      <w:r w:rsidRPr="00C167C9">
        <w:rPr>
          <w:rFonts w:ascii="Book Antiqua" w:eastAsia="Book Antiqua" w:hAnsi="Book Antiqua" w:cs="Book Antiqua"/>
          <w:color w:val="000000"/>
        </w:rPr>
        <w:t xml:space="preserve"> showed that liver involvement as the first recurrence site was associated </w:t>
      </w:r>
      <w:r w:rsidR="009D60D8">
        <w:rPr>
          <w:rFonts w:ascii="Book Antiqua" w:eastAsia="Book Antiqua" w:hAnsi="Book Antiqua" w:cs="Book Antiqua"/>
          <w:color w:val="000000"/>
        </w:rPr>
        <w:t>with</w:t>
      </w:r>
      <w:r w:rsidR="009D60D8"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worse survival, with fewer patients amenable to resection among intrahepatic rather than extrahepatic </w:t>
      </w:r>
      <w:r w:rsidRPr="00C167C9">
        <w:rPr>
          <w:rFonts w:ascii="Book Antiqua" w:eastAsia="Book Antiqua" w:hAnsi="Book Antiqua" w:cs="Book Antiqua"/>
          <w:color w:val="000000"/>
        </w:rPr>
        <w:lastRenderedPageBreak/>
        <w:t>localizations</w:t>
      </w:r>
      <w:r w:rsidR="00B15DB3" w:rsidRPr="00C167C9">
        <w:rPr>
          <w:rFonts w:ascii="Book Antiqua" w:eastAsia="Book Antiqua" w:hAnsi="Book Antiqua" w:cs="Book Antiqua"/>
          <w:color w:val="000000"/>
          <w:vertAlign w:val="superscript"/>
        </w:rPr>
        <w:t>[93]</w:t>
      </w:r>
      <w:r w:rsidRPr="00C167C9">
        <w:rPr>
          <w:rFonts w:ascii="Book Antiqua" w:eastAsia="Book Antiqua" w:hAnsi="Book Antiqua" w:cs="Book Antiqua"/>
          <w:color w:val="000000"/>
        </w:rPr>
        <w:t>. A monocentric French series on 70 HCC recurrences also identified intrahepatic location as an unfavorable prognostic factor</w:t>
      </w:r>
      <w:r w:rsidR="009D60D8">
        <w:rPr>
          <w:rFonts w:ascii="Book Antiqua" w:eastAsia="Book Antiqua" w:hAnsi="Book Antiqua" w:cs="Book Antiqua"/>
          <w:color w:val="000000"/>
        </w:rPr>
        <w:t>,</w:t>
      </w:r>
      <w:r w:rsidRPr="00C167C9">
        <w:rPr>
          <w:rFonts w:ascii="Book Antiqua" w:eastAsia="Book Antiqua" w:hAnsi="Book Antiqua" w:cs="Book Antiqua"/>
          <w:color w:val="000000"/>
        </w:rPr>
        <w:t xml:space="preserve"> </w:t>
      </w:r>
      <w:r w:rsidR="009D60D8">
        <w:rPr>
          <w:rFonts w:ascii="Book Antiqua" w:eastAsia="Book Antiqua" w:hAnsi="Book Antiqua" w:cs="Book Antiqua"/>
          <w:color w:val="000000"/>
        </w:rPr>
        <w:t>which</w:t>
      </w:r>
      <w:r w:rsidRPr="00C167C9">
        <w:rPr>
          <w:rFonts w:ascii="Book Antiqua" w:eastAsia="Book Antiqua" w:hAnsi="Book Antiqua" w:cs="Book Antiqua"/>
          <w:color w:val="000000"/>
        </w:rPr>
        <w:t xml:space="preserve"> was confirmed in a Latin American series on 105 post-LT recurrences showing a lower probability of treatment in patients with hepatic relapses</w:t>
      </w:r>
      <w:r w:rsidR="00B15DB3" w:rsidRPr="00C167C9">
        <w:rPr>
          <w:rFonts w:ascii="Book Antiqua" w:eastAsia="Book Antiqua" w:hAnsi="Book Antiqua" w:cs="Book Antiqua"/>
          <w:color w:val="000000"/>
          <w:vertAlign w:val="superscript"/>
        </w:rPr>
        <w:t>[41,</w:t>
      </w:r>
      <w:r w:rsidR="009438CA" w:rsidRPr="00C167C9">
        <w:rPr>
          <w:rFonts w:ascii="Book Antiqua" w:eastAsia="Book Antiqua" w:hAnsi="Book Antiqua" w:cs="Book Antiqua"/>
          <w:color w:val="000000"/>
          <w:vertAlign w:val="superscript"/>
        </w:rPr>
        <w:t>94</w:t>
      </w:r>
      <w:r w:rsidR="00B15DB3"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It may be speculated that this is related to the biological mechanism underlying tumor relapse, with recurrences due to undetected metastases at the time of LT more likely to occur at extrahepatic sites and associated with decreased burden as compared to circulating HCC clones, biologically more aggressive</w:t>
      </w:r>
      <w:r w:rsidR="009D60D8">
        <w:rPr>
          <w:rFonts w:ascii="Book Antiqua" w:eastAsia="Book Antiqua" w:hAnsi="Book Antiqua" w:cs="Book Antiqua"/>
          <w:color w:val="000000"/>
        </w:rPr>
        <w:t xml:space="preserve">  tumors,</w:t>
      </w:r>
      <w:r w:rsidRPr="00C167C9">
        <w:rPr>
          <w:rFonts w:ascii="Book Antiqua" w:eastAsia="Book Antiqua" w:hAnsi="Book Antiqua" w:cs="Book Antiqua"/>
          <w:color w:val="000000"/>
        </w:rPr>
        <w:t xml:space="preserve"> and </w:t>
      </w:r>
      <w:r w:rsidR="009D60D8">
        <w:rPr>
          <w:rFonts w:ascii="Book Antiqua" w:eastAsia="Book Antiqua" w:hAnsi="Book Antiqua" w:cs="Book Antiqua"/>
          <w:color w:val="000000"/>
        </w:rPr>
        <w:t xml:space="preserve">being </w:t>
      </w:r>
      <w:r w:rsidRPr="00C167C9">
        <w:rPr>
          <w:rFonts w:ascii="Book Antiqua" w:eastAsia="Book Antiqua" w:hAnsi="Book Antiqua" w:cs="Book Antiqua"/>
          <w:color w:val="000000"/>
        </w:rPr>
        <w:t>more likely to implant in the new liver. Of note, peritoneal and bone localizations were also reported as a poor prognostic factors</w:t>
      </w:r>
      <w:r w:rsidRPr="00C167C9">
        <w:rPr>
          <w:rFonts w:ascii="Book Antiqua" w:eastAsia="Book Antiqua" w:hAnsi="Book Antiqua" w:cs="Book Antiqua"/>
          <w:color w:val="000000"/>
          <w:vertAlign w:val="superscript"/>
        </w:rPr>
        <w:t>[37,91,</w:t>
      </w:r>
      <w:r w:rsidR="009438CA" w:rsidRPr="00C167C9">
        <w:rPr>
          <w:rFonts w:ascii="Book Antiqua" w:eastAsia="Book Antiqua" w:hAnsi="Book Antiqua" w:cs="Book Antiqua"/>
          <w:color w:val="000000"/>
          <w:vertAlign w:val="superscript"/>
        </w:rPr>
        <w:t>95</w:t>
      </w:r>
      <w:r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Nevertheless, evidence deriving from several studies shows that the best outcomes are observed in patients with unifocal, often extrahepatic disease, easily amenable to surgical resection</w:t>
      </w:r>
      <w:r w:rsidRPr="00C167C9">
        <w:rPr>
          <w:rFonts w:ascii="Book Antiqua" w:eastAsia="Book Antiqua" w:hAnsi="Book Antiqua" w:cs="Book Antiqua"/>
          <w:color w:val="000000"/>
          <w:vertAlign w:val="superscript"/>
        </w:rPr>
        <w:t>[36</w:t>
      </w:r>
      <w:r w:rsidR="006A6979"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vertAlign w:val="superscript"/>
        </w:rPr>
        <w:t>38,41,45]</w:t>
      </w:r>
      <w:r w:rsidRPr="00C167C9">
        <w:rPr>
          <w:rFonts w:ascii="Book Antiqua" w:eastAsia="Book Antiqua" w:hAnsi="Book Antiqua" w:cs="Book Antiqua"/>
          <w:color w:val="000000"/>
        </w:rPr>
        <w:t>. In the large series by Sapisochin</w:t>
      </w:r>
      <w:r w:rsidR="006A6979" w:rsidRPr="00C167C9">
        <w:rPr>
          <w:rFonts w:ascii="Book Antiqua" w:eastAsia="Book Antiqua" w:hAnsi="Book Antiqua" w:cs="Book Antiqua"/>
          <w:color w:val="000000"/>
        </w:rPr>
        <w:t xml:space="preserve"> </w:t>
      </w:r>
      <w:r w:rsidR="006A6979" w:rsidRPr="00C167C9">
        <w:rPr>
          <w:rFonts w:ascii="Book Antiqua" w:eastAsia="Book Antiqua" w:hAnsi="Book Antiqua" w:cs="Book Antiqua"/>
          <w:i/>
          <w:iCs/>
          <w:color w:val="000000"/>
        </w:rPr>
        <w:t>et al</w:t>
      </w:r>
      <w:r w:rsidR="006A6979" w:rsidRPr="00C167C9">
        <w:rPr>
          <w:rFonts w:ascii="Book Antiqua" w:eastAsia="Book Antiqua" w:hAnsi="Book Antiqua" w:cs="Book Antiqua"/>
          <w:color w:val="000000"/>
          <w:vertAlign w:val="superscript"/>
        </w:rPr>
        <w:t>[39]</w:t>
      </w:r>
      <w:r w:rsidRPr="00C167C9">
        <w:rPr>
          <w:rFonts w:ascii="Book Antiqua" w:eastAsia="Book Antiqua" w:hAnsi="Book Antiqua" w:cs="Book Antiqua"/>
          <w:color w:val="000000"/>
        </w:rPr>
        <w:t xml:space="preserve"> cited above, not being amenable to curative-intent treatment (resection or ablation) was an independent indicator of poor survival, together with AFP</w:t>
      </w:r>
      <w:r w:rsidR="0084644F"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w:t>
      </w:r>
      <w:r w:rsidR="0084644F"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100 ng/mL at the time of relapse. In another single-center study </w:t>
      </w:r>
      <w:r w:rsidR="009D60D8">
        <w:rPr>
          <w:rFonts w:ascii="Book Antiqua" w:eastAsia="Book Antiqua" w:hAnsi="Book Antiqua" w:cs="Book Antiqua"/>
          <w:color w:val="000000"/>
        </w:rPr>
        <w:t xml:space="preserve">from the USA </w:t>
      </w:r>
      <w:r w:rsidRPr="00C167C9">
        <w:rPr>
          <w:rFonts w:ascii="Book Antiqua" w:eastAsia="Book Antiqua" w:hAnsi="Book Antiqua" w:cs="Book Antiqua"/>
          <w:color w:val="000000"/>
        </w:rPr>
        <w:t xml:space="preserve">by Bodzin </w:t>
      </w:r>
      <w:r w:rsidRPr="00C167C9">
        <w:rPr>
          <w:rFonts w:ascii="Book Antiqua" w:eastAsia="Book Antiqua" w:hAnsi="Book Antiqua" w:cs="Book Antiqua"/>
          <w:i/>
          <w:iCs/>
          <w:color w:val="000000"/>
        </w:rPr>
        <w:t>et al</w:t>
      </w:r>
      <w:r w:rsidR="0084644F" w:rsidRPr="00C167C9">
        <w:rPr>
          <w:rFonts w:ascii="Book Antiqua" w:eastAsia="Book Antiqua" w:hAnsi="Book Antiqua" w:cs="Book Antiqua"/>
          <w:color w:val="000000"/>
          <w:vertAlign w:val="superscript"/>
        </w:rPr>
        <w:t>[40]</w:t>
      </w:r>
      <w:r w:rsidRPr="00C167C9">
        <w:rPr>
          <w:rFonts w:ascii="Book Antiqua" w:eastAsia="Book Antiqua" w:hAnsi="Book Antiqua" w:cs="Book Antiqua"/>
          <w:color w:val="000000"/>
        </w:rPr>
        <w:t xml:space="preserve"> on 106 recurrences, a prominent prognostic role of recurrence-related factors (AFP at relapse, &gt;</w:t>
      </w:r>
      <w:r w:rsidR="0084644F"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3 nodules, maximum size of recurrence and bone spread) rather than primary disease features was shown. By combining such factors, a risk score model was built, with accurate stratification of recurrent patients into low-risk (median survival of 70.6 mo), medium</w:t>
      </w:r>
      <w:r w:rsidR="009D60D8">
        <w:rPr>
          <w:rFonts w:ascii="Book Antiqua" w:eastAsia="Book Antiqua" w:hAnsi="Book Antiqua" w:cs="Book Antiqua"/>
          <w:color w:val="000000"/>
        </w:rPr>
        <w:t>-</w:t>
      </w:r>
      <w:r w:rsidRPr="00C167C9">
        <w:rPr>
          <w:rFonts w:ascii="Book Antiqua" w:eastAsia="Book Antiqua" w:hAnsi="Book Antiqua" w:cs="Book Antiqua"/>
          <w:color w:val="000000"/>
        </w:rPr>
        <w:t xml:space="preserve">risk (12.2 mo) and </w:t>
      </w:r>
      <w:r w:rsidR="00420C59">
        <w:rPr>
          <w:rFonts w:ascii="Book Antiqua" w:eastAsia="Book Antiqua" w:hAnsi="Book Antiqua" w:cs="Book Antiqua"/>
          <w:color w:val="000000"/>
        </w:rPr>
        <w:t>high-</w:t>
      </w:r>
      <w:r w:rsidRPr="00C167C9">
        <w:rPr>
          <w:rFonts w:ascii="Book Antiqua" w:eastAsia="Book Antiqua" w:hAnsi="Book Antiqua" w:cs="Book Antiqua"/>
          <w:color w:val="000000"/>
        </w:rPr>
        <w:t>risk (3.4 mo) subgroups.</w:t>
      </w:r>
    </w:p>
    <w:p w14:paraId="34A0AFA4" w14:textId="67BF1D74" w:rsidR="00A77B3E" w:rsidRPr="00C167C9" w:rsidRDefault="0031399A" w:rsidP="00C167C9">
      <w:pPr>
        <w:spacing w:line="360" w:lineRule="auto"/>
        <w:ind w:firstLine="240"/>
        <w:jc w:val="both"/>
        <w:rPr>
          <w:rFonts w:ascii="Book Antiqua" w:hAnsi="Book Antiqua"/>
        </w:rPr>
      </w:pPr>
      <w:r w:rsidRPr="00C167C9">
        <w:rPr>
          <w:rFonts w:ascii="Book Antiqua" w:eastAsia="Book Antiqua" w:hAnsi="Book Antiqua" w:cs="Book Antiqua"/>
          <w:color w:val="000000"/>
        </w:rPr>
        <w:t xml:space="preserve">Due to selection bias of surgical patients towards later recurrences, more favorable localizations, less aggressive disease and better performance status, the independent prognostic role of either recurrence pattern or resectability is questionable. The limited disease spread may make patients more likely to undergo surgical excision on </w:t>
      </w:r>
      <w:r w:rsidR="009D60D8">
        <w:rPr>
          <w:rFonts w:ascii="Book Antiqua" w:eastAsia="Book Antiqua" w:hAnsi="Book Antiqua" w:cs="Book Antiqua"/>
          <w:color w:val="000000"/>
        </w:rPr>
        <w:t xml:space="preserve">the </w:t>
      </w:r>
      <w:r w:rsidRPr="00C167C9">
        <w:rPr>
          <w:rFonts w:ascii="Book Antiqua" w:eastAsia="Book Antiqua" w:hAnsi="Book Antiqua" w:cs="Book Antiqua"/>
          <w:color w:val="000000"/>
        </w:rPr>
        <w:t>one hand, or simply reflect a different tumor biology, etiology, and stage of recurrence on the other hand, as compared to more advanced cases of multifocal recurrence. Even when radical resection cannot be undertaken, it is widely accepted that any kind of treatment of recurrence has a positive prognostic impact. In the multicenter Latin American study, propensity score matching was used to evaluate the adjusted treatment effect considering selection bias</w:t>
      </w:r>
      <w:r w:rsidR="00DA48E4">
        <w:rPr>
          <w:rFonts w:ascii="Book Antiqua" w:eastAsia="Book Antiqua" w:hAnsi="Book Antiqua" w:cs="Book Antiqua"/>
          <w:color w:val="000000"/>
        </w:rPr>
        <w:t>.</w:t>
      </w:r>
      <w:r w:rsidR="00DA48E4" w:rsidRPr="00C167C9">
        <w:rPr>
          <w:rFonts w:ascii="Book Antiqua" w:eastAsia="Book Antiqua" w:hAnsi="Book Antiqua" w:cs="Book Antiqua"/>
          <w:color w:val="000000"/>
        </w:rPr>
        <w:t xml:space="preserve"> </w:t>
      </w:r>
      <w:r w:rsidR="0084644F" w:rsidRPr="00C167C9">
        <w:rPr>
          <w:rFonts w:ascii="Book Antiqua" w:eastAsia="Book Antiqua" w:hAnsi="Book Antiqua" w:cs="Book Antiqua"/>
          <w:color w:val="000000"/>
        </w:rPr>
        <w:t>P</w:t>
      </w:r>
      <w:r w:rsidRPr="00C167C9">
        <w:rPr>
          <w:rFonts w:ascii="Book Antiqua" w:eastAsia="Book Antiqua" w:hAnsi="Book Antiqua" w:cs="Book Antiqua"/>
          <w:color w:val="000000"/>
        </w:rPr>
        <w:t xml:space="preserve">atients treated with both </w:t>
      </w:r>
      <w:r w:rsidR="0084644F" w:rsidRPr="00C167C9">
        <w:rPr>
          <w:rFonts w:ascii="Book Antiqua" w:eastAsia="Book Antiqua" w:hAnsi="Book Antiqua" w:cs="Book Antiqua"/>
          <w:color w:val="000000"/>
        </w:rPr>
        <w:t>s</w:t>
      </w:r>
      <w:r w:rsidRPr="00C167C9">
        <w:rPr>
          <w:rFonts w:ascii="Book Antiqua" w:eastAsia="Book Antiqua" w:hAnsi="Book Antiqua" w:cs="Book Antiqua"/>
          <w:color w:val="000000"/>
        </w:rPr>
        <w:t xml:space="preserve">orafenib and surgery/TACE had better </w:t>
      </w:r>
      <w:r w:rsidRPr="00C167C9">
        <w:rPr>
          <w:rFonts w:ascii="Book Antiqua" w:eastAsia="Book Antiqua" w:hAnsi="Book Antiqua" w:cs="Book Antiqua"/>
          <w:color w:val="000000"/>
        </w:rPr>
        <w:lastRenderedPageBreak/>
        <w:t>survival compared to the best supportive care regardless of time to recurrence</w:t>
      </w:r>
      <w:r w:rsidR="0084644F" w:rsidRPr="00C167C9">
        <w:rPr>
          <w:rFonts w:ascii="Book Antiqua" w:eastAsia="Book Antiqua" w:hAnsi="Book Antiqua" w:cs="Book Antiqua"/>
          <w:color w:val="000000"/>
          <w:vertAlign w:val="superscript"/>
        </w:rPr>
        <w:t>[95]</w:t>
      </w:r>
      <w:r w:rsidRPr="00C167C9">
        <w:rPr>
          <w:rFonts w:ascii="Book Antiqua" w:eastAsia="Book Antiqua" w:hAnsi="Book Antiqua" w:cs="Book Antiqua"/>
          <w:color w:val="000000"/>
        </w:rPr>
        <w:t>. Although randomized data are unlikely to be available in this context and retrospective comparisons are impaired by intrinsic differences between single site/oligometastatic and disseminated recurrence, surgical treatment remains an independent predictor of improved outcome following post-LT recurrence</w:t>
      </w:r>
      <w:r w:rsidR="0084644F" w:rsidRPr="00C167C9">
        <w:rPr>
          <w:rFonts w:ascii="Book Antiqua" w:eastAsia="Book Antiqua" w:hAnsi="Book Antiqua" w:cs="Book Antiqua"/>
          <w:color w:val="000000"/>
          <w:vertAlign w:val="superscript"/>
        </w:rPr>
        <w:t>[37-39,41]</w:t>
      </w:r>
      <w:r w:rsidRPr="00C167C9">
        <w:rPr>
          <w:rFonts w:ascii="Book Antiqua" w:eastAsia="Book Antiqua" w:hAnsi="Book Antiqua" w:cs="Book Antiqua"/>
          <w:color w:val="000000"/>
        </w:rPr>
        <w:t>.</w:t>
      </w:r>
    </w:p>
    <w:p w14:paraId="137EFBED" w14:textId="77777777" w:rsidR="00A77B3E" w:rsidRPr="00C167C9" w:rsidRDefault="00A77B3E" w:rsidP="00C167C9">
      <w:pPr>
        <w:spacing w:line="360" w:lineRule="auto"/>
        <w:jc w:val="both"/>
        <w:rPr>
          <w:rFonts w:ascii="Book Antiqua" w:hAnsi="Book Antiqua"/>
        </w:rPr>
      </w:pPr>
    </w:p>
    <w:p w14:paraId="0993624E"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i/>
          <w:iCs/>
          <w:color w:val="000000"/>
        </w:rPr>
        <w:t>Serum markers</w:t>
      </w:r>
    </w:p>
    <w:p w14:paraId="762F0E71" w14:textId="5A367B1E"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As for primary disease and post-LT outcome, AFP at recurrence as an indicator of disease spread, </w:t>
      </w:r>
      <w:r w:rsidR="00427B3D" w:rsidRPr="00C167C9">
        <w:rPr>
          <w:rFonts w:ascii="Book Antiqua" w:eastAsia="Book Antiqua" w:hAnsi="Book Antiqua" w:cs="Book Antiqua"/>
          <w:color w:val="000000"/>
        </w:rPr>
        <w:t>MVI</w:t>
      </w:r>
      <w:r w:rsidRPr="00C167C9">
        <w:rPr>
          <w:rFonts w:ascii="Book Antiqua" w:eastAsia="Book Antiqua" w:hAnsi="Book Antiqua" w:cs="Book Antiqua"/>
          <w:color w:val="000000"/>
        </w:rPr>
        <w:t xml:space="preserve"> and biologic</w:t>
      </w:r>
      <w:r w:rsidR="00DA48E4">
        <w:rPr>
          <w:rFonts w:ascii="Book Antiqua" w:eastAsia="Book Antiqua" w:hAnsi="Book Antiqua" w:cs="Book Antiqua"/>
          <w:color w:val="000000"/>
        </w:rPr>
        <w:t>al</w:t>
      </w:r>
      <w:r w:rsidRPr="00C167C9">
        <w:rPr>
          <w:rFonts w:ascii="Book Antiqua" w:eastAsia="Book Antiqua" w:hAnsi="Book Antiqua" w:cs="Book Antiqua"/>
          <w:color w:val="000000"/>
        </w:rPr>
        <w:t xml:space="preserve"> aggressiveness was frequently reported as a strong predictor of prognosis, with cutoffs varying from 100 to 1000 ng/mL</w:t>
      </w:r>
      <w:r w:rsidR="0084644F" w:rsidRPr="00C167C9">
        <w:rPr>
          <w:rFonts w:ascii="Book Antiqua" w:eastAsia="Book Antiqua" w:hAnsi="Book Antiqua" w:cs="Book Antiqua"/>
          <w:color w:val="000000"/>
          <w:vertAlign w:val="superscript"/>
        </w:rPr>
        <w:t>[39-41,</w:t>
      </w:r>
      <w:r w:rsidR="009438CA" w:rsidRPr="00C167C9">
        <w:rPr>
          <w:rFonts w:ascii="Book Antiqua" w:eastAsia="Book Antiqua" w:hAnsi="Book Antiqua" w:cs="Book Antiqua"/>
          <w:color w:val="000000"/>
          <w:vertAlign w:val="superscript"/>
        </w:rPr>
        <w:t>95</w:t>
      </w:r>
      <w:r w:rsidR="0084644F" w:rsidRPr="00C167C9">
        <w:rPr>
          <w:rFonts w:ascii="Book Antiqua" w:eastAsia="Book Antiqua" w:hAnsi="Book Antiqua" w:cs="Book Antiqua"/>
          <w:color w:val="000000"/>
          <w:vertAlign w:val="superscript"/>
        </w:rPr>
        <w:t>]</w:t>
      </w:r>
      <w:r w:rsidRPr="00C167C9">
        <w:rPr>
          <w:rFonts w:ascii="Book Antiqua" w:eastAsia="Book Antiqua" w:hAnsi="Book Antiqua" w:cs="Book Antiqua"/>
          <w:color w:val="000000"/>
        </w:rPr>
        <w:t xml:space="preserve">. </w:t>
      </w:r>
      <w:r w:rsidR="00DA48E4">
        <w:rPr>
          <w:rFonts w:ascii="Book Antiqua" w:eastAsia="Book Antiqua" w:hAnsi="Book Antiqua" w:cs="Book Antiqua"/>
          <w:color w:val="000000"/>
        </w:rPr>
        <w:t>The</w:t>
      </w:r>
      <w:r w:rsidRPr="00C167C9">
        <w:rPr>
          <w:rFonts w:ascii="Book Antiqua" w:eastAsia="Book Antiqua" w:hAnsi="Book Antiqua" w:cs="Book Antiqua"/>
          <w:color w:val="000000"/>
        </w:rPr>
        <w:t xml:space="preserve"> difference in survival for patients with high AFP was evident regardless of curative-intent treatment, confirming its value as a marker of unfavorable biologic</w:t>
      </w:r>
      <w:r w:rsidR="00DA48E4">
        <w:rPr>
          <w:rFonts w:ascii="Book Antiqua" w:eastAsia="Book Antiqua" w:hAnsi="Book Antiqua" w:cs="Book Antiqua"/>
          <w:color w:val="000000"/>
        </w:rPr>
        <w:t>al</w:t>
      </w:r>
      <w:r w:rsidRPr="00C167C9">
        <w:rPr>
          <w:rFonts w:ascii="Book Antiqua" w:eastAsia="Book Antiqua" w:hAnsi="Book Antiqua" w:cs="Book Antiqua"/>
          <w:color w:val="000000"/>
        </w:rPr>
        <w:t xml:space="preserve"> feature</w:t>
      </w:r>
      <w:r w:rsidR="00DA48E4">
        <w:rPr>
          <w:rFonts w:ascii="Book Antiqua" w:eastAsia="Book Antiqua" w:hAnsi="Book Antiqua" w:cs="Book Antiqua"/>
          <w:color w:val="000000"/>
        </w:rPr>
        <w:t>s</w:t>
      </w:r>
      <w:r w:rsidRPr="00C167C9">
        <w:rPr>
          <w:rFonts w:ascii="Book Antiqua" w:eastAsia="Book Antiqua" w:hAnsi="Book Antiqua" w:cs="Book Antiqua"/>
          <w:color w:val="000000"/>
        </w:rPr>
        <w:t xml:space="preserve">, </w:t>
      </w:r>
      <w:r w:rsidR="00DA48E4">
        <w:rPr>
          <w:rFonts w:ascii="Book Antiqua" w:eastAsia="Book Antiqua" w:hAnsi="Book Antiqua" w:cs="Book Antiqua"/>
          <w:color w:val="000000"/>
        </w:rPr>
        <w:t>and its ability</w:t>
      </w:r>
      <w:r w:rsidR="00DA48E4"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to guide the clinical management of patients affected by HCC recurrence. Finally, other biochemical markers at recurrence were associated with shorter survival: </w:t>
      </w:r>
      <w:r w:rsidR="00DA48E4">
        <w:rPr>
          <w:rFonts w:ascii="Book Antiqua" w:eastAsia="Book Antiqua" w:hAnsi="Book Antiqua" w:cs="Book Antiqua"/>
          <w:color w:val="000000"/>
        </w:rPr>
        <w:t>h</w:t>
      </w:r>
      <w:r w:rsidR="00DA48E4" w:rsidRPr="00C167C9">
        <w:rPr>
          <w:rFonts w:ascii="Book Antiqua" w:eastAsia="Book Antiqua" w:hAnsi="Book Antiqua" w:cs="Book Antiqua"/>
          <w:color w:val="000000"/>
        </w:rPr>
        <w:t xml:space="preserve">igh </w:t>
      </w:r>
      <w:r w:rsidRPr="00C167C9">
        <w:rPr>
          <w:rFonts w:ascii="Book Antiqua" w:eastAsia="Book Antiqua" w:hAnsi="Book Antiqua" w:cs="Book Antiqua"/>
          <w:color w:val="000000"/>
        </w:rPr>
        <w:t>bilirubin, possibly as a reflection of graft dysfunction, and low albumin, related to poor nutritional status as a general prognostic factor outlined in several series</w:t>
      </w:r>
      <w:r w:rsidR="00F54C7E" w:rsidRPr="00C167C9">
        <w:rPr>
          <w:rFonts w:ascii="Book Antiqua" w:eastAsia="Book Antiqua" w:hAnsi="Book Antiqua" w:cs="Book Antiqua"/>
          <w:color w:val="000000"/>
          <w:vertAlign w:val="superscript"/>
        </w:rPr>
        <w:t>[96,99]</w:t>
      </w:r>
      <w:r w:rsidRPr="00C167C9">
        <w:rPr>
          <w:rFonts w:ascii="Book Antiqua" w:eastAsia="Book Antiqua" w:hAnsi="Book Antiqua" w:cs="Book Antiqua"/>
          <w:color w:val="000000"/>
        </w:rPr>
        <w:t>.</w:t>
      </w:r>
    </w:p>
    <w:p w14:paraId="064A0987" w14:textId="77777777" w:rsidR="00A77B3E" w:rsidRPr="00C167C9" w:rsidRDefault="00A77B3E" w:rsidP="00C167C9">
      <w:pPr>
        <w:spacing w:line="360" w:lineRule="auto"/>
        <w:jc w:val="both"/>
        <w:rPr>
          <w:rFonts w:ascii="Book Antiqua" w:hAnsi="Book Antiqua"/>
        </w:rPr>
      </w:pPr>
    </w:p>
    <w:p w14:paraId="615C38E9"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aps/>
          <w:color w:val="000000"/>
          <w:u w:val="single"/>
        </w:rPr>
        <w:t>CONCLUSION</w:t>
      </w:r>
    </w:p>
    <w:p w14:paraId="2A003DAE" w14:textId="1580BB19"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 xml:space="preserve">HCC recurrence after LT is still a </w:t>
      </w:r>
      <w:r w:rsidR="00DC3BDA">
        <w:rPr>
          <w:rFonts w:ascii="Book Antiqua" w:eastAsia="Book Antiqua" w:hAnsi="Book Antiqua" w:cs="Book Antiqua"/>
          <w:color w:val="000000"/>
        </w:rPr>
        <w:t>dreadful</w:t>
      </w:r>
      <w:r w:rsidR="00DA48E4"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event, occurring in up to 20% of cases. It might be prevented by stringent pretransplant selection criteria incorporating biological markers of aggressiveness (such as response to therapy, serum markers, histological factors) in addition to size and number of tumors. Several advances in this sense have been made in the last decade, allowing patients with HCC broader access to LT with more precise prediction of outcomes. In the post-LT period</w:t>
      </w:r>
      <w:r w:rsidR="00DA48E4">
        <w:rPr>
          <w:rFonts w:ascii="Book Antiqua" w:eastAsia="Book Antiqua" w:hAnsi="Book Antiqua" w:cs="Book Antiqua"/>
          <w:color w:val="000000"/>
        </w:rPr>
        <w:t>,</w:t>
      </w:r>
      <w:r w:rsidRPr="00C167C9">
        <w:rPr>
          <w:rFonts w:ascii="Book Antiqua" w:eastAsia="Book Antiqua" w:hAnsi="Book Antiqua" w:cs="Book Antiqua"/>
          <w:color w:val="000000"/>
        </w:rPr>
        <w:t xml:space="preserve"> surveillance should be driven by post-LT risk stratification, and the </w:t>
      </w:r>
      <w:r w:rsidR="00F74C4C">
        <w:rPr>
          <w:rFonts w:ascii="Book Antiqua" w:eastAsia="Book Antiqua" w:hAnsi="Book Antiqua" w:cs="Book Antiqua"/>
          <w:color w:val="000000"/>
        </w:rPr>
        <w:t>RETREAT</w:t>
      </w:r>
      <w:r w:rsidR="00F74C4C" w:rsidRPr="00C167C9">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score seems to be the best cost-effective approach. No adjuvant treatments after LT have been validated to prevent HCC recurrence; however, a balanced use of immunosuppression with minimal dose of CNIs and possibly the addition of mTORi is strongly advisable. Median post-recurrence survival is 12 mo: </w:t>
      </w:r>
      <w:r w:rsidR="00DA48E4">
        <w:rPr>
          <w:rFonts w:ascii="Book Antiqua" w:eastAsia="Book Antiqua" w:hAnsi="Book Antiqua" w:cs="Book Antiqua"/>
          <w:color w:val="000000"/>
        </w:rPr>
        <w:t>t</w:t>
      </w:r>
      <w:r w:rsidR="00DA48E4" w:rsidRPr="00C167C9">
        <w:rPr>
          <w:rFonts w:ascii="Book Antiqua" w:eastAsia="Book Antiqua" w:hAnsi="Book Antiqua" w:cs="Book Antiqua"/>
          <w:color w:val="000000"/>
        </w:rPr>
        <w:t xml:space="preserve">he </w:t>
      </w:r>
      <w:r w:rsidRPr="00C167C9">
        <w:rPr>
          <w:rFonts w:ascii="Book Antiqua" w:eastAsia="Book Antiqua" w:hAnsi="Book Antiqua" w:cs="Book Antiqua"/>
          <w:color w:val="000000"/>
        </w:rPr>
        <w:t>interplay between time</w:t>
      </w:r>
      <w:r w:rsidR="00DA48E4">
        <w:rPr>
          <w:rFonts w:ascii="Book Antiqua" w:eastAsia="Book Antiqua" w:hAnsi="Book Antiqua" w:cs="Book Antiqua"/>
          <w:color w:val="000000"/>
        </w:rPr>
        <w:t xml:space="preserve"> </w:t>
      </w:r>
      <w:r w:rsidRPr="00C167C9">
        <w:rPr>
          <w:rFonts w:ascii="Book Antiqua" w:eastAsia="Book Antiqua" w:hAnsi="Book Antiqua" w:cs="Book Antiqua"/>
          <w:color w:val="000000"/>
        </w:rPr>
        <w:t>to</w:t>
      </w:r>
      <w:r w:rsidR="00DA48E4">
        <w:rPr>
          <w:rFonts w:ascii="Book Antiqua" w:eastAsia="Book Antiqua" w:hAnsi="Book Antiqua" w:cs="Book Antiqua"/>
          <w:color w:val="000000"/>
        </w:rPr>
        <w:t xml:space="preserve"> </w:t>
      </w:r>
      <w:r w:rsidRPr="00C167C9">
        <w:rPr>
          <w:rFonts w:ascii="Book Antiqua" w:eastAsia="Book Antiqua" w:hAnsi="Book Antiqua" w:cs="Book Antiqua"/>
          <w:color w:val="000000"/>
        </w:rPr>
        <w:t xml:space="preserve">recurrence (with a negative impact of </w:t>
      </w:r>
      <w:r w:rsidRPr="00C167C9">
        <w:rPr>
          <w:rFonts w:ascii="Book Antiqua" w:eastAsia="Book Antiqua" w:hAnsi="Book Antiqua" w:cs="Book Antiqua"/>
          <w:color w:val="000000"/>
        </w:rPr>
        <w:lastRenderedPageBreak/>
        <w:t>earlier events) and the possibility of a radical treatment is the strongest determinant of survival.</w:t>
      </w:r>
    </w:p>
    <w:p w14:paraId="664AF96D" w14:textId="77777777" w:rsidR="00A77B3E" w:rsidRPr="00C167C9" w:rsidRDefault="00A77B3E" w:rsidP="00C167C9">
      <w:pPr>
        <w:spacing w:line="360" w:lineRule="auto"/>
        <w:jc w:val="both"/>
        <w:rPr>
          <w:rFonts w:ascii="Book Antiqua" w:hAnsi="Book Antiqua"/>
        </w:rPr>
      </w:pPr>
    </w:p>
    <w:p w14:paraId="654FB3CC"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REFERENCES</w:t>
      </w:r>
    </w:p>
    <w:p w14:paraId="32682491"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 </w:t>
      </w:r>
      <w:r w:rsidRPr="00C167C9">
        <w:rPr>
          <w:rFonts w:ascii="Book Antiqua" w:hAnsi="Book Antiqua"/>
          <w:b/>
          <w:bCs/>
        </w:rPr>
        <w:t>Villanueva A</w:t>
      </w:r>
      <w:r w:rsidRPr="00C167C9">
        <w:rPr>
          <w:rFonts w:ascii="Book Antiqua" w:hAnsi="Book Antiqua"/>
        </w:rPr>
        <w:t xml:space="preserve">. Hepatocellular Carcinoma. </w:t>
      </w:r>
      <w:r w:rsidRPr="00C167C9">
        <w:rPr>
          <w:rFonts w:ascii="Book Antiqua" w:hAnsi="Book Antiqua"/>
          <w:i/>
          <w:iCs/>
        </w:rPr>
        <w:t>N Engl J Med</w:t>
      </w:r>
      <w:r w:rsidRPr="00C167C9">
        <w:rPr>
          <w:rFonts w:ascii="Book Antiqua" w:hAnsi="Book Antiqua"/>
        </w:rPr>
        <w:t xml:space="preserve"> 2019; </w:t>
      </w:r>
      <w:r w:rsidRPr="00C167C9">
        <w:rPr>
          <w:rFonts w:ascii="Book Antiqua" w:hAnsi="Book Antiqua"/>
          <w:b/>
          <w:bCs/>
        </w:rPr>
        <w:t>380</w:t>
      </w:r>
      <w:r w:rsidRPr="00C167C9">
        <w:rPr>
          <w:rFonts w:ascii="Book Antiqua" w:hAnsi="Book Antiqua"/>
        </w:rPr>
        <w:t>: 1450-1462 [PMID: 30970190 DOI: 10.1056/NEJMra1713263]</w:t>
      </w:r>
    </w:p>
    <w:p w14:paraId="604FA046"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 </w:t>
      </w:r>
      <w:r w:rsidRPr="00C167C9">
        <w:rPr>
          <w:rFonts w:ascii="Book Antiqua" w:hAnsi="Book Antiqua"/>
          <w:b/>
          <w:bCs/>
        </w:rPr>
        <w:t>Bray F</w:t>
      </w:r>
      <w:r w:rsidRPr="00C167C9">
        <w:rPr>
          <w:rFonts w:ascii="Book Antiqua" w:hAnsi="Book Antiqua"/>
        </w:rPr>
        <w:t xml:space="preserve">, </w:t>
      </w:r>
      <w:proofErr w:type="spellStart"/>
      <w:r w:rsidRPr="00C167C9">
        <w:rPr>
          <w:rFonts w:ascii="Book Antiqua" w:hAnsi="Book Antiqua"/>
        </w:rPr>
        <w:t>Ferlay</w:t>
      </w:r>
      <w:proofErr w:type="spellEnd"/>
      <w:r w:rsidRPr="00C167C9">
        <w:rPr>
          <w:rFonts w:ascii="Book Antiqua" w:hAnsi="Book Antiqua"/>
        </w:rPr>
        <w:t xml:space="preserve"> J, </w:t>
      </w:r>
      <w:proofErr w:type="spellStart"/>
      <w:r w:rsidRPr="00C167C9">
        <w:rPr>
          <w:rFonts w:ascii="Book Antiqua" w:hAnsi="Book Antiqua"/>
        </w:rPr>
        <w:t>Soerjomataram</w:t>
      </w:r>
      <w:proofErr w:type="spellEnd"/>
      <w:r w:rsidRPr="00C167C9">
        <w:rPr>
          <w:rFonts w:ascii="Book Antiqua" w:hAnsi="Book Antiqua"/>
        </w:rPr>
        <w:t xml:space="preserve"> I, Siegel RL, Torre LA, Jemal A. Global cancer statistics 2018: GLOBOCAN estimates of incidence and mortality worldwide for 36 cancers in 185 countries. </w:t>
      </w:r>
      <w:r w:rsidRPr="00C167C9">
        <w:rPr>
          <w:rFonts w:ascii="Book Antiqua" w:hAnsi="Book Antiqua"/>
          <w:i/>
          <w:iCs/>
        </w:rPr>
        <w:t>CA Cancer J Clin</w:t>
      </w:r>
      <w:r w:rsidRPr="00C167C9">
        <w:rPr>
          <w:rFonts w:ascii="Book Antiqua" w:hAnsi="Book Antiqua"/>
        </w:rPr>
        <w:t xml:space="preserve"> 2018; </w:t>
      </w:r>
      <w:r w:rsidRPr="00C167C9">
        <w:rPr>
          <w:rFonts w:ascii="Book Antiqua" w:hAnsi="Book Antiqua"/>
          <w:b/>
          <w:bCs/>
        </w:rPr>
        <w:t>68</w:t>
      </w:r>
      <w:r w:rsidRPr="00C167C9">
        <w:rPr>
          <w:rFonts w:ascii="Book Antiqua" w:hAnsi="Book Antiqua"/>
        </w:rPr>
        <w:t>: 394-424 [PMID: 30207593 DOI: 10.3322/caac.21492]</w:t>
      </w:r>
    </w:p>
    <w:p w14:paraId="69C486DA"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 </w:t>
      </w:r>
      <w:proofErr w:type="spellStart"/>
      <w:r w:rsidRPr="00C167C9">
        <w:rPr>
          <w:rFonts w:ascii="Book Antiqua" w:hAnsi="Book Antiqua"/>
          <w:b/>
          <w:bCs/>
        </w:rPr>
        <w:t>Iwatsuki</w:t>
      </w:r>
      <w:proofErr w:type="spellEnd"/>
      <w:r w:rsidRPr="00C167C9">
        <w:rPr>
          <w:rFonts w:ascii="Book Antiqua" w:hAnsi="Book Antiqua"/>
          <w:b/>
          <w:bCs/>
        </w:rPr>
        <w:t xml:space="preserve"> S</w:t>
      </w:r>
      <w:r w:rsidRPr="00C167C9">
        <w:rPr>
          <w:rFonts w:ascii="Book Antiqua" w:hAnsi="Book Antiqua"/>
        </w:rPr>
        <w:t xml:space="preserve">, </w:t>
      </w:r>
      <w:proofErr w:type="spellStart"/>
      <w:r w:rsidRPr="00C167C9">
        <w:rPr>
          <w:rFonts w:ascii="Book Antiqua" w:hAnsi="Book Antiqua"/>
        </w:rPr>
        <w:t>Starzl</w:t>
      </w:r>
      <w:proofErr w:type="spellEnd"/>
      <w:r w:rsidRPr="00C167C9">
        <w:rPr>
          <w:rFonts w:ascii="Book Antiqua" w:hAnsi="Book Antiqua"/>
        </w:rPr>
        <w:t xml:space="preserve"> TE, Sheahan DG, Yokoyama I, Demetris AJ, </w:t>
      </w:r>
      <w:proofErr w:type="spellStart"/>
      <w:r w:rsidRPr="00C167C9">
        <w:rPr>
          <w:rFonts w:ascii="Book Antiqua" w:hAnsi="Book Antiqua"/>
        </w:rPr>
        <w:t>Todo</w:t>
      </w:r>
      <w:proofErr w:type="spellEnd"/>
      <w:r w:rsidRPr="00C167C9">
        <w:rPr>
          <w:rFonts w:ascii="Book Antiqua" w:hAnsi="Book Antiqua"/>
        </w:rPr>
        <w:t xml:space="preserve"> S, </w:t>
      </w:r>
      <w:proofErr w:type="spellStart"/>
      <w:r w:rsidRPr="00C167C9">
        <w:rPr>
          <w:rFonts w:ascii="Book Antiqua" w:hAnsi="Book Antiqua"/>
        </w:rPr>
        <w:t>Tzakis</w:t>
      </w:r>
      <w:proofErr w:type="spellEnd"/>
      <w:r w:rsidRPr="00C167C9">
        <w:rPr>
          <w:rFonts w:ascii="Book Antiqua" w:hAnsi="Book Antiqua"/>
        </w:rPr>
        <w:t xml:space="preserve"> AG, Van Thiel DH, </w:t>
      </w:r>
      <w:proofErr w:type="spellStart"/>
      <w:r w:rsidRPr="00C167C9">
        <w:rPr>
          <w:rFonts w:ascii="Book Antiqua" w:hAnsi="Book Antiqua"/>
        </w:rPr>
        <w:t>Carr</w:t>
      </w:r>
      <w:proofErr w:type="spellEnd"/>
      <w:r w:rsidRPr="00C167C9">
        <w:rPr>
          <w:rFonts w:ascii="Book Antiqua" w:hAnsi="Book Antiqua"/>
        </w:rPr>
        <w:t xml:space="preserve"> B, Selby R, </w:t>
      </w:r>
      <w:proofErr w:type="spellStart"/>
      <w:r w:rsidRPr="00C167C9">
        <w:rPr>
          <w:rFonts w:ascii="Book Antiqua" w:hAnsi="Book Antiqua"/>
        </w:rPr>
        <w:t>Madariaga</w:t>
      </w:r>
      <w:proofErr w:type="spellEnd"/>
      <w:r w:rsidRPr="00C167C9">
        <w:rPr>
          <w:rFonts w:ascii="Book Antiqua" w:hAnsi="Book Antiqua"/>
        </w:rPr>
        <w:t xml:space="preserve"> J. Hepatic resection vs transplantation for hepatocellular carcinoma. </w:t>
      </w:r>
      <w:r w:rsidRPr="00C167C9">
        <w:rPr>
          <w:rFonts w:ascii="Book Antiqua" w:hAnsi="Book Antiqua"/>
          <w:i/>
          <w:iCs/>
        </w:rPr>
        <w:t>Ann Surg</w:t>
      </w:r>
      <w:r w:rsidRPr="00C167C9">
        <w:rPr>
          <w:rFonts w:ascii="Book Antiqua" w:hAnsi="Book Antiqua"/>
        </w:rPr>
        <w:t xml:space="preserve"> 1991; </w:t>
      </w:r>
      <w:r w:rsidRPr="00C167C9">
        <w:rPr>
          <w:rFonts w:ascii="Book Antiqua" w:hAnsi="Book Antiqua"/>
          <w:b/>
          <w:bCs/>
        </w:rPr>
        <w:t>214</w:t>
      </w:r>
      <w:r w:rsidRPr="00C167C9">
        <w:rPr>
          <w:rFonts w:ascii="Book Antiqua" w:hAnsi="Book Antiqua"/>
        </w:rPr>
        <w:t>: 221-229 [DOI: 10.1097/00000658-199109000-00005]</w:t>
      </w:r>
    </w:p>
    <w:p w14:paraId="337648D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 </w:t>
      </w:r>
      <w:r w:rsidRPr="00C167C9">
        <w:rPr>
          <w:rFonts w:ascii="Book Antiqua" w:hAnsi="Book Antiqua"/>
          <w:b/>
          <w:bCs/>
        </w:rPr>
        <w:t>Yokoyama I</w:t>
      </w:r>
      <w:r w:rsidRPr="00C167C9">
        <w:rPr>
          <w:rFonts w:ascii="Book Antiqua" w:hAnsi="Book Antiqua"/>
        </w:rPr>
        <w:t xml:space="preserve">, </w:t>
      </w:r>
      <w:proofErr w:type="spellStart"/>
      <w:r w:rsidRPr="00C167C9">
        <w:rPr>
          <w:rFonts w:ascii="Book Antiqua" w:hAnsi="Book Antiqua"/>
        </w:rPr>
        <w:t>Carr</w:t>
      </w:r>
      <w:proofErr w:type="spellEnd"/>
      <w:r w:rsidRPr="00C167C9">
        <w:rPr>
          <w:rFonts w:ascii="Book Antiqua" w:hAnsi="Book Antiqua"/>
        </w:rPr>
        <w:t xml:space="preserve"> B, </w:t>
      </w:r>
      <w:proofErr w:type="spellStart"/>
      <w:r w:rsidRPr="00C167C9">
        <w:rPr>
          <w:rFonts w:ascii="Book Antiqua" w:hAnsi="Book Antiqua"/>
        </w:rPr>
        <w:t>Saitsu</w:t>
      </w:r>
      <w:proofErr w:type="spellEnd"/>
      <w:r w:rsidRPr="00C167C9">
        <w:rPr>
          <w:rFonts w:ascii="Book Antiqua" w:hAnsi="Book Antiqua"/>
        </w:rPr>
        <w:t xml:space="preserve"> H, </w:t>
      </w:r>
      <w:proofErr w:type="spellStart"/>
      <w:r w:rsidRPr="00C167C9">
        <w:rPr>
          <w:rFonts w:ascii="Book Antiqua" w:hAnsi="Book Antiqua"/>
        </w:rPr>
        <w:t>Iwatsuki</w:t>
      </w:r>
      <w:proofErr w:type="spellEnd"/>
      <w:r w:rsidRPr="00C167C9">
        <w:rPr>
          <w:rFonts w:ascii="Book Antiqua" w:hAnsi="Book Antiqua"/>
        </w:rPr>
        <w:t xml:space="preserve"> S, </w:t>
      </w:r>
      <w:proofErr w:type="spellStart"/>
      <w:r w:rsidRPr="00C167C9">
        <w:rPr>
          <w:rFonts w:ascii="Book Antiqua" w:hAnsi="Book Antiqua"/>
        </w:rPr>
        <w:t>Starzl</w:t>
      </w:r>
      <w:proofErr w:type="spellEnd"/>
      <w:r w:rsidRPr="00C167C9">
        <w:rPr>
          <w:rFonts w:ascii="Book Antiqua" w:hAnsi="Book Antiqua"/>
        </w:rPr>
        <w:t xml:space="preserve"> TE. Accelerated growth rates of recurrent hepatocellular carcinoma after liver transplantation. </w:t>
      </w:r>
      <w:r w:rsidRPr="00C167C9">
        <w:rPr>
          <w:rFonts w:ascii="Book Antiqua" w:hAnsi="Book Antiqua"/>
          <w:i/>
          <w:iCs/>
        </w:rPr>
        <w:t>Cancer</w:t>
      </w:r>
      <w:r w:rsidRPr="00C167C9">
        <w:rPr>
          <w:rFonts w:ascii="Book Antiqua" w:hAnsi="Book Antiqua"/>
        </w:rPr>
        <w:t xml:space="preserve"> 1991; </w:t>
      </w:r>
      <w:r w:rsidRPr="00C167C9">
        <w:rPr>
          <w:rFonts w:ascii="Book Antiqua" w:hAnsi="Book Antiqua"/>
          <w:b/>
          <w:bCs/>
        </w:rPr>
        <w:t>68</w:t>
      </w:r>
      <w:r w:rsidRPr="00C167C9">
        <w:rPr>
          <w:rFonts w:ascii="Book Antiqua" w:hAnsi="Book Antiqua"/>
        </w:rPr>
        <w:t>: 2095-2100 [PMID: 1655200 DOI: 10.1002/1097-0142(19911115)68:10&lt;2095::aid-cncr2820681002&gt;3.0.co;2-y]</w:t>
      </w:r>
    </w:p>
    <w:p w14:paraId="5BD52C4E"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 </w:t>
      </w:r>
      <w:r w:rsidRPr="00C167C9">
        <w:rPr>
          <w:rFonts w:ascii="Book Antiqua" w:hAnsi="Book Antiqua"/>
          <w:b/>
          <w:bCs/>
        </w:rPr>
        <w:t>Bismuth H</w:t>
      </w:r>
      <w:r w:rsidRPr="00C167C9">
        <w:rPr>
          <w:rFonts w:ascii="Book Antiqua" w:hAnsi="Book Antiqua"/>
        </w:rPr>
        <w:t xml:space="preserve">, </w:t>
      </w:r>
      <w:proofErr w:type="spellStart"/>
      <w:r w:rsidRPr="00C167C9">
        <w:rPr>
          <w:rFonts w:ascii="Book Antiqua" w:hAnsi="Book Antiqua"/>
        </w:rPr>
        <w:t>Chiche</w:t>
      </w:r>
      <w:proofErr w:type="spellEnd"/>
      <w:r w:rsidRPr="00C167C9">
        <w:rPr>
          <w:rFonts w:ascii="Book Antiqua" w:hAnsi="Book Antiqua"/>
        </w:rPr>
        <w:t xml:space="preserve"> L, Adam R, </w:t>
      </w:r>
      <w:proofErr w:type="spellStart"/>
      <w:r w:rsidRPr="00C167C9">
        <w:rPr>
          <w:rFonts w:ascii="Book Antiqua" w:hAnsi="Book Antiqua"/>
        </w:rPr>
        <w:t>Castaing</w:t>
      </w:r>
      <w:proofErr w:type="spellEnd"/>
      <w:r w:rsidRPr="00C167C9">
        <w:rPr>
          <w:rFonts w:ascii="Book Antiqua" w:hAnsi="Book Antiqua"/>
        </w:rPr>
        <w:t xml:space="preserve"> D, Diamond T, Dennison A. Liver resection versus transplantation for hepatocellular carcinoma in cirrhotic patients. </w:t>
      </w:r>
      <w:r w:rsidRPr="00C167C9">
        <w:rPr>
          <w:rFonts w:ascii="Book Antiqua" w:hAnsi="Book Antiqua"/>
          <w:i/>
          <w:iCs/>
        </w:rPr>
        <w:t>Ann Surg</w:t>
      </w:r>
      <w:r w:rsidRPr="00C167C9">
        <w:rPr>
          <w:rFonts w:ascii="Book Antiqua" w:hAnsi="Book Antiqua"/>
        </w:rPr>
        <w:t xml:space="preserve"> 1993; </w:t>
      </w:r>
      <w:r w:rsidRPr="00C167C9">
        <w:rPr>
          <w:rFonts w:ascii="Book Antiqua" w:hAnsi="Book Antiqua"/>
          <w:b/>
          <w:bCs/>
        </w:rPr>
        <w:t>218</w:t>
      </w:r>
      <w:r w:rsidRPr="00C167C9">
        <w:rPr>
          <w:rFonts w:ascii="Book Antiqua" w:hAnsi="Book Antiqua"/>
        </w:rPr>
        <w:t>: 145-151 [PMID: 8393649 DOI: 10.1097/00000658-199308000-00005]</w:t>
      </w:r>
    </w:p>
    <w:p w14:paraId="1C11A220"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 </w:t>
      </w:r>
      <w:proofErr w:type="spellStart"/>
      <w:r w:rsidRPr="00C167C9">
        <w:rPr>
          <w:rFonts w:ascii="Book Antiqua" w:hAnsi="Book Antiqua"/>
          <w:b/>
          <w:bCs/>
        </w:rPr>
        <w:t>Ringe</w:t>
      </w:r>
      <w:proofErr w:type="spellEnd"/>
      <w:r w:rsidRPr="00C167C9">
        <w:rPr>
          <w:rFonts w:ascii="Book Antiqua" w:hAnsi="Book Antiqua"/>
          <w:b/>
          <w:bCs/>
        </w:rPr>
        <w:t xml:space="preserve"> B</w:t>
      </w:r>
      <w:r w:rsidRPr="00C167C9">
        <w:rPr>
          <w:rFonts w:ascii="Book Antiqua" w:hAnsi="Book Antiqua"/>
        </w:rPr>
        <w:t xml:space="preserve">, </w:t>
      </w:r>
      <w:proofErr w:type="spellStart"/>
      <w:r w:rsidRPr="00C167C9">
        <w:rPr>
          <w:rFonts w:ascii="Book Antiqua" w:hAnsi="Book Antiqua"/>
        </w:rPr>
        <w:t>Pichlmayr</w:t>
      </w:r>
      <w:proofErr w:type="spellEnd"/>
      <w:r w:rsidRPr="00C167C9">
        <w:rPr>
          <w:rFonts w:ascii="Book Antiqua" w:hAnsi="Book Antiqua"/>
        </w:rPr>
        <w:t xml:space="preserve"> R, Wittekind C, </w:t>
      </w:r>
      <w:proofErr w:type="spellStart"/>
      <w:r w:rsidRPr="00C167C9">
        <w:rPr>
          <w:rFonts w:ascii="Book Antiqua" w:hAnsi="Book Antiqua"/>
        </w:rPr>
        <w:t>Tusch</w:t>
      </w:r>
      <w:proofErr w:type="spellEnd"/>
      <w:r w:rsidRPr="00C167C9">
        <w:rPr>
          <w:rFonts w:ascii="Book Antiqua" w:hAnsi="Book Antiqua"/>
        </w:rPr>
        <w:t xml:space="preserve"> G. Surgical treatment of hepatocellular carcinoma: experience with liver resection and transplantation in 198 patients. </w:t>
      </w:r>
      <w:r w:rsidRPr="00C167C9">
        <w:rPr>
          <w:rFonts w:ascii="Book Antiqua" w:hAnsi="Book Antiqua"/>
          <w:i/>
          <w:iCs/>
        </w:rPr>
        <w:t>World J Surg</w:t>
      </w:r>
      <w:r w:rsidRPr="00C167C9">
        <w:rPr>
          <w:rFonts w:ascii="Book Antiqua" w:hAnsi="Book Antiqua"/>
        </w:rPr>
        <w:t xml:space="preserve"> 1991; </w:t>
      </w:r>
      <w:r w:rsidRPr="00C167C9">
        <w:rPr>
          <w:rFonts w:ascii="Book Antiqua" w:hAnsi="Book Antiqua"/>
          <w:b/>
          <w:bCs/>
        </w:rPr>
        <w:t>15</w:t>
      </w:r>
      <w:r w:rsidRPr="00C167C9">
        <w:rPr>
          <w:rFonts w:ascii="Book Antiqua" w:hAnsi="Book Antiqua"/>
        </w:rPr>
        <w:t>: 270-285 [PMID: 1851588 DOI: 10.1007/BF01659064]</w:t>
      </w:r>
    </w:p>
    <w:p w14:paraId="6B856DC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 </w:t>
      </w:r>
      <w:r w:rsidRPr="00C167C9">
        <w:rPr>
          <w:rFonts w:ascii="Book Antiqua" w:hAnsi="Book Antiqua"/>
          <w:b/>
          <w:bCs/>
        </w:rPr>
        <w:t>Mazzaferro V</w:t>
      </w:r>
      <w:r w:rsidRPr="00C167C9">
        <w:rPr>
          <w:rFonts w:ascii="Book Antiqua" w:hAnsi="Book Antiqua"/>
        </w:rPr>
        <w:t xml:space="preserve">, Regalia E, </w:t>
      </w:r>
      <w:proofErr w:type="spellStart"/>
      <w:r w:rsidRPr="00C167C9">
        <w:rPr>
          <w:rFonts w:ascii="Book Antiqua" w:hAnsi="Book Antiqua"/>
        </w:rPr>
        <w:t>Doci</w:t>
      </w:r>
      <w:proofErr w:type="spellEnd"/>
      <w:r w:rsidRPr="00C167C9">
        <w:rPr>
          <w:rFonts w:ascii="Book Antiqua" w:hAnsi="Book Antiqua"/>
        </w:rPr>
        <w:t xml:space="preserve"> R, </w:t>
      </w:r>
      <w:proofErr w:type="spellStart"/>
      <w:r w:rsidRPr="00C167C9">
        <w:rPr>
          <w:rFonts w:ascii="Book Antiqua" w:hAnsi="Book Antiqua"/>
        </w:rPr>
        <w:t>Andreola</w:t>
      </w:r>
      <w:proofErr w:type="spellEnd"/>
      <w:r w:rsidRPr="00C167C9">
        <w:rPr>
          <w:rFonts w:ascii="Book Antiqua" w:hAnsi="Book Antiqua"/>
        </w:rPr>
        <w:t xml:space="preserve"> S, </w:t>
      </w:r>
      <w:proofErr w:type="spellStart"/>
      <w:r w:rsidRPr="00C167C9">
        <w:rPr>
          <w:rFonts w:ascii="Book Antiqua" w:hAnsi="Book Antiqua"/>
        </w:rPr>
        <w:t>Pulvirenti</w:t>
      </w:r>
      <w:proofErr w:type="spellEnd"/>
      <w:r w:rsidRPr="00C167C9">
        <w:rPr>
          <w:rFonts w:ascii="Book Antiqua" w:hAnsi="Book Antiqua"/>
        </w:rPr>
        <w:t xml:space="preserve"> A, Bozzetti F, Montalto F, </w:t>
      </w:r>
      <w:proofErr w:type="spellStart"/>
      <w:r w:rsidRPr="00C167C9">
        <w:rPr>
          <w:rFonts w:ascii="Book Antiqua" w:hAnsi="Book Antiqua"/>
        </w:rPr>
        <w:t>Ammatuna</w:t>
      </w:r>
      <w:proofErr w:type="spellEnd"/>
      <w:r w:rsidRPr="00C167C9">
        <w:rPr>
          <w:rFonts w:ascii="Book Antiqua" w:hAnsi="Book Antiqua"/>
        </w:rPr>
        <w:t xml:space="preserve"> M, Morabito A, </w:t>
      </w:r>
      <w:proofErr w:type="spellStart"/>
      <w:r w:rsidRPr="00C167C9">
        <w:rPr>
          <w:rFonts w:ascii="Book Antiqua" w:hAnsi="Book Antiqua"/>
        </w:rPr>
        <w:t>Gennari</w:t>
      </w:r>
      <w:proofErr w:type="spellEnd"/>
      <w:r w:rsidRPr="00C167C9">
        <w:rPr>
          <w:rFonts w:ascii="Book Antiqua" w:hAnsi="Book Antiqua"/>
        </w:rPr>
        <w:t xml:space="preserve"> L. Liver transplantation for the treatment of small hepatocellular carcinomas in patients with cirrhosis. </w:t>
      </w:r>
      <w:r w:rsidRPr="00C167C9">
        <w:rPr>
          <w:rFonts w:ascii="Book Antiqua" w:hAnsi="Book Antiqua"/>
          <w:i/>
          <w:iCs/>
        </w:rPr>
        <w:t>N Engl J Med</w:t>
      </w:r>
      <w:r w:rsidRPr="00C167C9">
        <w:rPr>
          <w:rFonts w:ascii="Book Antiqua" w:hAnsi="Book Antiqua"/>
        </w:rPr>
        <w:t xml:space="preserve"> 1996; </w:t>
      </w:r>
      <w:r w:rsidRPr="00C167C9">
        <w:rPr>
          <w:rFonts w:ascii="Book Antiqua" w:hAnsi="Book Antiqua"/>
          <w:b/>
          <w:bCs/>
        </w:rPr>
        <w:t>334</w:t>
      </w:r>
      <w:r w:rsidRPr="00C167C9">
        <w:rPr>
          <w:rFonts w:ascii="Book Antiqua" w:hAnsi="Book Antiqua"/>
        </w:rPr>
        <w:t>: 693-699 [PMID: 8594428 DOI: 10.1056/NEJM199603143341104]</w:t>
      </w:r>
    </w:p>
    <w:p w14:paraId="78D1686C"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 </w:t>
      </w:r>
      <w:r w:rsidRPr="00C167C9">
        <w:rPr>
          <w:rFonts w:ascii="Book Antiqua" w:hAnsi="Book Antiqua"/>
          <w:b/>
          <w:bCs/>
        </w:rPr>
        <w:t>Tan DJH</w:t>
      </w:r>
      <w:r w:rsidRPr="00C167C9">
        <w:rPr>
          <w:rFonts w:ascii="Book Antiqua" w:hAnsi="Book Antiqua"/>
        </w:rPr>
        <w:t xml:space="preserve">, Wong C, Ng CH, </w:t>
      </w:r>
      <w:proofErr w:type="spellStart"/>
      <w:r w:rsidRPr="00C167C9">
        <w:rPr>
          <w:rFonts w:ascii="Book Antiqua" w:hAnsi="Book Antiqua"/>
        </w:rPr>
        <w:t>Poh</w:t>
      </w:r>
      <w:proofErr w:type="spellEnd"/>
      <w:r w:rsidRPr="00C167C9">
        <w:rPr>
          <w:rFonts w:ascii="Book Antiqua" w:hAnsi="Book Antiqua"/>
        </w:rPr>
        <w:t xml:space="preserve"> CW, Jain SR, Huang DQ, </w:t>
      </w:r>
      <w:proofErr w:type="spellStart"/>
      <w:r w:rsidRPr="00C167C9">
        <w:rPr>
          <w:rFonts w:ascii="Book Antiqua" w:hAnsi="Book Antiqua"/>
        </w:rPr>
        <w:t>Muthiah</w:t>
      </w:r>
      <w:proofErr w:type="spellEnd"/>
      <w:r w:rsidRPr="00C167C9">
        <w:rPr>
          <w:rFonts w:ascii="Book Antiqua" w:hAnsi="Book Antiqua"/>
        </w:rPr>
        <w:t xml:space="preserve"> MD. A Meta-Analysis on the Rate of Hepatocellular Carcinoma Recurrence after Liver Transplant and </w:t>
      </w:r>
      <w:r w:rsidRPr="00C167C9">
        <w:rPr>
          <w:rFonts w:ascii="Book Antiqua" w:hAnsi="Book Antiqua"/>
        </w:rPr>
        <w:lastRenderedPageBreak/>
        <w:t xml:space="preserve">Associations to Etiology, Alpha-Fetoprotein, Income and Ethnicity. </w:t>
      </w:r>
      <w:r w:rsidRPr="00C167C9">
        <w:rPr>
          <w:rFonts w:ascii="Book Antiqua" w:hAnsi="Book Antiqua"/>
          <w:i/>
          <w:iCs/>
        </w:rPr>
        <w:t>J Clin Med</w:t>
      </w:r>
      <w:r w:rsidRPr="00C167C9">
        <w:rPr>
          <w:rFonts w:ascii="Book Antiqua" w:hAnsi="Book Antiqua"/>
        </w:rPr>
        <w:t xml:space="preserve"> 2021; </w:t>
      </w:r>
      <w:r w:rsidRPr="00C167C9">
        <w:rPr>
          <w:rFonts w:ascii="Book Antiqua" w:hAnsi="Book Antiqua"/>
          <w:b/>
          <w:bCs/>
        </w:rPr>
        <w:t>10</w:t>
      </w:r>
      <w:r w:rsidRPr="00C167C9">
        <w:rPr>
          <w:rFonts w:ascii="Book Antiqua" w:hAnsi="Book Antiqua"/>
        </w:rPr>
        <w:t xml:space="preserve"> [PMID: 33440759 DOI: 10.3390/jcm10020238]</w:t>
      </w:r>
    </w:p>
    <w:p w14:paraId="149FDE44"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9 </w:t>
      </w:r>
      <w:r w:rsidRPr="00C167C9">
        <w:rPr>
          <w:rFonts w:ascii="Book Antiqua" w:hAnsi="Book Antiqua"/>
          <w:b/>
          <w:bCs/>
        </w:rPr>
        <w:t>Yang JD</w:t>
      </w:r>
      <w:r w:rsidRPr="00C167C9">
        <w:rPr>
          <w:rFonts w:ascii="Book Antiqua" w:hAnsi="Book Antiqua"/>
        </w:rPr>
        <w:t xml:space="preserve">, Larson JJ, Watt KD, Allen AM, Wiesner RH, Gores GJ, Roberts LR, </w:t>
      </w:r>
      <w:proofErr w:type="spellStart"/>
      <w:r w:rsidRPr="00C167C9">
        <w:rPr>
          <w:rFonts w:ascii="Book Antiqua" w:hAnsi="Book Antiqua"/>
        </w:rPr>
        <w:t>Heimbach</w:t>
      </w:r>
      <w:proofErr w:type="spellEnd"/>
      <w:r w:rsidRPr="00C167C9">
        <w:rPr>
          <w:rFonts w:ascii="Book Antiqua" w:hAnsi="Book Antiqua"/>
        </w:rPr>
        <w:t xml:space="preserve"> JA, </w:t>
      </w:r>
      <w:proofErr w:type="spellStart"/>
      <w:r w:rsidRPr="00C167C9">
        <w:rPr>
          <w:rFonts w:ascii="Book Antiqua" w:hAnsi="Book Antiqua"/>
        </w:rPr>
        <w:t>Leise</w:t>
      </w:r>
      <w:proofErr w:type="spellEnd"/>
      <w:r w:rsidRPr="00C167C9">
        <w:rPr>
          <w:rFonts w:ascii="Book Antiqua" w:hAnsi="Book Antiqua"/>
        </w:rPr>
        <w:t xml:space="preserve"> MD. Hepatocellular Carcinoma Is the Most Common Indication for Liver Transplantation and Placement on the Waitlist in the United States. </w:t>
      </w:r>
      <w:r w:rsidRPr="00C167C9">
        <w:rPr>
          <w:rFonts w:ascii="Book Antiqua" w:hAnsi="Book Antiqua"/>
          <w:i/>
          <w:iCs/>
        </w:rPr>
        <w:t>Clin Gastroenterol Hepatol</w:t>
      </w:r>
      <w:r w:rsidRPr="00C167C9">
        <w:rPr>
          <w:rFonts w:ascii="Book Antiqua" w:hAnsi="Book Antiqua"/>
        </w:rPr>
        <w:t xml:space="preserve"> 2017; </w:t>
      </w:r>
      <w:r w:rsidRPr="00C167C9">
        <w:rPr>
          <w:rFonts w:ascii="Book Antiqua" w:hAnsi="Book Antiqua"/>
          <w:b/>
          <w:bCs/>
        </w:rPr>
        <w:t>15</w:t>
      </w:r>
      <w:r w:rsidRPr="00C167C9">
        <w:rPr>
          <w:rFonts w:ascii="Book Antiqua" w:hAnsi="Book Antiqua"/>
        </w:rPr>
        <w:t>: 767-775.e3 [PMID: 28013117 DOI: 10.1016/j.cgh.2016.11.034]</w:t>
      </w:r>
    </w:p>
    <w:p w14:paraId="541E80E3"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10 </w:t>
      </w:r>
      <w:proofErr w:type="spellStart"/>
      <w:r w:rsidRPr="00C167C9">
        <w:rPr>
          <w:rFonts w:ascii="Book Antiqua" w:hAnsi="Book Antiqua"/>
          <w:b/>
          <w:bCs/>
        </w:rPr>
        <w:t>Kwong</w:t>
      </w:r>
      <w:proofErr w:type="spellEnd"/>
      <w:r w:rsidRPr="00C167C9">
        <w:rPr>
          <w:rFonts w:ascii="Book Antiqua" w:hAnsi="Book Antiqua"/>
          <w:b/>
          <w:bCs/>
        </w:rPr>
        <w:t xml:space="preserve"> AJ</w:t>
      </w:r>
      <w:r w:rsidRPr="00C167C9">
        <w:rPr>
          <w:rFonts w:ascii="Book Antiqua" w:hAnsi="Book Antiqua"/>
        </w:rPr>
        <w:t xml:space="preserve">, Kim WR, </w:t>
      </w:r>
      <w:proofErr w:type="spellStart"/>
      <w:r w:rsidRPr="00C167C9">
        <w:rPr>
          <w:rFonts w:ascii="Book Antiqua" w:hAnsi="Book Antiqua"/>
        </w:rPr>
        <w:t>Flemming</w:t>
      </w:r>
      <w:proofErr w:type="spellEnd"/>
      <w:r w:rsidRPr="00C167C9">
        <w:rPr>
          <w:rFonts w:ascii="Book Antiqua" w:hAnsi="Book Antiqua"/>
        </w:rPr>
        <w:t xml:space="preserve"> JA. De Novo Hepatocellular Carcinoma Among Liver Transplant Registrants in the Direct Acting Antiviral Era. </w:t>
      </w:r>
      <w:r w:rsidRPr="00C167C9">
        <w:rPr>
          <w:rFonts w:ascii="Book Antiqua" w:hAnsi="Book Antiqua"/>
          <w:i/>
          <w:iCs/>
        </w:rPr>
        <w:t>Hepatology</w:t>
      </w:r>
      <w:r w:rsidRPr="00C167C9">
        <w:rPr>
          <w:rFonts w:ascii="Book Antiqua" w:hAnsi="Book Antiqua"/>
        </w:rPr>
        <w:t xml:space="preserve"> 2018; </w:t>
      </w:r>
      <w:r w:rsidRPr="00C167C9">
        <w:rPr>
          <w:rFonts w:ascii="Book Antiqua" w:hAnsi="Book Antiqua"/>
          <w:b/>
          <w:bCs/>
        </w:rPr>
        <w:t>68</w:t>
      </w:r>
      <w:r w:rsidRPr="00C167C9">
        <w:rPr>
          <w:rFonts w:ascii="Book Antiqua" w:hAnsi="Book Antiqua"/>
        </w:rPr>
        <w:t>: 1288-1297 [PMID: 29672886 DOI: 10.1002/hep.30045]</w:t>
      </w:r>
    </w:p>
    <w:p w14:paraId="3143686C"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11 </w:t>
      </w:r>
      <w:r w:rsidRPr="00C167C9">
        <w:rPr>
          <w:rFonts w:ascii="Book Antiqua" w:hAnsi="Book Antiqua"/>
          <w:b/>
          <w:bCs/>
        </w:rPr>
        <w:t>Toso C</w:t>
      </w:r>
      <w:r w:rsidRPr="00C167C9">
        <w:rPr>
          <w:rFonts w:ascii="Book Antiqua" w:hAnsi="Book Antiqua"/>
        </w:rPr>
        <w:t xml:space="preserve">, Mentha G, </w:t>
      </w:r>
      <w:proofErr w:type="spellStart"/>
      <w:r w:rsidRPr="00C167C9">
        <w:rPr>
          <w:rFonts w:ascii="Book Antiqua" w:hAnsi="Book Antiqua"/>
        </w:rPr>
        <w:t>Majno</w:t>
      </w:r>
      <w:proofErr w:type="spellEnd"/>
      <w:r w:rsidRPr="00C167C9">
        <w:rPr>
          <w:rFonts w:ascii="Book Antiqua" w:hAnsi="Book Antiqua"/>
        </w:rPr>
        <w:t xml:space="preserve"> P. Liver transplantation for hepatocellular carcinoma: five steps to prevent recurrence. </w:t>
      </w:r>
      <w:r w:rsidRPr="00C167C9">
        <w:rPr>
          <w:rFonts w:ascii="Book Antiqua" w:hAnsi="Book Antiqua"/>
          <w:i/>
          <w:iCs/>
        </w:rPr>
        <w:t>Am J Transplant</w:t>
      </w:r>
      <w:r w:rsidRPr="00C167C9">
        <w:rPr>
          <w:rFonts w:ascii="Book Antiqua" w:hAnsi="Book Antiqua"/>
        </w:rPr>
        <w:t xml:space="preserve"> 2011; </w:t>
      </w:r>
      <w:r w:rsidRPr="00C167C9">
        <w:rPr>
          <w:rFonts w:ascii="Book Antiqua" w:hAnsi="Book Antiqua"/>
          <w:b/>
          <w:bCs/>
        </w:rPr>
        <w:t>11</w:t>
      </w:r>
      <w:r w:rsidRPr="00C167C9">
        <w:rPr>
          <w:rFonts w:ascii="Book Antiqua" w:hAnsi="Book Antiqua"/>
        </w:rPr>
        <w:t>: 2031-2035 [PMID: 21831154 DOI: 10.1111/j.1600-6143.2011.03689.x]</w:t>
      </w:r>
    </w:p>
    <w:p w14:paraId="0209B68E"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12 </w:t>
      </w:r>
      <w:r w:rsidRPr="00C167C9">
        <w:rPr>
          <w:rFonts w:ascii="Book Antiqua" w:hAnsi="Book Antiqua"/>
          <w:b/>
          <w:bCs/>
        </w:rPr>
        <w:t>Sapisochin G</w:t>
      </w:r>
      <w:r w:rsidRPr="00C167C9">
        <w:rPr>
          <w:rFonts w:ascii="Book Antiqua" w:hAnsi="Book Antiqua"/>
        </w:rPr>
        <w:t xml:space="preserve">, </w:t>
      </w:r>
      <w:proofErr w:type="spellStart"/>
      <w:r w:rsidRPr="00C167C9">
        <w:rPr>
          <w:rFonts w:ascii="Book Antiqua" w:hAnsi="Book Antiqua"/>
        </w:rPr>
        <w:t>Bruix</w:t>
      </w:r>
      <w:proofErr w:type="spellEnd"/>
      <w:r w:rsidRPr="00C167C9">
        <w:rPr>
          <w:rFonts w:ascii="Book Antiqua" w:hAnsi="Book Antiqua"/>
        </w:rPr>
        <w:t xml:space="preserve"> J. Liver transplantation for hepatocellular carcinoma: outcomes and novel surgical approaches. </w:t>
      </w:r>
      <w:r w:rsidRPr="00C167C9">
        <w:rPr>
          <w:rFonts w:ascii="Book Antiqua" w:hAnsi="Book Antiqua"/>
          <w:i/>
          <w:iCs/>
        </w:rPr>
        <w:t>Nat Rev Gastroenterol Hepatol</w:t>
      </w:r>
      <w:r w:rsidRPr="00C167C9">
        <w:rPr>
          <w:rFonts w:ascii="Book Antiqua" w:hAnsi="Book Antiqua"/>
        </w:rPr>
        <w:t xml:space="preserve"> 2017; </w:t>
      </w:r>
      <w:r w:rsidRPr="00C167C9">
        <w:rPr>
          <w:rFonts w:ascii="Book Antiqua" w:hAnsi="Book Antiqua"/>
          <w:b/>
          <w:bCs/>
        </w:rPr>
        <w:t>14</w:t>
      </w:r>
      <w:r w:rsidRPr="00C167C9">
        <w:rPr>
          <w:rFonts w:ascii="Book Antiqua" w:hAnsi="Book Antiqua"/>
        </w:rPr>
        <w:t>: 203-217 [PMID: 28053342 DOI: 10.1038/nrgastro.2016.193]</w:t>
      </w:r>
    </w:p>
    <w:p w14:paraId="49AD055B"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13 </w:t>
      </w:r>
      <w:proofErr w:type="spellStart"/>
      <w:r w:rsidRPr="00C167C9">
        <w:rPr>
          <w:rFonts w:ascii="Book Antiqua" w:hAnsi="Book Antiqua"/>
          <w:b/>
          <w:bCs/>
        </w:rPr>
        <w:t>Goldaracena</w:t>
      </w:r>
      <w:proofErr w:type="spellEnd"/>
      <w:r w:rsidRPr="00C167C9">
        <w:rPr>
          <w:rFonts w:ascii="Book Antiqua" w:hAnsi="Book Antiqua"/>
          <w:b/>
          <w:bCs/>
        </w:rPr>
        <w:t xml:space="preserve"> N</w:t>
      </w:r>
      <w:r w:rsidRPr="00C167C9">
        <w:rPr>
          <w:rFonts w:ascii="Book Antiqua" w:hAnsi="Book Antiqua"/>
        </w:rPr>
        <w:t xml:space="preserve">, Mehta N, Scalera I, Sposito C, </w:t>
      </w:r>
      <w:proofErr w:type="spellStart"/>
      <w:r w:rsidRPr="00C167C9">
        <w:rPr>
          <w:rFonts w:ascii="Book Antiqua" w:hAnsi="Book Antiqua"/>
        </w:rPr>
        <w:t>Atenafu</w:t>
      </w:r>
      <w:proofErr w:type="spellEnd"/>
      <w:r w:rsidRPr="00C167C9">
        <w:rPr>
          <w:rFonts w:ascii="Book Antiqua" w:hAnsi="Book Antiqua"/>
        </w:rPr>
        <w:t xml:space="preserve"> EG, Yao FY, </w:t>
      </w:r>
      <w:proofErr w:type="spellStart"/>
      <w:r w:rsidRPr="00C167C9">
        <w:rPr>
          <w:rFonts w:ascii="Book Antiqua" w:hAnsi="Book Antiqua"/>
        </w:rPr>
        <w:t>Muiesan</w:t>
      </w:r>
      <w:proofErr w:type="spellEnd"/>
      <w:r w:rsidRPr="00C167C9">
        <w:rPr>
          <w:rFonts w:ascii="Book Antiqua" w:hAnsi="Book Antiqua"/>
        </w:rPr>
        <w:t xml:space="preserve"> P, Mazzaferro V, Sapisochin G. Multicenter validation of a score to predict prognosis after the development of HCC recurrence following liver transplantation. </w:t>
      </w:r>
      <w:r w:rsidRPr="00C167C9">
        <w:rPr>
          <w:rFonts w:ascii="Book Antiqua" w:hAnsi="Book Antiqua"/>
          <w:i/>
          <w:iCs/>
        </w:rPr>
        <w:t>HPB (Oxford)</w:t>
      </w:r>
      <w:r w:rsidRPr="00C167C9">
        <w:rPr>
          <w:rFonts w:ascii="Book Antiqua" w:hAnsi="Book Antiqua"/>
        </w:rPr>
        <w:t xml:space="preserve"> 2019; </w:t>
      </w:r>
      <w:r w:rsidRPr="00C167C9">
        <w:rPr>
          <w:rFonts w:ascii="Book Antiqua" w:hAnsi="Book Antiqua"/>
          <w:b/>
          <w:bCs/>
        </w:rPr>
        <w:t>21</w:t>
      </w:r>
      <w:r w:rsidRPr="00C167C9">
        <w:rPr>
          <w:rFonts w:ascii="Book Antiqua" w:hAnsi="Book Antiqua"/>
        </w:rPr>
        <w:t>: 731-738 [PMID: 30391218 DOI: 10.1016/j.hpb.2018.10.005]</w:t>
      </w:r>
    </w:p>
    <w:p w14:paraId="0DB34E81"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14 </w:t>
      </w:r>
      <w:r w:rsidRPr="00C167C9">
        <w:rPr>
          <w:rFonts w:ascii="Book Antiqua" w:hAnsi="Book Antiqua"/>
          <w:b/>
          <w:bCs/>
        </w:rPr>
        <w:t>Mazzaferro V</w:t>
      </w:r>
      <w:r w:rsidRPr="00C167C9">
        <w:rPr>
          <w:rFonts w:ascii="Book Antiqua" w:hAnsi="Book Antiqua"/>
        </w:rPr>
        <w:t xml:space="preserve">, </w:t>
      </w:r>
      <w:proofErr w:type="spellStart"/>
      <w:r w:rsidRPr="00C167C9">
        <w:rPr>
          <w:rFonts w:ascii="Book Antiqua" w:hAnsi="Book Antiqua"/>
        </w:rPr>
        <w:t>Llovet</w:t>
      </w:r>
      <w:proofErr w:type="spellEnd"/>
      <w:r w:rsidRPr="00C167C9">
        <w:rPr>
          <w:rFonts w:ascii="Book Antiqua" w:hAnsi="Book Antiqua"/>
        </w:rPr>
        <w:t xml:space="preserve"> JM, Miceli R, </w:t>
      </w:r>
      <w:proofErr w:type="spellStart"/>
      <w:r w:rsidRPr="00C167C9">
        <w:rPr>
          <w:rFonts w:ascii="Book Antiqua" w:hAnsi="Book Antiqua"/>
        </w:rPr>
        <w:t>Bhoori</w:t>
      </w:r>
      <w:proofErr w:type="spellEnd"/>
      <w:r w:rsidRPr="00C167C9">
        <w:rPr>
          <w:rFonts w:ascii="Book Antiqua" w:hAnsi="Book Antiqua"/>
        </w:rPr>
        <w:t xml:space="preserve"> S, Schiavo M, </w:t>
      </w:r>
      <w:proofErr w:type="spellStart"/>
      <w:r w:rsidRPr="00C167C9">
        <w:rPr>
          <w:rFonts w:ascii="Book Antiqua" w:hAnsi="Book Antiqua"/>
        </w:rPr>
        <w:t>Mariani</w:t>
      </w:r>
      <w:proofErr w:type="spellEnd"/>
      <w:r w:rsidRPr="00C167C9">
        <w:rPr>
          <w:rFonts w:ascii="Book Antiqua" w:hAnsi="Book Antiqua"/>
        </w:rPr>
        <w:t xml:space="preserve"> L, </w:t>
      </w:r>
      <w:proofErr w:type="spellStart"/>
      <w:r w:rsidRPr="00C167C9">
        <w:rPr>
          <w:rFonts w:ascii="Book Antiqua" w:hAnsi="Book Antiqua"/>
        </w:rPr>
        <w:t>Camerini</w:t>
      </w:r>
      <w:proofErr w:type="spellEnd"/>
      <w:r w:rsidRPr="00C167C9">
        <w:rPr>
          <w:rFonts w:ascii="Book Antiqua" w:hAnsi="Book Antiqua"/>
        </w:rPr>
        <w:t xml:space="preserve"> T, Roayaie S, Schwartz ME, </w:t>
      </w:r>
      <w:proofErr w:type="spellStart"/>
      <w:r w:rsidRPr="00C167C9">
        <w:rPr>
          <w:rFonts w:ascii="Book Antiqua" w:hAnsi="Book Antiqua"/>
        </w:rPr>
        <w:t>Grazi</w:t>
      </w:r>
      <w:proofErr w:type="spellEnd"/>
      <w:r w:rsidRPr="00C167C9">
        <w:rPr>
          <w:rFonts w:ascii="Book Antiqua" w:hAnsi="Book Antiqua"/>
        </w:rPr>
        <w:t xml:space="preserve"> GL, Adam R, Neuhaus P, </w:t>
      </w:r>
      <w:proofErr w:type="spellStart"/>
      <w:r w:rsidRPr="00C167C9">
        <w:rPr>
          <w:rFonts w:ascii="Book Antiqua" w:hAnsi="Book Antiqua"/>
        </w:rPr>
        <w:t>Salizzoni</w:t>
      </w:r>
      <w:proofErr w:type="spellEnd"/>
      <w:r w:rsidRPr="00C167C9">
        <w:rPr>
          <w:rFonts w:ascii="Book Antiqua" w:hAnsi="Book Antiqua"/>
        </w:rPr>
        <w:t xml:space="preserve"> M, </w:t>
      </w:r>
      <w:proofErr w:type="spellStart"/>
      <w:r w:rsidRPr="00C167C9">
        <w:rPr>
          <w:rFonts w:ascii="Book Antiqua" w:hAnsi="Book Antiqua"/>
        </w:rPr>
        <w:t>Bruix</w:t>
      </w:r>
      <w:proofErr w:type="spellEnd"/>
      <w:r w:rsidRPr="00C167C9">
        <w:rPr>
          <w:rFonts w:ascii="Book Antiqua" w:hAnsi="Book Antiqua"/>
        </w:rPr>
        <w:t xml:space="preserve"> J, </w:t>
      </w:r>
      <w:proofErr w:type="spellStart"/>
      <w:r w:rsidRPr="00C167C9">
        <w:rPr>
          <w:rFonts w:ascii="Book Antiqua" w:hAnsi="Book Antiqua"/>
        </w:rPr>
        <w:t>Forner</w:t>
      </w:r>
      <w:proofErr w:type="spellEnd"/>
      <w:r w:rsidRPr="00C167C9">
        <w:rPr>
          <w:rFonts w:ascii="Book Antiqua" w:hAnsi="Book Antiqua"/>
        </w:rPr>
        <w:t xml:space="preserve"> A, De </w:t>
      </w:r>
      <w:proofErr w:type="spellStart"/>
      <w:r w:rsidRPr="00C167C9">
        <w:rPr>
          <w:rFonts w:ascii="Book Antiqua" w:hAnsi="Book Antiqua"/>
        </w:rPr>
        <w:t>Carlis</w:t>
      </w:r>
      <w:proofErr w:type="spellEnd"/>
      <w:r w:rsidRPr="00C167C9">
        <w:rPr>
          <w:rFonts w:ascii="Book Antiqua" w:hAnsi="Book Antiqua"/>
        </w:rPr>
        <w:t xml:space="preserve"> L, </w:t>
      </w:r>
      <w:proofErr w:type="spellStart"/>
      <w:r w:rsidRPr="00C167C9">
        <w:rPr>
          <w:rFonts w:ascii="Book Antiqua" w:hAnsi="Book Antiqua"/>
        </w:rPr>
        <w:t>Cillo</w:t>
      </w:r>
      <w:proofErr w:type="spellEnd"/>
      <w:r w:rsidRPr="00C167C9">
        <w:rPr>
          <w:rFonts w:ascii="Book Antiqua" w:hAnsi="Book Antiqua"/>
        </w:rPr>
        <w:t xml:space="preserve"> U, Burroughs AK, </w:t>
      </w:r>
      <w:proofErr w:type="spellStart"/>
      <w:r w:rsidRPr="00C167C9">
        <w:rPr>
          <w:rFonts w:ascii="Book Antiqua" w:hAnsi="Book Antiqua"/>
        </w:rPr>
        <w:t>Troisi</w:t>
      </w:r>
      <w:proofErr w:type="spellEnd"/>
      <w:r w:rsidRPr="00C167C9">
        <w:rPr>
          <w:rFonts w:ascii="Book Antiqua" w:hAnsi="Book Antiqua"/>
        </w:rPr>
        <w:t xml:space="preserve"> R, Rossi M, </w:t>
      </w:r>
      <w:proofErr w:type="spellStart"/>
      <w:r w:rsidRPr="00C167C9">
        <w:rPr>
          <w:rFonts w:ascii="Book Antiqua" w:hAnsi="Book Antiqua"/>
        </w:rPr>
        <w:t>Gerunda</w:t>
      </w:r>
      <w:proofErr w:type="spellEnd"/>
      <w:r w:rsidRPr="00C167C9">
        <w:rPr>
          <w:rFonts w:ascii="Book Antiqua" w:hAnsi="Book Antiqua"/>
        </w:rPr>
        <w:t xml:space="preserve"> GE, </w:t>
      </w:r>
      <w:proofErr w:type="spellStart"/>
      <w:r w:rsidRPr="00C167C9">
        <w:rPr>
          <w:rFonts w:ascii="Book Antiqua" w:hAnsi="Book Antiqua"/>
        </w:rPr>
        <w:t>Lerut</w:t>
      </w:r>
      <w:proofErr w:type="spellEnd"/>
      <w:r w:rsidRPr="00C167C9">
        <w:rPr>
          <w:rFonts w:ascii="Book Antiqua" w:hAnsi="Book Antiqua"/>
        </w:rPr>
        <w:t xml:space="preserve"> J, </w:t>
      </w:r>
      <w:proofErr w:type="spellStart"/>
      <w:r w:rsidRPr="00C167C9">
        <w:rPr>
          <w:rFonts w:ascii="Book Antiqua" w:hAnsi="Book Antiqua"/>
        </w:rPr>
        <w:t>Belghiti</w:t>
      </w:r>
      <w:proofErr w:type="spellEnd"/>
      <w:r w:rsidRPr="00C167C9">
        <w:rPr>
          <w:rFonts w:ascii="Book Antiqua" w:hAnsi="Book Antiqua"/>
        </w:rPr>
        <w:t xml:space="preserve"> J, </w:t>
      </w:r>
      <w:proofErr w:type="spellStart"/>
      <w:r w:rsidRPr="00C167C9">
        <w:rPr>
          <w:rFonts w:ascii="Book Antiqua" w:hAnsi="Book Antiqua"/>
        </w:rPr>
        <w:t>Boin</w:t>
      </w:r>
      <w:proofErr w:type="spellEnd"/>
      <w:r w:rsidRPr="00C167C9">
        <w:rPr>
          <w:rFonts w:ascii="Book Antiqua" w:hAnsi="Book Antiqua"/>
        </w:rPr>
        <w:t xml:space="preserve"> I, </w:t>
      </w:r>
      <w:proofErr w:type="spellStart"/>
      <w:r w:rsidRPr="00C167C9">
        <w:rPr>
          <w:rFonts w:ascii="Book Antiqua" w:hAnsi="Book Antiqua"/>
        </w:rPr>
        <w:t>Gugenheim</w:t>
      </w:r>
      <w:proofErr w:type="spellEnd"/>
      <w:r w:rsidRPr="00C167C9">
        <w:rPr>
          <w:rFonts w:ascii="Book Antiqua" w:hAnsi="Book Antiqua"/>
        </w:rPr>
        <w:t xml:space="preserve"> J, </w:t>
      </w:r>
      <w:proofErr w:type="spellStart"/>
      <w:r w:rsidRPr="00C167C9">
        <w:rPr>
          <w:rFonts w:ascii="Book Antiqua" w:hAnsi="Book Antiqua"/>
        </w:rPr>
        <w:t>Rochling</w:t>
      </w:r>
      <w:proofErr w:type="spellEnd"/>
      <w:r w:rsidRPr="00C167C9">
        <w:rPr>
          <w:rFonts w:ascii="Book Antiqua" w:hAnsi="Book Antiqua"/>
        </w:rPr>
        <w:t xml:space="preserve"> F, Van Hoek B, </w:t>
      </w:r>
      <w:proofErr w:type="spellStart"/>
      <w:r w:rsidRPr="00C167C9">
        <w:rPr>
          <w:rFonts w:ascii="Book Antiqua" w:hAnsi="Book Antiqua"/>
        </w:rPr>
        <w:t>Majno</w:t>
      </w:r>
      <w:proofErr w:type="spellEnd"/>
      <w:r w:rsidRPr="00C167C9">
        <w:rPr>
          <w:rFonts w:ascii="Book Antiqua" w:hAnsi="Book Antiqua"/>
        </w:rPr>
        <w:t xml:space="preserve"> P; </w:t>
      </w:r>
      <w:proofErr w:type="spellStart"/>
      <w:r w:rsidRPr="00C167C9">
        <w:rPr>
          <w:rFonts w:ascii="Book Antiqua" w:hAnsi="Book Antiqua"/>
        </w:rPr>
        <w:t>Metroticket</w:t>
      </w:r>
      <w:proofErr w:type="spellEnd"/>
      <w:r w:rsidRPr="00C167C9">
        <w:rPr>
          <w:rFonts w:ascii="Book Antiqua" w:hAnsi="Book Antiqua"/>
        </w:rPr>
        <w:t xml:space="preserve"> Investigator Study Group. Predicting survival after liver transplantation in patients with hepatocellular carcinoma beyond the Milan criteria: a retrospective, exploratory analysis. </w:t>
      </w:r>
      <w:r w:rsidRPr="00C167C9">
        <w:rPr>
          <w:rFonts w:ascii="Book Antiqua" w:hAnsi="Book Antiqua"/>
          <w:i/>
          <w:iCs/>
        </w:rPr>
        <w:t>Lancet Oncol</w:t>
      </w:r>
      <w:r w:rsidRPr="00C167C9">
        <w:rPr>
          <w:rFonts w:ascii="Book Antiqua" w:hAnsi="Book Antiqua"/>
        </w:rPr>
        <w:t xml:space="preserve"> 2009; </w:t>
      </w:r>
      <w:r w:rsidRPr="00C167C9">
        <w:rPr>
          <w:rFonts w:ascii="Book Antiqua" w:hAnsi="Book Antiqua"/>
          <w:b/>
          <w:bCs/>
        </w:rPr>
        <w:t>10</w:t>
      </w:r>
      <w:r w:rsidRPr="00C167C9">
        <w:rPr>
          <w:rFonts w:ascii="Book Antiqua" w:hAnsi="Book Antiqua"/>
        </w:rPr>
        <w:t>: 35-43 [PMID: 19058754 DOI: 10.1016/S1470-2045(08)70284-5]</w:t>
      </w:r>
    </w:p>
    <w:p w14:paraId="32D75832"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15 </w:t>
      </w:r>
      <w:proofErr w:type="spellStart"/>
      <w:r w:rsidRPr="00C167C9">
        <w:rPr>
          <w:rFonts w:ascii="Book Antiqua" w:hAnsi="Book Antiqua"/>
          <w:b/>
          <w:bCs/>
        </w:rPr>
        <w:t>Duvoux</w:t>
      </w:r>
      <w:proofErr w:type="spellEnd"/>
      <w:r w:rsidRPr="00C167C9">
        <w:rPr>
          <w:rFonts w:ascii="Book Antiqua" w:hAnsi="Book Antiqua"/>
          <w:b/>
          <w:bCs/>
        </w:rPr>
        <w:t xml:space="preserve"> C</w:t>
      </w:r>
      <w:r w:rsidRPr="00C167C9">
        <w:rPr>
          <w:rFonts w:ascii="Book Antiqua" w:hAnsi="Book Antiqua"/>
        </w:rPr>
        <w:t xml:space="preserve">, </w:t>
      </w:r>
      <w:proofErr w:type="spellStart"/>
      <w:r w:rsidRPr="00C167C9">
        <w:rPr>
          <w:rFonts w:ascii="Book Antiqua" w:hAnsi="Book Antiqua"/>
        </w:rPr>
        <w:t>Roudot-Thoraval</w:t>
      </w:r>
      <w:proofErr w:type="spellEnd"/>
      <w:r w:rsidRPr="00C167C9">
        <w:rPr>
          <w:rFonts w:ascii="Book Antiqua" w:hAnsi="Book Antiqua"/>
        </w:rPr>
        <w:t xml:space="preserve"> F, </w:t>
      </w:r>
      <w:proofErr w:type="spellStart"/>
      <w:r w:rsidRPr="00C167C9">
        <w:rPr>
          <w:rFonts w:ascii="Book Antiqua" w:hAnsi="Book Antiqua"/>
        </w:rPr>
        <w:t>Decaens</w:t>
      </w:r>
      <w:proofErr w:type="spellEnd"/>
      <w:r w:rsidRPr="00C167C9">
        <w:rPr>
          <w:rFonts w:ascii="Book Antiqua" w:hAnsi="Book Antiqua"/>
        </w:rPr>
        <w:t xml:space="preserve"> T, </w:t>
      </w:r>
      <w:proofErr w:type="spellStart"/>
      <w:r w:rsidRPr="00C167C9">
        <w:rPr>
          <w:rFonts w:ascii="Book Antiqua" w:hAnsi="Book Antiqua"/>
        </w:rPr>
        <w:t>Pessione</w:t>
      </w:r>
      <w:proofErr w:type="spellEnd"/>
      <w:r w:rsidRPr="00C167C9">
        <w:rPr>
          <w:rFonts w:ascii="Book Antiqua" w:hAnsi="Book Antiqua"/>
        </w:rPr>
        <w:t xml:space="preserve"> F, </w:t>
      </w:r>
      <w:proofErr w:type="spellStart"/>
      <w:r w:rsidRPr="00C167C9">
        <w:rPr>
          <w:rFonts w:ascii="Book Antiqua" w:hAnsi="Book Antiqua"/>
        </w:rPr>
        <w:t>Badran</w:t>
      </w:r>
      <w:proofErr w:type="spellEnd"/>
      <w:r w:rsidRPr="00C167C9">
        <w:rPr>
          <w:rFonts w:ascii="Book Antiqua" w:hAnsi="Book Antiqua"/>
        </w:rPr>
        <w:t xml:space="preserve"> H, </w:t>
      </w:r>
      <w:proofErr w:type="spellStart"/>
      <w:r w:rsidRPr="00C167C9">
        <w:rPr>
          <w:rFonts w:ascii="Book Antiqua" w:hAnsi="Book Antiqua"/>
        </w:rPr>
        <w:t>Piardi</w:t>
      </w:r>
      <w:proofErr w:type="spellEnd"/>
      <w:r w:rsidRPr="00C167C9">
        <w:rPr>
          <w:rFonts w:ascii="Book Antiqua" w:hAnsi="Book Antiqua"/>
        </w:rPr>
        <w:t xml:space="preserve"> T, </w:t>
      </w:r>
      <w:proofErr w:type="spellStart"/>
      <w:r w:rsidRPr="00C167C9">
        <w:rPr>
          <w:rFonts w:ascii="Book Antiqua" w:hAnsi="Book Antiqua"/>
        </w:rPr>
        <w:t>Francoz</w:t>
      </w:r>
      <w:proofErr w:type="spellEnd"/>
      <w:r w:rsidRPr="00C167C9">
        <w:rPr>
          <w:rFonts w:ascii="Book Antiqua" w:hAnsi="Book Antiqua"/>
        </w:rPr>
        <w:t xml:space="preserve"> C, </w:t>
      </w:r>
      <w:proofErr w:type="spellStart"/>
      <w:r w:rsidRPr="00C167C9">
        <w:rPr>
          <w:rFonts w:ascii="Book Antiqua" w:hAnsi="Book Antiqua"/>
        </w:rPr>
        <w:t>Compagnon</w:t>
      </w:r>
      <w:proofErr w:type="spellEnd"/>
      <w:r w:rsidRPr="00C167C9">
        <w:rPr>
          <w:rFonts w:ascii="Book Antiqua" w:hAnsi="Book Antiqua"/>
        </w:rPr>
        <w:t xml:space="preserve"> P, </w:t>
      </w:r>
      <w:proofErr w:type="spellStart"/>
      <w:r w:rsidRPr="00C167C9">
        <w:rPr>
          <w:rFonts w:ascii="Book Antiqua" w:hAnsi="Book Antiqua"/>
        </w:rPr>
        <w:t>Vanlemmens</w:t>
      </w:r>
      <w:proofErr w:type="spellEnd"/>
      <w:r w:rsidRPr="00C167C9">
        <w:rPr>
          <w:rFonts w:ascii="Book Antiqua" w:hAnsi="Book Antiqua"/>
        </w:rPr>
        <w:t xml:space="preserve"> C, </w:t>
      </w:r>
      <w:proofErr w:type="spellStart"/>
      <w:r w:rsidRPr="00C167C9">
        <w:rPr>
          <w:rFonts w:ascii="Book Antiqua" w:hAnsi="Book Antiqua"/>
        </w:rPr>
        <w:t>Dumortier</w:t>
      </w:r>
      <w:proofErr w:type="spellEnd"/>
      <w:r w:rsidRPr="00C167C9">
        <w:rPr>
          <w:rFonts w:ascii="Book Antiqua" w:hAnsi="Book Antiqua"/>
        </w:rPr>
        <w:t xml:space="preserve"> J, </w:t>
      </w:r>
      <w:proofErr w:type="spellStart"/>
      <w:r w:rsidRPr="00C167C9">
        <w:rPr>
          <w:rFonts w:ascii="Book Antiqua" w:hAnsi="Book Antiqua"/>
        </w:rPr>
        <w:t>Dharancy</w:t>
      </w:r>
      <w:proofErr w:type="spellEnd"/>
      <w:r w:rsidRPr="00C167C9">
        <w:rPr>
          <w:rFonts w:ascii="Book Antiqua" w:hAnsi="Book Antiqua"/>
        </w:rPr>
        <w:t xml:space="preserve"> S, </w:t>
      </w:r>
      <w:proofErr w:type="spellStart"/>
      <w:r w:rsidRPr="00C167C9">
        <w:rPr>
          <w:rFonts w:ascii="Book Antiqua" w:hAnsi="Book Antiqua"/>
        </w:rPr>
        <w:t>Gugenheim</w:t>
      </w:r>
      <w:proofErr w:type="spellEnd"/>
      <w:r w:rsidRPr="00C167C9">
        <w:rPr>
          <w:rFonts w:ascii="Book Antiqua" w:hAnsi="Book Antiqua"/>
        </w:rPr>
        <w:t xml:space="preserve"> J, Bernard PH, Adam R, </w:t>
      </w:r>
      <w:proofErr w:type="spellStart"/>
      <w:r w:rsidRPr="00C167C9">
        <w:rPr>
          <w:rFonts w:ascii="Book Antiqua" w:hAnsi="Book Antiqua"/>
        </w:rPr>
        <w:t>Radenne</w:t>
      </w:r>
      <w:proofErr w:type="spellEnd"/>
      <w:r w:rsidRPr="00C167C9">
        <w:rPr>
          <w:rFonts w:ascii="Book Antiqua" w:hAnsi="Book Antiqua"/>
        </w:rPr>
        <w:t xml:space="preserve"> S, </w:t>
      </w:r>
      <w:proofErr w:type="spellStart"/>
      <w:r w:rsidRPr="00C167C9">
        <w:rPr>
          <w:rFonts w:ascii="Book Antiqua" w:hAnsi="Book Antiqua"/>
        </w:rPr>
        <w:t>Muscari</w:t>
      </w:r>
      <w:proofErr w:type="spellEnd"/>
      <w:r w:rsidRPr="00C167C9">
        <w:rPr>
          <w:rFonts w:ascii="Book Antiqua" w:hAnsi="Book Antiqua"/>
        </w:rPr>
        <w:t xml:space="preserve"> F, Conti F, </w:t>
      </w:r>
      <w:proofErr w:type="spellStart"/>
      <w:r w:rsidRPr="00C167C9">
        <w:rPr>
          <w:rFonts w:ascii="Book Antiqua" w:hAnsi="Book Antiqua"/>
        </w:rPr>
        <w:t>Hardwigsen</w:t>
      </w:r>
      <w:proofErr w:type="spellEnd"/>
      <w:r w:rsidRPr="00C167C9">
        <w:rPr>
          <w:rFonts w:ascii="Book Antiqua" w:hAnsi="Book Antiqua"/>
        </w:rPr>
        <w:t xml:space="preserve"> J, </w:t>
      </w:r>
      <w:proofErr w:type="spellStart"/>
      <w:r w:rsidRPr="00C167C9">
        <w:rPr>
          <w:rFonts w:ascii="Book Antiqua" w:hAnsi="Book Antiqua"/>
        </w:rPr>
        <w:t>Pageaux</w:t>
      </w:r>
      <w:proofErr w:type="spellEnd"/>
      <w:r w:rsidRPr="00C167C9">
        <w:rPr>
          <w:rFonts w:ascii="Book Antiqua" w:hAnsi="Book Antiqua"/>
        </w:rPr>
        <w:t xml:space="preserve"> GP, </w:t>
      </w:r>
      <w:proofErr w:type="spellStart"/>
      <w:r w:rsidRPr="00C167C9">
        <w:rPr>
          <w:rFonts w:ascii="Book Antiqua" w:hAnsi="Book Antiqua"/>
        </w:rPr>
        <w:t>Chazouillères</w:t>
      </w:r>
      <w:proofErr w:type="spellEnd"/>
      <w:r w:rsidRPr="00C167C9">
        <w:rPr>
          <w:rFonts w:ascii="Book Antiqua" w:hAnsi="Book Antiqua"/>
        </w:rPr>
        <w:t xml:space="preserve"> O, </w:t>
      </w:r>
      <w:proofErr w:type="spellStart"/>
      <w:r w:rsidRPr="00C167C9">
        <w:rPr>
          <w:rFonts w:ascii="Book Antiqua" w:hAnsi="Book Antiqua"/>
        </w:rPr>
        <w:t>Salame</w:t>
      </w:r>
      <w:proofErr w:type="spellEnd"/>
      <w:r w:rsidRPr="00C167C9">
        <w:rPr>
          <w:rFonts w:ascii="Book Antiqua" w:hAnsi="Book Antiqua"/>
        </w:rPr>
        <w:t xml:space="preserve"> E, </w:t>
      </w:r>
      <w:proofErr w:type="spellStart"/>
      <w:r w:rsidRPr="00C167C9">
        <w:rPr>
          <w:rFonts w:ascii="Book Antiqua" w:hAnsi="Book Antiqua"/>
        </w:rPr>
        <w:t>Hilleret</w:t>
      </w:r>
      <w:proofErr w:type="spellEnd"/>
      <w:r w:rsidRPr="00C167C9">
        <w:rPr>
          <w:rFonts w:ascii="Book Antiqua" w:hAnsi="Book Antiqua"/>
        </w:rPr>
        <w:t xml:space="preserve"> MN, </w:t>
      </w:r>
      <w:proofErr w:type="spellStart"/>
      <w:r w:rsidRPr="00C167C9">
        <w:rPr>
          <w:rFonts w:ascii="Book Antiqua" w:hAnsi="Book Antiqua"/>
        </w:rPr>
        <w:t>Lebray</w:t>
      </w:r>
      <w:proofErr w:type="spellEnd"/>
      <w:r w:rsidRPr="00C167C9">
        <w:rPr>
          <w:rFonts w:ascii="Book Antiqua" w:hAnsi="Book Antiqua"/>
        </w:rPr>
        <w:t xml:space="preserve"> P, </w:t>
      </w:r>
      <w:proofErr w:type="spellStart"/>
      <w:r w:rsidRPr="00C167C9">
        <w:rPr>
          <w:rFonts w:ascii="Book Antiqua" w:hAnsi="Book Antiqua"/>
        </w:rPr>
        <w:t>Abergel</w:t>
      </w:r>
      <w:proofErr w:type="spellEnd"/>
      <w:r w:rsidRPr="00C167C9">
        <w:rPr>
          <w:rFonts w:ascii="Book Antiqua" w:hAnsi="Book Antiqua"/>
        </w:rPr>
        <w:t xml:space="preserve"> A, </w:t>
      </w:r>
      <w:proofErr w:type="spellStart"/>
      <w:r w:rsidRPr="00C167C9">
        <w:rPr>
          <w:rFonts w:ascii="Book Antiqua" w:hAnsi="Book Antiqua"/>
        </w:rPr>
        <w:t>Debette-Gratien</w:t>
      </w:r>
      <w:proofErr w:type="spellEnd"/>
      <w:r w:rsidRPr="00C167C9">
        <w:rPr>
          <w:rFonts w:ascii="Book Antiqua" w:hAnsi="Book Antiqua"/>
        </w:rPr>
        <w:t xml:space="preserve"> M, Kluger MD, </w:t>
      </w:r>
      <w:proofErr w:type="spellStart"/>
      <w:r w:rsidRPr="00C167C9">
        <w:rPr>
          <w:rFonts w:ascii="Book Antiqua" w:hAnsi="Book Antiqua"/>
        </w:rPr>
        <w:t>Mallat</w:t>
      </w:r>
      <w:proofErr w:type="spellEnd"/>
      <w:r w:rsidRPr="00C167C9">
        <w:rPr>
          <w:rFonts w:ascii="Book Antiqua" w:hAnsi="Book Antiqua"/>
        </w:rPr>
        <w:t xml:space="preserve"> A, </w:t>
      </w:r>
      <w:proofErr w:type="spellStart"/>
      <w:r w:rsidRPr="00C167C9">
        <w:rPr>
          <w:rFonts w:ascii="Book Antiqua" w:hAnsi="Book Antiqua"/>
        </w:rPr>
        <w:lastRenderedPageBreak/>
        <w:t>Azoulay</w:t>
      </w:r>
      <w:proofErr w:type="spellEnd"/>
      <w:r w:rsidRPr="00C167C9">
        <w:rPr>
          <w:rFonts w:ascii="Book Antiqua" w:hAnsi="Book Antiqua"/>
        </w:rPr>
        <w:t xml:space="preserve"> D, </w:t>
      </w:r>
      <w:proofErr w:type="spellStart"/>
      <w:r w:rsidRPr="00C167C9">
        <w:rPr>
          <w:rFonts w:ascii="Book Antiqua" w:hAnsi="Book Antiqua"/>
        </w:rPr>
        <w:t>Cherqui</w:t>
      </w:r>
      <w:proofErr w:type="spellEnd"/>
      <w:r w:rsidRPr="00C167C9">
        <w:rPr>
          <w:rFonts w:ascii="Book Antiqua" w:hAnsi="Book Antiqua"/>
        </w:rPr>
        <w:t xml:space="preserve"> D; Liver Transplantation French Study Group. Liver transplantation for hepatocellular carcinoma: a model including α-fetoprotein improves the performance of Milan criteria. </w:t>
      </w:r>
      <w:r w:rsidRPr="00C167C9">
        <w:rPr>
          <w:rFonts w:ascii="Book Antiqua" w:hAnsi="Book Antiqua"/>
          <w:i/>
          <w:iCs/>
        </w:rPr>
        <w:t>Gastroenterology</w:t>
      </w:r>
      <w:r w:rsidRPr="00C167C9">
        <w:rPr>
          <w:rFonts w:ascii="Book Antiqua" w:hAnsi="Book Antiqua"/>
        </w:rPr>
        <w:t xml:space="preserve"> 2012; </w:t>
      </w:r>
      <w:r w:rsidRPr="00C167C9">
        <w:rPr>
          <w:rFonts w:ascii="Book Antiqua" w:hAnsi="Book Antiqua"/>
          <w:b/>
          <w:bCs/>
        </w:rPr>
        <w:t>143</w:t>
      </w:r>
      <w:r w:rsidRPr="00C167C9">
        <w:rPr>
          <w:rFonts w:ascii="Book Antiqua" w:hAnsi="Book Antiqua"/>
        </w:rPr>
        <w:t>: 986-94.e3; quiz e14-5 [PMID: 22750200 DOI: 10.1053/j.gastro.2012.05.052]</w:t>
      </w:r>
    </w:p>
    <w:p w14:paraId="0A5F4BE3"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16 </w:t>
      </w:r>
      <w:r w:rsidRPr="00C167C9">
        <w:rPr>
          <w:rFonts w:ascii="Book Antiqua" w:hAnsi="Book Antiqua"/>
          <w:b/>
          <w:bCs/>
        </w:rPr>
        <w:t>Mazzaferro V</w:t>
      </w:r>
      <w:r w:rsidRPr="00C167C9">
        <w:rPr>
          <w:rFonts w:ascii="Book Antiqua" w:hAnsi="Book Antiqua"/>
        </w:rPr>
        <w:t xml:space="preserve">, Sposito C, Zhou J, Pinna AD, De </w:t>
      </w:r>
      <w:proofErr w:type="spellStart"/>
      <w:r w:rsidRPr="00C167C9">
        <w:rPr>
          <w:rFonts w:ascii="Book Antiqua" w:hAnsi="Book Antiqua"/>
        </w:rPr>
        <w:t>Carlis</w:t>
      </w:r>
      <w:proofErr w:type="spellEnd"/>
      <w:r w:rsidRPr="00C167C9">
        <w:rPr>
          <w:rFonts w:ascii="Book Antiqua" w:hAnsi="Book Antiqua"/>
        </w:rPr>
        <w:t xml:space="preserve"> L, Fan J, Cescon M, Di Sandro S, Yi-Feng H, </w:t>
      </w:r>
      <w:proofErr w:type="spellStart"/>
      <w:r w:rsidRPr="00C167C9">
        <w:rPr>
          <w:rFonts w:ascii="Book Antiqua" w:hAnsi="Book Antiqua"/>
        </w:rPr>
        <w:t>Lauterio</w:t>
      </w:r>
      <w:proofErr w:type="spellEnd"/>
      <w:r w:rsidRPr="00C167C9">
        <w:rPr>
          <w:rFonts w:ascii="Book Antiqua" w:hAnsi="Book Antiqua"/>
        </w:rPr>
        <w:t xml:space="preserve"> A, </w:t>
      </w:r>
      <w:proofErr w:type="spellStart"/>
      <w:r w:rsidRPr="00C167C9">
        <w:rPr>
          <w:rFonts w:ascii="Book Antiqua" w:hAnsi="Book Antiqua"/>
        </w:rPr>
        <w:t>Bongini</w:t>
      </w:r>
      <w:proofErr w:type="spellEnd"/>
      <w:r w:rsidRPr="00C167C9">
        <w:rPr>
          <w:rFonts w:ascii="Book Antiqua" w:hAnsi="Book Antiqua"/>
        </w:rPr>
        <w:t xml:space="preserve"> M, </w:t>
      </w:r>
      <w:proofErr w:type="spellStart"/>
      <w:r w:rsidRPr="00C167C9">
        <w:rPr>
          <w:rFonts w:ascii="Book Antiqua" w:hAnsi="Book Antiqua"/>
        </w:rPr>
        <w:t>Cucchetti</w:t>
      </w:r>
      <w:proofErr w:type="spellEnd"/>
      <w:r w:rsidRPr="00C167C9">
        <w:rPr>
          <w:rFonts w:ascii="Book Antiqua" w:hAnsi="Book Antiqua"/>
        </w:rPr>
        <w:t xml:space="preserve"> A. </w:t>
      </w:r>
      <w:proofErr w:type="spellStart"/>
      <w:r w:rsidRPr="00C167C9">
        <w:rPr>
          <w:rFonts w:ascii="Book Antiqua" w:hAnsi="Book Antiqua"/>
        </w:rPr>
        <w:t>Metroticket</w:t>
      </w:r>
      <w:proofErr w:type="spellEnd"/>
      <w:r w:rsidRPr="00C167C9">
        <w:rPr>
          <w:rFonts w:ascii="Book Antiqua" w:hAnsi="Book Antiqua"/>
        </w:rPr>
        <w:t xml:space="preserve"> 2.0 Model for Analysis of Competing Risks of Death After Liver Transplantation for Hepatocellular Carcinoma. </w:t>
      </w:r>
      <w:r w:rsidRPr="00C167C9">
        <w:rPr>
          <w:rFonts w:ascii="Book Antiqua" w:hAnsi="Book Antiqua"/>
          <w:i/>
          <w:iCs/>
        </w:rPr>
        <w:t>Gastroenterology</w:t>
      </w:r>
      <w:r w:rsidRPr="00C167C9">
        <w:rPr>
          <w:rFonts w:ascii="Book Antiqua" w:hAnsi="Book Antiqua"/>
        </w:rPr>
        <w:t xml:space="preserve"> 2018; </w:t>
      </w:r>
      <w:r w:rsidRPr="00C167C9">
        <w:rPr>
          <w:rFonts w:ascii="Book Antiqua" w:hAnsi="Book Antiqua"/>
          <w:b/>
          <w:bCs/>
        </w:rPr>
        <w:t>154</w:t>
      </w:r>
      <w:r w:rsidRPr="00C167C9">
        <w:rPr>
          <w:rFonts w:ascii="Book Antiqua" w:hAnsi="Book Antiqua"/>
        </w:rPr>
        <w:t>: 128-139 [PMID: 28989060 DOI: 10.1053/j.gastro.2017.09.025]</w:t>
      </w:r>
    </w:p>
    <w:p w14:paraId="04EEEF2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17 </w:t>
      </w:r>
      <w:r w:rsidRPr="00C167C9">
        <w:rPr>
          <w:rFonts w:ascii="Book Antiqua" w:hAnsi="Book Antiqua"/>
          <w:b/>
          <w:bCs/>
        </w:rPr>
        <w:t>Lai Q</w:t>
      </w:r>
      <w:r w:rsidRPr="00C167C9">
        <w:rPr>
          <w:rFonts w:ascii="Book Antiqua" w:hAnsi="Book Antiqua"/>
        </w:rPr>
        <w:t xml:space="preserve">, Avolio AW, </w:t>
      </w:r>
      <w:proofErr w:type="spellStart"/>
      <w:r w:rsidRPr="00C167C9">
        <w:rPr>
          <w:rFonts w:ascii="Book Antiqua" w:hAnsi="Book Antiqua"/>
        </w:rPr>
        <w:t>Graziadei</w:t>
      </w:r>
      <w:proofErr w:type="spellEnd"/>
      <w:r w:rsidRPr="00C167C9">
        <w:rPr>
          <w:rFonts w:ascii="Book Antiqua" w:hAnsi="Book Antiqua"/>
        </w:rPr>
        <w:t xml:space="preserve"> I, Otto G, Rossi M, </w:t>
      </w:r>
      <w:proofErr w:type="spellStart"/>
      <w:r w:rsidRPr="00C167C9">
        <w:rPr>
          <w:rFonts w:ascii="Book Antiqua" w:hAnsi="Book Antiqua"/>
        </w:rPr>
        <w:t>Tisone</w:t>
      </w:r>
      <w:proofErr w:type="spellEnd"/>
      <w:r w:rsidRPr="00C167C9">
        <w:rPr>
          <w:rFonts w:ascii="Book Antiqua" w:hAnsi="Book Antiqua"/>
        </w:rPr>
        <w:t xml:space="preserve"> G, </w:t>
      </w:r>
      <w:proofErr w:type="spellStart"/>
      <w:r w:rsidRPr="00C167C9">
        <w:rPr>
          <w:rFonts w:ascii="Book Antiqua" w:hAnsi="Book Antiqua"/>
        </w:rPr>
        <w:t>Goffette</w:t>
      </w:r>
      <w:proofErr w:type="spellEnd"/>
      <w:r w:rsidRPr="00C167C9">
        <w:rPr>
          <w:rFonts w:ascii="Book Antiqua" w:hAnsi="Book Antiqua"/>
        </w:rPr>
        <w:t xml:space="preserve"> P, Vogel W, </w:t>
      </w:r>
      <w:proofErr w:type="spellStart"/>
      <w:r w:rsidRPr="00C167C9">
        <w:rPr>
          <w:rFonts w:ascii="Book Antiqua" w:hAnsi="Book Antiqua"/>
        </w:rPr>
        <w:t>Pitton</w:t>
      </w:r>
      <w:proofErr w:type="spellEnd"/>
      <w:r w:rsidRPr="00C167C9">
        <w:rPr>
          <w:rFonts w:ascii="Book Antiqua" w:hAnsi="Book Antiqua"/>
        </w:rPr>
        <w:t xml:space="preserve"> MB, </w:t>
      </w:r>
      <w:proofErr w:type="spellStart"/>
      <w:r w:rsidRPr="00C167C9">
        <w:rPr>
          <w:rFonts w:ascii="Book Antiqua" w:hAnsi="Book Antiqua"/>
        </w:rPr>
        <w:t>Lerut</w:t>
      </w:r>
      <w:proofErr w:type="spellEnd"/>
      <w:r w:rsidRPr="00C167C9">
        <w:rPr>
          <w:rFonts w:ascii="Book Antiqua" w:hAnsi="Book Antiqua"/>
        </w:rPr>
        <w:t xml:space="preserve"> J; European Hepatocellular Cancer Liver Transplant Study Group. Alpha-fetoprotein and modified response evaluation criteria in solid tumors progression after locoregional therapy as predictors of hepatocellular cancer recurrence and death after transplantation. </w:t>
      </w:r>
      <w:r w:rsidRPr="00C167C9">
        <w:rPr>
          <w:rFonts w:ascii="Book Antiqua" w:hAnsi="Book Antiqua"/>
          <w:i/>
          <w:iCs/>
        </w:rPr>
        <w:t>Liver Transpl</w:t>
      </w:r>
      <w:r w:rsidRPr="00C167C9">
        <w:rPr>
          <w:rFonts w:ascii="Book Antiqua" w:hAnsi="Book Antiqua"/>
        </w:rPr>
        <w:t xml:space="preserve"> 2013; </w:t>
      </w:r>
      <w:r w:rsidRPr="00C167C9">
        <w:rPr>
          <w:rFonts w:ascii="Book Antiqua" w:hAnsi="Book Antiqua"/>
          <w:b/>
          <w:bCs/>
        </w:rPr>
        <w:t>19</w:t>
      </w:r>
      <w:r w:rsidRPr="00C167C9">
        <w:rPr>
          <w:rFonts w:ascii="Book Antiqua" w:hAnsi="Book Antiqua"/>
        </w:rPr>
        <w:t>: 1108-1118 [PMID: 23873764 DOI: 10.1002/lt.23706]</w:t>
      </w:r>
    </w:p>
    <w:p w14:paraId="5D595AAC"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18 </w:t>
      </w:r>
      <w:r w:rsidRPr="00C167C9">
        <w:rPr>
          <w:rFonts w:ascii="Book Antiqua" w:hAnsi="Book Antiqua"/>
          <w:b/>
          <w:bCs/>
        </w:rPr>
        <w:t>Yao FY</w:t>
      </w:r>
      <w:r w:rsidRPr="00C167C9">
        <w:rPr>
          <w:rFonts w:ascii="Book Antiqua" w:hAnsi="Book Antiqua"/>
        </w:rPr>
        <w:t xml:space="preserve">, Mehta N, </w:t>
      </w:r>
      <w:proofErr w:type="spellStart"/>
      <w:r w:rsidRPr="00C167C9">
        <w:rPr>
          <w:rFonts w:ascii="Book Antiqua" w:hAnsi="Book Antiqua"/>
        </w:rPr>
        <w:t>Flemming</w:t>
      </w:r>
      <w:proofErr w:type="spellEnd"/>
      <w:r w:rsidRPr="00C167C9">
        <w:rPr>
          <w:rFonts w:ascii="Book Antiqua" w:hAnsi="Book Antiqua"/>
        </w:rPr>
        <w:t xml:space="preserve"> J, Dodge J, Hameed B, Fix O, Hirose R, </w:t>
      </w:r>
      <w:proofErr w:type="spellStart"/>
      <w:r w:rsidRPr="00C167C9">
        <w:rPr>
          <w:rFonts w:ascii="Book Antiqua" w:hAnsi="Book Antiqua"/>
        </w:rPr>
        <w:t>Fidelman</w:t>
      </w:r>
      <w:proofErr w:type="spellEnd"/>
      <w:r w:rsidRPr="00C167C9">
        <w:rPr>
          <w:rFonts w:ascii="Book Antiqua" w:hAnsi="Book Antiqua"/>
        </w:rPr>
        <w:t xml:space="preserve"> N, </w:t>
      </w:r>
      <w:proofErr w:type="spellStart"/>
      <w:r w:rsidRPr="00C167C9">
        <w:rPr>
          <w:rFonts w:ascii="Book Antiqua" w:hAnsi="Book Antiqua"/>
        </w:rPr>
        <w:t>Kerlan</w:t>
      </w:r>
      <w:proofErr w:type="spellEnd"/>
      <w:r w:rsidRPr="00C167C9">
        <w:rPr>
          <w:rFonts w:ascii="Book Antiqua" w:hAnsi="Book Antiqua"/>
        </w:rPr>
        <w:t xml:space="preserve"> RK Jr, Roberts JP. Downstaging of hepatocellular cancer before liver transplant: long-term outcome compared to tumors within Milan criteria. </w:t>
      </w:r>
      <w:r w:rsidRPr="00C167C9">
        <w:rPr>
          <w:rFonts w:ascii="Book Antiqua" w:hAnsi="Book Antiqua"/>
          <w:i/>
          <w:iCs/>
        </w:rPr>
        <w:t>Hepatology</w:t>
      </w:r>
      <w:r w:rsidRPr="00C167C9">
        <w:rPr>
          <w:rFonts w:ascii="Book Antiqua" w:hAnsi="Book Antiqua"/>
        </w:rPr>
        <w:t xml:space="preserve"> 2015; </w:t>
      </w:r>
      <w:r w:rsidRPr="00C167C9">
        <w:rPr>
          <w:rFonts w:ascii="Book Antiqua" w:hAnsi="Book Antiqua"/>
          <w:b/>
          <w:bCs/>
        </w:rPr>
        <w:t>61</w:t>
      </w:r>
      <w:r w:rsidRPr="00C167C9">
        <w:rPr>
          <w:rFonts w:ascii="Book Antiqua" w:hAnsi="Book Antiqua"/>
        </w:rPr>
        <w:t>: 1968-1977 [PMID: 25689978 DOI: 10.1002/hep.27752]</w:t>
      </w:r>
    </w:p>
    <w:p w14:paraId="47F8587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19 </w:t>
      </w:r>
      <w:r w:rsidRPr="00C167C9">
        <w:rPr>
          <w:rFonts w:ascii="Book Antiqua" w:hAnsi="Book Antiqua"/>
          <w:b/>
          <w:bCs/>
        </w:rPr>
        <w:t>Otto G</w:t>
      </w:r>
      <w:r w:rsidRPr="00C167C9">
        <w:rPr>
          <w:rFonts w:ascii="Book Antiqua" w:hAnsi="Book Antiqua"/>
        </w:rPr>
        <w:t xml:space="preserve">, </w:t>
      </w:r>
      <w:proofErr w:type="spellStart"/>
      <w:r w:rsidRPr="00C167C9">
        <w:rPr>
          <w:rFonts w:ascii="Book Antiqua" w:hAnsi="Book Antiqua"/>
        </w:rPr>
        <w:t>Herber</w:t>
      </w:r>
      <w:proofErr w:type="spellEnd"/>
      <w:r w:rsidRPr="00C167C9">
        <w:rPr>
          <w:rFonts w:ascii="Book Antiqua" w:hAnsi="Book Antiqua"/>
        </w:rPr>
        <w:t xml:space="preserve"> S, </w:t>
      </w:r>
      <w:proofErr w:type="spellStart"/>
      <w:r w:rsidRPr="00C167C9">
        <w:rPr>
          <w:rFonts w:ascii="Book Antiqua" w:hAnsi="Book Antiqua"/>
        </w:rPr>
        <w:t>Heise</w:t>
      </w:r>
      <w:proofErr w:type="spellEnd"/>
      <w:r w:rsidRPr="00C167C9">
        <w:rPr>
          <w:rFonts w:ascii="Book Antiqua" w:hAnsi="Book Antiqua"/>
        </w:rPr>
        <w:t xml:space="preserve"> M, Lohse AW, </w:t>
      </w:r>
      <w:proofErr w:type="spellStart"/>
      <w:r w:rsidRPr="00C167C9">
        <w:rPr>
          <w:rFonts w:ascii="Book Antiqua" w:hAnsi="Book Antiqua"/>
        </w:rPr>
        <w:t>Mönch</w:t>
      </w:r>
      <w:proofErr w:type="spellEnd"/>
      <w:r w:rsidRPr="00C167C9">
        <w:rPr>
          <w:rFonts w:ascii="Book Antiqua" w:hAnsi="Book Antiqua"/>
        </w:rPr>
        <w:t xml:space="preserve"> C, </w:t>
      </w:r>
      <w:proofErr w:type="spellStart"/>
      <w:r w:rsidRPr="00C167C9">
        <w:rPr>
          <w:rFonts w:ascii="Book Antiqua" w:hAnsi="Book Antiqua"/>
        </w:rPr>
        <w:t>Bittinger</w:t>
      </w:r>
      <w:proofErr w:type="spellEnd"/>
      <w:r w:rsidRPr="00C167C9">
        <w:rPr>
          <w:rFonts w:ascii="Book Antiqua" w:hAnsi="Book Antiqua"/>
        </w:rPr>
        <w:t xml:space="preserve"> F, Hoppe-</w:t>
      </w:r>
      <w:proofErr w:type="spellStart"/>
      <w:r w:rsidRPr="00C167C9">
        <w:rPr>
          <w:rFonts w:ascii="Book Antiqua" w:hAnsi="Book Antiqua"/>
        </w:rPr>
        <w:t>Lotichius</w:t>
      </w:r>
      <w:proofErr w:type="spellEnd"/>
      <w:r w:rsidRPr="00C167C9">
        <w:rPr>
          <w:rFonts w:ascii="Book Antiqua" w:hAnsi="Book Antiqua"/>
        </w:rPr>
        <w:t xml:space="preserve"> M, </w:t>
      </w:r>
      <w:proofErr w:type="spellStart"/>
      <w:r w:rsidRPr="00C167C9">
        <w:rPr>
          <w:rFonts w:ascii="Book Antiqua" w:hAnsi="Book Antiqua"/>
        </w:rPr>
        <w:t>Schuchmann</w:t>
      </w:r>
      <w:proofErr w:type="spellEnd"/>
      <w:r w:rsidRPr="00C167C9">
        <w:rPr>
          <w:rFonts w:ascii="Book Antiqua" w:hAnsi="Book Antiqua"/>
        </w:rPr>
        <w:t xml:space="preserve"> M, Victor A, </w:t>
      </w:r>
      <w:proofErr w:type="spellStart"/>
      <w:r w:rsidRPr="00C167C9">
        <w:rPr>
          <w:rFonts w:ascii="Book Antiqua" w:hAnsi="Book Antiqua"/>
        </w:rPr>
        <w:t>Pitton</w:t>
      </w:r>
      <w:proofErr w:type="spellEnd"/>
      <w:r w:rsidRPr="00C167C9">
        <w:rPr>
          <w:rFonts w:ascii="Book Antiqua" w:hAnsi="Book Antiqua"/>
        </w:rPr>
        <w:t xml:space="preserve"> M. Response to transarterial chemoembolization as a biological selection criterion for liver transplantation in hepatocellular carcinoma. </w:t>
      </w:r>
      <w:r w:rsidRPr="00C167C9">
        <w:rPr>
          <w:rFonts w:ascii="Book Antiqua" w:hAnsi="Book Antiqua"/>
          <w:i/>
          <w:iCs/>
        </w:rPr>
        <w:t>Liver Transpl</w:t>
      </w:r>
      <w:r w:rsidRPr="00C167C9">
        <w:rPr>
          <w:rFonts w:ascii="Book Antiqua" w:hAnsi="Book Antiqua"/>
        </w:rPr>
        <w:t xml:space="preserve"> 2006; </w:t>
      </w:r>
      <w:r w:rsidRPr="00C167C9">
        <w:rPr>
          <w:rFonts w:ascii="Book Antiqua" w:hAnsi="Book Antiqua"/>
          <w:b/>
          <w:bCs/>
        </w:rPr>
        <w:t>12</w:t>
      </w:r>
      <w:r w:rsidRPr="00C167C9">
        <w:rPr>
          <w:rFonts w:ascii="Book Antiqua" w:hAnsi="Book Antiqua"/>
        </w:rPr>
        <w:t>: 1260-1267 [PMID: 16826556 DOI: 10.1002/Lt.20837]</w:t>
      </w:r>
    </w:p>
    <w:p w14:paraId="1D66C139"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20 </w:t>
      </w:r>
      <w:proofErr w:type="spellStart"/>
      <w:r w:rsidRPr="00C167C9">
        <w:rPr>
          <w:rFonts w:ascii="Book Antiqua" w:hAnsi="Book Antiqua"/>
          <w:b/>
          <w:bCs/>
        </w:rPr>
        <w:t>Millonig</w:t>
      </w:r>
      <w:proofErr w:type="spellEnd"/>
      <w:r w:rsidRPr="00C167C9">
        <w:rPr>
          <w:rFonts w:ascii="Book Antiqua" w:hAnsi="Book Antiqua"/>
          <w:b/>
          <w:bCs/>
        </w:rPr>
        <w:t xml:space="preserve"> G</w:t>
      </w:r>
      <w:r w:rsidRPr="00C167C9">
        <w:rPr>
          <w:rFonts w:ascii="Book Antiqua" w:hAnsi="Book Antiqua"/>
        </w:rPr>
        <w:t xml:space="preserve">, </w:t>
      </w:r>
      <w:proofErr w:type="spellStart"/>
      <w:r w:rsidRPr="00C167C9">
        <w:rPr>
          <w:rFonts w:ascii="Book Antiqua" w:hAnsi="Book Antiqua"/>
        </w:rPr>
        <w:t>Graziadei</w:t>
      </w:r>
      <w:proofErr w:type="spellEnd"/>
      <w:r w:rsidRPr="00C167C9">
        <w:rPr>
          <w:rFonts w:ascii="Book Antiqua" w:hAnsi="Book Antiqua"/>
        </w:rPr>
        <w:t xml:space="preserve"> IW, Freund MC, </w:t>
      </w:r>
      <w:proofErr w:type="spellStart"/>
      <w:r w:rsidRPr="00C167C9">
        <w:rPr>
          <w:rFonts w:ascii="Book Antiqua" w:hAnsi="Book Antiqua"/>
        </w:rPr>
        <w:t>Jaschke</w:t>
      </w:r>
      <w:proofErr w:type="spellEnd"/>
      <w:r w:rsidRPr="00C167C9">
        <w:rPr>
          <w:rFonts w:ascii="Book Antiqua" w:hAnsi="Book Antiqua"/>
        </w:rPr>
        <w:t xml:space="preserve"> W, </w:t>
      </w:r>
      <w:proofErr w:type="spellStart"/>
      <w:r w:rsidRPr="00C167C9">
        <w:rPr>
          <w:rFonts w:ascii="Book Antiqua" w:hAnsi="Book Antiqua"/>
        </w:rPr>
        <w:t>Stadlmann</w:t>
      </w:r>
      <w:proofErr w:type="spellEnd"/>
      <w:r w:rsidRPr="00C167C9">
        <w:rPr>
          <w:rFonts w:ascii="Book Antiqua" w:hAnsi="Book Antiqua"/>
        </w:rPr>
        <w:t xml:space="preserve"> S, </w:t>
      </w:r>
      <w:proofErr w:type="spellStart"/>
      <w:r w:rsidRPr="00C167C9">
        <w:rPr>
          <w:rFonts w:ascii="Book Antiqua" w:hAnsi="Book Antiqua"/>
        </w:rPr>
        <w:t>Ladurner</w:t>
      </w:r>
      <w:proofErr w:type="spellEnd"/>
      <w:r w:rsidRPr="00C167C9">
        <w:rPr>
          <w:rFonts w:ascii="Book Antiqua" w:hAnsi="Book Antiqua"/>
        </w:rPr>
        <w:t xml:space="preserve"> R, </w:t>
      </w:r>
      <w:proofErr w:type="spellStart"/>
      <w:r w:rsidRPr="00C167C9">
        <w:rPr>
          <w:rFonts w:ascii="Book Antiqua" w:hAnsi="Book Antiqua"/>
        </w:rPr>
        <w:t>Margreiter</w:t>
      </w:r>
      <w:proofErr w:type="spellEnd"/>
      <w:r w:rsidRPr="00C167C9">
        <w:rPr>
          <w:rFonts w:ascii="Book Antiqua" w:hAnsi="Book Antiqua"/>
        </w:rPr>
        <w:t xml:space="preserve"> R, Vogel W. Response to preoperative chemoembolization correlates with outcome after liver transplantation in patients with hepatocellular carcinoma. </w:t>
      </w:r>
      <w:r w:rsidRPr="00C167C9">
        <w:rPr>
          <w:rFonts w:ascii="Book Antiqua" w:hAnsi="Book Antiqua"/>
          <w:i/>
          <w:iCs/>
        </w:rPr>
        <w:t>Liver Transpl</w:t>
      </w:r>
      <w:r w:rsidRPr="00C167C9">
        <w:rPr>
          <w:rFonts w:ascii="Book Antiqua" w:hAnsi="Book Antiqua"/>
        </w:rPr>
        <w:t xml:space="preserve"> 2007; </w:t>
      </w:r>
      <w:r w:rsidRPr="00C167C9">
        <w:rPr>
          <w:rFonts w:ascii="Book Antiqua" w:hAnsi="Book Antiqua"/>
          <w:b/>
          <w:bCs/>
        </w:rPr>
        <w:t>13</w:t>
      </w:r>
      <w:r w:rsidRPr="00C167C9">
        <w:rPr>
          <w:rFonts w:ascii="Book Antiqua" w:hAnsi="Book Antiqua"/>
        </w:rPr>
        <w:t>: 272-279 [PMID: 17256758 DOI: 10.1002/Lt.21033]</w:t>
      </w:r>
    </w:p>
    <w:p w14:paraId="0A0F6214"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21 </w:t>
      </w:r>
      <w:r w:rsidRPr="00C167C9">
        <w:rPr>
          <w:rFonts w:ascii="Book Antiqua" w:hAnsi="Book Antiqua"/>
          <w:b/>
          <w:bCs/>
        </w:rPr>
        <w:t>Aggarwal A</w:t>
      </w:r>
      <w:r w:rsidRPr="00C167C9">
        <w:rPr>
          <w:rFonts w:ascii="Book Antiqua" w:hAnsi="Book Antiqua"/>
        </w:rPr>
        <w:t xml:space="preserve">, </w:t>
      </w:r>
      <w:proofErr w:type="spellStart"/>
      <w:r w:rsidRPr="00C167C9">
        <w:rPr>
          <w:rFonts w:ascii="Book Antiqua" w:hAnsi="Book Antiqua"/>
        </w:rPr>
        <w:t>Te</w:t>
      </w:r>
      <w:proofErr w:type="spellEnd"/>
      <w:r w:rsidRPr="00C167C9">
        <w:rPr>
          <w:rFonts w:ascii="Book Antiqua" w:hAnsi="Book Antiqua"/>
        </w:rPr>
        <w:t xml:space="preserve"> HS, Verna EC, Desai AP. A National Survey of Hepatocellular Carcinoma Surveillance Practices Following Liver Transplantation. </w:t>
      </w:r>
      <w:r w:rsidRPr="00C167C9">
        <w:rPr>
          <w:rFonts w:ascii="Book Antiqua" w:hAnsi="Book Antiqua"/>
          <w:i/>
          <w:iCs/>
        </w:rPr>
        <w:t>Transplant Direct</w:t>
      </w:r>
      <w:r w:rsidRPr="00C167C9">
        <w:rPr>
          <w:rFonts w:ascii="Book Antiqua" w:hAnsi="Book Antiqua"/>
        </w:rPr>
        <w:t xml:space="preserve"> 2021; </w:t>
      </w:r>
      <w:r w:rsidRPr="00C167C9">
        <w:rPr>
          <w:rFonts w:ascii="Book Antiqua" w:hAnsi="Book Antiqua"/>
          <w:b/>
          <w:bCs/>
        </w:rPr>
        <w:t>7</w:t>
      </w:r>
      <w:r w:rsidRPr="00C167C9">
        <w:rPr>
          <w:rFonts w:ascii="Book Antiqua" w:hAnsi="Book Antiqua"/>
        </w:rPr>
        <w:t>: e638 [PMID: 33324743 DOI: 10.1097/TXD.0000000000001086]</w:t>
      </w:r>
    </w:p>
    <w:p w14:paraId="0B325FDA"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22 </w:t>
      </w:r>
      <w:proofErr w:type="spellStart"/>
      <w:r w:rsidRPr="00C167C9">
        <w:rPr>
          <w:rFonts w:ascii="Book Antiqua" w:hAnsi="Book Antiqua"/>
          <w:b/>
          <w:bCs/>
        </w:rPr>
        <w:t>Berenguer</w:t>
      </w:r>
      <w:proofErr w:type="spellEnd"/>
      <w:r w:rsidRPr="00C167C9">
        <w:rPr>
          <w:rFonts w:ascii="Book Antiqua" w:hAnsi="Book Antiqua"/>
          <w:b/>
          <w:bCs/>
        </w:rPr>
        <w:t xml:space="preserve"> M</w:t>
      </w:r>
      <w:r w:rsidRPr="00C167C9">
        <w:rPr>
          <w:rFonts w:ascii="Book Antiqua" w:hAnsi="Book Antiqua"/>
        </w:rPr>
        <w:t xml:space="preserve">, Burra P, </w:t>
      </w:r>
      <w:proofErr w:type="spellStart"/>
      <w:r w:rsidRPr="00C167C9">
        <w:rPr>
          <w:rFonts w:ascii="Book Antiqua" w:hAnsi="Book Antiqua"/>
        </w:rPr>
        <w:t>Ghobrial</w:t>
      </w:r>
      <w:proofErr w:type="spellEnd"/>
      <w:r w:rsidRPr="00C167C9">
        <w:rPr>
          <w:rFonts w:ascii="Book Antiqua" w:hAnsi="Book Antiqua"/>
        </w:rPr>
        <w:t xml:space="preserve"> M, Hibi T, </w:t>
      </w:r>
      <w:proofErr w:type="spellStart"/>
      <w:r w:rsidRPr="00C167C9">
        <w:rPr>
          <w:rFonts w:ascii="Book Antiqua" w:hAnsi="Book Antiqua"/>
        </w:rPr>
        <w:t>Metselaar</w:t>
      </w:r>
      <w:proofErr w:type="spellEnd"/>
      <w:r w:rsidRPr="00C167C9">
        <w:rPr>
          <w:rFonts w:ascii="Book Antiqua" w:hAnsi="Book Antiqua"/>
        </w:rPr>
        <w:t xml:space="preserve"> H, Sapisochin G, </w:t>
      </w:r>
      <w:proofErr w:type="spellStart"/>
      <w:r w:rsidRPr="00C167C9">
        <w:rPr>
          <w:rFonts w:ascii="Book Antiqua" w:hAnsi="Book Antiqua"/>
        </w:rPr>
        <w:t>Bhoori</w:t>
      </w:r>
      <w:proofErr w:type="spellEnd"/>
      <w:r w:rsidRPr="00C167C9">
        <w:rPr>
          <w:rFonts w:ascii="Book Antiqua" w:hAnsi="Book Antiqua"/>
        </w:rPr>
        <w:t xml:space="preserve"> S, Kwan Man N, Mas V, </w:t>
      </w:r>
      <w:proofErr w:type="spellStart"/>
      <w:r w:rsidRPr="00C167C9">
        <w:rPr>
          <w:rFonts w:ascii="Book Antiqua" w:hAnsi="Book Antiqua"/>
        </w:rPr>
        <w:t>Ohira</w:t>
      </w:r>
      <w:proofErr w:type="spellEnd"/>
      <w:r w:rsidRPr="00C167C9">
        <w:rPr>
          <w:rFonts w:ascii="Book Antiqua" w:hAnsi="Book Antiqua"/>
        </w:rPr>
        <w:t xml:space="preserve"> M, </w:t>
      </w:r>
      <w:proofErr w:type="spellStart"/>
      <w:r w:rsidRPr="00C167C9">
        <w:rPr>
          <w:rFonts w:ascii="Book Antiqua" w:hAnsi="Book Antiqua"/>
        </w:rPr>
        <w:t>Sangro</w:t>
      </w:r>
      <w:proofErr w:type="spellEnd"/>
      <w:r w:rsidRPr="00C167C9">
        <w:rPr>
          <w:rFonts w:ascii="Book Antiqua" w:hAnsi="Book Antiqua"/>
        </w:rPr>
        <w:t xml:space="preserve"> B, van der </w:t>
      </w:r>
      <w:proofErr w:type="spellStart"/>
      <w:r w:rsidRPr="00C167C9">
        <w:rPr>
          <w:rFonts w:ascii="Book Antiqua" w:hAnsi="Book Antiqua"/>
        </w:rPr>
        <w:t>Laan</w:t>
      </w:r>
      <w:proofErr w:type="spellEnd"/>
      <w:r w:rsidRPr="00C167C9">
        <w:rPr>
          <w:rFonts w:ascii="Book Antiqua" w:hAnsi="Book Antiqua"/>
        </w:rPr>
        <w:t xml:space="preserve"> LJW. Posttransplant Management of </w:t>
      </w:r>
      <w:r w:rsidRPr="00C167C9">
        <w:rPr>
          <w:rFonts w:ascii="Book Antiqua" w:hAnsi="Book Antiqua"/>
        </w:rPr>
        <w:lastRenderedPageBreak/>
        <w:t xml:space="preserve">Recipients Undergoing Liver Transplantation for Hepatocellular Carcinoma. Working Group Report From the ILTS Transplant Oncology Consensus Conference. </w:t>
      </w:r>
      <w:r w:rsidRPr="00C167C9">
        <w:rPr>
          <w:rFonts w:ascii="Book Antiqua" w:hAnsi="Book Antiqua"/>
          <w:i/>
          <w:iCs/>
        </w:rPr>
        <w:t>Transplantation</w:t>
      </w:r>
      <w:r w:rsidRPr="00C167C9">
        <w:rPr>
          <w:rFonts w:ascii="Book Antiqua" w:hAnsi="Book Antiqua"/>
        </w:rPr>
        <w:t xml:space="preserve"> 2020; </w:t>
      </w:r>
      <w:r w:rsidRPr="00C167C9">
        <w:rPr>
          <w:rFonts w:ascii="Book Antiqua" w:hAnsi="Book Antiqua"/>
          <w:b/>
          <w:bCs/>
        </w:rPr>
        <w:t>104</w:t>
      </w:r>
      <w:r w:rsidRPr="00C167C9">
        <w:rPr>
          <w:rFonts w:ascii="Book Antiqua" w:hAnsi="Book Antiqua"/>
        </w:rPr>
        <w:t>: 1143-1149 [PMID: 32217940 DOI: 10.1097/TP.0000000000003196]</w:t>
      </w:r>
    </w:p>
    <w:p w14:paraId="2693E5B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23 </w:t>
      </w:r>
      <w:r w:rsidRPr="00C167C9">
        <w:rPr>
          <w:rFonts w:ascii="Book Antiqua" w:hAnsi="Book Antiqua"/>
          <w:b/>
          <w:bCs/>
        </w:rPr>
        <w:t>Verna EC</w:t>
      </w:r>
      <w:r w:rsidRPr="00C167C9">
        <w:rPr>
          <w:rFonts w:ascii="Book Antiqua" w:hAnsi="Book Antiqua"/>
        </w:rPr>
        <w:t xml:space="preserve">, Patel YA, Aggarwal A, Desai AP, </w:t>
      </w:r>
      <w:proofErr w:type="spellStart"/>
      <w:r w:rsidRPr="00C167C9">
        <w:rPr>
          <w:rFonts w:ascii="Book Antiqua" w:hAnsi="Book Antiqua"/>
        </w:rPr>
        <w:t>Frenette</w:t>
      </w:r>
      <w:proofErr w:type="spellEnd"/>
      <w:r w:rsidRPr="00C167C9">
        <w:rPr>
          <w:rFonts w:ascii="Book Antiqua" w:hAnsi="Book Antiqua"/>
        </w:rPr>
        <w:t xml:space="preserve"> C, Pillai AA, </w:t>
      </w:r>
      <w:proofErr w:type="spellStart"/>
      <w:r w:rsidRPr="00C167C9">
        <w:rPr>
          <w:rFonts w:ascii="Book Antiqua" w:hAnsi="Book Antiqua"/>
        </w:rPr>
        <w:t>Salgia</w:t>
      </w:r>
      <w:proofErr w:type="spellEnd"/>
      <w:r w:rsidRPr="00C167C9">
        <w:rPr>
          <w:rFonts w:ascii="Book Antiqua" w:hAnsi="Book Antiqua"/>
        </w:rPr>
        <w:t xml:space="preserve"> R, </w:t>
      </w:r>
      <w:proofErr w:type="spellStart"/>
      <w:r w:rsidRPr="00C167C9">
        <w:rPr>
          <w:rFonts w:ascii="Book Antiqua" w:hAnsi="Book Antiqua"/>
        </w:rPr>
        <w:t>Seetharam</w:t>
      </w:r>
      <w:proofErr w:type="spellEnd"/>
      <w:r w:rsidRPr="00C167C9">
        <w:rPr>
          <w:rFonts w:ascii="Book Antiqua" w:hAnsi="Book Antiqua"/>
        </w:rPr>
        <w:t xml:space="preserve"> A, Sharma P, Sherman C, </w:t>
      </w:r>
      <w:proofErr w:type="spellStart"/>
      <w:r w:rsidRPr="00C167C9">
        <w:rPr>
          <w:rFonts w:ascii="Book Antiqua" w:hAnsi="Book Antiqua"/>
        </w:rPr>
        <w:t>Tsoulfas</w:t>
      </w:r>
      <w:proofErr w:type="spellEnd"/>
      <w:r w:rsidRPr="00C167C9">
        <w:rPr>
          <w:rFonts w:ascii="Book Antiqua" w:hAnsi="Book Antiqua"/>
        </w:rPr>
        <w:t xml:space="preserve"> G, Yao FY. Liver transplantation for hepatocellular carcinoma: Management after the transplant. </w:t>
      </w:r>
      <w:r w:rsidRPr="00C167C9">
        <w:rPr>
          <w:rFonts w:ascii="Book Antiqua" w:hAnsi="Book Antiqua"/>
          <w:i/>
          <w:iCs/>
        </w:rPr>
        <w:t>Am J Transplant</w:t>
      </w:r>
      <w:r w:rsidRPr="00C167C9">
        <w:rPr>
          <w:rFonts w:ascii="Book Antiqua" w:hAnsi="Book Antiqua"/>
        </w:rPr>
        <w:t xml:space="preserve"> 2020; </w:t>
      </w:r>
      <w:r w:rsidRPr="00C167C9">
        <w:rPr>
          <w:rFonts w:ascii="Book Antiqua" w:hAnsi="Book Antiqua"/>
          <w:b/>
          <w:bCs/>
        </w:rPr>
        <w:t>20</w:t>
      </w:r>
      <w:r w:rsidRPr="00C167C9">
        <w:rPr>
          <w:rFonts w:ascii="Book Antiqua" w:hAnsi="Book Antiqua"/>
        </w:rPr>
        <w:t>: 333-347 [PMID: 31710773 DOI: 10.1111/ajt.15697]</w:t>
      </w:r>
    </w:p>
    <w:p w14:paraId="12E08E2D"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24 </w:t>
      </w:r>
      <w:r w:rsidRPr="00C167C9">
        <w:rPr>
          <w:rFonts w:ascii="Book Antiqua" w:hAnsi="Book Antiqua"/>
          <w:b/>
          <w:bCs/>
        </w:rPr>
        <w:t>Mehta N</w:t>
      </w:r>
      <w:r w:rsidRPr="00C167C9">
        <w:rPr>
          <w:rFonts w:ascii="Book Antiqua" w:hAnsi="Book Antiqua"/>
        </w:rPr>
        <w:t xml:space="preserve">, </w:t>
      </w:r>
      <w:proofErr w:type="spellStart"/>
      <w:r w:rsidRPr="00C167C9">
        <w:rPr>
          <w:rFonts w:ascii="Book Antiqua" w:hAnsi="Book Antiqua"/>
        </w:rPr>
        <w:t>Heimbach</w:t>
      </w:r>
      <w:proofErr w:type="spellEnd"/>
      <w:r w:rsidRPr="00C167C9">
        <w:rPr>
          <w:rFonts w:ascii="Book Antiqua" w:hAnsi="Book Antiqua"/>
        </w:rPr>
        <w:t xml:space="preserve"> J, </w:t>
      </w:r>
      <w:proofErr w:type="spellStart"/>
      <w:r w:rsidRPr="00C167C9">
        <w:rPr>
          <w:rFonts w:ascii="Book Antiqua" w:hAnsi="Book Antiqua"/>
        </w:rPr>
        <w:t>Harnois</w:t>
      </w:r>
      <w:proofErr w:type="spellEnd"/>
      <w:r w:rsidRPr="00C167C9">
        <w:rPr>
          <w:rFonts w:ascii="Book Antiqua" w:hAnsi="Book Antiqua"/>
        </w:rPr>
        <w:t xml:space="preserve"> DM, Sapisochin G, Dodge JL, Lee D, Burns JM, Sanchez W, Greig PD, Grant DR, Roberts JP, Yao FY. Validation of a Risk Estimation of Tumor Recurrence After Transplant (RETREAT) Score for Hepatocellular Carcinoma Recurrence After Liver Transplant. </w:t>
      </w:r>
      <w:r w:rsidRPr="00C167C9">
        <w:rPr>
          <w:rFonts w:ascii="Book Antiqua" w:hAnsi="Book Antiqua"/>
          <w:i/>
          <w:iCs/>
        </w:rPr>
        <w:t>JAMA Oncol</w:t>
      </w:r>
      <w:r w:rsidRPr="00C167C9">
        <w:rPr>
          <w:rFonts w:ascii="Book Antiqua" w:hAnsi="Book Antiqua"/>
        </w:rPr>
        <w:t xml:space="preserve"> 2017; </w:t>
      </w:r>
      <w:r w:rsidRPr="00C167C9">
        <w:rPr>
          <w:rFonts w:ascii="Book Antiqua" w:hAnsi="Book Antiqua"/>
          <w:b/>
          <w:bCs/>
        </w:rPr>
        <w:t>3</w:t>
      </w:r>
      <w:r w:rsidRPr="00C167C9">
        <w:rPr>
          <w:rFonts w:ascii="Book Antiqua" w:hAnsi="Book Antiqua"/>
        </w:rPr>
        <w:t>: 493-500 [PMID: 27838698 DOI: 10.1001/jamaoncol.2016.5116]</w:t>
      </w:r>
    </w:p>
    <w:p w14:paraId="4BBB0F04"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25 </w:t>
      </w:r>
      <w:r w:rsidRPr="00C167C9">
        <w:rPr>
          <w:rFonts w:ascii="Book Antiqua" w:hAnsi="Book Antiqua"/>
          <w:b/>
          <w:bCs/>
        </w:rPr>
        <w:t>Lee DD</w:t>
      </w:r>
      <w:r w:rsidRPr="00C167C9">
        <w:rPr>
          <w:rFonts w:ascii="Book Antiqua" w:hAnsi="Book Antiqua"/>
        </w:rPr>
        <w:t xml:space="preserve">, Sapisochin G, Mehta N, </w:t>
      </w:r>
      <w:proofErr w:type="spellStart"/>
      <w:r w:rsidRPr="00C167C9">
        <w:rPr>
          <w:rFonts w:ascii="Book Antiqua" w:hAnsi="Book Antiqua"/>
        </w:rPr>
        <w:t>Gorgen</w:t>
      </w:r>
      <w:proofErr w:type="spellEnd"/>
      <w:r w:rsidRPr="00C167C9">
        <w:rPr>
          <w:rFonts w:ascii="Book Antiqua" w:hAnsi="Book Antiqua"/>
        </w:rPr>
        <w:t xml:space="preserve"> A, Musto KR, </w:t>
      </w:r>
      <w:proofErr w:type="spellStart"/>
      <w:r w:rsidRPr="00C167C9">
        <w:rPr>
          <w:rFonts w:ascii="Book Antiqua" w:hAnsi="Book Antiqua"/>
        </w:rPr>
        <w:t>Hajda</w:t>
      </w:r>
      <w:proofErr w:type="spellEnd"/>
      <w:r w:rsidRPr="00C167C9">
        <w:rPr>
          <w:rFonts w:ascii="Book Antiqua" w:hAnsi="Book Antiqua"/>
        </w:rPr>
        <w:t xml:space="preserve"> H, Yao FY, Hodge DO, Carter RE, </w:t>
      </w:r>
      <w:proofErr w:type="spellStart"/>
      <w:r w:rsidRPr="00C167C9">
        <w:rPr>
          <w:rFonts w:ascii="Book Antiqua" w:hAnsi="Book Antiqua"/>
        </w:rPr>
        <w:t>Harnois</w:t>
      </w:r>
      <w:proofErr w:type="spellEnd"/>
      <w:r w:rsidRPr="00C167C9">
        <w:rPr>
          <w:rFonts w:ascii="Book Antiqua" w:hAnsi="Book Antiqua"/>
        </w:rPr>
        <w:t xml:space="preserve"> DM. Surveillance for HCC After Liver Transplantation: Increased Monitoring May Yield Aggressive Treatment Options and Improved </w:t>
      </w:r>
      <w:proofErr w:type="spellStart"/>
      <w:r w:rsidRPr="00C167C9">
        <w:rPr>
          <w:rFonts w:ascii="Book Antiqua" w:hAnsi="Book Antiqua"/>
        </w:rPr>
        <w:t>Postrecurrence</w:t>
      </w:r>
      <w:proofErr w:type="spellEnd"/>
      <w:r w:rsidRPr="00C167C9">
        <w:rPr>
          <w:rFonts w:ascii="Book Antiqua" w:hAnsi="Book Antiqua"/>
        </w:rPr>
        <w:t xml:space="preserve"> Survival. </w:t>
      </w:r>
      <w:r w:rsidRPr="00C167C9">
        <w:rPr>
          <w:rFonts w:ascii="Book Antiqua" w:hAnsi="Book Antiqua"/>
          <w:i/>
          <w:iCs/>
        </w:rPr>
        <w:t>Transplantation</w:t>
      </w:r>
      <w:r w:rsidRPr="00C167C9">
        <w:rPr>
          <w:rFonts w:ascii="Book Antiqua" w:hAnsi="Book Antiqua"/>
        </w:rPr>
        <w:t xml:space="preserve"> 2020; </w:t>
      </w:r>
      <w:r w:rsidRPr="00C167C9">
        <w:rPr>
          <w:rFonts w:ascii="Book Antiqua" w:hAnsi="Book Antiqua"/>
          <w:b/>
          <w:bCs/>
        </w:rPr>
        <w:t>104</w:t>
      </w:r>
      <w:r w:rsidRPr="00C167C9">
        <w:rPr>
          <w:rFonts w:ascii="Book Antiqua" w:hAnsi="Book Antiqua"/>
        </w:rPr>
        <w:t>: 2105-2112 [PMID: 31972705 DOI: 10.1097/TP.0000000000003117]</w:t>
      </w:r>
    </w:p>
    <w:p w14:paraId="623BEEE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26 </w:t>
      </w:r>
      <w:r w:rsidRPr="00C167C9">
        <w:rPr>
          <w:rFonts w:ascii="Book Antiqua" w:hAnsi="Book Antiqua"/>
          <w:b/>
          <w:bCs/>
        </w:rPr>
        <w:t>Rodríguez-</w:t>
      </w:r>
      <w:proofErr w:type="spellStart"/>
      <w:r w:rsidRPr="00C167C9">
        <w:rPr>
          <w:rFonts w:ascii="Book Antiqua" w:hAnsi="Book Antiqua"/>
          <w:b/>
          <w:bCs/>
        </w:rPr>
        <w:t>Perálvarez</w:t>
      </w:r>
      <w:proofErr w:type="spellEnd"/>
      <w:r w:rsidRPr="00C167C9">
        <w:rPr>
          <w:rFonts w:ascii="Book Antiqua" w:hAnsi="Book Antiqua"/>
          <w:b/>
          <w:bCs/>
        </w:rPr>
        <w:t xml:space="preserve"> M</w:t>
      </w:r>
      <w:r w:rsidRPr="00C167C9">
        <w:rPr>
          <w:rFonts w:ascii="Book Antiqua" w:hAnsi="Book Antiqua"/>
        </w:rPr>
        <w:t xml:space="preserve">, </w:t>
      </w:r>
      <w:proofErr w:type="spellStart"/>
      <w:r w:rsidRPr="00C167C9">
        <w:rPr>
          <w:rFonts w:ascii="Book Antiqua" w:hAnsi="Book Antiqua"/>
        </w:rPr>
        <w:t>Tsochatzis</w:t>
      </w:r>
      <w:proofErr w:type="spellEnd"/>
      <w:r w:rsidRPr="00C167C9">
        <w:rPr>
          <w:rFonts w:ascii="Book Antiqua" w:hAnsi="Book Antiqua"/>
        </w:rPr>
        <w:t xml:space="preserve"> E, </w:t>
      </w:r>
      <w:proofErr w:type="spellStart"/>
      <w:r w:rsidRPr="00C167C9">
        <w:rPr>
          <w:rFonts w:ascii="Book Antiqua" w:hAnsi="Book Antiqua"/>
        </w:rPr>
        <w:t>Naveas</w:t>
      </w:r>
      <w:proofErr w:type="spellEnd"/>
      <w:r w:rsidRPr="00C167C9">
        <w:rPr>
          <w:rFonts w:ascii="Book Antiqua" w:hAnsi="Book Antiqua"/>
        </w:rPr>
        <w:t xml:space="preserve"> MC, </w:t>
      </w:r>
      <w:proofErr w:type="spellStart"/>
      <w:r w:rsidRPr="00C167C9">
        <w:rPr>
          <w:rFonts w:ascii="Book Antiqua" w:hAnsi="Book Antiqua"/>
        </w:rPr>
        <w:t>Pieri</w:t>
      </w:r>
      <w:proofErr w:type="spellEnd"/>
      <w:r w:rsidRPr="00C167C9">
        <w:rPr>
          <w:rFonts w:ascii="Book Antiqua" w:hAnsi="Book Antiqua"/>
        </w:rPr>
        <w:t xml:space="preserve"> G, García-</w:t>
      </w:r>
      <w:proofErr w:type="spellStart"/>
      <w:r w:rsidRPr="00C167C9">
        <w:rPr>
          <w:rFonts w:ascii="Book Antiqua" w:hAnsi="Book Antiqua"/>
        </w:rPr>
        <w:t>Caparrós</w:t>
      </w:r>
      <w:proofErr w:type="spellEnd"/>
      <w:r w:rsidRPr="00C167C9">
        <w:rPr>
          <w:rFonts w:ascii="Book Antiqua" w:hAnsi="Book Antiqua"/>
        </w:rPr>
        <w:t xml:space="preserve"> C, </w:t>
      </w:r>
      <w:proofErr w:type="spellStart"/>
      <w:r w:rsidRPr="00C167C9">
        <w:rPr>
          <w:rFonts w:ascii="Book Antiqua" w:hAnsi="Book Antiqua"/>
        </w:rPr>
        <w:t>O'Beirne</w:t>
      </w:r>
      <w:proofErr w:type="spellEnd"/>
      <w:r w:rsidRPr="00C167C9">
        <w:rPr>
          <w:rFonts w:ascii="Book Antiqua" w:hAnsi="Book Antiqua"/>
        </w:rPr>
        <w:t xml:space="preserve"> J, </w:t>
      </w:r>
      <w:proofErr w:type="spellStart"/>
      <w:r w:rsidRPr="00C167C9">
        <w:rPr>
          <w:rFonts w:ascii="Book Antiqua" w:hAnsi="Book Antiqua"/>
        </w:rPr>
        <w:t>Poyato</w:t>
      </w:r>
      <w:proofErr w:type="spellEnd"/>
      <w:r w:rsidRPr="00C167C9">
        <w:rPr>
          <w:rFonts w:ascii="Book Antiqua" w:hAnsi="Book Antiqua"/>
        </w:rPr>
        <w:t xml:space="preserve">-González A, </w:t>
      </w:r>
      <w:proofErr w:type="spellStart"/>
      <w:r w:rsidRPr="00C167C9">
        <w:rPr>
          <w:rFonts w:ascii="Book Antiqua" w:hAnsi="Book Antiqua"/>
        </w:rPr>
        <w:t>Ferrín</w:t>
      </w:r>
      <w:proofErr w:type="spellEnd"/>
      <w:r w:rsidRPr="00C167C9">
        <w:rPr>
          <w:rFonts w:ascii="Book Antiqua" w:hAnsi="Book Antiqua"/>
        </w:rPr>
        <w:t xml:space="preserve">-Sánchez G, Montero-Álvarez JL, Patch D, Thorburn D, </w:t>
      </w:r>
      <w:proofErr w:type="spellStart"/>
      <w:r w:rsidRPr="00C167C9">
        <w:rPr>
          <w:rFonts w:ascii="Book Antiqua" w:hAnsi="Book Antiqua"/>
        </w:rPr>
        <w:t>Briceño</w:t>
      </w:r>
      <w:proofErr w:type="spellEnd"/>
      <w:r w:rsidRPr="00C167C9">
        <w:rPr>
          <w:rFonts w:ascii="Book Antiqua" w:hAnsi="Book Antiqua"/>
        </w:rPr>
        <w:t xml:space="preserve"> J, De la Mata M, Burroughs AK. Reduced exposure to calcineurin inhibitors early after liver transplantation prevents recurrence of hepatocellular carcinoma. </w:t>
      </w:r>
      <w:r w:rsidRPr="00C167C9">
        <w:rPr>
          <w:rFonts w:ascii="Book Antiqua" w:hAnsi="Book Antiqua"/>
          <w:i/>
          <w:iCs/>
        </w:rPr>
        <w:t>J Hepatol</w:t>
      </w:r>
      <w:r w:rsidRPr="00C167C9">
        <w:rPr>
          <w:rFonts w:ascii="Book Antiqua" w:hAnsi="Book Antiqua"/>
        </w:rPr>
        <w:t xml:space="preserve"> 2013; </w:t>
      </w:r>
      <w:r w:rsidRPr="00C167C9">
        <w:rPr>
          <w:rFonts w:ascii="Book Antiqua" w:hAnsi="Book Antiqua"/>
          <w:b/>
          <w:bCs/>
        </w:rPr>
        <w:t>59</w:t>
      </w:r>
      <w:r w:rsidRPr="00C167C9">
        <w:rPr>
          <w:rFonts w:ascii="Book Antiqua" w:hAnsi="Book Antiqua"/>
        </w:rPr>
        <w:t>: 1193-1199 [PMID: 23867318 DOI: 10.1016/j.jhep.2013.07.012]</w:t>
      </w:r>
    </w:p>
    <w:p w14:paraId="30492E0C"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27 </w:t>
      </w:r>
      <w:proofErr w:type="spellStart"/>
      <w:r w:rsidRPr="00C167C9">
        <w:rPr>
          <w:rFonts w:ascii="Book Antiqua" w:hAnsi="Book Antiqua"/>
          <w:b/>
          <w:bCs/>
        </w:rPr>
        <w:t>Semela</w:t>
      </w:r>
      <w:proofErr w:type="spellEnd"/>
      <w:r w:rsidRPr="00C167C9">
        <w:rPr>
          <w:rFonts w:ascii="Book Antiqua" w:hAnsi="Book Antiqua"/>
          <w:b/>
          <w:bCs/>
        </w:rPr>
        <w:t xml:space="preserve"> D</w:t>
      </w:r>
      <w:r w:rsidRPr="00C167C9">
        <w:rPr>
          <w:rFonts w:ascii="Book Antiqua" w:hAnsi="Book Antiqua"/>
        </w:rPr>
        <w:t xml:space="preserve">, </w:t>
      </w:r>
      <w:proofErr w:type="spellStart"/>
      <w:r w:rsidRPr="00C167C9">
        <w:rPr>
          <w:rFonts w:ascii="Book Antiqua" w:hAnsi="Book Antiqua"/>
        </w:rPr>
        <w:t>Piguet</w:t>
      </w:r>
      <w:proofErr w:type="spellEnd"/>
      <w:r w:rsidRPr="00C167C9">
        <w:rPr>
          <w:rFonts w:ascii="Book Antiqua" w:hAnsi="Book Antiqua"/>
        </w:rPr>
        <w:t xml:space="preserve"> AC, Kolev M, </w:t>
      </w:r>
      <w:proofErr w:type="spellStart"/>
      <w:r w:rsidRPr="00C167C9">
        <w:rPr>
          <w:rFonts w:ascii="Book Antiqua" w:hAnsi="Book Antiqua"/>
        </w:rPr>
        <w:t>Schmitter</w:t>
      </w:r>
      <w:proofErr w:type="spellEnd"/>
      <w:r w:rsidRPr="00C167C9">
        <w:rPr>
          <w:rFonts w:ascii="Book Antiqua" w:hAnsi="Book Antiqua"/>
        </w:rPr>
        <w:t xml:space="preserve"> K, </w:t>
      </w:r>
      <w:proofErr w:type="spellStart"/>
      <w:r w:rsidRPr="00C167C9">
        <w:rPr>
          <w:rFonts w:ascii="Book Antiqua" w:hAnsi="Book Antiqua"/>
        </w:rPr>
        <w:t>Hlushchuk</w:t>
      </w:r>
      <w:proofErr w:type="spellEnd"/>
      <w:r w:rsidRPr="00C167C9">
        <w:rPr>
          <w:rFonts w:ascii="Book Antiqua" w:hAnsi="Book Antiqua"/>
        </w:rPr>
        <w:t xml:space="preserve"> R, </w:t>
      </w:r>
      <w:proofErr w:type="spellStart"/>
      <w:r w:rsidRPr="00C167C9">
        <w:rPr>
          <w:rFonts w:ascii="Book Antiqua" w:hAnsi="Book Antiqua"/>
        </w:rPr>
        <w:t>Djonov</w:t>
      </w:r>
      <w:proofErr w:type="spellEnd"/>
      <w:r w:rsidRPr="00C167C9">
        <w:rPr>
          <w:rFonts w:ascii="Book Antiqua" w:hAnsi="Book Antiqua"/>
        </w:rPr>
        <w:t xml:space="preserve"> V, </w:t>
      </w:r>
      <w:proofErr w:type="spellStart"/>
      <w:r w:rsidRPr="00C167C9">
        <w:rPr>
          <w:rFonts w:ascii="Book Antiqua" w:hAnsi="Book Antiqua"/>
        </w:rPr>
        <w:t>Stoupis</w:t>
      </w:r>
      <w:proofErr w:type="spellEnd"/>
      <w:r w:rsidRPr="00C167C9">
        <w:rPr>
          <w:rFonts w:ascii="Book Antiqua" w:hAnsi="Book Antiqua"/>
        </w:rPr>
        <w:t xml:space="preserve"> C, Dufour JF. Vascular remodeling and antitumoral effects of mTOR inhibition in a rat model of hepatocellular carcinoma. </w:t>
      </w:r>
      <w:r w:rsidRPr="00C167C9">
        <w:rPr>
          <w:rFonts w:ascii="Book Antiqua" w:hAnsi="Book Antiqua"/>
          <w:i/>
          <w:iCs/>
        </w:rPr>
        <w:t>J Hepatol</w:t>
      </w:r>
      <w:r w:rsidRPr="00C167C9">
        <w:rPr>
          <w:rFonts w:ascii="Book Antiqua" w:hAnsi="Book Antiqua"/>
        </w:rPr>
        <w:t xml:space="preserve"> 2007; </w:t>
      </w:r>
      <w:r w:rsidRPr="00C167C9">
        <w:rPr>
          <w:rFonts w:ascii="Book Antiqua" w:hAnsi="Book Antiqua"/>
          <w:b/>
          <w:bCs/>
        </w:rPr>
        <w:t>46</w:t>
      </w:r>
      <w:r w:rsidRPr="00C167C9">
        <w:rPr>
          <w:rFonts w:ascii="Book Antiqua" w:hAnsi="Book Antiqua"/>
        </w:rPr>
        <w:t>: 840-848 [PMID: 17321636 DOI: 10.1016/j.jhep.2006.11.021]</w:t>
      </w:r>
    </w:p>
    <w:p w14:paraId="02784E31"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28 </w:t>
      </w:r>
      <w:r w:rsidRPr="00C167C9">
        <w:rPr>
          <w:rFonts w:ascii="Book Antiqua" w:hAnsi="Book Antiqua"/>
          <w:b/>
          <w:bCs/>
        </w:rPr>
        <w:t>Grigg SE</w:t>
      </w:r>
      <w:r w:rsidRPr="00C167C9">
        <w:rPr>
          <w:rFonts w:ascii="Book Antiqua" w:hAnsi="Book Antiqua"/>
        </w:rPr>
        <w:t xml:space="preserve">, </w:t>
      </w:r>
      <w:proofErr w:type="spellStart"/>
      <w:r w:rsidRPr="00C167C9">
        <w:rPr>
          <w:rFonts w:ascii="Book Antiqua" w:hAnsi="Book Antiqua"/>
        </w:rPr>
        <w:t>Sarri</w:t>
      </w:r>
      <w:proofErr w:type="spellEnd"/>
      <w:r w:rsidRPr="00C167C9">
        <w:rPr>
          <w:rFonts w:ascii="Book Antiqua" w:hAnsi="Book Antiqua"/>
        </w:rPr>
        <w:t xml:space="preserve"> GL, </w:t>
      </w:r>
      <w:proofErr w:type="spellStart"/>
      <w:r w:rsidRPr="00C167C9">
        <w:rPr>
          <w:rFonts w:ascii="Book Antiqua" w:hAnsi="Book Antiqua"/>
        </w:rPr>
        <w:t>Gow</w:t>
      </w:r>
      <w:proofErr w:type="spellEnd"/>
      <w:r w:rsidRPr="00C167C9">
        <w:rPr>
          <w:rFonts w:ascii="Book Antiqua" w:hAnsi="Book Antiqua"/>
        </w:rPr>
        <w:t xml:space="preserve"> PJ, Yeomans ND. Systematic review with meta-analysis: sirolimus- or everolimus-based immunosuppression following liver transplantation for </w:t>
      </w:r>
      <w:r w:rsidRPr="00C167C9">
        <w:rPr>
          <w:rFonts w:ascii="Book Antiqua" w:hAnsi="Book Antiqua"/>
        </w:rPr>
        <w:lastRenderedPageBreak/>
        <w:t xml:space="preserve">hepatocellular carcinoma. </w:t>
      </w:r>
      <w:r w:rsidRPr="00C167C9">
        <w:rPr>
          <w:rFonts w:ascii="Book Antiqua" w:hAnsi="Book Antiqua"/>
          <w:i/>
          <w:iCs/>
        </w:rPr>
        <w:t>Aliment Pharmacol Ther</w:t>
      </w:r>
      <w:r w:rsidRPr="00C167C9">
        <w:rPr>
          <w:rFonts w:ascii="Book Antiqua" w:hAnsi="Book Antiqua"/>
        </w:rPr>
        <w:t xml:space="preserve"> 2019; </w:t>
      </w:r>
      <w:r w:rsidRPr="00C167C9">
        <w:rPr>
          <w:rFonts w:ascii="Book Antiqua" w:hAnsi="Book Antiqua"/>
          <w:b/>
          <w:bCs/>
        </w:rPr>
        <w:t>49</w:t>
      </w:r>
      <w:r w:rsidRPr="00C167C9">
        <w:rPr>
          <w:rFonts w:ascii="Book Antiqua" w:hAnsi="Book Antiqua"/>
        </w:rPr>
        <w:t>: 1260-1273 [PMID: 30989721 DOI: 10.1111/apt.15253]</w:t>
      </w:r>
    </w:p>
    <w:p w14:paraId="5C5C5A62"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29 </w:t>
      </w:r>
      <w:r w:rsidRPr="00C167C9">
        <w:rPr>
          <w:rFonts w:ascii="Book Antiqua" w:hAnsi="Book Antiqua"/>
          <w:b/>
          <w:bCs/>
        </w:rPr>
        <w:t>Geissler EK</w:t>
      </w:r>
      <w:r w:rsidRPr="00C167C9">
        <w:rPr>
          <w:rFonts w:ascii="Book Antiqua" w:hAnsi="Book Antiqua"/>
        </w:rPr>
        <w:t xml:space="preserve">, </w:t>
      </w:r>
      <w:proofErr w:type="spellStart"/>
      <w:r w:rsidRPr="00C167C9">
        <w:rPr>
          <w:rFonts w:ascii="Book Antiqua" w:hAnsi="Book Antiqua"/>
        </w:rPr>
        <w:t>Schnitzbauer</w:t>
      </w:r>
      <w:proofErr w:type="spellEnd"/>
      <w:r w:rsidRPr="00C167C9">
        <w:rPr>
          <w:rFonts w:ascii="Book Antiqua" w:hAnsi="Book Antiqua"/>
        </w:rPr>
        <w:t xml:space="preserve"> AA, </w:t>
      </w:r>
      <w:proofErr w:type="spellStart"/>
      <w:r w:rsidRPr="00C167C9">
        <w:rPr>
          <w:rFonts w:ascii="Book Antiqua" w:hAnsi="Book Antiqua"/>
        </w:rPr>
        <w:t>Zülke</w:t>
      </w:r>
      <w:proofErr w:type="spellEnd"/>
      <w:r w:rsidRPr="00C167C9">
        <w:rPr>
          <w:rFonts w:ascii="Book Antiqua" w:hAnsi="Book Antiqua"/>
        </w:rPr>
        <w:t xml:space="preserve"> C, </w:t>
      </w:r>
      <w:proofErr w:type="spellStart"/>
      <w:r w:rsidRPr="00C167C9">
        <w:rPr>
          <w:rFonts w:ascii="Book Antiqua" w:hAnsi="Book Antiqua"/>
        </w:rPr>
        <w:t>Lamby</w:t>
      </w:r>
      <w:proofErr w:type="spellEnd"/>
      <w:r w:rsidRPr="00C167C9">
        <w:rPr>
          <w:rFonts w:ascii="Book Antiqua" w:hAnsi="Book Antiqua"/>
        </w:rPr>
        <w:t xml:space="preserve"> PE, </w:t>
      </w:r>
      <w:proofErr w:type="spellStart"/>
      <w:r w:rsidRPr="00C167C9">
        <w:rPr>
          <w:rFonts w:ascii="Book Antiqua" w:hAnsi="Book Antiqua"/>
        </w:rPr>
        <w:t>Proneth</w:t>
      </w:r>
      <w:proofErr w:type="spellEnd"/>
      <w:r w:rsidRPr="00C167C9">
        <w:rPr>
          <w:rFonts w:ascii="Book Antiqua" w:hAnsi="Book Antiqua"/>
        </w:rPr>
        <w:t xml:space="preserve"> A, </w:t>
      </w:r>
      <w:proofErr w:type="spellStart"/>
      <w:r w:rsidRPr="00C167C9">
        <w:rPr>
          <w:rFonts w:ascii="Book Antiqua" w:hAnsi="Book Antiqua"/>
        </w:rPr>
        <w:t>Duvoux</w:t>
      </w:r>
      <w:proofErr w:type="spellEnd"/>
      <w:r w:rsidRPr="00C167C9">
        <w:rPr>
          <w:rFonts w:ascii="Book Antiqua" w:hAnsi="Book Antiqua"/>
        </w:rPr>
        <w:t xml:space="preserve"> C, Burra P, </w:t>
      </w:r>
      <w:proofErr w:type="spellStart"/>
      <w:r w:rsidRPr="00C167C9">
        <w:rPr>
          <w:rFonts w:ascii="Book Antiqua" w:hAnsi="Book Antiqua"/>
        </w:rPr>
        <w:t>Jauch</w:t>
      </w:r>
      <w:proofErr w:type="spellEnd"/>
      <w:r w:rsidRPr="00C167C9">
        <w:rPr>
          <w:rFonts w:ascii="Book Antiqua" w:hAnsi="Book Antiqua"/>
        </w:rPr>
        <w:t xml:space="preserve"> KW, </w:t>
      </w:r>
      <w:proofErr w:type="spellStart"/>
      <w:r w:rsidRPr="00C167C9">
        <w:rPr>
          <w:rFonts w:ascii="Book Antiqua" w:hAnsi="Book Antiqua"/>
        </w:rPr>
        <w:t>Rentsch</w:t>
      </w:r>
      <w:proofErr w:type="spellEnd"/>
      <w:r w:rsidRPr="00C167C9">
        <w:rPr>
          <w:rFonts w:ascii="Book Antiqua" w:hAnsi="Book Antiqua"/>
        </w:rPr>
        <w:t xml:space="preserve"> M, </w:t>
      </w:r>
      <w:proofErr w:type="spellStart"/>
      <w:r w:rsidRPr="00C167C9">
        <w:rPr>
          <w:rFonts w:ascii="Book Antiqua" w:hAnsi="Book Antiqua"/>
        </w:rPr>
        <w:t>Ganten</w:t>
      </w:r>
      <w:proofErr w:type="spellEnd"/>
      <w:r w:rsidRPr="00C167C9">
        <w:rPr>
          <w:rFonts w:ascii="Book Antiqua" w:hAnsi="Book Antiqua"/>
        </w:rPr>
        <w:t xml:space="preserve"> TM, Schmidt J, </w:t>
      </w:r>
      <w:proofErr w:type="spellStart"/>
      <w:r w:rsidRPr="00C167C9">
        <w:rPr>
          <w:rFonts w:ascii="Book Antiqua" w:hAnsi="Book Antiqua"/>
        </w:rPr>
        <w:t>Settmacher</w:t>
      </w:r>
      <w:proofErr w:type="spellEnd"/>
      <w:r w:rsidRPr="00C167C9">
        <w:rPr>
          <w:rFonts w:ascii="Book Antiqua" w:hAnsi="Book Antiqua"/>
        </w:rPr>
        <w:t xml:space="preserve"> U, </w:t>
      </w:r>
      <w:proofErr w:type="spellStart"/>
      <w:r w:rsidRPr="00C167C9">
        <w:rPr>
          <w:rFonts w:ascii="Book Antiqua" w:hAnsi="Book Antiqua"/>
        </w:rPr>
        <w:t>Heise</w:t>
      </w:r>
      <w:proofErr w:type="spellEnd"/>
      <w:r w:rsidRPr="00C167C9">
        <w:rPr>
          <w:rFonts w:ascii="Book Antiqua" w:hAnsi="Book Antiqua"/>
        </w:rPr>
        <w:t xml:space="preserve"> M, Rossi G, </w:t>
      </w:r>
      <w:proofErr w:type="spellStart"/>
      <w:r w:rsidRPr="00C167C9">
        <w:rPr>
          <w:rFonts w:ascii="Book Antiqua" w:hAnsi="Book Antiqua"/>
        </w:rPr>
        <w:t>Cillo</w:t>
      </w:r>
      <w:proofErr w:type="spellEnd"/>
      <w:r w:rsidRPr="00C167C9">
        <w:rPr>
          <w:rFonts w:ascii="Book Antiqua" w:hAnsi="Book Antiqua"/>
        </w:rPr>
        <w:t xml:space="preserve"> U, </w:t>
      </w:r>
      <w:proofErr w:type="spellStart"/>
      <w:r w:rsidRPr="00C167C9">
        <w:rPr>
          <w:rFonts w:ascii="Book Antiqua" w:hAnsi="Book Antiqua"/>
        </w:rPr>
        <w:t>Kneteman</w:t>
      </w:r>
      <w:proofErr w:type="spellEnd"/>
      <w:r w:rsidRPr="00C167C9">
        <w:rPr>
          <w:rFonts w:ascii="Book Antiqua" w:hAnsi="Book Antiqua"/>
        </w:rPr>
        <w:t xml:space="preserve"> N, Adam R, van Hoek B, </w:t>
      </w:r>
      <w:proofErr w:type="spellStart"/>
      <w:r w:rsidRPr="00C167C9">
        <w:rPr>
          <w:rFonts w:ascii="Book Antiqua" w:hAnsi="Book Antiqua"/>
        </w:rPr>
        <w:t>Bachellier</w:t>
      </w:r>
      <w:proofErr w:type="spellEnd"/>
      <w:r w:rsidRPr="00C167C9">
        <w:rPr>
          <w:rFonts w:ascii="Book Antiqua" w:hAnsi="Book Antiqua"/>
        </w:rPr>
        <w:t xml:space="preserve"> P, Wolf P, </w:t>
      </w:r>
      <w:proofErr w:type="spellStart"/>
      <w:r w:rsidRPr="00C167C9">
        <w:rPr>
          <w:rFonts w:ascii="Book Antiqua" w:hAnsi="Book Antiqua"/>
        </w:rPr>
        <w:t>Rostaing</w:t>
      </w:r>
      <w:proofErr w:type="spellEnd"/>
      <w:r w:rsidRPr="00C167C9">
        <w:rPr>
          <w:rFonts w:ascii="Book Antiqua" w:hAnsi="Book Antiqua"/>
        </w:rPr>
        <w:t xml:space="preserve"> L, </w:t>
      </w:r>
      <w:proofErr w:type="spellStart"/>
      <w:r w:rsidRPr="00C167C9">
        <w:rPr>
          <w:rFonts w:ascii="Book Antiqua" w:hAnsi="Book Antiqua"/>
        </w:rPr>
        <w:t>Bechstein</w:t>
      </w:r>
      <w:proofErr w:type="spellEnd"/>
      <w:r w:rsidRPr="00C167C9">
        <w:rPr>
          <w:rFonts w:ascii="Book Antiqua" w:hAnsi="Book Antiqua"/>
        </w:rPr>
        <w:t xml:space="preserve"> WO, </w:t>
      </w:r>
      <w:proofErr w:type="spellStart"/>
      <w:r w:rsidRPr="00C167C9">
        <w:rPr>
          <w:rFonts w:ascii="Book Antiqua" w:hAnsi="Book Antiqua"/>
        </w:rPr>
        <w:t>Rizell</w:t>
      </w:r>
      <w:proofErr w:type="spellEnd"/>
      <w:r w:rsidRPr="00C167C9">
        <w:rPr>
          <w:rFonts w:ascii="Book Antiqua" w:hAnsi="Book Antiqua"/>
        </w:rPr>
        <w:t xml:space="preserve"> M, Powell J, Hidalgo E, </w:t>
      </w:r>
      <w:proofErr w:type="spellStart"/>
      <w:r w:rsidRPr="00C167C9">
        <w:rPr>
          <w:rFonts w:ascii="Book Antiqua" w:hAnsi="Book Antiqua"/>
        </w:rPr>
        <w:t>Gugenheim</w:t>
      </w:r>
      <w:proofErr w:type="spellEnd"/>
      <w:r w:rsidRPr="00C167C9">
        <w:rPr>
          <w:rFonts w:ascii="Book Antiqua" w:hAnsi="Book Antiqua"/>
        </w:rPr>
        <w:t xml:space="preserve"> J, Wolters H, </w:t>
      </w:r>
      <w:proofErr w:type="spellStart"/>
      <w:r w:rsidRPr="00C167C9">
        <w:rPr>
          <w:rFonts w:ascii="Book Antiqua" w:hAnsi="Book Antiqua"/>
        </w:rPr>
        <w:t>Brockmann</w:t>
      </w:r>
      <w:proofErr w:type="spellEnd"/>
      <w:r w:rsidRPr="00C167C9">
        <w:rPr>
          <w:rFonts w:ascii="Book Antiqua" w:hAnsi="Book Antiqua"/>
        </w:rPr>
        <w:t xml:space="preserve"> J, Roy A, </w:t>
      </w:r>
      <w:proofErr w:type="spellStart"/>
      <w:r w:rsidRPr="00C167C9">
        <w:rPr>
          <w:rFonts w:ascii="Book Antiqua" w:hAnsi="Book Antiqua"/>
        </w:rPr>
        <w:t>Mutzbauer</w:t>
      </w:r>
      <w:proofErr w:type="spellEnd"/>
      <w:r w:rsidRPr="00C167C9">
        <w:rPr>
          <w:rFonts w:ascii="Book Antiqua" w:hAnsi="Book Antiqua"/>
        </w:rPr>
        <w:t xml:space="preserve"> I, Schlitt A, </w:t>
      </w:r>
      <w:proofErr w:type="spellStart"/>
      <w:r w:rsidRPr="00C167C9">
        <w:rPr>
          <w:rFonts w:ascii="Book Antiqua" w:hAnsi="Book Antiqua"/>
        </w:rPr>
        <w:t>Beckebaum</w:t>
      </w:r>
      <w:proofErr w:type="spellEnd"/>
      <w:r w:rsidRPr="00C167C9">
        <w:rPr>
          <w:rFonts w:ascii="Book Antiqua" w:hAnsi="Book Antiqua"/>
        </w:rPr>
        <w:t xml:space="preserve"> S, </w:t>
      </w:r>
      <w:proofErr w:type="spellStart"/>
      <w:r w:rsidRPr="00C167C9">
        <w:rPr>
          <w:rFonts w:ascii="Book Antiqua" w:hAnsi="Book Antiqua"/>
        </w:rPr>
        <w:t>Graeb</w:t>
      </w:r>
      <w:proofErr w:type="spellEnd"/>
      <w:r w:rsidRPr="00C167C9">
        <w:rPr>
          <w:rFonts w:ascii="Book Antiqua" w:hAnsi="Book Antiqua"/>
        </w:rPr>
        <w:t xml:space="preserve"> C, </w:t>
      </w:r>
      <w:proofErr w:type="spellStart"/>
      <w:r w:rsidRPr="00C167C9">
        <w:rPr>
          <w:rFonts w:ascii="Book Antiqua" w:hAnsi="Book Antiqua"/>
        </w:rPr>
        <w:t>Nadalin</w:t>
      </w:r>
      <w:proofErr w:type="spellEnd"/>
      <w:r w:rsidRPr="00C167C9">
        <w:rPr>
          <w:rFonts w:ascii="Book Antiqua" w:hAnsi="Book Antiqua"/>
        </w:rPr>
        <w:t xml:space="preserve"> S, Valente U, </w:t>
      </w:r>
      <w:proofErr w:type="spellStart"/>
      <w:r w:rsidRPr="00C167C9">
        <w:rPr>
          <w:rFonts w:ascii="Book Antiqua" w:hAnsi="Book Antiqua"/>
        </w:rPr>
        <w:t>Turrión</w:t>
      </w:r>
      <w:proofErr w:type="spellEnd"/>
      <w:r w:rsidRPr="00C167C9">
        <w:rPr>
          <w:rFonts w:ascii="Book Antiqua" w:hAnsi="Book Antiqua"/>
        </w:rPr>
        <w:t xml:space="preserve"> VS, Jamieson N, Scholz T, </w:t>
      </w:r>
      <w:proofErr w:type="spellStart"/>
      <w:r w:rsidRPr="00C167C9">
        <w:rPr>
          <w:rFonts w:ascii="Book Antiqua" w:hAnsi="Book Antiqua"/>
        </w:rPr>
        <w:t>Colledan</w:t>
      </w:r>
      <w:proofErr w:type="spellEnd"/>
      <w:r w:rsidRPr="00C167C9">
        <w:rPr>
          <w:rFonts w:ascii="Book Antiqua" w:hAnsi="Book Antiqua"/>
        </w:rPr>
        <w:t xml:space="preserve"> M, </w:t>
      </w:r>
      <w:proofErr w:type="spellStart"/>
      <w:r w:rsidRPr="00C167C9">
        <w:rPr>
          <w:rFonts w:ascii="Book Antiqua" w:hAnsi="Book Antiqua"/>
        </w:rPr>
        <w:t>Fändrich</w:t>
      </w:r>
      <w:proofErr w:type="spellEnd"/>
      <w:r w:rsidRPr="00C167C9">
        <w:rPr>
          <w:rFonts w:ascii="Book Antiqua" w:hAnsi="Book Antiqua"/>
        </w:rPr>
        <w:t xml:space="preserve"> F, Becker T, </w:t>
      </w:r>
      <w:proofErr w:type="spellStart"/>
      <w:r w:rsidRPr="00C167C9">
        <w:rPr>
          <w:rFonts w:ascii="Book Antiqua" w:hAnsi="Book Antiqua"/>
        </w:rPr>
        <w:t>Söderdahl</w:t>
      </w:r>
      <w:proofErr w:type="spellEnd"/>
      <w:r w:rsidRPr="00C167C9">
        <w:rPr>
          <w:rFonts w:ascii="Book Antiqua" w:hAnsi="Book Antiqua"/>
        </w:rPr>
        <w:t xml:space="preserve"> G, </w:t>
      </w:r>
      <w:proofErr w:type="spellStart"/>
      <w:r w:rsidRPr="00C167C9">
        <w:rPr>
          <w:rFonts w:ascii="Book Antiqua" w:hAnsi="Book Antiqua"/>
        </w:rPr>
        <w:t>Chazouillères</w:t>
      </w:r>
      <w:proofErr w:type="spellEnd"/>
      <w:r w:rsidRPr="00C167C9">
        <w:rPr>
          <w:rFonts w:ascii="Book Antiqua" w:hAnsi="Book Antiqua"/>
        </w:rPr>
        <w:t xml:space="preserve"> O, </w:t>
      </w:r>
      <w:proofErr w:type="spellStart"/>
      <w:r w:rsidRPr="00C167C9">
        <w:rPr>
          <w:rFonts w:ascii="Book Antiqua" w:hAnsi="Book Antiqua"/>
        </w:rPr>
        <w:t>Mäkisalo</w:t>
      </w:r>
      <w:proofErr w:type="spellEnd"/>
      <w:r w:rsidRPr="00C167C9">
        <w:rPr>
          <w:rFonts w:ascii="Book Antiqua" w:hAnsi="Book Antiqua"/>
        </w:rPr>
        <w:t xml:space="preserve"> H, </w:t>
      </w:r>
      <w:proofErr w:type="spellStart"/>
      <w:r w:rsidRPr="00C167C9">
        <w:rPr>
          <w:rFonts w:ascii="Book Antiqua" w:hAnsi="Book Antiqua"/>
        </w:rPr>
        <w:t>Pageaux</w:t>
      </w:r>
      <w:proofErr w:type="spellEnd"/>
      <w:r w:rsidRPr="00C167C9">
        <w:rPr>
          <w:rFonts w:ascii="Book Antiqua" w:hAnsi="Book Antiqua"/>
        </w:rPr>
        <w:t xml:space="preserve"> GP, </w:t>
      </w:r>
      <w:proofErr w:type="spellStart"/>
      <w:r w:rsidRPr="00C167C9">
        <w:rPr>
          <w:rFonts w:ascii="Book Antiqua" w:hAnsi="Book Antiqua"/>
        </w:rPr>
        <w:t>Steininger</w:t>
      </w:r>
      <w:proofErr w:type="spellEnd"/>
      <w:r w:rsidRPr="00C167C9">
        <w:rPr>
          <w:rFonts w:ascii="Book Antiqua" w:hAnsi="Book Antiqua"/>
        </w:rPr>
        <w:t xml:space="preserve"> R, Soliman T, de Jong KP, </w:t>
      </w:r>
      <w:proofErr w:type="spellStart"/>
      <w:r w:rsidRPr="00C167C9">
        <w:rPr>
          <w:rFonts w:ascii="Book Antiqua" w:hAnsi="Book Antiqua"/>
        </w:rPr>
        <w:t>Pirenne</w:t>
      </w:r>
      <w:proofErr w:type="spellEnd"/>
      <w:r w:rsidRPr="00C167C9">
        <w:rPr>
          <w:rFonts w:ascii="Book Antiqua" w:hAnsi="Book Antiqua"/>
        </w:rPr>
        <w:t xml:space="preserve"> J, </w:t>
      </w:r>
      <w:proofErr w:type="spellStart"/>
      <w:r w:rsidRPr="00C167C9">
        <w:rPr>
          <w:rFonts w:ascii="Book Antiqua" w:hAnsi="Book Antiqua"/>
        </w:rPr>
        <w:t>Margreiter</w:t>
      </w:r>
      <w:proofErr w:type="spellEnd"/>
      <w:r w:rsidRPr="00C167C9">
        <w:rPr>
          <w:rFonts w:ascii="Book Antiqua" w:hAnsi="Book Antiqua"/>
        </w:rPr>
        <w:t xml:space="preserve"> R, </w:t>
      </w:r>
      <w:proofErr w:type="spellStart"/>
      <w:r w:rsidRPr="00C167C9">
        <w:rPr>
          <w:rFonts w:ascii="Book Antiqua" w:hAnsi="Book Antiqua"/>
        </w:rPr>
        <w:t>Pratschke</w:t>
      </w:r>
      <w:proofErr w:type="spellEnd"/>
      <w:r w:rsidRPr="00C167C9">
        <w:rPr>
          <w:rFonts w:ascii="Book Antiqua" w:hAnsi="Book Antiqua"/>
        </w:rPr>
        <w:t xml:space="preserve"> J, Pinna AD, </w:t>
      </w:r>
      <w:proofErr w:type="spellStart"/>
      <w:r w:rsidRPr="00C167C9">
        <w:rPr>
          <w:rFonts w:ascii="Book Antiqua" w:hAnsi="Book Antiqua"/>
        </w:rPr>
        <w:t>Hauss</w:t>
      </w:r>
      <w:proofErr w:type="spellEnd"/>
      <w:r w:rsidRPr="00C167C9">
        <w:rPr>
          <w:rFonts w:ascii="Book Antiqua" w:hAnsi="Book Antiqua"/>
        </w:rPr>
        <w:t xml:space="preserve"> J, Schreiber S, Strasser S, </w:t>
      </w:r>
      <w:proofErr w:type="spellStart"/>
      <w:r w:rsidRPr="00C167C9">
        <w:rPr>
          <w:rFonts w:ascii="Book Antiqua" w:hAnsi="Book Antiqua"/>
        </w:rPr>
        <w:t>Klempnauer</w:t>
      </w:r>
      <w:proofErr w:type="spellEnd"/>
      <w:r w:rsidRPr="00C167C9">
        <w:rPr>
          <w:rFonts w:ascii="Book Antiqua" w:hAnsi="Book Antiqua"/>
        </w:rPr>
        <w:t xml:space="preserve"> J, </w:t>
      </w:r>
      <w:proofErr w:type="spellStart"/>
      <w:r w:rsidRPr="00C167C9">
        <w:rPr>
          <w:rFonts w:ascii="Book Antiqua" w:hAnsi="Book Antiqua"/>
        </w:rPr>
        <w:t>Troisi</w:t>
      </w:r>
      <w:proofErr w:type="spellEnd"/>
      <w:r w:rsidRPr="00C167C9">
        <w:rPr>
          <w:rFonts w:ascii="Book Antiqua" w:hAnsi="Book Antiqua"/>
        </w:rPr>
        <w:t xml:space="preserve"> RI, </w:t>
      </w:r>
      <w:proofErr w:type="spellStart"/>
      <w:r w:rsidRPr="00C167C9">
        <w:rPr>
          <w:rFonts w:ascii="Book Antiqua" w:hAnsi="Book Antiqua"/>
        </w:rPr>
        <w:t>Bhoori</w:t>
      </w:r>
      <w:proofErr w:type="spellEnd"/>
      <w:r w:rsidRPr="00C167C9">
        <w:rPr>
          <w:rFonts w:ascii="Book Antiqua" w:hAnsi="Book Antiqua"/>
        </w:rPr>
        <w:t xml:space="preserve"> S, </w:t>
      </w:r>
      <w:proofErr w:type="spellStart"/>
      <w:r w:rsidRPr="00C167C9">
        <w:rPr>
          <w:rFonts w:ascii="Book Antiqua" w:hAnsi="Book Antiqua"/>
        </w:rPr>
        <w:t>Lerut</w:t>
      </w:r>
      <w:proofErr w:type="spellEnd"/>
      <w:r w:rsidRPr="00C167C9">
        <w:rPr>
          <w:rFonts w:ascii="Book Antiqua" w:hAnsi="Book Antiqua"/>
        </w:rPr>
        <w:t xml:space="preserve"> J, Bilbao I, Klein CG, </w:t>
      </w:r>
      <w:proofErr w:type="spellStart"/>
      <w:r w:rsidRPr="00C167C9">
        <w:rPr>
          <w:rFonts w:ascii="Book Antiqua" w:hAnsi="Book Antiqua"/>
        </w:rPr>
        <w:t>Königsrainer</w:t>
      </w:r>
      <w:proofErr w:type="spellEnd"/>
      <w:r w:rsidRPr="00C167C9">
        <w:rPr>
          <w:rFonts w:ascii="Book Antiqua" w:hAnsi="Book Antiqua"/>
        </w:rPr>
        <w:t xml:space="preserve"> A, Mirza DF, Otto G, Mazzaferro V, Neuhaus P, Schlitt HJ. Sirolimus Use in Liver Transplant Recipients With Hepatocellular Carcinoma: A Randomized, Multicenter, Open-Label Phase 3 Trial. </w:t>
      </w:r>
      <w:r w:rsidRPr="00C167C9">
        <w:rPr>
          <w:rFonts w:ascii="Book Antiqua" w:hAnsi="Book Antiqua"/>
          <w:i/>
          <w:iCs/>
        </w:rPr>
        <w:t>Transplantation</w:t>
      </w:r>
      <w:r w:rsidRPr="00C167C9">
        <w:rPr>
          <w:rFonts w:ascii="Book Antiqua" w:hAnsi="Book Antiqua"/>
        </w:rPr>
        <w:t xml:space="preserve"> 2016; </w:t>
      </w:r>
      <w:r w:rsidRPr="00C167C9">
        <w:rPr>
          <w:rFonts w:ascii="Book Antiqua" w:hAnsi="Book Antiqua"/>
          <w:b/>
          <w:bCs/>
        </w:rPr>
        <w:t>100</w:t>
      </w:r>
      <w:r w:rsidRPr="00C167C9">
        <w:rPr>
          <w:rFonts w:ascii="Book Antiqua" w:hAnsi="Book Antiqua"/>
        </w:rPr>
        <w:t>: 116-125 [PMID: 26555945 DOI: 10.1097/TP.0000000000000965]</w:t>
      </w:r>
    </w:p>
    <w:p w14:paraId="5E043E5D"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30 </w:t>
      </w:r>
      <w:proofErr w:type="spellStart"/>
      <w:r w:rsidRPr="00C167C9">
        <w:rPr>
          <w:rFonts w:ascii="Book Antiqua" w:hAnsi="Book Antiqua"/>
          <w:b/>
          <w:bCs/>
        </w:rPr>
        <w:t>Olthoff</w:t>
      </w:r>
      <w:proofErr w:type="spellEnd"/>
      <w:r w:rsidRPr="00C167C9">
        <w:rPr>
          <w:rFonts w:ascii="Book Antiqua" w:hAnsi="Book Antiqua"/>
          <w:b/>
          <w:bCs/>
        </w:rPr>
        <w:t xml:space="preserve"> KM</w:t>
      </w:r>
      <w:r w:rsidRPr="00C167C9">
        <w:rPr>
          <w:rFonts w:ascii="Book Antiqua" w:hAnsi="Book Antiqua"/>
        </w:rPr>
        <w:t xml:space="preserve">, </w:t>
      </w:r>
      <w:proofErr w:type="spellStart"/>
      <w:r w:rsidRPr="00C167C9">
        <w:rPr>
          <w:rFonts w:ascii="Book Antiqua" w:hAnsi="Book Antiqua"/>
        </w:rPr>
        <w:t>Rosove</w:t>
      </w:r>
      <w:proofErr w:type="spellEnd"/>
      <w:r w:rsidRPr="00C167C9">
        <w:rPr>
          <w:rFonts w:ascii="Book Antiqua" w:hAnsi="Book Antiqua"/>
        </w:rPr>
        <w:t xml:space="preserve"> MH, Shackleton CR, </w:t>
      </w:r>
      <w:proofErr w:type="spellStart"/>
      <w:r w:rsidRPr="00C167C9">
        <w:rPr>
          <w:rFonts w:ascii="Book Antiqua" w:hAnsi="Book Antiqua"/>
        </w:rPr>
        <w:t>Imagawa</w:t>
      </w:r>
      <w:proofErr w:type="spellEnd"/>
      <w:r w:rsidRPr="00C167C9">
        <w:rPr>
          <w:rFonts w:ascii="Book Antiqua" w:hAnsi="Book Antiqua"/>
        </w:rPr>
        <w:t xml:space="preserve"> DK, Farmer DG, Northcross P, </w:t>
      </w:r>
      <w:proofErr w:type="spellStart"/>
      <w:r w:rsidRPr="00C167C9">
        <w:rPr>
          <w:rFonts w:ascii="Book Antiqua" w:hAnsi="Book Antiqua"/>
        </w:rPr>
        <w:t>Pakrasi</w:t>
      </w:r>
      <w:proofErr w:type="spellEnd"/>
      <w:r w:rsidRPr="00C167C9">
        <w:rPr>
          <w:rFonts w:ascii="Book Antiqua" w:hAnsi="Book Antiqua"/>
        </w:rPr>
        <w:t xml:space="preserve"> AL, Martin P, Goldstein LI, Shaked A. Adjuvant chemotherapy improves survival after liver transplantation for hepatocellular carcinoma. </w:t>
      </w:r>
      <w:r w:rsidRPr="00C167C9">
        <w:rPr>
          <w:rFonts w:ascii="Book Antiqua" w:hAnsi="Book Antiqua"/>
          <w:i/>
          <w:iCs/>
        </w:rPr>
        <w:t>Ann Surg</w:t>
      </w:r>
      <w:r w:rsidRPr="00C167C9">
        <w:rPr>
          <w:rFonts w:ascii="Book Antiqua" w:hAnsi="Book Antiqua"/>
        </w:rPr>
        <w:t xml:space="preserve"> 1995; </w:t>
      </w:r>
      <w:r w:rsidRPr="00C167C9">
        <w:rPr>
          <w:rFonts w:ascii="Book Antiqua" w:hAnsi="Book Antiqua"/>
          <w:b/>
          <w:bCs/>
        </w:rPr>
        <w:t>221</w:t>
      </w:r>
      <w:r w:rsidRPr="00C167C9">
        <w:rPr>
          <w:rFonts w:ascii="Book Antiqua" w:hAnsi="Book Antiqua"/>
        </w:rPr>
        <w:t>: 734-41; discussion 731-43 [PMID: 7794077 DOI: 10.1097/00000658-199506000-00012]</w:t>
      </w:r>
    </w:p>
    <w:p w14:paraId="63D961AE"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31 </w:t>
      </w:r>
      <w:r w:rsidRPr="00C167C9">
        <w:rPr>
          <w:rFonts w:ascii="Book Antiqua" w:hAnsi="Book Antiqua"/>
          <w:b/>
          <w:bCs/>
        </w:rPr>
        <w:t>Hsieh CB</w:t>
      </w:r>
      <w:r w:rsidRPr="00C167C9">
        <w:rPr>
          <w:rFonts w:ascii="Book Antiqua" w:hAnsi="Book Antiqua"/>
        </w:rPr>
        <w:t xml:space="preserve">, Chou SJ, Shih ML, Chu HC, Chu CH, Yu JC, Yao NS. Preliminary experience with gemcitabine and cisplatin adjuvant chemotherapy after liver transplantation for hepatocellular carcinoma. </w:t>
      </w:r>
      <w:proofErr w:type="spellStart"/>
      <w:r w:rsidRPr="00C167C9">
        <w:rPr>
          <w:rFonts w:ascii="Book Antiqua" w:hAnsi="Book Antiqua"/>
          <w:i/>
          <w:iCs/>
        </w:rPr>
        <w:t>Eur</w:t>
      </w:r>
      <w:proofErr w:type="spellEnd"/>
      <w:r w:rsidRPr="00C167C9">
        <w:rPr>
          <w:rFonts w:ascii="Book Antiqua" w:hAnsi="Book Antiqua"/>
          <w:i/>
          <w:iCs/>
        </w:rPr>
        <w:t xml:space="preserve"> J Surg Oncol</w:t>
      </w:r>
      <w:r w:rsidRPr="00C167C9">
        <w:rPr>
          <w:rFonts w:ascii="Book Antiqua" w:hAnsi="Book Antiqua"/>
        </w:rPr>
        <w:t xml:space="preserve"> 2008; </w:t>
      </w:r>
      <w:r w:rsidRPr="00C167C9">
        <w:rPr>
          <w:rFonts w:ascii="Book Antiqua" w:hAnsi="Book Antiqua"/>
          <w:b/>
          <w:bCs/>
        </w:rPr>
        <w:t>34</w:t>
      </w:r>
      <w:r w:rsidRPr="00C167C9">
        <w:rPr>
          <w:rFonts w:ascii="Book Antiqua" w:hAnsi="Book Antiqua"/>
        </w:rPr>
        <w:t>: 906-910 [PMID: 18166289 DOI: 10.1016/j.ejso.2007.11.014]</w:t>
      </w:r>
    </w:p>
    <w:p w14:paraId="25853FA2"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32 </w:t>
      </w:r>
      <w:proofErr w:type="spellStart"/>
      <w:r w:rsidRPr="00C167C9">
        <w:rPr>
          <w:rFonts w:ascii="Book Antiqua" w:hAnsi="Book Antiqua"/>
          <w:b/>
          <w:bCs/>
        </w:rPr>
        <w:t>Fujiki</w:t>
      </w:r>
      <w:proofErr w:type="spellEnd"/>
      <w:r w:rsidRPr="00C167C9">
        <w:rPr>
          <w:rFonts w:ascii="Book Antiqua" w:hAnsi="Book Antiqua"/>
          <w:b/>
          <w:bCs/>
        </w:rPr>
        <w:t xml:space="preserve"> M</w:t>
      </w:r>
      <w:r w:rsidRPr="00C167C9">
        <w:rPr>
          <w:rFonts w:ascii="Book Antiqua" w:hAnsi="Book Antiqua"/>
        </w:rPr>
        <w:t xml:space="preserve">, </w:t>
      </w:r>
      <w:proofErr w:type="spellStart"/>
      <w:r w:rsidRPr="00C167C9">
        <w:rPr>
          <w:rFonts w:ascii="Book Antiqua" w:hAnsi="Book Antiqua"/>
        </w:rPr>
        <w:t>Aucejo</w:t>
      </w:r>
      <w:proofErr w:type="spellEnd"/>
      <w:r w:rsidRPr="00C167C9">
        <w:rPr>
          <w:rFonts w:ascii="Book Antiqua" w:hAnsi="Book Antiqua"/>
        </w:rPr>
        <w:t xml:space="preserve"> F, Kim R. Adjuvant treatment of hepatocellular carcinoma after orthotopic liver transplantation: do we really need this? </w:t>
      </w:r>
      <w:r w:rsidRPr="00C167C9">
        <w:rPr>
          <w:rFonts w:ascii="Book Antiqua" w:hAnsi="Book Antiqua"/>
          <w:i/>
          <w:iCs/>
        </w:rPr>
        <w:t>Clin Transplant</w:t>
      </w:r>
      <w:r w:rsidRPr="00C167C9">
        <w:rPr>
          <w:rFonts w:ascii="Book Antiqua" w:hAnsi="Book Antiqua"/>
        </w:rPr>
        <w:t xml:space="preserve"> 2013; </w:t>
      </w:r>
      <w:r w:rsidRPr="00C167C9">
        <w:rPr>
          <w:rFonts w:ascii="Book Antiqua" w:hAnsi="Book Antiqua"/>
          <w:b/>
          <w:bCs/>
        </w:rPr>
        <w:t>27</w:t>
      </w:r>
      <w:r w:rsidRPr="00C167C9">
        <w:rPr>
          <w:rFonts w:ascii="Book Antiqua" w:hAnsi="Book Antiqua"/>
        </w:rPr>
        <w:t>: 169-177 [PMID: 23216662 DOI: 10.1111/ctr.12042]</w:t>
      </w:r>
    </w:p>
    <w:p w14:paraId="03E6E12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33 </w:t>
      </w:r>
      <w:r w:rsidRPr="00C167C9">
        <w:rPr>
          <w:rFonts w:ascii="Book Antiqua" w:hAnsi="Book Antiqua"/>
          <w:b/>
          <w:bCs/>
        </w:rPr>
        <w:t>Siegel AB</w:t>
      </w:r>
      <w:r w:rsidRPr="00C167C9">
        <w:rPr>
          <w:rFonts w:ascii="Book Antiqua" w:hAnsi="Book Antiqua"/>
        </w:rPr>
        <w:t>, El-</w:t>
      </w:r>
      <w:proofErr w:type="spellStart"/>
      <w:r w:rsidRPr="00C167C9">
        <w:rPr>
          <w:rFonts w:ascii="Book Antiqua" w:hAnsi="Book Antiqua"/>
        </w:rPr>
        <w:t>Khoueiry</w:t>
      </w:r>
      <w:proofErr w:type="spellEnd"/>
      <w:r w:rsidRPr="00C167C9">
        <w:rPr>
          <w:rFonts w:ascii="Book Antiqua" w:hAnsi="Book Antiqua"/>
        </w:rPr>
        <w:t xml:space="preserve"> AB, Finn RS, Guthrie KA, Goyal A, </w:t>
      </w:r>
      <w:proofErr w:type="spellStart"/>
      <w:r w:rsidRPr="00C167C9">
        <w:rPr>
          <w:rFonts w:ascii="Book Antiqua" w:hAnsi="Book Antiqua"/>
        </w:rPr>
        <w:t>Venook</w:t>
      </w:r>
      <w:proofErr w:type="spellEnd"/>
      <w:r w:rsidRPr="00C167C9">
        <w:rPr>
          <w:rFonts w:ascii="Book Antiqua" w:hAnsi="Book Antiqua"/>
        </w:rPr>
        <w:t xml:space="preserve"> AP, </w:t>
      </w:r>
      <w:proofErr w:type="spellStart"/>
      <w:r w:rsidRPr="00C167C9">
        <w:rPr>
          <w:rFonts w:ascii="Book Antiqua" w:hAnsi="Book Antiqua"/>
        </w:rPr>
        <w:t>Blanke</w:t>
      </w:r>
      <w:proofErr w:type="spellEnd"/>
      <w:r w:rsidRPr="00C167C9">
        <w:rPr>
          <w:rFonts w:ascii="Book Antiqua" w:hAnsi="Book Antiqua"/>
        </w:rPr>
        <w:t xml:space="preserve"> CD, Verna EC, Dove L, Emond J, Kato T, </w:t>
      </w:r>
      <w:proofErr w:type="spellStart"/>
      <w:r w:rsidRPr="00C167C9">
        <w:rPr>
          <w:rFonts w:ascii="Book Antiqua" w:hAnsi="Book Antiqua"/>
        </w:rPr>
        <w:t>Samstein</w:t>
      </w:r>
      <w:proofErr w:type="spellEnd"/>
      <w:r w:rsidRPr="00C167C9">
        <w:rPr>
          <w:rFonts w:ascii="Book Antiqua" w:hAnsi="Book Antiqua"/>
        </w:rPr>
        <w:t xml:space="preserve"> B, Busuttil R, </w:t>
      </w:r>
      <w:proofErr w:type="spellStart"/>
      <w:r w:rsidRPr="00C167C9">
        <w:rPr>
          <w:rFonts w:ascii="Book Antiqua" w:hAnsi="Book Antiqua"/>
        </w:rPr>
        <w:t>Remotti</w:t>
      </w:r>
      <w:proofErr w:type="spellEnd"/>
      <w:r w:rsidRPr="00C167C9">
        <w:rPr>
          <w:rFonts w:ascii="Book Antiqua" w:hAnsi="Book Antiqua"/>
        </w:rPr>
        <w:t xml:space="preserve"> H, Coffey A, Brown RS Jr. Phase I trial of sorafenib following liver transplantation in patients with high-risk hepatocellular carcinoma. </w:t>
      </w:r>
      <w:r w:rsidRPr="00C167C9">
        <w:rPr>
          <w:rFonts w:ascii="Book Antiqua" w:hAnsi="Book Antiqua"/>
          <w:i/>
          <w:iCs/>
        </w:rPr>
        <w:t>Liver Cancer</w:t>
      </w:r>
      <w:r w:rsidRPr="00C167C9">
        <w:rPr>
          <w:rFonts w:ascii="Book Antiqua" w:hAnsi="Book Antiqua"/>
        </w:rPr>
        <w:t xml:space="preserve"> 2015; </w:t>
      </w:r>
      <w:r w:rsidRPr="00C167C9">
        <w:rPr>
          <w:rFonts w:ascii="Book Antiqua" w:hAnsi="Book Antiqua"/>
          <w:b/>
          <w:bCs/>
        </w:rPr>
        <w:t>4</w:t>
      </w:r>
      <w:r w:rsidRPr="00C167C9">
        <w:rPr>
          <w:rFonts w:ascii="Book Antiqua" w:hAnsi="Book Antiqua"/>
        </w:rPr>
        <w:t>: 115-125 [PMID: 26020033 DOI: 10.1159/000367734]</w:t>
      </w:r>
    </w:p>
    <w:p w14:paraId="4B584A97" w14:textId="77777777" w:rsidR="00046C01" w:rsidRPr="00C167C9" w:rsidRDefault="00046C01" w:rsidP="00C167C9">
      <w:pPr>
        <w:spacing w:line="360" w:lineRule="auto"/>
        <w:jc w:val="both"/>
        <w:rPr>
          <w:rFonts w:ascii="Book Antiqua" w:hAnsi="Book Antiqua"/>
        </w:rPr>
      </w:pPr>
      <w:r w:rsidRPr="00C167C9">
        <w:rPr>
          <w:rFonts w:ascii="Book Antiqua" w:hAnsi="Book Antiqua"/>
        </w:rPr>
        <w:lastRenderedPageBreak/>
        <w:t xml:space="preserve">34 </w:t>
      </w:r>
      <w:r w:rsidRPr="00C167C9">
        <w:rPr>
          <w:rFonts w:ascii="Book Antiqua" w:hAnsi="Book Antiqua"/>
          <w:b/>
          <w:bCs/>
        </w:rPr>
        <w:t>Han B</w:t>
      </w:r>
      <w:r w:rsidRPr="00C167C9">
        <w:rPr>
          <w:rFonts w:ascii="Book Antiqua" w:hAnsi="Book Antiqua"/>
        </w:rPr>
        <w:t xml:space="preserve">, Ding H, Zhao S, Zhang Y, Wang J, Zhang Y, Gu J. Potential Role of Adjuvant Lenvatinib in Improving Disease-Free Survival for Patients With High-Risk Hepatitis B Virus-Related Hepatocellular Carcinoma Following Liver Transplantation: A Retrospective, Case Control Study. </w:t>
      </w:r>
      <w:r w:rsidRPr="00C167C9">
        <w:rPr>
          <w:rFonts w:ascii="Book Antiqua" w:hAnsi="Book Antiqua"/>
          <w:i/>
          <w:iCs/>
        </w:rPr>
        <w:t>Front Oncol</w:t>
      </w:r>
      <w:r w:rsidRPr="00C167C9">
        <w:rPr>
          <w:rFonts w:ascii="Book Antiqua" w:hAnsi="Book Antiqua"/>
        </w:rPr>
        <w:t xml:space="preserve"> 2020; </w:t>
      </w:r>
      <w:r w:rsidRPr="00C167C9">
        <w:rPr>
          <w:rFonts w:ascii="Book Antiqua" w:hAnsi="Book Antiqua"/>
          <w:b/>
          <w:bCs/>
        </w:rPr>
        <w:t>10</w:t>
      </w:r>
      <w:r w:rsidRPr="00C167C9">
        <w:rPr>
          <w:rFonts w:ascii="Book Antiqua" w:hAnsi="Book Antiqua"/>
        </w:rPr>
        <w:t>: 562103 [PMID: 33365268 DOI: 10.3389/fonc.2020.562103]</w:t>
      </w:r>
    </w:p>
    <w:p w14:paraId="15327041"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35 </w:t>
      </w:r>
      <w:proofErr w:type="spellStart"/>
      <w:r w:rsidRPr="00C167C9">
        <w:rPr>
          <w:rFonts w:ascii="Book Antiqua" w:hAnsi="Book Antiqua"/>
          <w:b/>
          <w:bCs/>
        </w:rPr>
        <w:t>Ziogas</w:t>
      </w:r>
      <w:proofErr w:type="spellEnd"/>
      <w:r w:rsidRPr="00C167C9">
        <w:rPr>
          <w:rFonts w:ascii="Book Antiqua" w:hAnsi="Book Antiqua"/>
          <w:b/>
          <w:bCs/>
        </w:rPr>
        <w:t xml:space="preserve"> IA</w:t>
      </w:r>
      <w:r w:rsidRPr="00C167C9">
        <w:rPr>
          <w:rFonts w:ascii="Book Antiqua" w:hAnsi="Book Antiqua"/>
        </w:rPr>
        <w:t xml:space="preserve">, </w:t>
      </w:r>
      <w:proofErr w:type="spellStart"/>
      <w:r w:rsidRPr="00C167C9">
        <w:rPr>
          <w:rFonts w:ascii="Book Antiqua" w:hAnsi="Book Antiqua"/>
        </w:rPr>
        <w:t>Evangeliou</w:t>
      </w:r>
      <w:proofErr w:type="spellEnd"/>
      <w:r w:rsidRPr="00C167C9">
        <w:rPr>
          <w:rFonts w:ascii="Book Antiqua" w:hAnsi="Book Antiqua"/>
        </w:rPr>
        <w:t xml:space="preserve"> AP, Giannis D, Hayat MH, </w:t>
      </w:r>
      <w:proofErr w:type="spellStart"/>
      <w:r w:rsidRPr="00C167C9">
        <w:rPr>
          <w:rFonts w:ascii="Book Antiqua" w:hAnsi="Book Antiqua"/>
        </w:rPr>
        <w:t>Mylonas</w:t>
      </w:r>
      <w:proofErr w:type="spellEnd"/>
      <w:r w:rsidRPr="00C167C9">
        <w:rPr>
          <w:rFonts w:ascii="Book Antiqua" w:hAnsi="Book Antiqua"/>
        </w:rPr>
        <w:t xml:space="preserve"> KS, </w:t>
      </w:r>
      <w:proofErr w:type="spellStart"/>
      <w:r w:rsidRPr="00C167C9">
        <w:rPr>
          <w:rFonts w:ascii="Book Antiqua" w:hAnsi="Book Antiqua"/>
        </w:rPr>
        <w:t>Tohme</w:t>
      </w:r>
      <w:proofErr w:type="spellEnd"/>
      <w:r w:rsidRPr="00C167C9">
        <w:rPr>
          <w:rFonts w:ascii="Book Antiqua" w:hAnsi="Book Antiqua"/>
        </w:rPr>
        <w:t xml:space="preserve"> S, Geller DA, Elias N, Goyal L, </w:t>
      </w:r>
      <w:proofErr w:type="spellStart"/>
      <w:r w:rsidRPr="00C167C9">
        <w:rPr>
          <w:rFonts w:ascii="Book Antiqua" w:hAnsi="Book Antiqua"/>
        </w:rPr>
        <w:t>Tsoulfas</w:t>
      </w:r>
      <w:proofErr w:type="spellEnd"/>
      <w:r w:rsidRPr="00C167C9">
        <w:rPr>
          <w:rFonts w:ascii="Book Antiqua" w:hAnsi="Book Antiqua"/>
        </w:rPr>
        <w:t xml:space="preserve"> G. The Role of Immunotherapy in Hepatocellular Carcinoma: A Systematic Review and Pooled Analysis of 2,402 Patients. </w:t>
      </w:r>
      <w:r w:rsidRPr="00C167C9">
        <w:rPr>
          <w:rFonts w:ascii="Book Antiqua" w:hAnsi="Book Antiqua"/>
          <w:i/>
          <w:iCs/>
        </w:rPr>
        <w:t>Oncologist</w:t>
      </w:r>
      <w:r w:rsidRPr="00C167C9">
        <w:rPr>
          <w:rFonts w:ascii="Book Antiqua" w:hAnsi="Book Antiqua"/>
        </w:rPr>
        <w:t xml:space="preserve"> 2021; </w:t>
      </w:r>
      <w:r w:rsidRPr="00C167C9">
        <w:rPr>
          <w:rFonts w:ascii="Book Antiqua" w:hAnsi="Book Antiqua"/>
          <w:b/>
          <w:bCs/>
        </w:rPr>
        <w:t>26</w:t>
      </w:r>
      <w:r w:rsidRPr="00C167C9">
        <w:rPr>
          <w:rFonts w:ascii="Book Antiqua" w:hAnsi="Book Antiqua"/>
        </w:rPr>
        <w:t>: e1036-e1049 [PMID: 33314549 DOI: 10.1002/onco.13638]</w:t>
      </w:r>
    </w:p>
    <w:p w14:paraId="4B092895"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36 </w:t>
      </w:r>
      <w:r w:rsidRPr="00C167C9">
        <w:rPr>
          <w:rFonts w:ascii="Book Antiqua" w:hAnsi="Book Antiqua"/>
          <w:b/>
          <w:bCs/>
        </w:rPr>
        <w:t>Valdivieso A</w:t>
      </w:r>
      <w:r w:rsidRPr="00C167C9">
        <w:rPr>
          <w:rFonts w:ascii="Book Antiqua" w:hAnsi="Book Antiqua"/>
        </w:rPr>
        <w:t xml:space="preserve">, Bustamante J, </w:t>
      </w:r>
      <w:proofErr w:type="spellStart"/>
      <w:r w:rsidRPr="00C167C9">
        <w:rPr>
          <w:rFonts w:ascii="Book Antiqua" w:hAnsi="Book Antiqua"/>
        </w:rPr>
        <w:t>Gastaca</w:t>
      </w:r>
      <w:proofErr w:type="spellEnd"/>
      <w:r w:rsidRPr="00C167C9">
        <w:rPr>
          <w:rFonts w:ascii="Book Antiqua" w:hAnsi="Book Antiqua"/>
        </w:rPr>
        <w:t xml:space="preserve"> M, </w:t>
      </w:r>
      <w:proofErr w:type="spellStart"/>
      <w:r w:rsidRPr="00C167C9">
        <w:rPr>
          <w:rFonts w:ascii="Book Antiqua" w:hAnsi="Book Antiqua"/>
        </w:rPr>
        <w:t>Uriarte</w:t>
      </w:r>
      <w:proofErr w:type="spellEnd"/>
      <w:r w:rsidRPr="00C167C9">
        <w:rPr>
          <w:rFonts w:ascii="Book Antiqua" w:hAnsi="Book Antiqua"/>
        </w:rPr>
        <w:t xml:space="preserve"> JG, </w:t>
      </w:r>
      <w:proofErr w:type="spellStart"/>
      <w:r w:rsidRPr="00C167C9">
        <w:rPr>
          <w:rFonts w:ascii="Book Antiqua" w:hAnsi="Book Antiqua"/>
        </w:rPr>
        <w:t>Ventoso</w:t>
      </w:r>
      <w:proofErr w:type="spellEnd"/>
      <w:r w:rsidRPr="00C167C9">
        <w:rPr>
          <w:rFonts w:ascii="Book Antiqua" w:hAnsi="Book Antiqua"/>
        </w:rPr>
        <w:t xml:space="preserve"> A, Ruiz P, Fernandez JR, </w:t>
      </w:r>
      <w:proofErr w:type="spellStart"/>
      <w:r w:rsidRPr="00C167C9">
        <w:rPr>
          <w:rFonts w:ascii="Book Antiqua" w:hAnsi="Book Antiqua"/>
        </w:rPr>
        <w:t>Pijoan</w:t>
      </w:r>
      <w:proofErr w:type="spellEnd"/>
      <w:r w:rsidRPr="00C167C9">
        <w:rPr>
          <w:rFonts w:ascii="Book Antiqua" w:hAnsi="Book Antiqua"/>
        </w:rPr>
        <w:t xml:space="preserve"> I, </w:t>
      </w:r>
      <w:proofErr w:type="spellStart"/>
      <w:r w:rsidRPr="00C167C9">
        <w:rPr>
          <w:rFonts w:ascii="Book Antiqua" w:hAnsi="Book Antiqua"/>
        </w:rPr>
        <w:t>Testillano</w:t>
      </w:r>
      <w:proofErr w:type="spellEnd"/>
      <w:r w:rsidRPr="00C167C9">
        <w:rPr>
          <w:rFonts w:ascii="Book Antiqua" w:hAnsi="Book Antiqua"/>
        </w:rPr>
        <w:t xml:space="preserve"> M, Suarez MJ, Montejo M, Ortiz de Urbina J. Management of hepatocellular carcinoma recurrence after liver transplantation. </w:t>
      </w:r>
      <w:r w:rsidRPr="00C167C9">
        <w:rPr>
          <w:rFonts w:ascii="Book Antiqua" w:hAnsi="Book Antiqua"/>
          <w:i/>
          <w:iCs/>
        </w:rPr>
        <w:t>Transplant Proc</w:t>
      </w:r>
      <w:r w:rsidRPr="00C167C9">
        <w:rPr>
          <w:rFonts w:ascii="Book Antiqua" w:hAnsi="Book Antiqua"/>
        </w:rPr>
        <w:t xml:space="preserve"> 2010; </w:t>
      </w:r>
      <w:r w:rsidRPr="00C167C9">
        <w:rPr>
          <w:rFonts w:ascii="Book Antiqua" w:hAnsi="Book Antiqua"/>
          <w:b/>
          <w:bCs/>
        </w:rPr>
        <w:t>42</w:t>
      </w:r>
      <w:r w:rsidRPr="00C167C9">
        <w:rPr>
          <w:rFonts w:ascii="Book Antiqua" w:hAnsi="Book Antiqua"/>
        </w:rPr>
        <w:t>: 660-662 [PMID: 20304217 DOI: 10.1016/j.transproceed.2010.02.014]</w:t>
      </w:r>
    </w:p>
    <w:p w14:paraId="3966B41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37 </w:t>
      </w:r>
      <w:r w:rsidRPr="00C167C9">
        <w:rPr>
          <w:rFonts w:ascii="Book Antiqua" w:hAnsi="Book Antiqua"/>
          <w:b/>
          <w:bCs/>
        </w:rPr>
        <w:t>Roayaie S</w:t>
      </w:r>
      <w:r w:rsidRPr="00C167C9">
        <w:rPr>
          <w:rFonts w:ascii="Book Antiqua" w:hAnsi="Book Antiqua"/>
        </w:rPr>
        <w:t xml:space="preserve">, Schwartz JD, Sung MW, Emre SH, Miller CM, </w:t>
      </w:r>
      <w:proofErr w:type="spellStart"/>
      <w:r w:rsidRPr="00C167C9">
        <w:rPr>
          <w:rFonts w:ascii="Book Antiqua" w:hAnsi="Book Antiqua"/>
        </w:rPr>
        <w:t>Gondolesi</w:t>
      </w:r>
      <w:proofErr w:type="spellEnd"/>
      <w:r w:rsidRPr="00C167C9">
        <w:rPr>
          <w:rFonts w:ascii="Book Antiqua" w:hAnsi="Book Antiqua"/>
        </w:rPr>
        <w:t xml:space="preserve"> GE, Krieger NR, Schwartz ME. Recurrence of hepatocellular carcinoma after liver transplant: patterns and prognosis. </w:t>
      </w:r>
      <w:r w:rsidRPr="00C167C9">
        <w:rPr>
          <w:rFonts w:ascii="Book Antiqua" w:hAnsi="Book Antiqua"/>
          <w:i/>
          <w:iCs/>
        </w:rPr>
        <w:t>Liver Transpl</w:t>
      </w:r>
      <w:r w:rsidRPr="00C167C9">
        <w:rPr>
          <w:rFonts w:ascii="Book Antiqua" w:hAnsi="Book Antiqua"/>
        </w:rPr>
        <w:t xml:space="preserve"> 2004; </w:t>
      </w:r>
      <w:r w:rsidRPr="00C167C9">
        <w:rPr>
          <w:rFonts w:ascii="Book Antiqua" w:hAnsi="Book Antiqua"/>
          <w:b/>
          <w:bCs/>
        </w:rPr>
        <w:t>10</w:t>
      </w:r>
      <w:r w:rsidRPr="00C167C9">
        <w:rPr>
          <w:rFonts w:ascii="Book Antiqua" w:hAnsi="Book Antiqua"/>
        </w:rPr>
        <w:t>: 534-540 [PMID: 15048797 DOI: 10.1002/Lt.20128]</w:t>
      </w:r>
    </w:p>
    <w:p w14:paraId="3417E000"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38 </w:t>
      </w:r>
      <w:r w:rsidRPr="00C167C9">
        <w:rPr>
          <w:rFonts w:ascii="Book Antiqua" w:hAnsi="Book Antiqua"/>
          <w:b/>
          <w:bCs/>
        </w:rPr>
        <w:t>Kornberg A</w:t>
      </w:r>
      <w:r w:rsidRPr="00C167C9">
        <w:rPr>
          <w:rFonts w:ascii="Book Antiqua" w:hAnsi="Book Antiqua"/>
        </w:rPr>
        <w:t xml:space="preserve">, </w:t>
      </w:r>
      <w:proofErr w:type="spellStart"/>
      <w:r w:rsidRPr="00C167C9">
        <w:rPr>
          <w:rFonts w:ascii="Book Antiqua" w:hAnsi="Book Antiqua"/>
        </w:rPr>
        <w:t>Küpper</w:t>
      </w:r>
      <w:proofErr w:type="spellEnd"/>
      <w:r w:rsidRPr="00C167C9">
        <w:rPr>
          <w:rFonts w:ascii="Book Antiqua" w:hAnsi="Book Antiqua"/>
        </w:rPr>
        <w:t xml:space="preserve"> B, </w:t>
      </w:r>
      <w:proofErr w:type="spellStart"/>
      <w:r w:rsidRPr="00C167C9">
        <w:rPr>
          <w:rFonts w:ascii="Book Antiqua" w:hAnsi="Book Antiqua"/>
        </w:rPr>
        <w:t>Tannapfel</w:t>
      </w:r>
      <w:proofErr w:type="spellEnd"/>
      <w:r w:rsidRPr="00C167C9">
        <w:rPr>
          <w:rFonts w:ascii="Book Antiqua" w:hAnsi="Book Antiqua"/>
        </w:rPr>
        <w:t xml:space="preserve"> A, </w:t>
      </w:r>
      <w:proofErr w:type="spellStart"/>
      <w:r w:rsidRPr="00C167C9">
        <w:rPr>
          <w:rFonts w:ascii="Book Antiqua" w:hAnsi="Book Antiqua"/>
        </w:rPr>
        <w:t>Katenkamp</w:t>
      </w:r>
      <w:proofErr w:type="spellEnd"/>
      <w:r w:rsidRPr="00C167C9">
        <w:rPr>
          <w:rFonts w:ascii="Book Antiqua" w:hAnsi="Book Antiqua"/>
        </w:rPr>
        <w:t xml:space="preserve"> K, Thrum K, </w:t>
      </w:r>
      <w:proofErr w:type="spellStart"/>
      <w:r w:rsidRPr="00C167C9">
        <w:rPr>
          <w:rFonts w:ascii="Book Antiqua" w:hAnsi="Book Antiqua"/>
        </w:rPr>
        <w:t>Habrecht</w:t>
      </w:r>
      <w:proofErr w:type="spellEnd"/>
      <w:r w:rsidRPr="00C167C9">
        <w:rPr>
          <w:rFonts w:ascii="Book Antiqua" w:hAnsi="Book Antiqua"/>
        </w:rPr>
        <w:t xml:space="preserve"> O, </w:t>
      </w:r>
      <w:proofErr w:type="spellStart"/>
      <w:r w:rsidRPr="00C167C9">
        <w:rPr>
          <w:rFonts w:ascii="Book Antiqua" w:hAnsi="Book Antiqua"/>
        </w:rPr>
        <w:t>Wilberg</w:t>
      </w:r>
      <w:proofErr w:type="spellEnd"/>
      <w:r w:rsidRPr="00C167C9">
        <w:rPr>
          <w:rFonts w:ascii="Book Antiqua" w:hAnsi="Book Antiqua"/>
        </w:rPr>
        <w:t xml:space="preserve"> J. Long-term survival after recurrent hepatocellular carcinoma in liver transplant patients: clinical patterns and outcome variables. </w:t>
      </w:r>
      <w:proofErr w:type="spellStart"/>
      <w:r w:rsidRPr="00C167C9">
        <w:rPr>
          <w:rFonts w:ascii="Book Antiqua" w:hAnsi="Book Antiqua"/>
          <w:i/>
          <w:iCs/>
        </w:rPr>
        <w:t>Eur</w:t>
      </w:r>
      <w:proofErr w:type="spellEnd"/>
      <w:r w:rsidRPr="00C167C9">
        <w:rPr>
          <w:rFonts w:ascii="Book Antiqua" w:hAnsi="Book Antiqua"/>
          <w:i/>
          <w:iCs/>
        </w:rPr>
        <w:t xml:space="preserve"> J Surg Oncol</w:t>
      </w:r>
      <w:r w:rsidRPr="00C167C9">
        <w:rPr>
          <w:rFonts w:ascii="Book Antiqua" w:hAnsi="Book Antiqua"/>
        </w:rPr>
        <w:t xml:space="preserve"> 2010; </w:t>
      </w:r>
      <w:r w:rsidRPr="00C167C9">
        <w:rPr>
          <w:rFonts w:ascii="Book Antiqua" w:hAnsi="Book Antiqua"/>
          <w:b/>
          <w:bCs/>
        </w:rPr>
        <w:t>36</w:t>
      </w:r>
      <w:r w:rsidRPr="00C167C9">
        <w:rPr>
          <w:rFonts w:ascii="Book Antiqua" w:hAnsi="Book Antiqua"/>
        </w:rPr>
        <w:t>: 275-280 [PMID: 19857941 DOI: 10.1016/j.ejso.2009.10.001]</w:t>
      </w:r>
    </w:p>
    <w:p w14:paraId="12F92D54"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39 </w:t>
      </w:r>
      <w:r w:rsidRPr="00C167C9">
        <w:rPr>
          <w:rFonts w:ascii="Book Antiqua" w:hAnsi="Book Antiqua"/>
          <w:b/>
          <w:bCs/>
        </w:rPr>
        <w:t>Sapisochin G</w:t>
      </w:r>
      <w:r w:rsidRPr="00C167C9">
        <w:rPr>
          <w:rFonts w:ascii="Book Antiqua" w:hAnsi="Book Antiqua"/>
        </w:rPr>
        <w:t xml:space="preserve">, </w:t>
      </w:r>
      <w:proofErr w:type="spellStart"/>
      <w:r w:rsidRPr="00C167C9">
        <w:rPr>
          <w:rFonts w:ascii="Book Antiqua" w:hAnsi="Book Antiqua"/>
        </w:rPr>
        <w:t>Goldaracena</w:t>
      </w:r>
      <w:proofErr w:type="spellEnd"/>
      <w:r w:rsidRPr="00C167C9">
        <w:rPr>
          <w:rFonts w:ascii="Book Antiqua" w:hAnsi="Book Antiqua"/>
        </w:rPr>
        <w:t xml:space="preserve"> N, </w:t>
      </w:r>
      <w:proofErr w:type="spellStart"/>
      <w:r w:rsidRPr="00C167C9">
        <w:rPr>
          <w:rFonts w:ascii="Book Antiqua" w:hAnsi="Book Antiqua"/>
        </w:rPr>
        <w:t>Astete</w:t>
      </w:r>
      <w:proofErr w:type="spellEnd"/>
      <w:r w:rsidRPr="00C167C9">
        <w:rPr>
          <w:rFonts w:ascii="Book Antiqua" w:hAnsi="Book Antiqua"/>
        </w:rPr>
        <w:t xml:space="preserve"> S, Laurence JM, Davidson D, Rafael E, Castells L, </w:t>
      </w:r>
      <w:proofErr w:type="spellStart"/>
      <w:r w:rsidRPr="00C167C9">
        <w:rPr>
          <w:rFonts w:ascii="Book Antiqua" w:hAnsi="Book Antiqua"/>
        </w:rPr>
        <w:t>Sandroussi</w:t>
      </w:r>
      <w:proofErr w:type="spellEnd"/>
      <w:r w:rsidRPr="00C167C9">
        <w:rPr>
          <w:rFonts w:ascii="Book Antiqua" w:hAnsi="Book Antiqua"/>
        </w:rPr>
        <w:t xml:space="preserve"> C, Bilbao I, </w:t>
      </w:r>
      <w:proofErr w:type="spellStart"/>
      <w:r w:rsidRPr="00C167C9">
        <w:rPr>
          <w:rFonts w:ascii="Book Antiqua" w:hAnsi="Book Antiqua"/>
        </w:rPr>
        <w:t>Dopazo</w:t>
      </w:r>
      <w:proofErr w:type="spellEnd"/>
      <w:r w:rsidRPr="00C167C9">
        <w:rPr>
          <w:rFonts w:ascii="Book Antiqua" w:hAnsi="Book Antiqua"/>
        </w:rPr>
        <w:t xml:space="preserve"> C, Grant DR, </w:t>
      </w:r>
      <w:proofErr w:type="spellStart"/>
      <w:r w:rsidRPr="00C167C9">
        <w:rPr>
          <w:rFonts w:ascii="Book Antiqua" w:hAnsi="Book Antiqua"/>
        </w:rPr>
        <w:t>Lázaro</w:t>
      </w:r>
      <w:proofErr w:type="spellEnd"/>
      <w:r w:rsidRPr="00C167C9">
        <w:rPr>
          <w:rFonts w:ascii="Book Antiqua" w:hAnsi="Book Antiqua"/>
        </w:rPr>
        <w:t xml:space="preserve"> JL, </w:t>
      </w:r>
      <w:proofErr w:type="spellStart"/>
      <w:r w:rsidRPr="00C167C9">
        <w:rPr>
          <w:rFonts w:ascii="Book Antiqua" w:hAnsi="Book Antiqua"/>
        </w:rPr>
        <w:t>Caralt</w:t>
      </w:r>
      <w:proofErr w:type="spellEnd"/>
      <w:r w:rsidRPr="00C167C9">
        <w:rPr>
          <w:rFonts w:ascii="Book Antiqua" w:hAnsi="Book Antiqua"/>
        </w:rPr>
        <w:t xml:space="preserve"> M, </w:t>
      </w:r>
      <w:proofErr w:type="spellStart"/>
      <w:r w:rsidRPr="00C167C9">
        <w:rPr>
          <w:rFonts w:ascii="Book Antiqua" w:hAnsi="Book Antiqua"/>
        </w:rPr>
        <w:t>Ghanekar</w:t>
      </w:r>
      <w:proofErr w:type="spellEnd"/>
      <w:r w:rsidRPr="00C167C9">
        <w:rPr>
          <w:rFonts w:ascii="Book Antiqua" w:hAnsi="Book Antiqua"/>
        </w:rPr>
        <w:t xml:space="preserve"> A, </w:t>
      </w:r>
      <w:proofErr w:type="spellStart"/>
      <w:r w:rsidRPr="00C167C9">
        <w:rPr>
          <w:rFonts w:ascii="Book Antiqua" w:hAnsi="Book Antiqua"/>
        </w:rPr>
        <w:t>McGilvray</w:t>
      </w:r>
      <w:proofErr w:type="spellEnd"/>
      <w:r w:rsidRPr="00C167C9">
        <w:rPr>
          <w:rFonts w:ascii="Book Antiqua" w:hAnsi="Book Antiqua"/>
        </w:rPr>
        <w:t xml:space="preserve"> ID, Lilly L, </w:t>
      </w:r>
      <w:proofErr w:type="spellStart"/>
      <w:r w:rsidRPr="00C167C9">
        <w:rPr>
          <w:rFonts w:ascii="Book Antiqua" w:hAnsi="Book Antiqua"/>
        </w:rPr>
        <w:t>Cattral</w:t>
      </w:r>
      <w:proofErr w:type="spellEnd"/>
      <w:r w:rsidRPr="00C167C9">
        <w:rPr>
          <w:rFonts w:ascii="Book Antiqua" w:hAnsi="Book Antiqua"/>
        </w:rPr>
        <w:t xml:space="preserve"> MS, </w:t>
      </w:r>
      <w:proofErr w:type="spellStart"/>
      <w:r w:rsidRPr="00C167C9">
        <w:rPr>
          <w:rFonts w:ascii="Book Antiqua" w:hAnsi="Book Antiqua"/>
        </w:rPr>
        <w:t>Selzner</w:t>
      </w:r>
      <w:proofErr w:type="spellEnd"/>
      <w:r w:rsidRPr="00C167C9">
        <w:rPr>
          <w:rFonts w:ascii="Book Antiqua" w:hAnsi="Book Antiqua"/>
        </w:rPr>
        <w:t xml:space="preserve"> M, Charco R, Greig PD. Benefit of Treating Hepatocellular Carcinoma Recurrence after Liver Transplantation and Analysis of Prognostic Factors for Survival in a Large Euro-American Series. </w:t>
      </w:r>
      <w:r w:rsidRPr="00C167C9">
        <w:rPr>
          <w:rFonts w:ascii="Book Antiqua" w:hAnsi="Book Antiqua"/>
          <w:i/>
          <w:iCs/>
        </w:rPr>
        <w:t>Ann Surg Oncol</w:t>
      </w:r>
      <w:r w:rsidRPr="00C167C9">
        <w:rPr>
          <w:rFonts w:ascii="Book Antiqua" w:hAnsi="Book Antiqua"/>
        </w:rPr>
        <w:t xml:space="preserve"> 2015; </w:t>
      </w:r>
      <w:r w:rsidRPr="00C167C9">
        <w:rPr>
          <w:rFonts w:ascii="Book Antiqua" w:hAnsi="Book Antiqua"/>
          <w:b/>
          <w:bCs/>
        </w:rPr>
        <w:t>22</w:t>
      </w:r>
      <w:r w:rsidRPr="00C167C9">
        <w:rPr>
          <w:rFonts w:ascii="Book Antiqua" w:hAnsi="Book Antiqua"/>
        </w:rPr>
        <w:t>: 2286-2294 [PMID: 25472651 DOI: 10.1245/s10434-014-4273-6]</w:t>
      </w:r>
    </w:p>
    <w:p w14:paraId="7C4CB45F"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40 </w:t>
      </w:r>
      <w:r w:rsidRPr="00C167C9">
        <w:rPr>
          <w:rFonts w:ascii="Book Antiqua" w:hAnsi="Book Antiqua"/>
          <w:b/>
          <w:bCs/>
        </w:rPr>
        <w:t>Bodzin AS</w:t>
      </w:r>
      <w:r w:rsidRPr="00C167C9">
        <w:rPr>
          <w:rFonts w:ascii="Book Antiqua" w:hAnsi="Book Antiqua"/>
        </w:rPr>
        <w:t xml:space="preserve">, Lunsford KE, Markovic D, </w:t>
      </w:r>
      <w:proofErr w:type="spellStart"/>
      <w:r w:rsidRPr="00C167C9">
        <w:rPr>
          <w:rFonts w:ascii="Book Antiqua" w:hAnsi="Book Antiqua"/>
        </w:rPr>
        <w:t>Harlander</w:t>
      </w:r>
      <w:proofErr w:type="spellEnd"/>
      <w:r w:rsidRPr="00C167C9">
        <w:rPr>
          <w:rFonts w:ascii="Book Antiqua" w:hAnsi="Book Antiqua"/>
        </w:rPr>
        <w:t xml:space="preserve">-Locke MP, Busuttil RW, </w:t>
      </w:r>
      <w:proofErr w:type="spellStart"/>
      <w:r w:rsidRPr="00C167C9">
        <w:rPr>
          <w:rFonts w:ascii="Book Antiqua" w:hAnsi="Book Antiqua"/>
        </w:rPr>
        <w:t>Agopian</w:t>
      </w:r>
      <w:proofErr w:type="spellEnd"/>
      <w:r w:rsidRPr="00C167C9">
        <w:rPr>
          <w:rFonts w:ascii="Book Antiqua" w:hAnsi="Book Antiqua"/>
        </w:rPr>
        <w:t xml:space="preserve"> VG. Predicting Mortality in Patients Developing Recurrent Hepatocellular Carcinoma After Liver Transplantation: Impact of Treatment Modality and Recurrence </w:t>
      </w:r>
      <w:r w:rsidRPr="00C167C9">
        <w:rPr>
          <w:rFonts w:ascii="Book Antiqua" w:hAnsi="Book Antiqua"/>
        </w:rPr>
        <w:lastRenderedPageBreak/>
        <w:t xml:space="preserve">Characteristics. </w:t>
      </w:r>
      <w:r w:rsidRPr="00C167C9">
        <w:rPr>
          <w:rFonts w:ascii="Book Antiqua" w:hAnsi="Book Antiqua"/>
          <w:i/>
          <w:iCs/>
        </w:rPr>
        <w:t>Ann Surg</w:t>
      </w:r>
      <w:r w:rsidRPr="00C167C9">
        <w:rPr>
          <w:rFonts w:ascii="Book Antiqua" w:hAnsi="Book Antiqua"/>
        </w:rPr>
        <w:t xml:space="preserve"> 2017; </w:t>
      </w:r>
      <w:r w:rsidRPr="00C167C9">
        <w:rPr>
          <w:rFonts w:ascii="Book Antiqua" w:hAnsi="Book Antiqua"/>
          <w:b/>
          <w:bCs/>
        </w:rPr>
        <w:t>266</w:t>
      </w:r>
      <w:r w:rsidRPr="00C167C9">
        <w:rPr>
          <w:rFonts w:ascii="Book Antiqua" w:hAnsi="Book Antiqua"/>
        </w:rPr>
        <w:t>: 118-125 [PMID: 27433914 DOI: 10.1097/SLA.0000000000001894]</w:t>
      </w:r>
    </w:p>
    <w:p w14:paraId="25B09DF2"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41 </w:t>
      </w:r>
      <w:r w:rsidRPr="00C167C9">
        <w:rPr>
          <w:rFonts w:ascii="Book Antiqua" w:hAnsi="Book Antiqua"/>
          <w:b/>
          <w:bCs/>
        </w:rPr>
        <w:t>Fernandez-Sevilla E</w:t>
      </w:r>
      <w:r w:rsidRPr="00C167C9">
        <w:rPr>
          <w:rFonts w:ascii="Book Antiqua" w:hAnsi="Book Antiqua"/>
        </w:rPr>
        <w:t xml:space="preserve">, Allard MA, </w:t>
      </w:r>
      <w:proofErr w:type="spellStart"/>
      <w:r w:rsidRPr="00C167C9">
        <w:rPr>
          <w:rFonts w:ascii="Book Antiqua" w:hAnsi="Book Antiqua"/>
        </w:rPr>
        <w:t>Selten</w:t>
      </w:r>
      <w:proofErr w:type="spellEnd"/>
      <w:r w:rsidRPr="00C167C9">
        <w:rPr>
          <w:rFonts w:ascii="Book Antiqua" w:hAnsi="Book Antiqua"/>
        </w:rPr>
        <w:t xml:space="preserve"> J, </w:t>
      </w:r>
      <w:proofErr w:type="spellStart"/>
      <w:r w:rsidRPr="00C167C9">
        <w:rPr>
          <w:rFonts w:ascii="Book Antiqua" w:hAnsi="Book Antiqua"/>
        </w:rPr>
        <w:t>Golse</w:t>
      </w:r>
      <w:proofErr w:type="spellEnd"/>
      <w:r w:rsidRPr="00C167C9">
        <w:rPr>
          <w:rFonts w:ascii="Book Antiqua" w:hAnsi="Book Antiqua"/>
        </w:rPr>
        <w:t xml:space="preserve"> N, </w:t>
      </w:r>
      <w:proofErr w:type="spellStart"/>
      <w:r w:rsidRPr="00C167C9">
        <w:rPr>
          <w:rFonts w:ascii="Book Antiqua" w:hAnsi="Book Antiqua"/>
        </w:rPr>
        <w:t>Vibert</w:t>
      </w:r>
      <w:proofErr w:type="spellEnd"/>
      <w:r w:rsidRPr="00C167C9">
        <w:rPr>
          <w:rFonts w:ascii="Book Antiqua" w:hAnsi="Book Antiqua"/>
        </w:rPr>
        <w:t xml:space="preserve"> E, Sa Cunha A, </w:t>
      </w:r>
      <w:proofErr w:type="spellStart"/>
      <w:r w:rsidRPr="00C167C9">
        <w:rPr>
          <w:rFonts w:ascii="Book Antiqua" w:hAnsi="Book Antiqua"/>
        </w:rPr>
        <w:t>Cherqui</w:t>
      </w:r>
      <w:proofErr w:type="spellEnd"/>
      <w:r w:rsidRPr="00C167C9">
        <w:rPr>
          <w:rFonts w:ascii="Book Antiqua" w:hAnsi="Book Antiqua"/>
        </w:rPr>
        <w:t xml:space="preserve"> D, </w:t>
      </w:r>
      <w:proofErr w:type="spellStart"/>
      <w:r w:rsidRPr="00C167C9">
        <w:rPr>
          <w:rFonts w:ascii="Book Antiqua" w:hAnsi="Book Antiqua"/>
        </w:rPr>
        <w:t>Castaing</w:t>
      </w:r>
      <w:proofErr w:type="spellEnd"/>
      <w:r w:rsidRPr="00C167C9">
        <w:rPr>
          <w:rFonts w:ascii="Book Antiqua" w:hAnsi="Book Antiqua"/>
        </w:rPr>
        <w:t xml:space="preserve"> D, Adam R. Recurrence of hepatocellular carcinoma after liver transplantation: Is there a place for resection? </w:t>
      </w:r>
      <w:r w:rsidRPr="00C167C9">
        <w:rPr>
          <w:rFonts w:ascii="Book Antiqua" w:hAnsi="Book Antiqua"/>
          <w:i/>
          <w:iCs/>
        </w:rPr>
        <w:t>Liver Transpl</w:t>
      </w:r>
      <w:r w:rsidRPr="00C167C9">
        <w:rPr>
          <w:rFonts w:ascii="Book Antiqua" w:hAnsi="Book Antiqua"/>
        </w:rPr>
        <w:t xml:space="preserve"> 2017; </w:t>
      </w:r>
      <w:r w:rsidRPr="00C167C9">
        <w:rPr>
          <w:rFonts w:ascii="Book Antiqua" w:hAnsi="Book Antiqua"/>
          <w:b/>
          <w:bCs/>
        </w:rPr>
        <w:t>23</w:t>
      </w:r>
      <w:r w:rsidRPr="00C167C9">
        <w:rPr>
          <w:rFonts w:ascii="Book Antiqua" w:hAnsi="Book Antiqua"/>
        </w:rPr>
        <w:t>: 440-447 [PMID: 28187493 DOI: 10.1002/lt.24742]</w:t>
      </w:r>
    </w:p>
    <w:p w14:paraId="03A8031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42 </w:t>
      </w:r>
      <w:proofErr w:type="spellStart"/>
      <w:r w:rsidRPr="00C167C9">
        <w:rPr>
          <w:rFonts w:ascii="Book Antiqua" w:hAnsi="Book Antiqua"/>
          <w:b/>
          <w:bCs/>
        </w:rPr>
        <w:t>Sommacale</w:t>
      </w:r>
      <w:proofErr w:type="spellEnd"/>
      <w:r w:rsidRPr="00C167C9">
        <w:rPr>
          <w:rFonts w:ascii="Book Antiqua" w:hAnsi="Book Antiqua"/>
          <w:b/>
          <w:bCs/>
        </w:rPr>
        <w:t xml:space="preserve"> D</w:t>
      </w:r>
      <w:r w:rsidRPr="00C167C9">
        <w:rPr>
          <w:rFonts w:ascii="Book Antiqua" w:hAnsi="Book Antiqua"/>
        </w:rPr>
        <w:t xml:space="preserve">, </w:t>
      </w:r>
      <w:proofErr w:type="spellStart"/>
      <w:r w:rsidRPr="00C167C9">
        <w:rPr>
          <w:rFonts w:ascii="Book Antiqua" w:hAnsi="Book Antiqua"/>
        </w:rPr>
        <w:t>Dondero</w:t>
      </w:r>
      <w:proofErr w:type="spellEnd"/>
      <w:r w:rsidRPr="00C167C9">
        <w:rPr>
          <w:rFonts w:ascii="Book Antiqua" w:hAnsi="Book Antiqua"/>
        </w:rPr>
        <w:t xml:space="preserve"> F, </w:t>
      </w:r>
      <w:proofErr w:type="spellStart"/>
      <w:r w:rsidRPr="00C167C9">
        <w:rPr>
          <w:rFonts w:ascii="Book Antiqua" w:hAnsi="Book Antiqua"/>
        </w:rPr>
        <w:t>Sauvanet</w:t>
      </w:r>
      <w:proofErr w:type="spellEnd"/>
      <w:r w:rsidRPr="00C167C9">
        <w:rPr>
          <w:rFonts w:ascii="Book Antiqua" w:hAnsi="Book Antiqua"/>
        </w:rPr>
        <w:t xml:space="preserve"> A, </w:t>
      </w:r>
      <w:proofErr w:type="spellStart"/>
      <w:r w:rsidRPr="00C167C9">
        <w:rPr>
          <w:rFonts w:ascii="Book Antiqua" w:hAnsi="Book Antiqua"/>
        </w:rPr>
        <w:t>Francoz</w:t>
      </w:r>
      <w:proofErr w:type="spellEnd"/>
      <w:r w:rsidRPr="00C167C9">
        <w:rPr>
          <w:rFonts w:ascii="Book Antiqua" w:hAnsi="Book Antiqua"/>
        </w:rPr>
        <w:t xml:space="preserve"> C, Durand F, </w:t>
      </w:r>
      <w:proofErr w:type="spellStart"/>
      <w:r w:rsidRPr="00C167C9">
        <w:rPr>
          <w:rFonts w:ascii="Book Antiqua" w:hAnsi="Book Antiqua"/>
        </w:rPr>
        <w:t>Farges</w:t>
      </w:r>
      <w:proofErr w:type="spellEnd"/>
      <w:r w:rsidRPr="00C167C9">
        <w:rPr>
          <w:rFonts w:ascii="Book Antiqua" w:hAnsi="Book Antiqua"/>
        </w:rPr>
        <w:t xml:space="preserve"> O, </w:t>
      </w:r>
      <w:proofErr w:type="spellStart"/>
      <w:r w:rsidRPr="00C167C9">
        <w:rPr>
          <w:rFonts w:ascii="Book Antiqua" w:hAnsi="Book Antiqua"/>
        </w:rPr>
        <w:t>Kianmanesh</w:t>
      </w:r>
      <w:proofErr w:type="spellEnd"/>
      <w:r w:rsidRPr="00C167C9">
        <w:rPr>
          <w:rFonts w:ascii="Book Antiqua" w:hAnsi="Book Antiqua"/>
        </w:rPr>
        <w:t xml:space="preserve"> R, </w:t>
      </w:r>
      <w:proofErr w:type="spellStart"/>
      <w:r w:rsidRPr="00C167C9">
        <w:rPr>
          <w:rFonts w:ascii="Book Antiqua" w:hAnsi="Book Antiqua"/>
        </w:rPr>
        <w:t>Belghiti</w:t>
      </w:r>
      <w:proofErr w:type="spellEnd"/>
      <w:r w:rsidRPr="00C167C9">
        <w:rPr>
          <w:rFonts w:ascii="Book Antiqua" w:hAnsi="Book Antiqua"/>
        </w:rPr>
        <w:t xml:space="preserve"> J. Liver resection in transplanted patients: a single-center Western experience. </w:t>
      </w:r>
      <w:r w:rsidRPr="00C167C9">
        <w:rPr>
          <w:rFonts w:ascii="Book Antiqua" w:hAnsi="Book Antiqua"/>
          <w:i/>
          <w:iCs/>
        </w:rPr>
        <w:t>Transplant Proc</w:t>
      </w:r>
      <w:r w:rsidRPr="00C167C9">
        <w:rPr>
          <w:rFonts w:ascii="Book Antiqua" w:hAnsi="Book Antiqua"/>
        </w:rPr>
        <w:t xml:space="preserve"> 2013; </w:t>
      </w:r>
      <w:r w:rsidRPr="00C167C9">
        <w:rPr>
          <w:rFonts w:ascii="Book Antiqua" w:hAnsi="Book Antiqua"/>
          <w:b/>
          <w:bCs/>
        </w:rPr>
        <w:t>45</w:t>
      </w:r>
      <w:r w:rsidRPr="00C167C9">
        <w:rPr>
          <w:rFonts w:ascii="Book Antiqua" w:hAnsi="Book Antiqua"/>
        </w:rPr>
        <w:t>: 2726-2728 [PMID: 24034033 DOI: 10.1016/j.transproceed.2013.07.032]</w:t>
      </w:r>
    </w:p>
    <w:p w14:paraId="5F8B495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43 </w:t>
      </w:r>
      <w:proofErr w:type="spellStart"/>
      <w:r w:rsidRPr="00C167C9">
        <w:rPr>
          <w:rFonts w:ascii="Book Antiqua" w:hAnsi="Book Antiqua"/>
          <w:b/>
          <w:bCs/>
        </w:rPr>
        <w:t>Chok</w:t>
      </w:r>
      <w:proofErr w:type="spellEnd"/>
      <w:r w:rsidRPr="00C167C9">
        <w:rPr>
          <w:rFonts w:ascii="Book Antiqua" w:hAnsi="Book Antiqua"/>
          <w:b/>
          <w:bCs/>
        </w:rPr>
        <w:t xml:space="preserve"> </w:t>
      </w:r>
      <w:proofErr w:type="spellStart"/>
      <w:r w:rsidRPr="00C167C9">
        <w:rPr>
          <w:rFonts w:ascii="Book Antiqua" w:hAnsi="Book Antiqua"/>
          <w:b/>
          <w:bCs/>
        </w:rPr>
        <w:t>KSh</w:t>
      </w:r>
      <w:proofErr w:type="spellEnd"/>
      <w:r w:rsidRPr="00C167C9">
        <w:rPr>
          <w:rFonts w:ascii="Book Antiqua" w:hAnsi="Book Antiqua"/>
        </w:rPr>
        <w:t xml:space="preserve">. Management of recurrent hepatocellular carcinoma after liver transplant. </w:t>
      </w:r>
      <w:r w:rsidRPr="00C167C9">
        <w:rPr>
          <w:rFonts w:ascii="Book Antiqua" w:hAnsi="Book Antiqua"/>
          <w:i/>
          <w:iCs/>
        </w:rPr>
        <w:t>World J Hepatol</w:t>
      </w:r>
      <w:r w:rsidRPr="00C167C9">
        <w:rPr>
          <w:rFonts w:ascii="Book Antiqua" w:hAnsi="Book Antiqua"/>
        </w:rPr>
        <w:t xml:space="preserve"> 2015; </w:t>
      </w:r>
      <w:r w:rsidRPr="00C167C9">
        <w:rPr>
          <w:rFonts w:ascii="Book Antiqua" w:hAnsi="Book Antiqua"/>
          <w:b/>
          <w:bCs/>
        </w:rPr>
        <w:t>7</w:t>
      </w:r>
      <w:r w:rsidRPr="00C167C9">
        <w:rPr>
          <w:rFonts w:ascii="Book Antiqua" w:hAnsi="Book Antiqua"/>
        </w:rPr>
        <w:t>: 1142-1148 [PMID: 26052403 DOI: 10.4254/wjh.v7.i8.1142]</w:t>
      </w:r>
    </w:p>
    <w:p w14:paraId="7D899373"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44 </w:t>
      </w:r>
      <w:r w:rsidRPr="00C167C9">
        <w:rPr>
          <w:rFonts w:ascii="Book Antiqua" w:hAnsi="Book Antiqua"/>
          <w:b/>
          <w:bCs/>
        </w:rPr>
        <w:t>Huang J</w:t>
      </w:r>
      <w:r w:rsidRPr="00C167C9">
        <w:rPr>
          <w:rFonts w:ascii="Book Antiqua" w:hAnsi="Book Antiqua"/>
        </w:rPr>
        <w:t xml:space="preserve">, Yan L, Wu H, Yang J, Liao M, Zeng Y. Is radiofrequency ablation applicable for recurrent hepatocellular carcinoma after liver transplantation? </w:t>
      </w:r>
      <w:r w:rsidRPr="00C167C9">
        <w:rPr>
          <w:rFonts w:ascii="Book Antiqua" w:hAnsi="Book Antiqua"/>
          <w:i/>
          <w:iCs/>
        </w:rPr>
        <w:t>J Surg Res</w:t>
      </w:r>
      <w:r w:rsidRPr="00C167C9">
        <w:rPr>
          <w:rFonts w:ascii="Book Antiqua" w:hAnsi="Book Antiqua"/>
        </w:rPr>
        <w:t xml:space="preserve"> 2016; </w:t>
      </w:r>
      <w:r w:rsidRPr="00C167C9">
        <w:rPr>
          <w:rFonts w:ascii="Book Antiqua" w:hAnsi="Book Antiqua"/>
          <w:b/>
          <w:bCs/>
        </w:rPr>
        <w:t>200</w:t>
      </w:r>
      <w:r w:rsidRPr="00C167C9">
        <w:rPr>
          <w:rFonts w:ascii="Book Antiqua" w:hAnsi="Book Antiqua"/>
        </w:rPr>
        <w:t>: 122-130 [PMID: 26277218 DOI: 10.1016/j.jss.2015.07.033]</w:t>
      </w:r>
    </w:p>
    <w:p w14:paraId="21EAA4DB"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45 </w:t>
      </w:r>
      <w:r w:rsidRPr="00C167C9">
        <w:rPr>
          <w:rFonts w:ascii="Book Antiqua" w:hAnsi="Book Antiqua"/>
          <w:b/>
          <w:bCs/>
        </w:rPr>
        <w:t>Regalia E</w:t>
      </w:r>
      <w:r w:rsidRPr="00C167C9">
        <w:rPr>
          <w:rFonts w:ascii="Book Antiqua" w:hAnsi="Book Antiqua"/>
        </w:rPr>
        <w:t xml:space="preserve">, </w:t>
      </w:r>
      <w:proofErr w:type="spellStart"/>
      <w:r w:rsidRPr="00C167C9">
        <w:rPr>
          <w:rFonts w:ascii="Book Antiqua" w:hAnsi="Book Antiqua"/>
        </w:rPr>
        <w:t>Fassati</w:t>
      </w:r>
      <w:proofErr w:type="spellEnd"/>
      <w:r w:rsidRPr="00C167C9">
        <w:rPr>
          <w:rFonts w:ascii="Book Antiqua" w:hAnsi="Book Antiqua"/>
        </w:rPr>
        <w:t xml:space="preserve"> LR, Valente U, </w:t>
      </w:r>
      <w:proofErr w:type="spellStart"/>
      <w:r w:rsidRPr="00C167C9">
        <w:rPr>
          <w:rFonts w:ascii="Book Antiqua" w:hAnsi="Book Antiqua"/>
        </w:rPr>
        <w:t>Pulvirenti</w:t>
      </w:r>
      <w:proofErr w:type="spellEnd"/>
      <w:r w:rsidRPr="00C167C9">
        <w:rPr>
          <w:rFonts w:ascii="Book Antiqua" w:hAnsi="Book Antiqua"/>
        </w:rPr>
        <w:t xml:space="preserve"> A, </w:t>
      </w:r>
      <w:proofErr w:type="spellStart"/>
      <w:r w:rsidRPr="00C167C9">
        <w:rPr>
          <w:rFonts w:ascii="Book Antiqua" w:hAnsi="Book Antiqua"/>
        </w:rPr>
        <w:t>Damilano</w:t>
      </w:r>
      <w:proofErr w:type="spellEnd"/>
      <w:r w:rsidRPr="00C167C9">
        <w:rPr>
          <w:rFonts w:ascii="Book Antiqua" w:hAnsi="Book Antiqua"/>
        </w:rPr>
        <w:t xml:space="preserve"> I, </w:t>
      </w:r>
      <w:proofErr w:type="spellStart"/>
      <w:r w:rsidRPr="00C167C9">
        <w:rPr>
          <w:rFonts w:ascii="Book Antiqua" w:hAnsi="Book Antiqua"/>
        </w:rPr>
        <w:t>Dardano</w:t>
      </w:r>
      <w:proofErr w:type="spellEnd"/>
      <w:r w:rsidRPr="00C167C9">
        <w:rPr>
          <w:rFonts w:ascii="Book Antiqua" w:hAnsi="Book Antiqua"/>
        </w:rPr>
        <w:t xml:space="preserve"> G, Montalto F, </w:t>
      </w:r>
      <w:proofErr w:type="spellStart"/>
      <w:r w:rsidRPr="00C167C9">
        <w:rPr>
          <w:rFonts w:ascii="Book Antiqua" w:hAnsi="Book Antiqua"/>
        </w:rPr>
        <w:t>Coppa</w:t>
      </w:r>
      <w:proofErr w:type="spellEnd"/>
      <w:r w:rsidRPr="00C167C9">
        <w:rPr>
          <w:rFonts w:ascii="Book Antiqua" w:hAnsi="Book Antiqua"/>
        </w:rPr>
        <w:t xml:space="preserve"> J, Mazzaferro V. Pattern and management of recurrent hepatocellular carcinoma after liver transplantation. </w:t>
      </w:r>
      <w:r w:rsidRPr="00C167C9">
        <w:rPr>
          <w:rFonts w:ascii="Book Antiqua" w:hAnsi="Book Antiqua"/>
          <w:i/>
          <w:iCs/>
        </w:rPr>
        <w:t xml:space="preserve">J Hepatobiliary </w:t>
      </w:r>
      <w:proofErr w:type="spellStart"/>
      <w:r w:rsidRPr="00C167C9">
        <w:rPr>
          <w:rFonts w:ascii="Book Antiqua" w:hAnsi="Book Antiqua"/>
          <w:i/>
          <w:iCs/>
        </w:rPr>
        <w:t>Pancreat</w:t>
      </w:r>
      <w:proofErr w:type="spellEnd"/>
      <w:r w:rsidRPr="00C167C9">
        <w:rPr>
          <w:rFonts w:ascii="Book Antiqua" w:hAnsi="Book Antiqua"/>
          <w:i/>
          <w:iCs/>
        </w:rPr>
        <w:t xml:space="preserve"> Surg</w:t>
      </w:r>
      <w:r w:rsidRPr="00C167C9">
        <w:rPr>
          <w:rFonts w:ascii="Book Antiqua" w:hAnsi="Book Antiqua"/>
        </w:rPr>
        <w:t xml:space="preserve"> 1998; </w:t>
      </w:r>
      <w:r w:rsidRPr="00C167C9">
        <w:rPr>
          <w:rFonts w:ascii="Book Antiqua" w:hAnsi="Book Antiqua"/>
          <w:b/>
          <w:bCs/>
        </w:rPr>
        <w:t>5</w:t>
      </w:r>
      <w:r w:rsidRPr="00C167C9">
        <w:rPr>
          <w:rFonts w:ascii="Book Antiqua" w:hAnsi="Book Antiqua"/>
        </w:rPr>
        <w:t>: 29-34 [PMID: 9683751 DOI: 10.1007/pl00009947]</w:t>
      </w:r>
    </w:p>
    <w:p w14:paraId="41C3259F"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46 </w:t>
      </w:r>
      <w:proofErr w:type="spellStart"/>
      <w:r w:rsidRPr="00C167C9">
        <w:rPr>
          <w:rFonts w:ascii="Book Antiqua" w:hAnsi="Book Antiqua"/>
          <w:b/>
          <w:bCs/>
        </w:rPr>
        <w:t>Chok</w:t>
      </w:r>
      <w:proofErr w:type="spellEnd"/>
      <w:r w:rsidRPr="00C167C9">
        <w:rPr>
          <w:rFonts w:ascii="Book Antiqua" w:hAnsi="Book Antiqua"/>
          <w:b/>
          <w:bCs/>
        </w:rPr>
        <w:t xml:space="preserve"> KS</w:t>
      </w:r>
      <w:r w:rsidRPr="00C167C9">
        <w:rPr>
          <w:rFonts w:ascii="Book Antiqua" w:hAnsi="Book Antiqua"/>
        </w:rPr>
        <w:t xml:space="preserve">, Chan SC, Cheung TT, Chan AC, Fan ST, Lo CM. Late recurrence of hepatocellular carcinoma after liver transplantation. </w:t>
      </w:r>
      <w:r w:rsidRPr="00C167C9">
        <w:rPr>
          <w:rFonts w:ascii="Book Antiqua" w:hAnsi="Book Antiqua"/>
          <w:i/>
          <w:iCs/>
        </w:rPr>
        <w:t>World J Surg</w:t>
      </w:r>
      <w:r w:rsidRPr="00C167C9">
        <w:rPr>
          <w:rFonts w:ascii="Book Antiqua" w:hAnsi="Book Antiqua"/>
        </w:rPr>
        <w:t xml:space="preserve"> 2011; </w:t>
      </w:r>
      <w:r w:rsidRPr="00C167C9">
        <w:rPr>
          <w:rFonts w:ascii="Book Antiqua" w:hAnsi="Book Antiqua"/>
          <w:b/>
          <w:bCs/>
        </w:rPr>
        <w:t>35</w:t>
      </w:r>
      <w:r w:rsidRPr="00C167C9">
        <w:rPr>
          <w:rFonts w:ascii="Book Antiqua" w:hAnsi="Book Antiqua"/>
        </w:rPr>
        <w:t>: 2058-2062 [PMID: 21597889 DOI: 10.1007/s00268-011-1146-z]</w:t>
      </w:r>
    </w:p>
    <w:p w14:paraId="76872A36"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47 </w:t>
      </w:r>
      <w:proofErr w:type="spellStart"/>
      <w:r w:rsidRPr="00C167C9">
        <w:rPr>
          <w:rFonts w:ascii="Book Antiqua" w:hAnsi="Book Antiqua"/>
          <w:b/>
          <w:bCs/>
        </w:rPr>
        <w:t>Tomimaru</w:t>
      </w:r>
      <w:proofErr w:type="spellEnd"/>
      <w:r w:rsidRPr="00C167C9">
        <w:rPr>
          <w:rFonts w:ascii="Book Antiqua" w:hAnsi="Book Antiqua"/>
          <w:b/>
          <w:bCs/>
        </w:rPr>
        <w:t xml:space="preserve"> Y</w:t>
      </w:r>
      <w:r w:rsidRPr="00C167C9">
        <w:rPr>
          <w:rFonts w:ascii="Book Antiqua" w:hAnsi="Book Antiqua"/>
        </w:rPr>
        <w:t xml:space="preserve">, Sasaki Y, Yamada T, </w:t>
      </w:r>
      <w:proofErr w:type="spellStart"/>
      <w:r w:rsidRPr="00C167C9">
        <w:rPr>
          <w:rFonts w:ascii="Book Antiqua" w:hAnsi="Book Antiqua"/>
        </w:rPr>
        <w:t>Eguchi</w:t>
      </w:r>
      <w:proofErr w:type="spellEnd"/>
      <w:r w:rsidRPr="00C167C9">
        <w:rPr>
          <w:rFonts w:ascii="Book Antiqua" w:hAnsi="Book Antiqua"/>
        </w:rPr>
        <w:t xml:space="preserve"> H, </w:t>
      </w:r>
      <w:proofErr w:type="spellStart"/>
      <w:r w:rsidRPr="00C167C9">
        <w:rPr>
          <w:rFonts w:ascii="Book Antiqua" w:hAnsi="Book Antiqua"/>
        </w:rPr>
        <w:t>Takami</w:t>
      </w:r>
      <w:proofErr w:type="spellEnd"/>
      <w:r w:rsidRPr="00C167C9">
        <w:rPr>
          <w:rFonts w:ascii="Book Antiqua" w:hAnsi="Book Antiqua"/>
        </w:rPr>
        <w:t xml:space="preserve"> K, </w:t>
      </w:r>
      <w:proofErr w:type="spellStart"/>
      <w:r w:rsidRPr="00C167C9">
        <w:rPr>
          <w:rFonts w:ascii="Book Antiqua" w:hAnsi="Book Antiqua"/>
        </w:rPr>
        <w:t>Ohigashi</w:t>
      </w:r>
      <w:proofErr w:type="spellEnd"/>
      <w:r w:rsidRPr="00C167C9">
        <w:rPr>
          <w:rFonts w:ascii="Book Antiqua" w:hAnsi="Book Antiqua"/>
        </w:rPr>
        <w:t xml:space="preserve"> H, Higashiyama M, Ishikawa O, Kodama K, </w:t>
      </w:r>
      <w:proofErr w:type="spellStart"/>
      <w:r w:rsidRPr="00C167C9">
        <w:rPr>
          <w:rFonts w:ascii="Book Antiqua" w:hAnsi="Book Antiqua"/>
        </w:rPr>
        <w:t>Imaoka</w:t>
      </w:r>
      <w:proofErr w:type="spellEnd"/>
      <w:r w:rsidRPr="00C167C9">
        <w:rPr>
          <w:rFonts w:ascii="Book Antiqua" w:hAnsi="Book Antiqua"/>
        </w:rPr>
        <w:t xml:space="preserve"> S. The significance of surgical resection for pulmonary metastasis from hepatocellular carcinoma. </w:t>
      </w:r>
      <w:r w:rsidRPr="00C167C9">
        <w:rPr>
          <w:rFonts w:ascii="Book Antiqua" w:hAnsi="Book Antiqua"/>
          <w:i/>
          <w:iCs/>
        </w:rPr>
        <w:t>Am J Surg</w:t>
      </w:r>
      <w:r w:rsidRPr="00C167C9">
        <w:rPr>
          <w:rFonts w:ascii="Book Antiqua" w:hAnsi="Book Antiqua"/>
        </w:rPr>
        <w:t xml:space="preserve"> 2006; </w:t>
      </w:r>
      <w:r w:rsidRPr="00C167C9">
        <w:rPr>
          <w:rFonts w:ascii="Book Antiqua" w:hAnsi="Book Antiqua"/>
          <w:b/>
          <w:bCs/>
        </w:rPr>
        <w:t>192</w:t>
      </w:r>
      <w:r w:rsidRPr="00C167C9">
        <w:rPr>
          <w:rFonts w:ascii="Book Antiqua" w:hAnsi="Book Antiqua"/>
        </w:rPr>
        <w:t>: 46-51 [PMID: 16769274 DOI: 10.1016/j.amjsurg.2005.12.006]</w:t>
      </w:r>
    </w:p>
    <w:p w14:paraId="3A6B5793"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48 </w:t>
      </w:r>
      <w:proofErr w:type="spellStart"/>
      <w:r w:rsidRPr="00C167C9">
        <w:rPr>
          <w:rFonts w:ascii="Book Antiqua" w:hAnsi="Book Antiqua"/>
          <w:b/>
          <w:bCs/>
        </w:rPr>
        <w:t>Jeong</w:t>
      </w:r>
      <w:proofErr w:type="spellEnd"/>
      <w:r w:rsidRPr="00C167C9">
        <w:rPr>
          <w:rFonts w:ascii="Book Antiqua" w:hAnsi="Book Antiqua"/>
          <w:b/>
          <w:bCs/>
        </w:rPr>
        <w:t xml:space="preserve"> YH</w:t>
      </w:r>
      <w:r w:rsidRPr="00C167C9">
        <w:rPr>
          <w:rFonts w:ascii="Book Antiqua" w:hAnsi="Book Antiqua"/>
        </w:rPr>
        <w:t xml:space="preserve">, Hwang S, Lee GD, Choi SH, Kim HR, Kim YH, Park SI, Kim DK. Surgical Outcome of Pulmonary Metastasectomy for Hepatocellular Carcinoma Recurrence in Liver Transplant Patients. </w:t>
      </w:r>
      <w:r w:rsidRPr="00C167C9">
        <w:rPr>
          <w:rFonts w:ascii="Book Antiqua" w:hAnsi="Book Antiqua"/>
          <w:i/>
          <w:iCs/>
        </w:rPr>
        <w:t>Ann Transplant</w:t>
      </w:r>
      <w:r w:rsidRPr="00C167C9">
        <w:rPr>
          <w:rFonts w:ascii="Book Antiqua" w:hAnsi="Book Antiqua"/>
        </w:rPr>
        <w:t xml:space="preserve"> 2021; </w:t>
      </w:r>
      <w:r w:rsidRPr="00C167C9">
        <w:rPr>
          <w:rFonts w:ascii="Book Antiqua" w:hAnsi="Book Antiqua"/>
          <w:b/>
          <w:bCs/>
        </w:rPr>
        <w:t>26</w:t>
      </w:r>
      <w:r w:rsidRPr="00C167C9">
        <w:rPr>
          <w:rFonts w:ascii="Book Antiqua" w:hAnsi="Book Antiqua"/>
        </w:rPr>
        <w:t>: e930383 [PMID: 33972494 DOI: 10.12659/AOT.930383]</w:t>
      </w:r>
    </w:p>
    <w:p w14:paraId="430B62EA" w14:textId="77777777" w:rsidR="00046C01" w:rsidRPr="00C167C9" w:rsidRDefault="00046C01" w:rsidP="00C167C9">
      <w:pPr>
        <w:spacing w:line="360" w:lineRule="auto"/>
        <w:jc w:val="both"/>
        <w:rPr>
          <w:rFonts w:ascii="Book Antiqua" w:hAnsi="Book Antiqua"/>
        </w:rPr>
      </w:pPr>
      <w:r w:rsidRPr="00C167C9">
        <w:rPr>
          <w:rFonts w:ascii="Book Antiqua" w:hAnsi="Book Antiqua"/>
        </w:rPr>
        <w:lastRenderedPageBreak/>
        <w:t xml:space="preserve">49 </w:t>
      </w:r>
      <w:r w:rsidRPr="00C167C9">
        <w:rPr>
          <w:rFonts w:ascii="Book Antiqua" w:hAnsi="Book Antiqua"/>
          <w:b/>
          <w:bCs/>
        </w:rPr>
        <w:t>Bates MJ</w:t>
      </w:r>
      <w:r w:rsidRPr="00C167C9">
        <w:rPr>
          <w:rFonts w:ascii="Book Antiqua" w:hAnsi="Book Antiqua"/>
        </w:rPr>
        <w:t xml:space="preserve">, Farkas E, Taylor D, McFadden PM. Pulmonary resection of metastatic hepatocellular carcinoma after liver transplantation. </w:t>
      </w:r>
      <w:r w:rsidRPr="00C167C9">
        <w:rPr>
          <w:rFonts w:ascii="Book Antiqua" w:hAnsi="Book Antiqua"/>
          <w:i/>
          <w:iCs/>
        </w:rPr>
        <w:t xml:space="preserve">Ann </w:t>
      </w:r>
      <w:proofErr w:type="spellStart"/>
      <w:r w:rsidRPr="00C167C9">
        <w:rPr>
          <w:rFonts w:ascii="Book Antiqua" w:hAnsi="Book Antiqua"/>
          <w:i/>
          <w:iCs/>
        </w:rPr>
        <w:t>Thorac</w:t>
      </w:r>
      <w:proofErr w:type="spellEnd"/>
      <w:r w:rsidRPr="00C167C9">
        <w:rPr>
          <w:rFonts w:ascii="Book Antiqua" w:hAnsi="Book Antiqua"/>
          <w:i/>
          <w:iCs/>
        </w:rPr>
        <w:t xml:space="preserve"> Surg</w:t>
      </w:r>
      <w:r w:rsidRPr="00C167C9">
        <w:rPr>
          <w:rFonts w:ascii="Book Antiqua" w:hAnsi="Book Antiqua"/>
        </w:rPr>
        <w:t xml:space="preserve"> 2008; </w:t>
      </w:r>
      <w:r w:rsidRPr="00C167C9">
        <w:rPr>
          <w:rFonts w:ascii="Book Antiqua" w:hAnsi="Book Antiqua"/>
          <w:b/>
          <w:bCs/>
        </w:rPr>
        <w:t>85</w:t>
      </w:r>
      <w:r w:rsidRPr="00C167C9">
        <w:rPr>
          <w:rFonts w:ascii="Book Antiqua" w:hAnsi="Book Antiqua"/>
        </w:rPr>
        <w:t>: 412-415 [PMID: 18222234 DOI: 10.1016/j.athoracsur.2007.10.065]</w:t>
      </w:r>
    </w:p>
    <w:p w14:paraId="26DE93E9"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50 </w:t>
      </w:r>
      <w:r w:rsidRPr="00C167C9">
        <w:rPr>
          <w:rFonts w:ascii="Book Antiqua" w:hAnsi="Book Antiqua"/>
          <w:b/>
          <w:bCs/>
        </w:rPr>
        <w:t>Han KN</w:t>
      </w:r>
      <w:r w:rsidRPr="00C167C9">
        <w:rPr>
          <w:rFonts w:ascii="Book Antiqua" w:hAnsi="Book Antiqua"/>
        </w:rPr>
        <w:t xml:space="preserve">, Kim YT, Yoon JH, Suh KS, Song JY, Kang CH, Sung SW, Kim JH. Role of surgical resection for pulmonary metastasis of hepatocellular carcinoma. </w:t>
      </w:r>
      <w:r w:rsidRPr="00C167C9">
        <w:rPr>
          <w:rFonts w:ascii="Book Antiqua" w:hAnsi="Book Antiqua"/>
          <w:i/>
          <w:iCs/>
        </w:rPr>
        <w:t>Lung Cancer</w:t>
      </w:r>
      <w:r w:rsidRPr="00C167C9">
        <w:rPr>
          <w:rFonts w:ascii="Book Antiqua" w:hAnsi="Book Antiqua"/>
        </w:rPr>
        <w:t xml:space="preserve"> 2010; </w:t>
      </w:r>
      <w:r w:rsidRPr="00C167C9">
        <w:rPr>
          <w:rFonts w:ascii="Book Antiqua" w:hAnsi="Book Antiqua"/>
          <w:b/>
          <w:bCs/>
        </w:rPr>
        <w:t>70</w:t>
      </w:r>
      <w:r w:rsidRPr="00C167C9">
        <w:rPr>
          <w:rFonts w:ascii="Book Antiqua" w:hAnsi="Book Antiqua"/>
        </w:rPr>
        <w:t>: 295-300 [PMID: 20353879 DOI: 10.1016/j.lungcan.2010.02.014]</w:t>
      </w:r>
    </w:p>
    <w:p w14:paraId="43DD1082"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51 </w:t>
      </w:r>
      <w:r w:rsidRPr="00C167C9">
        <w:rPr>
          <w:rFonts w:ascii="Book Antiqua" w:hAnsi="Book Antiqua"/>
          <w:b/>
          <w:bCs/>
        </w:rPr>
        <w:t>Finn RS</w:t>
      </w:r>
      <w:r w:rsidRPr="00C167C9">
        <w:rPr>
          <w:rFonts w:ascii="Book Antiqua" w:hAnsi="Book Antiqua"/>
        </w:rPr>
        <w:t xml:space="preserve">, Qin S, Ikeda M, Galle PR, </w:t>
      </w:r>
      <w:proofErr w:type="spellStart"/>
      <w:r w:rsidRPr="00C167C9">
        <w:rPr>
          <w:rFonts w:ascii="Book Antiqua" w:hAnsi="Book Antiqua"/>
        </w:rPr>
        <w:t>Ducreux</w:t>
      </w:r>
      <w:proofErr w:type="spellEnd"/>
      <w:r w:rsidRPr="00C167C9">
        <w:rPr>
          <w:rFonts w:ascii="Book Antiqua" w:hAnsi="Book Antiqua"/>
        </w:rPr>
        <w:t xml:space="preserve"> M, Kim TY, Kudo M, </w:t>
      </w:r>
      <w:proofErr w:type="spellStart"/>
      <w:r w:rsidRPr="00C167C9">
        <w:rPr>
          <w:rFonts w:ascii="Book Antiqua" w:hAnsi="Book Antiqua"/>
        </w:rPr>
        <w:t>Breder</w:t>
      </w:r>
      <w:proofErr w:type="spellEnd"/>
      <w:r w:rsidRPr="00C167C9">
        <w:rPr>
          <w:rFonts w:ascii="Book Antiqua" w:hAnsi="Book Antiqua"/>
        </w:rPr>
        <w:t xml:space="preserve"> V, Merle P, </w:t>
      </w:r>
      <w:proofErr w:type="spellStart"/>
      <w:r w:rsidRPr="00C167C9">
        <w:rPr>
          <w:rFonts w:ascii="Book Antiqua" w:hAnsi="Book Antiqua"/>
        </w:rPr>
        <w:t>Kaseb</w:t>
      </w:r>
      <w:proofErr w:type="spellEnd"/>
      <w:r w:rsidRPr="00C167C9">
        <w:rPr>
          <w:rFonts w:ascii="Book Antiqua" w:hAnsi="Book Antiqua"/>
        </w:rPr>
        <w:t xml:space="preserve"> AO, Li D, Verret W, Xu DZ, Hernandez S, Liu J, Huang C, Mulla S, Wang Y, Lim HY, Zhu AX, Cheng AL; IMbrave150 Investigators. Atezolizumab plus Bevacizumab in Unresectable Hepatocellular Carcinoma. </w:t>
      </w:r>
      <w:r w:rsidRPr="00C167C9">
        <w:rPr>
          <w:rFonts w:ascii="Book Antiqua" w:hAnsi="Book Antiqua"/>
          <w:i/>
          <w:iCs/>
        </w:rPr>
        <w:t>N Engl J Med</w:t>
      </w:r>
      <w:r w:rsidRPr="00C167C9">
        <w:rPr>
          <w:rFonts w:ascii="Book Antiqua" w:hAnsi="Book Antiqua"/>
        </w:rPr>
        <w:t xml:space="preserve"> 2020; </w:t>
      </w:r>
      <w:r w:rsidRPr="00C167C9">
        <w:rPr>
          <w:rFonts w:ascii="Book Antiqua" w:hAnsi="Book Antiqua"/>
          <w:b/>
          <w:bCs/>
        </w:rPr>
        <w:t>382</w:t>
      </w:r>
      <w:r w:rsidRPr="00C167C9">
        <w:rPr>
          <w:rFonts w:ascii="Book Antiqua" w:hAnsi="Book Antiqua"/>
        </w:rPr>
        <w:t>: 1894-1905 [PMID: 32402160 DOI: 10.1056/NEJMoa1915745]</w:t>
      </w:r>
    </w:p>
    <w:p w14:paraId="12CF344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52 </w:t>
      </w:r>
      <w:r w:rsidRPr="00C167C9">
        <w:rPr>
          <w:rFonts w:ascii="Book Antiqua" w:hAnsi="Book Antiqua"/>
          <w:b/>
          <w:bCs/>
        </w:rPr>
        <w:t>Hwang S</w:t>
      </w:r>
      <w:r w:rsidRPr="00C167C9">
        <w:rPr>
          <w:rFonts w:ascii="Book Antiqua" w:hAnsi="Book Antiqua"/>
        </w:rPr>
        <w:t xml:space="preserve">, Kim YH, Kim DK, Ahn CS, Moon DB, Kim KH, Ha TY, Song GW, Jung DH, Kim HR, Park GC, </w:t>
      </w:r>
      <w:proofErr w:type="spellStart"/>
      <w:r w:rsidRPr="00C167C9">
        <w:rPr>
          <w:rFonts w:ascii="Book Antiqua" w:hAnsi="Book Antiqua"/>
        </w:rPr>
        <w:t>Namgoong</w:t>
      </w:r>
      <w:proofErr w:type="spellEnd"/>
      <w:r w:rsidRPr="00C167C9">
        <w:rPr>
          <w:rFonts w:ascii="Book Antiqua" w:hAnsi="Book Antiqua"/>
        </w:rPr>
        <w:t xml:space="preserve"> JM, Yoon SY, Jung SW, Park SI, Lee SG. Resection of pulmonary metastases from hepatocellular carcinoma following liver transplantation. </w:t>
      </w:r>
      <w:r w:rsidRPr="00C167C9">
        <w:rPr>
          <w:rFonts w:ascii="Book Antiqua" w:hAnsi="Book Antiqua"/>
          <w:i/>
          <w:iCs/>
        </w:rPr>
        <w:t>World J Surg</w:t>
      </w:r>
      <w:r w:rsidRPr="00C167C9">
        <w:rPr>
          <w:rFonts w:ascii="Book Antiqua" w:hAnsi="Book Antiqua"/>
        </w:rPr>
        <w:t xml:space="preserve"> 2012; </w:t>
      </w:r>
      <w:r w:rsidRPr="00C167C9">
        <w:rPr>
          <w:rFonts w:ascii="Book Antiqua" w:hAnsi="Book Antiqua"/>
          <w:b/>
          <w:bCs/>
        </w:rPr>
        <w:t>36</w:t>
      </w:r>
      <w:r w:rsidRPr="00C167C9">
        <w:rPr>
          <w:rFonts w:ascii="Book Antiqua" w:hAnsi="Book Antiqua"/>
        </w:rPr>
        <w:t>: 1592-1602 [PMID: 22411088 DOI: 10.1007/s00268-012-1533-0]</w:t>
      </w:r>
    </w:p>
    <w:p w14:paraId="3215549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53 </w:t>
      </w:r>
      <w:r w:rsidRPr="00C167C9">
        <w:rPr>
          <w:rFonts w:ascii="Book Antiqua" w:hAnsi="Book Antiqua"/>
          <w:b/>
          <w:bCs/>
        </w:rPr>
        <w:t>Hu JG</w:t>
      </w:r>
      <w:r w:rsidRPr="00C167C9">
        <w:rPr>
          <w:rFonts w:ascii="Book Antiqua" w:hAnsi="Book Antiqua"/>
        </w:rPr>
        <w:t xml:space="preserve">, Lu Y, Lin XJ. </w:t>
      </w:r>
      <w:proofErr w:type="spellStart"/>
      <w:r w:rsidRPr="00C167C9">
        <w:rPr>
          <w:rFonts w:ascii="Book Antiqua" w:hAnsi="Book Antiqua"/>
        </w:rPr>
        <w:t>En</w:t>
      </w:r>
      <w:proofErr w:type="spellEnd"/>
      <w:r w:rsidRPr="00C167C9">
        <w:rPr>
          <w:rFonts w:ascii="Book Antiqua" w:hAnsi="Book Antiqua"/>
        </w:rPr>
        <w:t xml:space="preserve"> Bloc lumpectomy of T12 vertebra for progressive hepatocellular carcinoma metastases following liver transplantation: A case report. </w:t>
      </w:r>
      <w:r w:rsidRPr="00C167C9">
        <w:rPr>
          <w:rFonts w:ascii="Book Antiqua" w:hAnsi="Book Antiqua"/>
          <w:i/>
          <w:iCs/>
        </w:rPr>
        <w:t>Medicine (Baltimore)</w:t>
      </w:r>
      <w:r w:rsidRPr="00C167C9">
        <w:rPr>
          <w:rFonts w:ascii="Book Antiqua" w:hAnsi="Book Antiqua"/>
        </w:rPr>
        <w:t xml:space="preserve"> 2020; </w:t>
      </w:r>
      <w:r w:rsidRPr="00C167C9">
        <w:rPr>
          <w:rFonts w:ascii="Book Antiqua" w:hAnsi="Book Antiqua"/>
          <w:b/>
          <w:bCs/>
        </w:rPr>
        <w:t>99</w:t>
      </w:r>
      <w:r w:rsidRPr="00C167C9">
        <w:rPr>
          <w:rFonts w:ascii="Book Antiqua" w:hAnsi="Book Antiqua"/>
        </w:rPr>
        <w:t>: e18756 [PMID: 31914098 DOI: 10.1097/MD.0000000000018756]</w:t>
      </w:r>
    </w:p>
    <w:p w14:paraId="775B2C06"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54 </w:t>
      </w:r>
      <w:r w:rsidRPr="00C167C9">
        <w:rPr>
          <w:rFonts w:ascii="Book Antiqua" w:hAnsi="Book Antiqua"/>
          <w:b/>
          <w:bCs/>
        </w:rPr>
        <w:t>Abdel Wahab M</w:t>
      </w:r>
      <w:r w:rsidRPr="00C167C9">
        <w:rPr>
          <w:rFonts w:ascii="Book Antiqua" w:hAnsi="Book Antiqua"/>
        </w:rPr>
        <w:t xml:space="preserve">, </w:t>
      </w:r>
      <w:proofErr w:type="spellStart"/>
      <w:r w:rsidRPr="00C167C9">
        <w:rPr>
          <w:rFonts w:ascii="Book Antiqua" w:hAnsi="Book Antiqua"/>
        </w:rPr>
        <w:t>Shehta</w:t>
      </w:r>
      <w:proofErr w:type="spellEnd"/>
      <w:r w:rsidRPr="00C167C9">
        <w:rPr>
          <w:rFonts w:ascii="Book Antiqua" w:hAnsi="Book Antiqua"/>
        </w:rPr>
        <w:t xml:space="preserve"> A, Ibrahim EM, </w:t>
      </w:r>
      <w:proofErr w:type="spellStart"/>
      <w:r w:rsidRPr="00C167C9">
        <w:rPr>
          <w:rFonts w:ascii="Book Antiqua" w:hAnsi="Book Antiqua"/>
        </w:rPr>
        <w:t>Eldesoky</w:t>
      </w:r>
      <w:proofErr w:type="spellEnd"/>
      <w:r w:rsidRPr="00C167C9">
        <w:rPr>
          <w:rFonts w:ascii="Book Antiqua" w:hAnsi="Book Antiqua"/>
        </w:rPr>
        <w:t xml:space="preserve"> RT, Sultan AA, </w:t>
      </w:r>
      <w:proofErr w:type="spellStart"/>
      <w:r w:rsidRPr="00C167C9">
        <w:rPr>
          <w:rFonts w:ascii="Book Antiqua" w:hAnsi="Book Antiqua"/>
        </w:rPr>
        <w:t>Zalata</w:t>
      </w:r>
      <w:proofErr w:type="spellEnd"/>
      <w:r w:rsidRPr="00C167C9">
        <w:rPr>
          <w:rFonts w:ascii="Book Antiqua" w:hAnsi="Book Antiqua"/>
        </w:rPr>
        <w:t xml:space="preserve"> KR, Fathy O, </w:t>
      </w:r>
      <w:proofErr w:type="spellStart"/>
      <w:r w:rsidRPr="00C167C9">
        <w:rPr>
          <w:rFonts w:ascii="Book Antiqua" w:hAnsi="Book Antiqua"/>
        </w:rPr>
        <w:t>Elshoubary</w:t>
      </w:r>
      <w:proofErr w:type="spellEnd"/>
      <w:r w:rsidRPr="00C167C9">
        <w:rPr>
          <w:rFonts w:ascii="Book Antiqua" w:hAnsi="Book Antiqua"/>
        </w:rPr>
        <w:t xml:space="preserve"> M, Salah T, </w:t>
      </w:r>
      <w:proofErr w:type="spellStart"/>
      <w:r w:rsidRPr="00C167C9">
        <w:rPr>
          <w:rFonts w:ascii="Book Antiqua" w:hAnsi="Book Antiqua"/>
        </w:rPr>
        <w:t>Yassen</w:t>
      </w:r>
      <w:proofErr w:type="spellEnd"/>
      <w:r w:rsidRPr="00C167C9">
        <w:rPr>
          <w:rFonts w:ascii="Book Antiqua" w:hAnsi="Book Antiqua"/>
        </w:rPr>
        <w:t xml:space="preserve"> AM, </w:t>
      </w:r>
      <w:proofErr w:type="spellStart"/>
      <w:r w:rsidRPr="00C167C9">
        <w:rPr>
          <w:rFonts w:ascii="Book Antiqua" w:hAnsi="Book Antiqua"/>
        </w:rPr>
        <w:t>Elmorshedi</w:t>
      </w:r>
      <w:proofErr w:type="spellEnd"/>
      <w:r w:rsidRPr="00C167C9">
        <w:rPr>
          <w:rFonts w:ascii="Book Antiqua" w:hAnsi="Book Antiqua"/>
        </w:rPr>
        <w:t xml:space="preserve"> M, </w:t>
      </w:r>
      <w:proofErr w:type="spellStart"/>
      <w:r w:rsidRPr="00C167C9">
        <w:rPr>
          <w:rFonts w:ascii="Book Antiqua" w:hAnsi="Book Antiqua"/>
        </w:rPr>
        <w:t>Monier</w:t>
      </w:r>
      <w:proofErr w:type="spellEnd"/>
      <w:r w:rsidRPr="00C167C9">
        <w:rPr>
          <w:rFonts w:ascii="Book Antiqua" w:hAnsi="Book Antiqua"/>
        </w:rPr>
        <w:t xml:space="preserve"> A, Farouk A, </w:t>
      </w:r>
      <w:proofErr w:type="spellStart"/>
      <w:r w:rsidRPr="00C167C9">
        <w:rPr>
          <w:rFonts w:ascii="Book Antiqua" w:hAnsi="Book Antiqua"/>
        </w:rPr>
        <w:t>Shiha</w:t>
      </w:r>
      <w:proofErr w:type="spellEnd"/>
      <w:r w:rsidRPr="00C167C9">
        <w:rPr>
          <w:rFonts w:ascii="Book Antiqua" w:hAnsi="Book Antiqua"/>
        </w:rPr>
        <w:t xml:space="preserve"> U. Adrenalectomy for solitary recurrent hepatocellular carcinoma five years after living donor liver transplantation: A case report. </w:t>
      </w:r>
      <w:r w:rsidRPr="00C167C9">
        <w:rPr>
          <w:rFonts w:ascii="Book Antiqua" w:hAnsi="Book Antiqua"/>
          <w:i/>
          <w:iCs/>
        </w:rPr>
        <w:t>Int J Surg Case Rep</w:t>
      </w:r>
      <w:r w:rsidRPr="00C167C9">
        <w:rPr>
          <w:rFonts w:ascii="Book Antiqua" w:hAnsi="Book Antiqua"/>
        </w:rPr>
        <w:t xml:space="preserve"> 2019; </w:t>
      </w:r>
      <w:r w:rsidRPr="00C167C9">
        <w:rPr>
          <w:rFonts w:ascii="Book Antiqua" w:hAnsi="Book Antiqua"/>
          <w:b/>
          <w:bCs/>
        </w:rPr>
        <w:t>54</w:t>
      </w:r>
      <w:r w:rsidRPr="00C167C9">
        <w:rPr>
          <w:rFonts w:ascii="Book Antiqua" w:hAnsi="Book Antiqua"/>
        </w:rPr>
        <w:t>: 23-27 [PMID: 30513494 DOI: 10.1016/j.ijscr.2018.11.062]</w:t>
      </w:r>
    </w:p>
    <w:p w14:paraId="7FB4D61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55 </w:t>
      </w:r>
      <w:proofErr w:type="spellStart"/>
      <w:r w:rsidRPr="00C167C9">
        <w:rPr>
          <w:rFonts w:ascii="Book Antiqua" w:hAnsi="Book Antiqua"/>
          <w:b/>
          <w:bCs/>
        </w:rPr>
        <w:t>Jalbani</w:t>
      </w:r>
      <w:proofErr w:type="spellEnd"/>
      <w:r w:rsidRPr="00C167C9">
        <w:rPr>
          <w:rFonts w:ascii="Book Antiqua" w:hAnsi="Book Antiqua"/>
          <w:b/>
          <w:bCs/>
        </w:rPr>
        <w:t xml:space="preserve"> IK</w:t>
      </w:r>
      <w:r w:rsidRPr="00C167C9">
        <w:rPr>
          <w:rFonts w:ascii="Book Antiqua" w:hAnsi="Book Antiqua"/>
        </w:rPr>
        <w:t xml:space="preserve">, Nazim SM, Tariq MU, Abbas F. Adrenalectomy for solitary metastasis of Hepatocellular carcinoma post liver transplantation: Case report and literature review. </w:t>
      </w:r>
      <w:r w:rsidRPr="00C167C9">
        <w:rPr>
          <w:rFonts w:ascii="Book Antiqua" w:hAnsi="Book Antiqua"/>
          <w:i/>
          <w:iCs/>
        </w:rPr>
        <w:t>Pak J Med Sci</w:t>
      </w:r>
      <w:r w:rsidRPr="00C167C9">
        <w:rPr>
          <w:rFonts w:ascii="Book Antiqua" w:hAnsi="Book Antiqua"/>
        </w:rPr>
        <w:t xml:space="preserve"> 2016; </w:t>
      </w:r>
      <w:r w:rsidRPr="00C167C9">
        <w:rPr>
          <w:rFonts w:ascii="Book Antiqua" w:hAnsi="Book Antiqua"/>
          <w:b/>
          <w:bCs/>
        </w:rPr>
        <w:t>32</w:t>
      </w:r>
      <w:r w:rsidRPr="00C167C9">
        <w:rPr>
          <w:rFonts w:ascii="Book Antiqua" w:hAnsi="Book Antiqua"/>
        </w:rPr>
        <w:t>: 1044-1046 [PMID: 27648064 DOI: 10.12669/pjms.324.10339]</w:t>
      </w:r>
    </w:p>
    <w:p w14:paraId="5786308F"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56 </w:t>
      </w:r>
      <w:r w:rsidRPr="00C167C9">
        <w:rPr>
          <w:rFonts w:ascii="Book Antiqua" w:hAnsi="Book Antiqua"/>
          <w:b/>
          <w:bCs/>
        </w:rPr>
        <w:t>Ikegami T</w:t>
      </w:r>
      <w:r w:rsidRPr="00C167C9">
        <w:rPr>
          <w:rFonts w:ascii="Book Antiqua" w:hAnsi="Book Antiqua"/>
        </w:rPr>
        <w:t xml:space="preserve">, </w:t>
      </w:r>
      <w:proofErr w:type="spellStart"/>
      <w:r w:rsidRPr="00C167C9">
        <w:rPr>
          <w:rFonts w:ascii="Book Antiqua" w:hAnsi="Book Antiqua"/>
        </w:rPr>
        <w:t>Yoshizumi</w:t>
      </w:r>
      <w:proofErr w:type="spellEnd"/>
      <w:r w:rsidRPr="00C167C9">
        <w:rPr>
          <w:rFonts w:ascii="Book Antiqua" w:hAnsi="Book Antiqua"/>
        </w:rPr>
        <w:t xml:space="preserve"> T, Kawasaki J, </w:t>
      </w:r>
      <w:proofErr w:type="spellStart"/>
      <w:r w:rsidRPr="00C167C9">
        <w:rPr>
          <w:rFonts w:ascii="Book Antiqua" w:hAnsi="Book Antiqua"/>
        </w:rPr>
        <w:t>Nagatsu</w:t>
      </w:r>
      <w:proofErr w:type="spellEnd"/>
      <w:r w:rsidRPr="00C167C9">
        <w:rPr>
          <w:rFonts w:ascii="Book Antiqua" w:hAnsi="Book Antiqua"/>
        </w:rPr>
        <w:t xml:space="preserve"> A, Uchiyama H, Harada N, </w:t>
      </w:r>
      <w:proofErr w:type="spellStart"/>
      <w:r w:rsidRPr="00C167C9">
        <w:rPr>
          <w:rFonts w:ascii="Book Antiqua" w:hAnsi="Book Antiqua"/>
        </w:rPr>
        <w:t>Harimoto</w:t>
      </w:r>
      <w:proofErr w:type="spellEnd"/>
      <w:r w:rsidRPr="00C167C9">
        <w:rPr>
          <w:rFonts w:ascii="Book Antiqua" w:hAnsi="Book Antiqua"/>
        </w:rPr>
        <w:t xml:space="preserve"> N, Itoh S, </w:t>
      </w:r>
      <w:proofErr w:type="spellStart"/>
      <w:r w:rsidRPr="00C167C9">
        <w:rPr>
          <w:rFonts w:ascii="Book Antiqua" w:hAnsi="Book Antiqua"/>
        </w:rPr>
        <w:t>Motomura</w:t>
      </w:r>
      <w:proofErr w:type="spellEnd"/>
      <w:r w:rsidRPr="00C167C9">
        <w:rPr>
          <w:rFonts w:ascii="Book Antiqua" w:hAnsi="Book Antiqua"/>
        </w:rPr>
        <w:t xml:space="preserve"> T, </w:t>
      </w:r>
      <w:proofErr w:type="spellStart"/>
      <w:r w:rsidRPr="00C167C9">
        <w:rPr>
          <w:rFonts w:ascii="Book Antiqua" w:hAnsi="Book Antiqua"/>
        </w:rPr>
        <w:t>Soejima</w:t>
      </w:r>
      <w:proofErr w:type="spellEnd"/>
      <w:r w:rsidRPr="00C167C9">
        <w:rPr>
          <w:rFonts w:ascii="Book Antiqua" w:hAnsi="Book Antiqua"/>
        </w:rPr>
        <w:t xml:space="preserve"> Y, Maehara Y. Surgical Resection for Lymph Node </w:t>
      </w:r>
      <w:r w:rsidRPr="00C167C9">
        <w:rPr>
          <w:rFonts w:ascii="Book Antiqua" w:hAnsi="Book Antiqua"/>
        </w:rPr>
        <w:lastRenderedPageBreak/>
        <w:t xml:space="preserve">Metastasis After Liver Transplantation for Hepatocellular Carcinoma. </w:t>
      </w:r>
      <w:r w:rsidRPr="00C167C9">
        <w:rPr>
          <w:rFonts w:ascii="Book Antiqua" w:hAnsi="Book Antiqua"/>
          <w:i/>
          <w:iCs/>
        </w:rPr>
        <w:t>Anticancer Res</w:t>
      </w:r>
      <w:r w:rsidRPr="00C167C9">
        <w:rPr>
          <w:rFonts w:ascii="Book Antiqua" w:hAnsi="Book Antiqua"/>
        </w:rPr>
        <w:t xml:space="preserve"> 2017; </w:t>
      </w:r>
      <w:r w:rsidRPr="00C167C9">
        <w:rPr>
          <w:rFonts w:ascii="Book Antiqua" w:hAnsi="Book Antiqua"/>
          <w:b/>
          <w:bCs/>
        </w:rPr>
        <w:t>37</w:t>
      </w:r>
      <w:r w:rsidRPr="00C167C9">
        <w:rPr>
          <w:rFonts w:ascii="Book Antiqua" w:hAnsi="Book Antiqua"/>
        </w:rPr>
        <w:t>: 891-895 [PMID: 28179348 DOI: 10.21873/anticanres.11395]</w:t>
      </w:r>
    </w:p>
    <w:p w14:paraId="5201AFB2"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57 </w:t>
      </w:r>
      <w:r w:rsidRPr="00C167C9">
        <w:rPr>
          <w:rFonts w:ascii="Book Antiqua" w:hAnsi="Book Antiqua"/>
          <w:b/>
          <w:bCs/>
        </w:rPr>
        <w:t>Alshahrani AA</w:t>
      </w:r>
      <w:r w:rsidRPr="00C167C9">
        <w:rPr>
          <w:rFonts w:ascii="Book Antiqua" w:hAnsi="Book Antiqua"/>
        </w:rPr>
        <w:t xml:space="preserve">, Ha SM, Hwang S, Ahn CS, Kim KH, Moon DB, Ha TY, Song GW, Jung DH, Park GC, Cho HD, Kwon JH, Kang SH, Lee SG. Clinical Features and Surveillance of Very Late Hepatocellular Carcinoma Recurrence After Liver Transplantation. </w:t>
      </w:r>
      <w:r w:rsidRPr="00C167C9">
        <w:rPr>
          <w:rFonts w:ascii="Book Antiqua" w:hAnsi="Book Antiqua"/>
          <w:i/>
          <w:iCs/>
        </w:rPr>
        <w:t>Ann Transplant</w:t>
      </w:r>
      <w:r w:rsidRPr="00C167C9">
        <w:rPr>
          <w:rFonts w:ascii="Book Antiqua" w:hAnsi="Book Antiqua"/>
        </w:rPr>
        <w:t xml:space="preserve"> 2018; </w:t>
      </w:r>
      <w:r w:rsidRPr="00C167C9">
        <w:rPr>
          <w:rFonts w:ascii="Book Antiqua" w:hAnsi="Book Antiqua"/>
          <w:b/>
          <w:bCs/>
        </w:rPr>
        <w:t>23</w:t>
      </w:r>
      <w:r w:rsidRPr="00C167C9">
        <w:rPr>
          <w:rFonts w:ascii="Book Antiqua" w:hAnsi="Book Antiqua"/>
        </w:rPr>
        <w:t>: 659-665 [PMID: 30237389 DOI: 10.12659/AOT.910598]</w:t>
      </w:r>
    </w:p>
    <w:p w14:paraId="25BE2006"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58 </w:t>
      </w:r>
      <w:proofErr w:type="spellStart"/>
      <w:r w:rsidRPr="00C167C9">
        <w:rPr>
          <w:rFonts w:ascii="Book Antiqua" w:hAnsi="Book Antiqua"/>
          <w:b/>
          <w:bCs/>
        </w:rPr>
        <w:t>Tohyama</w:t>
      </w:r>
      <w:proofErr w:type="spellEnd"/>
      <w:r w:rsidRPr="00C167C9">
        <w:rPr>
          <w:rFonts w:ascii="Book Antiqua" w:hAnsi="Book Antiqua"/>
          <w:b/>
          <w:bCs/>
        </w:rPr>
        <w:t xml:space="preserve"> T</w:t>
      </w:r>
      <w:r w:rsidRPr="00C167C9">
        <w:rPr>
          <w:rFonts w:ascii="Book Antiqua" w:hAnsi="Book Antiqua"/>
        </w:rPr>
        <w:t xml:space="preserve">, Sakamoto K, Tamura K, Nakamura T, Watanabe J, </w:t>
      </w:r>
      <w:proofErr w:type="spellStart"/>
      <w:r w:rsidRPr="00C167C9">
        <w:rPr>
          <w:rFonts w:ascii="Book Antiqua" w:hAnsi="Book Antiqua"/>
        </w:rPr>
        <w:t>Wakisaka</w:t>
      </w:r>
      <w:proofErr w:type="spellEnd"/>
      <w:r w:rsidRPr="00C167C9">
        <w:rPr>
          <w:rFonts w:ascii="Book Antiqua" w:hAnsi="Book Antiqua"/>
        </w:rPr>
        <w:t xml:space="preserve"> H, Takada Y. Pharyngeal metastasis following living-donor liver transplantation for hepatocellular carcinoma: a case report and literature review. </w:t>
      </w:r>
      <w:r w:rsidRPr="00C167C9">
        <w:rPr>
          <w:rFonts w:ascii="Book Antiqua" w:hAnsi="Book Antiqua"/>
          <w:i/>
          <w:iCs/>
        </w:rPr>
        <w:t>World J Surg Oncol</w:t>
      </w:r>
      <w:r w:rsidRPr="00C167C9">
        <w:rPr>
          <w:rFonts w:ascii="Book Antiqua" w:hAnsi="Book Antiqua"/>
        </w:rPr>
        <w:t xml:space="preserve"> 2020; </w:t>
      </w:r>
      <w:r w:rsidRPr="00C167C9">
        <w:rPr>
          <w:rFonts w:ascii="Book Antiqua" w:hAnsi="Book Antiqua"/>
          <w:b/>
          <w:bCs/>
        </w:rPr>
        <w:t>18</w:t>
      </w:r>
      <w:r w:rsidRPr="00C167C9">
        <w:rPr>
          <w:rFonts w:ascii="Book Antiqua" w:hAnsi="Book Antiqua"/>
        </w:rPr>
        <w:t>: 109 [PMID: 32466780 DOI: 10.1186/s12957-020-01873-0]</w:t>
      </w:r>
    </w:p>
    <w:p w14:paraId="09DF504A"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59 </w:t>
      </w:r>
      <w:proofErr w:type="spellStart"/>
      <w:r w:rsidRPr="00C167C9">
        <w:rPr>
          <w:rFonts w:ascii="Book Antiqua" w:hAnsi="Book Antiqua"/>
          <w:b/>
          <w:bCs/>
        </w:rPr>
        <w:t>Zhai</w:t>
      </w:r>
      <w:proofErr w:type="spellEnd"/>
      <w:r w:rsidRPr="00C167C9">
        <w:rPr>
          <w:rFonts w:ascii="Book Antiqua" w:hAnsi="Book Antiqua"/>
          <w:b/>
          <w:bCs/>
        </w:rPr>
        <w:t xml:space="preserve"> H</w:t>
      </w:r>
      <w:r w:rsidRPr="00C167C9">
        <w:rPr>
          <w:rFonts w:ascii="Book Antiqua" w:hAnsi="Book Antiqua"/>
        </w:rPr>
        <w:t xml:space="preserve">, Liang P, Yu XL, Cheng Z, Han ZY, Liu F, Yu J. Microwave ablation in treating intrahepatic recurrence of hepatocellular carcinoma after liver transplantation: An analysis of 11 cases. </w:t>
      </w:r>
      <w:r w:rsidRPr="00C167C9">
        <w:rPr>
          <w:rFonts w:ascii="Book Antiqua" w:hAnsi="Book Antiqua"/>
          <w:i/>
          <w:iCs/>
        </w:rPr>
        <w:t>Int J Hyperthermia</w:t>
      </w:r>
      <w:r w:rsidRPr="00C167C9">
        <w:rPr>
          <w:rFonts w:ascii="Book Antiqua" w:hAnsi="Book Antiqua"/>
        </w:rPr>
        <w:t xml:space="preserve"> 2015; </w:t>
      </w:r>
      <w:r w:rsidRPr="00C167C9">
        <w:rPr>
          <w:rFonts w:ascii="Book Antiqua" w:hAnsi="Book Antiqua"/>
          <w:b/>
          <w:bCs/>
        </w:rPr>
        <w:t>31</w:t>
      </w:r>
      <w:r w:rsidRPr="00C167C9">
        <w:rPr>
          <w:rFonts w:ascii="Book Antiqua" w:hAnsi="Book Antiqua"/>
        </w:rPr>
        <w:t>: 863-868 [PMID: 26608701 DOI: 10.3109/02656736.2015.1091953]</w:t>
      </w:r>
    </w:p>
    <w:p w14:paraId="5717CCA5"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60 </w:t>
      </w:r>
      <w:r w:rsidRPr="00C167C9">
        <w:rPr>
          <w:rFonts w:ascii="Book Antiqua" w:hAnsi="Book Antiqua"/>
          <w:b/>
          <w:bCs/>
        </w:rPr>
        <w:t>Ko HK</w:t>
      </w:r>
      <w:r w:rsidRPr="00C167C9">
        <w:rPr>
          <w:rFonts w:ascii="Book Antiqua" w:hAnsi="Book Antiqua"/>
        </w:rPr>
        <w:t xml:space="preserve">, Ko GY, Yoon HK, Sung KB. Tumor response to transcatheter arterial chemoembolization in recurrent hepatocellular carcinoma after living donor liver transplantation. </w:t>
      </w:r>
      <w:r w:rsidRPr="00C167C9">
        <w:rPr>
          <w:rFonts w:ascii="Book Antiqua" w:hAnsi="Book Antiqua"/>
          <w:i/>
          <w:iCs/>
        </w:rPr>
        <w:t>Korean J Radiol</w:t>
      </w:r>
      <w:r w:rsidRPr="00C167C9">
        <w:rPr>
          <w:rFonts w:ascii="Book Antiqua" w:hAnsi="Book Antiqua"/>
        </w:rPr>
        <w:t xml:space="preserve"> 2007; </w:t>
      </w:r>
      <w:r w:rsidRPr="00C167C9">
        <w:rPr>
          <w:rFonts w:ascii="Book Antiqua" w:hAnsi="Book Antiqua"/>
          <w:b/>
          <w:bCs/>
        </w:rPr>
        <w:t>8</w:t>
      </w:r>
      <w:r w:rsidRPr="00C167C9">
        <w:rPr>
          <w:rFonts w:ascii="Book Antiqua" w:hAnsi="Book Antiqua"/>
        </w:rPr>
        <w:t>: 320-327 [PMID: 17673843 DOI: 10.3348/kjr.2007.8.4.320]</w:t>
      </w:r>
    </w:p>
    <w:p w14:paraId="4712C4C3"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61 </w:t>
      </w:r>
      <w:r w:rsidRPr="00C167C9">
        <w:rPr>
          <w:rFonts w:ascii="Book Antiqua" w:hAnsi="Book Antiqua"/>
          <w:b/>
          <w:bCs/>
        </w:rPr>
        <w:t>Zhou B</w:t>
      </w:r>
      <w:r w:rsidRPr="00C167C9">
        <w:rPr>
          <w:rFonts w:ascii="Book Antiqua" w:hAnsi="Book Antiqua"/>
        </w:rPr>
        <w:t xml:space="preserve">, Shan H, Zhu KS, Jiang ZB, Guan SH, Meng XC, Zeng XC. Chemoembolization with lobaplatin mixed with iodized oil for unresectable recurrent hepatocellular carcinoma after orthotopic liver transplantation. </w:t>
      </w:r>
      <w:r w:rsidRPr="00C167C9">
        <w:rPr>
          <w:rFonts w:ascii="Book Antiqua" w:hAnsi="Book Antiqua"/>
          <w:i/>
          <w:iCs/>
        </w:rPr>
        <w:t xml:space="preserve">J </w:t>
      </w:r>
      <w:proofErr w:type="spellStart"/>
      <w:r w:rsidRPr="00C167C9">
        <w:rPr>
          <w:rFonts w:ascii="Book Antiqua" w:hAnsi="Book Antiqua"/>
          <w:i/>
          <w:iCs/>
        </w:rPr>
        <w:t>Vasc</w:t>
      </w:r>
      <w:proofErr w:type="spellEnd"/>
      <w:r w:rsidRPr="00C167C9">
        <w:rPr>
          <w:rFonts w:ascii="Book Antiqua" w:hAnsi="Book Antiqua"/>
          <w:i/>
          <w:iCs/>
        </w:rPr>
        <w:t xml:space="preserve"> </w:t>
      </w:r>
      <w:proofErr w:type="spellStart"/>
      <w:r w:rsidRPr="00C167C9">
        <w:rPr>
          <w:rFonts w:ascii="Book Antiqua" w:hAnsi="Book Antiqua"/>
          <w:i/>
          <w:iCs/>
        </w:rPr>
        <w:t>Interv</w:t>
      </w:r>
      <w:proofErr w:type="spellEnd"/>
      <w:r w:rsidRPr="00C167C9">
        <w:rPr>
          <w:rFonts w:ascii="Book Antiqua" w:hAnsi="Book Antiqua"/>
          <w:i/>
          <w:iCs/>
        </w:rPr>
        <w:t xml:space="preserve"> Radiol</w:t>
      </w:r>
      <w:r w:rsidRPr="00C167C9">
        <w:rPr>
          <w:rFonts w:ascii="Book Antiqua" w:hAnsi="Book Antiqua"/>
        </w:rPr>
        <w:t xml:space="preserve"> 2010; </w:t>
      </w:r>
      <w:r w:rsidRPr="00C167C9">
        <w:rPr>
          <w:rFonts w:ascii="Book Antiqua" w:hAnsi="Book Antiqua"/>
          <w:b/>
          <w:bCs/>
        </w:rPr>
        <w:t>21</w:t>
      </w:r>
      <w:r w:rsidRPr="00C167C9">
        <w:rPr>
          <w:rFonts w:ascii="Book Antiqua" w:hAnsi="Book Antiqua"/>
        </w:rPr>
        <w:t>: 333-338 [PMID: 20116286 DOI: 10.1016/j.jvir.2009.11.006]</w:t>
      </w:r>
    </w:p>
    <w:p w14:paraId="3613391E"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62 </w:t>
      </w:r>
      <w:r w:rsidRPr="00C167C9">
        <w:rPr>
          <w:rFonts w:ascii="Book Antiqua" w:hAnsi="Book Antiqua"/>
          <w:b/>
          <w:bCs/>
        </w:rPr>
        <w:t>Sposito C</w:t>
      </w:r>
      <w:r w:rsidRPr="00C167C9">
        <w:rPr>
          <w:rFonts w:ascii="Book Antiqua" w:hAnsi="Book Antiqua"/>
        </w:rPr>
        <w:t xml:space="preserve">, </w:t>
      </w:r>
      <w:proofErr w:type="spellStart"/>
      <w:r w:rsidRPr="00C167C9">
        <w:rPr>
          <w:rFonts w:ascii="Book Antiqua" w:hAnsi="Book Antiqua"/>
        </w:rPr>
        <w:t>Mariani</w:t>
      </w:r>
      <w:proofErr w:type="spellEnd"/>
      <w:r w:rsidRPr="00C167C9">
        <w:rPr>
          <w:rFonts w:ascii="Book Antiqua" w:hAnsi="Book Antiqua"/>
        </w:rPr>
        <w:t xml:space="preserve"> L, </w:t>
      </w:r>
      <w:proofErr w:type="spellStart"/>
      <w:r w:rsidRPr="00C167C9">
        <w:rPr>
          <w:rFonts w:ascii="Book Antiqua" w:hAnsi="Book Antiqua"/>
        </w:rPr>
        <w:t>Germini</w:t>
      </w:r>
      <w:proofErr w:type="spellEnd"/>
      <w:r w:rsidRPr="00C167C9">
        <w:rPr>
          <w:rFonts w:ascii="Book Antiqua" w:hAnsi="Book Antiqua"/>
        </w:rPr>
        <w:t xml:space="preserve"> A, Flores Reyes M, </w:t>
      </w:r>
      <w:proofErr w:type="spellStart"/>
      <w:r w:rsidRPr="00C167C9">
        <w:rPr>
          <w:rFonts w:ascii="Book Antiqua" w:hAnsi="Book Antiqua"/>
        </w:rPr>
        <w:t>Bongini</w:t>
      </w:r>
      <w:proofErr w:type="spellEnd"/>
      <w:r w:rsidRPr="00C167C9">
        <w:rPr>
          <w:rFonts w:ascii="Book Antiqua" w:hAnsi="Book Antiqua"/>
        </w:rPr>
        <w:t xml:space="preserve"> M, </w:t>
      </w:r>
      <w:proofErr w:type="spellStart"/>
      <w:r w:rsidRPr="00C167C9">
        <w:rPr>
          <w:rFonts w:ascii="Book Antiqua" w:hAnsi="Book Antiqua"/>
        </w:rPr>
        <w:t>Grossi</w:t>
      </w:r>
      <w:proofErr w:type="spellEnd"/>
      <w:r w:rsidRPr="00C167C9">
        <w:rPr>
          <w:rFonts w:ascii="Book Antiqua" w:hAnsi="Book Antiqua"/>
        </w:rPr>
        <w:t xml:space="preserve"> G, </w:t>
      </w:r>
      <w:proofErr w:type="spellStart"/>
      <w:r w:rsidRPr="00C167C9">
        <w:rPr>
          <w:rFonts w:ascii="Book Antiqua" w:hAnsi="Book Antiqua"/>
        </w:rPr>
        <w:t>Bhoori</w:t>
      </w:r>
      <w:proofErr w:type="spellEnd"/>
      <w:r w:rsidRPr="00C167C9">
        <w:rPr>
          <w:rFonts w:ascii="Book Antiqua" w:hAnsi="Book Antiqua"/>
        </w:rPr>
        <w:t xml:space="preserve"> S, Mazzaferro V. Comparative efficacy of sorafenib versus best supportive care in recurrent hepatocellular carcinoma after liver transplantation: a case-control study. </w:t>
      </w:r>
      <w:r w:rsidRPr="00C167C9">
        <w:rPr>
          <w:rFonts w:ascii="Book Antiqua" w:hAnsi="Book Antiqua"/>
          <w:i/>
          <w:iCs/>
        </w:rPr>
        <w:t>J Hepatol</w:t>
      </w:r>
      <w:r w:rsidRPr="00C167C9">
        <w:rPr>
          <w:rFonts w:ascii="Book Antiqua" w:hAnsi="Book Antiqua"/>
        </w:rPr>
        <w:t xml:space="preserve"> 2013; </w:t>
      </w:r>
      <w:r w:rsidRPr="00C167C9">
        <w:rPr>
          <w:rFonts w:ascii="Book Antiqua" w:hAnsi="Book Antiqua"/>
          <w:b/>
          <w:bCs/>
        </w:rPr>
        <w:t>59</w:t>
      </w:r>
      <w:r w:rsidRPr="00C167C9">
        <w:rPr>
          <w:rFonts w:ascii="Book Antiqua" w:hAnsi="Book Antiqua"/>
        </w:rPr>
        <w:t>: 59-66 [PMID: 23500153 DOI: 10.1016/j.jhep.2013.02.026]</w:t>
      </w:r>
    </w:p>
    <w:p w14:paraId="1A830A4B"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63 </w:t>
      </w:r>
      <w:r w:rsidRPr="00C167C9">
        <w:rPr>
          <w:rFonts w:ascii="Book Antiqua" w:hAnsi="Book Antiqua"/>
          <w:b/>
          <w:bCs/>
        </w:rPr>
        <w:t>Mancuso A</w:t>
      </w:r>
      <w:r w:rsidRPr="00C167C9">
        <w:rPr>
          <w:rFonts w:ascii="Book Antiqua" w:hAnsi="Book Antiqua"/>
        </w:rPr>
        <w:t xml:space="preserve">, Mazzola A, </w:t>
      </w:r>
      <w:proofErr w:type="spellStart"/>
      <w:r w:rsidRPr="00C167C9">
        <w:rPr>
          <w:rFonts w:ascii="Book Antiqua" w:hAnsi="Book Antiqua"/>
        </w:rPr>
        <w:t>Cabibbo</w:t>
      </w:r>
      <w:proofErr w:type="spellEnd"/>
      <w:r w:rsidRPr="00C167C9">
        <w:rPr>
          <w:rFonts w:ascii="Book Antiqua" w:hAnsi="Book Antiqua"/>
        </w:rPr>
        <w:t xml:space="preserve"> G, </w:t>
      </w:r>
      <w:proofErr w:type="spellStart"/>
      <w:r w:rsidRPr="00C167C9">
        <w:rPr>
          <w:rFonts w:ascii="Book Antiqua" w:hAnsi="Book Antiqua"/>
        </w:rPr>
        <w:t>Perricone</w:t>
      </w:r>
      <w:proofErr w:type="spellEnd"/>
      <w:r w:rsidRPr="00C167C9">
        <w:rPr>
          <w:rFonts w:ascii="Book Antiqua" w:hAnsi="Book Antiqua"/>
        </w:rPr>
        <w:t xml:space="preserve"> G, </w:t>
      </w:r>
      <w:proofErr w:type="spellStart"/>
      <w:r w:rsidRPr="00C167C9">
        <w:rPr>
          <w:rFonts w:ascii="Book Antiqua" w:hAnsi="Book Antiqua"/>
        </w:rPr>
        <w:t>Enea</w:t>
      </w:r>
      <w:proofErr w:type="spellEnd"/>
      <w:r w:rsidRPr="00C167C9">
        <w:rPr>
          <w:rFonts w:ascii="Book Antiqua" w:hAnsi="Book Antiqua"/>
        </w:rPr>
        <w:t xml:space="preserve"> M, Galvano A, </w:t>
      </w:r>
      <w:proofErr w:type="spellStart"/>
      <w:r w:rsidRPr="00C167C9">
        <w:rPr>
          <w:rFonts w:ascii="Book Antiqua" w:hAnsi="Book Antiqua"/>
        </w:rPr>
        <w:t>Zavaglia</w:t>
      </w:r>
      <w:proofErr w:type="spellEnd"/>
      <w:r w:rsidRPr="00C167C9">
        <w:rPr>
          <w:rFonts w:ascii="Book Antiqua" w:hAnsi="Book Antiqua"/>
        </w:rPr>
        <w:t xml:space="preserve"> C, Belli L, </w:t>
      </w:r>
      <w:proofErr w:type="spellStart"/>
      <w:r w:rsidRPr="00C167C9">
        <w:rPr>
          <w:rFonts w:ascii="Book Antiqua" w:hAnsi="Book Antiqua"/>
        </w:rPr>
        <w:t>Cammà</w:t>
      </w:r>
      <w:proofErr w:type="spellEnd"/>
      <w:r w:rsidRPr="00C167C9">
        <w:rPr>
          <w:rFonts w:ascii="Book Antiqua" w:hAnsi="Book Antiqua"/>
        </w:rPr>
        <w:t xml:space="preserve"> C. Survival of patients treated with sorafenib for hepatocellular carcinoma </w:t>
      </w:r>
      <w:r w:rsidRPr="00C167C9">
        <w:rPr>
          <w:rFonts w:ascii="Book Antiqua" w:hAnsi="Book Antiqua"/>
        </w:rPr>
        <w:lastRenderedPageBreak/>
        <w:t xml:space="preserve">recurrence after liver transplantation: a systematic review and meta-analysis. </w:t>
      </w:r>
      <w:r w:rsidRPr="00C167C9">
        <w:rPr>
          <w:rFonts w:ascii="Book Antiqua" w:hAnsi="Book Antiqua"/>
          <w:i/>
          <w:iCs/>
        </w:rPr>
        <w:t>Dig Liver Dis</w:t>
      </w:r>
      <w:r w:rsidRPr="00C167C9">
        <w:rPr>
          <w:rFonts w:ascii="Book Antiqua" w:hAnsi="Book Antiqua"/>
        </w:rPr>
        <w:t xml:space="preserve"> 2015; </w:t>
      </w:r>
      <w:r w:rsidRPr="00C167C9">
        <w:rPr>
          <w:rFonts w:ascii="Book Antiqua" w:hAnsi="Book Antiqua"/>
          <w:b/>
          <w:bCs/>
        </w:rPr>
        <w:t>47</w:t>
      </w:r>
      <w:r w:rsidRPr="00C167C9">
        <w:rPr>
          <w:rFonts w:ascii="Book Antiqua" w:hAnsi="Book Antiqua"/>
        </w:rPr>
        <w:t>: 324-330 [PMID: 25641331 DOI: 10.1016/j.dld.2015.01.001]</w:t>
      </w:r>
    </w:p>
    <w:p w14:paraId="302EA34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64 </w:t>
      </w:r>
      <w:r w:rsidRPr="00C167C9">
        <w:rPr>
          <w:rFonts w:ascii="Book Antiqua" w:hAnsi="Book Antiqua"/>
          <w:b/>
          <w:bCs/>
        </w:rPr>
        <w:t>Toso C</w:t>
      </w:r>
      <w:r w:rsidRPr="00C167C9">
        <w:rPr>
          <w:rFonts w:ascii="Book Antiqua" w:hAnsi="Book Antiqua"/>
        </w:rPr>
        <w:t xml:space="preserve">, Mentha G, </w:t>
      </w:r>
      <w:proofErr w:type="spellStart"/>
      <w:r w:rsidRPr="00C167C9">
        <w:rPr>
          <w:rFonts w:ascii="Book Antiqua" w:hAnsi="Book Antiqua"/>
        </w:rPr>
        <w:t>Majno</w:t>
      </w:r>
      <w:proofErr w:type="spellEnd"/>
      <w:r w:rsidRPr="00C167C9">
        <w:rPr>
          <w:rFonts w:ascii="Book Antiqua" w:hAnsi="Book Antiqua"/>
        </w:rPr>
        <w:t xml:space="preserve"> P. Integrating sorafenib into an algorithm for the management of post-transplant hepatocellular carcinoma recurrence. </w:t>
      </w:r>
      <w:r w:rsidRPr="00C167C9">
        <w:rPr>
          <w:rFonts w:ascii="Book Antiqua" w:hAnsi="Book Antiqua"/>
          <w:i/>
          <w:iCs/>
        </w:rPr>
        <w:t>J Hepatol</w:t>
      </w:r>
      <w:r w:rsidRPr="00C167C9">
        <w:rPr>
          <w:rFonts w:ascii="Book Antiqua" w:hAnsi="Book Antiqua"/>
        </w:rPr>
        <w:t xml:space="preserve"> 2013; </w:t>
      </w:r>
      <w:r w:rsidRPr="00C167C9">
        <w:rPr>
          <w:rFonts w:ascii="Book Antiqua" w:hAnsi="Book Antiqua"/>
          <w:b/>
          <w:bCs/>
        </w:rPr>
        <w:t>59</w:t>
      </w:r>
      <w:r w:rsidRPr="00C167C9">
        <w:rPr>
          <w:rFonts w:ascii="Book Antiqua" w:hAnsi="Book Antiqua"/>
        </w:rPr>
        <w:t>: 3-5 [PMID: 23567081 DOI: 10.1016/j.jhep.2013.03.029]</w:t>
      </w:r>
    </w:p>
    <w:p w14:paraId="083AD84D"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65 </w:t>
      </w:r>
      <w:proofErr w:type="spellStart"/>
      <w:r w:rsidRPr="00C167C9">
        <w:rPr>
          <w:rFonts w:ascii="Book Antiqua" w:hAnsi="Book Antiqua"/>
          <w:b/>
          <w:bCs/>
        </w:rPr>
        <w:t>Invernizzi</w:t>
      </w:r>
      <w:proofErr w:type="spellEnd"/>
      <w:r w:rsidRPr="00C167C9">
        <w:rPr>
          <w:rFonts w:ascii="Book Antiqua" w:hAnsi="Book Antiqua"/>
          <w:b/>
          <w:bCs/>
        </w:rPr>
        <w:t xml:space="preserve"> F</w:t>
      </w:r>
      <w:r w:rsidRPr="00C167C9">
        <w:rPr>
          <w:rFonts w:ascii="Book Antiqua" w:hAnsi="Book Antiqua"/>
        </w:rPr>
        <w:t xml:space="preserve">, </w:t>
      </w:r>
      <w:proofErr w:type="spellStart"/>
      <w:r w:rsidRPr="00C167C9">
        <w:rPr>
          <w:rFonts w:ascii="Book Antiqua" w:hAnsi="Book Antiqua"/>
        </w:rPr>
        <w:t>Iavarone</w:t>
      </w:r>
      <w:proofErr w:type="spellEnd"/>
      <w:r w:rsidRPr="00C167C9">
        <w:rPr>
          <w:rFonts w:ascii="Book Antiqua" w:hAnsi="Book Antiqua"/>
        </w:rPr>
        <w:t xml:space="preserve"> M, </w:t>
      </w:r>
      <w:proofErr w:type="spellStart"/>
      <w:r w:rsidRPr="00C167C9">
        <w:rPr>
          <w:rFonts w:ascii="Book Antiqua" w:hAnsi="Book Antiqua"/>
        </w:rPr>
        <w:t>Zavaglia</w:t>
      </w:r>
      <w:proofErr w:type="spellEnd"/>
      <w:r w:rsidRPr="00C167C9">
        <w:rPr>
          <w:rFonts w:ascii="Book Antiqua" w:hAnsi="Book Antiqua"/>
        </w:rPr>
        <w:t xml:space="preserve"> C, Mazza S, Maggi U, </w:t>
      </w:r>
      <w:proofErr w:type="spellStart"/>
      <w:r w:rsidRPr="00C167C9">
        <w:rPr>
          <w:rFonts w:ascii="Book Antiqua" w:hAnsi="Book Antiqua"/>
        </w:rPr>
        <w:t>Cesarini</w:t>
      </w:r>
      <w:proofErr w:type="spellEnd"/>
      <w:r w:rsidRPr="00C167C9">
        <w:rPr>
          <w:rFonts w:ascii="Book Antiqua" w:hAnsi="Book Antiqua"/>
        </w:rPr>
        <w:t xml:space="preserve"> L, Antonelli B, </w:t>
      </w:r>
      <w:proofErr w:type="spellStart"/>
      <w:r w:rsidRPr="00C167C9">
        <w:rPr>
          <w:rFonts w:ascii="Book Antiqua" w:hAnsi="Book Antiqua"/>
        </w:rPr>
        <w:t>Airoldi</w:t>
      </w:r>
      <w:proofErr w:type="spellEnd"/>
      <w:r w:rsidRPr="00C167C9">
        <w:rPr>
          <w:rFonts w:ascii="Book Antiqua" w:hAnsi="Book Antiqua"/>
        </w:rPr>
        <w:t xml:space="preserve"> A, Manini MA, </w:t>
      </w:r>
      <w:proofErr w:type="spellStart"/>
      <w:r w:rsidRPr="00C167C9">
        <w:rPr>
          <w:rFonts w:ascii="Book Antiqua" w:hAnsi="Book Antiqua"/>
        </w:rPr>
        <w:t>Sangiovanni</w:t>
      </w:r>
      <w:proofErr w:type="spellEnd"/>
      <w:r w:rsidRPr="00C167C9">
        <w:rPr>
          <w:rFonts w:ascii="Book Antiqua" w:hAnsi="Book Antiqua"/>
        </w:rPr>
        <w:t xml:space="preserve"> A, Rossi G, Donato MF, </w:t>
      </w:r>
      <w:proofErr w:type="spellStart"/>
      <w:r w:rsidRPr="00C167C9">
        <w:rPr>
          <w:rFonts w:ascii="Book Antiqua" w:hAnsi="Book Antiqua"/>
        </w:rPr>
        <w:t>Saverio</w:t>
      </w:r>
      <w:proofErr w:type="spellEnd"/>
      <w:r w:rsidRPr="00C167C9">
        <w:rPr>
          <w:rFonts w:ascii="Book Antiqua" w:hAnsi="Book Antiqua"/>
        </w:rPr>
        <w:t xml:space="preserve"> Belli L, </w:t>
      </w:r>
      <w:proofErr w:type="spellStart"/>
      <w:r w:rsidRPr="00C167C9">
        <w:rPr>
          <w:rFonts w:ascii="Book Antiqua" w:hAnsi="Book Antiqua"/>
        </w:rPr>
        <w:t>Lampertico</w:t>
      </w:r>
      <w:proofErr w:type="spellEnd"/>
      <w:r w:rsidRPr="00C167C9">
        <w:rPr>
          <w:rFonts w:ascii="Book Antiqua" w:hAnsi="Book Antiqua"/>
        </w:rPr>
        <w:t xml:space="preserve"> P. Experience With Early Sorafenib Treatment With mTOR Inhibitors in Hepatocellular Carcinoma Recurring After Liver Transplantation. </w:t>
      </w:r>
      <w:r w:rsidRPr="00C167C9">
        <w:rPr>
          <w:rFonts w:ascii="Book Antiqua" w:hAnsi="Book Antiqua"/>
          <w:i/>
          <w:iCs/>
        </w:rPr>
        <w:t>Transplantation</w:t>
      </w:r>
      <w:r w:rsidRPr="00C167C9">
        <w:rPr>
          <w:rFonts w:ascii="Book Antiqua" w:hAnsi="Book Antiqua"/>
        </w:rPr>
        <w:t xml:space="preserve"> 2020; </w:t>
      </w:r>
      <w:r w:rsidRPr="00C167C9">
        <w:rPr>
          <w:rFonts w:ascii="Book Antiqua" w:hAnsi="Book Antiqua"/>
          <w:b/>
          <w:bCs/>
        </w:rPr>
        <w:t>104</w:t>
      </w:r>
      <w:r w:rsidRPr="00C167C9">
        <w:rPr>
          <w:rFonts w:ascii="Book Antiqua" w:hAnsi="Book Antiqua"/>
        </w:rPr>
        <w:t>: 568-574 [PMID: 31517781 DOI: 10.1097/TP.0000000000002955]</w:t>
      </w:r>
    </w:p>
    <w:p w14:paraId="5488BEF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66 </w:t>
      </w:r>
      <w:proofErr w:type="spellStart"/>
      <w:r w:rsidRPr="00C167C9">
        <w:rPr>
          <w:rFonts w:ascii="Book Antiqua" w:hAnsi="Book Antiqua"/>
          <w:b/>
          <w:bCs/>
        </w:rPr>
        <w:t>Piguet</w:t>
      </w:r>
      <w:proofErr w:type="spellEnd"/>
      <w:r w:rsidRPr="00C167C9">
        <w:rPr>
          <w:rFonts w:ascii="Book Antiqua" w:hAnsi="Book Antiqua"/>
          <w:b/>
          <w:bCs/>
        </w:rPr>
        <w:t xml:space="preserve"> AC</w:t>
      </w:r>
      <w:r w:rsidRPr="00C167C9">
        <w:rPr>
          <w:rFonts w:ascii="Book Antiqua" w:hAnsi="Book Antiqua"/>
        </w:rPr>
        <w:t xml:space="preserve">, Saar B, </w:t>
      </w:r>
      <w:proofErr w:type="spellStart"/>
      <w:r w:rsidRPr="00C167C9">
        <w:rPr>
          <w:rFonts w:ascii="Book Antiqua" w:hAnsi="Book Antiqua"/>
        </w:rPr>
        <w:t>Hlushchuk</w:t>
      </w:r>
      <w:proofErr w:type="spellEnd"/>
      <w:r w:rsidRPr="00C167C9">
        <w:rPr>
          <w:rFonts w:ascii="Book Antiqua" w:hAnsi="Book Antiqua"/>
        </w:rPr>
        <w:t xml:space="preserve"> R, St-Pierre MV, </w:t>
      </w:r>
      <w:proofErr w:type="spellStart"/>
      <w:r w:rsidRPr="00C167C9">
        <w:rPr>
          <w:rFonts w:ascii="Book Antiqua" w:hAnsi="Book Antiqua"/>
        </w:rPr>
        <w:t>McSheehy</w:t>
      </w:r>
      <w:proofErr w:type="spellEnd"/>
      <w:r w:rsidRPr="00C167C9">
        <w:rPr>
          <w:rFonts w:ascii="Book Antiqua" w:hAnsi="Book Antiqua"/>
        </w:rPr>
        <w:t xml:space="preserve"> PM, Radojevic V, </w:t>
      </w:r>
      <w:proofErr w:type="spellStart"/>
      <w:r w:rsidRPr="00C167C9">
        <w:rPr>
          <w:rFonts w:ascii="Book Antiqua" w:hAnsi="Book Antiqua"/>
        </w:rPr>
        <w:t>Afthinos</w:t>
      </w:r>
      <w:proofErr w:type="spellEnd"/>
      <w:r w:rsidRPr="00C167C9">
        <w:rPr>
          <w:rFonts w:ascii="Book Antiqua" w:hAnsi="Book Antiqua"/>
        </w:rPr>
        <w:t xml:space="preserve"> M, </w:t>
      </w:r>
      <w:proofErr w:type="spellStart"/>
      <w:r w:rsidRPr="00C167C9">
        <w:rPr>
          <w:rFonts w:ascii="Book Antiqua" w:hAnsi="Book Antiqua"/>
        </w:rPr>
        <w:t>Terracciano</w:t>
      </w:r>
      <w:proofErr w:type="spellEnd"/>
      <w:r w:rsidRPr="00C167C9">
        <w:rPr>
          <w:rFonts w:ascii="Book Antiqua" w:hAnsi="Book Antiqua"/>
        </w:rPr>
        <w:t xml:space="preserve"> L, </w:t>
      </w:r>
      <w:proofErr w:type="spellStart"/>
      <w:r w:rsidRPr="00C167C9">
        <w:rPr>
          <w:rFonts w:ascii="Book Antiqua" w:hAnsi="Book Antiqua"/>
        </w:rPr>
        <w:t>Djonov</w:t>
      </w:r>
      <w:proofErr w:type="spellEnd"/>
      <w:r w:rsidRPr="00C167C9">
        <w:rPr>
          <w:rFonts w:ascii="Book Antiqua" w:hAnsi="Book Antiqua"/>
        </w:rPr>
        <w:t xml:space="preserve"> V, Dufour JF. Everolimus augments the effects of sorafenib in a syngeneic orthotopic model of hepatocellular carcinoma. </w:t>
      </w:r>
      <w:r w:rsidRPr="00C167C9">
        <w:rPr>
          <w:rFonts w:ascii="Book Antiqua" w:hAnsi="Book Antiqua"/>
          <w:i/>
          <w:iCs/>
        </w:rPr>
        <w:t>Mol Cancer Ther</w:t>
      </w:r>
      <w:r w:rsidRPr="00C167C9">
        <w:rPr>
          <w:rFonts w:ascii="Book Antiqua" w:hAnsi="Book Antiqua"/>
        </w:rPr>
        <w:t xml:space="preserve"> 2011; </w:t>
      </w:r>
      <w:r w:rsidRPr="00C167C9">
        <w:rPr>
          <w:rFonts w:ascii="Book Antiqua" w:hAnsi="Book Antiqua"/>
          <w:b/>
          <w:bCs/>
        </w:rPr>
        <w:t>10</w:t>
      </w:r>
      <w:r w:rsidRPr="00C167C9">
        <w:rPr>
          <w:rFonts w:ascii="Book Antiqua" w:hAnsi="Book Antiqua"/>
        </w:rPr>
        <w:t>: 1007-1017 [PMID: 21487053 DOI: 10.1158/1535-7163.MCT-10-0666]</w:t>
      </w:r>
    </w:p>
    <w:p w14:paraId="1D12DE0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67 </w:t>
      </w:r>
      <w:proofErr w:type="spellStart"/>
      <w:r w:rsidRPr="00C167C9">
        <w:rPr>
          <w:rFonts w:ascii="Book Antiqua" w:hAnsi="Book Antiqua"/>
          <w:b/>
          <w:bCs/>
        </w:rPr>
        <w:t>Herden</w:t>
      </w:r>
      <w:proofErr w:type="spellEnd"/>
      <w:r w:rsidRPr="00C167C9">
        <w:rPr>
          <w:rFonts w:ascii="Book Antiqua" w:hAnsi="Book Antiqua"/>
          <w:b/>
          <w:bCs/>
        </w:rPr>
        <w:t xml:space="preserve"> U</w:t>
      </w:r>
      <w:r w:rsidRPr="00C167C9">
        <w:rPr>
          <w:rFonts w:ascii="Book Antiqua" w:hAnsi="Book Antiqua"/>
        </w:rPr>
        <w:t xml:space="preserve">, Fischer L, Schäfer H, Nashan B, von </w:t>
      </w:r>
      <w:proofErr w:type="spellStart"/>
      <w:r w:rsidRPr="00C167C9">
        <w:rPr>
          <w:rFonts w:ascii="Book Antiqua" w:hAnsi="Book Antiqua"/>
        </w:rPr>
        <w:t>Baehr</w:t>
      </w:r>
      <w:proofErr w:type="spellEnd"/>
      <w:r w:rsidRPr="00C167C9">
        <w:rPr>
          <w:rFonts w:ascii="Book Antiqua" w:hAnsi="Book Antiqua"/>
        </w:rPr>
        <w:t xml:space="preserve"> V, </w:t>
      </w:r>
      <w:proofErr w:type="spellStart"/>
      <w:r w:rsidRPr="00C167C9">
        <w:rPr>
          <w:rFonts w:ascii="Book Antiqua" w:hAnsi="Book Antiqua"/>
        </w:rPr>
        <w:t>Sterneck</w:t>
      </w:r>
      <w:proofErr w:type="spellEnd"/>
      <w:r w:rsidRPr="00C167C9">
        <w:rPr>
          <w:rFonts w:ascii="Book Antiqua" w:hAnsi="Book Antiqua"/>
        </w:rPr>
        <w:t xml:space="preserve"> M. Sorafenib-induced severe acute hepatitis in a stable liver transplant recipient. </w:t>
      </w:r>
      <w:r w:rsidRPr="00C167C9">
        <w:rPr>
          <w:rFonts w:ascii="Book Antiqua" w:hAnsi="Book Antiqua"/>
          <w:i/>
          <w:iCs/>
        </w:rPr>
        <w:t>Transplantation</w:t>
      </w:r>
      <w:r w:rsidRPr="00C167C9">
        <w:rPr>
          <w:rFonts w:ascii="Book Antiqua" w:hAnsi="Book Antiqua"/>
        </w:rPr>
        <w:t xml:space="preserve"> 2010; </w:t>
      </w:r>
      <w:r w:rsidRPr="00C167C9">
        <w:rPr>
          <w:rFonts w:ascii="Book Antiqua" w:hAnsi="Book Antiqua"/>
          <w:b/>
          <w:bCs/>
        </w:rPr>
        <w:t>90</w:t>
      </w:r>
      <w:r w:rsidRPr="00C167C9">
        <w:rPr>
          <w:rFonts w:ascii="Book Antiqua" w:hAnsi="Book Antiqua"/>
        </w:rPr>
        <w:t>: 98-99 [PMID: 20606568 DOI: 10.1097/TP.0b013e3181daac69]</w:t>
      </w:r>
    </w:p>
    <w:p w14:paraId="77DC734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68 </w:t>
      </w:r>
      <w:proofErr w:type="spellStart"/>
      <w:r w:rsidRPr="00C167C9">
        <w:rPr>
          <w:rFonts w:ascii="Book Antiqua" w:hAnsi="Book Antiqua"/>
          <w:b/>
          <w:bCs/>
        </w:rPr>
        <w:t>Waidmann</w:t>
      </w:r>
      <w:proofErr w:type="spellEnd"/>
      <w:r w:rsidRPr="00C167C9">
        <w:rPr>
          <w:rFonts w:ascii="Book Antiqua" w:hAnsi="Book Antiqua"/>
          <w:b/>
          <w:bCs/>
        </w:rPr>
        <w:t xml:space="preserve"> O</w:t>
      </w:r>
      <w:r w:rsidRPr="00C167C9">
        <w:rPr>
          <w:rFonts w:ascii="Book Antiqua" w:hAnsi="Book Antiqua"/>
        </w:rPr>
        <w:t xml:space="preserve">, Hofmann WP, </w:t>
      </w:r>
      <w:proofErr w:type="spellStart"/>
      <w:r w:rsidRPr="00C167C9">
        <w:rPr>
          <w:rFonts w:ascii="Book Antiqua" w:hAnsi="Book Antiqua"/>
        </w:rPr>
        <w:t>Zeuzem</w:t>
      </w:r>
      <w:proofErr w:type="spellEnd"/>
      <w:r w:rsidRPr="00C167C9">
        <w:rPr>
          <w:rFonts w:ascii="Book Antiqua" w:hAnsi="Book Antiqua"/>
        </w:rPr>
        <w:t xml:space="preserve"> S, Trojan J. mTOR inhibitors and sorafenib for recurrent </w:t>
      </w:r>
      <w:proofErr w:type="spellStart"/>
      <w:r w:rsidRPr="00C167C9">
        <w:rPr>
          <w:rFonts w:ascii="Book Antiqua" w:hAnsi="Book Antiqua"/>
        </w:rPr>
        <w:t>heptocellular</w:t>
      </w:r>
      <w:proofErr w:type="spellEnd"/>
      <w:r w:rsidRPr="00C167C9">
        <w:rPr>
          <w:rFonts w:ascii="Book Antiqua" w:hAnsi="Book Antiqua"/>
        </w:rPr>
        <w:t xml:space="preserve"> carcinoma after orthotopic liver transplantation. </w:t>
      </w:r>
      <w:r w:rsidRPr="00C167C9">
        <w:rPr>
          <w:rFonts w:ascii="Book Antiqua" w:hAnsi="Book Antiqua"/>
          <w:i/>
          <w:iCs/>
        </w:rPr>
        <w:t>J Hepatol</w:t>
      </w:r>
      <w:r w:rsidRPr="00C167C9">
        <w:rPr>
          <w:rFonts w:ascii="Book Antiqua" w:hAnsi="Book Antiqua"/>
        </w:rPr>
        <w:t xml:space="preserve"> 2011; </w:t>
      </w:r>
      <w:r w:rsidRPr="00C167C9">
        <w:rPr>
          <w:rFonts w:ascii="Book Antiqua" w:hAnsi="Book Antiqua"/>
          <w:b/>
          <w:bCs/>
        </w:rPr>
        <w:t>54</w:t>
      </w:r>
      <w:r w:rsidRPr="00C167C9">
        <w:rPr>
          <w:rFonts w:ascii="Book Antiqua" w:hAnsi="Book Antiqua"/>
        </w:rPr>
        <w:t>: 396-398 [PMID: 21111506 DOI: 10.1016/j.jhep.2010.08.038]</w:t>
      </w:r>
    </w:p>
    <w:p w14:paraId="5F3F6899"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69 </w:t>
      </w:r>
      <w:r w:rsidRPr="00C167C9">
        <w:rPr>
          <w:rFonts w:ascii="Book Antiqua" w:hAnsi="Book Antiqua"/>
          <w:b/>
          <w:bCs/>
        </w:rPr>
        <w:t>De Simone P</w:t>
      </w:r>
      <w:r w:rsidRPr="00C167C9">
        <w:rPr>
          <w:rFonts w:ascii="Book Antiqua" w:hAnsi="Book Antiqua"/>
        </w:rPr>
        <w:t xml:space="preserve">, </w:t>
      </w:r>
      <w:proofErr w:type="spellStart"/>
      <w:r w:rsidRPr="00C167C9">
        <w:rPr>
          <w:rFonts w:ascii="Book Antiqua" w:hAnsi="Book Antiqua"/>
        </w:rPr>
        <w:t>Crocetti</w:t>
      </w:r>
      <w:proofErr w:type="spellEnd"/>
      <w:r w:rsidRPr="00C167C9">
        <w:rPr>
          <w:rFonts w:ascii="Book Antiqua" w:hAnsi="Book Antiqua"/>
        </w:rPr>
        <w:t xml:space="preserve"> L, </w:t>
      </w:r>
      <w:proofErr w:type="spellStart"/>
      <w:r w:rsidRPr="00C167C9">
        <w:rPr>
          <w:rFonts w:ascii="Book Antiqua" w:hAnsi="Book Antiqua"/>
        </w:rPr>
        <w:t>Pezzati</w:t>
      </w:r>
      <w:proofErr w:type="spellEnd"/>
      <w:r w:rsidRPr="00C167C9">
        <w:rPr>
          <w:rFonts w:ascii="Book Antiqua" w:hAnsi="Book Antiqua"/>
        </w:rPr>
        <w:t xml:space="preserve"> D, </w:t>
      </w:r>
      <w:proofErr w:type="spellStart"/>
      <w:r w:rsidRPr="00C167C9">
        <w:rPr>
          <w:rFonts w:ascii="Book Antiqua" w:hAnsi="Book Antiqua"/>
        </w:rPr>
        <w:t>Bargellini</w:t>
      </w:r>
      <w:proofErr w:type="spellEnd"/>
      <w:r w:rsidRPr="00C167C9">
        <w:rPr>
          <w:rFonts w:ascii="Book Antiqua" w:hAnsi="Book Antiqua"/>
        </w:rPr>
        <w:t xml:space="preserve"> I, </w:t>
      </w:r>
      <w:proofErr w:type="spellStart"/>
      <w:r w:rsidRPr="00C167C9">
        <w:rPr>
          <w:rFonts w:ascii="Book Antiqua" w:hAnsi="Book Antiqua"/>
        </w:rPr>
        <w:t>Ghinolfi</w:t>
      </w:r>
      <w:proofErr w:type="spellEnd"/>
      <w:r w:rsidRPr="00C167C9">
        <w:rPr>
          <w:rFonts w:ascii="Book Antiqua" w:hAnsi="Book Antiqua"/>
        </w:rPr>
        <w:t xml:space="preserve"> D, </w:t>
      </w:r>
      <w:proofErr w:type="spellStart"/>
      <w:r w:rsidRPr="00C167C9">
        <w:rPr>
          <w:rFonts w:ascii="Book Antiqua" w:hAnsi="Book Antiqua"/>
        </w:rPr>
        <w:t>Carrai</w:t>
      </w:r>
      <w:proofErr w:type="spellEnd"/>
      <w:r w:rsidRPr="00C167C9">
        <w:rPr>
          <w:rFonts w:ascii="Book Antiqua" w:hAnsi="Book Antiqua"/>
        </w:rPr>
        <w:t xml:space="preserve"> P, Leonardi G, Della Pina C, </w:t>
      </w:r>
      <w:proofErr w:type="spellStart"/>
      <w:r w:rsidRPr="00C167C9">
        <w:rPr>
          <w:rFonts w:ascii="Book Antiqua" w:hAnsi="Book Antiqua"/>
        </w:rPr>
        <w:t>Cioni</w:t>
      </w:r>
      <w:proofErr w:type="spellEnd"/>
      <w:r w:rsidRPr="00C167C9">
        <w:rPr>
          <w:rFonts w:ascii="Book Antiqua" w:hAnsi="Book Antiqua"/>
        </w:rPr>
        <w:t xml:space="preserve"> D, </w:t>
      </w:r>
      <w:proofErr w:type="spellStart"/>
      <w:r w:rsidRPr="00C167C9">
        <w:rPr>
          <w:rFonts w:ascii="Book Antiqua" w:hAnsi="Book Antiqua"/>
        </w:rPr>
        <w:t>Pollina</w:t>
      </w:r>
      <w:proofErr w:type="spellEnd"/>
      <w:r w:rsidRPr="00C167C9">
        <w:rPr>
          <w:rFonts w:ascii="Book Antiqua" w:hAnsi="Book Antiqua"/>
        </w:rPr>
        <w:t xml:space="preserve"> L, </w:t>
      </w:r>
      <w:proofErr w:type="spellStart"/>
      <w:r w:rsidRPr="00C167C9">
        <w:rPr>
          <w:rFonts w:ascii="Book Antiqua" w:hAnsi="Book Antiqua"/>
        </w:rPr>
        <w:t>Campani</w:t>
      </w:r>
      <w:proofErr w:type="spellEnd"/>
      <w:r w:rsidRPr="00C167C9">
        <w:rPr>
          <w:rFonts w:ascii="Book Antiqua" w:hAnsi="Book Antiqua"/>
        </w:rPr>
        <w:t xml:space="preserve"> D, </w:t>
      </w:r>
      <w:proofErr w:type="spellStart"/>
      <w:r w:rsidRPr="00C167C9">
        <w:rPr>
          <w:rFonts w:ascii="Book Antiqua" w:hAnsi="Book Antiqua"/>
        </w:rPr>
        <w:t>Bartolozzi</w:t>
      </w:r>
      <w:proofErr w:type="spellEnd"/>
      <w:r w:rsidRPr="00C167C9">
        <w:rPr>
          <w:rFonts w:ascii="Book Antiqua" w:hAnsi="Book Antiqua"/>
        </w:rPr>
        <w:t xml:space="preserve"> C, Lencioni R, </w:t>
      </w:r>
      <w:proofErr w:type="spellStart"/>
      <w:r w:rsidRPr="00C167C9">
        <w:rPr>
          <w:rFonts w:ascii="Book Antiqua" w:hAnsi="Book Antiqua"/>
        </w:rPr>
        <w:t>Filipponi</w:t>
      </w:r>
      <w:proofErr w:type="spellEnd"/>
      <w:r w:rsidRPr="00C167C9">
        <w:rPr>
          <w:rFonts w:ascii="Book Antiqua" w:hAnsi="Book Antiqua"/>
        </w:rPr>
        <w:t xml:space="preserve"> F. Efficacy and safety of combination therapy with everolimus and sorafenib for recurrence of hepatocellular carcinoma after liver transplantation. </w:t>
      </w:r>
      <w:r w:rsidRPr="00C167C9">
        <w:rPr>
          <w:rFonts w:ascii="Book Antiqua" w:hAnsi="Book Antiqua"/>
          <w:i/>
          <w:iCs/>
        </w:rPr>
        <w:t>Transplant Proc</w:t>
      </w:r>
      <w:r w:rsidRPr="00C167C9">
        <w:rPr>
          <w:rFonts w:ascii="Book Antiqua" w:hAnsi="Book Antiqua"/>
        </w:rPr>
        <w:t xml:space="preserve"> 2014; </w:t>
      </w:r>
      <w:r w:rsidRPr="00C167C9">
        <w:rPr>
          <w:rFonts w:ascii="Book Antiqua" w:hAnsi="Book Antiqua"/>
          <w:b/>
          <w:bCs/>
        </w:rPr>
        <w:t>46</w:t>
      </w:r>
      <w:r w:rsidRPr="00C167C9">
        <w:rPr>
          <w:rFonts w:ascii="Book Antiqua" w:hAnsi="Book Antiqua"/>
        </w:rPr>
        <w:t>: 241-244 [PMID: 24507059 DOI: 10.1016/j.transproceed.2013.10.035]</w:t>
      </w:r>
    </w:p>
    <w:p w14:paraId="1E9C8E86"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70 </w:t>
      </w:r>
      <w:proofErr w:type="spellStart"/>
      <w:r w:rsidRPr="00C167C9">
        <w:rPr>
          <w:rFonts w:ascii="Book Antiqua" w:hAnsi="Book Antiqua"/>
          <w:b/>
          <w:bCs/>
        </w:rPr>
        <w:t>Bhoori</w:t>
      </w:r>
      <w:proofErr w:type="spellEnd"/>
      <w:r w:rsidRPr="00C167C9">
        <w:rPr>
          <w:rFonts w:ascii="Book Antiqua" w:hAnsi="Book Antiqua"/>
          <w:b/>
          <w:bCs/>
        </w:rPr>
        <w:t xml:space="preserve"> S</w:t>
      </w:r>
      <w:r w:rsidRPr="00C167C9">
        <w:rPr>
          <w:rFonts w:ascii="Book Antiqua" w:hAnsi="Book Antiqua"/>
        </w:rPr>
        <w:t xml:space="preserve">, </w:t>
      </w:r>
      <w:proofErr w:type="spellStart"/>
      <w:r w:rsidRPr="00C167C9">
        <w:rPr>
          <w:rFonts w:ascii="Book Antiqua" w:hAnsi="Book Antiqua"/>
        </w:rPr>
        <w:t>Toffanin</w:t>
      </w:r>
      <w:proofErr w:type="spellEnd"/>
      <w:r w:rsidRPr="00C167C9">
        <w:rPr>
          <w:rFonts w:ascii="Book Antiqua" w:hAnsi="Book Antiqua"/>
        </w:rPr>
        <w:t xml:space="preserve"> S, Sposito C, </w:t>
      </w:r>
      <w:proofErr w:type="spellStart"/>
      <w:r w:rsidRPr="00C167C9">
        <w:rPr>
          <w:rFonts w:ascii="Book Antiqua" w:hAnsi="Book Antiqua"/>
        </w:rPr>
        <w:t>Germini</w:t>
      </w:r>
      <w:proofErr w:type="spellEnd"/>
      <w:r w:rsidRPr="00C167C9">
        <w:rPr>
          <w:rFonts w:ascii="Book Antiqua" w:hAnsi="Book Antiqua"/>
        </w:rPr>
        <w:t xml:space="preserve"> A, </w:t>
      </w:r>
      <w:proofErr w:type="spellStart"/>
      <w:r w:rsidRPr="00C167C9">
        <w:rPr>
          <w:rFonts w:ascii="Book Antiqua" w:hAnsi="Book Antiqua"/>
        </w:rPr>
        <w:t>Pellegrinelli</w:t>
      </w:r>
      <w:proofErr w:type="spellEnd"/>
      <w:r w:rsidRPr="00C167C9">
        <w:rPr>
          <w:rFonts w:ascii="Book Antiqua" w:hAnsi="Book Antiqua"/>
        </w:rPr>
        <w:t xml:space="preserve"> A, </w:t>
      </w:r>
      <w:proofErr w:type="spellStart"/>
      <w:r w:rsidRPr="00C167C9">
        <w:rPr>
          <w:rFonts w:ascii="Book Antiqua" w:hAnsi="Book Antiqua"/>
        </w:rPr>
        <w:t>Lampis</w:t>
      </w:r>
      <w:proofErr w:type="spellEnd"/>
      <w:r w:rsidRPr="00C167C9">
        <w:rPr>
          <w:rFonts w:ascii="Book Antiqua" w:hAnsi="Book Antiqua"/>
        </w:rPr>
        <w:t xml:space="preserve"> A, Mazzaferro V. Personalized molecular targeted therapy in advanced, recurrent hepatocellular carcinoma after liver transplantation: a proof of principle. </w:t>
      </w:r>
      <w:r w:rsidRPr="00C167C9">
        <w:rPr>
          <w:rFonts w:ascii="Book Antiqua" w:hAnsi="Book Antiqua"/>
          <w:i/>
          <w:iCs/>
        </w:rPr>
        <w:t>J Hepatol</w:t>
      </w:r>
      <w:r w:rsidRPr="00C167C9">
        <w:rPr>
          <w:rFonts w:ascii="Book Antiqua" w:hAnsi="Book Antiqua"/>
        </w:rPr>
        <w:t xml:space="preserve"> 2010; </w:t>
      </w:r>
      <w:r w:rsidRPr="00C167C9">
        <w:rPr>
          <w:rFonts w:ascii="Book Antiqua" w:hAnsi="Book Antiqua"/>
          <w:b/>
          <w:bCs/>
        </w:rPr>
        <w:t>52</w:t>
      </w:r>
      <w:r w:rsidRPr="00C167C9">
        <w:rPr>
          <w:rFonts w:ascii="Book Antiqua" w:hAnsi="Book Antiqua"/>
        </w:rPr>
        <w:t>: 771-775 [PMID: 20347502 DOI: 10.1016/j.jhep.2010.01.025]</w:t>
      </w:r>
    </w:p>
    <w:p w14:paraId="77147575" w14:textId="77777777" w:rsidR="00046C01" w:rsidRPr="00C167C9" w:rsidRDefault="00046C01" w:rsidP="00C167C9">
      <w:pPr>
        <w:spacing w:line="360" w:lineRule="auto"/>
        <w:jc w:val="both"/>
        <w:rPr>
          <w:rFonts w:ascii="Book Antiqua" w:hAnsi="Book Antiqua"/>
        </w:rPr>
      </w:pPr>
      <w:r w:rsidRPr="00C167C9">
        <w:rPr>
          <w:rFonts w:ascii="Book Antiqua" w:hAnsi="Book Antiqua"/>
        </w:rPr>
        <w:lastRenderedPageBreak/>
        <w:t xml:space="preserve">71 </w:t>
      </w:r>
      <w:proofErr w:type="spellStart"/>
      <w:r w:rsidRPr="00C167C9">
        <w:rPr>
          <w:rFonts w:ascii="Book Antiqua" w:hAnsi="Book Antiqua"/>
          <w:b/>
          <w:bCs/>
        </w:rPr>
        <w:t>Iavarone</w:t>
      </w:r>
      <w:proofErr w:type="spellEnd"/>
      <w:r w:rsidRPr="00C167C9">
        <w:rPr>
          <w:rFonts w:ascii="Book Antiqua" w:hAnsi="Book Antiqua"/>
          <w:b/>
          <w:bCs/>
        </w:rPr>
        <w:t xml:space="preserve"> M</w:t>
      </w:r>
      <w:r w:rsidRPr="00C167C9">
        <w:rPr>
          <w:rFonts w:ascii="Book Antiqua" w:hAnsi="Book Antiqua"/>
        </w:rPr>
        <w:t xml:space="preserve">, </w:t>
      </w:r>
      <w:proofErr w:type="spellStart"/>
      <w:r w:rsidRPr="00C167C9">
        <w:rPr>
          <w:rFonts w:ascii="Book Antiqua" w:hAnsi="Book Antiqua"/>
        </w:rPr>
        <w:t>Invernizzi</w:t>
      </w:r>
      <w:proofErr w:type="spellEnd"/>
      <w:r w:rsidRPr="00C167C9">
        <w:rPr>
          <w:rFonts w:ascii="Book Antiqua" w:hAnsi="Book Antiqua"/>
        </w:rPr>
        <w:t xml:space="preserve"> F, </w:t>
      </w:r>
      <w:proofErr w:type="spellStart"/>
      <w:r w:rsidRPr="00C167C9">
        <w:rPr>
          <w:rFonts w:ascii="Book Antiqua" w:hAnsi="Book Antiqua"/>
        </w:rPr>
        <w:t>Czauderna</w:t>
      </w:r>
      <w:proofErr w:type="spellEnd"/>
      <w:r w:rsidRPr="00C167C9">
        <w:rPr>
          <w:rFonts w:ascii="Book Antiqua" w:hAnsi="Book Antiqua"/>
        </w:rPr>
        <w:t xml:space="preserve"> C, </w:t>
      </w:r>
      <w:proofErr w:type="spellStart"/>
      <w:r w:rsidRPr="00C167C9">
        <w:rPr>
          <w:rFonts w:ascii="Book Antiqua" w:hAnsi="Book Antiqua"/>
        </w:rPr>
        <w:t>Sanduzzi</w:t>
      </w:r>
      <w:proofErr w:type="spellEnd"/>
      <w:r w:rsidRPr="00C167C9">
        <w:rPr>
          <w:rFonts w:ascii="Book Antiqua" w:hAnsi="Book Antiqua"/>
        </w:rPr>
        <w:t xml:space="preserve">-Zamparelli M, </w:t>
      </w:r>
      <w:proofErr w:type="spellStart"/>
      <w:r w:rsidRPr="00C167C9">
        <w:rPr>
          <w:rFonts w:ascii="Book Antiqua" w:hAnsi="Book Antiqua"/>
        </w:rPr>
        <w:t>Bhoori</w:t>
      </w:r>
      <w:proofErr w:type="spellEnd"/>
      <w:r w:rsidRPr="00C167C9">
        <w:rPr>
          <w:rFonts w:ascii="Book Antiqua" w:hAnsi="Book Antiqua"/>
        </w:rPr>
        <w:t xml:space="preserve"> S, </w:t>
      </w:r>
      <w:proofErr w:type="spellStart"/>
      <w:r w:rsidRPr="00C167C9">
        <w:rPr>
          <w:rFonts w:ascii="Book Antiqua" w:hAnsi="Book Antiqua"/>
        </w:rPr>
        <w:t>Amaddeo</w:t>
      </w:r>
      <w:proofErr w:type="spellEnd"/>
      <w:r w:rsidRPr="00C167C9">
        <w:rPr>
          <w:rFonts w:ascii="Book Antiqua" w:hAnsi="Book Antiqua"/>
        </w:rPr>
        <w:t xml:space="preserve"> G, Manini MA, López MF, Anders M, Pinter M, Rodríguez MJB, Cristóbal MR, </w:t>
      </w:r>
      <w:proofErr w:type="spellStart"/>
      <w:r w:rsidRPr="00C167C9">
        <w:rPr>
          <w:rFonts w:ascii="Book Antiqua" w:hAnsi="Book Antiqua"/>
        </w:rPr>
        <w:t>Soteras</w:t>
      </w:r>
      <w:proofErr w:type="spellEnd"/>
      <w:r w:rsidRPr="00C167C9">
        <w:rPr>
          <w:rFonts w:ascii="Book Antiqua" w:hAnsi="Book Antiqua"/>
        </w:rPr>
        <w:t xml:space="preserve"> GA, </w:t>
      </w:r>
      <w:proofErr w:type="spellStart"/>
      <w:r w:rsidRPr="00C167C9">
        <w:rPr>
          <w:rFonts w:ascii="Book Antiqua" w:hAnsi="Book Antiqua"/>
        </w:rPr>
        <w:t>Piñero</w:t>
      </w:r>
      <w:proofErr w:type="spellEnd"/>
      <w:r w:rsidRPr="00C167C9">
        <w:rPr>
          <w:rFonts w:ascii="Book Antiqua" w:hAnsi="Book Antiqua"/>
        </w:rPr>
        <w:t xml:space="preserve"> F, </w:t>
      </w:r>
      <w:proofErr w:type="spellStart"/>
      <w:r w:rsidRPr="00C167C9">
        <w:rPr>
          <w:rFonts w:ascii="Book Antiqua" w:hAnsi="Book Antiqua"/>
        </w:rPr>
        <w:t>Villadsen</w:t>
      </w:r>
      <w:proofErr w:type="spellEnd"/>
      <w:r w:rsidRPr="00C167C9">
        <w:rPr>
          <w:rFonts w:ascii="Book Antiqua" w:hAnsi="Book Antiqua"/>
        </w:rPr>
        <w:t xml:space="preserve"> GE, </w:t>
      </w:r>
      <w:proofErr w:type="spellStart"/>
      <w:r w:rsidRPr="00C167C9">
        <w:rPr>
          <w:rFonts w:ascii="Book Antiqua" w:hAnsi="Book Antiqua"/>
        </w:rPr>
        <w:t>Weinmann</w:t>
      </w:r>
      <w:proofErr w:type="spellEnd"/>
      <w:r w:rsidRPr="00C167C9">
        <w:rPr>
          <w:rFonts w:ascii="Book Antiqua" w:hAnsi="Book Antiqua"/>
        </w:rPr>
        <w:t xml:space="preserve"> A, Crespo G, Mazzaferro V, </w:t>
      </w:r>
      <w:proofErr w:type="spellStart"/>
      <w:r w:rsidRPr="00C167C9">
        <w:rPr>
          <w:rFonts w:ascii="Book Antiqua" w:hAnsi="Book Antiqua"/>
        </w:rPr>
        <w:t>Regnault</w:t>
      </w:r>
      <w:proofErr w:type="spellEnd"/>
      <w:r w:rsidRPr="00C167C9">
        <w:rPr>
          <w:rFonts w:ascii="Book Antiqua" w:hAnsi="Book Antiqua"/>
        </w:rPr>
        <w:t xml:space="preserve"> H, Giorgio M, González-</w:t>
      </w:r>
      <w:proofErr w:type="spellStart"/>
      <w:r w:rsidRPr="00C167C9">
        <w:rPr>
          <w:rFonts w:ascii="Book Antiqua" w:hAnsi="Book Antiqua"/>
        </w:rPr>
        <w:t>Diéguez</w:t>
      </w:r>
      <w:proofErr w:type="spellEnd"/>
      <w:r w:rsidRPr="00C167C9">
        <w:rPr>
          <w:rFonts w:ascii="Book Antiqua" w:hAnsi="Book Antiqua"/>
        </w:rPr>
        <w:t xml:space="preserve"> ML, Donato MF, Varela M, </w:t>
      </w:r>
      <w:proofErr w:type="spellStart"/>
      <w:r w:rsidRPr="00C167C9">
        <w:rPr>
          <w:rFonts w:ascii="Book Antiqua" w:hAnsi="Book Antiqua"/>
        </w:rPr>
        <w:t>Wörns</w:t>
      </w:r>
      <w:proofErr w:type="spellEnd"/>
      <w:r w:rsidRPr="00C167C9">
        <w:rPr>
          <w:rFonts w:ascii="Book Antiqua" w:hAnsi="Book Antiqua"/>
        </w:rPr>
        <w:t xml:space="preserve"> MA, </w:t>
      </w:r>
      <w:proofErr w:type="spellStart"/>
      <w:r w:rsidRPr="00C167C9">
        <w:rPr>
          <w:rFonts w:ascii="Book Antiqua" w:hAnsi="Book Antiqua"/>
        </w:rPr>
        <w:t>Bruix</w:t>
      </w:r>
      <w:proofErr w:type="spellEnd"/>
      <w:r w:rsidRPr="00C167C9">
        <w:rPr>
          <w:rFonts w:ascii="Book Antiqua" w:hAnsi="Book Antiqua"/>
        </w:rPr>
        <w:t xml:space="preserve"> J, </w:t>
      </w:r>
      <w:proofErr w:type="spellStart"/>
      <w:r w:rsidRPr="00C167C9">
        <w:rPr>
          <w:rFonts w:ascii="Book Antiqua" w:hAnsi="Book Antiqua"/>
        </w:rPr>
        <w:t>Lampertico</w:t>
      </w:r>
      <w:proofErr w:type="spellEnd"/>
      <w:r w:rsidRPr="00C167C9">
        <w:rPr>
          <w:rFonts w:ascii="Book Antiqua" w:hAnsi="Book Antiqua"/>
        </w:rPr>
        <w:t xml:space="preserve"> P, </w:t>
      </w:r>
      <w:proofErr w:type="spellStart"/>
      <w:r w:rsidRPr="00C167C9">
        <w:rPr>
          <w:rFonts w:ascii="Book Antiqua" w:hAnsi="Book Antiqua"/>
        </w:rPr>
        <w:t>Reig</w:t>
      </w:r>
      <w:proofErr w:type="spellEnd"/>
      <w:r w:rsidRPr="00C167C9">
        <w:rPr>
          <w:rFonts w:ascii="Book Antiqua" w:hAnsi="Book Antiqua"/>
        </w:rPr>
        <w:t xml:space="preserve"> M. Preliminary experience on safety of regorafenib after sorafenib failure in recurrent hepatocellular carcinoma after liver transplantation. </w:t>
      </w:r>
      <w:r w:rsidRPr="00C167C9">
        <w:rPr>
          <w:rFonts w:ascii="Book Antiqua" w:hAnsi="Book Antiqua"/>
          <w:i/>
          <w:iCs/>
        </w:rPr>
        <w:t>Am J Transplant</w:t>
      </w:r>
      <w:r w:rsidRPr="00C167C9">
        <w:rPr>
          <w:rFonts w:ascii="Book Antiqua" w:hAnsi="Book Antiqua"/>
        </w:rPr>
        <w:t xml:space="preserve"> 2019; </w:t>
      </w:r>
      <w:r w:rsidRPr="00C167C9">
        <w:rPr>
          <w:rFonts w:ascii="Book Antiqua" w:hAnsi="Book Antiqua"/>
          <w:b/>
          <w:bCs/>
        </w:rPr>
        <w:t>19</w:t>
      </w:r>
      <w:r w:rsidRPr="00C167C9">
        <w:rPr>
          <w:rFonts w:ascii="Book Antiqua" w:hAnsi="Book Antiqua"/>
        </w:rPr>
        <w:t>: 3176-3184 [PMID: 31365177 DOI: 10.1111/ajt.15551]</w:t>
      </w:r>
    </w:p>
    <w:p w14:paraId="66EAEDFB"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72 </w:t>
      </w:r>
      <w:proofErr w:type="spellStart"/>
      <w:r w:rsidRPr="00C167C9">
        <w:rPr>
          <w:rFonts w:ascii="Book Antiqua" w:hAnsi="Book Antiqua"/>
          <w:b/>
          <w:bCs/>
        </w:rPr>
        <w:t>Iavarone</w:t>
      </w:r>
      <w:proofErr w:type="spellEnd"/>
      <w:r w:rsidRPr="00C167C9">
        <w:rPr>
          <w:rFonts w:ascii="Book Antiqua" w:hAnsi="Book Antiqua"/>
          <w:b/>
          <w:bCs/>
        </w:rPr>
        <w:t xml:space="preserve"> M</w:t>
      </w:r>
      <w:r w:rsidRPr="00C167C9">
        <w:rPr>
          <w:rFonts w:ascii="Book Antiqua" w:hAnsi="Book Antiqua"/>
        </w:rPr>
        <w:t xml:space="preserve">, </w:t>
      </w:r>
      <w:proofErr w:type="spellStart"/>
      <w:r w:rsidRPr="00C167C9">
        <w:rPr>
          <w:rFonts w:ascii="Book Antiqua" w:hAnsi="Book Antiqua"/>
        </w:rPr>
        <w:t>Invernizzi</w:t>
      </w:r>
      <w:proofErr w:type="spellEnd"/>
      <w:r w:rsidRPr="00C167C9">
        <w:rPr>
          <w:rFonts w:ascii="Book Antiqua" w:hAnsi="Book Antiqua"/>
        </w:rPr>
        <w:t xml:space="preserve"> F, </w:t>
      </w:r>
      <w:proofErr w:type="spellStart"/>
      <w:r w:rsidRPr="00C167C9">
        <w:rPr>
          <w:rFonts w:ascii="Book Antiqua" w:hAnsi="Book Antiqua"/>
        </w:rPr>
        <w:t>Ivanics</w:t>
      </w:r>
      <w:proofErr w:type="spellEnd"/>
      <w:r w:rsidRPr="00C167C9">
        <w:rPr>
          <w:rFonts w:ascii="Book Antiqua" w:hAnsi="Book Antiqua"/>
        </w:rPr>
        <w:t xml:space="preserve"> T, Mazza S, </w:t>
      </w:r>
      <w:proofErr w:type="spellStart"/>
      <w:r w:rsidRPr="00C167C9">
        <w:rPr>
          <w:rFonts w:ascii="Book Antiqua" w:hAnsi="Book Antiqua"/>
        </w:rPr>
        <w:t>Zavaglia</w:t>
      </w:r>
      <w:proofErr w:type="spellEnd"/>
      <w:r w:rsidRPr="00C167C9">
        <w:rPr>
          <w:rFonts w:ascii="Book Antiqua" w:hAnsi="Book Antiqua"/>
        </w:rPr>
        <w:t xml:space="preserve"> C, </w:t>
      </w:r>
      <w:proofErr w:type="spellStart"/>
      <w:r w:rsidRPr="00C167C9">
        <w:rPr>
          <w:rFonts w:ascii="Book Antiqua" w:hAnsi="Book Antiqua"/>
        </w:rPr>
        <w:t>Sanduzzi</w:t>
      </w:r>
      <w:proofErr w:type="spellEnd"/>
      <w:r w:rsidRPr="00C167C9">
        <w:rPr>
          <w:rFonts w:ascii="Book Antiqua" w:hAnsi="Book Antiqua"/>
        </w:rPr>
        <w:t xml:space="preserve">-Zamparelli M, </w:t>
      </w:r>
      <w:proofErr w:type="spellStart"/>
      <w:r w:rsidRPr="00C167C9">
        <w:rPr>
          <w:rFonts w:ascii="Book Antiqua" w:hAnsi="Book Antiqua"/>
        </w:rPr>
        <w:t>Fraile</w:t>
      </w:r>
      <w:proofErr w:type="spellEnd"/>
      <w:r w:rsidRPr="00C167C9">
        <w:rPr>
          <w:rFonts w:ascii="Book Antiqua" w:hAnsi="Book Antiqua"/>
        </w:rPr>
        <w:t xml:space="preserve">-López M, </w:t>
      </w:r>
      <w:proofErr w:type="spellStart"/>
      <w:r w:rsidRPr="00C167C9">
        <w:rPr>
          <w:rFonts w:ascii="Book Antiqua" w:hAnsi="Book Antiqua"/>
        </w:rPr>
        <w:t>Czauderna</w:t>
      </w:r>
      <w:proofErr w:type="spellEnd"/>
      <w:r w:rsidRPr="00C167C9">
        <w:rPr>
          <w:rFonts w:ascii="Book Antiqua" w:hAnsi="Book Antiqua"/>
        </w:rPr>
        <w:t xml:space="preserve"> C, Di Costanzo G, </w:t>
      </w:r>
      <w:proofErr w:type="spellStart"/>
      <w:r w:rsidRPr="00C167C9">
        <w:rPr>
          <w:rFonts w:ascii="Book Antiqua" w:hAnsi="Book Antiqua"/>
        </w:rPr>
        <w:t>Bhoori</w:t>
      </w:r>
      <w:proofErr w:type="spellEnd"/>
      <w:r w:rsidRPr="00C167C9">
        <w:rPr>
          <w:rFonts w:ascii="Book Antiqua" w:hAnsi="Book Antiqua"/>
        </w:rPr>
        <w:t xml:space="preserve"> S, Pinter M, Manini MA, </w:t>
      </w:r>
      <w:proofErr w:type="spellStart"/>
      <w:r w:rsidRPr="00C167C9">
        <w:rPr>
          <w:rFonts w:ascii="Book Antiqua" w:hAnsi="Book Antiqua"/>
        </w:rPr>
        <w:t>Amaddeo</w:t>
      </w:r>
      <w:proofErr w:type="spellEnd"/>
      <w:r w:rsidRPr="00C167C9">
        <w:rPr>
          <w:rFonts w:ascii="Book Antiqua" w:hAnsi="Book Antiqua"/>
        </w:rPr>
        <w:t xml:space="preserve"> G, </w:t>
      </w:r>
      <w:proofErr w:type="spellStart"/>
      <w:r w:rsidRPr="00C167C9">
        <w:rPr>
          <w:rFonts w:ascii="Book Antiqua" w:hAnsi="Book Antiqua"/>
        </w:rPr>
        <w:t>Yunquera</w:t>
      </w:r>
      <w:proofErr w:type="spellEnd"/>
      <w:r w:rsidRPr="00C167C9">
        <w:rPr>
          <w:rFonts w:ascii="Book Antiqua" w:hAnsi="Book Antiqua"/>
        </w:rPr>
        <w:t xml:space="preserve"> AF, </w:t>
      </w:r>
      <w:proofErr w:type="spellStart"/>
      <w:r w:rsidRPr="00C167C9">
        <w:rPr>
          <w:rFonts w:ascii="Book Antiqua" w:hAnsi="Book Antiqua"/>
        </w:rPr>
        <w:t>Piñero</w:t>
      </w:r>
      <w:proofErr w:type="spellEnd"/>
      <w:r w:rsidRPr="00C167C9">
        <w:rPr>
          <w:rFonts w:ascii="Book Antiqua" w:hAnsi="Book Antiqua"/>
        </w:rPr>
        <w:t xml:space="preserve"> F, Blanco Rodríguez MJ, Anders M, </w:t>
      </w:r>
      <w:proofErr w:type="spellStart"/>
      <w:r w:rsidRPr="00C167C9">
        <w:rPr>
          <w:rFonts w:ascii="Book Antiqua" w:hAnsi="Book Antiqua"/>
        </w:rPr>
        <w:t>Aballay</w:t>
      </w:r>
      <w:proofErr w:type="spellEnd"/>
      <w:r w:rsidRPr="00C167C9">
        <w:rPr>
          <w:rFonts w:ascii="Book Antiqua" w:hAnsi="Book Antiqua"/>
        </w:rPr>
        <w:t xml:space="preserve"> </w:t>
      </w:r>
      <w:proofErr w:type="spellStart"/>
      <w:r w:rsidRPr="00C167C9">
        <w:rPr>
          <w:rFonts w:ascii="Book Antiqua" w:hAnsi="Book Antiqua"/>
        </w:rPr>
        <w:t>Soteras</w:t>
      </w:r>
      <w:proofErr w:type="spellEnd"/>
      <w:r w:rsidRPr="00C167C9">
        <w:rPr>
          <w:rFonts w:ascii="Book Antiqua" w:hAnsi="Book Antiqua"/>
        </w:rPr>
        <w:t xml:space="preserve"> G, </w:t>
      </w:r>
      <w:proofErr w:type="spellStart"/>
      <w:r w:rsidRPr="00C167C9">
        <w:rPr>
          <w:rFonts w:ascii="Book Antiqua" w:hAnsi="Book Antiqua"/>
        </w:rPr>
        <w:t>Villadsen</w:t>
      </w:r>
      <w:proofErr w:type="spellEnd"/>
      <w:r w:rsidRPr="00C167C9">
        <w:rPr>
          <w:rFonts w:ascii="Book Antiqua" w:hAnsi="Book Antiqua"/>
        </w:rPr>
        <w:t xml:space="preserve"> GE, Yoon PD, </w:t>
      </w:r>
      <w:proofErr w:type="spellStart"/>
      <w:r w:rsidRPr="00C167C9">
        <w:rPr>
          <w:rFonts w:ascii="Book Antiqua" w:hAnsi="Book Antiqua"/>
        </w:rPr>
        <w:t>Cesarini</w:t>
      </w:r>
      <w:proofErr w:type="spellEnd"/>
      <w:r w:rsidRPr="00C167C9">
        <w:rPr>
          <w:rFonts w:ascii="Book Antiqua" w:hAnsi="Book Antiqua"/>
        </w:rPr>
        <w:t xml:space="preserve"> L, Díaz-González Á, González-</w:t>
      </w:r>
      <w:proofErr w:type="spellStart"/>
      <w:r w:rsidRPr="00C167C9">
        <w:rPr>
          <w:rFonts w:ascii="Book Antiqua" w:hAnsi="Book Antiqua"/>
        </w:rPr>
        <w:t>Diéguez</w:t>
      </w:r>
      <w:proofErr w:type="spellEnd"/>
      <w:r w:rsidRPr="00C167C9">
        <w:rPr>
          <w:rFonts w:ascii="Book Antiqua" w:hAnsi="Book Antiqua"/>
        </w:rPr>
        <w:t xml:space="preserve"> ML, Tortora R, </w:t>
      </w:r>
      <w:proofErr w:type="spellStart"/>
      <w:r w:rsidRPr="00C167C9">
        <w:rPr>
          <w:rFonts w:ascii="Book Antiqua" w:hAnsi="Book Antiqua"/>
        </w:rPr>
        <w:t>Weinmann</w:t>
      </w:r>
      <w:proofErr w:type="spellEnd"/>
      <w:r w:rsidRPr="00C167C9">
        <w:rPr>
          <w:rFonts w:ascii="Book Antiqua" w:hAnsi="Book Antiqua"/>
        </w:rPr>
        <w:t xml:space="preserve"> A, Mazzaferro V, Romero Cristóbal M, Crespo G, </w:t>
      </w:r>
      <w:proofErr w:type="spellStart"/>
      <w:r w:rsidRPr="00C167C9">
        <w:rPr>
          <w:rFonts w:ascii="Book Antiqua" w:hAnsi="Book Antiqua"/>
        </w:rPr>
        <w:t>Regnault</w:t>
      </w:r>
      <w:proofErr w:type="spellEnd"/>
      <w:r w:rsidRPr="00C167C9">
        <w:rPr>
          <w:rFonts w:ascii="Book Antiqua" w:hAnsi="Book Antiqua"/>
        </w:rPr>
        <w:t xml:space="preserve"> H, De Giorgio M, Varela M, Prince R, </w:t>
      </w:r>
      <w:proofErr w:type="spellStart"/>
      <w:r w:rsidRPr="00C167C9">
        <w:rPr>
          <w:rFonts w:ascii="Book Antiqua" w:hAnsi="Book Antiqua"/>
        </w:rPr>
        <w:t>Scudeller</w:t>
      </w:r>
      <w:proofErr w:type="spellEnd"/>
      <w:r w:rsidRPr="00C167C9">
        <w:rPr>
          <w:rFonts w:ascii="Book Antiqua" w:hAnsi="Book Antiqua"/>
        </w:rPr>
        <w:t xml:space="preserve"> L, Donato MF, </w:t>
      </w:r>
      <w:proofErr w:type="spellStart"/>
      <w:r w:rsidRPr="00C167C9">
        <w:rPr>
          <w:rFonts w:ascii="Book Antiqua" w:hAnsi="Book Antiqua"/>
        </w:rPr>
        <w:t>Wörns</w:t>
      </w:r>
      <w:proofErr w:type="spellEnd"/>
      <w:r w:rsidRPr="00C167C9">
        <w:rPr>
          <w:rFonts w:ascii="Book Antiqua" w:hAnsi="Book Antiqua"/>
        </w:rPr>
        <w:t xml:space="preserve"> MA, </w:t>
      </w:r>
      <w:proofErr w:type="spellStart"/>
      <w:r w:rsidRPr="00C167C9">
        <w:rPr>
          <w:rFonts w:ascii="Book Antiqua" w:hAnsi="Book Antiqua"/>
        </w:rPr>
        <w:t>Bruix</w:t>
      </w:r>
      <w:proofErr w:type="spellEnd"/>
      <w:r w:rsidRPr="00C167C9">
        <w:rPr>
          <w:rFonts w:ascii="Book Antiqua" w:hAnsi="Book Antiqua"/>
        </w:rPr>
        <w:t xml:space="preserve"> J, Sapisochin G, </w:t>
      </w:r>
      <w:proofErr w:type="spellStart"/>
      <w:r w:rsidRPr="00C167C9">
        <w:rPr>
          <w:rFonts w:ascii="Book Antiqua" w:hAnsi="Book Antiqua"/>
        </w:rPr>
        <w:t>Lampertico</w:t>
      </w:r>
      <w:proofErr w:type="spellEnd"/>
      <w:r w:rsidRPr="00C167C9">
        <w:rPr>
          <w:rFonts w:ascii="Book Antiqua" w:hAnsi="Book Antiqua"/>
        </w:rPr>
        <w:t xml:space="preserve"> P, </w:t>
      </w:r>
      <w:proofErr w:type="spellStart"/>
      <w:r w:rsidRPr="00C167C9">
        <w:rPr>
          <w:rFonts w:ascii="Book Antiqua" w:hAnsi="Book Antiqua"/>
        </w:rPr>
        <w:t>Reig</w:t>
      </w:r>
      <w:proofErr w:type="spellEnd"/>
      <w:r w:rsidRPr="00C167C9">
        <w:rPr>
          <w:rFonts w:ascii="Book Antiqua" w:hAnsi="Book Antiqua"/>
        </w:rPr>
        <w:t xml:space="preserve"> M. Regorafenib Efficacy After Sorafenib in Patients With Recurrent Hepatocellular Carcinoma After Liver Transplantation: A Retrospective Study. </w:t>
      </w:r>
      <w:r w:rsidRPr="00C167C9">
        <w:rPr>
          <w:rFonts w:ascii="Book Antiqua" w:hAnsi="Book Antiqua"/>
          <w:i/>
          <w:iCs/>
        </w:rPr>
        <w:t>Liver Transpl</w:t>
      </w:r>
      <w:r w:rsidRPr="00C167C9">
        <w:rPr>
          <w:rFonts w:ascii="Book Antiqua" w:hAnsi="Book Antiqua"/>
        </w:rPr>
        <w:t xml:space="preserve"> 2021; </w:t>
      </w:r>
      <w:r w:rsidRPr="00C167C9">
        <w:rPr>
          <w:rFonts w:ascii="Book Antiqua" w:hAnsi="Book Antiqua"/>
          <w:b/>
          <w:bCs/>
        </w:rPr>
        <w:t>27</w:t>
      </w:r>
      <w:r w:rsidRPr="00C167C9">
        <w:rPr>
          <w:rFonts w:ascii="Book Antiqua" w:hAnsi="Book Antiqua"/>
        </w:rPr>
        <w:t>: 1767-1778 [PMID: 34388851 DOI: 10.1002/lt.26264]</w:t>
      </w:r>
    </w:p>
    <w:p w14:paraId="5DB8A65A"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73 </w:t>
      </w:r>
      <w:r w:rsidRPr="00C167C9">
        <w:rPr>
          <w:rFonts w:ascii="Book Antiqua" w:hAnsi="Book Antiqua"/>
          <w:b/>
          <w:bCs/>
        </w:rPr>
        <w:t>Kudo M</w:t>
      </w:r>
      <w:r w:rsidRPr="00C167C9">
        <w:rPr>
          <w:rFonts w:ascii="Book Antiqua" w:hAnsi="Book Antiqua"/>
        </w:rPr>
        <w:t xml:space="preserve">, Finn RS, Qin S, Han KH, Ikeda K, </w:t>
      </w:r>
      <w:proofErr w:type="spellStart"/>
      <w:r w:rsidRPr="00C167C9">
        <w:rPr>
          <w:rFonts w:ascii="Book Antiqua" w:hAnsi="Book Antiqua"/>
        </w:rPr>
        <w:t>Piscaglia</w:t>
      </w:r>
      <w:proofErr w:type="spellEnd"/>
      <w:r w:rsidRPr="00C167C9">
        <w:rPr>
          <w:rFonts w:ascii="Book Antiqua" w:hAnsi="Book Antiqua"/>
        </w:rPr>
        <w:t xml:space="preserve"> F, Baron A, Park JW, Han G, Jassem J, Blanc JF, Vogel A, </w:t>
      </w:r>
      <w:proofErr w:type="spellStart"/>
      <w:r w:rsidRPr="00C167C9">
        <w:rPr>
          <w:rFonts w:ascii="Book Antiqua" w:hAnsi="Book Antiqua"/>
        </w:rPr>
        <w:t>Komov</w:t>
      </w:r>
      <w:proofErr w:type="spellEnd"/>
      <w:r w:rsidRPr="00C167C9">
        <w:rPr>
          <w:rFonts w:ascii="Book Antiqua" w:hAnsi="Book Antiqua"/>
        </w:rPr>
        <w:t xml:space="preserve"> D, Evans TRJ, Lopez C, </w:t>
      </w:r>
      <w:proofErr w:type="spellStart"/>
      <w:r w:rsidRPr="00C167C9">
        <w:rPr>
          <w:rFonts w:ascii="Book Antiqua" w:hAnsi="Book Antiqua"/>
        </w:rPr>
        <w:t>Dutcus</w:t>
      </w:r>
      <w:proofErr w:type="spellEnd"/>
      <w:r w:rsidRPr="00C167C9">
        <w:rPr>
          <w:rFonts w:ascii="Book Antiqua" w:hAnsi="Book Antiqua"/>
        </w:rPr>
        <w:t xml:space="preserve"> C, Guo M, Saito K, </w:t>
      </w:r>
      <w:proofErr w:type="spellStart"/>
      <w:r w:rsidRPr="00C167C9">
        <w:rPr>
          <w:rFonts w:ascii="Book Antiqua" w:hAnsi="Book Antiqua"/>
        </w:rPr>
        <w:t>Kraljevic</w:t>
      </w:r>
      <w:proofErr w:type="spellEnd"/>
      <w:r w:rsidRPr="00C167C9">
        <w:rPr>
          <w:rFonts w:ascii="Book Antiqua" w:hAnsi="Book Antiqua"/>
        </w:rPr>
        <w:t xml:space="preserve"> S, Tamai T, Ren M, Cheng AL. Lenvatinib versus sorafenib in first-line treatment of patients with unresectable hepatocellular carcinoma: a </w:t>
      </w:r>
      <w:proofErr w:type="spellStart"/>
      <w:r w:rsidRPr="00C167C9">
        <w:rPr>
          <w:rFonts w:ascii="Book Antiqua" w:hAnsi="Book Antiqua"/>
        </w:rPr>
        <w:t>randomised</w:t>
      </w:r>
      <w:proofErr w:type="spellEnd"/>
      <w:r w:rsidRPr="00C167C9">
        <w:rPr>
          <w:rFonts w:ascii="Book Antiqua" w:hAnsi="Book Antiqua"/>
        </w:rPr>
        <w:t xml:space="preserve"> phase 3 non-inferiority trial. </w:t>
      </w:r>
      <w:r w:rsidRPr="00C167C9">
        <w:rPr>
          <w:rFonts w:ascii="Book Antiqua" w:hAnsi="Book Antiqua"/>
          <w:i/>
          <w:iCs/>
        </w:rPr>
        <w:t>Lancet</w:t>
      </w:r>
      <w:r w:rsidRPr="00C167C9">
        <w:rPr>
          <w:rFonts w:ascii="Book Antiqua" w:hAnsi="Book Antiqua"/>
        </w:rPr>
        <w:t xml:space="preserve"> 2018; </w:t>
      </w:r>
      <w:r w:rsidRPr="00C167C9">
        <w:rPr>
          <w:rFonts w:ascii="Book Antiqua" w:hAnsi="Book Antiqua"/>
          <w:b/>
          <w:bCs/>
        </w:rPr>
        <w:t>391</w:t>
      </w:r>
      <w:r w:rsidRPr="00C167C9">
        <w:rPr>
          <w:rFonts w:ascii="Book Antiqua" w:hAnsi="Book Antiqua"/>
        </w:rPr>
        <w:t>: 1163-1173 [PMID: 29433850 DOI: 10.1016/S0140-6736(18)30207-1]</w:t>
      </w:r>
    </w:p>
    <w:p w14:paraId="0FD2A151"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74 </w:t>
      </w:r>
      <w:r w:rsidRPr="00C167C9">
        <w:rPr>
          <w:rFonts w:ascii="Book Antiqua" w:hAnsi="Book Antiqua"/>
          <w:b/>
          <w:bCs/>
        </w:rPr>
        <w:t>Abou-Alfa GK</w:t>
      </w:r>
      <w:r w:rsidRPr="00C167C9">
        <w:rPr>
          <w:rFonts w:ascii="Book Antiqua" w:hAnsi="Book Antiqua"/>
        </w:rPr>
        <w:t>, Meyer T, Cheng AL, El-</w:t>
      </w:r>
      <w:proofErr w:type="spellStart"/>
      <w:r w:rsidRPr="00C167C9">
        <w:rPr>
          <w:rFonts w:ascii="Book Antiqua" w:hAnsi="Book Antiqua"/>
        </w:rPr>
        <w:t>Khoueiry</w:t>
      </w:r>
      <w:proofErr w:type="spellEnd"/>
      <w:r w:rsidRPr="00C167C9">
        <w:rPr>
          <w:rFonts w:ascii="Book Antiqua" w:hAnsi="Book Antiqua"/>
        </w:rPr>
        <w:t xml:space="preserve"> AB, </w:t>
      </w:r>
      <w:proofErr w:type="spellStart"/>
      <w:r w:rsidRPr="00C167C9">
        <w:rPr>
          <w:rFonts w:ascii="Book Antiqua" w:hAnsi="Book Antiqua"/>
        </w:rPr>
        <w:t>Rimassa</w:t>
      </w:r>
      <w:proofErr w:type="spellEnd"/>
      <w:r w:rsidRPr="00C167C9">
        <w:rPr>
          <w:rFonts w:ascii="Book Antiqua" w:hAnsi="Book Antiqua"/>
        </w:rPr>
        <w:t xml:space="preserve"> L, </w:t>
      </w:r>
      <w:proofErr w:type="spellStart"/>
      <w:r w:rsidRPr="00C167C9">
        <w:rPr>
          <w:rFonts w:ascii="Book Antiqua" w:hAnsi="Book Antiqua"/>
        </w:rPr>
        <w:t>Ryoo</w:t>
      </w:r>
      <w:proofErr w:type="spellEnd"/>
      <w:r w:rsidRPr="00C167C9">
        <w:rPr>
          <w:rFonts w:ascii="Book Antiqua" w:hAnsi="Book Antiqua"/>
        </w:rPr>
        <w:t xml:space="preserve"> BY, </w:t>
      </w:r>
      <w:proofErr w:type="spellStart"/>
      <w:r w:rsidRPr="00C167C9">
        <w:rPr>
          <w:rFonts w:ascii="Book Antiqua" w:hAnsi="Book Antiqua"/>
        </w:rPr>
        <w:t>Cicin</w:t>
      </w:r>
      <w:proofErr w:type="spellEnd"/>
      <w:r w:rsidRPr="00C167C9">
        <w:rPr>
          <w:rFonts w:ascii="Book Antiqua" w:hAnsi="Book Antiqua"/>
        </w:rPr>
        <w:t xml:space="preserve"> I, Merle P, Chen Y, Park JW, Blanc JF, </w:t>
      </w:r>
      <w:proofErr w:type="spellStart"/>
      <w:r w:rsidRPr="00C167C9">
        <w:rPr>
          <w:rFonts w:ascii="Book Antiqua" w:hAnsi="Book Antiqua"/>
        </w:rPr>
        <w:t>Bolondi</w:t>
      </w:r>
      <w:proofErr w:type="spellEnd"/>
      <w:r w:rsidRPr="00C167C9">
        <w:rPr>
          <w:rFonts w:ascii="Book Antiqua" w:hAnsi="Book Antiqua"/>
        </w:rPr>
        <w:t xml:space="preserve"> L, </w:t>
      </w:r>
      <w:proofErr w:type="spellStart"/>
      <w:r w:rsidRPr="00C167C9">
        <w:rPr>
          <w:rFonts w:ascii="Book Antiqua" w:hAnsi="Book Antiqua"/>
        </w:rPr>
        <w:t>Klümpen</w:t>
      </w:r>
      <w:proofErr w:type="spellEnd"/>
      <w:r w:rsidRPr="00C167C9">
        <w:rPr>
          <w:rFonts w:ascii="Book Antiqua" w:hAnsi="Book Antiqua"/>
        </w:rPr>
        <w:t xml:space="preserve"> HJ, Chan SL, </w:t>
      </w:r>
      <w:proofErr w:type="spellStart"/>
      <w:r w:rsidRPr="00C167C9">
        <w:rPr>
          <w:rFonts w:ascii="Book Antiqua" w:hAnsi="Book Antiqua"/>
        </w:rPr>
        <w:t>Zagonel</w:t>
      </w:r>
      <w:proofErr w:type="spellEnd"/>
      <w:r w:rsidRPr="00C167C9">
        <w:rPr>
          <w:rFonts w:ascii="Book Antiqua" w:hAnsi="Book Antiqua"/>
        </w:rPr>
        <w:t xml:space="preserve"> V, </w:t>
      </w:r>
      <w:proofErr w:type="spellStart"/>
      <w:r w:rsidRPr="00C167C9">
        <w:rPr>
          <w:rFonts w:ascii="Book Antiqua" w:hAnsi="Book Antiqua"/>
        </w:rPr>
        <w:t>Pressiani</w:t>
      </w:r>
      <w:proofErr w:type="spellEnd"/>
      <w:r w:rsidRPr="00C167C9">
        <w:rPr>
          <w:rFonts w:ascii="Book Antiqua" w:hAnsi="Book Antiqua"/>
        </w:rPr>
        <w:t xml:space="preserve"> T, Ryu MH, </w:t>
      </w:r>
      <w:proofErr w:type="spellStart"/>
      <w:r w:rsidRPr="00C167C9">
        <w:rPr>
          <w:rFonts w:ascii="Book Antiqua" w:hAnsi="Book Antiqua"/>
        </w:rPr>
        <w:t>Venook</w:t>
      </w:r>
      <w:proofErr w:type="spellEnd"/>
      <w:r w:rsidRPr="00C167C9">
        <w:rPr>
          <w:rFonts w:ascii="Book Antiqua" w:hAnsi="Book Antiqua"/>
        </w:rPr>
        <w:t xml:space="preserve"> AP, Hessel C, </w:t>
      </w:r>
      <w:proofErr w:type="spellStart"/>
      <w:r w:rsidRPr="00C167C9">
        <w:rPr>
          <w:rFonts w:ascii="Book Antiqua" w:hAnsi="Book Antiqua"/>
        </w:rPr>
        <w:t>Borgman-Hagey</w:t>
      </w:r>
      <w:proofErr w:type="spellEnd"/>
      <w:r w:rsidRPr="00C167C9">
        <w:rPr>
          <w:rFonts w:ascii="Book Antiqua" w:hAnsi="Book Antiqua"/>
        </w:rPr>
        <w:t xml:space="preserve"> AE, Schwab G, Kelley RK. Cabozantinib in Patients with Advanced and Progressing Hepatocellular Carcinoma. </w:t>
      </w:r>
      <w:r w:rsidRPr="00C167C9">
        <w:rPr>
          <w:rFonts w:ascii="Book Antiqua" w:hAnsi="Book Antiqua"/>
          <w:i/>
          <w:iCs/>
        </w:rPr>
        <w:t>N Engl J Med</w:t>
      </w:r>
      <w:r w:rsidRPr="00C167C9">
        <w:rPr>
          <w:rFonts w:ascii="Book Antiqua" w:hAnsi="Book Antiqua"/>
        </w:rPr>
        <w:t xml:space="preserve"> 2018; </w:t>
      </w:r>
      <w:r w:rsidRPr="00C167C9">
        <w:rPr>
          <w:rFonts w:ascii="Book Antiqua" w:hAnsi="Book Antiqua"/>
          <w:b/>
          <w:bCs/>
        </w:rPr>
        <w:t>379</w:t>
      </w:r>
      <w:r w:rsidRPr="00C167C9">
        <w:rPr>
          <w:rFonts w:ascii="Book Antiqua" w:hAnsi="Book Antiqua"/>
        </w:rPr>
        <w:t>: 54-63 [PMID: 29972759 DOI: 10.1056/NEJMoa1717002]</w:t>
      </w:r>
    </w:p>
    <w:p w14:paraId="1E835301"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75 </w:t>
      </w:r>
      <w:r w:rsidRPr="00C167C9">
        <w:rPr>
          <w:rFonts w:ascii="Book Antiqua" w:hAnsi="Book Antiqua"/>
          <w:b/>
          <w:bCs/>
        </w:rPr>
        <w:t>Zhu AX</w:t>
      </w:r>
      <w:r w:rsidRPr="00C167C9">
        <w:rPr>
          <w:rFonts w:ascii="Book Antiqua" w:hAnsi="Book Antiqua"/>
        </w:rPr>
        <w:t xml:space="preserve">, Kang YK, Yen CJ, Finn RS, Galle PR, </w:t>
      </w:r>
      <w:proofErr w:type="spellStart"/>
      <w:r w:rsidRPr="00C167C9">
        <w:rPr>
          <w:rFonts w:ascii="Book Antiqua" w:hAnsi="Book Antiqua"/>
        </w:rPr>
        <w:t>Llovet</w:t>
      </w:r>
      <w:proofErr w:type="spellEnd"/>
      <w:r w:rsidRPr="00C167C9">
        <w:rPr>
          <w:rFonts w:ascii="Book Antiqua" w:hAnsi="Book Antiqua"/>
        </w:rPr>
        <w:t xml:space="preserve"> JM, </w:t>
      </w:r>
      <w:proofErr w:type="spellStart"/>
      <w:r w:rsidRPr="00C167C9">
        <w:rPr>
          <w:rFonts w:ascii="Book Antiqua" w:hAnsi="Book Antiqua"/>
        </w:rPr>
        <w:t>Assenat</w:t>
      </w:r>
      <w:proofErr w:type="spellEnd"/>
      <w:r w:rsidRPr="00C167C9">
        <w:rPr>
          <w:rFonts w:ascii="Book Antiqua" w:hAnsi="Book Antiqua"/>
        </w:rPr>
        <w:t xml:space="preserve"> E, Brandi G, </w:t>
      </w:r>
      <w:proofErr w:type="spellStart"/>
      <w:r w:rsidRPr="00C167C9">
        <w:rPr>
          <w:rFonts w:ascii="Book Antiqua" w:hAnsi="Book Antiqua"/>
        </w:rPr>
        <w:t>Pracht</w:t>
      </w:r>
      <w:proofErr w:type="spellEnd"/>
      <w:r w:rsidRPr="00C167C9">
        <w:rPr>
          <w:rFonts w:ascii="Book Antiqua" w:hAnsi="Book Antiqua"/>
        </w:rPr>
        <w:t xml:space="preserve"> M, Lim HY, Rau KM, </w:t>
      </w:r>
      <w:proofErr w:type="spellStart"/>
      <w:r w:rsidRPr="00C167C9">
        <w:rPr>
          <w:rFonts w:ascii="Book Antiqua" w:hAnsi="Book Antiqua"/>
        </w:rPr>
        <w:t>Motomura</w:t>
      </w:r>
      <w:proofErr w:type="spellEnd"/>
      <w:r w:rsidRPr="00C167C9">
        <w:rPr>
          <w:rFonts w:ascii="Book Antiqua" w:hAnsi="Book Antiqua"/>
        </w:rPr>
        <w:t xml:space="preserve"> K, Ohno I, Merle P, Daniele B, Shin DB, </w:t>
      </w:r>
      <w:proofErr w:type="spellStart"/>
      <w:r w:rsidRPr="00C167C9">
        <w:rPr>
          <w:rFonts w:ascii="Book Antiqua" w:hAnsi="Book Antiqua"/>
        </w:rPr>
        <w:t>Gerken</w:t>
      </w:r>
      <w:proofErr w:type="spellEnd"/>
      <w:r w:rsidRPr="00C167C9">
        <w:rPr>
          <w:rFonts w:ascii="Book Antiqua" w:hAnsi="Book Antiqua"/>
        </w:rPr>
        <w:t xml:space="preserve"> G, Borg C, </w:t>
      </w:r>
      <w:proofErr w:type="spellStart"/>
      <w:r w:rsidRPr="00C167C9">
        <w:rPr>
          <w:rFonts w:ascii="Book Antiqua" w:hAnsi="Book Antiqua"/>
        </w:rPr>
        <w:t>Hiriart</w:t>
      </w:r>
      <w:proofErr w:type="spellEnd"/>
      <w:r w:rsidRPr="00C167C9">
        <w:rPr>
          <w:rFonts w:ascii="Book Antiqua" w:hAnsi="Book Antiqua"/>
        </w:rPr>
        <w:t xml:space="preserve"> JB, </w:t>
      </w:r>
      <w:proofErr w:type="spellStart"/>
      <w:r w:rsidRPr="00C167C9">
        <w:rPr>
          <w:rFonts w:ascii="Book Antiqua" w:hAnsi="Book Antiqua"/>
        </w:rPr>
        <w:t>Okusaka</w:t>
      </w:r>
      <w:proofErr w:type="spellEnd"/>
      <w:r w:rsidRPr="00C167C9">
        <w:rPr>
          <w:rFonts w:ascii="Book Antiqua" w:hAnsi="Book Antiqua"/>
        </w:rPr>
        <w:t xml:space="preserve"> T, Morimoto M, Hsu Y, </w:t>
      </w:r>
      <w:proofErr w:type="spellStart"/>
      <w:r w:rsidRPr="00C167C9">
        <w:rPr>
          <w:rFonts w:ascii="Book Antiqua" w:hAnsi="Book Antiqua"/>
        </w:rPr>
        <w:t>Abada</w:t>
      </w:r>
      <w:proofErr w:type="spellEnd"/>
      <w:r w:rsidRPr="00C167C9">
        <w:rPr>
          <w:rFonts w:ascii="Book Antiqua" w:hAnsi="Book Antiqua"/>
        </w:rPr>
        <w:t xml:space="preserve"> PB, Kudo M; REACH-2 study </w:t>
      </w:r>
      <w:r w:rsidRPr="00C167C9">
        <w:rPr>
          <w:rFonts w:ascii="Book Antiqua" w:hAnsi="Book Antiqua"/>
        </w:rPr>
        <w:lastRenderedPageBreak/>
        <w:t xml:space="preserve">investigators. Ramucirumab after sorafenib in patients with advanced hepatocellular carcinoma and increased α-fetoprotein concentrations (REACH-2): a </w:t>
      </w:r>
      <w:proofErr w:type="spellStart"/>
      <w:r w:rsidRPr="00C167C9">
        <w:rPr>
          <w:rFonts w:ascii="Book Antiqua" w:hAnsi="Book Antiqua"/>
        </w:rPr>
        <w:t>randomised</w:t>
      </w:r>
      <w:proofErr w:type="spellEnd"/>
      <w:r w:rsidRPr="00C167C9">
        <w:rPr>
          <w:rFonts w:ascii="Book Antiqua" w:hAnsi="Book Antiqua"/>
        </w:rPr>
        <w:t xml:space="preserve">, double-blind, placebo-controlled, phase 3 trial. </w:t>
      </w:r>
      <w:r w:rsidRPr="00C167C9">
        <w:rPr>
          <w:rFonts w:ascii="Book Antiqua" w:hAnsi="Book Antiqua"/>
          <w:i/>
          <w:iCs/>
        </w:rPr>
        <w:t>Lancet Oncol</w:t>
      </w:r>
      <w:r w:rsidRPr="00C167C9">
        <w:rPr>
          <w:rFonts w:ascii="Book Antiqua" w:hAnsi="Book Antiqua"/>
        </w:rPr>
        <w:t xml:space="preserve"> 2019; </w:t>
      </w:r>
      <w:r w:rsidRPr="00C167C9">
        <w:rPr>
          <w:rFonts w:ascii="Book Antiqua" w:hAnsi="Book Antiqua"/>
          <w:b/>
          <w:bCs/>
        </w:rPr>
        <w:t>20</w:t>
      </w:r>
      <w:r w:rsidRPr="00C167C9">
        <w:rPr>
          <w:rFonts w:ascii="Book Antiqua" w:hAnsi="Book Antiqua"/>
        </w:rPr>
        <w:t>: 282-296 [PMID: 30665869 DOI: 10.1016/S1470-2045(18)30937-9]</w:t>
      </w:r>
    </w:p>
    <w:p w14:paraId="2F141825"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76 </w:t>
      </w:r>
      <w:proofErr w:type="spellStart"/>
      <w:r w:rsidRPr="00C167C9">
        <w:rPr>
          <w:rFonts w:ascii="Book Antiqua" w:hAnsi="Book Antiqua"/>
          <w:b/>
          <w:bCs/>
        </w:rPr>
        <w:t>Rimassa</w:t>
      </w:r>
      <w:proofErr w:type="spellEnd"/>
      <w:r w:rsidRPr="00C167C9">
        <w:rPr>
          <w:rFonts w:ascii="Book Antiqua" w:hAnsi="Book Antiqua"/>
          <w:b/>
          <w:bCs/>
        </w:rPr>
        <w:t xml:space="preserve"> L</w:t>
      </w:r>
      <w:r w:rsidRPr="00C167C9">
        <w:rPr>
          <w:rFonts w:ascii="Book Antiqua" w:hAnsi="Book Antiqua"/>
        </w:rPr>
        <w:t xml:space="preserve">, </w:t>
      </w:r>
      <w:proofErr w:type="spellStart"/>
      <w:r w:rsidRPr="00C167C9">
        <w:rPr>
          <w:rFonts w:ascii="Book Antiqua" w:hAnsi="Book Antiqua"/>
        </w:rPr>
        <w:t>Personeni</w:t>
      </w:r>
      <w:proofErr w:type="spellEnd"/>
      <w:r w:rsidRPr="00C167C9">
        <w:rPr>
          <w:rFonts w:ascii="Book Antiqua" w:hAnsi="Book Antiqua"/>
        </w:rPr>
        <w:t xml:space="preserve"> N, </w:t>
      </w:r>
      <w:proofErr w:type="spellStart"/>
      <w:r w:rsidRPr="00C167C9">
        <w:rPr>
          <w:rFonts w:ascii="Book Antiqua" w:hAnsi="Book Antiqua"/>
        </w:rPr>
        <w:t>Czauderna</w:t>
      </w:r>
      <w:proofErr w:type="spellEnd"/>
      <w:r w:rsidRPr="00C167C9">
        <w:rPr>
          <w:rFonts w:ascii="Book Antiqua" w:hAnsi="Book Antiqua"/>
        </w:rPr>
        <w:t xml:space="preserve"> C, Foerster F, Galle P. Systemic treatment of HCC in special populations. </w:t>
      </w:r>
      <w:r w:rsidRPr="00C167C9">
        <w:rPr>
          <w:rFonts w:ascii="Book Antiqua" w:hAnsi="Book Antiqua"/>
          <w:i/>
          <w:iCs/>
        </w:rPr>
        <w:t>J Hepatol</w:t>
      </w:r>
      <w:r w:rsidRPr="00C167C9">
        <w:rPr>
          <w:rFonts w:ascii="Book Antiqua" w:hAnsi="Book Antiqua"/>
        </w:rPr>
        <w:t xml:space="preserve"> 2021; </w:t>
      </w:r>
      <w:r w:rsidRPr="00C167C9">
        <w:rPr>
          <w:rFonts w:ascii="Book Antiqua" w:hAnsi="Book Antiqua"/>
          <w:b/>
          <w:bCs/>
        </w:rPr>
        <w:t>74</w:t>
      </w:r>
      <w:r w:rsidRPr="00C167C9">
        <w:rPr>
          <w:rFonts w:ascii="Book Antiqua" w:hAnsi="Book Antiqua"/>
        </w:rPr>
        <w:t>: 931-943 [PMID: 33248171 DOI: 10.1016/j.jhep.2020.11.026]</w:t>
      </w:r>
    </w:p>
    <w:p w14:paraId="30EF018F"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77 </w:t>
      </w:r>
      <w:r w:rsidRPr="00C167C9">
        <w:rPr>
          <w:rFonts w:ascii="Book Antiqua" w:hAnsi="Book Antiqua"/>
          <w:b/>
          <w:bCs/>
        </w:rPr>
        <w:t>El-</w:t>
      </w:r>
      <w:proofErr w:type="spellStart"/>
      <w:r w:rsidRPr="00C167C9">
        <w:rPr>
          <w:rFonts w:ascii="Book Antiqua" w:hAnsi="Book Antiqua"/>
          <w:b/>
          <w:bCs/>
        </w:rPr>
        <w:t>Khoueiry</w:t>
      </w:r>
      <w:proofErr w:type="spellEnd"/>
      <w:r w:rsidRPr="00C167C9">
        <w:rPr>
          <w:rFonts w:ascii="Book Antiqua" w:hAnsi="Book Antiqua"/>
          <w:b/>
          <w:bCs/>
        </w:rPr>
        <w:t xml:space="preserve"> AB</w:t>
      </w:r>
      <w:r w:rsidRPr="00C167C9">
        <w:rPr>
          <w:rFonts w:ascii="Book Antiqua" w:hAnsi="Book Antiqua"/>
        </w:rPr>
        <w:t xml:space="preserve">, </w:t>
      </w:r>
      <w:proofErr w:type="spellStart"/>
      <w:r w:rsidRPr="00C167C9">
        <w:rPr>
          <w:rFonts w:ascii="Book Antiqua" w:hAnsi="Book Antiqua"/>
        </w:rPr>
        <w:t>Sangro</w:t>
      </w:r>
      <w:proofErr w:type="spellEnd"/>
      <w:r w:rsidRPr="00C167C9">
        <w:rPr>
          <w:rFonts w:ascii="Book Antiqua" w:hAnsi="Book Antiqua"/>
        </w:rPr>
        <w:t xml:space="preserve"> B, </w:t>
      </w:r>
      <w:proofErr w:type="spellStart"/>
      <w:r w:rsidRPr="00C167C9">
        <w:rPr>
          <w:rFonts w:ascii="Book Antiqua" w:hAnsi="Book Antiqua"/>
        </w:rPr>
        <w:t>Yau</w:t>
      </w:r>
      <w:proofErr w:type="spellEnd"/>
      <w:r w:rsidRPr="00C167C9">
        <w:rPr>
          <w:rFonts w:ascii="Book Antiqua" w:hAnsi="Book Antiqua"/>
        </w:rPr>
        <w:t xml:space="preserve"> T, </w:t>
      </w:r>
      <w:proofErr w:type="spellStart"/>
      <w:r w:rsidRPr="00C167C9">
        <w:rPr>
          <w:rFonts w:ascii="Book Antiqua" w:hAnsi="Book Antiqua"/>
        </w:rPr>
        <w:t>Crocenzi</w:t>
      </w:r>
      <w:proofErr w:type="spellEnd"/>
      <w:r w:rsidRPr="00C167C9">
        <w:rPr>
          <w:rFonts w:ascii="Book Antiqua" w:hAnsi="Book Antiqua"/>
        </w:rPr>
        <w:t xml:space="preserve"> TS, Kudo M, Hsu C, Kim TY, Choo SP, Trojan J, Welling TH Rd, Meyer T, Kang YK, Yeo W, Chopra A, Anderson J, Dela Cruz C, Lang L, Neely J, Tang H, </w:t>
      </w:r>
      <w:proofErr w:type="spellStart"/>
      <w:r w:rsidRPr="00C167C9">
        <w:rPr>
          <w:rFonts w:ascii="Book Antiqua" w:hAnsi="Book Antiqua"/>
        </w:rPr>
        <w:t>Dastani</w:t>
      </w:r>
      <w:proofErr w:type="spellEnd"/>
      <w:r w:rsidRPr="00C167C9">
        <w:rPr>
          <w:rFonts w:ascii="Book Antiqua" w:hAnsi="Book Antiqua"/>
        </w:rPr>
        <w:t xml:space="preserve"> HB, </w:t>
      </w:r>
      <w:proofErr w:type="spellStart"/>
      <w:r w:rsidRPr="00C167C9">
        <w:rPr>
          <w:rFonts w:ascii="Book Antiqua" w:hAnsi="Book Antiqua"/>
        </w:rPr>
        <w:t>Melero</w:t>
      </w:r>
      <w:proofErr w:type="spellEnd"/>
      <w:r w:rsidRPr="00C167C9">
        <w:rPr>
          <w:rFonts w:ascii="Book Antiqua" w:hAnsi="Book Antiqua"/>
        </w:rPr>
        <w:t xml:space="preserve"> I. Nivolumab in patients with advanced hepatocellular carcinoma (</w:t>
      </w:r>
      <w:proofErr w:type="spellStart"/>
      <w:r w:rsidRPr="00C167C9">
        <w:rPr>
          <w:rFonts w:ascii="Book Antiqua" w:hAnsi="Book Antiqua"/>
        </w:rPr>
        <w:t>CheckMate</w:t>
      </w:r>
      <w:proofErr w:type="spellEnd"/>
      <w:r w:rsidRPr="00C167C9">
        <w:rPr>
          <w:rFonts w:ascii="Book Antiqua" w:hAnsi="Book Antiqua"/>
        </w:rPr>
        <w:t xml:space="preserve"> 040): an open-label, non-comparative, phase 1/2 dose escalation and expansion trial. </w:t>
      </w:r>
      <w:r w:rsidRPr="00C167C9">
        <w:rPr>
          <w:rFonts w:ascii="Book Antiqua" w:hAnsi="Book Antiqua"/>
          <w:i/>
          <w:iCs/>
        </w:rPr>
        <w:t>Lancet</w:t>
      </w:r>
      <w:r w:rsidRPr="00C167C9">
        <w:rPr>
          <w:rFonts w:ascii="Book Antiqua" w:hAnsi="Book Antiqua"/>
        </w:rPr>
        <w:t xml:space="preserve"> 2017; </w:t>
      </w:r>
      <w:r w:rsidRPr="00C167C9">
        <w:rPr>
          <w:rFonts w:ascii="Book Antiqua" w:hAnsi="Book Antiqua"/>
          <w:b/>
          <w:bCs/>
        </w:rPr>
        <w:t>389</w:t>
      </w:r>
      <w:r w:rsidRPr="00C167C9">
        <w:rPr>
          <w:rFonts w:ascii="Book Antiqua" w:hAnsi="Book Antiqua"/>
        </w:rPr>
        <w:t>: 2492-2502 [PMID: 28434648 DOI: 10.1016/S0140-6736(17)31046-2]</w:t>
      </w:r>
    </w:p>
    <w:p w14:paraId="5C1B94AD"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78 </w:t>
      </w:r>
      <w:r w:rsidRPr="00C167C9">
        <w:rPr>
          <w:rFonts w:ascii="Book Antiqua" w:hAnsi="Book Antiqua"/>
          <w:b/>
          <w:bCs/>
        </w:rPr>
        <w:t>Finn RS</w:t>
      </w:r>
      <w:r w:rsidRPr="00C167C9">
        <w:rPr>
          <w:rFonts w:ascii="Book Antiqua" w:hAnsi="Book Antiqua"/>
        </w:rPr>
        <w:t xml:space="preserve">, </w:t>
      </w:r>
      <w:proofErr w:type="spellStart"/>
      <w:r w:rsidRPr="00C167C9">
        <w:rPr>
          <w:rFonts w:ascii="Book Antiqua" w:hAnsi="Book Antiqua"/>
        </w:rPr>
        <w:t>Ryoo</w:t>
      </w:r>
      <w:proofErr w:type="spellEnd"/>
      <w:r w:rsidRPr="00C167C9">
        <w:rPr>
          <w:rFonts w:ascii="Book Antiqua" w:hAnsi="Book Antiqua"/>
        </w:rPr>
        <w:t xml:space="preserve"> BY, Merle P, Kudo M, </w:t>
      </w:r>
      <w:proofErr w:type="spellStart"/>
      <w:r w:rsidRPr="00C167C9">
        <w:rPr>
          <w:rFonts w:ascii="Book Antiqua" w:hAnsi="Book Antiqua"/>
        </w:rPr>
        <w:t>Bouattour</w:t>
      </w:r>
      <w:proofErr w:type="spellEnd"/>
      <w:r w:rsidRPr="00C167C9">
        <w:rPr>
          <w:rFonts w:ascii="Book Antiqua" w:hAnsi="Book Antiqua"/>
        </w:rPr>
        <w:t xml:space="preserve"> M, Lim HY, </w:t>
      </w:r>
      <w:proofErr w:type="spellStart"/>
      <w:r w:rsidRPr="00C167C9">
        <w:rPr>
          <w:rFonts w:ascii="Book Antiqua" w:hAnsi="Book Antiqua"/>
        </w:rPr>
        <w:t>Breder</w:t>
      </w:r>
      <w:proofErr w:type="spellEnd"/>
      <w:r w:rsidRPr="00C167C9">
        <w:rPr>
          <w:rFonts w:ascii="Book Antiqua" w:hAnsi="Book Antiqua"/>
        </w:rPr>
        <w:t xml:space="preserve"> V, </w:t>
      </w:r>
      <w:proofErr w:type="spellStart"/>
      <w:r w:rsidRPr="00C167C9">
        <w:rPr>
          <w:rFonts w:ascii="Book Antiqua" w:hAnsi="Book Antiqua"/>
        </w:rPr>
        <w:t>Edeline</w:t>
      </w:r>
      <w:proofErr w:type="spellEnd"/>
      <w:r w:rsidRPr="00C167C9">
        <w:rPr>
          <w:rFonts w:ascii="Book Antiqua" w:hAnsi="Book Antiqua"/>
        </w:rPr>
        <w:t xml:space="preserve"> J, Chao Y, Ogasawara S, </w:t>
      </w:r>
      <w:proofErr w:type="spellStart"/>
      <w:r w:rsidRPr="00C167C9">
        <w:rPr>
          <w:rFonts w:ascii="Book Antiqua" w:hAnsi="Book Antiqua"/>
        </w:rPr>
        <w:t>Yau</w:t>
      </w:r>
      <w:proofErr w:type="spellEnd"/>
      <w:r w:rsidRPr="00C167C9">
        <w:rPr>
          <w:rFonts w:ascii="Book Antiqua" w:hAnsi="Book Antiqua"/>
        </w:rPr>
        <w:t xml:space="preserve"> T, Garrido M, Chan SL, Knox J, Daniele B, Ebbinghaus SW, Chen E, Siegel AB, Zhu AX, Cheng AL; KEYNOTE-240 investigators. Pembrolizumab As Second-Line Therapy in Patients With Advanced Hepatocellular Carcinoma in KEYNOTE-240: A Randomized, Double-Blind, Phase III Trial. </w:t>
      </w:r>
      <w:r w:rsidRPr="00C167C9">
        <w:rPr>
          <w:rFonts w:ascii="Book Antiqua" w:hAnsi="Book Antiqua"/>
          <w:i/>
          <w:iCs/>
        </w:rPr>
        <w:t>J Clin Oncol</w:t>
      </w:r>
      <w:r w:rsidRPr="00C167C9">
        <w:rPr>
          <w:rFonts w:ascii="Book Antiqua" w:hAnsi="Book Antiqua"/>
        </w:rPr>
        <w:t xml:space="preserve"> 2020; </w:t>
      </w:r>
      <w:r w:rsidRPr="00C167C9">
        <w:rPr>
          <w:rFonts w:ascii="Book Antiqua" w:hAnsi="Book Antiqua"/>
          <w:b/>
          <w:bCs/>
        </w:rPr>
        <w:t>38</w:t>
      </w:r>
      <w:r w:rsidRPr="00C167C9">
        <w:rPr>
          <w:rFonts w:ascii="Book Antiqua" w:hAnsi="Book Antiqua"/>
        </w:rPr>
        <w:t>: 193-202 [PMID: 31790344 DOI: 10.1200/JCO.19.01307]</w:t>
      </w:r>
    </w:p>
    <w:p w14:paraId="2923A6DD"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79 </w:t>
      </w:r>
      <w:r w:rsidRPr="00C167C9">
        <w:rPr>
          <w:rFonts w:ascii="Book Antiqua" w:hAnsi="Book Antiqua"/>
          <w:b/>
          <w:bCs/>
        </w:rPr>
        <w:t>Zhu AX</w:t>
      </w:r>
      <w:r w:rsidRPr="00C167C9">
        <w:rPr>
          <w:rFonts w:ascii="Book Antiqua" w:hAnsi="Book Antiqua"/>
        </w:rPr>
        <w:t xml:space="preserve">, Finn RS, </w:t>
      </w:r>
      <w:proofErr w:type="spellStart"/>
      <w:r w:rsidRPr="00C167C9">
        <w:rPr>
          <w:rFonts w:ascii="Book Antiqua" w:hAnsi="Book Antiqua"/>
        </w:rPr>
        <w:t>Edeline</w:t>
      </w:r>
      <w:proofErr w:type="spellEnd"/>
      <w:r w:rsidRPr="00C167C9">
        <w:rPr>
          <w:rFonts w:ascii="Book Antiqua" w:hAnsi="Book Antiqua"/>
        </w:rPr>
        <w:t xml:space="preserve"> J, </w:t>
      </w:r>
      <w:proofErr w:type="spellStart"/>
      <w:r w:rsidRPr="00C167C9">
        <w:rPr>
          <w:rFonts w:ascii="Book Antiqua" w:hAnsi="Book Antiqua"/>
        </w:rPr>
        <w:t>Cattan</w:t>
      </w:r>
      <w:proofErr w:type="spellEnd"/>
      <w:r w:rsidRPr="00C167C9">
        <w:rPr>
          <w:rFonts w:ascii="Book Antiqua" w:hAnsi="Book Antiqua"/>
        </w:rPr>
        <w:t xml:space="preserve"> S, Ogasawara S, Palmer D, </w:t>
      </w:r>
      <w:proofErr w:type="spellStart"/>
      <w:r w:rsidRPr="00C167C9">
        <w:rPr>
          <w:rFonts w:ascii="Book Antiqua" w:hAnsi="Book Antiqua"/>
        </w:rPr>
        <w:t>Verslype</w:t>
      </w:r>
      <w:proofErr w:type="spellEnd"/>
      <w:r w:rsidRPr="00C167C9">
        <w:rPr>
          <w:rFonts w:ascii="Book Antiqua" w:hAnsi="Book Antiqua"/>
        </w:rPr>
        <w:t xml:space="preserve"> C, </w:t>
      </w:r>
      <w:proofErr w:type="spellStart"/>
      <w:r w:rsidRPr="00C167C9">
        <w:rPr>
          <w:rFonts w:ascii="Book Antiqua" w:hAnsi="Book Antiqua"/>
        </w:rPr>
        <w:t>Zagonel</w:t>
      </w:r>
      <w:proofErr w:type="spellEnd"/>
      <w:r w:rsidRPr="00C167C9">
        <w:rPr>
          <w:rFonts w:ascii="Book Antiqua" w:hAnsi="Book Antiqua"/>
        </w:rPr>
        <w:t xml:space="preserve"> V, </w:t>
      </w:r>
      <w:proofErr w:type="spellStart"/>
      <w:r w:rsidRPr="00C167C9">
        <w:rPr>
          <w:rFonts w:ascii="Book Antiqua" w:hAnsi="Book Antiqua"/>
        </w:rPr>
        <w:t>Fartoux</w:t>
      </w:r>
      <w:proofErr w:type="spellEnd"/>
      <w:r w:rsidRPr="00C167C9">
        <w:rPr>
          <w:rFonts w:ascii="Book Antiqua" w:hAnsi="Book Antiqua"/>
        </w:rPr>
        <w:t xml:space="preserve"> L, Vogel A, </w:t>
      </w:r>
      <w:proofErr w:type="spellStart"/>
      <w:r w:rsidRPr="00C167C9">
        <w:rPr>
          <w:rFonts w:ascii="Book Antiqua" w:hAnsi="Book Antiqua"/>
        </w:rPr>
        <w:t>Sarker</w:t>
      </w:r>
      <w:proofErr w:type="spellEnd"/>
      <w:r w:rsidRPr="00C167C9">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C167C9">
        <w:rPr>
          <w:rFonts w:ascii="Book Antiqua" w:hAnsi="Book Antiqua"/>
        </w:rPr>
        <w:t>randomised</w:t>
      </w:r>
      <w:proofErr w:type="spellEnd"/>
      <w:r w:rsidRPr="00C167C9">
        <w:rPr>
          <w:rFonts w:ascii="Book Antiqua" w:hAnsi="Book Antiqua"/>
        </w:rPr>
        <w:t xml:space="preserve">, open-label phase 2 trial. </w:t>
      </w:r>
      <w:r w:rsidRPr="00C167C9">
        <w:rPr>
          <w:rFonts w:ascii="Book Antiqua" w:hAnsi="Book Antiqua"/>
          <w:i/>
          <w:iCs/>
        </w:rPr>
        <w:t>Lancet Oncol</w:t>
      </w:r>
      <w:r w:rsidRPr="00C167C9">
        <w:rPr>
          <w:rFonts w:ascii="Book Antiqua" w:hAnsi="Book Antiqua"/>
        </w:rPr>
        <w:t xml:space="preserve"> 2018; </w:t>
      </w:r>
      <w:r w:rsidRPr="00C167C9">
        <w:rPr>
          <w:rFonts w:ascii="Book Antiqua" w:hAnsi="Book Antiqua"/>
          <w:b/>
          <w:bCs/>
        </w:rPr>
        <w:t>19</w:t>
      </w:r>
      <w:r w:rsidRPr="00C167C9">
        <w:rPr>
          <w:rFonts w:ascii="Book Antiqua" w:hAnsi="Book Antiqua"/>
        </w:rPr>
        <w:t>: 940-952 [PMID: 29875066 DOI: 10.1016/S1470-2045(18)30351-6]</w:t>
      </w:r>
    </w:p>
    <w:p w14:paraId="57C522FB"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80 </w:t>
      </w:r>
      <w:proofErr w:type="spellStart"/>
      <w:r w:rsidRPr="00C167C9">
        <w:rPr>
          <w:rFonts w:ascii="Book Antiqua" w:hAnsi="Book Antiqua"/>
          <w:b/>
          <w:bCs/>
        </w:rPr>
        <w:t>Kittai</w:t>
      </w:r>
      <w:proofErr w:type="spellEnd"/>
      <w:r w:rsidRPr="00C167C9">
        <w:rPr>
          <w:rFonts w:ascii="Book Antiqua" w:hAnsi="Book Antiqua"/>
          <w:b/>
          <w:bCs/>
        </w:rPr>
        <w:t xml:space="preserve"> AS</w:t>
      </w:r>
      <w:r w:rsidRPr="00C167C9">
        <w:rPr>
          <w:rFonts w:ascii="Book Antiqua" w:hAnsi="Book Antiqua"/>
        </w:rPr>
        <w:t xml:space="preserve">, Oldham H, </w:t>
      </w:r>
      <w:proofErr w:type="spellStart"/>
      <w:r w:rsidRPr="00C167C9">
        <w:rPr>
          <w:rFonts w:ascii="Book Antiqua" w:hAnsi="Book Antiqua"/>
        </w:rPr>
        <w:t>Cetnar</w:t>
      </w:r>
      <w:proofErr w:type="spellEnd"/>
      <w:r w:rsidRPr="00C167C9">
        <w:rPr>
          <w:rFonts w:ascii="Book Antiqua" w:hAnsi="Book Antiqua"/>
        </w:rPr>
        <w:t xml:space="preserve"> J, Taylor M. Immune Checkpoint Inhibitors in Organ Transplant Patients. </w:t>
      </w:r>
      <w:r w:rsidRPr="00C167C9">
        <w:rPr>
          <w:rFonts w:ascii="Book Antiqua" w:hAnsi="Book Antiqua"/>
          <w:i/>
          <w:iCs/>
        </w:rPr>
        <w:t xml:space="preserve">J </w:t>
      </w:r>
      <w:proofErr w:type="spellStart"/>
      <w:r w:rsidRPr="00C167C9">
        <w:rPr>
          <w:rFonts w:ascii="Book Antiqua" w:hAnsi="Book Antiqua"/>
          <w:i/>
          <w:iCs/>
        </w:rPr>
        <w:t>Immunother</w:t>
      </w:r>
      <w:proofErr w:type="spellEnd"/>
      <w:r w:rsidRPr="00C167C9">
        <w:rPr>
          <w:rFonts w:ascii="Book Antiqua" w:hAnsi="Book Antiqua"/>
        </w:rPr>
        <w:t xml:space="preserve"> 2017; </w:t>
      </w:r>
      <w:r w:rsidRPr="00C167C9">
        <w:rPr>
          <w:rFonts w:ascii="Book Antiqua" w:hAnsi="Book Antiqua"/>
          <w:b/>
          <w:bCs/>
        </w:rPr>
        <w:t>40</w:t>
      </w:r>
      <w:r w:rsidRPr="00C167C9">
        <w:rPr>
          <w:rFonts w:ascii="Book Antiqua" w:hAnsi="Book Antiqua"/>
        </w:rPr>
        <w:t>: 277-281 [PMID: 28719552 DOI: 10.1097/CJI.0000000000000180]</w:t>
      </w:r>
    </w:p>
    <w:p w14:paraId="40DBE7F3"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81 </w:t>
      </w:r>
      <w:r w:rsidRPr="00C167C9">
        <w:rPr>
          <w:rFonts w:ascii="Book Antiqua" w:hAnsi="Book Antiqua"/>
          <w:b/>
          <w:bCs/>
        </w:rPr>
        <w:t>Friend BD</w:t>
      </w:r>
      <w:r w:rsidRPr="00C167C9">
        <w:rPr>
          <w:rFonts w:ascii="Book Antiqua" w:hAnsi="Book Antiqua"/>
        </w:rPr>
        <w:t xml:space="preserve">, </w:t>
      </w:r>
      <w:proofErr w:type="spellStart"/>
      <w:r w:rsidRPr="00C167C9">
        <w:rPr>
          <w:rFonts w:ascii="Book Antiqua" w:hAnsi="Book Antiqua"/>
        </w:rPr>
        <w:t>Venick</w:t>
      </w:r>
      <w:proofErr w:type="spellEnd"/>
      <w:r w:rsidRPr="00C167C9">
        <w:rPr>
          <w:rFonts w:ascii="Book Antiqua" w:hAnsi="Book Antiqua"/>
        </w:rPr>
        <w:t xml:space="preserve"> RS, McDiarmid SV, Zhou X, </w:t>
      </w:r>
      <w:proofErr w:type="spellStart"/>
      <w:r w:rsidRPr="00C167C9">
        <w:rPr>
          <w:rFonts w:ascii="Book Antiqua" w:hAnsi="Book Antiqua"/>
        </w:rPr>
        <w:t>Naini</w:t>
      </w:r>
      <w:proofErr w:type="spellEnd"/>
      <w:r w:rsidRPr="00C167C9">
        <w:rPr>
          <w:rFonts w:ascii="Book Antiqua" w:hAnsi="Book Antiqua"/>
        </w:rPr>
        <w:t xml:space="preserve"> B, Wang H, Farmer DG, Busuttil RW, </w:t>
      </w:r>
      <w:proofErr w:type="spellStart"/>
      <w:r w:rsidRPr="00C167C9">
        <w:rPr>
          <w:rFonts w:ascii="Book Antiqua" w:hAnsi="Book Antiqua"/>
        </w:rPr>
        <w:t>Federman</w:t>
      </w:r>
      <w:proofErr w:type="spellEnd"/>
      <w:r w:rsidRPr="00C167C9">
        <w:rPr>
          <w:rFonts w:ascii="Book Antiqua" w:hAnsi="Book Antiqua"/>
        </w:rPr>
        <w:t xml:space="preserve"> N. Fatal orthotopic liver transplant organ rejection induced by a </w:t>
      </w:r>
      <w:r w:rsidRPr="00C167C9">
        <w:rPr>
          <w:rFonts w:ascii="Book Antiqua" w:hAnsi="Book Antiqua"/>
        </w:rPr>
        <w:lastRenderedPageBreak/>
        <w:t xml:space="preserve">checkpoint inhibitor in two patients with refractory, metastatic hepatocellular carcinoma. </w:t>
      </w:r>
      <w:r w:rsidRPr="00C167C9">
        <w:rPr>
          <w:rFonts w:ascii="Book Antiqua" w:hAnsi="Book Antiqua"/>
          <w:i/>
          <w:iCs/>
        </w:rPr>
        <w:t>Pediatr Blood Cancer</w:t>
      </w:r>
      <w:r w:rsidRPr="00C167C9">
        <w:rPr>
          <w:rFonts w:ascii="Book Antiqua" w:hAnsi="Book Antiqua"/>
        </w:rPr>
        <w:t xml:space="preserve"> 2017; </w:t>
      </w:r>
      <w:r w:rsidRPr="00C167C9">
        <w:rPr>
          <w:rFonts w:ascii="Book Antiqua" w:hAnsi="Book Antiqua"/>
          <w:b/>
          <w:bCs/>
        </w:rPr>
        <w:t>64</w:t>
      </w:r>
      <w:r w:rsidRPr="00C167C9">
        <w:rPr>
          <w:rFonts w:ascii="Book Antiqua" w:hAnsi="Book Antiqua"/>
        </w:rPr>
        <w:t xml:space="preserve"> [PMID: 28643391 DOI: 10.1002/pbc.26682]</w:t>
      </w:r>
    </w:p>
    <w:p w14:paraId="4F5E3D47"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82 </w:t>
      </w:r>
      <w:proofErr w:type="spellStart"/>
      <w:r w:rsidRPr="00C167C9">
        <w:rPr>
          <w:rFonts w:ascii="Book Antiqua" w:hAnsi="Book Antiqua"/>
          <w:b/>
          <w:bCs/>
        </w:rPr>
        <w:t>Biondani</w:t>
      </w:r>
      <w:proofErr w:type="spellEnd"/>
      <w:r w:rsidRPr="00C167C9">
        <w:rPr>
          <w:rFonts w:ascii="Book Antiqua" w:hAnsi="Book Antiqua"/>
          <w:b/>
          <w:bCs/>
        </w:rPr>
        <w:t xml:space="preserve"> P</w:t>
      </w:r>
      <w:r w:rsidRPr="00C167C9">
        <w:rPr>
          <w:rFonts w:ascii="Book Antiqua" w:hAnsi="Book Antiqua"/>
        </w:rPr>
        <w:t xml:space="preserve">, De Martin E, Samuel D. Safety of an anti-PD-1 immune checkpoint inhibitor in a liver transplant recipient. </w:t>
      </w:r>
      <w:r w:rsidRPr="00C167C9">
        <w:rPr>
          <w:rFonts w:ascii="Book Antiqua" w:hAnsi="Book Antiqua"/>
          <w:i/>
          <w:iCs/>
        </w:rPr>
        <w:t>Ann Oncol</w:t>
      </w:r>
      <w:r w:rsidRPr="00C167C9">
        <w:rPr>
          <w:rFonts w:ascii="Book Antiqua" w:hAnsi="Book Antiqua"/>
        </w:rPr>
        <w:t xml:space="preserve"> 2018; </w:t>
      </w:r>
      <w:r w:rsidRPr="00C167C9">
        <w:rPr>
          <w:rFonts w:ascii="Book Antiqua" w:hAnsi="Book Antiqua"/>
          <w:b/>
          <w:bCs/>
        </w:rPr>
        <w:t>29</w:t>
      </w:r>
      <w:r w:rsidRPr="00C167C9">
        <w:rPr>
          <w:rFonts w:ascii="Book Antiqua" w:hAnsi="Book Antiqua"/>
        </w:rPr>
        <w:t>: 286-287 [PMID: 29293878 DOI: 10.1093/</w:t>
      </w:r>
      <w:proofErr w:type="spellStart"/>
      <w:r w:rsidRPr="00C167C9">
        <w:rPr>
          <w:rFonts w:ascii="Book Antiqua" w:hAnsi="Book Antiqua"/>
        </w:rPr>
        <w:t>annonc</w:t>
      </w:r>
      <w:proofErr w:type="spellEnd"/>
      <w:r w:rsidRPr="00C167C9">
        <w:rPr>
          <w:rFonts w:ascii="Book Antiqua" w:hAnsi="Book Antiqua"/>
        </w:rPr>
        <w:t>/mdx548]</w:t>
      </w:r>
    </w:p>
    <w:p w14:paraId="6D61AB20"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83 </w:t>
      </w:r>
      <w:r w:rsidRPr="00C167C9">
        <w:rPr>
          <w:rFonts w:ascii="Book Antiqua" w:hAnsi="Book Antiqua"/>
          <w:b/>
          <w:bCs/>
        </w:rPr>
        <w:t>DeLeon TT</w:t>
      </w:r>
      <w:r w:rsidRPr="00C167C9">
        <w:rPr>
          <w:rFonts w:ascii="Book Antiqua" w:hAnsi="Book Antiqua"/>
        </w:rPr>
        <w:t xml:space="preserve">, Salomao MA, </w:t>
      </w:r>
      <w:proofErr w:type="spellStart"/>
      <w:r w:rsidRPr="00C167C9">
        <w:rPr>
          <w:rFonts w:ascii="Book Antiqua" w:hAnsi="Book Antiqua"/>
        </w:rPr>
        <w:t>Aqel</w:t>
      </w:r>
      <w:proofErr w:type="spellEnd"/>
      <w:r w:rsidRPr="00C167C9">
        <w:rPr>
          <w:rFonts w:ascii="Book Antiqua" w:hAnsi="Book Antiqua"/>
        </w:rPr>
        <w:t xml:space="preserve"> BA, </w:t>
      </w:r>
      <w:proofErr w:type="spellStart"/>
      <w:r w:rsidRPr="00C167C9">
        <w:rPr>
          <w:rFonts w:ascii="Book Antiqua" w:hAnsi="Book Antiqua"/>
        </w:rPr>
        <w:t>Sonbol</w:t>
      </w:r>
      <w:proofErr w:type="spellEnd"/>
      <w:r w:rsidRPr="00C167C9">
        <w:rPr>
          <w:rFonts w:ascii="Book Antiqua" w:hAnsi="Book Antiqua"/>
        </w:rPr>
        <w:t xml:space="preserve"> MB, </w:t>
      </w:r>
      <w:proofErr w:type="spellStart"/>
      <w:r w:rsidRPr="00C167C9">
        <w:rPr>
          <w:rFonts w:ascii="Book Antiqua" w:hAnsi="Book Antiqua"/>
        </w:rPr>
        <w:t>Yokoda</w:t>
      </w:r>
      <w:proofErr w:type="spellEnd"/>
      <w:r w:rsidRPr="00C167C9">
        <w:rPr>
          <w:rFonts w:ascii="Book Antiqua" w:hAnsi="Book Antiqua"/>
        </w:rPr>
        <w:t xml:space="preserve"> RT, Ali AH, Moss AA, Mathur AK, </w:t>
      </w:r>
      <w:proofErr w:type="spellStart"/>
      <w:r w:rsidRPr="00C167C9">
        <w:rPr>
          <w:rFonts w:ascii="Book Antiqua" w:hAnsi="Book Antiqua"/>
        </w:rPr>
        <w:t>Chascsa</w:t>
      </w:r>
      <w:proofErr w:type="spellEnd"/>
      <w:r w:rsidRPr="00C167C9">
        <w:rPr>
          <w:rFonts w:ascii="Book Antiqua" w:hAnsi="Book Antiqua"/>
        </w:rPr>
        <w:t xml:space="preserve"> DM, </w:t>
      </w:r>
      <w:proofErr w:type="spellStart"/>
      <w:r w:rsidRPr="00C167C9">
        <w:rPr>
          <w:rFonts w:ascii="Book Antiqua" w:hAnsi="Book Antiqua"/>
        </w:rPr>
        <w:t>Rakela</w:t>
      </w:r>
      <w:proofErr w:type="spellEnd"/>
      <w:r w:rsidRPr="00C167C9">
        <w:rPr>
          <w:rFonts w:ascii="Book Antiqua" w:hAnsi="Book Antiqua"/>
        </w:rPr>
        <w:t xml:space="preserve"> J, Bryce AH, </w:t>
      </w:r>
      <w:proofErr w:type="spellStart"/>
      <w:r w:rsidRPr="00C167C9">
        <w:rPr>
          <w:rFonts w:ascii="Book Antiqua" w:hAnsi="Book Antiqua"/>
        </w:rPr>
        <w:t>Borad</w:t>
      </w:r>
      <w:proofErr w:type="spellEnd"/>
      <w:r w:rsidRPr="00C167C9">
        <w:rPr>
          <w:rFonts w:ascii="Book Antiqua" w:hAnsi="Book Antiqua"/>
        </w:rPr>
        <w:t xml:space="preserve"> MJ. Pilot evaluation of PD-1 inhibition in metastatic cancer patients with a history of liver transplantation: the Mayo Clinic experience. </w:t>
      </w:r>
      <w:r w:rsidRPr="00C167C9">
        <w:rPr>
          <w:rFonts w:ascii="Book Antiqua" w:hAnsi="Book Antiqua"/>
          <w:i/>
          <w:iCs/>
        </w:rPr>
        <w:t xml:space="preserve">J </w:t>
      </w:r>
      <w:proofErr w:type="spellStart"/>
      <w:r w:rsidRPr="00C167C9">
        <w:rPr>
          <w:rFonts w:ascii="Book Antiqua" w:hAnsi="Book Antiqua"/>
          <w:i/>
          <w:iCs/>
        </w:rPr>
        <w:t>Gastrointest</w:t>
      </w:r>
      <w:proofErr w:type="spellEnd"/>
      <w:r w:rsidRPr="00C167C9">
        <w:rPr>
          <w:rFonts w:ascii="Book Antiqua" w:hAnsi="Book Antiqua"/>
          <w:i/>
          <w:iCs/>
        </w:rPr>
        <w:t xml:space="preserve"> Oncol</w:t>
      </w:r>
      <w:r w:rsidRPr="00C167C9">
        <w:rPr>
          <w:rFonts w:ascii="Book Antiqua" w:hAnsi="Book Antiqua"/>
        </w:rPr>
        <w:t xml:space="preserve"> 2018; </w:t>
      </w:r>
      <w:r w:rsidRPr="00C167C9">
        <w:rPr>
          <w:rFonts w:ascii="Book Antiqua" w:hAnsi="Book Antiqua"/>
          <w:b/>
          <w:bCs/>
        </w:rPr>
        <w:t>9</w:t>
      </w:r>
      <w:r w:rsidRPr="00C167C9">
        <w:rPr>
          <w:rFonts w:ascii="Book Antiqua" w:hAnsi="Book Antiqua"/>
        </w:rPr>
        <w:t>: 1054-1062 [PMID: 30603124 DOI: 10.21037/jgo.2018.07.05]</w:t>
      </w:r>
    </w:p>
    <w:p w14:paraId="56EEDEC3"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84 </w:t>
      </w:r>
      <w:r w:rsidRPr="00C167C9">
        <w:rPr>
          <w:rFonts w:ascii="Book Antiqua" w:hAnsi="Book Antiqua"/>
          <w:b/>
          <w:bCs/>
        </w:rPr>
        <w:t>Gassmann D</w:t>
      </w:r>
      <w:r w:rsidRPr="00C167C9">
        <w:rPr>
          <w:rFonts w:ascii="Book Antiqua" w:hAnsi="Book Antiqua"/>
        </w:rPr>
        <w:t xml:space="preserve">, </w:t>
      </w:r>
      <w:proofErr w:type="spellStart"/>
      <w:r w:rsidRPr="00C167C9">
        <w:rPr>
          <w:rFonts w:ascii="Book Antiqua" w:hAnsi="Book Antiqua"/>
        </w:rPr>
        <w:t>Weiler</w:t>
      </w:r>
      <w:proofErr w:type="spellEnd"/>
      <w:r w:rsidRPr="00C167C9">
        <w:rPr>
          <w:rFonts w:ascii="Book Antiqua" w:hAnsi="Book Antiqua"/>
        </w:rPr>
        <w:t xml:space="preserve"> S, Mertens JC, Reiner CS, </w:t>
      </w:r>
      <w:proofErr w:type="spellStart"/>
      <w:r w:rsidRPr="00C167C9">
        <w:rPr>
          <w:rFonts w:ascii="Book Antiqua" w:hAnsi="Book Antiqua"/>
        </w:rPr>
        <w:t>Vrugt</w:t>
      </w:r>
      <w:proofErr w:type="spellEnd"/>
      <w:r w:rsidRPr="00C167C9">
        <w:rPr>
          <w:rFonts w:ascii="Book Antiqua" w:hAnsi="Book Antiqua"/>
        </w:rPr>
        <w:t xml:space="preserve"> B, </w:t>
      </w:r>
      <w:proofErr w:type="spellStart"/>
      <w:r w:rsidRPr="00C167C9">
        <w:rPr>
          <w:rFonts w:ascii="Book Antiqua" w:hAnsi="Book Antiqua"/>
        </w:rPr>
        <w:t>Nägeli</w:t>
      </w:r>
      <w:proofErr w:type="spellEnd"/>
      <w:r w:rsidRPr="00C167C9">
        <w:rPr>
          <w:rFonts w:ascii="Book Antiqua" w:hAnsi="Book Antiqua"/>
        </w:rPr>
        <w:t xml:space="preserve"> M, </w:t>
      </w:r>
      <w:proofErr w:type="spellStart"/>
      <w:r w:rsidRPr="00C167C9">
        <w:rPr>
          <w:rFonts w:ascii="Book Antiqua" w:hAnsi="Book Antiqua"/>
        </w:rPr>
        <w:t>Mangana</w:t>
      </w:r>
      <w:proofErr w:type="spellEnd"/>
      <w:r w:rsidRPr="00C167C9">
        <w:rPr>
          <w:rFonts w:ascii="Book Antiqua" w:hAnsi="Book Antiqua"/>
        </w:rPr>
        <w:t xml:space="preserve"> J, </w:t>
      </w:r>
      <w:proofErr w:type="spellStart"/>
      <w:r w:rsidRPr="00C167C9">
        <w:rPr>
          <w:rFonts w:ascii="Book Antiqua" w:hAnsi="Book Antiqua"/>
        </w:rPr>
        <w:t>Müllhaupt</w:t>
      </w:r>
      <w:proofErr w:type="spellEnd"/>
      <w:r w:rsidRPr="00C167C9">
        <w:rPr>
          <w:rFonts w:ascii="Book Antiqua" w:hAnsi="Book Antiqua"/>
        </w:rPr>
        <w:t xml:space="preserve"> B, Jenni F, </w:t>
      </w:r>
      <w:proofErr w:type="spellStart"/>
      <w:r w:rsidRPr="00C167C9">
        <w:rPr>
          <w:rFonts w:ascii="Book Antiqua" w:hAnsi="Book Antiqua"/>
        </w:rPr>
        <w:t>Misselwitz</w:t>
      </w:r>
      <w:proofErr w:type="spellEnd"/>
      <w:r w:rsidRPr="00C167C9">
        <w:rPr>
          <w:rFonts w:ascii="Book Antiqua" w:hAnsi="Book Antiqua"/>
        </w:rPr>
        <w:t xml:space="preserve"> B. Liver Allograft Failure After Nivolumab Treatment-A Case Report With Systematic Literature Research. </w:t>
      </w:r>
      <w:r w:rsidRPr="00C167C9">
        <w:rPr>
          <w:rFonts w:ascii="Book Antiqua" w:hAnsi="Book Antiqua"/>
          <w:i/>
          <w:iCs/>
        </w:rPr>
        <w:t>Transplant Direct</w:t>
      </w:r>
      <w:r w:rsidRPr="00C167C9">
        <w:rPr>
          <w:rFonts w:ascii="Book Antiqua" w:hAnsi="Book Antiqua"/>
        </w:rPr>
        <w:t xml:space="preserve"> 2018; </w:t>
      </w:r>
      <w:r w:rsidRPr="00C167C9">
        <w:rPr>
          <w:rFonts w:ascii="Book Antiqua" w:hAnsi="Book Antiqua"/>
          <w:b/>
          <w:bCs/>
        </w:rPr>
        <w:t>4</w:t>
      </w:r>
      <w:r w:rsidRPr="00C167C9">
        <w:rPr>
          <w:rFonts w:ascii="Book Antiqua" w:hAnsi="Book Antiqua"/>
        </w:rPr>
        <w:t>: e376 [PMID: 30255136 DOI: 10.1097/TXD.0000000000000814]</w:t>
      </w:r>
    </w:p>
    <w:p w14:paraId="24E4CDA9"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85 </w:t>
      </w:r>
      <w:r w:rsidRPr="00C167C9">
        <w:rPr>
          <w:rFonts w:ascii="Book Antiqua" w:hAnsi="Book Antiqua"/>
          <w:b/>
          <w:bCs/>
        </w:rPr>
        <w:t>Lipson EJ</w:t>
      </w:r>
      <w:r w:rsidRPr="00C167C9">
        <w:rPr>
          <w:rFonts w:ascii="Book Antiqua" w:hAnsi="Book Antiqua"/>
        </w:rPr>
        <w:t xml:space="preserve">, </w:t>
      </w:r>
      <w:proofErr w:type="spellStart"/>
      <w:r w:rsidRPr="00C167C9">
        <w:rPr>
          <w:rFonts w:ascii="Book Antiqua" w:hAnsi="Book Antiqua"/>
        </w:rPr>
        <w:t>Bodell</w:t>
      </w:r>
      <w:proofErr w:type="spellEnd"/>
      <w:r w:rsidRPr="00C167C9">
        <w:rPr>
          <w:rFonts w:ascii="Book Antiqua" w:hAnsi="Book Antiqua"/>
        </w:rPr>
        <w:t xml:space="preserve"> MA, Kraus ES, </w:t>
      </w:r>
      <w:proofErr w:type="spellStart"/>
      <w:r w:rsidRPr="00C167C9">
        <w:rPr>
          <w:rFonts w:ascii="Book Antiqua" w:hAnsi="Book Antiqua"/>
        </w:rPr>
        <w:t>Sharfman</w:t>
      </w:r>
      <w:proofErr w:type="spellEnd"/>
      <w:r w:rsidRPr="00C167C9">
        <w:rPr>
          <w:rFonts w:ascii="Book Antiqua" w:hAnsi="Book Antiqua"/>
        </w:rPr>
        <w:t xml:space="preserve"> WH. Successful administration of ipilimumab to two kidney transplantation patients with metastatic melanoma. </w:t>
      </w:r>
      <w:r w:rsidRPr="00C167C9">
        <w:rPr>
          <w:rFonts w:ascii="Book Antiqua" w:hAnsi="Book Antiqua"/>
          <w:i/>
          <w:iCs/>
        </w:rPr>
        <w:t>J Clin Oncol</w:t>
      </w:r>
      <w:r w:rsidRPr="00C167C9">
        <w:rPr>
          <w:rFonts w:ascii="Book Antiqua" w:hAnsi="Book Antiqua"/>
        </w:rPr>
        <w:t xml:space="preserve"> 2014; </w:t>
      </w:r>
      <w:r w:rsidRPr="00C167C9">
        <w:rPr>
          <w:rFonts w:ascii="Book Antiqua" w:hAnsi="Book Antiqua"/>
          <w:b/>
          <w:bCs/>
        </w:rPr>
        <w:t>32</w:t>
      </w:r>
      <w:r w:rsidRPr="00C167C9">
        <w:rPr>
          <w:rFonts w:ascii="Book Antiqua" w:hAnsi="Book Antiqua"/>
        </w:rPr>
        <w:t>: e69-e71 [PMID: 24493726 DOI: 10.1200/JCO.2013.49.2314]</w:t>
      </w:r>
    </w:p>
    <w:p w14:paraId="78B298AB" w14:textId="77777777" w:rsidR="00046C01" w:rsidRPr="00C167C9" w:rsidRDefault="00046C01" w:rsidP="00C167C9">
      <w:pPr>
        <w:spacing w:line="360" w:lineRule="auto"/>
        <w:jc w:val="both"/>
        <w:rPr>
          <w:rFonts w:ascii="Book Antiqua" w:hAnsi="Book Antiqua"/>
          <w:lang w:val="it-IT"/>
        </w:rPr>
      </w:pPr>
      <w:r w:rsidRPr="00C167C9">
        <w:rPr>
          <w:rFonts w:ascii="Book Antiqua" w:hAnsi="Book Antiqua"/>
        </w:rPr>
        <w:t xml:space="preserve">86 </w:t>
      </w:r>
      <w:proofErr w:type="spellStart"/>
      <w:r w:rsidRPr="00C167C9">
        <w:rPr>
          <w:rFonts w:ascii="Book Antiqua" w:hAnsi="Book Antiqua"/>
          <w:b/>
          <w:bCs/>
        </w:rPr>
        <w:t>de'Angelis</w:t>
      </w:r>
      <w:proofErr w:type="spellEnd"/>
      <w:r w:rsidRPr="00C167C9">
        <w:rPr>
          <w:rFonts w:ascii="Book Antiqua" w:hAnsi="Book Antiqua"/>
          <w:b/>
          <w:bCs/>
        </w:rPr>
        <w:t xml:space="preserve"> N</w:t>
      </w:r>
      <w:r w:rsidRPr="00C167C9">
        <w:rPr>
          <w:rFonts w:ascii="Book Antiqua" w:hAnsi="Book Antiqua"/>
        </w:rPr>
        <w:t xml:space="preserve">, </w:t>
      </w:r>
      <w:proofErr w:type="spellStart"/>
      <w:r w:rsidRPr="00C167C9">
        <w:rPr>
          <w:rFonts w:ascii="Book Antiqua" w:hAnsi="Book Antiqua"/>
        </w:rPr>
        <w:t>Landi</w:t>
      </w:r>
      <w:proofErr w:type="spellEnd"/>
      <w:r w:rsidRPr="00C167C9">
        <w:rPr>
          <w:rFonts w:ascii="Book Antiqua" w:hAnsi="Book Antiqua"/>
        </w:rPr>
        <w:t xml:space="preserve"> F, </w:t>
      </w:r>
      <w:proofErr w:type="spellStart"/>
      <w:r w:rsidRPr="00C167C9">
        <w:rPr>
          <w:rFonts w:ascii="Book Antiqua" w:hAnsi="Book Antiqua"/>
        </w:rPr>
        <w:t>Carra</w:t>
      </w:r>
      <w:proofErr w:type="spellEnd"/>
      <w:r w:rsidRPr="00C167C9">
        <w:rPr>
          <w:rFonts w:ascii="Book Antiqua" w:hAnsi="Book Antiqua"/>
        </w:rPr>
        <w:t xml:space="preserve"> MC, </w:t>
      </w:r>
      <w:proofErr w:type="spellStart"/>
      <w:r w:rsidRPr="00C167C9">
        <w:rPr>
          <w:rFonts w:ascii="Book Antiqua" w:hAnsi="Book Antiqua"/>
        </w:rPr>
        <w:t>Azoulay</w:t>
      </w:r>
      <w:proofErr w:type="spellEnd"/>
      <w:r w:rsidRPr="00C167C9">
        <w:rPr>
          <w:rFonts w:ascii="Book Antiqua" w:hAnsi="Book Antiqua"/>
        </w:rPr>
        <w:t xml:space="preserve"> D. Managements of recurrent hepatocellular carcinoma after liver transplantation: A systematic review. </w:t>
      </w:r>
      <w:r w:rsidRPr="00C167C9">
        <w:rPr>
          <w:rFonts w:ascii="Book Antiqua" w:hAnsi="Book Antiqua"/>
          <w:i/>
          <w:iCs/>
          <w:lang w:val="it-IT"/>
        </w:rPr>
        <w:t xml:space="preserve">World J </w:t>
      </w:r>
      <w:proofErr w:type="spellStart"/>
      <w:r w:rsidRPr="00C167C9">
        <w:rPr>
          <w:rFonts w:ascii="Book Antiqua" w:hAnsi="Book Antiqua"/>
          <w:i/>
          <w:iCs/>
          <w:lang w:val="it-IT"/>
        </w:rPr>
        <w:t>Gastroenterol</w:t>
      </w:r>
      <w:proofErr w:type="spellEnd"/>
      <w:r w:rsidRPr="00C167C9">
        <w:rPr>
          <w:rFonts w:ascii="Book Antiqua" w:hAnsi="Book Antiqua"/>
          <w:lang w:val="it-IT"/>
        </w:rPr>
        <w:t xml:space="preserve"> 2015; </w:t>
      </w:r>
      <w:r w:rsidRPr="00C167C9">
        <w:rPr>
          <w:rFonts w:ascii="Book Antiqua" w:hAnsi="Book Antiqua"/>
          <w:b/>
          <w:bCs/>
          <w:lang w:val="it-IT"/>
        </w:rPr>
        <w:t>21</w:t>
      </w:r>
      <w:r w:rsidRPr="00C167C9">
        <w:rPr>
          <w:rFonts w:ascii="Book Antiqua" w:hAnsi="Book Antiqua"/>
          <w:lang w:val="it-IT"/>
        </w:rPr>
        <w:t>: 11185-11198 [PMID: 26494973 DOI: 10.3748/wjg.v21.i39.11185]</w:t>
      </w:r>
    </w:p>
    <w:p w14:paraId="7697D4E0" w14:textId="77777777" w:rsidR="00046C01" w:rsidRPr="00C167C9" w:rsidRDefault="00046C01" w:rsidP="00C167C9">
      <w:pPr>
        <w:spacing w:line="360" w:lineRule="auto"/>
        <w:jc w:val="both"/>
        <w:rPr>
          <w:rFonts w:ascii="Book Antiqua" w:hAnsi="Book Antiqua"/>
        </w:rPr>
      </w:pPr>
      <w:r w:rsidRPr="00C167C9">
        <w:rPr>
          <w:rFonts w:ascii="Book Antiqua" w:hAnsi="Book Antiqua"/>
          <w:lang w:val="it-IT"/>
        </w:rPr>
        <w:t xml:space="preserve">87 </w:t>
      </w:r>
      <w:r w:rsidRPr="00C167C9">
        <w:rPr>
          <w:rFonts w:ascii="Book Antiqua" w:hAnsi="Book Antiqua"/>
          <w:b/>
          <w:bCs/>
          <w:lang w:val="it-IT"/>
        </w:rPr>
        <w:t>Pelizzaro F</w:t>
      </w:r>
      <w:r w:rsidRPr="00C167C9">
        <w:rPr>
          <w:rFonts w:ascii="Book Antiqua" w:hAnsi="Book Antiqua"/>
          <w:lang w:val="it-IT"/>
        </w:rPr>
        <w:t xml:space="preserve">, Gambato M, </w:t>
      </w:r>
      <w:proofErr w:type="spellStart"/>
      <w:r w:rsidRPr="00C167C9">
        <w:rPr>
          <w:rFonts w:ascii="Book Antiqua" w:hAnsi="Book Antiqua"/>
          <w:lang w:val="it-IT"/>
        </w:rPr>
        <w:t>Gringeri</w:t>
      </w:r>
      <w:proofErr w:type="spellEnd"/>
      <w:r w:rsidRPr="00C167C9">
        <w:rPr>
          <w:rFonts w:ascii="Book Antiqua" w:hAnsi="Book Antiqua"/>
          <w:lang w:val="it-IT"/>
        </w:rPr>
        <w:t xml:space="preserve"> E, Vitale A, Cillo U, Farinati F, Burra P, Russo FP. </w:t>
      </w:r>
      <w:r w:rsidRPr="00C167C9">
        <w:rPr>
          <w:rFonts w:ascii="Book Antiqua" w:hAnsi="Book Antiqua"/>
        </w:rPr>
        <w:t xml:space="preserve">Management of Hepatocellular Carcinoma Recurrence after Liver Transplantation. </w:t>
      </w:r>
      <w:r w:rsidRPr="00C167C9">
        <w:rPr>
          <w:rFonts w:ascii="Book Antiqua" w:hAnsi="Book Antiqua"/>
          <w:i/>
          <w:iCs/>
        </w:rPr>
        <w:t>Cancers (Basel)</w:t>
      </w:r>
      <w:r w:rsidRPr="00C167C9">
        <w:rPr>
          <w:rFonts w:ascii="Book Antiqua" w:hAnsi="Book Antiqua"/>
        </w:rPr>
        <w:t xml:space="preserve"> 2021; </w:t>
      </w:r>
      <w:r w:rsidRPr="00C167C9">
        <w:rPr>
          <w:rFonts w:ascii="Book Antiqua" w:hAnsi="Book Antiqua"/>
          <w:b/>
          <w:bCs/>
        </w:rPr>
        <w:t>13</w:t>
      </w:r>
      <w:r w:rsidRPr="00C167C9">
        <w:rPr>
          <w:rFonts w:ascii="Book Antiqua" w:hAnsi="Book Antiqua"/>
        </w:rPr>
        <w:t xml:space="preserve"> [PMID: 34638365 DOI: 10.3390/cancers13194882]</w:t>
      </w:r>
    </w:p>
    <w:p w14:paraId="39CE7FD9"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88 </w:t>
      </w:r>
      <w:proofErr w:type="spellStart"/>
      <w:r w:rsidRPr="00C167C9">
        <w:rPr>
          <w:rFonts w:ascii="Book Antiqua" w:hAnsi="Book Antiqua"/>
          <w:b/>
          <w:bCs/>
        </w:rPr>
        <w:t>Shalaby</w:t>
      </w:r>
      <w:proofErr w:type="spellEnd"/>
      <w:r w:rsidRPr="00C167C9">
        <w:rPr>
          <w:rFonts w:ascii="Book Antiqua" w:hAnsi="Book Antiqua"/>
          <w:b/>
          <w:bCs/>
        </w:rPr>
        <w:t xml:space="preserve"> S</w:t>
      </w:r>
      <w:r w:rsidRPr="00C167C9">
        <w:rPr>
          <w:rFonts w:ascii="Book Antiqua" w:hAnsi="Book Antiqua"/>
        </w:rPr>
        <w:t xml:space="preserve">, Burra P. De novo and recurrent malignancy. </w:t>
      </w:r>
      <w:r w:rsidRPr="00C167C9">
        <w:rPr>
          <w:rFonts w:ascii="Book Antiqua" w:hAnsi="Book Antiqua"/>
          <w:i/>
          <w:iCs/>
        </w:rPr>
        <w:t>Best Pract Res Clin Gastroenterol</w:t>
      </w:r>
      <w:r w:rsidRPr="00C167C9">
        <w:rPr>
          <w:rFonts w:ascii="Book Antiqua" w:hAnsi="Book Antiqua"/>
        </w:rPr>
        <w:t xml:space="preserve"> 2020; </w:t>
      </w:r>
      <w:r w:rsidRPr="00C167C9">
        <w:rPr>
          <w:rFonts w:ascii="Book Antiqua" w:hAnsi="Book Antiqua"/>
          <w:b/>
          <w:bCs/>
        </w:rPr>
        <w:t>46-47</w:t>
      </w:r>
      <w:r w:rsidRPr="00C167C9">
        <w:rPr>
          <w:rFonts w:ascii="Book Antiqua" w:hAnsi="Book Antiqua"/>
        </w:rPr>
        <w:t>: 101680 [PMID: 33158464 DOI: 10.1016/j.bpg.2020.101680]</w:t>
      </w:r>
    </w:p>
    <w:p w14:paraId="420B8604"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89 </w:t>
      </w:r>
      <w:proofErr w:type="spellStart"/>
      <w:r w:rsidRPr="00C167C9">
        <w:rPr>
          <w:rFonts w:ascii="Book Antiqua" w:hAnsi="Book Antiqua"/>
          <w:b/>
          <w:bCs/>
        </w:rPr>
        <w:t>Jeyarajah</w:t>
      </w:r>
      <w:proofErr w:type="spellEnd"/>
      <w:r w:rsidRPr="00C167C9">
        <w:rPr>
          <w:rFonts w:ascii="Book Antiqua" w:hAnsi="Book Antiqua"/>
          <w:b/>
          <w:bCs/>
        </w:rPr>
        <w:t xml:space="preserve"> DR</w:t>
      </w:r>
      <w:r w:rsidRPr="00C167C9">
        <w:rPr>
          <w:rFonts w:ascii="Book Antiqua" w:hAnsi="Book Antiqua"/>
        </w:rPr>
        <w:t xml:space="preserve">, Doyle MBM, </w:t>
      </w:r>
      <w:proofErr w:type="spellStart"/>
      <w:r w:rsidRPr="00C167C9">
        <w:rPr>
          <w:rFonts w:ascii="Book Antiqua" w:hAnsi="Book Antiqua"/>
        </w:rPr>
        <w:t>Espat</w:t>
      </w:r>
      <w:proofErr w:type="spellEnd"/>
      <w:r w:rsidRPr="00C167C9">
        <w:rPr>
          <w:rFonts w:ascii="Book Antiqua" w:hAnsi="Book Antiqua"/>
        </w:rPr>
        <w:t xml:space="preserve"> NJ, Hansen PD, </w:t>
      </w:r>
      <w:proofErr w:type="spellStart"/>
      <w:r w:rsidRPr="00C167C9">
        <w:rPr>
          <w:rFonts w:ascii="Book Antiqua" w:hAnsi="Book Antiqua"/>
        </w:rPr>
        <w:t>Iannitti</w:t>
      </w:r>
      <w:proofErr w:type="spellEnd"/>
      <w:r w:rsidRPr="00C167C9">
        <w:rPr>
          <w:rFonts w:ascii="Book Antiqua" w:hAnsi="Book Antiqua"/>
        </w:rPr>
        <w:t xml:space="preserve"> DA, Kim J, </w:t>
      </w:r>
      <w:proofErr w:type="spellStart"/>
      <w:r w:rsidRPr="00C167C9">
        <w:rPr>
          <w:rFonts w:ascii="Book Antiqua" w:hAnsi="Book Antiqua"/>
        </w:rPr>
        <w:t>Thambi</w:t>
      </w:r>
      <w:proofErr w:type="spellEnd"/>
      <w:r w:rsidRPr="00C167C9">
        <w:rPr>
          <w:rFonts w:ascii="Book Antiqua" w:hAnsi="Book Antiqua"/>
        </w:rPr>
        <w:t xml:space="preserve">-Pillai T, Visser BC. Role of yttrium-90 selective internal radiation therapy in the treatment of liver-dominant metastatic colorectal cancer: an evidence-based expert consensus algorithm. </w:t>
      </w:r>
      <w:r w:rsidRPr="00C167C9">
        <w:rPr>
          <w:rFonts w:ascii="Book Antiqua" w:hAnsi="Book Antiqua"/>
          <w:i/>
          <w:iCs/>
        </w:rPr>
        <w:t xml:space="preserve">J </w:t>
      </w:r>
      <w:proofErr w:type="spellStart"/>
      <w:r w:rsidRPr="00C167C9">
        <w:rPr>
          <w:rFonts w:ascii="Book Antiqua" w:hAnsi="Book Antiqua"/>
          <w:i/>
          <w:iCs/>
        </w:rPr>
        <w:t>Gastrointest</w:t>
      </w:r>
      <w:proofErr w:type="spellEnd"/>
      <w:r w:rsidRPr="00C167C9">
        <w:rPr>
          <w:rFonts w:ascii="Book Antiqua" w:hAnsi="Book Antiqua"/>
          <w:i/>
          <w:iCs/>
        </w:rPr>
        <w:t xml:space="preserve"> Oncol</w:t>
      </w:r>
      <w:r w:rsidRPr="00C167C9">
        <w:rPr>
          <w:rFonts w:ascii="Book Antiqua" w:hAnsi="Book Antiqua"/>
        </w:rPr>
        <w:t xml:space="preserve"> 2020; </w:t>
      </w:r>
      <w:r w:rsidRPr="00C167C9">
        <w:rPr>
          <w:rFonts w:ascii="Book Antiqua" w:hAnsi="Book Antiqua"/>
          <w:b/>
          <w:bCs/>
        </w:rPr>
        <w:t>11</w:t>
      </w:r>
      <w:r w:rsidRPr="00C167C9">
        <w:rPr>
          <w:rFonts w:ascii="Book Antiqua" w:hAnsi="Book Antiqua"/>
        </w:rPr>
        <w:t>: 443-460 [PMID: 32399284 DOI: 10.21037/jgo.2020.01.09]</w:t>
      </w:r>
    </w:p>
    <w:p w14:paraId="4F212DA8" w14:textId="77777777" w:rsidR="00046C01" w:rsidRPr="00C167C9" w:rsidRDefault="00046C01" w:rsidP="00C167C9">
      <w:pPr>
        <w:spacing w:line="360" w:lineRule="auto"/>
        <w:jc w:val="both"/>
        <w:rPr>
          <w:rFonts w:ascii="Book Antiqua" w:hAnsi="Book Antiqua"/>
        </w:rPr>
      </w:pPr>
      <w:r w:rsidRPr="00C167C9">
        <w:rPr>
          <w:rFonts w:ascii="Book Antiqua" w:hAnsi="Book Antiqua"/>
        </w:rPr>
        <w:lastRenderedPageBreak/>
        <w:t xml:space="preserve">90 </w:t>
      </w:r>
      <w:r w:rsidRPr="00C167C9">
        <w:rPr>
          <w:rFonts w:ascii="Book Antiqua" w:hAnsi="Book Antiqua"/>
          <w:b/>
          <w:bCs/>
        </w:rPr>
        <w:t>Roh YN</w:t>
      </w:r>
      <w:r w:rsidRPr="00C167C9">
        <w:rPr>
          <w:rFonts w:ascii="Book Antiqua" w:hAnsi="Book Antiqua"/>
        </w:rPr>
        <w:t xml:space="preserve">, David Kwon CH, Song S, Shin M, Man Kim J, Kim S, Joh JW, Lee SK. The prognosis and treatment outcomes of patients with recurrent hepatocellular carcinoma after liver transplantation. </w:t>
      </w:r>
      <w:r w:rsidRPr="00C167C9">
        <w:rPr>
          <w:rFonts w:ascii="Book Antiqua" w:hAnsi="Book Antiqua"/>
          <w:i/>
          <w:iCs/>
        </w:rPr>
        <w:t>Clin Transplant</w:t>
      </w:r>
      <w:r w:rsidRPr="00C167C9">
        <w:rPr>
          <w:rFonts w:ascii="Book Antiqua" w:hAnsi="Book Antiqua"/>
        </w:rPr>
        <w:t xml:space="preserve"> 2014; </w:t>
      </w:r>
      <w:r w:rsidRPr="00C167C9">
        <w:rPr>
          <w:rFonts w:ascii="Book Antiqua" w:hAnsi="Book Antiqua"/>
          <w:b/>
          <w:bCs/>
        </w:rPr>
        <w:t>28</w:t>
      </w:r>
      <w:r w:rsidRPr="00C167C9">
        <w:rPr>
          <w:rFonts w:ascii="Book Antiqua" w:hAnsi="Book Antiqua"/>
        </w:rPr>
        <w:t>: 141-148 [PMID: 24372624 DOI: 10.1111/ctr.12286]</w:t>
      </w:r>
    </w:p>
    <w:p w14:paraId="46E15694"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91 </w:t>
      </w:r>
      <w:r w:rsidRPr="00C167C9">
        <w:rPr>
          <w:rFonts w:ascii="Book Antiqua" w:hAnsi="Book Antiqua"/>
          <w:b/>
          <w:bCs/>
        </w:rPr>
        <w:t>Shin WY</w:t>
      </w:r>
      <w:r w:rsidRPr="00C167C9">
        <w:rPr>
          <w:rFonts w:ascii="Book Antiqua" w:hAnsi="Book Antiqua"/>
        </w:rPr>
        <w:t xml:space="preserve">, Suh KS, Lee HW, Kim J, Kim T, Yi NJ, Lee KU. Prognostic factors affecting survival after recurrence in adult living donor liver transplantation for hepatocellular carcinoma. </w:t>
      </w:r>
      <w:r w:rsidRPr="00C167C9">
        <w:rPr>
          <w:rFonts w:ascii="Book Antiqua" w:hAnsi="Book Antiqua"/>
          <w:i/>
          <w:iCs/>
        </w:rPr>
        <w:t>Liver Transpl</w:t>
      </w:r>
      <w:r w:rsidRPr="00C167C9">
        <w:rPr>
          <w:rFonts w:ascii="Book Antiqua" w:hAnsi="Book Antiqua"/>
        </w:rPr>
        <w:t xml:space="preserve"> 2010; </w:t>
      </w:r>
      <w:r w:rsidRPr="00C167C9">
        <w:rPr>
          <w:rFonts w:ascii="Book Antiqua" w:hAnsi="Book Antiqua"/>
          <w:b/>
          <w:bCs/>
        </w:rPr>
        <w:t>16</w:t>
      </w:r>
      <w:r w:rsidRPr="00C167C9">
        <w:rPr>
          <w:rFonts w:ascii="Book Antiqua" w:hAnsi="Book Antiqua"/>
        </w:rPr>
        <w:t>: 678-684 [PMID: 20440777 DOI: 10.1002/lt.22047]</w:t>
      </w:r>
    </w:p>
    <w:p w14:paraId="4DC34FB8"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92 </w:t>
      </w:r>
      <w:r w:rsidRPr="00C167C9">
        <w:rPr>
          <w:rFonts w:ascii="Book Antiqua" w:hAnsi="Book Antiqua"/>
          <w:b/>
          <w:bCs/>
        </w:rPr>
        <w:t>Toso C</w:t>
      </w:r>
      <w:r w:rsidRPr="00C167C9">
        <w:rPr>
          <w:rFonts w:ascii="Book Antiqua" w:hAnsi="Book Antiqua"/>
        </w:rPr>
        <w:t xml:space="preserve">, </w:t>
      </w:r>
      <w:proofErr w:type="spellStart"/>
      <w:r w:rsidRPr="00C167C9">
        <w:rPr>
          <w:rFonts w:ascii="Book Antiqua" w:hAnsi="Book Antiqua"/>
        </w:rPr>
        <w:t>Cader</w:t>
      </w:r>
      <w:proofErr w:type="spellEnd"/>
      <w:r w:rsidRPr="00C167C9">
        <w:rPr>
          <w:rFonts w:ascii="Book Antiqua" w:hAnsi="Book Antiqua"/>
        </w:rPr>
        <w:t xml:space="preserve"> S, Mentha-</w:t>
      </w:r>
      <w:proofErr w:type="spellStart"/>
      <w:r w:rsidRPr="00C167C9">
        <w:rPr>
          <w:rFonts w:ascii="Book Antiqua" w:hAnsi="Book Antiqua"/>
        </w:rPr>
        <w:t>Dugerdil</w:t>
      </w:r>
      <w:proofErr w:type="spellEnd"/>
      <w:r w:rsidRPr="00C167C9">
        <w:rPr>
          <w:rFonts w:ascii="Book Antiqua" w:hAnsi="Book Antiqua"/>
        </w:rPr>
        <w:t xml:space="preserve"> A, </w:t>
      </w:r>
      <w:proofErr w:type="spellStart"/>
      <w:r w:rsidRPr="00C167C9">
        <w:rPr>
          <w:rFonts w:ascii="Book Antiqua" w:hAnsi="Book Antiqua"/>
        </w:rPr>
        <w:t>Meeberg</w:t>
      </w:r>
      <w:proofErr w:type="spellEnd"/>
      <w:r w:rsidRPr="00C167C9">
        <w:rPr>
          <w:rFonts w:ascii="Book Antiqua" w:hAnsi="Book Antiqua"/>
        </w:rPr>
        <w:t xml:space="preserve"> G, </w:t>
      </w:r>
      <w:proofErr w:type="spellStart"/>
      <w:r w:rsidRPr="00C167C9">
        <w:rPr>
          <w:rFonts w:ascii="Book Antiqua" w:hAnsi="Book Antiqua"/>
        </w:rPr>
        <w:t>Majno</w:t>
      </w:r>
      <w:proofErr w:type="spellEnd"/>
      <w:r w:rsidRPr="00C167C9">
        <w:rPr>
          <w:rFonts w:ascii="Book Antiqua" w:hAnsi="Book Antiqua"/>
        </w:rPr>
        <w:t xml:space="preserve"> P, </w:t>
      </w:r>
      <w:proofErr w:type="spellStart"/>
      <w:r w:rsidRPr="00C167C9">
        <w:rPr>
          <w:rFonts w:ascii="Book Antiqua" w:hAnsi="Book Antiqua"/>
        </w:rPr>
        <w:t>Morard</w:t>
      </w:r>
      <w:proofErr w:type="spellEnd"/>
      <w:r w:rsidRPr="00C167C9">
        <w:rPr>
          <w:rFonts w:ascii="Book Antiqua" w:hAnsi="Book Antiqua"/>
        </w:rPr>
        <w:t xml:space="preserve"> I, </w:t>
      </w:r>
      <w:proofErr w:type="spellStart"/>
      <w:r w:rsidRPr="00C167C9">
        <w:rPr>
          <w:rFonts w:ascii="Book Antiqua" w:hAnsi="Book Antiqua"/>
        </w:rPr>
        <w:t>Giostra</w:t>
      </w:r>
      <w:proofErr w:type="spellEnd"/>
      <w:r w:rsidRPr="00C167C9">
        <w:rPr>
          <w:rFonts w:ascii="Book Antiqua" w:hAnsi="Book Antiqua"/>
        </w:rPr>
        <w:t xml:space="preserve"> E, </w:t>
      </w:r>
      <w:proofErr w:type="spellStart"/>
      <w:r w:rsidRPr="00C167C9">
        <w:rPr>
          <w:rFonts w:ascii="Book Antiqua" w:hAnsi="Book Antiqua"/>
        </w:rPr>
        <w:t>Berney</w:t>
      </w:r>
      <w:proofErr w:type="spellEnd"/>
      <w:r w:rsidRPr="00C167C9">
        <w:rPr>
          <w:rFonts w:ascii="Book Antiqua" w:hAnsi="Book Antiqua"/>
        </w:rPr>
        <w:t xml:space="preserve"> T, Morel P, Mentha G, </w:t>
      </w:r>
      <w:proofErr w:type="spellStart"/>
      <w:r w:rsidRPr="00C167C9">
        <w:rPr>
          <w:rFonts w:ascii="Book Antiqua" w:hAnsi="Book Antiqua"/>
        </w:rPr>
        <w:t>Kneteman</w:t>
      </w:r>
      <w:proofErr w:type="spellEnd"/>
      <w:r w:rsidRPr="00C167C9">
        <w:rPr>
          <w:rFonts w:ascii="Book Antiqua" w:hAnsi="Book Antiqua"/>
        </w:rPr>
        <w:t xml:space="preserve"> NM. Factors predicting survival after post-transplant hepatocellular carcinoma recurrence. </w:t>
      </w:r>
      <w:r w:rsidRPr="00C167C9">
        <w:rPr>
          <w:rFonts w:ascii="Book Antiqua" w:hAnsi="Book Antiqua"/>
          <w:i/>
          <w:iCs/>
        </w:rPr>
        <w:t xml:space="preserve">J Hepatobiliary </w:t>
      </w:r>
      <w:proofErr w:type="spellStart"/>
      <w:r w:rsidRPr="00C167C9">
        <w:rPr>
          <w:rFonts w:ascii="Book Antiqua" w:hAnsi="Book Antiqua"/>
          <w:i/>
          <w:iCs/>
        </w:rPr>
        <w:t>Pancreat</w:t>
      </w:r>
      <w:proofErr w:type="spellEnd"/>
      <w:r w:rsidRPr="00C167C9">
        <w:rPr>
          <w:rFonts w:ascii="Book Antiqua" w:hAnsi="Book Antiqua"/>
          <w:i/>
          <w:iCs/>
        </w:rPr>
        <w:t xml:space="preserve"> Sci</w:t>
      </w:r>
      <w:r w:rsidRPr="00C167C9">
        <w:rPr>
          <w:rFonts w:ascii="Book Antiqua" w:hAnsi="Book Antiqua"/>
        </w:rPr>
        <w:t xml:space="preserve"> 2013; </w:t>
      </w:r>
      <w:r w:rsidRPr="00C167C9">
        <w:rPr>
          <w:rFonts w:ascii="Book Antiqua" w:hAnsi="Book Antiqua"/>
          <w:b/>
          <w:bCs/>
        </w:rPr>
        <w:t>20</w:t>
      </w:r>
      <w:r w:rsidRPr="00C167C9">
        <w:rPr>
          <w:rFonts w:ascii="Book Antiqua" w:hAnsi="Book Antiqua"/>
        </w:rPr>
        <w:t>: 342-347 [PMID: 22710887 DOI: 10.1007/s00534-012-0528-4]</w:t>
      </w:r>
    </w:p>
    <w:p w14:paraId="2B5079D0" w14:textId="52EA3079" w:rsidR="00046C01" w:rsidRPr="00C167C9" w:rsidRDefault="00046C01" w:rsidP="00C167C9">
      <w:pPr>
        <w:spacing w:line="360" w:lineRule="auto"/>
        <w:jc w:val="both"/>
        <w:rPr>
          <w:rFonts w:ascii="Book Antiqua" w:hAnsi="Book Antiqua"/>
        </w:rPr>
      </w:pPr>
      <w:r w:rsidRPr="00C167C9">
        <w:rPr>
          <w:rFonts w:ascii="Book Antiqua" w:hAnsi="Book Antiqua"/>
        </w:rPr>
        <w:t xml:space="preserve">93 </w:t>
      </w:r>
      <w:r w:rsidRPr="00C167C9">
        <w:rPr>
          <w:rFonts w:ascii="Book Antiqua" w:hAnsi="Book Antiqua"/>
          <w:b/>
          <w:bCs/>
        </w:rPr>
        <w:t>Hong SK</w:t>
      </w:r>
      <w:r w:rsidRPr="00C167C9">
        <w:rPr>
          <w:rFonts w:ascii="Book Antiqua" w:hAnsi="Book Antiqua"/>
        </w:rPr>
        <w:t xml:space="preserve">, Lee KW, Yoon KC, Kim HS, Ahn SW, Kim H, Lee JM, Cho JH, Yi NJ, Suh KS. Different prognostic factors and strategies for early and late recurrence after adult living donor liver transplantation for hepatocellular carcinoma. </w:t>
      </w:r>
      <w:r w:rsidRPr="00C167C9">
        <w:rPr>
          <w:rFonts w:ascii="Book Antiqua" w:hAnsi="Book Antiqua"/>
          <w:i/>
          <w:iCs/>
        </w:rPr>
        <w:t>Clin Transplant</w:t>
      </w:r>
      <w:r w:rsidRPr="00C167C9">
        <w:rPr>
          <w:rFonts w:ascii="Book Antiqua" w:hAnsi="Book Antiqua"/>
        </w:rPr>
        <w:t xml:space="preserve"> 2019; </w:t>
      </w:r>
      <w:r w:rsidRPr="00C167C9">
        <w:rPr>
          <w:rFonts w:ascii="Book Antiqua" w:hAnsi="Book Antiqua"/>
          <w:b/>
          <w:bCs/>
        </w:rPr>
        <w:t>33</w:t>
      </w:r>
      <w:r w:rsidRPr="00C167C9">
        <w:rPr>
          <w:rFonts w:ascii="Book Antiqua" w:hAnsi="Book Antiqua"/>
        </w:rPr>
        <w:t>: e13703 [PMID: 31464006 DOI: 10.1111/ctr.13703]</w:t>
      </w:r>
    </w:p>
    <w:p w14:paraId="495DFB00" w14:textId="7D5271DD" w:rsidR="00046C01" w:rsidRPr="00C167C9" w:rsidRDefault="00DE698D" w:rsidP="00C167C9">
      <w:pPr>
        <w:spacing w:line="360" w:lineRule="auto"/>
        <w:jc w:val="both"/>
        <w:rPr>
          <w:rFonts w:ascii="Book Antiqua" w:hAnsi="Book Antiqua"/>
        </w:rPr>
      </w:pPr>
      <w:r w:rsidRPr="00C167C9">
        <w:rPr>
          <w:rFonts w:ascii="Book Antiqua" w:hAnsi="Book Antiqua"/>
        </w:rPr>
        <w:t xml:space="preserve">94 </w:t>
      </w:r>
      <w:r w:rsidR="00046C01" w:rsidRPr="00C167C9">
        <w:rPr>
          <w:rFonts w:ascii="Book Antiqua" w:hAnsi="Book Antiqua"/>
          <w:b/>
          <w:bCs/>
        </w:rPr>
        <w:t>Maccali C</w:t>
      </w:r>
      <w:r w:rsidR="00046C01" w:rsidRPr="00C167C9">
        <w:rPr>
          <w:rFonts w:ascii="Book Antiqua" w:hAnsi="Book Antiqua"/>
        </w:rPr>
        <w:t xml:space="preserve">, Chagas AL, </w:t>
      </w:r>
      <w:proofErr w:type="spellStart"/>
      <w:r w:rsidR="00046C01" w:rsidRPr="00C167C9">
        <w:rPr>
          <w:rFonts w:ascii="Book Antiqua" w:hAnsi="Book Antiqua"/>
        </w:rPr>
        <w:t>Boin</w:t>
      </w:r>
      <w:proofErr w:type="spellEnd"/>
      <w:r w:rsidR="00046C01" w:rsidRPr="00C167C9">
        <w:rPr>
          <w:rFonts w:ascii="Book Antiqua" w:hAnsi="Book Antiqua"/>
        </w:rPr>
        <w:t xml:space="preserve"> I, </w:t>
      </w:r>
      <w:proofErr w:type="spellStart"/>
      <w:r w:rsidR="00046C01" w:rsidRPr="00C167C9">
        <w:rPr>
          <w:rFonts w:ascii="Book Antiqua" w:hAnsi="Book Antiqua"/>
        </w:rPr>
        <w:t>Quiñonez</w:t>
      </w:r>
      <w:proofErr w:type="spellEnd"/>
      <w:r w:rsidR="00046C01" w:rsidRPr="00C167C9">
        <w:rPr>
          <w:rFonts w:ascii="Book Antiqua" w:hAnsi="Book Antiqua"/>
        </w:rPr>
        <w:t xml:space="preserve"> E, Marciano S, </w:t>
      </w:r>
      <w:proofErr w:type="spellStart"/>
      <w:r w:rsidR="00046C01" w:rsidRPr="00C167C9">
        <w:rPr>
          <w:rFonts w:ascii="Book Antiqua" w:hAnsi="Book Antiqua"/>
        </w:rPr>
        <w:t>Vilatobá</w:t>
      </w:r>
      <w:proofErr w:type="spellEnd"/>
      <w:r w:rsidR="00046C01" w:rsidRPr="00C167C9">
        <w:rPr>
          <w:rFonts w:ascii="Book Antiqua" w:hAnsi="Book Antiqua"/>
        </w:rPr>
        <w:t xml:space="preserve"> M, </w:t>
      </w:r>
      <w:proofErr w:type="spellStart"/>
      <w:r w:rsidR="00046C01" w:rsidRPr="00C167C9">
        <w:rPr>
          <w:rFonts w:ascii="Book Antiqua" w:hAnsi="Book Antiqua"/>
        </w:rPr>
        <w:t>Varón</w:t>
      </w:r>
      <w:proofErr w:type="spellEnd"/>
      <w:r w:rsidR="00046C01" w:rsidRPr="00C167C9">
        <w:rPr>
          <w:rFonts w:ascii="Book Antiqua" w:hAnsi="Book Antiqua"/>
        </w:rPr>
        <w:t xml:space="preserve"> A, Anders M, </w:t>
      </w:r>
      <w:proofErr w:type="spellStart"/>
      <w:r w:rsidR="00046C01" w:rsidRPr="00C167C9">
        <w:rPr>
          <w:rFonts w:ascii="Book Antiqua" w:hAnsi="Book Antiqua"/>
        </w:rPr>
        <w:t>Hoyos</w:t>
      </w:r>
      <w:proofErr w:type="spellEnd"/>
      <w:r w:rsidR="00046C01" w:rsidRPr="00C167C9">
        <w:rPr>
          <w:rFonts w:ascii="Book Antiqua" w:hAnsi="Book Antiqua"/>
        </w:rPr>
        <w:t xml:space="preserve"> Duque S, Lima AS, Menendez J, Padilla-Machaca M, </w:t>
      </w:r>
      <w:proofErr w:type="spellStart"/>
      <w:r w:rsidR="00046C01" w:rsidRPr="00C167C9">
        <w:rPr>
          <w:rFonts w:ascii="Book Antiqua" w:hAnsi="Book Antiqua"/>
        </w:rPr>
        <w:t>Poniachik</w:t>
      </w:r>
      <w:proofErr w:type="spellEnd"/>
      <w:r w:rsidR="00046C01" w:rsidRPr="00C167C9">
        <w:rPr>
          <w:rFonts w:ascii="Book Antiqua" w:hAnsi="Book Antiqua"/>
        </w:rPr>
        <w:t xml:space="preserve"> J, Zapata R, </w:t>
      </w:r>
      <w:proofErr w:type="spellStart"/>
      <w:r w:rsidR="00046C01" w:rsidRPr="00C167C9">
        <w:rPr>
          <w:rFonts w:ascii="Book Antiqua" w:hAnsi="Book Antiqua"/>
        </w:rPr>
        <w:t>Maraschio</w:t>
      </w:r>
      <w:proofErr w:type="spellEnd"/>
      <w:r w:rsidR="00046C01" w:rsidRPr="00C167C9">
        <w:rPr>
          <w:rFonts w:ascii="Book Antiqua" w:hAnsi="Book Antiqua"/>
        </w:rPr>
        <w:t xml:space="preserve"> M, Chong Menéndez R, Muñoz L, </w:t>
      </w:r>
      <w:proofErr w:type="spellStart"/>
      <w:r w:rsidR="00046C01" w:rsidRPr="00C167C9">
        <w:rPr>
          <w:rFonts w:ascii="Book Antiqua" w:hAnsi="Book Antiqua"/>
        </w:rPr>
        <w:t>Arufe</w:t>
      </w:r>
      <w:proofErr w:type="spellEnd"/>
      <w:r w:rsidR="00046C01" w:rsidRPr="00C167C9">
        <w:rPr>
          <w:rFonts w:ascii="Book Antiqua" w:hAnsi="Book Antiqua"/>
        </w:rPr>
        <w:t xml:space="preserve"> D, Figueroa R, </w:t>
      </w:r>
      <w:proofErr w:type="spellStart"/>
      <w:r w:rsidR="00046C01" w:rsidRPr="00C167C9">
        <w:rPr>
          <w:rFonts w:ascii="Book Antiqua" w:hAnsi="Book Antiqua"/>
        </w:rPr>
        <w:t>Soza</w:t>
      </w:r>
      <w:proofErr w:type="spellEnd"/>
      <w:r w:rsidR="00046C01" w:rsidRPr="00C167C9">
        <w:rPr>
          <w:rFonts w:ascii="Book Antiqua" w:hAnsi="Book Antiqua"/>
        </w:rPr>
        <w:t xml:space="preserve"> A, </w:t>
      </w:r>
      <w:proofErr w:type="spellStart"/>
      <w:r w:rsidR="00046C01" w:rsidRPr="00C167C9">
        <w:rPr>
          <w:rFonts w:ascii="Book Antiqua" w:hAnsi="Book Antiqua"/>
        </w:rPr>
        <w:t>Fauda</w:t>
      </w:r>
      <w:proofErr w:type="spellEnd"/>
      <w:r w:rsidR="00046C01" w:rsidRPr="00C167C9">
        <w:rPr>
          <w:rFonts w:ascii="Book Antiqua" w:hAnsi="Book Antiqua"/>
        </w:rPr>
        <w:t xml:space="preserve"> M, Perales SR, Vergara Sandoval R, Bermudez C, Beltran O, Arenas </w:t>
      </w:r>
      <w:proofErr w:type="spellStart"/>
      <w:r w:rsidR="00046C01" w:rsidRPr="00C167C9">
        <w:rPr>
          <w:rFonts w:ascii="Book Antiqua" w:hAnsi="Book Antiqua"/>
        </w:rPr>
        <w:t>Hoyos</w:t>
      </w:r>
      <w:proofErr w:type="spellEnd"/>
      <w:r w:rsidR="00046C01" w:rsidRPr="00C167C9">
        <w:rPr>
          <w:rFonts w:ascii="Book Antiqua" w:hAnsi="Book Antiqua"/>
        </w:rPr>
        <w:t xml:space="preserve"> I, McCormack L, </w:t>
      </w:r>
      <w:proofErr w:type="spellStart"/>
      <w:r w:rsidR="00046C01" w:rsidRPr="00C167C9">
        <w:rPr>
          <w:rFonts w:ascii="Book Antiqua" w:hAnsi="Book Antiqua"/>
        </w:rPr>
        <w:t>Mattera</w:t>
      </w:r>
      <w:proofErr w:type="spellEnd"/>
      <w:r w:rsidR="00046C01" w:rsidRPr="00C167C9">
        <w:rPr>
          <w:rFonts w:ascii="Book Antiqua" w:hAnsi="Book Antiqua"/>
        </w:rPr>
        <w:t xml:space="preserve"> FJ, </w:t>
      </w:r>
      <w:proofErr w:type="spellStart"/>
      <w:r w:rsidR="00046C01" w:rsidRPr="00C167C9">
        <w:rPr>
          <w:rFonts w:ascii="Book Antiqua" w:hAnsi="Book Antiqua"/>
        </w:rPr>
        <w:t>Gadano</w:t>
      </w:r>
      <w:proofErr w:type="spellEnd"/>
      <w:r w:rsidR="00046C01" w:rsidRPr="00C167C9">
        <w:rPr>
          <w:rFonts w:ascii="Book Antiqua" w:hAnsi="Book Antiqua"/>
        </w:rPr>
        <w:t xml:space="preserve"> A, </w:t>
      </w:r>
      <w:proofErr w:type="spellStart"/>
      <w:r w:rsidR="00046C01" w:rsidRPr="00C167C9">
        <w:rPr>
          <w:rFonts w:ascii="Book Antiqua" w:hAnsi="Book Antiqua"/>
        </w:rPr>
        <w:t>Parente</w:t>
      </w:r>
      <w:proofErr w:type="spellEnd"/>
      <w:r w:rsidR="00046C01" w:rsidRPr="00C167C9">
        <w:rPr>
          <w:rFonts w:ascii="Book Antiqua" w:hAnsi="Book Antiqua"/>
        </w:rPr>
        <w:t xml:space="preserve"> García JH, </w:t>
      </w:r>
      <w:proofErr w:type="spellStart"/>
      <w:r w:rsidR="00046C01" w:rsidRPr="00C167C9">
        <w:rPr>
          <w:rFonts w:ascii="Book Antiqua" w:hAnsi="Book Antiqua"/>
        </w:rPr>
        <w:t>Tani</w:t>
      </w:r>
      <w:proofErr w:type="spellEnd"/>
      <w:r w:rsidR="00046C01" w:rsidRPr="00C167C9">
        <w:rPr>
          <w:rFonts w:ascii="Book Antiqua" w:hAnsi="Book Antiqua"/>
        </w:rPr>
        <w:t xml:space="preserve"> CM, Augusto Carneiro </w:t>
      </w:r>
      <w:proofErr w:type="spellStart"/>
      <w:r w:rsidR="00046C01" w:rsidRPr="00C167C9">
        <w:rPr>
          <w:rFonts w:ascii="Book Antiqua" w:hAnsi="Book Antiqua"/>
        </w:rPr>
        <w:t>D'Albuquerque</w:t>
      </w:r>
      <w:proofErr w:type="spellEnd"/>
      <w:r w:rsidR="00046C01" w:rsidRPr="00C167C9">
        <w:rPr>
          <w:rFonts w:ascii="Book Antiqua" w:hAnsi="Book Antiqua"/>
        </w:rPr>
        <w:t xml:space="preserve"> L, </w:t>
      </w:r>
      <w:proofErr w:type="spellStart"/>
      <w:r w:rsidR="00046C01" w:rsidRPr="00C167C9">
        <w:rPr>
          <w:rFonts w:ascii="Book Antiqua" w:hAnsi="Book Antiqua"/>
        </w:rPr>
        <w:t>Carrilho</w:t>
      </w:r>
      <w:proofErr w:type="spellEnd"/>
      <w:r w:rsidR="00046C01" w:rsidRPr="00C167C9">
        <w:rPr>
          <w:rFonts w:ascii="Book Antiqua" w:hAnsi="Book Antiqua"/>
        </w:rPr>
        <w:t xml:space="preserve"> FJ, Silva M, </w:t>
      </w:r>
      <w:proofErr w:type="spellStart"/>
      <w:r w:rsidR="00046C01" w:rsidRPr="00C167C9">
        <w:rPr>
          <w:rFonts w:ascii="Book Antiqua" w:hAnsi="Book Antiqua"/>
        </w:rPr>
        <w:t>Piñero</w:t>
      </w:r>
      <w:proofErr w:type="spellEnd"/>
      <w:r w:rsidR="00046C01" w:rsidRPr="00C167C9">
        <w:rPr>
          <w:rFonts w:ascii="Book Antiqua" w:hAnsi="Book Antiqua"/>
        </w:rPr>
        <w:t xml:space="preserve"> F. Recurrence of hepatocellular carcinoma after liver transplantation: Prognostic and predictive factors of survival in a Latin American cohort. </w:t>
      </w:r>
      <w:r w:rsidR="00046C01" w:rsidRPr="00C167C9">
        <w:rPr>
          <w:rFonts w:ascii="Book Antiqua" w:hAnsi="Book Antiqua"/>
          <w:i/>
          <w:iCs/>
        </w:rPr>
        <w:t>Liver Int</w:t>
      </w:r>
      <w:r w:rsidR="00046C01" w:rsidRPr="00C167C9">
        <w:rPr>
          <w:rFonts w:ascii="Book Antiqua" w:hAnsi="Book Antiqua"/>
        </w:rPr>
        <w:t xml:space="preserve"> 2021; </w:t>
      </w:r>
      <w:r w:rsidR="00046C01" w:rsidRPr="00C167C9">
        <w:rPr>
          <w:rFonts w:ascii="Book Antiqua" w:hAnsi="Book Antiqua"/>
          <w:b/>
          <w:bCs/>
        </w:rPr>
        <w:t>41</w:t>
      </w:r>
      <w:r w:rsidR="00046C01" w:rsidRPr="00C167C9">
        <w:rPr>
          <w:rFonts w:ascii="Book Antiqua" w:hAnsi="Book Antiqua"/>
        </w:rPr>
        <w:t>: 851-862 [PMID: 33217193 DOI: 10.1111/liv.14736]</w:t>
      </w:r>
    </w:p>
    <w:p w14:paraId="3573120E" w14:textId="5EE7184E" w:rsidR="00046C01" w:rsidRPr="00C167C9" w:rsidRDefault="00DE698D" w:rsidP="00C167C9">
      <w:pPr>
        <w:spacing w:line="360" w:lineRule="auto"/>
        <w:jc w:val="both"/>
        <w:rPr>
          <w:rFonts w:ascii="Book Antiqua" w:hAnsi="Book Antiqua"/>
        </w:rPr>
      </w:pPr>
      <w:r w:rsidRPr="00C167C9">
        <w:rPr>
          <w:rFonts w:ascii="Book Antiqua" w:hAnsi="Book Antiqua"/>
        </w:rPr>
        <w:t xml:space="preserve">95 </w:t>
      </w:r>
      <w:r w:rsidR="00046C01" w:rsidRPr="00C167C9">
        <w:rPr>
          <w:rFonts w:ascii="Book Antiqua" w:hAnsi="Book Antiqua"/>
          <w:b/>
          <w:bCs/>
        </w:rPr>
        <w:t>Ekpanyapong S</w:t>
      </w:r>
      <w:r w:rsidR="00046C01" w:rsidRPr="00C167C9">
        <w:rPr>
          <w:rFonts w:ascii="Book Antiqua" w:hAnsi="Book Antiqua"/>
        </w:rPr>
        <w:t xml:space="preserve">, Philips N, </w:t>
      </w:r>
      <w:proofErr w:type="spellStart"/>
      <w:r w:rsidR="00046C01" w:rsidRPr="00C167C9">
        <w:rPr>
          <w:rFonts w:ascii="Book Antiqua" w:hAnsi="Book Antiqua"/>
        </w:rPr>
        <w:t>Loza</w:t>
      </w:r>
      <w:proofErr w:type="spellEnd"/>
      <w:r w:rsidR="00046C01" w:rsidRPr="00C167C9">
        <w:rPr>
          <w:rFonts w:ascii="Book Antiqua" w:hAnsi="Book Antiqua"/>
        </w:rPr>
        <w:t xml:space="preserve"> BL, </w:t>
      </w:r>
      <w:proofErr w:type="spellStart"/>
      <w:r w:rsidR="00046C01" w:rsidRPr="00C167C9">
        <w:rPr>
          <w:rFonts w:ascii="Book Antiqua" w:hAnsi="Book Antiqua"/>
        </w:rPr>
        <w:t>Abt</w:t>
      </w:r>
      <w:proofErr w:type="spellEnd"/>
      <w:r w:rsidR="00046C01" w:rsidRPr="00C167C9">
        <w:rPr>
          <w:rFonts w:ascii="Book Antiqua" w:hAnsi="Book Antiqua"/>
        </w:rPr>
        <w:t xml:space="preserve"> P, Furth EE, </w:t>
      </w:r>
      <w:proofErr w:type="spellStart"/>
      <w:r w:rsidR="00046C01" w:rsidRPr="00C167C9">
        <w:rPr>
          <w:rFonts w:ascii="Book Antiqua" w:hAnsi="Book Antiqua"/>
        </w:rPr>
        <w:t>Tondon</w:t>
      </w:r>
      <w:proofErr w:type="spellEnd"/>
      <w:r w:rsidR="00046C01" w:rsidRPr="00C167C9">
        <w:rPr>
          <w:rFonts w:ascii="Book Antiqua" w:hAnsi="Book Antiqua"/>
        </w:rPr>
        <w:t xml:space="preserve"> R, </w:t>
      </w:r>
      <w:proofErr w:type="spellStart"/>
      <w:r w:rsidR="00046C01" w:rsidRPr="00C167C9">
        <w:rPr>
          <w:rFonts w:ascii="Book Antiqua" w:hAnsi="Book Antiqua"/>
        </w:rPr>
        <w:t>Khungar</w:t>
      </w:r>
      <w:proofErr w:type="spellEnd"/>
      <w:r w:rsidR="00046C01" w:rsidRPr="00C167C9">
        <w:rPr>
          <w:rFonts w:ascii="Book Antiqua" w:hAnsi="Book Antiqua"/>
        </w:rPr>
        <w:t xml:space="preserve"> V, </w:t>
      </w:r>
      <w:proofErr w:type="spellStart"/>
      <w:r w:rsidR="00046C01" w:rsidRPr="00C167C9">
        <w:rPr>
          <w:rFonts w:ascii="Book Antiqua" w:hAnsi="Book Antiqua"/>
        </w:rPr>
        <w:t>Olthoff</w:t>
      </w:r>
      <w:proofErr w:type="spellEnd"/>
      <w:r w:rsidR="00046C01" w:rsidRPr="00C167C9">
        <w:rPr>
          <w:rFonts w:ascii="Book Antiqua" w:hAnsi="Book Antiqua"/>
        </w:rPr>
        <w:t xml:space="preserve"> K, Shaked A, </w:t>
      </w:r>
      <w:proofErr w:type="spellStart"/>
      <w:r w:rsidR="00046C01" w:rsidRPr="00C167C9">
        <w:rPr>
          <w:rFonts w:ascii="Book Antiqua" w:hAnsi="Book Antiqua"/>
        </w:rPr>
        <w:t>Hoteit</w:t>
      </w:r>
      <w:proofErr w:type="spellEnd"/>
      <w:r w:rsidR="00046C01" w:rsidRPr="00C167C9">
        <w:rPr>
          <w:rFonts w:ascii="Book Antiqua" w:hAnsi="Book Antiqua"/>
        </w:rPr>
        <w:t xml:space="preserve"> MA, Reddy KR. Predictors, Presentation, and Treatment Outcomes of Recurrent Hepatocellular Carcinoma After Liver Transplantation: A Large Single Center Experience. </w:t>
      </w:r>
      <w:r w:rsidR="00046C01" w:rsidRPr="00C167C9">
        <w:rPr>
          <w:rFonts w:ascii="Book Antiqua" w:hAnsi="Book Antiqua"/>
          <w:i/>
          <w:iCs/>
        </w:rPr>
        <w:t>J Clin Exp Hepatol</w:t>
      </w:r>
      <w:r w:rsidR="00046C01" w:rsidRPr="00C167C9">
        <w:rPr>
          <w:rFonts w:ascii="Book Antiqua" w:hAnsi="Book Antiqua"/>
        </w:rPr>
        <w:t xml:space="preserve"> 2020; </w:t>
      </w:r>
      <w:r w:rsidR="00046C01" w:rsidRPr="00C167C9">
        <w:rPr>
          <w:rFonts w:ascii="Book Antiqua" w:hAnsi="Book Antiqua"/>
          <w:b/>
          <w:bCs/>
        </w:rPr>
        <w:t>10</w:t>
      </w:r>
      <w:r w:rsidR="00046C01" w:rsidRPr="00C167C9">
        <w:rPr>
          <w:rFonts w:ascii="Book Antiqua" w:hAnsi="Book Antiqua"/>
        </w:rPr>
        <w:t>: 304-315 [PMID: 32655233 DOI: 10.1016/j.jceh.2019.11.003]</w:t>
      </w:r>
    </w:p>
    <w:p w14:paraId="1A8881DF" w14:textId="629C4D43" w:rsidR="00046C01" w:rsidRPr="00C167C9" w:rsidRDefault="00DE698D" w:rsidP="00C167C9">
      <w:pPr>
        <w:spacing w:line="360" w:lineRule="auto"/>
        <w:jc w:val="both"/>
        <w:rPr>
          <w:rFonts w:ascii="Book Antiqua" w:hAnsi="Book Antiqua"/>
        </w:rPr>
      </w:pPr>
      <w:r w:rsidRPr="00C167C9">
        <w:rPr>
          <w:rFonts w:ascii="Book Antiqua" w:hAnsi="Book Antiqua"/>
        </w:rPr>
        <w:t xml:space="preserve">96 </w:t>
      </w:r>
      <w:r w:rsidR="00046C01" w:rsidRPr="00C167C9">
        <w:rPr>
          <w:rFonts w:ascii="Book Antiqua" w:hAnsi="Book Antiqua"/>
          <w:b/>
          <w:bCs/>
        </w:rPr>
        <w:t>Ho CM</w:t>
      </w:r>
      <w:r w:rsidR="00046C01" w:rsidRPr="00C167C9">
        <w:rPr>
          <w:rFonts w:ascii="Book Antiqua" w:hAnsi="Book Antiqua"/>
        </w:rPr>
        <w:t xml:space="preserve">, Lee CH, Lee MC, Zhang JF, Chen CH, Wang JY, Hu RH, Lee PH. Survival After Treatable Hepatocellular Carcinoma Recurrence in Liver Recipients: A Nationwide </w:t>
      </w:r>
      <w:r w:rsidR="00046C01" w:rsidRPr="00C167C9">
        <w:rPr>
          <w:rFonts w:ascii="Book Antiqua" w:hAnsi="Book Antiqua"/>
        </w:rPr>
        <w:lastRenderedPageBreak/>
        <w:t xml:space="preserve">Cohort Analysis. </w:t>
      </w:r>
      <w:r w:rsidR="00046C01" w:rsidRPr="00C167C9">
        <w:rPr>
          <w:rFonts w:ascii="Book Antiqua" w:hAnsi="Book Antiqua"/>
          <w:i/>
          <w:iCs/>
        </w:rPr>
        <w:t>Front Oncol</w:t>
      </w:r>
      <w:r w:rsidR="00046C01" w:rsidRPr="00C167C9">
        <w:rPr>
          <w:rFonts w:ascii="Book Antiqua" w:hAnsi="Book Antiqua"/>
        </w:rPr>
        <w:t xml:space="preserve"> 2020; </w:t>
      </w:r>
      <w:r w:rsidR="00046C01" w:rsidRPr="00C167C9">
        <w:rPr>
          <w:rFonts w:ascii="Book Antiqua" w:hAnsi="Book Antiqua"/>
          <w:b/>
          <w:bCs/>
        </w:rPr>
        <w:t>10</w:t>
      </w:r>
      <w:r w:rsidR="00046C01" w:rsidRPr="00C167C9">
        <w:rPr>
          <w:rFonts w:ascii="Book Antiqua" w:hAnsi="Book Antiqua"/>
        </w:rPr>
        <w:t>: 616094 [PMID: 33598433 DOI: 10.3389/fonc.2020.616094]</w:t>
      </w:r>
    </w:p>
    <w:p w14:paraId="60B0E7C6" w14:textId="3DC98068" w:rsidR="00DE698D" w:rsidRPr="00C167C9" w:rsidRDefault="00DE698D" w:rsidP="00C167C9">
      <w:pPr>
        <w:spacing w:line="360" w:lineRule="auto"/>
        <w:jc w:val="both"/>
        <w:rPr>
          <w:rFonts w:ascii="Book Antiqua" w:hAnsi="Book Antiqua"/>
        </w:rPr>
      </w:pPr>
      <w:r w:rsidRPr="00C167C9">
        <w:rPr>
          <w:rFonts w:ascii="Book Antiqua" w:hAnsi="Book Antiqua"/>
        </w:rPr>
        <w:t xml:space="preserve">97 </w:t>
      </w:r>
      <w:r w:rsidRPr="00C167C9">
        <w:rPr>
          <w:rFonts w:ascii="Book Antiqua" w:hAnsi="Book Antiqua"/>
          <w:b/>
          <w:bCs/>
        </w:rPr>
        <w:t>El-</w:t>
      </w:r>
      <w:proofErr w:type="spellStart"/>
      <w:r w:rsidRPr="00C167C9">
        <w:rPr>
          <w:rFonts w:ascii="Book Antiqua" w:hAnsi="Book Antiqua"/>
          <w:b/>
          <w:bCs/>
        </w:rPr>
        <w:t>Domiaty</w:t>
      </w:r>
      <w:proofErr w:type="spellEnd"/>
      <w:r w:rsidRPr="00C167C9">
        <w:rPr>
          <w:rFonts w:ascii="Book Antiqua" w:hAnsi="Book Antiqua"/>
          <w:b/>
          <w:bCs/>
        </w:rPr>
        <w:t xml:space="preserve"> N</w:t>
      </w:r>
      <w:r w:rsidRPr="00C167C9">
        <w:rPr>
          <w:rFonts w:ascii="Book Antiqua" w:hAnsi="Book Antiqua"/>
        </w:rPr>
        <w:t xml:space="preserve">, </w:t>
      </w:r>
      <w:proofErr w:type="spellStart"/>
      <w:r w:rsidRPr="00C167C9">
        <w:rPr>
          <w:rFonts w:ascii="Book Antiqua" w:hAnsi="Book Antiqua"/>
        </w:rPr>
        <w:t>Saliba</w:t>
      </w:r>
      <w:proofErr w:type="spellEnd"/>
      <w:r w:rsidRPr="00C167C9">
        <w:rPr>
          <w:rFonts w:ascii="Book Antiqua" w:hAnsi="Book Antiqua"/>
        </w:rPr>
        <w:t xml:space="preserve"> F, </w:t>
      </w:r>
      <w:proofErr w:type="spellStart"/>
      <w:r w:rsidRPr="00C167C9">
        <w:rPr>
          <w:rFonts w:ascii="Book Antiqua" w:hAnsi="Book Antiqua"/>
        </w:rPr>
        <w:t>Vibert</w:t>
      </w:r>
      <w:proofErr w:type="spellEnd"/>
      <w:r w:rsidRPr="00C167C9">
        <w:rPr>
          <w:rFonts w:ascii="Book Antiqua" w:hAnsi="Book Antiqua"/>
        </w:rPr>
        <w:t xml:space="preserve"> E, Karam V, </w:t>
      </w:r>
      <w:proofErr w:type="spellStart"/>
      <w:r w:rsidRPr="00C167C9">
        <w:rPr>
          <w:rFonts w:ascii="Book Antiqua" w:hAnsi="Book Antiqua"/>
        </w:rPr>
        <w:t>Sobesky</w:t>
      </w:r>
      <w:proofErr w:type="spellEnd"/>
      <w:r w:rsidRPr="00C167C9">
        <w:rPr>
          <w:rFonts w:ascii="Book Antiqua" w:hAnsi="Book Antiqua"/>
        </w:rPr>
        <w:t xml:space="preserve"> R, Ibrahim W, </w:t>
      </w:r>
      <w:proofErr w:type="spellStart"/>
      <w:r w:rsidRPr="00C167C9">
        <w:rPr>
          <w:rFonts w:ascii="Book Antiqua" w:hAnsi="Book Antiqua"/>
        </w:rPr>
        <w:t>Pittau</w:t>
      </w:r>
      <w:proofErr w:type="spellEnd"/>
      <w:r w:rsidRPr="00C167C9">
        <w:rPr>
          <w:rFonts w:ascii="Book Antiqua" w:hAnsi="Book Antiqua"/>
        </w:rPr>
        <w:t xml:space="preserve"> G, </w:t>
      </w:r>
      <w:proofErr w:type="spellStart"/>
      <w:r w:rsidRPr="00C167C9">
        <w:rPr>
          <w:rFonts w:ascii="Book Antiqua" w:hAnsi="Book Antiqua"/>
        </w:rPr>
        <w:t>Ciacio</w:t>
      </w:r>
      <w:proofErr w:type="spellEnd"/>
      <w:r w:rsidRPr="00C167C9">
        <w:rPr>
          <w:rFonts w:ascii="Book Antiqua" w:hAnsi="Book Antiqua"/>
        </w:rPr>
        <w:t xml:space="preserve"> O, </w:t>
      </w:r>
      <w:proofErr w:type="spellStart"/>
      <w:r w:rsidRPr="00C167C9">
        <w:rPr>
          <w:rFonts w:ascii="Book Antiqua" w:hAnsi="Book Antiqua"/>
        </w:rPr>
        <w:t>Salloum</w:t>
      </w:r>
      <w:proofErr w:type="spellEnd"/>
      <w:r w:rsidRPr="00C167C9">
        <w:rPr>
          <w:rFonts w:ascii="Book Antiqua" w:hAnsi="Book Antiqua"/>
        </w:rPr>
        <w:t xml:space="preserve"> C, Amer K, Saeed MA, Shawky JA, Sa Cunha A, </w:t>
      </w:r>
      <w:proofErr w:type="spellStart"/>
      <w:r w:rsidRPr="00C167C9">
        <w:rPr>
          <w:rFonts w:ascii="Book Antiqua" w:hAnsi="Book Antiqua"/>
        </w:rPr>
        <w:t>Rosmorduc</w:t>
      </w:r>
      <w:proofErr w:type="spellEnd"/>
      <w:r w:rsidRPr="00C167C9">
        <w:rPr>
          <w:rFonts w:ascii="Book Antiqua" w:hAnsi="Book Antiqua"/>
        </w:rPr>
        <w:t xml:space="preserve"> O, </w:t>
      </w:r>
      <w:proofErr w:type="spellStart"/>
      <w:r w:rsidRPr="00C167C9">
        <w:rPr>
          <w:rFonts w:ascii="Book Antiqua" w:hAnsi="Book Antiqua"/>
        </w:rPr>
        <w:t>Cherqui</w:t>
      </w:r>
      <w:proofErr w:type="spellEnd"/>
      <w:r w:rsidRPr="00C167C9">
        <w:rPr>
          <w:rFonts w:ascii="Book Antiqua" w:hAnsi="Book Antiqua"/>
        </w:rPr>
        <w:t xml:space="preserve"> D, Adam R, Samuel D. Early Versus Late Hepatocellular Carcinoma Recurrence After Transplantation: Predictive Factors, Patterns, and Long-term Outcome. </w:t>
      </w:r>
      <w:r w:rsidRPr="00C167C9">
        <w:rPr>
          <w:rFonts w:ascii="Book Antiqua" w:hAnsi="Book Antiqua"/>
          <w:i/>
          <w:iCs/>
        </w:rPr>
        <w:t>Transplantation</w:t>
      </w:r>
      <w:r w:rsidRPr="00C167C9">
        <w:rPr>
          <w:rFonts w:ascii="Book Antiqua" w:hAnsi="Book Antiqua"/>
        </w:rPr>
        <w:t xml:space="preserve"> 2021; </w:t>
      </w:r>
      <w:r w:rsidRPr="00C167C9">
        <w:rPr>
          <w:rFonts w:ascii="Book Antiqua" w:hAnsi="Book Antiqua"/>
          <w:b/>
          <w:bCs/>
        </w:rPr>
        <w:t>105</w:t>
      </w:r>
      <w:r w:rsidRPr="00C167C9">
        <w:rPr>
          <w:rFonts w:ascii="Book Antiqua" w:hAnsi="Book Antiqua"/>
        </w:rPr>
        <w:t>: 1778-1790 [PMID: 32890134 DOI: 10.1097/TP.0000000000003434]</w:t>
      </w:r>
    </w:p>
    <w:p w14:paraId="01EB193D"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98 </w:t>
      </w:r>
      <w:r w:rsidRPr="00C167C9">
        <w:rPr>
          <w:rFonts w:ascii="Book Antiqua" w:hAnsi="Book Antiqua"/>
          <w:b/>
          <w:bCs/>
        </w:rPr>
        <w:t>Au KP</w:t>
      </w:r>
      <w:r w:rsidRPr="00C167C9">
        <w:rPr>
          <w:rFonts w:ascii="Book Antiqua" w:hAnsi="Book Antiqua"/>
        </w:rPr>
        <w:t xml:space="preserve">, </w:t>
      </w:r>
      <w:proofErr w:type="spellStart"/>
      <w:r w:rsidRPr="00C167C9">
        <w:rPr>
          <w:rFonts w:ascii="Book Antiqua" w:hAnsi="Book Antiqua"/>
        </w:rPr>
        <w:t>Chok</w:t>
      </w:r>
      <w:proofErr w:type="spellEnd"/>
      <w:r w:rsidRPr="00C167C9">
        <w:rPr>
          <w:rFonts w:ascii="Book Antiqua" w:hAnsi="Book Antiqua"/>
        </w:rPr>
        <w:t xml:space="preserve"> KSH. Multidisciplinary approach for post-liver transplant recurrence of hepatocellular carcinoma: A proposed management algorithm. </w:t>
      </w:r>
      <w:r w:rsidRPr="00C167C9">
        <w:rPr>
          <w:rFonts w:ascii="Book Antiqua" w:hAnsi="Book Antiqua"/>
          <w:i/>
          <w:iCs/>
        </w:rPr>
        <w:t>World J Gastroenterol</w:t>
      </w:r>
      <w:r w:rsidRPr="00C167C9">
        <w:rPr>
          <w:rFonts w:ascii="Book Antiqua" w:hAnsi="Book Antiqua"/>
        </w:rPr>
        <w:t xml:space="preserve"> 2018; </w:t>
      </w:r>
      <w:r w:rsidRPr="00C167C9">
        <w:rPr>
          <w:rFonts w:ascii="Book Antiqua" w:hAnsi="Book Antiqua"/>
          <w:b/>
          <w:bCs/>
        </w:rPr>
        <w:t>24</w:t>
      </w:r>
      <w:r w:rsidRPr="00C167C9">
        <w:rPr>
          <w:rFonts w:ascii="Book Antiqua" w:hAnsi="Book Antiqua"/>
        </w:rPr>
        <w:t>: 5081-5094 [PMID: 30568386 DOI: 10.3748/wjg.v24.i45.5081]</w:t>
      </w:r>
    </w:p>
    <w:p w14:paraId="3333E8BE"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99 </w:t>
      </w:r>
      <w:r w:rsidRPr="00C167C9">
        <w:rPr>
          <w:rFonts w:ascii="Book Antiqua" w:hAnsi="Book Antiqua"/>
          <w:b/>
          <w:bCs/>
        </w:rPr>
        <w:t>Nagai S</w:t>
      </w:r>
      <w:r w:rsidRPr="00C167C9">
        <w:rPr>
          <w:rFonts w:ascii="Book Antiqua" w:hAnsi="Book Antiqua"/>
        </w:rPr>
        <w:t xml:space="preserve">, </w:t>
      </w:r>
      <w:proofErr w:type="spellStart"/>
      <w:r w:rsidRPr="00C167C9">
        <w:rPr>
          <w:rFonts w:ascii="Book Antiqua" w:hAnsi="Book Antiqua"/>
        </w:rPr>
        <w:t>Mangus</w:t>
      </w:r>
      <w:proofErr w:type="spellEnd"/>
      <w:r w:rsidRPr="00C167C9">
        <w:rPr>
          <w:rFonts w:ascii="Book Antiqua" w:hAnsi="Book Antiqua"/>
        </w:rPr>
        <w:t xml:space="preserve"> RS, </w:t>
      </w:r>
      <w:proofErr w:type="spellStart"/>
      <w:r w:rsidRPr="00C167C9">
        <w:rPr>
          <w:rFonts w:ascii="Book Antiqua" w:hAnsi="Book Antiqua"/>
        </w:rPr>
        <w:t>Kubal</w:t>
      </w:r>
      <w:proofErr w:type="spellEnd"/>
      <w:r w:rsidRPr="00C167C9">
        <w:rPr>
          <w:rFonts w:ascii="Book Antiqua" w:hAnsi="Book Antiqua"/>
        </w:rPr>
        <w:t xml:space="preserve"> CA, </w:t>
      </w:r>
      <w:proofErr w:type="spellStart"/>
      <w:r w:rsidRPr="00C167C9">
        <w:rPr>
          <w:rFonts w:ascii="Book Antiqua" w:hAnsi="Book Antiqua"/>
        </w:rPr>
        <w:t>Ekser</w:t>
      </w:r>
      <w:proofErr w:type="spellEnd"/>
      <w:r w:rsidRPr="00C167C9">
        <w:rPr>
          <w:rFonts w:ascii="Book Antiqua" w:hAnsi="Book Antiqua"/>
        </w:rPr>
        <w:t xml:space="preserve"> B, </w:t>
      </w:r>
      <w:proofErr w:type="spellStart"/>
      <w:r w:rsidRPr="00C167C9">
        <w:rPr>
          <w:rFonts w:ascii="Book Antiqua" w:hAnsi="Book Antiqua"/>
        </w:rPr>
        <w:t>Fridell</w:t>
      </w:r>
      <w:proofErr w:type="spellEnd"/>
      <w:r w:rsidRPr="00C167C9">
        <w:rPr>
          <w:rFonts w:ascii="Book Antiqua" w:hAnsi="Book Antiqua"/>
        </w:rPr>
        <w:t xml:space="preserve"> JA, Klingler KR, </w:t>
      </w:r>
      <w:proofErr w:type="spellStart"/>
      <w:r w:rsidRPr="00C167C9">
        <w:rPr>
          <w:rFonts w:ascii="Book Antiqua" w:hAnsi="Book Antiqua"/>
        </w:rPr>
        <w:t>Maluccio</w:t>
      </w:r>
      <w:proofErr w:type="spellEnd"/>
      <w:r w:rsidRPr="00C167C9">
        <w:rPr>
          <w:rFonts w:ascii="Book Antiqua" w:hAnsi="Book Antiqua"/>
        </w:rPr>
        <w:t xml:space="preserve"> MA, </w:t>
      </w:r>
      <w:proofErr w:type="spellStart"/>
      <w:r w:rsidRPr="00C167C9">
        <w:rPr>
          <w:rFonts w:ascii="Book Antiqua" w:hAnsi="Book Antiqua"/>
        </w:rPr>
        <w:t>Tector</w:t>
      </w:r>
      <w:proofErr w:type="spellEnd"/>
      <w:r w:rsidRPr="00C167C9">
        <w:rPr>
          <w:rFonts w:ascii="Book Antiqua" w:hAnsi="Book Antiqua"/>
        </w:rPr>
        <w:t xml:space="preserve"> AJ. Prognosis after recurrence of hepatocellular carcinoma in liver transplantation: predictors for successful treatment and survival. </w:t>
      </w:r>
      <w:r w:rsidRPr="00C167C9">
        <w:rPr>
          <w:rFonts w:ascii="Book Antiqua" w:hAnsi="Book Antiqua"/>
          <w:i/>
          <w:iCs/>
        </w:rPr>
        <w:t>Clin Transplant</w:t>
      </w:r>
      <w:r w:rsidRPr="00C167C9">
        <w:rPr>
          <w:rFonts w:ascii="Book Antiqua" w:hAnsi="Book Antiqua"/>
        </w:rPr>
        <w:t xml:space="preserve"> 2015; </w:t>
      </w:r>
      <w:r w:rsidRPr="00C167C9">
        <w:rPr>
          <w:rFonts w:ascii="Book Antiqua" w:hAnsi="Book Antiqua"/>
          <w:b/>
          <w:bCs/>
        </w:rPr>
        <w:t>29</w:t>
      </w:r>
      <w:r w:rsidRPr="00C167C9">
        <w:rPr>
          <w:rFonts w:ascii="Book Antiqua" w:hAnsi="Book Antiqua"/>
        </w:rPr>
        <w:t>: 1156-1163 [PMID: 26458066 DOI: 10.1111/ctr.12644]</w:t>
      </w:r>
    </w:p>
    <w:p w14:paraId="6974819D"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100 </w:t>
      </w:r>
      <w:r w:rsidRPr="00C167C9">
        <w:rPr>
          <w:rFonts w:ascii="Book Antiqua" w:hAnsi="Book Antiqua"/>
          <w:b/>
          <w:bCs/>
        </w:rPr>
        <w:t>Taketomi A</w:t>
      </w:r>
      <w:r w:rsidRPr="00C167C9">
        <w:rPr>
          <w:rFonts w:ascii="Book Antiqua" w:hAnsi="Book Antiqua"/>
        </w:rPr>
        <w:t xml:space="preserve">, Fukuhara T, Morita K, </w:t>
      </w:r>
      <w:proofErr w:type="spellStart"/>
      <w:r w:rsidRPr="00C167C9">
        <w:rPr>
          <w:rFonts w:ascii="Book Antiqua" w:hAnsi="Book Antiqua"/>
        </w:rPr>
        <w:t>Kayashima</w:t>
      </w:r>
      <w:proofErr w:type="spellEnd"/>
      <w:r w:rsidRPr="00C167C9">
        <w:rPr>
          <w:rFonts w:ascii="Book Antiqua" w:hAnsi="Book Antiqua"/>
        </w:rPr>
        <w:t xml:space="preserve"> H, Ninomiya M, Yamashita Y, Ikegami T, Uchiyama H, </w:t>
      </w:r>
      <w:proofErr w:type="spellStart"/>
      <w:r w:rsidRPr="00C167C9">
        <w:rPr>
          <w:rFonts w:ascii="Book Antiqua" w:hAnsi="Book Antiqua"/>
        </w:rPr>
        <w:t>Yoshizumi</w:t>
      </w:r>
      <w:proofErr w:type="spellEnd"/>
      <w:r w:rsidRPr="00C167C9">
        <w:rPr>
          <w:rFonts w:ascii="Book Antiqua" w:hAnsi="Book Antiqua"/>
        </w:rPr>
        <w:t xml:space="preserve"> T, </w:t>
      </w:r>
      <w:proofErr w:type="spellStart"/>
      <w:r w:rsidRPr="00C167C9">
        <w:rPr>
          <w:rFonts w:ascii="Book Antiqua" w:hAnsi="Book Antiqua"/>
        </w:rPr>
        <w:t>Soejima</w:t>
      </w:r>
      <w:proofErr w:type="spellEnd"/>
      <w:r w:rsidRPr="00C167C9">
        <w:rPr>
          <w:rFonts w:ascii="Book Antiqua" w:hAnsi="Book Antiqua"/>
        </w:rPr>
        <w:t xml:space="preserve"> Y, </w:t>
      </w:r>
      <w:proofErr w:type="spellStart"/>
      <w:r w:rsidRPr="00C167C9">
        <w:rPr>
          <w:rFonts w:ascii="Book Antiqua" w:hAnsi="Book Antiqua"/>
        </w:rPr>
        <w:t>Shirabe</w:t>
      </w:r>
      <w:proofErr w:type="spellEnd"/>
      <w:r w:rsidRPr="00C167C9">
        <w:rPr>
          <w:rFonts w:ascii="Book Antiqua" w:hAnsi="Book Antiqua"/>
        </w:rPr>
        <w:t xml:space="preserve"> K, Maehara Y. Improved results of a surgical resection for the recurrence of hepatocellular carcinoma after living donor liver transplantation. </w:t>
      </w:r>
      <w:r w:rsidRPr="00C167C9">
        <w:rPr>
          <w:rFonts w:ascii="Book Antiqua" w:hAnsi="Book Antiqua"/>
          <w:i/>
          <w:iCs/>
        </w:rPr>
        <w:t>Ann Surg Oncol</w:t>
      </w:r>
      <w:r w:rsidRPr="00C167C9">
        <w:rPr>
          <w:rFonts w:ascii="Book Antiqua" w:hAnsi="Book Antiqua"/>
        </w:rPr>
        <w:t xml:space="preserve"> 2010; </w:t>
      </w:r>
      <w:r w:rsidRPr="00C167C9">
        <w:rPr>
          <w:rFonts w:ascii="Book Antiqua" w:hAnsi="Book Antiqua"/>
          <w:b/>
          <w:bCs/>
        </w:rPr>
        <w:t>17</w:t>
      </w:r>
      <w:r w:rsidRPr="00C167C9">
        <w:rPr>
          <w:rFonts w:ascii="Book Antiqua" w:hAnsi="Book Antiqua"/>
        </w:rPr>
        <w:t>: 2283-2289 [PMID: 20204531 DOI: 10.1245/s10434-010-0999-y]</w:t>
      </w:r>
    </w:p>
    <w:p w14:paraId="359D448B"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101 </w:t>
      </w:r>
      <w:r w:rsidRPr="00C167C9">
        <w:rPr>
          <w:rFonts w:ascii="Book Antiqua" w:hAnsi="Book Antiqua"/>
          <w:b/>
          <w:bCs/>
        </w:rPr>
        <w:t>Mehta N</w:t>
      </w:r>
      <w:r w:rsidRPr="00C167C9">
        <w:rPr>
          <w:rFonts w:ascii="Book Antiqua" w:hAnsi="Book Antiqua"/>
        </w:rPr>
        <w:t xml:space="preserve">, </w:t>
      </w:r>
      <w:proofErr w:type="spellStart"/>
      <w:r w:rsidRPr="00C167C9">
        <w:rPr>
          <w:rFonts w:ascii="Book Antiqua" w:hAnsi="Book Antiqua"/>
        </w:rPr>
        <w:t>Bhangui</w:t>
      </w:r>
      <w:proofErr w:type="spellEnd"/>
      <w:r w:rsidRPr="00C167C9">
        <w:rPr>
          <w:rFonts w:ascii="Book Antiqua" w:hAnsi="Book Antiqua"/>
        </w:rPr>
        <w:t xml:space="preserve"> P, Yao FY, Mazzaferro V, Toso C, Akamatsu N, Durand F, </w:t>
      </w:r>
      <w:proofErr w:type="spellStart"/>
      <w:r w:rsidRPr="00C167C9">
        <w:rPr>
          <w:rFonts w:ascii="Book Antiqua" w:hAnsi="Book Antiqua"/>
        </w:rPr>
        <w:t>Ijzermans</w:t>
      </w:r>
      <w:proofErr w:type="spellEnd"/>
      <w:r w:rsidRPr="00C167C9">
        <w:rPr>
          <w:rFonts w:ascii="Book Antiqua" w:hAnsi="Book Antiqua"/>
        </w:rPr>
        <w:t xml:space="preserve"> J, </w:t>
      </w:r>
      <w:proofErr w:type="spellStart"/>
      <w:r w:rsidRPr="00C167C9">
        <w:rPr>
          <w:rFonts w:ascii="Book Antiqua" w:hAnsi="Book Antiqua"/>
        </w:rPr>
        <w:t>Polak</w:t>
      </w:r>
      <w:proofErr w:type="spellEnd"/>
      <w:r w:rsidRPr="00C167C9">
        <w:rPr>
          <w:rFonts w:ascii="Book Antiqua" w:hAnsi="Book Antiqua"/>
        </w:rPr>
        <w:t xml:space="preserve"> W, Zheng S, Roberts JP, Sapisochin G, Hibi T, Kwan NM, </w:t>
      </w:r>
      <w:proofErr w:type="spellStart"/>
      <w:r w:rsidRPr="00C167C9">
        <w:rPr>
          <w:rFonts w:ascii="Book Antiqua" w:hAnsi="Book Antiqua"/>
        </w:rPr>
        <w:t>Ghobrial</w:t>
      </w:r>
      <w:proofErr w:type="spellEnd"/>
      <w:r w:rsidRPr="00C167C9">
        <w:rPr>
          <w:rFonts w:ascii="Book Antiqua" w:hAnsi="Book Antiqua"/>
        </w:rPr>
        <w:t xml:space="preserve"> M, </w:t>
      </w:r>
      <w:proofErr w:type="spellStart"/>
      <w:r w:rsidRPr="00C167C9">
        <w:rPr>
          <w:rFonts w:ascii="Book Antiqua" w:hAnsi="Book Antiqua"/>
        </w:rPr>
        <w:t>Soin</w:t>
      </w:r>
      <w:proofErr w:type="spellEnd"/>
      <w:r w:rsidRPr="00C167C9">
        <w:rPr>
          <w:rFonts w:ascii="Book Antiqua" w:hAnsi="Book Antiqua"/>
        </w:rPr>
        <w:t xml:space="preserve"> A. Liver Transplantation for Hepatocellular Carcinoma. Working Group Report from the ILTS Transplant Oncology Consensus Conference. </w:t>
      </w:r>
      <w:r w:rsidRPr="00C167C9">
        <w:rPr>
          <w:rFonts w:ascii="Book Antiqua" w:hAnsi="Book Antiqua"/>
          <w:i/>
          <w:iCs/>
        </w:rPr>
        <w:t>Transplantation</w:t>
      </w:r>
      <w:r w:rsidRPr="00C167C9">
        <w:rPr>
          <w:rFonts w:ascii="Book Antiqua" w:hAnsi="Book Antiqua"/>
        </w:rPr>
        <w:t xml:space="preserve"> 2020; </w:t>
      </w:r>
      <w:r w:rsidRPr="00C167C9">
        <w:rPr>
          <w:rFonts w:ascii="Book Antiqua" w:hAnsi="Book Antiqua"/>
          <w:b/>
          <w:bCs/>
        </w:rPr>
        <w:t>104</w:t>
      </w:r>
      <w:r w:rsidRPr="00C167C9">
        <w:rPr>
          <w:rFonts w:ascii="Book Antiqua" w:hAnsi="Book Antiqua"/>
        </w:rPr>
        <w:t>: 1136-1142 [PMID: 32217938 DOI: 10.1097/TP.0000000000003174]</w:t>
      </w:r>
    </w:p>
    <w:p w14:paraId="6D5B6089"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102 </w:t>
      </w:r>
      <w:r w:rsidRPr="00C167C9">
        <w:rPr>
          <w:rFonts w:ascii="Book Antiqua" w:hAnsi="Book Antiqua"/>
          <w:b/>
          <w:bCs/>
        </w:rPr>
        <w:t>Sharma P</w:t>
      </w:r>
      <w:r w:rsidRPr="00C167C9">
        <w:rPr>
          <w:rFonts w:ascii="Book Antiqua" w:hAnsi="Book Antiqua"/>
        </w:rPr>
        <w:t xml:space="preserve">, Welch K, Hussain H, Pelletier SJ, Fontana RJ, Marrero J, Merion RM. Incidence and risk factors of hepatocellular carcinoma recurrence after liver transplantation in the MELD era. </w:t>
      </w:r>
      <w:r w:rsidRPr="00C167C9">
        <w:rPr>
          <w:rFonts w:ascii="Book Antiqua" w:hAnsi="Book Antiqua"/>
          <w:i/>
          <w:iCs/>
        </w:rPr>
        <w:t>Dig Dis Sci</w:t>
      </w:r>
      <w:r w:rsidRPr="00C167C9">
        <w:rPr>
          <w:rFonts w:ascii="Book Antiqua" w:hAnsi="Book Antiqua"/>
        </w:rPr>
        <w:t xml:space="preserve"> 2012; </w:t>
      </w:r>
      <w:r w:rsidRPr="00C167C9">
        <w:rPr>
          <w:rFonts w:ascii="Book Antiqua" w:hAnsi="Book Antiqua"/>
          <w:b/>
          <w:bCs/>
        </w:rPr>
        <w:t>57</w:t>
      </w:r>
      <w:r w:rsidRPr="00C167C9">
        <w:rPr>
          <w:rFonts w:ascii="Book Antiqua" w:hAnsi="Book Antiqua"/>
        </w:rPr>
        <w:t>: 806-812 [PMID: 21953139 DOI: 10.1007/s10620-011-1910-9]</w:t>
      </w:r>
    </w:p>
    <w:p w14:paraId="65935204" w14:textId="77777777" w:rsidR="00046C01" w:rsidRPr="00C167C9" w:rsidRDefault="00046C01" w:rsidP="00C167C9">
      <w:pPr>
        <w:spacing w:line="360" w:lineRule="auto"/>
        <w:jc w:val="both"/>
        <w:rPr>
          <w:rFonts w:ascii="Book Antiqua" w:hAnsi="Book Antiqua"/>
        </w:rPr>
      </w:pPr>
      <w:r w:rsidRPr="00C167C9">
        <w:rPr>
          <w:rFonts w:ascii="Book Antiqua" w:hAnsi="Book Antiqua"/>
        </w:rPr>
        <w:t xml:space="preserve">103 </w:t>
      </w:r>
      <w:r w:rsidRPr="00C167C9">
        <w:rPr>
          <w:rFonts w:ascii="Book Antiqua" w:hAnsi="Book Antiqua"/>
          <w:b/>
          <w:bCs/>
        </w:rPr>
        <w:t>Schlitt HJ</w:t>
      </w:r>
      <w:r w:rsidRPr="00C167C9">
        <w:rPr>
          <w:rFonts w:ascii="Book Antiqua" w:hAnsi="Book Antiqua"/>
        </w:rPr>
        <w:t xml:space="preserve">, </w:t>
      </w:r>
      <w:proofErr w:type="spellStart"/>
      <w:r w:rsidRPr="00C167C9">
        <w:rPr>
          <w:rFonts w:ascii="Book Antiqua" w:hAnsi="Book Antiqua"/>
        </w:rPr>
        <w:t>Neipp</w:t>
      </w:r>
      <w:proofErr w:type="spellEnd"/>
      <w:r w:rsidRPr="00C167C9">
        <w:rPr>
          <w:rFonts w:ascii="Book Antiqua" w:hAnsi="Book Antiqua"/>
        </w:rPr>
        <w:t xml:space="preserve"> M, </w:t>
      </w:r>
      <w:proofErr w:type="spellStart"/>
      <w:r w:rsidRPr="00C167C9">
        <w:rPr>
          <w:rFonts w:ascii="Book Antiqua" w:hAnsi="Book Antiqua"/>
        </w:rPr>
        <w:t>Weimann</w:t>
      </w:r>
      <w:proofErr w:type="spellEnd"/>
      <w:r w:rsidRPr="00C167C9">
        <w:rPr>
          <w:rFonts w:ascii="Book Antiqua" w:hAnsi="Book Antiqua"/>
        </w:rPr>
        <w:t xml:space="preserve"> A, </w:t>
      </w:r>
      <w:proofErr w:type="spellStart"/>
      <w:r w:rsidRPr="00C167C9">
        <w:rPr>
          <w:rFonts w:ascii="Book Antiqua" w:hAnsi="Book Antiqua"/>
        </w:rPr>
        <w:t>Oldhafer</w:t>
      </w:r>
      <w:proofErr w:type="spellEnd"/>
      <w:r w:rsidRPr="00C167C9">
        <w:rPr>
          <w:rFonts w:ascii="Book Antiqua" w:hAnsi="Book Antiqua"/>
        </w:rPr>
        <w:t xml:space="preserve"> KJ, </w:t>
      </w:r>
      <w:proofErr w:type="spellStart"/>
      <w:r w:rsidRPr="00C167C9">
        <w:rPr>
          <w:rFonts w:ascii="Book Antiqua" w:hAnsi="Book Antiqua"/>
        </w:rPr>
        <w:t>Schmoll</w:t>
      </w:r>
      <w:proofErr w:type="spellEnd"/>
      <w:r w:rsidRPr="00C167C9">
        <w:rPr>
          <w:rFonts w:ascii="Book Antiqua" w:hAnsi="Book Antiqua"/>
        </w:rPr>
        <w:t xml:space="preserve"> E, </w:t>
      </w:r>
      <w:proofErr w:type="spellStart"/>
      <w:r w:rsidRPr="00C167C9">
        <w:rPr>
          <w:rFonts w:ascii="Book Antiqua" w:hAnsi="Book Antiqua"/>
        </w:rPr>
        <w:t>Boeker</w:t>
      </w:r>
      <w:proofErr w:type="spellEnd"/>
      <w:r w:rsidRPr="00C167C9">
        <w:rPr>
          <w:rFonts w:ascii="Book Antiqua" w:hAnsi="Book Antiqua"/>
        </w:rPr>
        <w:t xml:space="preserve"> K, Nashan B, </w:t>
      </w:r>
      <w:proofErr w:type="spellStart"/>
      <w:r w:rsidRPr="00C167C9">
        <w:rPr>
          <w:rFonts w:ascii="Book Antiqua" w:hAnsi="Book Antiqua"/>
        </w:rPr>
        <w:t>Kubicka</w:t>
      </w:r>
      <w:proofErr w:type="spellEnd"/>
      <w:r w:rsidRPr="00C167C9">
        <w:rPr>
          <w:rFonts w:ascii="Book Antiqua" w:hAnsi="Book Antiqua"/>
        </w:rPr>
        <w:t xml:space="preserve"> S, </w:t>
      </w:r>
      <w:proofErr w:type="spellStart"/>
      <w:r w:rsidRPr="00C167C9">
        <w:rPr>
          <w:rFonts w:ascii="Book Antiqua" w:hAnsi="Book Antiqua"/>
        </w:rPr>
        <w:t>Maschek</w:t>
      </w:r>
      <w:proofErr w:type="spellEnd"/>
      <w:r w:rsidRPr="00C167C9">
        <w:rPr>
          <w:rFonts w:ascii="Book Antiqua" w:hAnsi="Book Antiqua"/>
        </w:rPr>
        <w:t xml:space="preserve"> H, </w:t>
      </w:r>
      <w:proofErr w:type="spellStart"/>
      <w:r w:rsidRPr="00C167C9">
        <w:rPr>
          <w:rFonts w:ascii="Book Antiqua" w:hAnsi="Book Antiqua"/>
        </w:rPr>
        <w:t>Tusch</w:t>
      </w:r>
      <w:proofErr w:type="spellEnd"/>
      <w:r w:rsidRPr="00C167C9">
        <w:rPr>
          <w:rFonts w:ascii="Book Antiqua" w:hAnsi="Book Antiqua"/>
        </w:rPr>
        <w:t xml:space="preserve"> G, </w:t>
      </w:r>
      <w:proofErr w:type="spellStart"/>
      <w:r w:rsidRPr="00C167C9">
        <w:rPr>
          <w:rFonts w:ascii="Book Antiqua" w:hAnsi="Book Antiqua"/>
        </w:rPr>
        <w:t>Raab</w:t>
      </w:r>
      <w:proofErr w:type="spellEnd"/>
      <w:r w:rsidRPr="00C167C9">
        <w:rPr>
          <w:rFonts w:ascii="Book Antiqua" w:hAnsi="Book Antiqua"/>
        </w:rPr>
        <w:t xml:space="preserve"> R, </w:t>
      </w:r>
      <w:proofErr w:type="spellStart"/>
      <w:r w:rsidRPr="00C167C9">
        <w:rPr>
          <w:rFonts w:ascii="Book Antiqua" w:hAnsi="Book Antiqua"/>
        </w:rPr>
        <w:t>Ringe</w:t>
      </w:r>
      <w:proofErr w:type="spellEnd"/>
      <w:r w:rsidRPr="00C167C9">
        <w:rPr>
          <w:rFonts w:ascii="Book Antiqua" w:hAnsi="Book Antiqua"/>
        </w:rPr>
        <w:t xml:space="preserve"> B, </w:t>
      </w:r>
      <w:proofErr w:type="spellStart"/>
      <w:r w:rsidRPr="00C167C9">
        <w:rPr>
          <w:rFonts w:ascii="Book Antiqua" w:hAnsi="Book Antiqua"/>
        </w:rPr>
        <w:t>Manns</w:t>
      </w:r>
      <w:proofErr w:type="spellEnd"/>
      <w:r w:rsidRPr="00C167C9">
        <w:rPr>
          <w:rFonts w:ascii="Book Antiqua" w:hAnsi="Book Antiqua"/>
        </w:rPr>
        <w:t xml:space="preserve"> MP, </w:t>
      </w:r>
      <w:proofErr w:type="spellStart"/>
      <w:r w:rsidRPr="00C167C9">
        <w:rPr>
          <w:rFonts w:ascii="Book Antiqua" w:hAnsi="Book Antiqua"/>
        </w:rPr>
        <w:t>Pichlmayr</w:t>
      </w:r>
      <w:proofErr w:type="spellEnd"/>
      <w:r w:rsidRPr="00C167C9">
        <w:rPr>
          <w:rFonts w:ascii="Book Antiqua" w:hAnsi="Book Antiqua"/>
        </w:rPr>
        <w:t xml:space="preserve"> R. Recurrence </w:t>
      </w:r>
      <w:r w:rsidRPr="00C167C9">
        <w:rPr>
          <w:rFonts w:ascii="Book Antiqua" w:hAnsi="Book Antiqua"/>
        </w:rPr>
        <w:lastRenderedPageBreak/>
        <w:t xml:space="preserve">patterns of hepatocellular and fibrolamellar carcinoma after liver transplantation. </w:t>
      </w:r>
      <w:r w:rsidRPr="00C167C9">
        <w:rPr>
          <w:rFonts w:ascii="Book Antiqua" w:hAnsi="Book Antiqua"/>
          <w:i/>
          <w:iCs/>
        </w:rPr>
        <w:t>J Clin Oncol</w:t>
      </w:r>
      <w:r w:rsidRPr="00C167C9">
        <w:rPr>
          <w:rFonts w:ascii="Book Antiqua" w:hAnsi="Book Antiqua"/>
        </w:rPr>
        <w:t xml:space="preserve"> 1999; </w:t>
      </w:r>
      <w:r w:rsidRPr="00C167C9">
        <w:rPr>
          <w:rFonts w:ascii="Book Antiqua" w:hAnsi="Book Antiqua"/>
          <w:b/>
          <w:bCs/>
        </w:rPr>
        <w:t>17</w:t>
      </w:r>
      <w:r w:rsidRPr="00C167C9">
        <w:rPr>
          <w:rFonts w:ascii="Book Antiqua" w:hAnsi="Book Antiqua"/>
        </w:rPr>
        <w:t>: 324-331 [PMID: 10458250 DOI: 10.1200/JCO.1999.17.1.324]</w:t>
      </w:r>
    </w:p>
    <w:p w14:paraId="5FBE532B" w14:textId="77777777" w:rsidR="00046C01" w:rsidRPr="00C167C9" w:rsidRDefault="00046C01" w:rsidP="00C167C9">
      <w:pPr>
        <w:spacing w:line="360" w:lineRule="auto"/>
        <w:jc w:val="both"/>
        <w:rPr>
          <w:rFonts w:ascii="Book Antiqua" w:hAnsi="Book Antiqua"/>
          <w:lang w:val="it-IT"/>
        </w:rPr>
      </w:pPr>
      <w:r w:rsidRPr="00C167C9">
        <w:rPr>
          <w:rFonts w:ascii="Book Antiqua" w:hAnsi="Book Antiqua"/>
        </w:rPr>
        <w:t xml:space="preserve">104 </w:t>
      </w:r>
      <w:r w:rsidRPr="00C167C9">
        <w:rPr>
          <w:rFonts w:ascii="Book Antiqua" w:hAnsi="Book Antiqua"/>
          <w:b/>
          <w:bCs/>
        </w:rPr>
        <w:t>Escartin A</w:t>
      </w:r>
      <w:r w:rsidRPr="00C167C9">
        <w:rPr>
          <w:rFonts w:ascii="Book Antiqua" w:hAnsi="Book Antiqua"/>
        </w:rPr>
        <w:t xml:space="preserve">, Sapisochin G, Bilbao I, </w:t>
      </w:r>
      <w:proofErr w:type="spellStart"/>
      <w:r w:rsidRPr="00C167C9">
        <w:rPr>
          <w:rFonts w:ascii="Book Antiqua" w:hAnsi="Book Antiqua"/>
        </w:rPr>
        <w:t>Vilallonga</w:t>
      </w:r>
      <w:proofErr w:type="spellEnd"/>
      <w:r w:rsidRPr="00C167C9">
        <w:rPr>
          <w:rFonts w:ascii="Book Antiqua" w:hAnsi="Book Antiqua"/>
        </w:rPr>
        <w:t xml:space="preserve"> R, Bueno J, Castells L, </w:t>
      </w:r>
      <w:proofErr w:type="spellStart"/>
      <w:r w:rsidRPr="00C167C9">
        <w:rPr>
          <w:rFonts w:ascii="Book Antiqua" w:hAnsi="Book Antiqua"/>
        </w:rPr>
        <w:t>Dopazo</w:t>
      </w:r>
      <w:proofErr w:type="spellEnd"/>
      <w:r w:rsidRPr="00C167C9">
        <w:rPr>
          <w:rFonts w:ascii="Book Antiqua" w:hAnsi="Book Antiqua"/>
        </w:rPr>
        <w:t xml:space="preserve"> C, Castro E, </w:t>
      </w:r>
      <w:proofErr w:type="spellStart"/>
      <w:r w:rsidRPr="00C167C9">
        <w:rPr>
          <w:rFonts w:ascii="Book Antiqua" w:hAnsi="Book Antiqua"/>
        </w:rPr>
        <w:t>Caralt</w:t>
      </w:r>
      <w:proofErr w:type="spellEnd"/>
      <w:r w:rsidRPr="00C167C9">
        <w:rPr>
          <w:rFonts w:ascii="Book Antiqua" w:hAnsi="Book Antiqua"/>
        </w:rPr>
        <w:t xml:space="preserve"> M, </w:t>
      </w:r>
      <w:proofErr w:type="spellStart"/>
      <w:r w:rsidRPr="00C167C9">
        <w:rPr>
          <w:rFonts w:ascii="Book Antiqua" w:hAnsi="Book Antiqua"/>
        </w:rPr>
        <w:t>Balsells</w:t>
      </w:r>
      <w:proofErr w:type="spellEnd"/>
      <w:r w:rsidRPr="00C167C9">
        <w:rPr>
          <w:rFonts w:ascii="Book Antiqua" w:hAnsi="Book Antiqua"/>
        </w:rPr>
        <w:t xml:space="preserve"> J. Recurrence of hepatocellular carcinoma after liver transplantation. </w:t>
      </w:r>
      <w:proofErr w:type="spellStart"/>
      <w:r w:rsidRPr="00C167C9">
        <w:rPr>
          <w:rFonts w:ascii="Book Antiqua" w:hAnsi="Book Antiqua"/>
          <w:i/>
          <w:iCs/>
          <w:lang w:val="it-IT"/>
        </w:rPr>
        <w:t>Transplant</w:t>
      </w:r>
      <w:proofErr w:type="spellEnd"/>
      <w:r w:rsidRPr="00C167C9">
        <w:rPr>
          <w:rFonts w:ascii="Book Antiqua" w:hAnsi="Book Antiqua"/>
          <w:i/>
          <w:iCs/>
          <w:lang w:val="it-IT"/>
        </w:rPr>
        <w:t xml:space="preserve"> Proc</w:t>
      </w:r>
      <w:r w:rsidRPr="00C167C9">
        <w:rPr>
          <w:rFonts w:ascii="Book Antiqua" w:hAnsi="Book Antiqua"/>
          <w:lang w:val="it-IT"/>
        </w:rPr>
        <w:t xml:space="preserve"> 2007; </w:t>
      </w:r>
      <w:r w:rsidRPr="00C167C9">
        <w:rPr>
          <w:rFonts w:ascii="Book Antiqua" w:hAnsi="Book Antiqua"/>
          <w:b/>
          <w:bCs/>
          <w:lang w:val="it-IT"/>
        </w:rPr>
        <w:t>39</w:t>
      </w:r>
      <w:r w:rsidRPr="00C167C9">
        <w:rPr>
          <w:rFonts w:ascii="Book Antiqua" w:hAnsi="Book Antiqua"/>
          <w:lang w:val="it-IT"/>
        </w:rPr>
        <w:t>: 2308-2310 [PMID: 17889173 DOI: 10.1016/j.transproceed.2007.06.042]</w:t>
      </w:r>
    </w:p>
    <w:p w14:paraId="23899228" w14:textId="77777777" w:rsidR="00046C01" w:rsidRPr="00C167C9" w:rsidRDefault="00046C01" w:rsidP="00C167C9">
      <w:pPr>
        <w:spacing w:line="360" w:lineRule="auto"/>
        <w:jc w:val="both"/>
        <w:rPr>
          <w:rFonts w:ascii="Book Antiqua" w:hAnsi="Book Antiqua"/>
        </w:rPr>
      </w:pPr>
      <w:r w:rsidRPr="00C167C9">
        <w:rPr>
          <w:rFonts w:ascii="Book Antiqua" w:hAnsi="Book Antiqua"/>
          <w:lang w:val="it-IT"/>
        </w:rPr>
        <w:t xml:space="preserve">105 </w:t>
      </w:r>
      <w:r w:rsidRPr="00C167C9">
        <w:rPr>
          <w:rFonts w:ascii="Book Antiqua" w:hAnsi="Book Antiqua"/>
          <w:b/>
          <w:bCs/>
          <w:lang w:val="it-IT"/>
        </w:rPr>
        <w:t>Cescon M</w:t>
      </w:r>
      <w:r w:rsidRPr="00C167C9">
        <w:rPr>
          <w:rFonts w:ascii="Book Antiqua" w:hAnsi="Book Antiqua"/>
          <w:lang w:val="it-IT"/>
        </w:rPr>
        <w:t xml:space="preserve">, Ravaioli M, Grazi GL, Ercolani G, Cucchetti A, Bertuzzo V, Vetrone G, Del Gaudio M, Vivarelli M, D'Errico-Grigioni A, Dazzi A, Di Gioia P, Lauro A, Pinna AD. </w:t>
      </w:r>
      <w:r w:rsidRPr="00C167C9">
        <w:rPr>
          <w:rFonts w:ascii="Book Antiqua" w:hAnsi="Book Antiqua"/>
        </w:rPr>
        <w:t xml:space="preserve">Prognostic factors for tumor recurrence after a 12-year, single-center experience of liver transplantations in patients with hepatocellular carcinoma. </w:t>
      </w:r>
      <w:r w:rsidRPr="00C167C9">
        <w:rPr>
          <w:rFonts w:ascii="Book Antiqua" w:hAnsi="Book Antiqua"/>
          <w:i/>
          <w:iCs/>
        </w:rPr>
        <w:t>J Transplant</w:t>
      </w:r>
      <w:r w:rsidRPr="00C167C9">
        <w:rPr>
          <w:rFonts w:ascii="Book Antiqua" w:hAnsi="Book Antiqua"/>
        </w:rPr>
        <w:t xml:space="preserve"> 2010; </w:t>
      </w:r>
      <w:r w:rsidRPr="00C167C9">
        <w:rPr>
          <w:rFonts w:ascii="Book Antiqua" w:hAnsi="Book Antiqua"/>
          <w:b/>
          <w:bCs/>
        </w:rPr>
        <w:t>2010</w:t>
      </w:r>
      <w:r w:rsidRPr="00C167C9">
        <w:rPr>
          <w:rFonts w:ascii="Book Antiqua" w:hAnsi="Book Antiqua"/>
        </w:rPr>
        <w:t xml:space="preserve"> [PMID: 20862199 DOI: 10.1155/2010/904152]</w:t>
      </w:r>
    </w:p>
    <w:p w14:paraId="00B584E2" w14:textId="77777777" w:rsidR="00A77B3E" w:rsidRPr="00C167C9" w:rsidRDefault="00A77B3E" w:rsidP="00C167C9">
      <w:pPr>
        <w:spacing w:line="360" w:lineRule="auto"/>
        <w:jc w:val="both"/>
        <w:rPr>
          <w:rFonts w:ascii="Book Antiqua" w:hAnsi="Book Antiqua"/>
        </w:rPr>
        <w:sectPr w:rsidR="00A77B3E" w:rsidRPr="00C167C9">
          <w:footerReference w:type="default" r:id="rId11"/>
          <w:pgSz w:w="12240" w:h="15840"/>
          <w:pgMar w:top="1440" w:right="1440" w:bottom="1440" w:left="1440" w:header="720" w:footer="720" w:gutter="0"/>
          <w:cols w:space="720"/>
          <w:docGrid w:linePitch="360"/>
        </w:sectPr>
      </w:pPr>
    </w:p>
    <w:p w14:paraId="4EB7837B"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lastRenderedPageBreak/>
        <w:t>Footnotes</w:t>
      </w:r>
    </w:p>
    <w:p w14:paraId="713BD40F"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 xml:space="preserve">Conflict-of-interest statement: </w:t>
      </w:r>
      <w:r w:rsidRPr="00C167C9">
        <w:rPr>
          <w:rFonts w:ascii="Book Antiqua" w:eastAsia="Book Antiqua" w:hAnsi="Book Antiqua" w:cs="Book Antiqua"/>
          <w:color w:val="000000"/>
        </w:rPr>
        <w:t>All the authors report no relevant conflicts of interest for this article.</w:t>
      </w:r>
    </w:p>
    <w:p w14:paraId="1F43289B" w14:textId="77777777" w:rsidR="00A77B3E" w:rsidRPr="00C167C9" w:rsidRDefault="00A77B3E" w:rsidP="00C167C9">
      <w:pPr>
        <w:spacing w:line="360" w:lineRule="auto"/>
        <w:jc w:val="both"/>
        <w:rPr>
          <w:rFonts w:ascii="Book Antiqua" w:hAnsi="Book Antiqua"/>
        </w:rPr>
      </w:pPr>
    </w:p>
    <w:p w14:paraId="6E797E2C"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bCs/>
          <w:color w:val="000000"/>
        </w:rPr>
        <w:t xml:space="preserve">Open-Access: </w:t>
      </w:r>
      <w:r w:rsidRPr="00C167C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67C9">
        <w:rPr>
          <w:rFonts w:ascii="Book Antiqua" w:eastAsia="Book Antiqua" w:hAnsi="Book Antiqua" w:cs="Book Antiqua"/>
          <w:color w:val="000000"/>
        </w:rPr>
        <w:t>NonCommercial</w:t>
      </w:r>
      <w:proofErr w:type="spellEnd"/>
      <w:r w:rsidRPr="00C167C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EA6335" w14:textId="77777777" w:rsidR="00A77B3E" w:rsidRPr="00C167C9" w:rsidRDefault="00A77B3E" w:rsidP="00C167C9">
      <w:pPr>
        <w:spacing w:line="360" w:lineRule="auto"/>
        <w:jc w:val="both"/>
        <w:rPr>
          <w:rFonts w:ascii="Book Antiqua" w:hAnsi="Book Antiqua"/>
        </w:rPr>
      </w:pPr>
    </w:p>
    <w:p w14:paraId="4BECC098"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Provenance and peer review: </w:t>
      </w:r>
      <w:r w:rsidRPr="00C167C9">
        <w:rPr>
          <w:rFonts w:ascii="Book Antiqua" w:eastAsia="Book Antiqua" w:hAnsi="Book Antiqua" w:cs="Book Antiqua"/>
          <w:color w:val="000000"/>
        </w:rPr>
        <w:t>Invited article; Externally peer reviewed.</w:t>
      </w:r>
    </w:p>
    <w:p w14:paraId="54A566FA"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Peer-review model: </w:t>
      </w:r>
      <w:r w:rsidRPr="00C167C9">
        <w:rPr>
          <w:rFonts w:ascii="Book Antiqua" w:eastAsia="Book Antiqua" w:hAnsi="Book Antiqua" w:cs="Book Antiqua"/>
          <w:color w:val="000000"/>
        </w:rPr>
        <w:t>Single blind</w:t>
      </w:r>
    </w:p>
    <w:p w14:paraId="686C63E7" w14:textId="77777777" w:rsidR="00A77B3E" w:rsidRPr="00C167C9" w:rsidRDefault="00A77B3E" w:rsidP="00C167C9">
      <w:pPr>
        <w:spacing w:line="360" w:lineRule="auto"/>
        <w:jc w:val="both"/>
        <w:rPr>
          <w:rFonts w:ascii="Book Antiqua" w:hAnsi="Book Antiqua"/>
        </w:rPr>
      </w:pPr>
    </w:p>
    <w:p w14:paraId="21418204"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Peer-review started: </w:t>
      </w:r>
      <w:r w:rsidRPr="00C167C9">
        <w:rPr>
          <w:rFonts w:ascii="Book Antiqua" w:eastAsia="Book Antiqua" w:hAnsi="Book Antiqua" w:cs="Book Antiqua"/>
          <w:color w:val="000000"/>
        </w:rPr>
        <w:t>January 27, 2022</w:t>
      </w:r>
    </w:p>
    <w:p w14:paraId="692598E9"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First decision: </w:t>
      </w:r>
      <w:r w:rsidRPr="00C167C9">
        <w:rPr>
          <w:rFonts w:ascii="Book Antiqua" w:eastAsia="Book Antiqua" w:hAnsi="Book Antiqua" w:cs="Book Antiqua"/>
          <w:color w:val="000000"/>
        </w:rPr>
        <w:t>February 24, 2022</w:t>
      </w:r>
    </w:p>
    <w:p w14:paraId="62680B18" w14:textId="492CABFB"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Article in press:</w:t>
      </w:r>
    </w:p>
    <w:p w14:paraId="4C7E7980" w14:textId="77777777" w:rsidR="00A77B3E" w:rsidRPr="00C167C9" w:rsidRDefault="00A77B3E" w:rsidP="00C167C9">
      <w:pPr>
        <w:spacing w:line="360" w:lineRule="auto"/>
        <w:jc w:val="both"/>
        <w:rPr>
          <w:rFonts w:ascii="Book Antiqua" w:hAnsi="Book Antiqua"/>
        </w:rPr>
      </w:pPr>
    </w:p>
    <w:p w14:paraId="2B07FEEA" w14:textId="43FFB735"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Specialty type: </w:t>
      </w:r>
      <w:r w:rsidR="007362B6" w:rsidRPr="00C167C9">
        <w:rPr>
          <w:rFonts w:ascii="Book Antiqua" w:eastAsia="Microsoft YaHei" w:hAnsi="Book Antiqua" w:cs="SimSun"/>
        </w:rPr>
        <w:t>Gastroenterology and hepatology</w:t>
      </w:r>
    </w:p>
    <w:p w14:paraId="6CCB218F"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 xml:space="preserve">Country/Territory of origin: </w:t>
      </w:r>
      <w:r w:rsidRPr="00C167C9">
        <w:rPr>
          <w:rFonts w:ascii="Book Antiqua" w:eastAsia="Book Antiqua" w:hAnsi="Book Antiqua" w:cs="Book Antiqua"/>
          <w:color w:val="000000"/>
        </w:rPr>
        <w:t>Italy</w:t>
      </w:r>
    </w:p>
    <w:p w14:paraId="47D360E3"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b/>
          <w:color w:val="000000"/>
        </w:rPr>
        <w:t>Peer-review report’s scientific quality classification</w:t>
      </w:r>
    </w:p>
    <w:p w14:paraId="1338BAB6"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Grade A (Excellent): A, A</w:t>
      </w:r>
    </w:p>
    <w:p w14:paraId="025F8E38"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Grade B (Very good): 0</w:t>
      </w:r>
    </w:p>
    <w:p w14:paraId="26DFB35E"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Grade C (Good): 0</w:t>
      </w:r>
    </w:p>
    <w:p w14:paraId="6EF0D964"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Grade D (Fair): 0</w:t>
      </w:r>
    </w:p>
    <w:p w14:paraId="28D0C3AC" w14:textId="77777777" w:rsidR="00A77B3E" w:rsidRPr="00C167C9" w:rsidRDefault="0031399A" w:rsidP="00C167C9">
      <w:pPr>
        <w:spacing w:line="360" w:lineRule="auto"/>
        <w:jc w:val="both"/>
        <w:rPr>
          <w:rFonts w:ascii="Book Antiqua" w:hAnsi="Book Antiqua"/>
        </w:rPr>
      </w:pPr>
      <w:r w:rsidRPr="00C167C9">
        <w:rPr>
          <w:rFonts w:ascii="Book Antiqua" w:eastAsia="Book Antiqua" w:hAnsi="Book Antiqua" w:cs="Book Antiqua"/>
          <w:color w:val="000000"/>
        </w:rPr>
        <w:t>Grade E (Poor): 0</w:t>
      </w:r>
    </w:p>
    <w:p w14:paraId="6BEF5827" w14:textId="77777777" w:rsidR="00A77B3E" w:rsidRPr="00C167C9" w:rsidRDefault="00A77B3E" w:rsidP="00C167C9">
      <w:pPr>
        <w:spacing w:line="360" w:lineRule="auto"/>
        <w:jc w:val="both"/>
        <w:rPr>
          <w:rFonts w:ascii="Book Antiqua" w:hAnsi="Book Antiqua"/>
        </w:rPr>
      </w:pPr>
    </w:p>
    <w:p w14:paraId="3B690F07" w14:textId="247C2CBA" w:rsidR="00976642" w:rsidRPr="00C167C9" w:rsidRDefault="0031399A" w:rsidP="00C167C9">
      <w:pPr>
        <w:spacing w:line="360" w:lineRule="auto"/>
        <w:jc w:val="both"/>
        <w:rPr>
          <w:rFonts w:ascii="Book Antiqua" w:eastAsia="Book Antiqua" w:hAnsi="Book Antiqua" w:cs="Book Antiqua"/>
          <w:b/>
          <w:color w:val="000000"/>
        </w:rPr>
      </w:pPr>
      <w:r w:rsidRPr="00C167C9">
        <w:rPr>
          <w:rFonts w:ascii="Book Antiqua" w:eastAsia="Book Antiqua" w:hAnsi="Book Antiqua" w:cs="Book Antiqua"/>
          <w:b/>
          <w:color w:val="000000"/>
        </w:rPr>
        <w:t xml:space="preserve">P-Reviewer: </w:t>
      </w:r>
      <w:r w:rsidRPr="00C167C9">
        <w:rPr>
          <w:rFonts w:ascii="Book Antiqua" w:eastAsia="Book Antiqua" w:hAnsi="Book Antiqua" w:cs="Book Antiqua"/>
          <w:color w:val="000000"/>
        </w:rPr>
        <w:t>Chang A, Thailand; Kim IH, South Korea</w:t>
      </w:r>
      <w:r w:rsidRPr="00C167C9">
        <w:rPr>
          <w:rFonts w:ascii="Book Antiqua" w:eastAsia="Book Antiqua" w:hAnsi="Book Antiqua" w:cs="Book Antiqua"/>
          <w:b/>
          <w:color w:val="000000"/>
        </w:rPr>
        <w:t xml:space="preserve"> S-Editor: </w:t>
      </w:r>
      <w:r w:rsidR="00976642" w:rsidRPr="00C167C9">
        <w:rPr>
          <w:rFonts w:ascii="Book Antiqua" w:eastAsia="Book Antiqua" w:hAnsi="Book Antiqua" w:cs="Book Antiqua"/>
          <w:bCs/>
          <w:color w:val="000000"/>
        </w:rPr>
        <w:t>Wang JJ</w:t>
      </w:r>
      <w:r w:rsidRPr="00C167C9">
        <w:rPr>
          <w:rFonts w:ascii="Book Antiqua" w:eastAsia="Book Antiqua" w:hAnsi="Book Antiqua" w:cs="Book Antiqua"/>
          <w:b/>
          <w:color w:val="000000"/>
        </w:rPr>
        <w:t xml:space="preserve"> L-Editor: </w:t>
      </w:r>
      <w:r w:rsidR="00E42881">
        <w:rPr>
          <w:rFonts w:ascii="Book Antiqua" w:eastAsia="Book Antiqua" w:hAnsi="Book Antiqua" w:cs="Book Antiqua"/>
          <w:bCs/>
          <w:color w:val="000000"/>
        </w:rPr>
        <w:t>Kerr C</w:t>
      </w:r>
      <w:r w:rsidR="00E42881" w:rsidRPr="00C167C9">
        <w:rPr>
          <w:rFonts w:ascii="Book Antiqua" w:eastAsia="Book Antiqua" w:hAnsi="Book Antiqua" w:cs="Book Antiqua"/>
          <w:b/>
          <w:color w:val="000000"/>
        </w:rPr>
        <w:t xml:space="preserve"> </w:t>
      </w:r>
      <w:r w:rsidRPr="00C167C9">
        <w:rPr>
          <w:rFonts w:ascii="Book Antiqua" w:eastAsia="Book Antiqua" w:hAnsi="Book Antiqua" w:cs="Book Antiqua"/>
          <w:b/>
          <w:color w:val="000000"/>
        </w:rPr>
        <w:t xml:space="preserve">P-Editor: </w:t>
      </w:r>
    </w:p>
    <w:p w14:paraId="62861CAE" w14:textId="77777777" w:rsidR="00976642" w:rsidRPr="00C167C9" w:rsidRDefault="00976642" w:rsidP="00C167C9">
      <w:pPr>
        <w:spacing w:line="360" w:lineRule="auto"/>
        <w:jc w:val="both"/>
        <w:rPr>
          <w:rFonts w:ascii="Book Antiqua" w:eastAsia="Book Antiqua" w:hAnsi="Book Antiqua" w:cs="Book Antiqua"/>
          <w:b/>
          <w:color w:val="000000"/>
        </w:rPr>
      </w:pPr>
    </w:p>
    <w:p w14:paraId="537271AD" w14:textId="48724321" w:rsidR="00A77B3E" w:rsidRPr="00C167C9" w:rsidRDefault="0031399A" w:rsidP="00C167C9">
      <w:pPr>
        <w:spacing w:line="360" w:lineRule="auto"/>
        <w:jc w:val="both"/>
        <w:rPr>
          <w:rFonts w:ascii="Book Antiqua" w:eastAsia="Book Antiqua" w:hAnsi="Book Antiqua" w:cs="Book Antiqua"/>
          <w:b/>
          <w:color w:val="000000"/>
        </w:rPr>
      </w:pPr>
      <w:r w:rsidRPr="00C167C9">
        <w:rPr>
          <w:rFonts w:ascii="Book Antiqua" w:eastAsia="Book Antiqua" w:hAnsi="Book Antiqua" w:cs="Book Antiqua"/>
          <w:b/>
          <w:color w:val="000000"/>
        </w:rPr>
        <w:lastRenderedPageBreak/>
        <w:t>Figure Legends</w:t>
      </w:r>
    </w:p>
    <w:p w14:paraId="3A207EAE" w14:textId="223CE5D3" w:rsidR="00F54C7E" w:rsidRPr="00C167C9" w:rsidRDefault="00A13DEC" w:rsidP="00C167C9">
      <w:pPr>
        <w:spacing w:line="360" w:lineRule="auto"/>
        <w:jc w:val="both"/>
        <w:rPr>
          <w:rFonts w:ascii="Book Antiqua" w:hAnsi="Book Antiqua"/>
        </w:rPr>
      </w:pPr>
      <w:r w:rsidRPr="00C167C9">
        <w:rPr>
          <w:rFonts w:ascii="Book Antiqua" w:hAnsi="Book Antiqua"/>
          <w:noProof/>
          <w:lang w:val="it-IT" w:eastAsia="it-IT"/>
        </w:rPr>
        <w:drawing>
          <wp:inline distT="0" distB="0" distL="0" distR="0" wp14:anchorId="0187692E" wp14:editId="160FB7B9">
            <wp:extent cx="4861560" cy="25450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1560" cy="2545080"/>
                    </a:xfrm>
                    <a:prstGeom prst="rect">
                      <a:avLst/>
                    </a:prstGeom>
                    <a:noFill/>
                    <a:ln>
                      <a:noFill/>
                    </a:ln>
                  </pic:spPr>
                </pic:pic>
              </a:graphicData>
            </a:graphic>
          </wp:inline>
        </w:drawing>
      </w:r>
    </w:p>
    <w:p w14:paraId="759DE329" w14:textId="2886A3C5" w:rsidR="00F54C7E" w:rsidRPr="00C167C9" w:rsidRDefault="0031399A" w:rsidP="00C167C9">
      <w:pPr>
        <w:spacing w:line="360" w:lineRule="auto"/>
        <w:jc w:val="both"/>
        <w:rPr>
          <w:rFonts w:ascii="Book Antiqua" w:eastAsia="Book Antiqua" w:hAnsi="Book Antiqua" w:cs="Book Antiqua"/>
          <w:color w:val="000000"/>
        </w:rPr>
      </w:pPr>
      <w:r w:rsidRPr="00C167C9">
        <w:rPr>
          <w:rFonts w:ascii="Book Antiqua" w:eastAsia="Book Antiqua" w:hAnsi="Book Antiqua" w:cs="Book Antiqua"/>
          <w:b/>
          <w:bCs/>
          <w:color w:val="000000"/>
        </w:rPr>
        <w:t>Figure 1 Hepatocellular carcinoma recurrence after liver transplantation: Treatment possibilities according to disease presentation.</w:t>
      </w:r>
      <w:r w:rsidR="00F54C7E" w:rsidRPr="00C167C9">
        <w:rPr>
          <w:rFonts w:ascii="Book Antiqua" w:eastAsia="Book Antiqua" w:hAnsi="Book Antiqua" w:cs="Book Antiqua"/>
          <w:b/>
          <w:bCs/>
          <w:color w:val="000000"/>
        </w:rPr>
        <w:t xml:space="preserve"> </w:t>
      </w:r>
      <w:r w:rsidR="00F54C7E" w:rsidRPr="00C167C9">
        <w:rPr>
          <w:rFonts w:ascii="Book Antiqua" w:eastAsia="Book Antiqua" w:hAnsi="Book Antiqua" w:cs="Book Antiqua"/>
          <w:color w:val="000000"/>
        </w:rPr>
        <w:t xml:space="preserve">RT: </w:t>
      </w:r>
      <w:r w:rsidR="00DA48E4" w:rsidRPr="00C167C9">
        <w:rPr>
          <w:rFonts w:ascii="Book Antiqua" w:eastAsia="Book Antiqua" w:hAnsi="Book Antiqua" w:cs="Book Antiqua"/>
          <w:color w:val="000000"/>
        </w:rPr>
        <w:t>Radi</w:t>
      </w:r>
      <w:r w:rsidR="00DA48E4">
        <w:rPr>
          <w:rFonts w:ascii="Book Antiqua" w:eastAsia="Book Antiqua" w:hAnsi="Book Antiqua" w:cs="Book Antiqua"/>
          <w:color w:val="000000"/>
        </w:rPr>
        <w:t>o</w:t>
      </w:r>
      <w:r w:rsidR="00F54C7E" w:rsidRPr="00C167C9">
        <w:rPr>
          <w:rFonts w:ascii="Book Antiqua" w:eastAsia="Book Antiqua" w:hAnsi="Book Antiqua" w:cs="Book Antiqua"/>
          <w:color w:val="000000"/>
        </w:rPr>
        <w:t>therapy; RFTA:</w:t>
      </w:r>
      <w:r w:rsidR="00F54C7E" w:rsidRPr="00C167C9">
        <w:rPr>
          <w:rFonts w:ascii="Book Antiqua" w:hAnsi="Book Antiqua"/>
        </w:rPr>
        <w:t xml:space="preserve"> </w:t>
      </w:r>
      <w:r w:rsidR="00F54C7E" w:rsidRPr="00C167C9">
        <w:rPr>
          <w:rFonts w:ascii="Book Antiqua" w:eastAsia="Book Antiqua" w:hAnsi="Book Antiqua" w:cs="Book Antiqua"/>
          <w:color w:val="000000"/>
        </w:rPr>
        <w:t>Radiofrequency thermal ablation; TACE: Transarterial chemoembolization.</w:t>
      </w:r>
    </w:p>
    <w:p w14:paraId="6D651C61" w14:textId="5AFEA21C" w:rsidR="00F54C7E" w:rsidRPr="00C167C9" w:rsidRDefault="00F54C7E" w:rsidP="00C167C9">
      <w:pPr>
        <w:spacing w:line="360" w:lineRule="auto"/>
        <w:jc w:val="both"/>
        <w:rPr>
          <w:rFonts w:ascii="Book Antiqua" w:eastAsia="Book Antiqua" w:hAnsi="Book Antiqua" w:cs="Book Antiqua"/>
          <w:color w:val="000000"/>
        </w:rPr>
        <w:sectPr w:rsidR="00F54C7E" w:rsidRPr="00C167C9">
          <w:pgSz w:w="12240" w:h="15840"/>
          <w:pgMar w:top="1440" w:right="1440" w:bottom="1440" w:left="1440" w:header="720" w:footer="720" w:gutter="0"/>
          <w:cols w:space="720"/>
          <w:docGrid w:linePitch="360"/>
        </w:sectPr>
      </w:pPr>
    </w:p>
    <w:p w14:paraId="026AEB94" w14:textId="681B69FB" w:rsidR="008B76ED" w:rsidRPr="00C167C9" w:rsidRDefault="008B76ED" w:rsidP="00C167C9">
      <w:pPr>
        <w:widowControl w:val="0"/>
        <w:autoSpaceDE w:val="0"/>
        <w:autoSpaceDN w:val="0"/>
        <w:adjustRightInd w:val="0"/>
        <w:spacing w:line="360" w:lineRule="auto"/>
        <w:jc w:val="both"/>
        <w:rPr>
          <w:rFonts w:ascii="Book Antiqua" w:hAnsi="Book Antiqua"/>
        </w:rPr>
      </w:pPr>
      <w:r w:rsidRPr="00C167C9">
        <w:rPr>
          <w:rFonts w:ascii="Book Antiqua" w:hAnsi="Book Antiqua"/>
          <w:b/>
        </w:rPr>
        <w:lastRenderedPageBreak/>
        <w:t xml:space="preserve">Table 1 Studies evaluating the prognostic factors and outcome of treatment for </w:t>
      </w:r>
      <w:r w:rsidR="00A82EF3" w:rsidRPr="00C167C9">
        <w:rPr>
          <w:rFonts w:ascii="Book Antiqua" w:hAnsi="Book Antiqua"/>
          <w:b/>
        </w:rPr>
        <w:t>hepatocellular carcinoma</w:t>
      </w:r>
      <w:r w:rsidRPr="00C167C9">
        <w:rPr>
          <w:rFonts w:ascii="Book Antiqua" w:hAnsi="Book Antiqua"/>
          <w:b/>
        </w:rPr>
        <w:t xml:space="preserve"> relapse after </w:t>
      </w:r>
      <w:r w:rsidR="00A82EF3" w:rsidRPr="00C167C9">
        <w:rPr>
          <w:rFonts w:ascii="Book Antiqua" w:hAnsi="Book Antiqua"/>
          <w:b/>
        </w:rPr>
        <w:t>liver transplantation</w:t>
      </w:r>
    </w:p>
    <w:tbl>
      <w:tblPr>
        <w:tblW w:w="5405" w:type="pct"/>
        <w:tblLook w:val="04A0" w:firstRow="1" w:lastRow="0" w:firstColumn="1" w:lastColumn="0" w:noHBand="0" w:noVBand="1"/>
      </w:tblPr>
      <w:tblGrid>
        <w:gridCol w:w="1738"/>
        <w:gridCol w:w="1514"/>
        <w:gridCol w:w="1696"/>
        <w:gridCol w:w="2276"/>
        <w:gridCol w:w="2144"/>
        <w:gridCol w:w="1307"/>
        <w:gridCol w:w="1998"/>
        <w:gridCol w:w="2771"/>
      </w:tblGrid>
      <w:tr w:rsidR="00976642" w:rsidRPr="00C167C9" w14:paraId="5DB0E97A" w14:textId="77777777" w:rsidTr="00976642">
        <w:trPr>
          <w:trHeight w:val="862"/>
        </w:trPr>
        <w:tc>
          <w:tcPr>
            <w:tcW w:w="563" w:type="pct"/>
            <w:tcBorders>
              <w:top w:val="single" w:sz="4" w:space="0" w:color="auto"/>
              <w:bottom w:val="single" w:sz="4" w:space="0" w:color="auto"/>
            </w:tcBorders>
          </w:tcPr>
          <w:p w14:paraId="5ADC341A" w14:textId="50457F07" w:rsidR="008B76ED" w:rsidRPr="00C167C9" w:rsidRDefault="008B76ED" w:rsidP="00C167C9">
            <w:pPr>
              <w:spacing w:line="360" w:lineRule="auto"/>
              <w:jc w:val="both"/>
              <w:rPr>
                <w:rFonts w:ascii="Book Antiqua" w:hAnsi="Book Antiqua"/>
                <w:b/>
                <w:bCs/>
              </w:rPr>
            </w:pPr>
            <w:r w:rsidRPr="00C167C9">
              <w:rPr>
                <w:rFonts w:ascii="Book Antiqua" w:hAnsi="Book Antiqua"/>
                <w:b/>
                <w:bCs/>
              </w:rPr>
              <w:br w:type="page"/>
              <w:t>Ref</w:t>
            </w:r>
            <w:r w:rsidR="00DA48E4">
              <w:rPr>
                <w:rFonts w:ascii="Book Antiqua" w:hAnsi="Book Antiqua"/>
                <w:b/>
                <w:bCs/>
              </w:rPr>
              <w:t>s</w:t>
            </w:r>
          </w:p>
        </w:tc>
        <w:tc>
          <w:tcPr>
            <w:tcW w:w="490" w:type="pct"/>
            <w:tcBorders>
              <w:top w:val="single" w:sz="4" w:space="0" w:color="auto"/>
              <w:bottom w:val="single" w:sz="4" w:space="0" w:color="auto"/>
            </w:tcBorders>
          </w:tcPr>
          <w:p w14:paraId="4CC7B126" w14:textId="16495EA5" w:rsidR="008B76ED" w:rsidRPr="00C167C9" w:rsidRDefault="00DA48E4" w:rsidP="00C167C9">
            <w:pPr>
              <w:spacing w:line="360" w:lineRule="auto"/>
              <w:jc w:val="both"/>
              <w:rPr>
                <w:rFonts w:ascii="Book Antiqua" w:hAnsi="Book Antiqua"/>
                <w:b/>
                <w:bCs/>
              </w:rPr>
            </w:pPr>
            <w:r w:rsidRPr="00C167C9">
              <w:rPr>
                <w:rFonts w:ascii="Book Antiqua" w:hAnsi="Book Antiqua"/>
                <w:b/>
                <w:bCs/>
              </w:rPr>
              <w:t>N</w:t>
            </w:r>
            <w:r>
              <w:rPr>
                <w:rFonts w:ascii="Book Antiqua" w:hAnsi="Book Antiqua"/>
                <w:b/>
                <w:bCs/>
              </w:rPr>
              <w:t>o.</w:t>
            </w:r>
            <w:r w:rsidRPr="00C167C9">
              <w:rPr>
                <w:rFonts w:ascii="Book Antiqua" w:hAnsi="Book Antiqua"/>
                <w:b/>
                <w:bCs/>
              </w:rPr>
              <w:t xml:space="preserve"> </w:t>
            </w:r>
            <w:r w:rsidR="00A82EF3" w:rsidRPr="00C167C9">
              <w:rPr>
                <w:rFonts w:ascii="Book Antiqua" w:hAnsi="Book Antiqua"/>
                <w:b/>
                <w:bCs/>
              </w:rPr>
              <w:t>of</w:t>
            </w:r>
            <w:r w:rsidR="008B76ED" w:rsidRPr="00C167C9">
              <w:rPr>
                <w:rFonts w:ascii="Book Antiqua" w:hAnsi="Book Antiqua"/>
                <w:b/>
                <w:bCs/>
              </w:rPr>
              <w:t xml:space="preserve"> patients</w:t>
            </w:r>
          </w:p>
        </w:tc>
        <w:tc>
          <w:tcPr>
            <w:tcW w:w="549" w:type="pct"/>
            <w:tcBorders>
              <w:top w:val="single" w:sz="4" w:space="0" w:color="auto"/>
              <w:bottom w:val="single" w:sz="4" w:space="0" w:color="auto"/>
            </w:tcBorders>
          </w:tcPr>
          <w:p w14:paraId="23E3D845" w14:textId="77777777" w:rsidR="008B76ED" w:rsidRPr="00C167C9" w:rsidRDefault="008B76ED" w:rsidP="00C167C9">
            <w:pPr>
              <w:spacing w:line="360" w:lineRule="auto"/>
              <w:jc w:val="both"/>
              <w:rPr>
                <w:rFonts w:ascii="Book Antiqua" w:hAnsi="Book Antiqua"/>
                <w:b/>
                <w:bCs/>
              </w:rPr>
            </w:pPr>
            <w:r w:rsidRPr="00C167C9">
              <w:rPr>
                <w:rFonts w:ascii="Book Antiqua" w:hAnsi="Book Antiqua"/>
                <w:b/>
                <w:bCs/>
              </w:rPr>
              <w:t>Type of study</w:t>
            </w:r>
          </w:p>
        </w:tc>
        <w:tc>
          <w:tcPr>
            <w:tcW w:w="737" w:type="pct"/>
            <w:tcBorders>
              <w:top w:val="single" w:sz="4" w:space="0" w:color="auto"/>
              <w:bottom w:val="single" w:sz="4" w:space="0" w:color="auto"/>
            </w:tcBorders>
          </w:tcPr>
          <w:p w14:paraId="76ECA442" w14:textId="77777777" w:rsidR="008B76ED" w:rsidRPr="00C167C9" w:rsidRDefault="008B76ED" w:rsidP="00C167C9">
            <w:pPr>
              <w:spacing w:line="360" w:lineRule="auto"/>
              <w:jc w:val="both"/>
              <w:rPr>
                <w:rFonts w:ascii="Book Antiqua" w:hAnsi="Book Antiqua"/>
                <w:b/>
                <w:bCs/>
              </w:rPr>
            </w:pPr>
            <w:r w:rsidRPr="00C167C9">
              <w:rPr>
                <w:rFonts w:ascii="Book Antiqua" w:hAnsi="Book Antiqua"/>
                <w:b/>
                <w:bCs/>
              </w:rPr>
              <w:t>Site of recurrence</w:t>
            </w:r>
          </w:p>
        </w:tc>
        <w:tc>
          <w:tcPr>
            <w:tcW w:w="694" w:type="pct"/>
            <w:tcBorders>
              <w:top w:val="single" w:sz="4" w:space="0" w:color="auto"/>
              <w:bottom w:val="single" w:sz="4" w:space="0" w:color="auto"/>
            </w:tcBorders>
          </w:tcPr>
          <w:p w14:paraId="6F6665F8" w14:textId="77777777" w:rsidR="008B76ED" w:rsidRPr="00C167C9" w:rsidRDefault="008B76ED" w:rsidP="00C167C9">
            <w:pPr>
              <w:spacing w:line="360" w:lineRule="auto"/>
              <w:jc w:val="both"/>
              <w:rPr>
                <w:rFonts w:ascii="Book Antiqua" w:hAnsi="Book Antiqua"/>
                <w:b/>
                <w:bCs/>
              </w:rPr>
            </w:pPr>
            <w:r w:rsidRPr="00C167C9">
              <w:rPr>
                <w:rFonts w:ascii="Book Antiqua" w:hAnsi="Book Antiqua"/>
                <w:b/>
                <w:bCs/>
              </w:rPr>
              <w:t>Treatment</w:t>
            </w:r>
          </w:p>
        </w:tc>
        <w:tc>
          <w:tcPr>
            <w:tcW w:w="423" w:type="pct"/>
            <w:tcBorders>
              <w:top w:val="single" w:sz="4" w:space="0" w:color="auto"/>
              <w:bottom w:val="single" w:sz="4" w:space="0" w:color="auto"/>
            </w:tcBorders>
          </w:tcPr>
          <w:p w14:paraId="4662CDCF" w14:textId="77777777" w:rsidR="008B76ED" w:rsidRPr="00C167C9" w:rsidRDefault="008B76ED" w:rsidP="00C167C9">
            <w:pPr>
              <w:spacing w:line="360" w:lineRule="auto"/>
              <w:jc w:val="both"/>
              <w:rPr>
                <w:rFonts w:ascii="Book Antiqua" w:hAnsi="Book Antiqua"/>
                <w:b/>
                <w:bCs/>
              </w:rPr>
            </w:pPr>
            <w:r w:rsidRPr="00C167C9">
              <w:rPr>
                <w:rFonts w:ascii="Book Antiqua" w:hAnsi="Book Antiqua"/>
                <w:b/>
                <w:bCs/>
              </w:rPr>
              <w:t>mTTR</w:t>
            </w:r>
          </w:p>
        </w:tc>
        <w:tc>
          <w:tcPr>
            <w:tcW w:w="647" w:type="pct"/>
            <w:tcBorders>
              <w:top w:val="single" w:sz="4" w:space="0" w:color="auto"/>
              <w:bottom w:val="single" w:sz="4" w:space="0" w:color="auto"/>
            </w:tcBorders>
          </w:tcPr>
          <w:p w14:paraId="577E5BA2" w14:textId="77777777" w:rsidR="008B76ED" w:rsidRPr="00C167C9" w:rsidRDefault="008B76ED" w:rsidP="00C167C9">
            <w:pPr>
              <w:spacing w:line="360" w:lineRule="auto"/>
              <w:jc w:val="both"/>
              <w:rPr>
                <w:rFonts w:ascii="Book Antiqua" w:hAnsi="Book Antiqua"/>
                <w:b/>
                <w:bCs/>
              </w:rPr>
            </w:pPr>
            <w:r w:rsidRPr="00C167C9">
              <w:rPr>
                <w:rFonts w:ascii="Book Antiqua" w:hAnsi="Book Antiqua"/>
                <w:b/>
                <w:bCs/>
              </w:rPr>
              <w:t>mOS</w:t>
            </w:r>
          </w:p>
        </w:tc>
        <w:tc>
          <w:tcPr>
            <w:tcW w:w="897" w:type="pct"/>
            <w:tcBorders>
              <w:top w:val="single" w:sz="4" w:space="0" w:color="auto"/>
              <w:bottom w:val="single" w:sz="4" w:space="0" w:color="auto"/>
            </w:tcBorders>
          </w:tcPr>
          <w:p w14:paraId="258E4319" w14:textId="17C0AC5F" w:rsidR="008B76ED" w:rsidRPr="00C167C9" w:rsidRDefault="008B76ED" w:rsidP="00C167C9">
            <w:pPr>
              <w:spacing w:line="360" w:lineRule="auto"/>
              <w:jc w:val="both"/>
              <w:rPr>
                <w:rFonts w:ascii="Book Antiqua" w:hAnsi="Book Antiqua"/>
                <w:b/>
                <w:bCs/>
              </w:rPr>
            </w:pPr>
            <w:r w:rsidRPr="00C167C9">
              <w:rPr>
                <w:rFonts w:ascii="Book Antiqua" w:hAnsi="Book Antiqua"/>
                <w:b/>
                <w:bCs/>
              </w:rPr>
              <w:t xml:space="preserve">Negative </w:t>
            </w:r>
            <w:r w:rsidR="00DA48E4">
              <w:rPr>
                <w:rFonts w:ascii="Book Antiqua" w:hAnsi="Book Antiqua"/>
                <w:b/>
                <w:bCs/>
              </w:rPr>
              <w:t>O</w:t>
            </w:r>
            <w:r w:rsidR="00DA48E4" w:rsidRPr="00C167C9">
              <w:rPr>
                <w:rFonts w:ascii="Book Antiqua" w:hAnsi="Book Antiqua"/>
                <w:b/>
                <w:bCs/>
              </w:rPr>
              <w:t xml:space="preserve">utcome </w:t>
            </w:r>
            <w:r w:rsidRPr="00C167C9">
              <w:rPr>
                <w:rFonts w:ascii="Book Antiqua" w:hAnsi="Book Antiqua"/>
                <w:b/>
                <w:bCs/>
              </w:rPr>
              <w:t>predictors</w:t>
            </w:r>
          </w:p>
        </w:tc>
      </w:tr>
      <w:tr w:rsidR="00976642" w:rsidRPr="00C167C9" w14:paraId="0F6041B5" w14:textId="77777777" w:rsidTr="00976642">
        <w:trPr>
          <w:trHeight w:val="1789"/>
        </w:trPr>
        <w:tc>
          <w:tcPr>
            <w:tcW w:w="563" w:type="pct"/>
            <w:tcBorders>
              <w:top w:val="single" w:sz="4" w:space="0" w:color="auto"/>
            </w:tcBorders>
          </w:tcPr>
          <w:p w14:paraId="66F9CD87" w14:textId="494EE63C" w:rsidR="008B76ED" w:rsidRPr="00C167C9" w:rsidRDefault="008B76ED" w:rsidP="00C167C9">
            <w:pPr>
              <w:spacing w:line="360" w:lineRule="auto"/>
              <w:jc w:val="both"/>
              <w:rPr>
                <w:rFonts w:ascii="Book Antiqua" w:hAnsi="Book Antiqua"/>
              </w:rPr>
            </w:pPr>
            <w:r w:rsidRPr="00C167C9">
              <w:rPr>
                <w:rFonts w:ascii="Book Antiqua" w:hAnsi="Book Antiqua"/>
              </w:rPr>
              <w:t xml:space="preserve">Sapisochin </w:t>
            </w:r>
            <w:r w:rsidRPr="00C167C9">
              <w:rPr>
                <w:rFonts w:ascii="Book Antiqua" w:hAnsi="Book Antiqua"/>
                <w:i/>
                <w:iCs/>
              </w:rPr>
              <w:t>et al</w:t>
            </w:r>
            <w:r w:rsidR="00A82EF3" w:rsidRPr="00C167C9">
              <w:rPr>
                <w:rFonts w:ascii="Book Antiqua" w:hAnsi="Book Antiqua"/>
                <w:vertAlign w:val="superscript"/>
              </w:rPr>
              <w:t>[39]</w:t>
            </w:r>
            <w:r w:rsidR="00A82EF3" w:rsidRPr="00C167C9">
              <w:rPr>
                <w:rFonts w:ascii="Book Antiqua" w:hAnsi="Book Antiqua"/>
              </w:rPr>
              <w:t>,</w:t>
            </w:r>
            <w:r w:rsidRPr="00C167C9">
              <w:rPr>
                <w:rFonts w:ascii="Book Antiqua" w:hAnsi="Book Antiqua"/>
              </w:rPr>
              <w:t xml:space="preserve"> 2015</w:t>
            </w:r>
          </w:p>
        </w:tc>
        <w:tc>
          <w:tcPr>
            <w:tcW w:w="490" w:type="pct"/>
            <w:tcBorders>
              <w:top w:val="single" w:sz="4" w:space="0" w:color="auto"/>
            </w:tcBorders>
          </w:tcPr>
          <w:p w14:paraId="184E9694" w14:textId="77777777" w:rsidR="008B76ED" w:rsidRPr="00C167C9" w:rsidRDefault="008B76ED" w:rsidP="00C167C9">
            <w:pPr>
              <w:spacing w:line="360" w:lineRule="auto"/>
              <w:jc w:val="both"/>
              <w:rPr>
                <w:rFonts w:ascii="Book Antiqua" w:hAnsi="Book Antiqua"/>
              </w:rPr>
            </w:pPr>
            <w:r w:rsidRPr="00C167C9">
              <w:rPr>
                <w:rFonts w:ascii="Book Antiqua" w:hAnsi="Book Antiqua"/>
              </w:rPr>
              <w:t>121 (15.5%)</w:t>
            </w:r>
          </w:p>
        </w:tc>
        <w:tc>
          <w:tcPr>
            <w:tcW w:w="549" w:type="pct"/>
            <w:tcBorders>
              <w:top w:val="single" w:sz="4" w:space="0" w:color="auto"/>
            </w:tcBorders>
          </w:tcPr>
          <w:p w14:paraId="19F359C6"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multicenter</w:t>
            </w:r>
          </w:p>
        </w:tc>
        <w:tc>
          <w:tcPr>
            <w:tcW w:w="737" w:type="pct"/>
            <w:tcBorders>
              <w:top w:val="single" w:sz="4" w:space="0" w:color="auto"/>
            </w:tcBorders>
          </w:tcPr>
          <w:p w14:paraId="71ADA902" w14:textId="213C255D" w:rsidR="008B76ED" w:rsidRPr="00C167C9" w:rsidRDefault="008B76ED" w:rsidP="00C167C9">
            <w:pPr>
              <w:spacing w:line="360" w:lineRule="auto"/>
              <w:jc w:val="both"/>
              <w:rPr>
                <w:rFonts w:ascii="Book Antiqua" w:hAnsi="Book Antiqua"/>
              </w:rPr>
            </w:pPr>
            <w:r w:rsidRPr="00C167C9">
              <w:rPr>
                <w:rFonts w:ascii="Book Antiqua" w:hAnsi="Book Antiqua"/>
              </w:rPr>
              <w:t>18.4% liver</w:t>
            </w:r>
            <w:r w:rsidR="00A82EF3" w:rsidRPr="00C167C9">
              <w:rPr>
                <w:rFonts w:ascii="Book Antiqua" w:hAnsi="Book Antiqua"/>
                <w:lang w:eastAsia="zh-CN"/>
              </w:rPr>
              <w:t xml:space="preserve">, </w:t>
            </w:r>
            <w:r w:rsidRPr="00C167C9">
              <w:rPr>
                <w:rFonts w:ascii="Book Antiqua" w:hAnsi="Book Antiqua"/>
              </w:rPr>
              <w:t>47.4% extrahepatic</w:t>
            </w:r>
            <w:r w:rsidR="00A82EF3" w:rsidRPr="00C167C9">
              <w:rPr>
                <w:rFonts w:ascii="Book Antiqua" w:hAnsi="Book Antiqua"/>
                <w:lang w:eastAsia="zh-CN"/>
              </w:rPr>
              <w:t xml:space="preserve">, </w:t>
            </w:r>
            <w:r w:rsidRPr="00C167C9">
              <w:rPr>
                <w:rFonts w:ascii="Book Antiqua" w:hAnsi="Book Antiqua"/>
              </w:rPr>
              <w:t>34.2% liver</w:t>
            </w:r>
            <w:r w:rsidR="00A82EF3" w:rsidRPr="00C167C9">
              <w:rPr>
                <w:rFonts w:ascii="Book Antiqua" w:hAnsi="Book Antiqua"/>
              </w:rPr>
              <w:t xml:space="preserve"> </w:t>
            </w:r>
            <w:r w:rsidRPr="00C167C9">
              <w:rPr>
                <w:rFonts w:ascii="Book Antiqua" w:hAnsi="Book Antiqua"/>
              </w:rPr>
              <w:t>+</w:t>
            </w:r>
            <w:r w:rsidR="00A82EF3" w:rsidRPr="00C167C9">
              <w:rPr>
                <w:rFonts w:ascii="Book Antiqua" w:hAnsi="Book Antiqua"/>
              </w:rPr>
              <w:t xml:space="preserve"> </w:t>
            </w:r>
            <w:r w:rsidRPr="00C167C9">
              <w:rPr>
                <w:rFonts w:ascii="Book Antiqua" w:hAnsi="Book Antiqua"/>
              </w:rPr>
              <w:t>extra</w:t>
            </w:r>
          </w:p>
        </w:tc>
        <w:tc>
          <w:tcPr>
            <w:tcW w:w="694" w:type="pct"/>
            <w:tcBorders>
              <w:top w:val="single" w:sz="4" w:space="0" w:color="auto"/>
            </w:tcBorders>
          </w:tcPr>
          <w:p w14:paraId="3C4AA9C4" w14:textId="027CF0C5" w:rsidR="008B76ED" w:rsidRPr="00C167C9" w:rsidRDefault="008B76ED" w:rsidP="00C167C9">
            <w:pPr>
              <w:spacing w:line="360" w:lineRule="auto"/>
              <w:jc w:val="both"/>
              <w:rPr>
                <w:rFonts w:ascii="Book Antiqua" w:hAnsi="Book Antiqua"/>
              </w:rPr>
            </w:pPr>
            <w:r w:rsidRPr="00C167C9">
              <w:rPr>
                <w:rFonts w:ascii="Book Antiqua" w:hAnsi="Book Antiqua"/>
              </w:rPr>
              <w:t>31.4% surgery/ablation</w:t>
            </w:r>
            <w:r w:rsidR="00A82EF3" w:rsidRPr="00C167C9">
              <w:rPr>
                <w:rFonts w:ascii="Book Antiqua" w:hAnsi="Book Antiqua"/>
                <w:lang w:eastAsia="zh-CN"/>
              </w:rPr>
              <w:t xml:space="preserve">, </w:t>
            </w:r>
            <w:r w:rsidRPr="00C167C9">
              <w:rPr>
                <w:rFonts w:ascii="Book Antiqua" w:hAnsi="Book Antiqua"/>
              </w:rPr>
              <w:t>42.1% palliative</w:t>
            </w:r>
            <w:r w:rsidR="00A82EF3" w:rsidRPr="00C167C9">
              <w:rPr>
                <w:rFonts w:ascii="Book Antiqua" w:hAnsi="Book Antiqua"/>
              </w:rPr>
              <w:t xml:space="preserve">, </w:t>
            </w:r>
            <w:r w:rsidRPr="00C167C9">
              <w:rPr>
                <w:rFonts w:ascii="Book Antiqua" w:hAnsi="Book Antiqua"/>
              </w:rPr>
              <w:t>26.4% BSC</w:t>
            </w:r>
          </w:p>
        </w:tc>
        <w:tc>
          <w:tcPr>
            <w:tcW w:w="423" w:type="pct"/>
            <w:tcBorders>
              <w:top w:val="single" w:sz="4" w:space="0" w:color="auto"/>
            </w:tcBorders>
          </w:tcPr>
          <w:p w14:paraId="175FA40A" w14:textId="77777777" w:rsidR="008B76ED" w:rsidRPr="00C167C9" w:rsidRDefault="008B76ED" w:rsidP="00C167C9">
            <w:pPr>
              <w:spacing w:line="360" w:lineRule="auto"/>
              <w:jc w:val="both"/>
              <w:rPr>
                <w:rFonts w:ascii="Book Antiqua" w:hAnsi="Book Antiqua"/>
              </w:rPr>
            </w:pPr>
            <w:r w:rsidRPr="00C167C9">
              <w:rPr>
                <w:rFonts w:ascii="Book Antiqua" w:hAnsi="Book Antiqua"/>
              </w:rPr>
              <w:t>14 mo</w:t>
            </w:r>
          </w:p>
        </w:tc>
        <w:tc>
          <w:tcPr>
            <w:tcW w:w="647" w:type="pct"/>
            <w:tcBorders>
              <w:top w:val="single" w:sz="4" w:space="0" w:color="auto"/>
            </w:tcBorders>
          </w:tcPr>
          <w:p w14:paraId="4B24D352" w14:textId="046195B6" w:rsidR="008B76ED" w:rsidRPr="00C167C9" w:rsidRDefault="008B76ED" w:rsidP="00C167C9">
            <w:pPr>
              <w:spacing w:line="360" w:lineRule="auto"/>
              <w:jc w:val="both"/>
              <w:rPr>
                <w:rFonts w:ascii="Book Antiqua" w:hAnsi="Book Antiqua"/>
              </w:rPr>
            </w:pPr>
            <w:r w:rsidRPr="00C167C9">
              <w:rPr>
                <w:rFonts w:ascii="Book Antiqua" w:hAnsi="Book Antiqua"/>
              </w:rPr>
              <w:t>12.2 mo (1</w:t>
            </w:r>
            <w:r w:rsidR="00A82EF3" w:rsidRPr="00C167C9">
              <w:rPr>
                <w:rFonts w:ascii="Book Antiqua" w:hAnsi="Book Antiqua"/>
              </w:rPr>
              <w:t xml:space="preserve"> </w:t>
            </w:r>
            <w:r w:rsidRPr="00C167C9">
              <w:rPr>
                <w:rFonts w:ascii="Book Antiqua" w:hAnsi="Book Antiqua"/>
              </w:rPr>
              <w:t>y</w:t>
            </w:r>
            <w:r w:rsidR="00A82EF3" w:rsidRPr="00C167C9">
              <w:rPr>
                <w:rFonts w:ascii="Book Antiqua" w:hAnsi="Book Antiqua"/>
              </w:rPr>
              <w:t>r</w:t>
            </w:r>
            <w:r w:rsidRPr="00C167C9">
              <w:rPr>
                <w:rFonts w:ascii="Book Antiqua" w:hAnsi="Book Antiqua"/>
              </w:rPr>
              <w:t xml:space="preserve"> 54%; 3</w:t>
            </w:r>
            <w:r w:rsidR="00A82EF3" w:rsidRPr="00C167C9">
              <w:rPr>
                <w:rFonts w:ascii="Book Antiqua" w:hAnsi="Book Antiqua"/>
              </w:rPr>
              <w:t xml:space="preserve"> </w:t>
            </w:r>
            <w:r w:rsidRPr="00C167C9">
              <w:rPr>
                <w:rFonts w:ascii="Book Antiqua" w:hAnsi="Book Antiqua"/>
              </w:rPr>
              <w:t>y</w:t>
            </w:r>
            <w:r w:rsidR="00A82EF3" w:rsidRPr="00C167C9">
              <w:rPr>
                <w:rFonts w:ascii="Book Antiqua" w:hAnsi="Book Antiqua"/>
              </w:rPr>
              <w:t>r</w:t>
            </w:r>
            <w:r w:rsidRPr="00C167C9">
              <w:rPr>
                <w:rFonts w:ascii="Book Antiqua" w:hAnsi="Book Antiqua"/>
              </w:rPr>
              <w:t xml:space="preserve"> 19%; 5</w:t>
            </w:r>
            <w:r w:rsidR="00A82EF3" w:rsidRPr="00C167C9">
              <w:rPr>
                <w:rFonts w:ascii="Book Antiqua" w:hAnsi="Book Antiqua"/>
              </w:rPr>
              <w:t xml:space="preserve"> </w:t>
            </w:r>
            <w:r w:rsidRPr="00C167C9">
              <w:rPr>
                <w:rFonts w:ascii="Book Antiqua" w:hAnsi="Book Antiqua"/>
              </w:rPr>
              <w:t>y</w:t>
            </w:r>
            <w:r w:rsidR="00A82EF3" w:rsidRPr="00C167C9">
              <w:rPr>
                <w:rFonts w:ascii="Book Antiqua" w:hAnsi="Book Antiqua"/>
              </w:rPr>
              <w:t>r</w:t>
            </w:r>
            <w:r w:rsidRPr="00C167C9">
              <w:rPr>
                <w:rFonts w:ascii="Book Antiqua" w:hAnsi="Book Antiqua"/>
              </w:rPr>
              <w:t xml:space="preserve"> 14%)</w:t>
            </w:r>
          </w:p>
        </w:tc>
        <w:tc>
          <w:tcPr>
            <w:tcW w:w="897" w:type="pct"/>
            <w:tcBorders>
              <w:top w:val="single" w:sz="4" w:space="0" w:color="auto"/>
            </w:tcBorders>
          </w:tcPr>
          <w:p w14:paraId="0F1E1034" w14:textId="43D09820"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No curative treatment</w:t>
            </w:r>
            <w:r w:rsidR="00A82EF3"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RFS &lt; 1</w:t>
            </w:r>
            <w:r w:rsidR="00A82EF3"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y</w:t>
            </w:r>
            <w:r w:rsidR="00A82EF3" w:rsidRPr="00C167C9">
              <w:rPr>
                <w:rFonts w:ascii="Book Antiqua" w:hAnsi="Book Antiqua" w:cs="Times New Roman"/>
                <w:sz w:val="24"/>
                <w:szCs w:val="24"/>
                <w:lang w:val="en-US"/>
              </w:rPr>
              <w:t>r</w:t>
            </w:r>
            <w:r w:rsidR="00A82EF3"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AFP &gt; 100</w:t>
            </w:r>
            <w:r w:rsidR="00A82EF3"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ng/mL</w:t>
            </w:r>
          </w:p>
        </w:tc>
      </w:tr>
      <w:tr w:rsidR="00976642" w:rsidRPr="00C167C9" w14:paraId="409FDB5F" w14:textId="77777777" w:rsidTr="00976642">
        <w:trPr>
          <w:trHeight w:val="2684"/>
        </w:trPr>
        <w:tc>
          <w:tcPr>
            <w:tcW w:w="563" w:type="pct"/>
          </w:tcPr>
          <w:p w14:paraId="7AC573AC" w14:textId="75FFEB40" w:rsidR="008B76ED" w:rsidRPr="00C167C9" w:rsidRDefault="00A82EF3" w:rsidP="00C167C9">
            <w:pPr>
              <w:spacing w:line="360" w:lineRule="auto"/>
              <w:jc w:val="both"/>
              <w:rPr>
                <w:rFonts w:ascii="Book Antiqua" w:hAnsi="Book Antiqua"/>
              </w:rPr>
            </w:pPr>
            <w:r w:rsidRPr="00C167C9">
              <w:rPr>
                <w:rFonts w:ascii="Book Antiqua" w:hAnsi="Book Antiqua"/>
              </w:rPr>
              <w:t>Ho</w:t>
            </w:r>
            <w:r w:rsidR="008B76ED" w:rsidRPr="00C167C9">
              <w:rPr>
                <w:rFonts w:ascii="Book Antiqua" w:hAnsi="Book Antiqua"/>
              </w:rPr>
              <w:t xml:space="preserve"> </w:t>
            </w:r>
            <w:r w:rsidR="008B76ED" w:rsidRPr="00C167C9">
              <w:rPr>
                <w:rFonts w:ascii="Book Antiqua" w:hAnsi="Book Antiqua"/>
                <w:i/>
                <w:iCs/>
              </w:rPr>
              <w:t>et al</w:t>
            </w:r>
            <w:r w:rsidRPr="00C167C9">
              <w:rPr>
                <w:rFonts w:ascii="Book Antiqua" w:hAnsi="Book Antiqua"/>
                <w:vertAlign w:val="superscript"/>
              </w:rPr>
              <w:t>[</w:t>
            </w:r>
            <w:r w:rsidR="00DE698D" w:rsidRPr="00C167C9">
              <w:rPr>
                <w:rFonts w:ascii="Book Antiqua" w:hAnsi="Book Antiqua"/>
                <w:vertAlign w:val="superscript"/>
              </w:rPr>
              <w:t>96</w:t>
            </w:r>
            <w:r w:rsidRPr="00C167C9">
              <w:rPr>
                <w:rFonts w:ascii="Book Antiqua" w:hAnsi="Book Antiqua"/>
                <w:vertAlign w:val="superscript"/>
              </w:rPr>
              <w:t>]</w:t>
            </w:r>
            <w:r w:rsidRPr="00C167C9">
              <w:rPr>
                <w:rFonts w:ascii="Book Antiqua" w:hAnsi="Book Antiqua"/>
              </w:rPr>
              <w:t>,</w:t>
            </w:r>
            <w:r w:rsidR="008B76ED" w:rsidRPr="00C167C9">
              <w:rPr>
                <w:rFonts w:ascii="Book Antiqua" w:hAnsi="Book Antiqua"/>
              </w:rPr>
              <w:t xml:space="preserve"> 2020</w:t>
            </w:r>
          </w:p>
        </w:tc>
        <w:tc>
          <w:tcPr>
            <w:tcW w:w="490" w:type="pct"/>
          </w:tcPr>
          <w:p w14:paraId="03F39329" w14:textId="77777777" w:rsidR="008B76ED" w:rsidRPr="00C167C9" w:rsidRDefault="008B76ED" w:rsidP="00C167C9">
            <w:pPr>
              <w:spacing w:line="360" w:lineRule="auto"/>
              <w:jc w:val="both"/>
              <w:rPr>
                <w:rFonts w:ascii="Book Antiqua" w:hAnsi="Book Antiqua"/>
              </w:rPr>
            </w:pPr>
            <w:r w:rsidRPr="00C167C9">
              <w:rPr>
                <w:rFonts w:ascii="Book Antiqua" w:hAnsi="Book Antiqua"/>
              </w:rPr>
              <w:t>349 (16.4%)</w:t>
            </w:r>
          </w:p>
        </w:tc>
        <w:tc>
          <w:tcPr>
            <w:tcW w:w="549" w:type="pct"/>
          </w:tcPr>
          <w:p w14:paraId="3261412B" w14:textId="77777777" w:rsidR="008B76ED" w:rsidRPr="00C167C9" w:rsidRDefault="008B76ED" w:rsidP="00C167C9">
            <w:pPr>
              <w:spacing w:line="360" w:lineRule="auto"/>
              <w:jc w:val="both"/>
              <w:rPr>
                <w:rFonts w:ascii="Book Antiqua" w:hAnsi="Book Antiqua"/>
              </w:rPr>
            </w:pPr>
            <w:r w:rsidRPr="00C167C9">
              <w:rPr>
                <w:rFonts w:ascii="Book Antiqua" w:hAnsi="Book Antiqua"/>
              </w:rPr>
              <w:t>National registry</w:t>
            </w:r>
          </w:p>
        </w:tc>
        <w:tc>
          <w:tcPr>
            <w:tcW w:w="737" w:type="pct"/>
          </w:tcPr>
          <w:p w14:paraId="29735ED7" w14:textId="38096170" w:rsidR="008B76ED" w:rsidRPr="00C167C9" w:rsidRDefault="008B76ED" w:rsidP="00C167C9">
            <w:pPr>
              <w:spacing w:line="360" w:lineRule="auto"/>
              <w:jc w:val="both"/>
              <w:rPr>
                <w:rFonts w:ascii="Book Antiqua" w:hAnsi="Book Antiqua"/>
              </w:rPr>
            </w:pPr>
            <w:r w:rsidRPr="00C167C9">
              <w:rPr>
                <w:rFonts w:ascii="Book Antiqua" w:hAnsi="Book Antiqua"/>
              </w:rPr>
              <w:t>≥</w:t>
            </w:r>
            <w:r w:rsidR="00A82EF3" w:rsidRPr="00C167C9">
              <w:rPr>
                <w:rFonts w:ascii="Book Antiqua" w:hAnsi="Book Antiqua"/>
              </w:rPr>
              <w:t xml:space="preserve"> </w:t>
            </w:r>
            <w:r w:rsidRPr="00C167C9">
              <w:rPr>
                <w:rFonts w:ascii="Book Antiqua" w:hAnsi="Book Antiqua"/>
              </w:rPr>
              <w:t>38.1% liver</w:t>
            </w:r>
            <w:r w:rsidR="00A82EF3" w:rsidRPr="00C167C9">
              <w:rPr>
                <w:rFonts w:ascii="Book Antiqua" w:hAnsi="Book Antiqua"/>
              </w:rPr>
              <w:t>,</w:t>
            </w:r>
            <w:r w:rsidR="00A82EF3" w:rsidRPr="00C167C9">
              <w:rPr>
                <w:rFonts w:ascii="Book Antiqua" w:hAnsi="Book Antiqua"/>
                <w:lang w:eastAsia="zh-CN"/>
              </w:rPr>
              <w:t xml:space="preserve"> </w:t>
            </w:r>
            <w:r w:rsidRPr="00C167C9">
              <w:rPr>
                <w:rFonts w:ascii="Book Antiqua" w:hAnsi="Book Antiqua"/>
              </w:rPr>
              <w:t>≥</w:t>
            </w:r>
            <w:r w:rsidR="00A82EF3" w:rsidRPr="00C167C9">
              <w:rPr>
                <w:rFonts w:ascii="Book Antiqua" w:hAnsi="Book Antiqua"/>
              </w:rPr>
              <w:t xml:space="preserve"> </w:t>
            </w:r>
            <w:r w:rsidRPr="00C167C9">
              <w:rPr>
                <w:rFonts w:ascii="Book Antiqua" w:hAnsi="Book Antiqua"/>
              </w:rPr>
              <w:t>20.3% extrahepatic/</w:t>
            </w:r>
            <w:r w:rsidR="00A82EF3" w:rsidRPr="00C167C9">
              <w:rPr>
                <w:rFonts w:ascii="Book Antiqua" w:hAnsi="Book Antiqua"/>
              </w:rPr>
              <w:t>(</w:t>
            </w:r>
            <w:r w:rsidRPr="00C167C9">
              <w:rPr>
                <w:rFonts w:ascii="Book Antiqua" w:hAnsi="Book Antiqua"/>
              </w:rPr>
              <w:t>liver</w:t>
            </w:r>
            <w:r w:rsidR="00A82EF3" w:rsidRPr="00C167C9">
              <w:rPr>
                <w:rFonts w:ascii="Book Antiqua" w:hAnsi="Book Antiqua"/>
              </w:rPr>
              <w:t xml:space="preserve"> </w:t>
            </w:r>
            <w:r w:rsidRPr="00C167C9">
              <w:rPr>
                <w:rFonts w:ascii="Book Antiqua" w:hAnsi="Book Antiqua"/>
              </w:rPr>
              <w:t>+</w:t>
            </w:r>
            <w:r w:rsidR="00A82EF3" w:rsidRPr="00C167C9">
              <w:rPr>
                <w:rFonts w:ascii="Book Antiqua" w:hAnsi="Book Antiqua"/>
              </w:rPr>
              <w:t xml:space="preserve"> </w:t>
            </w:r>
            <w:r w:rsidRPr="00C167C9">
              <w:rPr>
                <w:rFonts w:ascii="Book Antiqua" w:hAnsi="Book Antiqua"/>
              </w:rPr>
              <w:t>extra</w:t>
            </w:r>
            <w:r w:rsidR="00A82EF3" w:rsidRPr="00C167C9">
              <w:rPr>
                <w:rFonts w:ascii="Book Antiqua" w:hAnsi="Book Antiqua"/>
              </w:rPr>
              <w:t>)</w:t>
            </w:r>
          </w:p>
        </w:tc>
        <w:tc>
          <w:tcPr>
            <w:tcW w:w="694" w:type="pct"/>
          </w:tcPr>
          <w:p w14:paraId="7C685251" w14:textId="754647F8" w:rsidR="008B76ED" w:rsidRPr="00C167C9" w:rsidRDefault="008B76ED" w:rsidP="00C167C9">
            <w:pPr>
              <w:spacing w:line="360" w:lineRule="auto"/>
              <w:jc w:val="both"/>
              <w:rPr>
                <w:rFonts w:ascii="Book Antiqua" w:hAnsi="Book Antiqua"/>
              </w:rPr>
            </w:pPr>
            <w:r w:rsidRPr="00C167C9">
              <w:rPr>
                <w:rFonts w:ascii="Book Antiqua" w:hAnsi="Book Antiqua"/>
              </w:rPr>
              <w:t>4.6% surgery</w:t>
            </w:r>
            <w:r w:rsidR="00A82EF3" w:rsidRPr="00C167C9">
              <w:rPr>
                <w:rFonts w:ascii="Book Antiqua" w:hAnsi="Book Antiqua"/>
                <w:lang w:eastAsia="zh-CN"/>
              </w:rPr>
              <w:t xml:space="preserve">, </w:t>
            </w:r>
            <w:r w:rsidRPr="00C167C9">
              <w:rPr>
                <w:rFonts w:ascii="Book Antiqua" w:hAnsi="Book Antiqua"/>
              </w:rPr>
              <w:t>6.3% ablation</w:t>
            </w:r>
            <w:r w:rsidR="00A82EF3" w:rsidRPr="00C167C9">
              <w:rPr>
                <w:rFonts w:ascii="Book Antiqua" w:hAnsi="Book Antiqua"/>
                <w:lang w:eastAsia="zh-CN"/>
              </w:rPr>
              <w:t xml:space="preserve">, </w:t>
            </w:r>
            <w:r w:rsidRPr="00C167C9">
              <w:rPr>
                <w:rFonts w:ascii="Book Antiqua" w:hAnsi="Book Antiqua"/>
              </w:rPr>
              <w:t>32.1% RT</w:t>
            </w:r>
            <w:r w:rsidR="00A82EF3" w:rsidRPr="00C167C9">
              <w:rPr>
                <w:rFonts w:ascii="Book Antiqua" w:hAnsi="Book Antiqua"/>
                <w:lang w:eastAsia="zh-CN"/>
              </w:rPr>
              <w:t xml:space="preserve">, </w:t>
            </w:r>
            <w:r w:rsidRPr="00C167C9">
              <w:rPr>
                <w:rFonts w:ascii="Book Antiqua" w:hAnsi="Book Antiqua"/>
              </w:rPr>
              <w:t>27.2% TACE</w:t>
            </w:r>
            <w:r w:rsidR="00A82EF3" w:rsidRPr="00C167C9">
              <w:rPr>
                <w:rFonts w:ascii="Book Antiqua" w:hAnsi="Book Antiqua"/>
                <w:lang w:eastAsia="zh-CN"/>
              </w:rPr>
              <w:t xml:space="preserve">, </w:t>
            </w:r>
            <w:r w:rsidRPr="00C167C9">
              <w:rPr>
                <w:rFonts w:ascii="Book Antiqua" w:hAnsi="Book Antiqua"/>
              </w:rPr>
              <w:t>20.3% Sorafenib</w:t>
            </w:r>
            <w:r w:rsidR="00A82EF3" w:rsidRPr="00C167C9">
              <w:rPr>
                <w:rFonts w:ascii="Book Antiqua" w:hAnsi="Book Antiqua"/>
                <w:lang w:eastAsia="zh-CN"/>
              </w:rPr>
              <w:t xml:space="preserve">, </w:t>
            </w:r>
            <w:r w:rsidRPr="00C167C9">
              <w:rPr>
                <w:rFonts w:ascii="Book Antiqua" w:hAnsi="Book Antiqua"/>
              </w:rPr>
              <w:t>20.3% BSC</w:t>
            </w:r>
          </w:p>
        </w:tc>
        <w:tc>
          <w:tcPr>
            <w:tcW w:w="423" w:type="pct"/>
          </w:tcPr>
          <w:p w14:paraId="492AD98C" w14:textId="77777777" w:rsidR="008B76ED" w:rsidRPr="00C167C9" w:rsidRDefault="008B76ED" w:rsidP="00C167C9">
            <w:pPr>
              <w:spacing w:line="360" w:lineRule="auto"/>
              <w:jc w:val="both"/>
              <w:rPr>
                <w:rFonts w:ascii="Book Antiqua" w:hAnsi="Book Antiqua"/>
              </w:rPr>
            </w:pPr>
            <w:r w:rsidRPr="00C167C9">
              <w:rPr>
                <w:rFonts w:ascii="Book Antiqua" w:hAnsi="Book Antiqua"/>
              </w:rPr>
              <w:t>17.8 mo</w:t>
            </w:r>
          </w:p>
        </w:tc>
        <w:tc>
          <w:tcPr>
            <w:tcW w:w="647" w:type="pct"/>
          </w:tcPr>
          <w:p w14:paraId="0BE8ADE6" w14:textId="24D3FC29" w:rsidR="008B76ED" w:rsidRPr="00C167C9" w:rsidRDefault="008B76ED" w:rsidP="00C167C9">
            <w:pPr>
              <w:spacing w:line="360" w:lineRule="auto"/>
              <w:jc w:val="both"/>
              <w:rPr>
                <w:rFonts w:ascii="Book Antiqua" w:hAnsi="Book Antiqua"/>
              </w:rPr>
            </w:pPr>
            <w:r w:rsidRPr="00C167C9">
              <w:rPr>
                <w:rFonts w:ascii="Book Antiqua" w:hAnsi="Book Antiqua"/>
              </w:rPr>
              <w:t>11.2 mo (1</w:t>
            </w:r>
            <w:r w:rsidR="00A82EF3" w:rsidRPr="00C167C9">
              <w:rPr>
                <w:rFonts w:ascii="Book Antiqua" w:hAnsi="Book Antiqua"/>
              </w:rPr>
              <w:t xml:space="preserve"> </w:t>
            </w:r>
            <w:r w:rsidRPr="00C167C9">
              <w:rPr>
                <w:rFonts w:ascii="Book Antiqua" w:hAnsi="Book Antiqua"/>
              </w:rPr>
              <w:t>y</w:t>
            </w:r>
            <w:r w:rsidR="00A82EF3" w:rsidRPr="00C167C9">
              <w:rPr>
                <w:rFonts w:ascii="Book Antiqua" w:hAnsi="Book Antiqua"/>
              </w:rPr>
              <w:t>r</w:t>
            </w:r>
            <w:r w:rsidRPr="00C167C9">
              <w:rPr>
                <w:rFonts w:ascii="Book Antiqua" w:hAnsi="Book Antiqua"/>
              </w:rPr>
              <w:t xml:space="preserve"> 57%; 3</w:t>
            </w:r>
            <w:r w:rsidR="00A82EF3" w:rsidRPr="00C167C9">
              <w:rPr>
                <w:rFonts w:ascii="Book Antiqua" w:hAnsi="Book Antiqua"/>
              </w:rPr>
              <w:t xml:space="preserve"> </w:t>
            </w:r>
            <w:r w:rsidRPr="00C167C9">
              <w:rPr>
                <w:rFonts w:ascii="Book Antiqua" w:hAnsi="Book Antiqua"/>
              </w:rPr>
              <w:t>y</w:t>
            </w:r>
            <w:r w:rsidR="00A82EF3" w:rsidRPr="00C167C9">
              <w:rPr>
                <w:rFonts w:ascii="Book Antiqua" w:hAnsi="Book Antiqua"/>
              </w:rPr>
              <w:t>r</w:t>
            </w:r>
            <w:r w:rsidRPr="00C167C9">
              <w:rPr>
                <w:rFonts w:ascii="Book Antiqua" w:hAnsi="Book Antiqua"/>
              </w:rPr>
              <w:t xml:space="preserve"> 24.7%; 4</w:t>
            </w:r>
            <w:r w:rsidR="00A82EF3" w:rsidRPr="00C167C9">
              <w:rPr>
                <w:rFonts w:ascii="Book Antiqua" w:hAnsi="Book Antiqua"/>
              </w:rPr>
              <w:t xml:space="preserve"> </w:t>
            </w:r>
            <w:r w:rsidRPr="00C167C9">
              <w:rPr>
                <w:rFonts w:ascii="Book Antiqua" w:hAnsi="Book Antiqua"/>
              </w:rPr>
              <w:t>y</w:t>
            </w:r>
            <w:r w:rsidR="00A82EF3" w:rsidRPr="00C167C9">
              <w:rPr>
                <w:rFonts w:ascii="Book Antiqua" w:hAnsi="Book Antiqua"/>
              </w:rPr>
              <w:t>r</w:t>
            </w:r>
            <w:r w:rsidRPr="00C167C9">
              <w:rPr>
                <w:rFonts w:ascii="Book Antiqua" w:hAnsi="Book Antiqua"/>
              </w:rPr>
              <w:t xml:space="preserve"> 19%)</w:t>
            </w:r>
          </w:p>
        </w:tc>
        <w:tc>
          <w:tcPr>
            <w:tcW w:w="897" w:type="pct"/>
          </w:tcPr>
          <w:p w14:paraId="5186EF86" w14:textId="5B143FA6"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LT era &gt;</w:t>
            </w:r>
            <w:r w:rsidR="00A82EF3"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2008 (due to listing of downstaged patients)</w:t>
            </w:r>
            <w:r w:rsidR="00A82EF3" w:rsidRPr="00C167C9">
              <w:rPr>
                <w:rFonts w:ascii="Book Antiqua" w:hAnsi="Book Antiqua" w:cs="Times New Roman"/>
                <w:sz w:val="24"/>
                <w:szCs w:val="24"/>
                <w:lang w:val="en-US"/>
              </w:rPr>
              <w:t>.</w:t>
            </w:r>
            <w:r w:rsidR="00A82EF3"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No curative treatment</w:t>
            </w:r>
            <w:r w:rsidR="00A82EF3"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Sorafenib/RT</w:t>
            </w:r>
          </w:p>
        </w:tc>
      </w:tr>
      <w:tr w:rsidR="00976642" w:rsidRPr="00C167C9" w14:paraId="389DBAFA" w14:textId="77777777" w:rsidTr="00976642">
        <w:trPr>
          <w:trHeight w:val="2247"/>
        </w:trPr>
        <w:tc>
          <w:tcPr>
            <w:tcW w:w="563" w:type="pct"/>
          </w:tcPr>
          <w:p w14:paraId="4FAF905F" w14:textId="5CD4A027" w:rsidR="008B76ED" w:rsidRPr="00C167C9" w:rsidRDefault="008B76ED" w:rsidP="00C167C9">
            <w:pPr>
              <w:spacing w:line="360" w:lineRule="auto"/>
              <w:jc w:val="both"/>
              <w:rPr>
                <w:rFonts w:ascii="Book Antiqua" w:hAnsi="Book Antiqua"/>
              </w:rPr>
            </w:pPr>
            <w:r w:rsidRPr="00C167C9">
              <w:rPr>
                <w:rFonts w:ascii="Book Antiqua" w:hAnsi="Book Antiqua"/>
              </w:rPr>
              <w:t xml:space="preserve">Hong </w:t>
            </w:r>
            <w:r w:rsidRPr="00C167C9">
              <w:rPr>
                <w:rFonts w:ascii="Book Antiqua" w:hAnsi="Book Antiqua"/>
                <w:i/>
                <w:iCs/>
              </w:rPr>
              <w:t>et al</w:t>
            </w:r>
            <w:r w:rsidR="00865E09" w:rsidRPr="00C167C9">
              <w:rPr>
                <w:rFonts w:ascii="Book Antiqua" w:hAnsi="Book Antiqua"/>
                <w:vertAlign w:val="superscript"/>
              </w:rPr>
              <w:t>[93]</w:t>
            </w:r>
            <w:r w:rsidR="00865E09" w:rsidRPr="00C167C9">
              <w:rPr>
                <w:rFonts w:ascii="Book Antiqua" w:hAnsi="Book Antiqua"/>
              </w:rPr>
              <w:t>,</w:t>
            </w:r>
            <w:r w:rsidRPr="00C167C9">
              <w:rPr>
                <w:rFonts w:ascii="Book Antiqua" w:hAnsi="Book Antiqua"/>
              </w:rPr>
              <w:t xml:space="preserve"> 2019</w:t>
            </w:r>
          </w:p>
        </w:tc>
        <w:tc>
          <w:tcPr>
            <w:tcW w:w="490" w:type="pct"/>
          </w:tcPr>
          <w:p w14:paraId="1D426395" w14:textId="77777777" w:rsidR="008B76ED" w:rsidRPr="00C167C9" w:rsidRDefault="008B76ED" w:rsidP="00C167C9">
            <w:pPr>
              <w:spacing w:line="360" w:lineRule="auto"/>
              <w:jc w:val="both"/>
              <w:rPr>
                <w:rFonts w:ascii="Book Antiqua" w:hAnsi="Book Antiqua"/>
              </w:rPr>
            </w:pPr>
            <w:r w:rsidRPr="00C167C9">
              <w:rPr>
                <w:rFonts w:ascii="Book Antiqua" w:hAnsi="Book Antiqua"/>
              </w:rPr>
              <w:t>92 (17.3%) (LDLT)</w:t>
            </w:r>
          </w:p>
        </w:tc>
        <w:tc>
          <w:tcPr>
            <w:tcW w:w="549" w:type="pct"/>
          </w:tcPr>
          <w:p w14:paraId="16F30128"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multicenter</w:t>
            </w:r>
          </w:p>
        </w:tc>
        <w:tc>
          <w:tcPr>
            <w:tcW w:w="737" w:type="pct"/>
          </w:tcPr>
          <w:p w14:paraId="2B6322CA" w14:textId="0CEE918E" w:rsidR="008B76ED" w:rsidRPr="00C167C9" w:rsidRDefault="008B76ED" w:rsidP="00C167C9">
            <w:pPr>
              <w:spacing w:line="360" w:lineRule="auto"/>
              <w:jc w:val="both"/>
              <w:rPr>
                <w:rFonts w:ascii="Book Antiqua" w:hAnsi="Book Antiqua"/>
              </w:rPr>
            </w:pPr>
            <w:r w:rsidRPr="00C167C9">
              <w:rPr>
                <w:rFonts w:ascii="Book Antiqua" w:hAnsi="Book Antiqua"/>
              </w:rPr>
              <w:t>37% liver</w:t>
            </w:r>
            <w:r w:rsidR="00865E09" w:rsidRPr="00C167C9">
              <w:rPr>
                <w:rFonts w:ascii="Book Antiqua" w:hAnsi="Book Antiqua"/>
                <w:lang w:eastAsia="zh-CN"/>
              </w:rPr>
              <w:t xml:space="preserve">, </w:t>
            </w:r>
            <w:r w:rsidRPr="00C167C9">
              <w:rPr>
                <w:rFonts w:ascii="Book Antiqua" w:hAnsi="Book Antiqua"/>
              </w:rPr>
              <w:t>34.8% lung</w:t>
            </w:r>
            <w:r w:rsidR="00865E09" w:rsidRPr="00C167C9">
              <w:rPr>
                <w:rFonts w:ascii="Book Antiqua" w:hAnsi="Book Antiqua"/>
                <w:lang w:eastAsia="zh-CN"/>
              </w:rPr>
              <w:t xml:space="preserve">, </w:t>
            </w:r>
            <w:r w:rsidRPr="00C167C9">
              <w:rPr>
                <w:rFonts w:ascii="Book Antiqua" w:hAnsi="Book Antiqua"/>
              </w:rPr>
              <w:t>28.3% bone</w:t>
            </w:r>
            <w:r w:rsidR="00865E09" w:rsidRPr="00C167C9">
              <w:rPr>
                <w:rFonts w:ascii="Book Antiqua" w:hAnsi="Book Antiqua"/>
                <w:lang w:eastAsia="zh-CN"/>
              </w:rPr>
              <w:t xml:space="preserve">, </w:t>
            </w:r>
            <w:r w:rsidRPr="00C167C9">
              <w:rPr>
                <w:rFonts w:ascii="Book Antiqua" w:hAnsi="Book Antiqua"/>
              </w:rPr>
              <w:t>16.3% lymph nodes</w:t>
            </w:r>
          </w:p>
        </w:tc>
        <w:tc>
          <w:tcPr>
            <w:tcW w:w="694" w:type="pct"/>
          </w:tcPr>
          <w:p w14:paraId="68E9312E" w14:textId="636B083A" w:rsidR="008B76ED" w:rsidRPr="00C167C9" w:rsidRDefault="008B76ED" w:rsidP="00C167C9">
            <w:pPr>
              <w:spacing w:line="360" w:lineRule="auto"/>
              <w:jc w:val="both"/>
              <w:rPr>
                <w:rFonts w:ascii="Book Antiqua" w:hAnsi="Book Antiqua"/>
              </w:rPr>
            </w:pPr>
            <w:r w:rsidRPr="00C167C9">
              <w:rPr>
                <w:rFonts w:ascii="Book Antiqua" w:hAnsi="Book Antiqua"/>
              </w:rPr>
              <w:t>38% surgery</w:t>
            </w:r>
            <w:r w:rsidR="00865E09" w:rsidRPr="00C167C9">
              <w:rPr>
                <w:rFonts w:ascii="Book Antiqua" w:hAnsi="Book Antiqua"/>
                <w:lang w:eastAsia="zh-CN"/>
              </w:rPr>
              <w:t xml:space="preserve">, </w:t>
            </w:r>
            <w:r w:rsidRPr="00C167C9">
              <w:rPr>
                <w:rFonts w:ascii="Book Antiqua" w:hAnsi="Book Antiqua"/>
              </w:rPr>
              <w:t>51.1% TACE</w:t>
            </w:r>
            <w:r w:rsidR="00865E09" w:rsidRPr="00C167C9">
              <w:rPr>
                <w:rFonts w:ascii="Book Antiqua" w:hAnsi="Book Antiqua"/>
                <w:lang w:eastAsia="zh-CN"/>
              </w:rPr>
              <w:t xml:space="preserve">, </w:t>
            </w:r>
            <w:r w:rsidRPr="00C167C9">
              <w:rPr>
                <w:rFonts w:ascii="Book Antiqua" w:hAnsi="Book Antiqua"/>
              </w:rPr>
              <w:t>38% RT</w:t>
            </w:r>
            <w:r w:rsidR="00865E09" w:rsidRPr="00C167C9">
              <w:rPr>
                <w:rFonts w:ascii="Book Antiqua" w:hAnsi="Book Antiqua"/>
                <w:lang w:eastAsia="zh-CN"/>
              </w:rPr>
              <w:t xml:space="preserve">, </w:t>
            </w:r>
            <w:r w:rsidRPr="00C167C9">
              <w:rPr>
                <w:rFonts w:ascii="Book Antiqua" w:hAnsi="Book Antiqua"/>
              </w:rPr>
              <w:t>45.7% Sorafenib</w:t>
            </w:r>
          </w:p>
        </w:tc>
        <w:tc>
          <w:tcPr>
            <w:tcW w:w="423" w:type="pct"/>
          </w:tcPr>
          <w:p w14:paraId="55109644" w14:textId="77777777" w:rsidR="008B76ED" w:rsidRPr="00C167C9" w:rsidRDefault="008B76ED" w:rsidP="00C167C9">
            <w:pPr>
              <w:spacing w:line="360" w:lineRule="auto"/>
              <w:jc w:val="both"/>
              <w:rPr>
                <w:rFonts w:ascii="Book Antiqua" w:hAnsi="Book Antiqua"/>
              </w:rPr>
            </w:pPr>
            <w:r w:rsidRPr="00C167C9">
              <w:rPr>
                <w:rFonts w:ascii="Book Antiqua" w:hAnsi="Book Antiqua"/>
              </w:rPr>
              <w:t>11.3 mo</w:t>
            </w:r>
          </w:p>
        </w:tc>
        <w:tc>
          <w:tcPr>
            <w:tcW w:w="647" w:type="pct"/>
          </w:tcPr>
          <w:p w14:paraId="78617F66" w14:textId="04C120DE" w:rsidR="008B76ED" w:rsidRPr="00C167C9" w:rsidRDefault="008B76ED" w:rsidP="00C167C9">
            <w:pPr>
              <w:spacing w:line="360" w:lineRule="auto"/>
              <w:jc w:val="both"/>
              <w:rPr>
                <w:rFonts w:ascii="Book Antiqua" w:hAnsi="Book Antiqua"/>
              </w:rPr>
            </w:pPr>
            <w:r w:rsidRPr="00C167C9">
              <w:rPr>
                <w:rFonts w:ascii="Book Antiqua" w:hAnsi="Book Antiqua"/>
              </w:rPr>
              <w:t>11.7 mo (1</w:t>
            </w:r>
            <w:r w:rsidR="00865E09" w:rsidRPr="00C167C9">
              <w:rPr>
                <w:rFonts w:ascii="Book Antiqua" w:hAnsi="Book Antiqua"/>
              </w:rPr>
              <w:t xml:space="preserve"> </w:t>
            </w:r>
            <w:r w:rsidRPr="00C167C9">
              <w:rPr>
                <w:rFonts w:ascii="Book Antiqua" w:hAnsi="Book Antiqua"/>
              </w:rPr>
              <w:t>y</w:t>
            </w:r>
            <w:r w:rsidR="00865E09" w:rsidRPr="00C167C9">
              <w:rPr>
                <w:rFonts w:ascii="Book Antiqua" w:hAnsi="Book Antiqua"/>
              </w:rPr>
              <w:t>r</w:t>
            </w:r>
            <w:r w:rsidRPr="00C167C9">
              <w:rPr>
                <w:rFonts w:ascii="Book Antiqua" w:hAnsi="Book Antiqua"/>
              </w:rPr>
              <w:t xml:space="preserve"> 59.5%; 3</w:t>
            </w:r>
            <w:r w:rsidR="00865E09" w:rsidRPr="00C167C9">
              <w:rPr>
                <w:rFonts w:ascii="Book Antiqua" w:hAnsi="Book Antiqua"/>
              </w:rPr>
              <w:t xml:space="preserve"> </w:t>
            </w:r>
            <w:r w:rsidRPr="00C167C9">
              <w:rPr>
                <w:rFonts w:ascii="Book Antiqua" w:hAnsi="Book Antiqua"/>
              </w:rPr>
              <w:t>y</w:t>
            </w:r>
            <w:r w:rsidR="00865E09" w:rsidRPr="00C167C9">
              <w:rPr>
                <w:rFonts w:ascii="Book Antiqua" w:hAnsi="Book Antiqua"/>
              </w:rPr>
              <w:t>r</w:t>
            </w:r>
            <w:r w:rsidRPr="00C167C9">
              <w:rPr>
                <w:rFonts w:ascii="Book Antiqua" w:hAnsi="Book Antiqua"/>
              </w:rPr>
              <w:t xml:space="preserve"> 23%; 5</w:t>
            </w:r>
            <w:r w:rsidR="00865E09" w:rsidRPr="00C167C9">
              <w:rPr>
                <w:rFonts w:ascii="Book Antiqua" w:hAnsi="Book Antiqua"/>
              </w:rPr>
              <w:t xml:space="preserve"> </w:t>
            </w:r>
            <w:r w:rsidRPr="00C167C9">
              <w:rPr>
                <w:rFonts w:ascii="Book Antiqua" w:hAnsi="Book Antiqua"/>
              </w:rPr>
              <w:t>y</w:t>
            </w:r>
            <w:r w:rsidR="00865E09" w:rsidRPr="00C167C9">
              <w:rPr>
                <w:rFonts w:ascii="Book Antiqua" w:hAnsi="Book Antiqua"/>
              </w:rPr>
              <w:t>r</w:t>
            </w:r>
            <w:r w:rsidRPr="00C167C9">
              <w:rPr>
                <w:rFonts w:ascii="Book Antiqua" w:hAnsi="Book Antiqua"/>
              </w:rPr>
              <w:t xml:space="preserve"> 11.9%)</w:t>
            </w:r>
          </w:p>
        </w:tc>
        <w:tc>
          <w:tcPr>
            <w:tcW w:w="897" w:type="pct"/>
          </w:tcPr>
          <w:p w14:paraId="08AB8F1B" w14:textId="4697F9A4"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TTR &lt;</w:t>
            </w:r>
            <w:r w:rsidR="00865E09"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6</w:t>
            </w:r>
            <w:r w:rsidR="00865E09"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mo</w:t>
            </w:r>
            <w:r w:rsidR="00865E09"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No curative treatment</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Multiorgan involvement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Explant tumor size &gt;</w:t>
            </w:r>
            <w:r w:rsidR="00865E09"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5</w:t>
            </w:r>
            <w:r w:rsidR="00865E09"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cm</w:t>
            </w:r>
            <w:r w:rsidR="00865E09" w:rsidRPr="00C167C9">
              <w:rPr>
                <w:rFonts w:ascii="Book Antiqua" w:hAnsi="Book Antiqua" w:cs="Times New Roman"/>
                <w:sz w:val="24"/>
                <w:szCs w:val="24"/>
                <w:lang w:val="en-US"/>
              </w:rPr>
              <w:t>.</w:t>
            </w:r>
            <w:r w:rsidRPr="00C167C9">
              <w:rPr>
                <w:rFonts w:ascii="Book Antiqua" w:hAnsi="Book Antiqua" w:cs="Times New Roman"/>
                <w:sz w:val="24"/>
                <w:szCs w:val="24"/>
                <w:lang w:val="en-US"/>
              </w:rPr>
              <w:t xml:space="preserve"> mTORi (late)</w:t>
            </w:r>
          </w:p>
        </w:tc>
      </w:tr>
      <w:tr w:rsidR="00976642" w:rsidRPr="00C167C9" w14:paraId="666E2374" w14:textId="77777777" w:rsidTr="00976642">
        <w:trPr>
          <w:trHeight w:val="895"/>
        </w:trPr>
        <w:tc>
          <w:tcPr>
            <w:tcW w:w="563" w:type="pct"/>
          </w:tcPr>
          <w:p w14:paraId="161ADD31" w14:textId="5DABA62D" w:rsidR="008B76ED" w:rsidRPr="00C167C9" w:rsidRDefault="008B76ED" w:rsidP="00C167C9">
            <w:pPr>
              <w:spacing w:line="360" w:lineRule="auto"/>
              <w:jc w:val="both"/>
              <w:rPr>
                <w:rFonts w:ascii="Book Antiqua" w:hAnsi="Book Antiqua"/>
              </w:rPr>
            </w:pPr>
            <w:r w:rsidRPr="00C167C9">
              <w:rPr>
                <w:rFonts w:ascii="Book Antiqua" w:hAnsi="Book Antiqua"/>
              </w:rPr>
              <w:lastRenderedPageBreak/>
              <w:t xml:space="preserve">Toso </w:t>
            </w:r>
            <w:r w:rsidRPr="00C167C9">
              <w:rPr>
                <w:rFonts w:ascii="Book Antiqua" w:hAnsi="Book Antiqua"/>
                <w:i/>
                <w:iCs/>
              </w:rPr>
              <w:t>et al</w:t>
            </w:r>
            <w:r w:rsidR="00865E09" w:rsidRPr="00C167C9">
              <w:rPr>
                <w:rFonts w:ascii="Book Antiqua" w:hAnsi="Book Antiqua"/>
                <w:vertAlign w:val="superscript"/>
              </w:rPr>
              <w:t>[92]</w:t>
            </w:r>
            <w:r w:rsidR="00865E09" w:rsidRPr="00C167C9">
              <w:rPr>
                <w:rFonts w:ascii="Book Antiqua" w:hAnsi="Book Antiqua"/>
              </w:rPr>
              <w:t>,</w:t>
            </w:r>
            <w:r w:rsidRPr="00C167C9">
              <w:rPr>
                <w:rFonts w:ascii="Book Antiqua" w:hAnsi="Book Antiqua"/>
              </w:rPr>
              <w:t xml:space="preserve"> 2013</w:t>
            </w:r>
          </w:p>
        </w:tc>
        <w:tc>
          <w:tcPr>
            <w:tcW w:w="490" w:type="pct"/>
          </w:tcPr>
          <w:p w14:paraId="014A168D" w14:textId="790731C1" w:rsidR="008B76ED" w:rsidRPr="00C167C9" w:rsidRDefault="008B76ED" w:rsidP="00C167C9">
            <w:pPr>
              <w:spacing w:line="360" w:lineRule="auto"/>
              <w:jc w:val="both"/>
              <w:rPr>
                <w:rFonts w:ascii="Book Antiqua" w:hAnsi="Book Antiqua"/>
              </w:rPr>
            </w:pPr>
            <w:r w:rsidRPr="00C167C9">
              <w:rPr>
                <w:rFonts w:ascii="Book Antiqua" w:hAnsi="Book Antiqua"/>
              </w:rPr>
              <w:t>30</w:t>
            </w:r>
            <w:r w:rsidR="00865E09" w:rsidRPr="00C167C9">
              <w:rPr>
                <w:rFonts w:ascii="Book Antiqua" w:hAnsi="Book Antiqua"/>
                <w:lang w:eastAsia="zh-CN"/>
              </w:rPr>
              <w:t xml:space="preserve"> </w:t>
            </w:r>
            <w:r w:rsidRPr="00C167C9">
              <w:rPr>
                <w:rFonts w:ascii="Book Antiqua" w:hAnsi="Book Antiqua"/>
              </w:rPr>
              <w:t xml:space="preserve">(12.8%) </w:t>
            </w:r>
          </w:p>
        </w:tc>
        <w:tc>
          <w:tcPr>
            <w:tcW w:w="549" w:type="pct"/>
          </w:tcPr>
          <w:p w14:paraId="124FD21A"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multicenter</w:t>
            </w:r>
          </w:p>
        </w:tc>
        <w:tc>
          <w:tcPr>
            <w:tcW w:w="737" w:type="pct"/>
          </w:tcPr>
          <w:p w14:paraId="13571B11" w14:textId="7262877E" w:rsidR="008B76ED" w:rsidRPr="00C167C9" w:rsidRDefault="008B76ED" w:rsidP="00C167C9">
            <w:pPr>
              <w:spacing w:line="360" w:lineRule="auto"/>
              <w:jc w:val="both"/>
              <w:rPr>
                <w:rFonts w:ascii="Book Antiqua" w:hAnsi="Book Antiqua"/>
              </w:rPr>
            </w:pPr>
            <w:r w:rsidRPr="00C167C9">
              <w:rPr>
                <w:rFonts w:ascii="Book Antiqua" w:hAnsi="Book Antiqua"/>
              </w:rPr>
              <w:t>46.6% liver</w:t>
            </w:r>
            <w:r w:rsidR="00865E09" w:rsidRPr="00C167C9">
              <w:rPr>
                <w:rFonts w:ascii="Book Antiqua" w:hAnsi="Book Antiqua"/>
                <w:lang w:eastAsia="zh-CN"/>
              </w:rPr>
              <w:t xml:space="preserve">, </w:t>
            </w:r>
            <w:r w:rsidRPr="00C167C9">
              <w:rPr>
                <w:rFonts w:ascii="Book Antiqua" w:hAnsi="Book Antiqua"/>
              </w:rPr>
              <w:t>43.3% lung</w:t>
            </w:r>
            <w:r w:rsidR="00865E09" w:rsidRPr="00C167C9">
              <w:rPr>
                <w:rFonts w:ascii="Book Antiqua" w:hAnsi="Book Antiqua"/>
                <w:lang w:eastAsia="zh-CN"/>
              </w:rPr>
              <w:t xml:space="preserve">, </w:t>
            </w:r>
            <w:r w:rsidRPr="00C167C9">
              <w:rPr>
                <w:rFonts w:ascii="Book Antiqua" w:hAnsi="Book Antiqua"/>
              </w:rPr>
              <w:t>23.3% bone</w:t>
            </w:r>
            <w:r w:rsidR="00865E09" w:rsidRPr="00C167C9">
              <w:rPr>
                <w:rFonts w:ascii="Book Antiqua" w:hAnsi="Book Antiqua"/>
                <w:lang w:eastAsia="zh-CN"/>
              </w:rPr>
              <w:t xml:space="preserve">, </w:t>
            </w:r>
            <w:r w:rsidRPr="00C167C9">
              <w:rPr>
                <w:rFonts w:ascii="Book Antiqua" w:hAnsi="Book Antiqua"/>
              </w:rPr>
              <w:t>13.3% other</w:t>
            </w:r>
          </w:p>
        </w:tc>
        <w:tc>
          <w:tcPr>
            <w:tcW w:w="694" w:type="pct"/>
          </w:tcPr>
          <w:p w14:paraId="53A1BA0A" w14:textId="43D579A8" w:rsidR="008B76ED" w:rsidRPr="00C167C9" w:rsidRDefault="008B76ED" w:rsidP="00C167C9">
            <w:pPr>
              <w:spacing w:line="360" w:lineRule="auto"/>
              <w:jc w:val="both"/>
              <w:rPr>
                <w:rFonts w:ascii="Book Antiqua" w:hAnsi="Book Antiqua"/>
              </w:rPr>
            </w:pPr>
            <w:r w:rsidRPr="00C167C9">
              <w:rPr>
                <w:rFonts w:ascii="Book Antiqua" w:hAnsi="Book Antiqua"/>
              </w:rPr>
              <w:t>20% surgery</w:t>
            </w:r>
            <w:r w:rsidR="00865E09" w:rsidRPr="00C167C9">
              <w:rPr>
                <w:rFonts w:ascii="Book Antiqua" w:hAnsi="Book Antiqua"/>
                <w:lang w:eastAsia="zh-CN"/>
              </w:rPr>
              <w:t xml:space="preserve">, </w:t>
            </w:r>
            <w:r w:rsidRPr="00C167C9">
              <w:rPr>
                <w:rFonts w:ascii="Book Antiqua" w:hAnsi="Book Antiqua"/>
              </w:rPr>
              <w:t>10% TACE/RF/PEI</w:t>
            </w:r>
            <w:r w:rsidR="00865E09" w:rsidRPr="00C167C9">
              <w:rPr>
                <w:rFonts w:ascii="Book Antiqua" w:hAnsi="Book Antiqua"/>
                <w:lang w:eastAsia="zh-CN"/>
              </w:rPr>
              <w:t xml:space="preserve">, </w:t>
            </w:r>
            <w:r w:rsidRPr="00C167C9">
              <w:rPr>
                <w:rFonts w:ascii="Book Antiqua" w:hAnsi="Book Antiqua"/>
              </w:rPr>
              <w:t>70% CT/BSC</w:t>
            </w:r>
          </w:p>
        </w:tc>
        <w:tc>
          <w:tcPr>
            <w:tcW w:w="423" w:type="pct"/>
          </w:tcPr>
          <w:p w14:paraId="7E6AE912" w14:textId="6E0966C2" w:rsidR="008B76ED" w:rsidRPr="00C167C9" w:rsidRDefault="00976642" w:rsidP="00C167C9">
            <w:pPr>
              <w:spacing w:line="360" w:lineRule="auto"/>
              <w:jc w:val="both"/>
              <w:rPr>
                <w:rFonts w:ascii="Book Antiqua" w:hAnsi="Book Antiqua"/>
              </w:rPr>
            </w:pPr>
            <w:r w:rsidRPr="00C167C9">
              <w:rPr>
                <w:rFonts w:ascii="Book Antiqua" w:hAnsi="Book Antiqua"/>
              </w:rPr>
              <w:t xml:space="preserve">14.2 </w:t>
            </w:r>
            <w:r w:rsidR="008B76ED" w:rsidRPr="00C167C9">
              <w:rPr>
                <w:rFonts w:ascii="Book Antiqua" w:hAnsi="Book Antiqua"/>
              </w:rPr>
              <w:t>mo</w:t>
            </w:r>
          </w:p>
        </w:tc>
        <w:tc>
          <w:tcPr>
            <w:tcW w:w="647" w:type="pct"/>
          </w:tcPr>
          <w:p w14:paraId="667C56C4" w14:textId="5E74C53C" w:rsidR="008B76ED" w:rsidRPr="00C167C9" w:rsidRDefault="00976642" w:rsidP="00C167C9">
            <w:pPr>
              <w:spacing w:line="360" w:lineRule="auto"/>
              <w:jc w:val="both"/>
              <w:rPr>
                <w:rFonts w:ascii="Book Antiqua" w:hAnsi="Book Antiqua"/>
              </w:rPr>
            </w:pPr>
            <w:r w:rsidRPr="00C167C9">
              <w:rPr>
                <w:rFonts w:ascii="Book Antiqua" w:hAnsi="Book Antiqua"/>
              </w:rPr>
              <w:t>33 m</w:t>
            </w:r>
            <w:r w:rsidR="008B76ED" w:rsidRPr="00C167C9">
              <w:rPr>
                <w:rFonts w:ascii="Book Antiqua" w:hAnsi="Book Antiqua"/>
              </w:rPr>
              <w:t>o</w:t>
            </w:r>
          </w:p>
        </w:tc>
        <w:tc>
          <w:tcPr>
            <w:tcW w:w="897" w:type="pct"/>
          </w:tcPr>
          <w:p w14:paraId="2D711638" w14:textId="419EE362" w:rsidR="008B76ED" w:rsidRPr="00C167C9" w:rsidRDefault="00865E09"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G</w:t>
            </w:r>
            <w:r w:rsidR="008B76ED" w:rsidRPr="00C167C9">
              <w:rPr>
                <w:rFonts w:ascii="Book Antiqua" w:hAnsi="Book Antiqua" w:cs="Times New Roman"/>
                <w:sz w:val="24"/>
                <w:szCs w:val="24"/>
                <w:lang w:val="en-US"/>
              </w:rPr>
              <w:t>raft rejection 0-6</w:t>
            </w:r>
            <w:r w:rsidRPr="00C167C9">
              <w:rPr>
                <w:rFonts w:ascii="Book Antiqua" w:hAnsi="Book Antiqua" w:cs="Times New Roman"/>
                <w:sz w:val="24"/>
                <w:szCs w:val="24"/>
                <w:lang w:val="en-US"/>
              </w:rPr>
              <w:t xml:space="preserve"> </w:t>
            </w:r>
            <w:r w:rsidR="008B76ED" w:rsidRPr="00C167C9">
              <w:rPr>
                <w:rFonts w:ascii="Book Antiqua" w:hAnsi="Book Antiqua" w:cs="Times New Roman"/>
                <w:sz w:val="24"/>
                <w:szCs w:val="24"/>
                <w:lang w:val="en-US"/>
              </w:rPr>
              <w:t>mo</w:t>
            </w:r>
            <w:r w:rsidRPr="00C167C9">
              <w:rPr>
                <w:rFonts w:ascii="Book Antiqua" w:hAnsi="Book Antiqua" w:cs="Times New Roman"/>
                <w:sz w:val="24"/>
                <w:szCs w:val="24"/>
                <w:lang w:val="en-US" w:eastAsia="zh-CN"/>
              </w:rPr>
              <w:t xml:space="preserve">. </w:t>
            </w:r>
            <w:r w:rsidR="008B76ED" w:rsidRPr="00C167C9">
              <w:rPr>
                <w:rFonts w:ascii="Book Antiqua" w:hAnsi="Book Antiqua" w:cs="Times New Roman"/>
                <w:sz w:val="24"/>
                <w:szCs w:val="24"/>
                <w:lang w:val="en-US"/>
              </w:rPr>
              <w:t>TTR</w:t>
            </w:r>
          </w:p>
        </w:tc>
      </w:tr>
      <w:tr w:rsidR="00976642" w:rsidRPr="00C167C9" w14:paraId="50D9E908" w14:textId="77777777" w:rsidTr="00976642">
        <w:trPr>
          <w:trHeight w:val="2236"/>
        </w:trPr>
        <w:tc>
          <w:tcPr>
            <w:tcW w:w="563" w:type="pct"/>
          </w:tcPr>
          <w:p w14:paraId="2A53136D" w14:textId="40E9DE57" w:rsidR="008B76ED" w:rsidRPr="00C167C9" w:rsidRDefault="008B76ED" w:rsidP="00C167C9">
            <w:pPr>
              <w:spacing w:line="360" w:lineRule="auto"/>
              <w:jc w:val="both"/>
              <w:rPr>
                <w:rFonts w:ascii="Book Antiqua" w:hAnsi="Book Antiqua"/>
              </w:rPr>
            </w:pPr>
            <w:r w:rsidRPr="00C167C9">
              <w:rPr>
                <w:rFonts w:ascii="Book Antiqua" w:hAnsi="Book Antiqua"/>
              </w:rPr>
              <w:t xml:space="preserve">Bodzin </w:t>
            </w:r>
            <w:r w:rsidRPr="00C167C9">
              <w:rPr>
                <w:rFonts w:ascii="Book Antiqua" w:hAnsi="Book Antiqua"/>
                <w:i/>
                <w:iCs/>
              </w:rPr>
              <w:t>et al</w:t>
            </w:r>
            <w:r w:rsidR="00865E09" w:rsidRPr="00C167C9">
              <w:rPr>
                <w:rFonts w:ascii="Book Antiqua" w:hAnsi="Book Antiqua"/>
                <w:vertAlign w:val="superscript"/>
              </w:rPr>
              <w:t>[40]</w:t>
            </w:r>
            <w:r w:rsidR="00865E09" w:rsidRPr="00C167C9">
              <w:rPr>
                <w:rFonts w:ascii="Book Antiqua" w:hAnsi="Book Antiqua"/>
              </w:rPr>
              <w:t>,</w:t>
            </w:r>
            <w:r w:rsidRPr="00C167C9">
              <w:rPr>
                <w:rFonts w:ascii="Book Antiqua" w:hAnsi="Book Antiqua"/>
              </w:rPr>
              <w:t xml:space="preserve"> 2017</w:t>
            </w:r>
          </w:p>
        </w:tc>
        <w:tc>
          <w:tcPr>
            <w:tcW w:w="490" w:type="pct"/>
          </w:tcPr>
          <w:p w14:paraId="501D00DB" w14:textId="77777777" w:rsidR="008B76ED" w:rsidRPr="00C167C9" w:rsidRDefault="008B76ED" w:rsidP="00C167C9">
            <w:pPr>
              <w:spacing w:line="360" w:lineRule="auto"/>
              <w:jc w:val="both"/>
              <w:rPr>
                <w:rFonts w:ascii="Book Antiqua" w:hAnsi="Book Antiqua"/>
              </w:rPr>
            </w:pPr>
            <w:r w:rsidRPr="00C167C9">
              <w:rPr>
                <w:rFonts w:ascii="Book Antiqua" w:hAnsi="Book Antiqua"/>
              </w:rPr>
              <w:t>106 (12.4%)</w:t>
            </w:r>
          </w:p>
        </w:tc>
        <w:tc>
          <w:tcPr>
            <w:tcW w:w="549" w:type="pct"/>
          </w:tcPr>
          <w:p w14:paraId="03B6BD9C"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multicenter</w:t>
            </w:r>
          </w:p>
        </w:tc>
        <w:tc>
          <w:tcPr>
            <w:tcW w:w="737" w:type="pct"/>
          </w:tcPr>
          <w:p w14:paraId="21D8B5A4" w14:textId="7E8C05D0" w:rsidR="008B76ED" w:rsidRPr="00C167C9" w:rsidRDefault="008B76ED" w:rsidP="00C167C9">
            <w:pPr>
              <w:spacing w:line="360" w:lineRule="auto"/>
              <w:jc w:val="both"/>
              <w:rPr>
                <w:rFonts w:ascii="Book Antiqua" w:hAnsi="Book Antiqua"/>
              </w:rPr>
            </w:pPr>
            <w:r w:rsidRPr="00C167C9">
              <w:rPr>
                <w:rFonts w:ascii="Book Antiqua" w:hAnsi="Book Antiqua"/>
              </w:rPr>
              <w:t>37.8% liver</w:t>
            </w:r>
            <w:r w:rsidR="00865E09" w:rsidRPr="00C167C9">
              <w:rPr>
                <w:rFonts w:ascii="Book Antiqua" w:hAnsi="Book Antiqua"/>
                <w:lang w:eastAsia="zh-CN"/>
              </w:rPr>
              <w:t xml:space="preserve">, </w:t>
            </w:r>
            <w:r w:rsidRPr="00C167C9">
              <w:rPr>
                <w:rFonts w:ascii="Book Antiqua" w:hAnsi="Book Antiqua"/>
              </w:rPr>
              <w:t>55.7% lung</w:t>
            </w:r>
            <w:r w:rsidR="00865E09" w:rsidRPr="00C167C9">
              <w:rPr>
                <w:rFonts w:ascii="Book Antiqua" w:hAnsi="Book Antiqua"/>
              </w:rPr>
              <w:t>,</w:t>
            </w:r>
            <w:r w:rsidR="00865E09" w:rsidRPr="00C167C9">
              <w:rPr>
                <w:rFonts w:ascii="Book Antiqua" w:hAnsi="Book Antiqua"/>
                <w:lang w:eastAsia="zh-CN"/>
              </w:rPr>
              <w:t xml:space="preserve"> </w:t>
            </w:r>
            <w:r w:rsidRPr="00C167C9">
              <w:rPr>
                <w:rFonts w:ascii="Book Antiqua" w:hAnsi="Book Antiqua"/>
              </w:rPr>
              <w:t>25.5% bone</w:t>
            </w:r>
            <w:r w:rsidR="00865E09" w:rsidRPr="00C167C9">
              <w:rPr>
                <w:rFonts w:ascii="Book Antiqua" w:hAnsi="Book Antiqua"/>
              </w:rPr>
              <w:t>,</w:t>
            </w:r>
            <w:r w:rsidR="00865E09" w:rsidRPr="00C167C9">
              <w:rPr>
                <w:rFonts w:ascii="Book Antiqua" w:hAnsi="Book Antiqua"/>
                <w:lang w:eastAsia="zh-CN"/>
              </w:rPr>
              <w:t xml:space="preserve"> </w:t>
            </w:r>
            <w:r w:rsidRPr="00C167C9">
              <w:rPr>
                <w:rFonts w:ascii="Book Antiqua" w:hAnsi="Book Antiqua"/>
              </w:rPr>
              <w:t>3.8% brain</w:t>
            </w:r>
          </w:p>
        </w:tc>
        <w:tc>
          <w:tcPr>
            <w:tcW w:w="694" w:type="pct"/>
          </w:tcPr>
          <w:p w14:paraId="1D99AD02" w14:textId="2E555F5A" w:rsidR="008B76ED" w:rsidRPr="00C167C9" w:rsidRDefault="008B76ED" w:rsidP="00C167C9">
            <w:pPr>
              <w:spacing w:line="360" w:lineRule="auto"/>
              <w:jc w:val="both"/>
              <w:rPr>
                <w:rFonts w:ascii="Book Antiqua" w:hAnsi="Book Antiqua"/>
              </w:rPr>
            </w:pPr>
            <w:r w:rsidRPr="00C167C9">
              <w:rPr>
                <w:rFonts w:ascii="Book Antiqua" w:hAnsi="Book Antiqua"/>
              </w:rPr>
              <w:t>23.3% surgery</w:t>
            </w:r>
            <w:r w:rsidR="00865E09" w:rsidRPr="00C167C9">
              <w:rPr>
                <w:rFonts w:ascii="Book Antiqua" w:hAnsi="Book Antiqua"/>
              </w:rPr>
              <w:t xml:space="preserve">, </w:t>
            </w:r>
            <w:r w:rsidRPr="00C167C9">
              <w:rPr>
                <w:rFonts w:ascii="Book Antiqua" w:hAnsi="Book Antiqua"/>
              </w:rPr>
              <w:t>3.9% RFA</w:t>
            </w:r>
            <w:r w:rsidR="00865E09" w:rsidRPr="00C167C9">
              <w:rPr>
                <w:rFonts w:ascii="Book Antiqua" w:hAnsi="Book Antiqua"/>
              </w:rPr>
              <w:t>,</w:t>
            </w:r>
            <w:r w:rsidR="00865E09" w:rsidRPr="00C167C9">
              <w:rPr>
                <w:rFonts w:ascii="Book Antiqua" w:hAnsi="Book Antiqua"/>
                <w:lang w:eastAsia="zh-CN"/>
              </w:rPr>
              <w:t xml:space="preserve"> </w:t>
            </w:r>
            <w:r w:rsidRPr="00C167C9">
              <w:rPr>
                <w:rFonts w:ascii="Book Antiqua" w:hAnsi="Book Antiqua"/>
              </w:rPr>
              <w:t>13.6% RT</w:t>
            </w:r>
            <w:r w:rsidR="00865E09" w:rsidRPr="00C167C9">
              <w:rPr>
                <w:rFonts w:ascii="Book Antiqua" w:hAnsi="Book Antiqua"/>
              </w:rPr>
              <w:t>,</w:t>
            </w:r>
            <w:r w:rsidR="00865E09" w:rsidRPr="00C167C9">
              <w:rPr>
                <w:rFonts w:ascii="Book Antiqua" w:hAnsi="Book Antiqua"/>
                <w:lang w:eastAsia="zh-CN"/>
              </w:rPr>
              <w:t xml:space="preserve"> </w:t>
            </w:r>
            <w:r w:rsidRPr="00C167C9">
              <w:rPr>
                <w:rFonts w:ascii="Book Antiqua" w:hAnsi="Book Antiqua"/>
              </w:rPr>
              <w:t>73.5% CT</w:t>
            </w:r>
            <w:r w:rsidR="00865E09" w:rsidRPr="00C167C9">
              <w:rPr>
                <w:rFonts w:ascii="Book Antiqua" w:hAnsi="Book Antiqua"/>
              </w:rPr>
              <w:t>,</w:t>
            </w:r>
            <w:r w:rsidR="00865E09" w:rsidRPr="00C167C9">
              <w:rPr>
                <w:rFonts w:ascii="Book Antiqua" w:hAnsi="Book Antiqua"/>
                <w:lang w:eastAsia="zh-CN"/>
              </w:rPr>
              <w:t xml:space="preserve"> </w:t>
            </w:r>
            <w:r w:rsidRPr="00C167C9">
              <w:rPr>
                <w:rFonts w:ascii="Book Antiqua" w:hAnsi="Book Antiqua"/>
              </w:rPr>
              <w:t>17% BSC</w:t>
            </w:r>
          </w:p>
        </w:tc>
        <w:tc>
          <w:tcPr>
            <w:tcW w:w="423" w:type="pct"/>
          </w:tcPr>
          <w:p w14:paraId="2B8EE63E" w14:textId="05446087" w:rsidR="008B76ED" w:rsidRPr="00C167C9" w:rsidRDefault="00976642" w:rsidP="00C167C9">
            <w:pPr>
              <w:spacing w:line="360" w:lineRule="auto"/>
              <w:jc w:val="both"/>
              <w:rPr>
                <w:rFonts w:ascii="Book Antiqua" w:hAnsi="Book Antiqua"/>
              </w:rPr>
            </w:pPr>
            <w:r w:rsidRPr="00C167C9">
              <w:rPr>
                <w:rFonts w:ascii="Book Antiqua" w:hAnsi="Book Antiqua"/>
              </w:rPr>
              <w:t xml:space="preserve">15.8 </w:t>
            </w:r>
            <w:r w:rsidR="008B76ED" w:rsidRPr="00C167C9">
              <w:rPr>
                <w:rFonts w:ascii="Book Antiqua" w:hAnsi="Book Antiqua"/>
              </w:rPr>
              <w:t>mo</w:t>
            </w:r>
          </w:p>
        </w:tc>
        <w:tc>
          <w:tcPr>
            <w:tcW w:w="647" w:type="pct"/>
          </w:tcPr>
          <w:p w14:paraId="24239B10" w14:textId="0182E086" w:rsidR="008B76ED" w:rsidRPr="00C167C9" w:rsidRDefault="00976642" w:rsidP="00C167C9">
            <w:pPr>
              <w:spacing w:line="360" w:lineRule="auto"/>
              <w:jc w:val="both"/>
              <w:rPr>
                <w:rFonts w:ascii="Book Antiqua" w:hAnsi="Book Antiqua"/>
              </w:rPr>
            </w:pPr>
            <w:r w:rsidRPr="00C167C9">
              <w:rPr>
                <w:rFonts w:ascii="Book Antiqua" w:hAnsi="Book Antiqua"/>
              </w:rPr>
              <w:t xml:space="preserve">10.6 </w:t>
            </w:r>
            <w:r w:rsidR="008B76ED" w:rsidRPr="00C167C9">
              <w:rPr>
                <w:rFonts w:ascii="Book Antiqua" w:hAnsi="Book Antiqua"/>
              </w:rPr>
              <w:t>mo</w:t>
            </w:r>
          </w:p>
        </w:tc>
        <w:tc>
          <w:tcPr>
            <w:tcW w:w="897" w:type="pct"/>
          </w:tcPr>
          <w:p w14:paraId="7A19F506" w14:textId="1F1CD886"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MELD at LT &gt;</w:t>
            </w:r>
            <w:r w:rsidR="00865E09"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23</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TTR</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&gt;</w:t>
            </w:r>
            <w:r w:rsidR="00865E09"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3 recurrent nodules</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Size of recurrence</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Bone recurrence</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AFP at recurrence</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Donor Na</w:t>
            </w:r>
            <w:r w:rsidR="00865E09" w:rsidRPr="00C167C9">
              <w:rPr>
                <w:rFonts w:ascii="Book Antiqua" w:hAnsi="Book Antiqua" w:cs="Times New Roman"/>
                <w:sz w:val="24"/>
                <w:szCs w:val="24"/>
                <w:lang w:val="en-US"/>
              </w:rPr>
              <w:t>.</w:t>
            </w:r>
            <w:r w:rsidR="00865E09"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Pre-LT NLR</w:t>
            </w:r>
          </w:p>
        </w:tc>
      </w:tr>
      <w:tr w:rsidR="00976642" w:rsidRPr="00C167C9" w14:paraId="2E19BCEA" w14:textId="77777777" w:rsidTr="00976642">
        <w:trPr>
          <w:trHeight w:val="1789"/>
        </w:trPr>
        <w:tc>
          <w:tcPr>
            <w:tcW w:w="563" w:type="pct"/>
          </w:tcPr>
          <w:p w14:paraId="52CDA981" w14:textId="4196A684" w:rsidR="008B76ED" w:rsidRPr="00C167C9" w:rsidRDefault="008B76ED" w:rsidP="00C167C9">
            <w:pPr>
              <w:spacing w:line="360" w:lineRule="auto"/>
              <w:jc w:val="both"/>
              <w:rPr>
                <w:rFonts w:ascii="Book Antiqua" w:hAnsi="Book Antiqua"/>
              </w:rPr>
            </w:pPr>
            <w:r w:rsidRPr="00C167C9">
              <w:rPr>
                <w:rFonts w:ascii="Book Antiqua" w:hAnsi="Book Antiqua"/>
              </w:rPr>
              <w:t xml:space="preserve">Fernandez-Sevilla </w:t>
            </w:r>
            <w:r w:rsidRPr="00C167C9">
              <w:rPr>
                <w:rFonts w:ascii="Book Antiqua" w:hAnsi="Book Antiqua"/>
                <w:i/>
                <w:iCs/>
              </w:rPr>
              <w:t>et al</w:t>
            </w:r>
            <w:r w:rsidR="003F6F61" w:rsidRPr="00C167C9">
              <w:rPr>
                <w:rFonts w:ascii="Book Antiqua" w:hAnsi="Book Antiqua"/>
                <w:vertAlign w:val="superscript"/>
              </w:rPr>
              <w:t>[41]</w:t>
            </w:r>
            <w:r w:rsidR="003F6F61" w:rsidRPr="00C167C9">
              <w:rPr>
                <w:rFonts w:ascii="Book Antiqua" w:hAnsi="Book Antiqua"/>
              </w:rPr>
              <w:t>,</w:t>
            </w:r>
            <w:r w:rsidRPr="00C167C9">
              <w:rPr>
                <w:rFonts w:ascii="Book Antiqua" w:hAnsi="Book Antiqua"/>
              </w:rPr>
              <w:t xml:space="preserve"> 2017</w:t>
            </w:r>
          </w:p>
        </w:tc>
        <w:tc>
          <w:tcPr>
            <w:tcW w:w="490" w:type="pct"/>
          </w:tcPr>
          <w:p w14:paraId="36EC8C49" w14:textId="77777777" w:rsidR="008B76ED" w:rsidRPr="00C167C9" w:rsidRDefault="008B76ED" w:rsidP="00C167C9">
            <w:pPr>
              <w:spacing w:line="360" w:lineRule="auto"/>
              <w:jc w:val="both"/>
              <w:rPr>
                <w:rFonts w:ascii="Book Antiqua" w:hAnsi="Book Antiqua"/>
              </w:rPr>
            </w:pPr>
            <w:r w:rsidRPr="00C167C9">
              <w:rPr>
                <w:rFonts w:ascii="Book Antiqua" w:hAnsi="Book Antiqua"/>
              </w:rPr>
              <w:t>70 (14.2%)</w:t>
            </w:r>
          </w:p>
        </w:tc>
        <w:tc>
          <w:tcPr>
            <w:tcW w:w="549" w:type="pct"/>
          </w:tcPr>
          <w:p w14:paraId="2BCE9EDE" w14:textId="5EED59FD" w:rsidR="008B76ED" w:rsidRPr="00C167C9" w:rsidRDefault="008B76ED" w:rsidP="00C167C9">
            <w:pPr>
              <w:spacing w:line="360" w:lineRule="auto"/>
              <w:jc w:val="both"/>
              <w:rPr>
                <w:rFonts w:ascii="Book Antiqua" w:hAnsi="Book Antiqua"/>
              </w:rPr>
            </w:pPr>
            <w:r w:rsidRPr="00C167C9">
              <w:rPr>
                <w:rFonts w:ascii="Book Antiqua" w:hAnsi="Book Antiqua"/>
              </w:rPr>
              <w:t xml:space="preserve">Retrospective single </w:t>
            </w:r>
            <w:r w:rsidR="003F6F61" w:rsidRPr="00C167C9">
              <w:rPr>
                <w:rFonts w:ascii="Book Antiqua" w:hAnsi="Book Antiqua"/>
              </w:rPr>
              <w:t>c</w:t>
            </w:r>
            <w:r w:rsidRPr="00C167C9">
              <w:rPr>
                <w:rFonts w:ascii="Book Antiqua" w:hAnsi="Book Antiqua"/>
              </w:rPr>
              <w:t>enter</w:t>
            </w:r>
          </w:p>
        </w:tc>
        <w:tc>
          <w:tcPr>
            <w:tcW w:w="737" w:type="pct"/>
          </w:tcPr>
          <w:p w14:paraId="4733071F" w14:textId="64EF976E" w:rsidR="008B76ED" w:rsidRPr="00C167C9" w:rsidRDefault="008B76ED" w:rsidP="00C167C9">
            <w:pPr>
              <w:spacing w:line="360" w:lineRule="auto"/>
              <w:jc w:val="both"/>
              <w:rPr>
                <w:rFonts w:ascii="Book Antiqua" w:hAnsi="Book Antiqua"/>
              </w:rPr>
            </w:pPr>
            <w:r w:rsidRPr="00C167C9">
              <w:rPr>
                <w:rFonts w:ascii="Book Antiqua" w:hAnsi="Book Antiqua"/>
              </w:rPr>
              <w:t>2.8% liver</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72.9% extrahepatic</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24.3% liver</w:t>
            </w:r>
            <w:r w:rsidR="003F6F61" w:rsidRPr="00C167C9">
              <w:rPr>
                <w:rFonts w:ascii="Book Antiqua" w:hAnsi="Book Antiqua"/>
              </w:rPr>
              <w:t xml:space="preserve"> </w:t>
            </w:r>
            <w:r w:rsidRPr="00C167C9">
              <w:rPr>
                <w:rFonts w:ascii="Book Antiqua" w:hAnsi="Book Antiqua"/>
              </w:rPr>
              <w:t>+</w:t>
            </w:r>
            <w:r w:rsidR="003F6F61" w:rsidRPr="00C167C9">
              <w:rPr>
                <w:rFonts w:ascii="Book Antiqua" w:hAnsi="Book Antiqua"/>
              </w:rPr>
              <w:t xml:space="preserve"> </w:t>
            </w:r>
            <w:r w:rsidRPr="00C167C9">
              <w:rPr>
                <w:rFonts w:ascii="Book Antiqua" w:hAnsi="Book Antiqua"/>
              </w:rPr>
              <w:t>extra</w:t>
            </w:r>
          </w:p>
        </w:tc>
        <w:tc>
          <w:tcPr>
            <w:tcW w:w="694" w:type="pct"/>
          </w:tcPr>
          <w:p w14:paraId="4F1AAAA4" w14:textId="773A9B6E" w:rsidR="008B76ED" w:rsidRPr="00C167C9" w:rsidRDefault="008B76ED" w:rsidP="00C167C9">
            <w:pPr>
              <w:spacing w:line="360" w:lineRule="auto"/>
              <w:jc w:val="both"/>
              <w:rPr>
                <w:rFonts w:ascii="Book Antiqua" w:hAnsi="Book Antiqua"/>
              </w:rPr>
            </w:pPr>
            <w:r w:rsidRPr="00C167C9">
              <w:rPr>
                <w:rFonts w:ascii="Book Antiqua" w:hAnsi="Book Antiqua"/>
              </w:rPr>
              <w:t>31.4% surgery</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8.6% TACE</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28.6% Sorafenib</w:t>
            </w:r>
          </w:p>
        </w:tc>
        <w:tc>
          <w:tcPr>
            <w:tcW w:w="423" w:type="pct"/>
          </w:tcPr>
          <w:p w14:paraId="4D114080" w14:textId="77777777" w:rsidR="008B76ED" w:rsidRPr="00C167C9" w:rsidRDefault="008B76ED" w:rsidP="00C167C9">
            <w:pPr>
              <w:spacing w:line="360" w:lineRule="auto"/>
              <w:jc w:val="both"/>
              <w:rPr>
                <w:rFonts w:ascii="Book Antiqua" w:hAnsi="Book Antiqua"/>
              </w:rPr>
            </w:pPr>
            <w:r w:rsidRPr="00C167C9">
              <w:rPr>
                <w:rFonts w:ascii="Book Antiqua" w:hAnsi="Book Antiqua"/>
              </w:rPr>
              <w:t>17 mo</w:t>
            </w:r>
          </w:p>
        </w:tc>
        <w:tc>
          <w:tcPr>
            <w:tcW w:w="647" w:type="pct"/>
          </w:tcPr>
          <w:p w14:paraId="29E4500F" w14:textId="1624C1FF" w:rsidR="008B76ED" w:rsidRPr="00C167C9" w:rsidRDefault="008B76ED" w:rsidP="00C167C9">
            <w:pPr>
              <w:spacing w:line="360" w:lineRule="auto"/>
              <w:jc w:val="both"/>
              <w:rPr>
                <w:rFonts w:ascii="Book Antiqua" w:hAnsi="Book Antiqua"/>
              </w:rPr>
            </w:pPr>
            <w:r w:rsidRPr="00C167C9">
              <w:rPr>
                <w:rFonts w:ascii="Book Antiqua" w:hAnsi="Book Antiqua"/>
              </w:rPr>
              <w:t>19 mo (1</w:t>
            </w:r>
            <w:r w:rsidR="003F6F61" w:rsidRPr="00C167C9">
              <w:rPr>
                <w:rFonts w:ascii="Book Antiqua" w:hAnsi="Book Antiqua"/>
              </w:rPr>
              <w:t xml:space="preserve"> </w:t>
            </w:r>
            <w:r w:rsidRPr="00C167C9">
              <w:rPr>
                <w:rFonts w:ascii="Book Antiqua" w:hAnsi="Book Antiqua"/>
              </w:rPr>
              <w:t>y</w:t>
            </w:r>
            <w:r w:rsidR="003F6F61" w:rsidRPr="00C167C9">
              <w:rPr>
                <w:rFonts w:ascii="Book Antiqua" w:hAnsi="Book Antiqua"/>
              </w:rPr>
              <w:t>r</w:t>
            </w:r>
            <w:r w:rsidRPr="00C167C9">
              <w:rPr>
                <w:rFonts w:ascii="Book Antiqua" w:hAnsi="Book Antiqua"/>
              </w:rPr>
              <w:t xml:space="preserve"> 65%;</w:t>
            </w:r>
            <w:r w:rsidR="003F6F61" w:rsidRPr="00C167C9">
              <w:rPr>
                <w:rFonts w:ascii="Book Antiqua" w:hAnsi="Book Antiqua"/>
              </w:rPr>
              <w:t xml:space="preserve"> </w:t>
            </w:r>
            <w:r w:rsidRPr="00C167C9">
              <w:rPr>
                <w:rFonts w:ascii="Book Antiqua" w:hAnsi="Book Antiqua"/>
              </w:rPr>
              <w:t>3</w:t>
            </w:r>
            <w:r w:rsidR="003F6F61" w:rsidRPr="00C167C9">
              <w:rPr>
                <w:rFonts w:ascii="Book Antiqua" w:hAnsi="Book Antiqua"/>
              </w:rPr>
              <w:t xml:space="preserve"> </w:t>
            </w:r>
            <w:r w:rsidRPr="00C167C9">
              <w:rPr>
                <w:rFonts w:ascii="Book Antiqua" w:hAnsi="Book Antiqua"/>
              </w:rPr>
              <w:t>y</w:t>
            </w:r>
            <w:r w:rsidR="003F6F61" w:rsidRPr="00C167C9">
              <w:rPr>
                <w:rFonts w:ascii="Book Antiqua" w:hAnsi="Book Antiqua"/>
              </w:rPr>
              <w:t>r</w:t>
            </w:r>
            <w:r w:rsidRPr="00C167C9">
              <w:rPr>
                <w:rFonts w:ascii="Book Antiqua" w:hAnsi="Book Antiqua"/>
              </w:rPr>
              <w:t xml:space="preserve"> 26%; 5</w:t>
            </w:r>
            <w:r w:rsidR="003F6F61" w:rsidRPr="00C167C9">
              <w:rPr>
                <w:rFonts w:ascii="Book Antiqua" w:hAnsi="Book Antiqua"/>
              </w:rPr>
              <w:t xml:space="preserve"> </w:t>
            </w:r>
            <w:r w:rsidRPr="00C167C9">
              <w:rPr>
                <w:rFonts w:ascii="Book Antiqua" w:hAnsi="Book Antiqua"/>
              </w:rPr>
              <w:t>y</w:t>
            </w:r>
            <w:r w:rsidR="003F6F61" w:rsidRPr="00C167C9">
              <w:rPr>
                <w:rFonts w:ascii="Book Antiqua" w:hAnsi="Book Antiqua"/>
              </w:rPr>
              <w:t>r</w:t>
            </w:r>
            <w:r w:rsidRPr="00C167C9">
              <w:rPr>
                <w:rFonts w:ascii="Book Antiqua" w:hAnsi="Book Antiqua"/>
              </w:rPr>
              <w:t xml:space="preserve"> 5%)</w:t>
            </w:r>
          </w:p>
        </w:tc>
        <w:tc>
          <w:tcPr>
            <w:tcW w:w="897" w:type="pct"/>
          </w:tcPr>
          <w:p w14:paraId="35E505BC" w14:textId="020C0F9F"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AFP &gt;</w:t>
            </w:r>
            <w:r w:rsidR="003F6F61"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100</w:t>
            </w:r>
            <w:r w:rsidR="003F6F61"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ng/mL</w:t>
            </w:r>
            <w:r w:rsidR="003F6F61" w:rsidRPr="00C167C9">
              <w:rPr>
                <w:rFonts w:ascii="Book Antiqua" w:hAnsi="Book Antiqua" w:cs="Times New Roman"/>
                <w:sz w:val="24"/>
                <w:szCs w:val="24"/>
                <w:lang w:val="en-US"/>
              </w:rPr>
              <w:t>.</w:t>
            </w:r>
            <w:r w:rsidR="003F6F61"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Intrahepatic</w:t>
            </w:r>
            <w:r w:rsidR="003F6F61" w:rsidRPr="00C167C9">
              <w:rPr>
                <w:rFonts w:ascii="Book Antiqua" w:hAnsi="Book Antiqua" w:cs="Times New Roman"/>
                <w:sz w:val="24"/>
                <w:szCs w:val="24"/>
                <w:lang w:val="en-US"/>
              </w:rPr>
              <w:t>.</w:t>
            </w:r>
            <w:r w:rsidR="003F6F61"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Multifocal</w:t>
            </w:r>
            <w:r w:rsidR="003F6F61" w:rsidRPr="00C167C9">
              <w:rPr>
                <w:rFonts w:ascii="Book Antiqua" w:hAnsi="Book Antiqua" w:cs="Times New Roman"/>
                <w:sz w:val="24"/>
                <w:szCs w:val="24"/>
                <w:lang w:val="en-US"/>
              </w:rPr>
              <w:t>.</w:t>
            </w:r>
            <w:r w:rsidR="003F6F61"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No surgical treatment</w:t>
            </w:r>
          </w:p>
        </w:tc>
      </w:tr>
      <w:tr w:rsidR="00976642" w:rsidRPr="00C167C9" w14:paraId="281BB9E1" w14:textId="77777777" w:rsidTr="00976642">
        <w:trPr>
          <w:trHeight w:val="1789"/>
        </w:trPr>
        <w:tc>
          <w:tcPr>
            <w:tcW w:w="563" w:type="pct"/>
          </w:tcPr>
          <w:p w14:paraId="2C7118A7" w14:textId="214CF6E2" w:rsidR="008B76ED" w:rsidRPr="00C167C9" w:rsidRDefault="008B76ED" w:rsidP="00C167C9">
            <w:pPr>
              <w:spacing w:line="360" w:lineRule="auto"/>
              <w:jc w:val="both"/>
              <w:rPr>
                <w:rFonts w:ascii="Book Antiqua" w:hAnsi="Book Antiqua"/>
              </w:rPr>
            </w:pPr>
            <w:r w:rsidRPr="00C167C9">
              <w:rPr>
                <w:rFonts w:ascii="Book Antiqua" w:hAnsi="Book Antiqua"/>
              </w:rPr>
              <w:t xml:space="preserve">Maccali </w:t>
            </w:r>
            <w:r w:rsidRPr="00C167C9">
              <w:rPr>
                <w:rFonts w:ascii="Book Antiqua" w:hAnsi="Book Antiqua"/>
                <w:i/>
                <w:iCs/>
              </w:rPr>
              <w:t>et al</w:t>
            </w:r>
            <w:r w:rsidR="003F6F61" w:rsidRPr="00C167C9">
              <w:rPr>
                <w:rFonts w:ascii="Book Antiqua" w:hAnsi="Book Antiqua"/>
                <w:vertAlign w:val="superscript"/>
              </w:rPr>
              <w:t>[</w:t>
            </w:r>
            <w:r w:rsidR="00DE698D" w:rsidRPr="00C167C9">
              <w:rPr>
                <w:rFonts w:ascii="Book Antiqua" w:hAnsi="Book Antiqua"/>
                <w:vertAlign w:val="superscript"/>
              </w:rPr>
              <w:t>94</w:t>
            </w:r>
            <w:r w:rsidR="003F6F61" w:rsidRPr="00C167C9">
              <w:rPr>
                <w:rFonts w:ascii="Book Antiqua" w:hAnsi="Book Antiqua"/>
                <w:vertAlign w:val="superscript"/>
              </w:rPr>
              <w:t>]</w:t>
            </w:r>
            <w:r w:rsidR="003F6F61" w:rsidRPr="00C167C9">
              <w:rPr>
                <w:rFonts w:ascii="Book Antiqua" w:hAnsi="Book Antiqua"/>
              </w:rPr>
              <w:t>,</w:t>
            </w:r>
            <w:r w:rsidRPr="00C167C9">
              <w:rPr>
                <w:rFonts w:ascii="Book Antiqua" w:hAnsi="Book Antiqua"/>
              </w:rPr>
              <w:t xml:space="preserve"> 202</w:t>
            </w:r>
            <w:r w:rsidR="003F6F61" w:rsidRPr="00C167C9">
              <w:rPr>
                <w:rFonts w:ascii="Book Antiqua" w:hAnsi="Book Antiqua"/>
              </w:rPr>
              <w:t>1</w:t>
            </w:r>
          </w:p>
        </w:tc>
        <w:tc>
          <w:tcPr>
            <w:tcW w:w="490" w:type="pct"/>
          </w:tcPr>
          <w:p w14:paraId="09CB88A0" w14:textId="77777777" w:rsidR="008B76ED" w:rsidRPr="00C167C9" w:rsidRDefault="008B76ED" w:rsidP="00C167C9">
            <w:pPr>
              <w:spacing w:line="360" w:lineRule="auto"/>
              <w:jc w:val="both"/>
              <w:rPr>
                <w:rFonts w:ascii="Book Antiqua" w:hAnsi="Book Antiqua"/>
              </w:rPr>
            </w:pPr>
            <w:r w:rsidRPr="00C167C9">
              <w:rPr>
                <w:rFonts w:ascii="Book Antiqua" w:hAnsi="Book Antiqua"/>
              </w:rPr>
              <w:t>105 (16.6%)</w:t>
            </w:r>
          </w:p>
        </w:tc>
        <w:tc>
          <w:tcPr>
            <w:tcW w:w="549" w:type="pct"/>
          </w:tcPr>
          <w:p w14:paraId="60452050"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multicenter</w:t>
            </w:r>
          </w:p>
        </w:tc>
        <w:tc>
          <w:tcPr>
            <w:tcW w:w="737" w:type="pct"/>
          </w:tcPr>
          <w:p w14:paraId="0DF5C49B" w14:textId="3DF28820" w:rsidR="008B76ED" w:rsidRPr="00C167C9" w:rsidRDefault="008B76ED" w:rsidP="00C167C9">
            <w:pPr>
              <w:spacing w:line="360" w:lineRule="auto"/>
              <w:jc w:val="both"/>
              <w:rPr>
                <w:rFonts w:ascii="Book Antiqua" w:hAnsi="Book Antiqua"/>
              </w:rPr>
            </w:pPr>
            <w:r w:rsidRPr="00C167C9">
              <w:rPr>
                <w:rFonts w:ascii="Book Antiqua" w:hAnsi="Book Antiqua"/>
              </w:rPr>
              <w:t>23.8% liver</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21% liver</w:t>
            </w:r>
            <w:r w:rsidR="003F6F61" w:rsidRPr="00C167C9">
              <w:rPr>
                <w:rFonts w:ascii="Book Antiqua" w:hAnsi="Book Antiqua"/>
              </w:rPr>
              <w:t xml:space="preserve"> </w:t>
            </w:r>
            <w:r w:rsidRPr="00C167C9">
              <w:rPr>
                <w:rFonts w:ascii="Book Antiqua" w:hAnsi="Book Antiqua"/>
              </w:rPr>
              <w:t>+</w:t>
            </w:r>
            <w:r w:rsidR="003F6F61" w:rsidRPr="00C167C9">
              <w:rPr>
                <w:rFonts w:ascii="Book Antiqua" w:hAnsi="Book Antiqua"/>
              </w:rPr>
              <w:t xml:space="preserve"> </w:t>
            </w:r>
            <w:r w:rsidRPr="00C167C9">
              <w:rPr>
                <w:rFonts w:ascii="Book Antiqua" w:hAnsi="Book Antiqua"/>
              </w:rPr>
              <w:t>extra</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55.2% extrahepatic</w:t>
            </w:r>
          </w:p>
        </w:tc>
        <w:tc>
          <w:tcPr>
            <w:tcW w:w="694" w:type="pct"/>
          </w:tcPr>
          <w:p w14:paraId="7607110A" w14:textId="7E439F2A" w:rsidR="008B76ED" w:rsidRPr="00C167C9" w:rsidRDefault="008B76ED" w:rsidP="00C167C9">
            <w:pPr>
              <w:spacing w:line="360" w:lineRule="auto"/>
              <w:jc w:val="both"/>
              <w:rPr>
                <w:rFonts w:ascii="Book Antiqua" w:hAnsi="Book Antiqua"/>
              </w:rPr>
            </w:pPr>
            <w:r w:rsidRPr="00C167C9">
              <w:rPr>
                <w:rFonts w:ascii="Book Antiqua" w:hAnsi="Book Antiqua"/>
              </w:rPr>
              <w:t>9.5% surgery</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2.9% TACE</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4.8% RT</w:t>
            </w:r>
            <w:r w:rsidR="003F6F61" w:rsidRPr="00C167C9">
              <w:rPr>
                <w:rFonts w:ascii="Book Antiqua" w:hAnsi="Book Antiqua"/>
              </w:rPr>
              <w:t>,</w:t>
            </w:r>
            <w:r w:rsidR="003F6F61" w:rsidRPr="00C167C9">
              <w:rPr>
                <w:rFonts w:ascii="Book Antiqua" w:hAnsi="Book Antiqua"/>
                <w:lang w:eastAsia="zh-CN"/>
              </w:rPr>
              <w:t xml:space="preserve"> </w:t>
            </w:r>
            <w:r w:rsidRPr="00C167C9">
              <w:rPr>
                <w:rFonts w:ascii="Book Antiqua" w:hAnsi="Book Antiqua"/>
              </w:rPr>
              <w:t>44.8%</w:t>
            </w:r>
            <w:r w:rsidR="00976642" w:rsidRPr="00C167C9">
              <w:rPr>
                <w:rFonts w:ascii="Book Antiqua" w:hAnsi="Book Antiqua"/>
              </w:rPr>
              <w:t xml:space="preserve"> </w:t>
            </w:r>
            <w:r w:rsidRPr="00C167C9">
              <w:rPr>
                <w:rFonts w:ascii="Book Antiqua" w:hAnsi="Book Antiqua"/>
              </w:rPr>
              <w:t>CT/Sorafenib</w:t>
            </w:r>
          </w:p>
        </w:tc>
        <w:tc>
          <w:tcPr>
            <w:tcW w:w="423" w:type="pct"/>
          </w:tcPr>
          <w:p w14:paraId="0825A75E" w14:textId="77777777" w:rsidR="008B76ED" w:rsidRPr="00C167C9" w:rsidRDefault="008B76ED" w:rsidP="00C167C9">
            <w:pPr>
              <w:spacing w:line="360" w:lineRule="auto"/>
              <w:jc w:val="both"/>
              <w:rPr>
                <w:rFonts w:ascii="Book Antiqua" w:hAnsi="Book Antiqua"/>
              </w:rPr>
            </w:pPr>
            <w:r w:rsidRPr="00C167C9">
              <w:rPr>
                <w:rFonts w:ascii="Book Antiqua" w:hAnsi="Book Antiqua"/>
              </w:rPr>
              <w:t>13 mo</w:t>
            </w:r>
          </w:p>
        </w:tc>
        <w:tc>
          <w:tcPr>
            <w:tcW w:w="647" w:type="pct"/>
          </w:tcPr>
          <w:p w14:paraId="27928902" w14:textId="4643073C" w:rsidR="008B76ED" w:rsidRPr="00C167C9" w:rsidRDefault="004F33AE" w:rsidP="00C167C9">
            <w:pPr>
              <w:spacing w:line="360" w:lineRule="auto"/>
              <w:jc w:val="both"/>
              <w:rPr>
                <w:rFonts w:ascii="Book Antiqua" w:hAnsi="Book Antiqua"/>
              </w:rPr>
            </w:pPr>
            <w:r w:rsidRPr="00C167C9">
              <w:rPr>
                <w:rFonts w:ascii="Book Antiqua" w:hAnsi="Book Antiqua"/>
              </w:rPr>
              <w:t xml:space="preserve">6.2 </w:t>
            </w:r>
            <w:r w:rsidR="008B76ED" w:rsidRPr="00C167C9">
              <w:rPr>
                <w:rFonts w:ascii="Book Antiqua" w:hAnsi="Book Antiqua"/>
              </w:rPr>
              <w:t>mo</w:t>
            </w:r>
          </w:p>
        </w:tc>
        <w:tc>
          <w:tcPr>
            <w:tcW w:w="897" w:type="pct"/>
          </w:tcPr>
          <w:p w14:paraId="561CC0C2" w14:textId="17C7221D"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RFS &lt; 1</w:t>
            </w:r>
            <w:r w:rsidR="003F6F61"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y</w:t>
            </w:r>
            <w:r w:rsidR="003F6F61" w:rsidRPr="00C167C9">
              <w:rPr>
                <w:rFonts w:ascii="Book Antiqua" w:hAnsi="Book Antiqua" w:cs="Times New Roman"/>
                <w:sz w:val="24"/>
                <w:szCs w:val="24"/>
                <w:lang w:val="en-US"/>
              </w:rPr>
              <w:t>r.</w:t>
            </w:r>
            <w:r w:rsidR="003F6F61"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No surgical, loco-regional or systemic treatment</w:t>
            </w:r>
          </w:p>
        </w:tc>
      </w:tr>
      <w:tr w:rsidR="00976642" w:rsidRPr="00C167C9" w14:paraId="5EB18B17" w14:textId="77777777" w:rsidTr="00976642">
        <w:trPr>
          <w:trHeight w:val="2236"/>
        </w:trPr>
        <w:tc>
          <w:tcPr>
            <w:tcW w:w="563" w:type="pct"/>
          </w:tcPr>
          <w:p w14:paraId="4AB6B9B0" w14:textId="20A7F307" w:rsidR="008B76ED" w:rsidRPr="00C167C9" w:rsidRDefault="008B76ED" w:rsidP="00C167C9">
            <w:pPr>
              <w:spacing w:line="360" w:lineRule="auto"/>
              <w:jc w:val="both"/>
              <w:rPr>
                <w:rFonts w:ascii="Book Antiqua" w:hAnsi="Book Antiqua"/>
              </w:rPr>
            </w:pPr>
            <w:r w:rsidRPr="00C167C9">
              <w:rPr>
                <w:rFonts w:ascii="Book Antiqua" w:hAnsi="Book Antiqua"/>
              </w:rPr>
              <w:lastRenderedPageBreak/>
              <w:t xml:space="preserve">Ekpanyapong </w:t>
            </w:r>
            <w:r w:rsidRPr="00C167C9">
              <w:rPr>
                <w:rFonts w:ascii="Book Antiqua" w:hAnsi="Book Antiqua"/>
                <w:i/>
                <w:iCs/>
              </w:rPr>
              <w:t>et al</w:t>
            </w:r>
            <w:r w:rsidR="004F33AE" w:rsidRPr="00C167C9">
              <w:rPr>
                <w:rFonts w:ascii="Book Antiqua" w:hAnsi="Book Antiqua"/>
                <w:vertAlign w:val="superscript"/>
              </w:rPr>
              <w:t>[</w:t>
            </w:r>
            <w:r w:rsidR="00DE698D" w:rsidRPr="00C167C9">
              <w:rPr>
                <w:rFonts w:ascii="Book Antiqua" w:hAnsi="Book Antiqua"/>
                <w:vertAlign w:val="superscript"/>
              </w:rPr>
              <w:t>95</w:t>
            </w:r>
            <w:r w:rsidR="004F33AE" w:rsidRPr="00C167C9">
              <w:rPr>
                <w:rFonts w:ascii="Book Antiqua" w:hAnsi="Book Antiqua"/>
                <w:vertAlign w:val="superscript"/>
              </w:rPr>
              <w:t>]</w:t>
            </w:r>
            <w:r w:rsidR="004F33AE" w:rsidRPr="00C167C9">
              <w:rPr>
                <w:rFonts w:ascii="Book Antiqua" w:hAnsi="Book Antiqua"/>
              </w:rPr>
              <w:t>,</w:t>
            </w:r>
            <w:r w:rsidRPr="00C167C9">
              <w:rPr>
                <w:rFonts w:ascii="Book Antiqua" w:hAnsi="Book Antiqua"/>
              </w:rPr>
              <w:t xml:space="preserve"> 2020</w:t>
            </w:r>
          </w:p>
        </w:tc>
        <w:tc>
          <w:tcPr>
            <w:tcW w:w="490" w:type="pct"/>
          </w:tcPr>
          <w:p w14:paraId="5EFE83AE" w14:textId="77777777" w:rsidR="008B76ED" w:rsidRPr="00C167C9" w:rsidRDefault="008B76ED" w:rsidP="00C167C9">
            <w:pPr>
              <w:spacing w:line="360" w:lineRule="auto"/>
              <w:jc w:val="both"/>
              <w:rPr>
                <w:rFonts w:ascii="Book Antiqua" w:hAnsi="Book Antiqua"/>
              </w:rPr>
            </w:pPr>
            <w:r w:rsidRPr="00C167C9">
              <w:rPr>
                <w:rFonts w:ascii="Book Antiqua" w:hAnsi="Book Antiqua"/>
              </w:rPr>
              <w:t>96 (13.5%)</w:t>
            </w:r>
          </w:p>
        </w:tc>
        <w:tc>
          <w:tcPr>
            <w:tcW w:w="549" w:type="pct"/>
          </w:tcPr>
          <w:p w14:paraId="650E95E2"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31E1460F" w14:textId="417E15A3" w:rsidR="008B76ED" w:rsidRPr="00C167C9" w:rsidRDefault="008B76ED" w:rsidP="00C167C9">
            <w:pPr>
              <w:spacing w:line="360" w:lineRule="auto"/>
              <w:jc w:val="both"/>
              <w:rPr>
                <w:rFonts w:ascii="Book Antiqua" w:hAnsi="Book Antiqua"/>
              </w:rPr>
            </w:pPr>
            <w:r w:rsidRPr="00C167C9">
              <w:rPr>
                <w:rFonts w:ascii="Book Antiqua" w:hAnsi="Book Antiqua"/>
              </w:rPr>
              <w:t>21.9% liver</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78.1% extrahepatic/</w:t>
            </w:r>
            <w:r w:rsidR="004F33AE" w:rsidRPr="00C167C9">
              <w:rPr>
                <w:rFonts w:ascii="Book Antiqua" w:hAnsi="Book Antiqua"/>
              </w:rPr>
              <w:t>(</w:t>
            </w:r>
            <w:r w:rsidRPr="00C167C9">
              <w:rPr>
                <w:rFonts w:ascii="Book Antiqua" w:hAnsi="Book Antiqua"/>
              </w:rPr>
              <w:t>liver</w:t>
            </w:r>
            <w:r w:rsidR="004F33AE" w:rsidRPr="00C167C9">
              <w:rPr>
                <w:rFonts w:ascii="Book Antiqua" w:hAnsi="Book Antiqua"/>
              </w:rPr>
              <w:t xml:space="preserve"> </w:t>
            </w:r>
            <w:r w:rsidRPr="00C167C9">
              <w:rPr>
                <w:rFonts w:ascii="Book Antiqua" w:hAnsi="Book Antiqua"/>
              </w:rPr>
              <w:t>+</w:t>
            </w:r>
            <w:r w:rsidR="004F33AE" w:rsidRPr="00C167C9">
              <w:rPr>
                <w:rFonts w:ascii="Book Antiqua" w:hAnsi="Book Antiqua"/>
              </w:rPr>
              <w:t xml:space="preserve"> </w:t>
            </w:r>
            <w:r w:rsidRPr="00C167C9">
              <w:rPr>
                <w:rFonts w:ascii="Book Antiqua" w:hAnsi="Book Antiqua"/>
              </w:rPr>
              <w:t>extra</w:t>
            </w:r>
            <w:r w:rsidR="004F33AE" w:rsidRPr="00C167C9">
              <w:rPr>
                <w:rFonts w:ascii="Book Antiqua" w:hAnsi="Book Antiqua"/>
              </w:rPr>
              <w:t>)</w:t>
            </w:r>
          </w:p>
        </w:tc>
        <w:tc>
          <w:tcPr>
            <w:tcW w:w="694" w:type="pct"/>
          </w:tcPr>
          <w:p w14:paraId="25DFAF64" w14:textId="3C919D42" w:rsidR="008B76ED" w:rsidRPr="00C167C9" w:rsidRDefault="008B76ED" w:rsidP="00C167C9">
            <w:pPr>
              <w:spacing w:line="360" w:lineRule="auto"/>
              <w:jc w:val="both"/>
              <w:rPr>
                <w:rFonts w:ascii="Book Antiqua" w:hAnsi="Book Antiqua"/>
              </w:rPr>
            </w:pPr>
            <w:r w:rsidRPr="00C167C9">
              <w:rPr>
                <w:rFonts w:ascii="Book Antiqua" w:hAnsi="Book Antiqua"/>
              </w:rPr>
              <w:t>27.1% surgery</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5.2% RFA</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1% TACE</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10.4% RT</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39.6% Sorafenib</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16.7% BSC</w:t>
            </w:r>
          </w:p>
        </w:tc>
        <w:tc>
          <w:tcPr>
            <w:tcW w:w="423" w:type="pct"/>
          </w:tcPr>
          <w:p w14:paraId="11586054" w14:textId="77777777" w:rsidR="008B76ED" w:rsidRPr="00C167C9" w:rsidRDefault="008B76ED" w:rsidP="00C167C9">
            <w:pPr>
              <w:spacing w:line="360" w:lineRule="auto"/>
              <w:jc w:val="both"/>
              <w:rPr>
                <w:rFonts w:ascii="Book Antiqua" w:hAnsi="Book Antiqua"/>
              </w:rPr>
            </w:pPr>
            <w:r w:rsidRPr="00C167C9">
              <w:rPr>
                <w:rFonts w:ascii="Book Antiqua" w:hAnsi="Book Antiqua"/>
              </w:rPr>
              <w:t>17.1 mo</w:t>
            </w:r>
          </w:p>
        </w:tc>
        <w:tc>
          <w:tcPr>
            <w:tcW w:w="647" w:type="pct"/>
          </w:tcPr>
          <w:p w14:paraId="0674378F" w14:textId="74B42D17" w:rsidR="008B76ED" w:rsidRPr="00C167C9" w:rsidRDefault="008B76ED" w:rsidP="00C167C9">
            <w:pPr>
              <w:spacing w:line="360" w:lineRule="auto"/>
              <w:jc w:val="both"/>
              <w:rPr>
                <w:rFonts w:ascii="Book Antiqua" w:hAnsi="Book Antiqua"/>
              </w:rPr>
            </w:pPr>
            <w:r w:rsidRPr="00C167C9">
              <w:rPr>
                <w:rFonts w:ascii="Book Antiqua" w:hAnsi="Book Antiqua"/>
              </w:rPr>
              <w:t>10.1 mo (1</w:t>
            </w:r>
            <w:r w:rsidR="004F33AE" w:rsidRPr="00C167C9">
              <w:rPr>
                <w:rFonts w:ascii="Book Antiqua" w:hAnsi="Book Antiqua"/>
              </w:rPr>
              <w:t xml:space="preserve"> </w:t>
            </w:r>
            <w:r w:rsidRPr="00C167C9">
              <w:rPr>
                <w:rFonts w:ascii="Book Antiqua" w:hAnsi="Book Antiqua"/>
              </w:rPr>
              <w:t>y</w:t>
            </w:r>
            <w:r w:rsidR="004F33AE" w:rsidRPr="00C167C9">
              <w:rPr>
                <w:rFonts w:ascii="Book Antiqua" w:hAnsi="Book Antiqua"/>
              </w:rPr>
              <w:t>r</w:t>
            </w:r>
            <w:r w:rsidRPr="00C167C9">
              <w:rPr>
                <w:rFonts w:ascii="Book Antiqua" w:hAnsi="Book Antiqua"/>
              </w:rPr>
              <w:t xml:space="preserve"> 48%; 3</w:t>
            </w:r>
            <w:r w:rsidR="004F33AE" w:rsidRPr="00C167C9">
              <w:rPr>
                <w:rFonts w:ascii="Book Antiqua" w:hAnsi="Book Antiqua"/>
              </w:rPr>
              <w:t xml:space="preserve"> </w:t>
            </w:r>
            <w:r w:rsidRPr="00C167C9">
              <w:rPr>
                <w:rFonts w:ascii="Book Antiqua" w:hAnsi="Book Antiqua"/>
              </w:rPr>
              <w:t>y</w:t>
            </w:r>
            <w:r w:rsidR="004F33AE" w:rsidRPr="00C167C9">
              <w:rPr>
                <w:rFonts w:ascii="Book Antiqua" w:hAnsi="Book Antiqua"/>
              </w:rPr>
              <w:t>r</w:t>
            </w:r>
            <w:r w:rsidRPr="00C167C9">
              <w:rPr>
                <w:rFonts w:ascii="Book Antiqua" w:hAnsi="Book Antiqua"/>
              </w:rPr>
              <w:t xml:space="preserve"> 16%)</w:t>
            </w:r>
          </w:p>
        </w:tc>
        <w:tc>
          <w:tcPr>
            <w:tcW w:w="897" w:type="pct"/>
          </w:tcPr>
          <w:p w14:paraId="60880EED" w14:textId="28C5B812"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AFP &gt;</w:t>
            </w:r>
            <w:r w:rsidR="004F33AE"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1000</w:t>
            </w:r>
            <w:r w:rsidR="004F33AE"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ng/mL</w:t>
            </w:r>
            <w:r w:rsidR="004F33AE" w:rsidRPr="00C167C9">
              <w:rPr>
                <w:rFonts w:ascii="Book Antiqua" w:hAnsi="Book Antiqua" w:cs="Times New Roman"/>
                <w:sz w:val="24"/>
                <w:szCs w:val="24"/>
                <w:lang w:val="en-US"/>
              </w:rPr>
              <w:t>.</w:t>
            </w:r>
            <w:r w:rsidR="004F33AE"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Poorly differentiated HCC</w:t>
            </w:r>
            <w:r w:rsidR="004F33AE" w:rsidRPr="00C167C9">
              <w:rPr>
                <w:rFonts w:ascii="Book Antiqua" w:hAnsi="Book Antiqua" w:cs="Times New Roman"/>
                <w:sz w:val="24"/>
                <w:szCs w:val="24"/>
                <w:lang w:val="en-US"/>
              </w:rPr>
              <w:t>.</w:t>
            </w:r>
            <w:r w:rsidR="004F33AE"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Bilirubin ≥</w:t>
            </w:r>
            <w:r w:rsidR="004F33AE"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1.2</w:t>
            </w:r>
            <w:r w:rsidR="004F33AE"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mg/dL and albumin &lt;</w:t>
            </w:r>
            <w:r w:rsidR="004F33AE"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3.5</w:t>
            </w:r>
            <w:r w:rsidR="004F33AE"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mg/dL at recurrence</w:t>
            </w:r>
            <w:r w:rsidR="004F33AE" w:rsidRPr="00C167C9">
              <w:rPr>
                <w:rFonts w:ascii="Book Antiqua" w:hAnsi="Book Antiqua" w:cs="Times New Roman"/>
                <w:sz w:val="24"/>
                <w:szCs w:val="24"/>
                <w:lang w:val="en-US"/>
              </w:rPr>
              <w:t>.</w:t>
            </w:r>
            <w:r w:rsidR="004F33AE"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Peritoneal disease</w:t>
            </w:r>
          </w:p>
        </w:tc>
      </w:tr>
      <w:tr w:rsidR="00976642" w:rsidRPr="00C167C9" w14:paraId="5032236B" w14:textId="77777777" w:rsidTr="00976642">
        <w:trPr>
          <w:trHeight w:val="895"/>
        </w:trPr>
        <w:tc>
          <w:tcPr>
            <w:tcW w:w="563" w:type="pct"/>
          </w:tcPr>
          <w:p w14:paraId="5C31C7E5" w14:textId="5A426FAC" w:rsidR="008B76ED" w:rsidRPr="00C167C9" w:rsidRDefault="008B76ED" w:rsidP="00C167C9">
            <w:pPr>
              <w:spacing w:line="360" w:lineRule="auto"/>
              <w:jc w:val="both"/>
              <w:rPr>
                <w:rFonts w:ascii="Book Antiqua" w:hAnsi="Book Antiqua"/>
              </w:rPr>
            </w:pPr>
            <w:r w:rsidRPr="00C167C9">
              <w:rPr>
                <w:rFonts w:ascii="Book Antiqua" w:hAnsi="Book Antiqua"/>
              </w:rPr>
              <w:t xml:space="preserve">Regalia </w:t>
            </w:r>
            <w:r w:rsidRPr="00C167C9">
              <w:rPr>
                <w:rFonts w:ascii="Book Antiqua" w:hAnsi="Book Antiqua"/>
                <w:i/>
                <w:iCs/>
              </w:rPr>
              <w:t>et al</w:t>
            </w:r>
            <w:r w:rsidR="004F33AE" w:rsidRPr="00C167C9">
              <w:rPr>
                <w:rFonts w:ascii="Book Antiqua" w:hAnsi="Book Antiqua"/>
                <w:vertAlign w:val="superscript"/>
              </w:rPr>
              <w:t>[45]</w:t>
            </w:r>
            <w:r w:rsidR="004F33AE" w:rsidRPr="00C167C9">
              <w:rPr>
                <w:rFonts w:ascii="Book Antiqua" w:hAnsi="Book Antiqua"/>
              </w:rPr>
              <w:t>,</w:t>
            </w:r>
            <w:r w:rsidRPr="00C167C9">
              <w:rPr>
                <w:rFonts w:ascii="Book Antiqua" w:hAnsi="Book Antiqua"/>
              </w:rPr>
              <w:t xml:space="preserve"> 1998</w:t>
            </w:r>
          </w:p>
        </w:tc>
        <w:tc>
          <w:tcPr>
            <w:tcW w:w="490" w:type="pct"/>
          </w:tcPr>
          <w:p w14:paraId="7CCE9486" w14:textId="77777777" w:rsidR="008B76ED" w:rsidRPr="00C167C9" w:rsidRDefault="008B76ED" w:rsidP="00C167C9">
            <w:pPr>
              <w:spacing w:line="360" w:lineRule="auto"/>
              <w:jc w:val="both"/>
              <w:rPr>
                <w:rFonts w:ascii="Book Antiqua" w:hAnsi="Book Antiqua"/>
              </w:rPr>
            </w:pPr>
            <w:r w:rsidRPr="00C167C9">
              <w:rPr>
                <w:rFonts w:ascii="Book Antiqua" w:hAnsi="Book Antiqua"/>
              </w:rPr>
              <w:t>21 (15.9%)</w:t>
            </w:r>
          </w:p>
        </w:tc>
        <w:tc>
          <w:tcPr>
            <w:tcW w:w="549" w:type="pct"/>
          </w:tcPr>
          <w:p w14:paraId="1C24CDF2"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multicenter</w:t>
            </w:r>
          </w:p>
        </w:tc>
        <w:tc>
          <w:tcPr>
            <w:tcW w:w="737" w:type="pct"/>
          </w:tcPr>
          <w:p w14:paraId="667DC99C" w14:textId="6C2FF9F1" w:rsidR="008B76ED" w:rsidRPr="00C167C9" w:rsidRDefault="008B76ED" w:rsidP="00C167C9">
            <w:pPr>
              <w:spacing w:line="360" w:lineRule="auto"/>
              <w:jc w:val="both"/>
              <w:rPr>
                <w:rFonts w:ascii="Book Antiqua" w:hAnsi="Book Antiqua"/>
              </w:rPr>
            </w:pPr>
            <w:r w:rsidRPr="00C167C9">
              <w:rPr>
                <w:rFonts w:ascii="Book Antiqua" w:hAnsi="Book Antiqua"/>
              </w:rPr>
              <w:t>19% liver</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19% lung</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14% bone</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38% multiple sites</w:t>
            </w:r>
          </w:p>
        </w:tc>
        <w:tc>
          <w:tcPr>
            <w:tcW w:w="694" w:type="pct"/>
          </w:tcPr>
          <w:p w14:paraId="697D675E" w14:textId="7EAB9657" w:rsidR="008B76ED" w:rsidRPr="00C167C9" w:rsidRDefault="008B76ED" w:rsidP="00C167C9">
            <w:pPr>
              <w:spacing w:line="360" w:lineRule="auto"/>
              <w:jc w:val="both"/>
              <w:rPr>
                <w:rFonts w:ascii="Book Antiqua" w:hAnsi="Book Antiqua"/>
              </w:rPr>
            </w:pPr>
            <w:r w:rsidRPr="00C167C9">
              <w:rPr>
                <w:rFonts w:ascii="Book Antiqua" w:hAnsi="Book Antiqua"/>
              </w:rPr>
              <w:t xml:space="preserve">33.3% </w:t>
            </w:r>
            <w:r w:rsidR="004F33AE" w:rsidRPr="00C167C9">
              <w:rPr>
                <w:rFonts w:ascii="Book Antiqua" w:hAnsi="Book Antiqua"/>
              </w:rPr>
              <w:t>s</w:t>
            </w:r>
            <w:r w:rsidRPr="00C167C9">
              <w:rPr>
                <w:rFonts w:ascii="Book Antiqua" w:hAnsi="Book Antiqua"/>
              </w:rPr>
              <w:t>urgery</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19% CT</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14.3% RT/CT-RT</w:t>
            </w:r>
            <w:r w:rsidR="004F33AE" w:rsidRPr="00C167C9">
              <w:rPr>
                <w:rFonts w:ascii="Book Antiqua" w:hAnsi="Book Antiqua"/>
              </w:rPr>
              <w:t>,</w:t>
            </w:r>
            <w:r w:rsidR="004F33AE" w:rsidRPr="00C167C9">
              <w:rPr>
                <w:rFonts w:ascii="Book Antiqua" w:hAnsi="Book Antiqua"/>
                <w:lang w:eastAsia="zh-CN"/>
              </w:rPr>
              <w:t xml:space="preserve"> </w:t>
            </w:r>
            <w:r w:rsidRPr="00C167C9">
              <w:rPr>
                <w:rFonts w:ascii="Book Antiqua" w:hAnsi="Book Antiqua"/>
              </w:rPr>
              <w:t>23.8% BSC</w:t>
            </w:r>
          </w:p>
        </w:tc>
        <w:tc>
          <w:tcPr>
            <w:tcW w:w="423" w:type="pct"/>
          </w:tcPr>
          <w:p w14:paraId="0AF36E9F" w14:textId="77777777" w:rsidR="008B76ED" w:rsidRPr="00C167C9" w:rsidRDefault="008B76ED" w:rsidP="00C167C9">
            <w:pPr>
              <w:spacing w:line="360" w:lineRule="auto"/>
              <w:jc w:val="both"/>
              <w:rPr>
                <w:rFonts w:ascii="Book Antiqua" w:hAnsi="Book Antiqua"/>
              </w:rPr>
            </w:pPr>
            <w:r w:rsidRPr="00C167C9">
              <w:rPr>
                <w:rFonts w:ascii="Book Antiqua" w:hAnsi="Book Antiqua"/>
              </w:rPr>
              <w:t>7.8 mo</w:t>
            </w:r>
          </w:p>
        </w:tc>
        <w:tc>
          <w:tcPr>
            <w:tcW w:w="647" w:type="pct"/>
          </w:tcPr>
          <w:p w14:paraId="37E78BB3" w14:textId="0156EBA0" w:rsidR="008B76ED" w:rsidRPr="00C167C9" w:rsidRDefault="008B76ED" w:rsidP="00C167C9">
            <w:pPr>
              <w:spacing w:line="360" w:lineRule="auto"/>
              <w:jc w:val="both"/>
              <w:rPr>
                <w:rFonts w:ascii="Book Antiqua" w:hAnsi="Book Antiqua"/>
              </w:rPr>
            </w:pPr>
            <w:r w:rsidRPr="00C167C9">
              <w:rPr>
                <w:rFonts w:ascii="Book Antiqua" w:hAnsi="Book Antiqua"/>
              </w:rPr>
              <w:t>1</w:t>
            </w:r>
            <w:r w:rsidR="004F33AE" w:rsidRPr="00C167C9">
              <w:rPr>
                <w:rFonts w:ascii="Book Antiqua" w:hAnsi="Book Antiqua"/>
              </w:rPr>
              <w:t xml:space="preserve"> </w:t>
            </w:r>
            <w:r w:rsidRPr="00C167C9">
              <w:rPr>
                <w:rFonts w:ascii="Book Antiqua" w:hAnsi="Book Antiqua"/>
              </w:rPr>
              <w:t>y</w:t>
            </w:r>
            <w:r w:rsidR="004F33AE" w:rsidRPr="00C167C9">
              <w:rPr>
                <w:rFonts w:ascii="Book Antiqua" w:hAnsi="Book Antiqua"/>
              </w:rPr>
              <w:t>r</w:t>
            </w:r>
            <w:r w:rsidRPr="00C167C9">
              <w:rPr>
                <w:rFonts w:ascii="Book Antiqua" w:hAnsi="Book Antiqua"/>
              </w:rPr>
              <w:t xml:space="preserve"> 62%; 3</w:t>
            </w:r>
            <w:r w:rsidR="004F33AE" w:rsidRPr="00C167C9">
              <w:rPr>
                <w:rFonts w:ascii="Book Antiqua" w:hAnsi="Book Antiqua"/>
              </w:rPr>
              <w:t xml:space="preserve"> </w:t>
            </w:r>
            <w:r w:rsidRPr="00C167C9">
              <w:rPr>
                <w:rFonts w:ascii="Book Antiqua" w:hAnsi="Book Antiqua"/>
              </w:rPr>
              <w:t>y</w:t>
            </w:r>
            <w:r w:rsidR="004F33AE" w:rsidRPr="00C167C9">
              <w:rPr>
                <w:rFonts w:ascii="Book Antiqua" w:hAnsi="Book Antiqua"/>
              </w:rPr>
              <w:t>r</w:t>
            </w:r>
            <w:r w:rsidRPr="00C167C9">
              <w:rPr>
                <w:rFonts w:ascii="Book Antiqua" w:hAnsi="Book Antiqua"/>
              </w:rPr>
              <w:t xml:space="preserve"> 29%; 4</w:t>
            </w:r>
            <w:r w:rsidR="004F33AE" w:rsidRPr="00C167C9">
              <w:rPr>
                <w:rFonts w:ascii="Book Antiqua" w:hAnsi="Book Antiqua"/>
              </w:rPr>
              <w:t xml:space="preserve"> </w:t>
            </w:r>
            <w:r w:rsidRPr="00C167C9">
              <w:rPr>
                <w:rFonts w:ascii="Book Antiqua" w:hAnsi="Book Antiqua"/>
              </w:rPr>
              <w:t>y</w:t>
            </w:r>
            <w:r w:rsidR="004F33AE" w:rsidRPr="00C167C9">
              <w:rPr>
                <w:rFonts w:ascii="Book Antiqua" w:hAnsi="Book Antiqua"/>
              </w:rPr>
              <w:t>r</w:t>
            </w:r>
            <w:r w:rsidRPr="00C167C9">
              <w:rPr>
                <w:rFonts w:ascii="Book Antiqua" w:hAnsi="Book Antiqua"/>
              </w:rPr>
              <w:t xml:space="preserve"> 23%</w:t>
            </w:r>
          </w:p>
        </w:tc>
        <w:tc>
          <w:tcPr>
            <w:tcW w:w="897" w:type="pct"/>
          </w:tcPr>
          <w:p w14:paraId="651776B6" w14:textId="4D5A9CBD" w:rsidR="008B76ED" w:rsidRPr="00C167C9" w:rsidRDefault="008B76ED" w:rsidP="00C167C9">
            <w:pPr>
              <w:spacing w:line="360" w:lineRule="auto"/>
              <w:jc w:val="both"/>
              <w:rPr>
                <w:rFonts w:ascii="Book Antiqua" w:hAnsi="Book Antiqua"/>
              </w:rPr>
            </w:pPr>
            <w:r w:rsidRPr="00C167C9">
              <w:rPr>
                <w:rFonts w:ascii="Book Antiqua" w:hAnsi="Book Antiqua"/>
              </w:rPr>
              <w:t>Related to early recurrence:</w:t>
            </w:r>
            <w:r w:rsidR="004F33AE" w:rsidRPr="00C167C9">
              <w:rPr>
                <w:rFonts w:ascii="Book Antiqua" w:hAnsi="Book Antiqua"/>
              </w:rPr>
              <w:t xml:space="preserve"> </w:t>
            </w:r>
            <w:r w:rsidRPr="00C167C9">
              <w:rPr>
                <w:rFonts w:ascii="Book Antiqua" w:hAnsi="Book Antiqua"/>
              </w:rPr>
              <w:t>Explant tumor size &gt;</w:t>
            </w:r>
            <w:r w:rsidR="004F33AE" w:rsidRPr="00C167C9">
              <w:rPr>
                <w:rFonts w:ascii="Book Antiqua" w:hAnsi="Book Antiqua"/>
              </w:rPr>
              <w:t xml:space="preserve"> </w:t>
            </w:r>
            <w:r w:rsidRPr="00C167C9">
              <w:rPr>
                <w:rFonts w:ascii="Book Antiqua" w:hAnsi="Book Antiqua"/>
              </w:rPr>
              <w:t>3</w:t>
            </w:r>
            <w:r w:rsidR="004F33AE" w:rsidRPr="00C167C9">
              <w:rPr>
                <w:rFonts w:ascii="Book Antiqua" w:hAnsi="Book Antiqua"/>
              </w:rPr>
              <w:t xml:space="preserve"> </w:t>
            </w:r>
            <w:r w:rsidRPr="00C167C9">
              <w:rPr>
                <w:rFonts w:ascii="Book Antiqua" w:hAnsi="Book Antiqua"/>
              </w:rPr>
              <w:t>cm</w:t>
            </w:r>
            <w:r w:rsidR="004F33AE" w:rsidRPr="00C167C9">
              <w:rPr>
                <w:rFonts w:ascii="Book Antiqua" w:hAnsi="Book Antiqua"/>
              </w:rPr>
              <w:t xml:space="preserve">; </w:t>
            </w:r>
            <w:r w:rsidR="001F5B92" w:rsidRPr="00C167C9">
              <w:rPr>
                <w:rFonts w:ascii="Book Antiqua" w:hAnsi="Book Antiqua"/>
              </w:rPr>
              <w:t>o</w:t>
            </w:r>
            <w:r w:rsidRPr="00C167C9">
              <w:rPr>
                <w:rFonts w:ascii="Book Antiqua" w:hAnsi="Book Antiqua"/>
              </w:rPr>
              <w:t>utside Milan Criteria</w:t>
            </w:r>
            <w:r w:rsidR="004F33AE" w:rsidRPr="00C167C9">
              <w:rPr>
                <w:rFonts w:ascii="Book Antiqua" w:hAnsi="Book Antiqua"/>
              </w:rPr>
              <w:t xml:space="preserve">; </w:t>
            </w:r>
            <w:r w:rsidR="001F5B92" w:rsidRPr="00C167C9">
              <w:rPr>
                <w:rFonts w:ascii="Book Antiqua" w:hAnsi="Book Antiqua"/>
              </w:rPr>
              <w:t>a</w:t>
            </w:r>
            <w:r w:rsidRPr="00C167C9">
              <w:rPr>
                <w:rFonts w:ascii="Book Antiqua" w:hAnsi="Book Antiqua"/>
              </w:rPr>
              <w:t>bsence of capsule</w:t>
            </w:r>
          </w:p>
        </w:tc>
      </w:tr>
      <w:tr w:rsidR="00976642" w:rsidRPr="00C167C9" w14:paraId="4B7CF0B7" w14:textId="77777777" w:rsidTr="00976642">
        <w:trPr>
          <w:trHeight w:val="2236"/>
        </w:trPr>
        <w:tc>
          <w:tcPr>
            <w:tcW w:w="563" w:type="pct"/>
          </w:tcPr>
          <w:p w14:paraId="2E85B104" w14:textId="2F727103" w:rsidR="008B76ED" w:rsidRPr="00C167C9" w:rsidRDefault="008B76ED" w:rsidP="00C167C9">
            <w:pPr>
              <w:spacing w:line="360" w:lineRule="auto"/>
              <w:jc w:val="both"/>
              <w:rPr>
                <w:rFonts w:ascii="Book Antiqua" w:hAnsi="Book Antiqua"/>
              </w:rPr>
            </w:pPr>
            <w:r w:rsidRPr="00C167C9">
              <w:rPr>
                <w:rFonts w:ascii="Book Antiqua" w:hAnsi="Book Antiqua"/>
              </w:rPr>
              <w:t xml:space="preserve">Kornberg </w:t>
            </w:r>
            <w:r w:rsidRPr="00C167C9">
              <w:rPr>
                <w:rFonts w:ascii="Book Antiqua" w:hAnsi="Book Antiqua"/>
                <w:i/>
                <w:iCs/>
              </w:rPr>
              <w:t>et al</w:t>
            </w:r>
            <w:r w:rsidR="001F5B92" w:rsidRPr="00C167C9">
              <w:rPr>
                <w:rFonts w:ascii="Book Antiqua" w:hAnsi="Book Antiqua"/>
                <w:vertAlign w:val="superscript"/>
              </w:rPr>
              <w:t>[38]</w:t>
            </w:r>
            <w:r w:rsidR="001F5B92" w:rsidRPr="00C167C9">
              <w:rPr>
                <w:rFonts w:ascii="Book Antiqua" w:hAnsi="Book Antiqua"/>
              </w:rPr>
              <w:t>,</w:t>
            </w:r>
            <w:r w:rsidRPr="00C167C9">
              <w:rPr>
                <w:rFonts w:ascii="Book Antiqua" w:hAnsi="Book Antiqua"/>
              </w:rPr>
              <w:t xml:space="preserve"> 20</w:t>
            </w:r>
            <w:r w:rsidR="001F5B92" w:rsidRPr="00C167C9">
              <w:rPr>
                <w:rFonts w:ascii="Book Antiqua" w:hAnsi="Book Antiqua"/>
              </w:rPr>
              <w:t>10</w:t>
            </w:r>
          </w:p>
        </w:tc>
        <w:tc>
          <w:tcPr>
            <w:tcW w:w="490" w:type="pct"/>
          </w:tcPr>
          <w:p w14:paraId="59E4A491" w14:textId="77777777" w:rsidR="008B76ED" w:rsidRPr="00C167C9" w:rsidRDefault="008B76ED" w:rsidP="00C167C9">
            <w:pPr>
              <w:spacing w:line="360" w:lineRule="auto"/>
              <w:jc w:val="both"/>
              <w:rPr>
                <w:rFonts w:ascii="Book Antiqua" w:hAnsi="Book Antiqua"/>
              </w:rPr>
            </w:pPr>
            <w:r w:rsidRPr="00C167C9">
              <w:rPr>
                <w:rFonts w:ascii="Book Antiqua" w:hAnsi="Book Antiqua"/>
              </w:rPr>
              <w:t>16 (26.7%)</w:t>
            </w:r>
          </w:p>
        </w:tc>
        <w:tc>
          <w:tcPr>
            <w:tcW w:w="549" w:type="pct"/>
          </w:tcPr>
          <w:p w14:paraId="338A3EC5"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2FDC3267" w14:textId="553CA02A" w:rsidR="008B76ED" w:rsidRPr="00C167C9" w:rsidRDefault="008B76ED" w:rsidP="00C167C9">
            <w:pPr>
              <w:spacing w:line="360" w:lineRule="auto"/>
              <w:jc w:val="both"/>
              <w:rPr>
                <w:rFonts w:ascii="Book Antiqua" w:hAnsi="Book Antiqua"/>
              </w:rPr>
            </w:pPr>
            <w:r w:rsidRPr="00C167C9">
              <w:rPr>
                <w:rFonts w:ascii="Book Antiqua" w:hAnsi="Book Antiqua"/>
              </w:rPr>
              <w:t>25% liver</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25% bone</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31.2% lung</w:t>
            </w:r>
            <w:r w:rsidR="001F5B92" w:rsidRPr="00C167C9">
              <w:rPr>
                <w:rFonts w:ascii="Book Antiqua" w:hAnsi="Book Antiqua"/>
              </w:rPr>
              <w:t>,</w:t>
            </w:r>
          </w:p>
          <w:p w14:paraId="7CE32B02" w14:textId="74550A86" w:rsidR="008B76ED" w:rsidRPr="00C167C9" w:rsidRDefault="008B76ED" w:rsidP="00C167C9">
            <w:pPr>
              <w:spacing w:line="360" w:lineRule="auto"/>
              <w:jc w:val="both"/>
              <w:rPr>
                <w:rFonts w:ascii="Book Antiqua" w:hAnsi="Book Antiqua"/>
              </w:rPr>
            </w:pPr>
            <w:r w:rsidRPr="00C167C9">
              <w:rPr>
                <w:rFonts w:ascii="Book Antiqua" w:hAnsi="Book Antiqua"/>
              </w:rPr>
              <w:t>6.2% brain</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6.2% peritoneum</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6.2% adrenal gland</w:t>
            </w:r>
          </w:p>
        </w:tc>
        <w:tc>
          <w:tcPr>
            <w:tcW w:w="694" w:type="pct"/>
          </w:tcPr>
          <w:p w14:paraId="150E21F0" w14:textId="02527C16" w:rsidR="008B76ED" w:rsidRPr="00C167C9" w:rsidRDefault="008B76ED" w:rsidP="00C167C9">
            <w:pPr>
              <w:spacing w:line="360" w:lineRule="auto"/>
              <w:jc w:val="both"/>
              <w:rPr>
                <w:rFonts w:ascii="Book Antiqua" w:hAnsi="Book Antiqua"/>
              </w:rPr>
            </w:pPr>
            <w:r w:rsidRPr="00C167C9">
              <w:rPr>
                <w:rFonts w:ascii="Book Antiqua" w:hAnsi="Book Antiqua"/>
              </w:rPr>
              <w:t xml:space="preserve">43.7% </w:t>
            </w:r>
            <w:r w:rsidR="001F5B92" w:rsidRPr="00C167C9">
              <w:rPr>
                <w:rFonts w:ascii="Book Antiqua" w:hAnsi="Book Antiqua"/>
              </w:rPr>
              <w:t>s</w:t>
            </w:r>
            <w:r w:rsidRPr="00C167C9">
              <w:rPr>
                <w:rFonts w:ascii="Book Antiqua" w:hAnsi="Book Antiqua"/>
              </w:rPr>
              <w:t>urgery</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18.7% RT</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6.2% TACE</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6.2 Sorafenib</w:t>
            </w:r>
            <w:r w:rsidR="001F5B92" w:rsidRPr="00C167C9">
              <w:rPr>
                <w:rFonts w:ascii="Book Antiqua" w:hAnsi="Book Antiqua"/>
              </w:rPr>
              <w:t>,</w:t>
            </w:r>
            <w:r w:rsidR="001F5B92" w:rsidRPr="00C167C9">
              <w:rPr>
                <w:rFonts w:ascii="Book Antiqua" w:hAnsi="Book Antiqua"/>
                <w:lang w:eastAsia="zh-CN"/>
              </w:rPr>
              <w:t xml:space="preserve"> </w:t>
            </w:r>
            <w:r w:rsidRPr="00C167C9">
              <w:rPr>
                <w:rFonts w:ascii="Book Antiqua" w:hAnsi="Book Antiqua"/>
              </w:rPr>
              <w:t>31.2 %BSC</w:t>
            </w:r>
          </w:p>
        </w:tc>
        <w:tc>
          <w:tcPr>
            <w:tcW w:w="423" w:type="pct"/>
          </w:tcPr>
          <w:p w14:paraId="5A38B78C" w14:textId="25F2AC85" w:rsidR="008B76ED" w:rsidRPr="00C167C9" w:rsidRDefault="00976642" w:rsidP="00C167C9">
            <w:pPr>
              <w:spacing w:line="360" w:lineRule="auto"/>
              <w:jc w:val="both"/>
              <w:rPr>
                <w:rFonts w:ascii="Book Antiqua" w:hAnsi="Book Antiqua"/>
                <w:lang w:eastAsia="zh-CN"/>
              </w:rPr>
            </w:pPr>
            <w:r w:rsidRPr="00C167C9">
              <w:rPr>
                <w:rFonts w:ascii="Book Antiqua" w:hAnsi="Book Antiqua"/>
                <w:lang w:eastAsia="zh-CN"/>
              </w:rPr>
              <w:t>23 mo</w:t>
            </w:r>
          </w:p>
        </w:tc>
        <w:tc>
          <w:tcPr>
            <w:tcW w:w="647" w:type="pct"/>
          </w:tcPr>
          <w:p w14:paraId="4CE65B03" w14:textId="38FF07F2" w:rsidR="008B76ED" w:rsidRPr="00C167C9" w:rsidRDefault="00976642" w:rsidP="00C167C9">
            <w:pPr>
              <w:spacing w:line="360" w:lineRule="auto"/>
              <w:jc w:val="both"/>
              <w:rPr>
                <w:rFonts w:ascii="Book Antiqua" w:hAnsi="Book Antiqua"/>
              </w:rPr>
            </w:pPr>
            <w:r w:rsidRPr="00C167C9">
              <w:rPr>
                <w:rFonts w:ascii="Book Antiqua" w:hAnsi="Book Antiqua"/>
              </w:rPr>
              <w:t xml:space="preserve">10.5 </w:t>
            </w:r>
            <w:r w:rsidR="008B76ED" w:rsidRPr="00C167C9">
              <w:rPr>
                <w:rFonts w:ascii="Book Antiqua" w:hAnsi="Book Antiqua"/>
              </w:rPr>
              <w:t>mo</w:t>
            </w:r>
          </w:p>
        </w:tc>
        <w:tc>
          <w:tcPr>
            <w:tcW w:w="897" w:type="pct"/>
          </w:tcPr>
          <w:p w14:paraId="4095BCE8" w14:textId="3FB074BF"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No surgical treatment</w:t>
            </w:r>
            <w:r w:rsidR="001F5B92" w:rsidRPr="00C167C9">
              <w:rPr>
                <w:rFonts w:ascii="Book Antiqua" w:hAnsi="Book Antiqua" w:cs="Times New Roman"/>
                <w:sz w:val="24"/>
                <w:szCs w:val="24"/>
                <w:lang w:val="en-US"/>
              </w:rPr>
              <w:t>.</w:t>
            </w:r>
            <w:r w:rsidR="001F5B92"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Early recurrence (&lt;</w:t>
            </w:r>
            <w:r w:rsidR="001F5B92"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24</w:t>
            </w:r>
            <w:r w:rsidR="001F5B92"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mo)</w:t>
            </w:r>
          </w:p>
        </w:tc>
      </w:tr>
      <w:tr w:rsidR="00976642" w:rsidRPr="00C167C9" w14:paraId="6A13BAE7" w14:textId="77777777" w:rsidTr="00976642">
        <w:trPr>
          <w:trHeight w:val="1418"/>
        </w:trPr>
        <w:tc>
          <w:tcPr>
            <w:tcW w:w="563" w:type="pct"/>
          </w:tcPr>
          <w:p w14:paraId="132B6D8E" w14:textId="26F58C9E" w:rsidR="008B76ED" w:rsidRPr="00C167C9" w:rsidRDefault="008B76ED" w:rsidP="00C167C9">
            <w:pPr>
              <w:spacing w:line="360" w:lineRule="auto"/>
              <w:jc w:val="both"/>
              <w:rPr>
                <w:rFonts w:ascii="Book Antiqua" w:hAnsi="Book Antiqua"/>
              </w:rPr>
            </w:pPr>
            <w:r w:rsidRPr="00C167C9">
              <w:rPr>
                <w:rFonts w:ascii="Book Antiqua" w:hAnsi="Book Antiqua"/>
              </w:rPr>
              <w:t xml:space="preserve">Alshahrani </w:t>
            </w:r>
            <w:r w:rsidRPr="00C167C9">
              <w:rPr>
                <w:rFonts w:ascii="Book Antiqua" w:hAnsi="Book Antiqua"/>
                <w:i/>
                <w:iCs/>
              </w:rPr>
              <w:t>et al</w:t>
            </w:r>
            <w:r w:rsidR="00137DB5" w:rsidRPr="00C167C9">
              <w:rPr>
                <w:rFonts w:ascii="Book Antiqua" w:hAnsi="Book Antiqua"/>
                <w:vertAlign w:val="superscript"/>
              </w:rPr>
              <w:t>[57]</w:t>
            </w:r>
            <w:r w:rsidR="00137DB5" w:rsidRPr="00C167C9">
              <w:rPr>
                <w:rFonts w:ascii="Book Antiqua" w:hAnsi="Book Antiqua"/>
              </w:rPr>
              <w:t>,</w:t>
            </w:r>
            <w:r w:rsidRPr="00C167C9">
              <w:rPr>
                <w:rFonts w:ascii="Book Antiqua" w:hAnsi="Book Antiqua"/>
              </w:rPr>
              <w:t xml:space="preserve"> 2018</w:t>
            </w:r>
          </w:p>
        </w:tc>
        <w:tc>
          <w:tcPr>
            <w:tcW w:w="490" w:type="pct"/>
          </w:tcPr>
          <w:p w14:paraId="0416A899" w14:textId="77777777" w:rsidR="008B76ED" w:rsidRPr="00C167C9" w:rsidRDefault="008B76ED" w:rsidP="00C167C9">
            <w:pPr>
              <w:spacing w:line="360" w:lineRule="auto"/>
              <w:jc w:val="both"/>
              <w:rPr>
                <w:rFonts w:ascii="Book Antiqua" w:hAnsi="Book Antiqua"/>
              </w:rPr>
            </w:pPr>
            <w:r w:rsidRPr="00C167C9">
              <w:rPr>
                <w:rFonts w:ascii="Book Antiqua" w:hAnsi="Book Antiqua"/>
              </w:rPr>
              <w:t>232 (15.6%)</w:t>
            </w:r>
          </w:p>
        </w:tc>
        <w:tc>
          <w:tcPr>
            <w:tcW w:w="549" w:type="pct"/>
          </w:tcPr>
          <w:p w14:paraId="744E980C"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2E7F02BD" w14:textId="77015A90" w:rsidR="008B76ED" w:rsidRPr="00C167C9" w:rsidRDefault="008B76ED" w:rsidP="00C167C9">
            <w:pPr>
              <w:spacing w:line="360" w:lineRule="auto"/>
              <w:jc w:val="both"/>
              <w:rPr>
                <w:rFonts w:ascii="Book Antiqua" w:hAnsi="Book Antiqua"/>
              </w:rPr>
            </w:pPr>
            <w:r w:rsidRPr="00C167C9">
              <w:rPr>
                <w:rFonts w:ascii="Book Antiqua" w:hAnsi="Book Antiqua"/>
              </w:rPr>
              <w:t>31% liver</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57.8% extrahepatic</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13.4</w:t>
            </w:r>
            <w:r w:rsidR="00137DB5" w:rsidRPr="00C167C9">
              <w:rPr>
                <w:rFonts w:ascii="Book Antiqua" w:hAnsi="Book Antiqua"/>
              </w:rPr>
              <w:t>%</w:t>
            </w:r>
            <w:r w:rsidRPr="00C167C9">
              <w:rPr>
                <w:rFonts w:ascii="Book Antiqua" w:hAnsi="Book Antiqua"/>
              </w:rPr>
              <w:t xml:space="preserve"> multiple sites</w:t>
            </w:r>
          </w:p>
        </w:tc>
        <w:tc>
          <w:tcPr>
            <w:tcW w:w="694" w:type="pct"/>
          </w:tcPr>
          <w:p w14:paraId="5998CE12"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423" w:type="pct"/>
          </w:tcPr>
          <w:p w14:paraId="56267855"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647" w:type="pct"/>
          </w:tcPr>
          <w:p w14:paraId="1CE32F05" w14:textId="7195FD33" w:rsidR="008B76ED" w:rsidRPr="00C167C9" w:rsidRDefault="008B76ED" w:rsidP="00C167C9">
            <w:pPr>
              <w:spacing w:line="360" w:lineRule="auto"/>
              <w:jc w:val="both"/>
              <w:rPr>
                <w:rFonts w:ascii="Book Antiqua" w:hAnsi="Book Antiqua"/>
              </w:rPr>
            </w:pPr>
            <w:r w:rsidRPr="00C167C9">
              <w:rPr>
                <w:rFonts w:ascii="Book Antiqua" w:hAnsi="Book Antiqua"/>
              </w:rPr>
              <w:t>1</w:t>
            </w:r>
            <w:r w:rsidR="00137DB5" w:rsidRPr="00C167C9">
              <w:rPr>
                <w:rFonts w:ascii="Book Antiqua" w:hAnsi="Book Antiqua"/>
              </w:rPr>
              <w:t xml:space="preserve"> </w:t>
            </w:r>
            <w:r w:rsidRPr="00C167C9">
              <w:rPr>
                <w:rFonts w:ascii="Book Antiqua" w:hAnsi="Book Antiqua"/>
              </w:rPr>
              <w:t>y</w:t>
            </w:r>
            <w:r w:rsidR="00137DB5" w:rsidRPr="00C167C9">
              <w:rPr>
                <w:rFonts w:ascii="Book Antiqua" w:hAnsi="Book Antiqua"/>
              </w:rPr>
              <w:t>r</w:t>
            </w:r>
            <w:r w:rsidRPr="00C167C9">
              <w:rPr>
                <w:rFonts w:ascii="Book Antiqua" w:hAnsi="Book Antiqua"/>
              </w:rPr>
              <w:t xml:space="preserve"> 60.2%; 3</w:t>
            </w:r>
            <w:r w:rsidR="00137DB5" w:rsidRPr="00C167C9">
              <w:rPr>
                <w:rFonts w:ascii="Book Antiqua" w:hAnsi="Book Antiqua"/>
              </w:rPr>
              <w:t xml:space="preserve"> </w:t>
            </w:r>
            <w:r w:rsidRPr="00C167C9">
              <w:rPr>
                <w:rFonts w:ascii="Book Antiqua" w:hAnsi="Book Antiqua"/>
              </w:rPr>
              <w:t>y</w:t>
            </w:r>
            <w:r w:rsidR="00137DB5" w:rsidRPr="00C167C9">
              <w:rPr>
                <w:rFonts w:ascii="Book Antiqua" w:hAnsi="Book Antiqua"/>
              </w:rPr>
              <w:t>r</w:t>
            </w:r>
            <w:r w:rsidRPr="00C167C9">
              <w:rPr>
                <w:rFonts w:ascii="Book Antiqua" w:hAnsi="Book Antiqua"/>
              </w:rPr>
              <w:t xml:space="preserve"> 28.3%; 5</w:t>
            </w:r>
            <w:r w:rsidR="00137DB5" w:rsidRPr="00C167C9">
              <w:rPr>
                <w:rFonts w:ascii="Book Antiqua" w:hAnsi="Book Antiqua"/>
              </w:rPr>
              <w:t xml:space="preserve"> </w:t>
            </w:r>
            <w:r w:rsidRPr="00C167C9">
              <w:rPr>
                <w:rFonts w:ascii="Book Antiqua" w:hAnsi="Book Antiqua"/>
              </w:rPr>
              <w:t>y</w:t>
            </w:r>
            <w:r w:rsidR="00137DB5" w:rsidRPr="00C167C9">
              <w:rPr>
                <w:rFonts w:ascii="Book Antiqua" w:hAnsi="Book Antiqua"/>
              </w:rPr>
              <w:t>r</w:t>
            </w:r>
            <w:r w:rsidRPr="00C167C9">
              <w:rPr>
                <w:rFonts w:ascii="Book Antiqua" w:hAnsi="Book Antiqua"/>
              </w:rPr>
              <w:t xml:space="preserve"> 20.5%; 10</w:t>
            </w:r>
            <w:r w:rsidR="00137DB5" w:rsidRPr="00C167C9">
              <w:rPr>
                <w:rFonts w:ascii="Book Antiqua" w:hAnsi="Book Antiqua"/>
              </w:rPr>
              <w:t xml:space="preserve"> </w:t>
            </w:r>
            <w:r w:rsidRPr="00C167C9">
              <w:rPr>
                <w:rFonts w:ascii="Book Antiqua" w:hAnsi="Book Antiqua"/>
              </w:rPr>
              <w:t>y</w:t>
            </w:r>
            <w:r w:rsidR="00137DB5" w:rsidRPr="00C167C9">
              <w:rPr>
                <w:rFonts w:ascii="Book Antiqua" w:hAnsi="Book Antiqua"/>
              </w:rPr>
              <w:t>r</w:t>
            </w:r>
            <w:r w:rsidRPr="00C167C9">
              <w:rPr>
                <w:rFonts w:ascii="Book Antiqua" w:hAnsi="Book Antiqua"/>
              </w:rPr>
              <w:t xml:space="preserve"> 7%</w:t>
            </w:r>
          </w:p>
        </w:tc>
        <w:tc>
          <w:tcPr>
            <w:tcW w:w="897" w:type="pct"/>
          </w:tcPr>
          <w:p w14:paraId="528F99FF" w14:textId="77777777"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Early recurrence</w:t>
            </w:r>
          </w:p>
        </w:tc>
      </w:tr>
      <w:tr w:rsidR="00976642" w:rsidRPr="00C167C9" w14:paraId="799E84B8" w14:textId="77777777" w:rsidTr="00976642">
        <w:trPr>
          <w:trHeight w:val="1276"/>
        </w:trPr>
        <w:tc>
          <w:tcPr>
            <w:tcW w:w="563" w:type="pct"/>
          </w:tcPr>
          <w:p w14:paraId="11F62602" w14:textId="2A1F07B2" w:rsidR="008B76ED" w:rsidRPr="00C167C9" w:rsidRDefault="008B76ED" w:rsidP="00C167C9">
            <w:pPr>
              <w:spacing w:line="360" w:lineRule="auto"/>
              <w:jc w:val="both"/>
              <w:rPr>
                <w:rFonts w:ascii="Book Antiqua" w:hAnsi="Book Antiqua"/>
              </w:rPr>
            </w:pPr>
            <w:r w:rsidRPr="00C167C9">
              <w:rPr>
                <w:rFonts w:ascii="Book Antiqua" w:hAnsi="Book Antiqua"/>
              </w:rPr>
              <w:lastRenderedPageBreak/>
              <w:t xml:space="preserve">Taketomi </w:t>
            </w:r>
            <w:r w:rsidRPr="00C167C9">
              <w:rPr>
                <w:rFonts w:ascii="Book Antiqua" w:hAnsi="Book Antiqua"/>
                <w:i/>
                <w:iCs/>
              </w:rPr>
              <w:t>et al</w:t>
            </w:r>
            <w:r w:rsidR="00137DB5" w:rsidRPr="00C167C9">
              <w:rPr>
                <w:rFonts w:ascii="Book Antiqua" w:hAnsi="Book Antiqua"/>
                <w:vertAlign w:val="superscript"/>
              </w:rPr>
              <w:t>[100]</w:t>
            </w:r>
            <w:r w:rsidR="00137DB5" w:rsidRPr="00C167C9">
              <w:rPr>
                <w:rFonts w:ascii="Book Antiqua" w:hAnsi="Book Antiqua"/>
              </w:rPr>
              <w:t>,</w:t>
            </w:r>
            <w:r w:rsidRPr="00C167C9">
              <w:rPr>
                <w:rFonts w:ascii="Book Antiqua" w:hAnsi="Book Antiqua"/>
              </w:rPr>
              <w:t xml:space="preserve"> 2010</w:t>
            </w:r>
          </w:p>
        </w:tc>
        <w:tc>
          <w:tcPr>
            <w:tcW w:w="490" w:type="pct"/>
          </w:tcPr>
          <w:p w14:paraId="2B1CD865" w14:textId="77777777" w:rsidR="008B76ED" w:rsidRPr="00C167C9" w:rsidRDefault="008B76ED" w:rsidP="00C167C9">
            <w:pPr>
              <w:spacing w:line="360" w:lineRule="auto"/>
              <w:jc w:val="both"/>
              <w:rPr>
                <w:rFonts w:ascii="Book Antiqua" w:hAnsi="Book Antiqua"/>
              </w:rPr>
            </w:pPr>
            <w:r w:rsidRPr="00C167C9">
              <w:rPr>
                <w:rFonts w:ascii="Book Antiqua" w:hAnsi="Book Antiqua"/>
              </w:rPr>
              <w:t>17 (16.8%) (LDLT)</w:t>
            </w:r>
          </w:p>
        </w:tc>
        <w:tc>
          <w:tcPr>
            <w:tcW w:w="549" w:type="pct"/>
          </w:tcPr>
          <w:p w14:paraId="0CA660FA"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65E318D5"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694" w:type="pct"/>
          </w:tcPr>
          <w:p w14:paraId="2FC1FD56" w14:textId="70B3014B" w:rsidR="008B76ED" w:rsidRPr="00C167C9" w:rsidRDefault="008B76ED" w:rsidP="00C167C9">
            <w:pPr>
              <w:spacing w:line="360" w:lineRule="auto"/>
              <w:jc w:val="both"/>
              <w:rPr>
                <w:rFonts w:ascii="Book Antiqua" w:hAnsi="Book Antiqua"/>
              </w:rPr>
            </w:pPr>
            <w:r w:rsidRPr="00C167C9">
              <w:rPr>
                <w:rFonts w:ascii="Book Antiqua" w:hAnsi="Book Antiqua"/>
              </w:rPr>
              <w:t xml:space="preserve">53% </w:t>
            </w:r>
            <w:r w:rsidR="00137DB5" w:rsidRPr="00C167C9">
              <w:rPr>
                <w:rFonts w:ascii="Book Antiqua" w:hAnsi="Book Antiqua"/>
              </w:rPr>
              <w:t>s</w:t>
            </w:r>
            <w:r w:rsidRPr="00C167C9">
              <w:rPr>
                <w:rFonts w:ascii="Book Antiqua" w:hAnsi="Book Antiqua"/>
              </w:rPr>
              <w:t>urgery</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47% other</w:t>
            </w:r>
          </w:p>
        </w:tc>
        <w:tc>
          <w:tcPr>
            <w:tcW w:w="423" w:type="pct"/>
          </w:tcPr>
          <w:p w14:paraId="4020966C" w14:textId="77777777" w:rsidR="008B76ED" w:rsidRPr="00C167C9" w:rsidRDefault="008B76ED" w:rsidP="00C167C9">
            <w:pPr>
              <w:spacing w:line="360" w:lineRule="auto"/>
              <w:jc w:val="both"/>
              <w:rPr>
                <w:rFonts w:ascii="Book Antiqua" w:hAnsi="Book Antiqua"/>
              </w:rPr>
            </w:pPr>
            <w:r w:rsidRPr="00C167C9">
              <w:rPr>
                <w:rFonts w:ascii="Book Antiqua" w:hAnsi="Book Antiqua"/>
              </w:rPr>
              <w:t>12.9 mo</w:t>
            </w:r>
          </w:p>
        </w:tc>
        <w:tc>
          <w:tcPr>
            <w:tcW w:w="647" w:type="pct"/>
          </w:tcPr>
          <w:p w14:paraId="3D378055" w14:textId="37554933" w:rsidR="008B76ED" w:rsidRPr="00C167C9" w:rsidRDefault="008B76ED" w:rsidP="00C167C9">
            <w:pPr>
              <w:spacing w:line="360" w:lineRule="auto"/>
              <w:jc w:val="both"/>
              <w:rPr>
                <w:rFonts w:ascii="Book Antiqua" w:hAnsi="Book Antiqua"/>
              </w:rPr>
            </w:pPr>
            <w:r w:rsidRPr="00C167C9">
              <w:rPr>
                <w:rFonts w:ascii="Book Antiqua" w:hAnsi="Book Antiqua"/>
              </w:rPr>
              <w:t>1</w:t>
            </w:r>
            <w:r w:rsidR="00137DB5" w:rsidRPr="00C167C9">
              <w:rPr>
                <w:rFonts w:ascii="Book Antiqua" w:hAnsi="Book Antiqua"/>
              </w:rPr>
              <w:t xml:space="preserve"> </w:t>
            </w:r>
            <w:r w:rsidRPr="00C167C9">
              <w:rPr>
                <w:rFonts w:ascii="Book Antiqua" w:hAnsi="Book Antiqua"/>
              </w:rPr>
              <w:t>y</w:t>
            </w:r>
            <w:r w:rsidR="00137DB5" w:rsidRPr="00C167C9">
              <w:rPr>
                <w:rFonts w:ascii="Book Antiqua" w:hAnsi="Book Antiqua"/>
              </w:rPr>
              <w:t>r</w:t>
            </w:r>
            <w:r w:rsidRPr="00C167C9">
              <w:rPr>
                <w:rFonts w:ascii="Book Antiqua" w:hAnsi="Book Antiqua"/>
              </w:rPr>
              <w:t xml:space="preserve"> 76.5%; 3</w:t>
            </w:r>
            <w:r w:rsidR="00137DB5" w:rsidRPr="00C167C9">
              <w:rPr>
                <w:rFonts w:ascii="Book Antiqua" w:hAnsi="Book Antiqua"/>
              </w:rPr>
              <w:t xml:space="preserve"> </w:t>
            </w:r>
            <w:r w:rsidRPr="00C167C9">
              <w:rPr>
                <w:rFonts w:ascii="Book Antiqua" w:hAnsi="Book Antiqua"/>
              </w:rPr>
              <w:t>y</w:t>
            </w:r>
            <w:r w:rsidR="00137DB5" w:rsidRPr="00C167C9">
              <w:rPr>
                <w:rFonts w:ascii="Book Antiqua" w:hAnsi="Book Antiqua"/>
              </w:rPr>
              <w:t>r</w:t>
            </w:r>
            <w:r w:rsidRPr="00C167C9">
              <w:rPr>
                <w:rFonts w:ascii="Book Antiqua" w:hAnsi="Book Antiqua"/>
              </w:rPr>
              <w:t xml:space="preserve"> 51.3%; 5</w:t>
            </w:r>
            <w:r w:rsidR="00137DB5" w:rsidRPr="00C167C9">
              <w:rPr>
                <w:rFonts w:ascii="Book Antiqua" w:hAnsi="Book Antiqua"/>
              </w:rPr>
              <w:t xml:space="preserve"> </w:t>
            </w:r>
            <w:r w:rsidRPr="00C167C9">
              <w:rPr>
                <w:rFonts w:ascii="Book Antiqua" w:hAnsi="Book Antiqua"/>
              </w:rPr>
              <w:t>y</w:t>
            </w:r>
            <w:r w:rsidR="00137DB5" w:rsidRPr="00C167C9">
              <w:rPr>
                <w:rFonts w:ascii="Book Antiqua" w:hAnsi="Book Antiqua"/>
              </w:rPr>
              <w:t xml:space="preserve">r </w:t>
            </w:r>
            <w:r w:rsidRPr="00C167C9">
              <w:rPr>
                <w:rFonts w:ascii="Book Antiqua" w:hAnsi="Book Antiqua"/>
              </w:rPr>
              <w:t>34.2%</w:t>
            </w:r>
          </w:p>
        </w:tc>
        <w:tc>
          <w:tcPr>
            <w:tcW w:w="897" w:type="pct"/>
          </w:tcPr>
          <w:p w14:paraId="469267A2" w14:textId="21FAACB3"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No surgical treatment</w:t>
            </w:r>
            <w:r w:rsidR="00137DB5"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Early recurrence</w:t>
            </w:r>
          </w:p>
        </w:tc>
      </w:tr>
      <w:tr w:rsidR="00976642" w:rsidRPr="00C167C9" w14:paraId="5928990F" w14:textId="77777777" w:rsidTr="00976642">
        <w:trPr>
          <w:trHeight w:val="1789"/>
        </w:trPr>
        <w:tc>
          <w:tcPr>
            <w:tcW w:w="563" w:type="pct"/>
          </w:tcPr>
          <w:p w14:paraId="51568300" w14:textId="53F2FBE4" w:rsidR="008B76ED" w:rsidRPr="00C167C9" w:rsidRDefault="008B76ED" w:rsidP="00C167C9">
            <w:pPr>
              <w:spacing w:line="360" w:lineRule="auto"/>
              <w:jc w:val="both"/>
              <w:rPr>
                <w:rFonts w:ascii="Book Antiqua" w:hAnsi="Book Antiqua"/>
              </w:rPr>
            </w:pPr>
            <w:r w:rsidRPr="00C167C9">
              <w:rPr>
                <w:rFonts w:ascii="Book Antiqua" w:hAnsi="Book Antiqua"/>
              </w:rPr>
              <w:t xml:space="preserve">Roh </w:t>
            </w:r>
            <w:r w:rsidRPr="00C167C9">
              <w:rPr>
                <w:rFonts w:ascii="Book Antiqua" w:hAnsi="Book Antiqua"/>
                <w:i/>
                <w:iCs/>
              </w:rPr>
              <w:t>et al</w:t>
            </w:r>
            <w:r w:rsidR="00137DB5" w:rsidRPr="00C167C9">
              <w:rPr>
                <w:rFonts w:ascii="Book Antiqua" w:hAnsi="Book Antiqua"/>
                <w:vertAlign w:val="superscript"/>
              </w:rPr>
              <w:t>[90]</w:t>
            </w:r>
            <w:r w:rsidR="00137DB5" w:rsidRPr="00C167C9">
              <w:rPr>
                <w:rFonts w:ascii="Book Antiqua" w:hAnsi="Book Antiqua"/>
              </w:rPr>
              <w:t>,</w:t>
            </w:r>
            <w:r w:rsidRPr="00C167C9">
              <w:rPr>
                <w:rFonts w:ascii="Book Antiqua" w:hAnsi="Book Antiqua"/>
              </w:rPr>
              <w:t xml:space="preserve"> 2014</w:t>
            </w:r>
          </w:p>
        </w:tc>
        <w:tc>
          <w:tcPr>
            <w:tcW w:w="490" w:type="pct"/>
          </w:tcPr>
          <w:p w14:paraId="7EEC7016" w14:textId="77777777" w:rsidR="008B76ED" w:rsidRPr="00C167C9" w:rsidRDefault="008B76ED" w:rsidP="00C167C9">
            <w:pPr>
              <w:spacing w:line="360" w:lineRule="auto"/>
              <w:jc w:val="both"/>
              <w:rPr>
                <w:rFonts w:ascii="Book Antiqua" w:hAnsi="Book Antiqua"/>
              </w:rPr>
            </w:pPr>
            <w:r w:rsidRPr="00C167C9">
              <w:rPr>
                <w:rFonts w:ascii="Book Antiqua" w:hAnsi="Book Antiqua"/>
              </w:rPr>
              <w:t>63 (13.8%)</w:t>
            </w:r>
          </w:p>
        </w:tc>
        <w:tc>
          <w:tcPr>
            <w:tcW w:w="549" w:type="pct"/>
          </w:tcPr>
          <w:p w14:paraId="4F94FB12"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7641B30E" w14:textId="3B4524E4" w:rsidR="008B76ED" w:rsidRPr="00C167C9" w:rsidRDefault="008B76ED" w:rsidP="00C167C9">
            <w:pPr>
              <w:spacing w:line="360" w:lineRule="auto"/>
              <w:jc w:val="both"/>
              <w:rPr>
                <w:rFonts w:ascii="Book Antiqua" w:hAnsi="Book Antiqua"/>
              </w:rPr>
            </w:pPr>
            <w:r w:rsidRPr="00C167C9">
              <w:rPr>
                <w:rFonts w:ascii="Book Antiqua" w:hAnsi="Book Antiqua"/>
              </w:rPr>
              <w:t>22% liver</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16% lung</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52% multiple sites</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10% other</w:t>
            </w:r>
          </w:p>
        </w:tc>
        <w:tc>
          <w:tcPr>
            <w:tcW w:w="694" w:type="pct"/>
          </w:tcPr>
          <w:p w14:paraId="4BC670DD" w14:textId="3D7B74D7" w:rsidR="008B76ED" w:rsidRPr="00C167C9" w:rsidRDefault="008B76ED" w:rsidP="00C167C9">
            <w:pPr>
              <w:spacing w:line="360" w:lineRule="auto"/>
              <w:jc w:val="both"/>
              <w:rPr>
                <w:rFonts w:ascii="Book Antiqua" w:hAnsi="Book Antiqua"/>
              </w:rPr>
            </w:pPr>
            <w:r w:rsidRPr="00C167C9">
              <w:rPr>
                <w:rFonts w:ascii="Book Antiqua" w:hAnsi="Book Antiqua"/>
              </w:rPr>
              <w:t>6% surgery</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38% local treatment</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16% systemic treatment</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33% combined treatment</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13% BSC</w:t>
            </w:r>
          </w:p>
        </w:tc>
        <w:tc>
          <w:tcPr>
            <w:tcW w:w="423" w:type="pct"/>
          </w:tcPr>
          <w:p w14:paraId="16E4BA69" w14:textId="34B95329" w:rsidR="008B76ED" w:rsidRPr="00C167C9" w:rsidRDefault="00976642" w:rsidP="00C167C9">
            <w:pPr>
              <w:spacing w:line="360" w:lineRule="auto"/>
              <w:jc w:val="both"/>
              <w:rPr>
                <w:rFonts w:ascii="Book Antiqua" w:hAnsi="Book Antiqua"/>
              </w:rPr>
            </w:pPr>
            <w:r w:rsidRPr="00C167C9">
              <w:rPr>
                <w:rFonts w:ascii="Book Antiqua" w:hAnsi="Book Antiqua"/>
              </w:rPr>
              <w:t xml:space="preserve">12.9 </w:t>
            </w:r>
            <w:r w:rsidR="008B76ED" w:rsidRPr="00C167C9">
              <w:rPr>
                <w:rFonts w:ascii="Book Antiqua" w:hAnsi="Book Antiqua"/>
              </w:rPr>
              <w:t>mo</w:t>
            </w:r>
          </w:p>
        </w:tc>
        <w:tc>
          <w:tcPr>
            <w:tcW w:w="647" w:type="pct"/>
          </w:tcPr>
          <w:p w14:paraId="5FD005BD" w14:textId="2565BD80" w:rsidR="008B76ED" w:rsidRPr="00C167C9" w:rsidRDefault="00976642" w:rsidP="00C167C9">
            <w:pPr>
              <w:spacing w:line="360" w:lineRule="auto"/>
              <w:jc w:val="both"/>
              <w:rPr>
                <w:rFonts w:ascii="Book Antiqua" w:hAnsi="Book Antiqua"/>
              </w:rPr>
            </w:pPr>
            <w:r w:rsidRPr="00C167C9">
              <w:rPr>
                <w:rFonts w:ascii="Book Antiqua" w:hAnsi="Book Antiqua"/>
              </w:rPr>
              <w:t xml:space="preserve">12.2 </w:t>
            </w:r>
            <w:r w:rsidR="008B76ED" w:rsidRPr="00C167C9">
              <w:rPr>
                <w:rFonts w:ascii="Book Antiqua" w:hAnsi="Book Antiqua"/>
              </w:rPr>
              <w:t>mo</w:t>
            </w:r>
          </w:p>
        </w:tc>
        <w:tc>
          <w:tcPr>
            <w:tcW w:w="897" w:type="pct"/>
          </w:tcPr>
          <w:p w14:paraId="61BADFCD" w14:textId="328B8084"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Bone involvement</w:t>
            </w:r>
            <w:r w:rsidR="00137DB5" w:rsidRPr="00C167C9">
              <w:rPr>
                <w:rFonts w:ascii="Book Antiqua" w:hAnsi="Book Antiqua" w:cs="Times New Roman"/>
                <w:sz w:val="24"/>
                <w:szCs w:val="24"/>
                <w:lang w:val="en-US"/>
              </w:rPr>
              <w:t>.</w:t>
            </w:r>
            <w:r w:rsidR="00137DB5"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Early recurrence (&lt;</w:t>
            </w:r>
            <w:r w:rsidR="00137DB5"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6</w:t>
            </w:r>
            <w:r w:rsidR="00137DB5" w:rsidRPr="00C167C9">
              <w:rPr>
                <w:rFonts w:ascii="Book Antiqua" w:hAnsi="Book Antiqua" w:cs="Times New Roman"/>
                <w:sz w:val="24"/>
                <w:szCs w:val="24"/>
                <w:lang w:val="en-US"/>
              </w:rPr>
              <w:t xml:space="preserve"> </w:t>
            </w:r>
            <w:r w:rsidRPr="00C167C9">
              <w:rPr>
                <w:rFonts w:ascii="Book Antiqua" w:hAnsi="Book Antiqua" w:cs="Times New Roman"/>
                <w:sz w:val="24"/>
                <w:szCs w:val="24"/>
                <w:lang w:val="en-US"/>
              </w:rPr>
              <w:t>mo)</w:t>
            </w:r>
            <w:r w:rsidR="00137DB5" w:rsidRPr="00C167C9">
              <w:rPr>
                <w:rFonts w:ascii="Book Antiqua" w:hAnsi="Book Antiqua" w:cs="Times New Roman"/>
                <w:sz w:val="24"/>
                <w:szCs w:val="24"/>
                <w:lang w:val="en-US"/>
              </w:rPr>
              <w:t>.</w:t>
            </w:r>
            <w:r w:rsidR="00137DB5"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Multi-organ</w:t>
            </w:r>
          </w:p>
        </w:tc>
      </w:tr>
      <w:tr w:rsidR="00976642" w:rsidRPr="00C167C9" w14:paraId="58E2B510" w14:textId="77777777" w:rsidTr="00976642">
        <w:trPr>
          <w:trHeight w:val="1789"/>
        </w:trPr>
        <w:tc>
          <w:tcPr>
            <w:tcW w:w="563" w:type="pct"/>
          </w:tcPr>
          <w:p w14:paraId="0584A946" w14:textId="3D2A3F12" w:rsidR="008B76ED" w:rsidRPr="00C167C9" w:rsidRDefault="008B76ED" w:rsidP="00C167C9">
            <w:pPr>
              <w:spacing w:line="360" w:lineRule="auto"/>
              <w:jc w:val="both"/>
              <w:rPr>
                <w:rFonts w:ascii="Book Antiqua" w:hAnsi="Book Antiqua"/>
              </w:rPr>
            </w:pPr>
            <w:r w:rsidRPr="00C167C9">
              <w:rPr>
                <w:rFonts w:ascii="Book Antiqua" w:hAnsi="Book Antiqua"/>
              </w:rPr>
              <w:t xml:space="preserve">Valdivieso </w:t>
            </w:r>
            <w:r w:rsidRPr="00C167C9">
              <w:rPr>
                <w:rFonts w:ascii="Book Antiqua" w:hAnsi="Book Antiqua"/>
                <w:i/>
                <w:iCs/>
              </w:rPr>
              <w:t>et al</w:t>
            </w:r>
            <w:r w:rsidR="00137DB5" w:rsidRPr="00C167C9">
              <w:rPr>
                <w:rFonts w:ascii="Book Antiqua" w:hAnsi="Book Antiqua"/>
                <w:vertAlign w:val="superscript"/>
              </w:rPr>
              <w:t>[36]</w:t>
            </w:r>
            <w:r w:rsidR="00137DB5" w:rsidRPr="00C167C9">
              <w:rPr>
                <w:rFonts w:ascii="Book Antiqua" w:hAnsi="Book Antiqua"/>
              </w:rPr>
              <w:t>,</w:t>
            </w:r>
            <w:r w:rsidRPr="00C167C9">
              <w:rPr>
                <w:rFonts w:ascii="Book Antiqua" w:hAnsi="Book Antiqua"/>
              </w:rPr>
              <w:t xml:space="preserve"> 2010</w:t>
            </w:r>
          </w:p>
        </w:tc>
        <w:tc>
          <w:tcPr>
            <w:tcW w:w="490" w:type="pct"/>
          </w:tcPr>
          <w:p w14:paraId="4D5E8738" w14:textId="77777777" w:rsidR="008B76ED" w:rsidRPr="00C167C9" w:rsidRDefault="008B76ED" w:rsidP="00C167C9">
            <w:pPr>
              <w:spacing w:line="360" w:lineRule="auto"/>
              <w:jc w:val="both"/>
              <w:rPr>
                <w:rFonts w:ascii="Book Antiqua" w:hAnsi="Book Antiqua"/>
              </w:rPr>
            </w:pPr>
            <w:r w:rsidRPr="00C167C9">
              <w:rPr>
                <w:rFonts w:ascii="Book Antiqua" w:hAnsi="Book Antiqua"/>
              </w:rPr>
              <w:t>23 (12.6%)</w:t>
            </w:r>
          </w:p>
        </w:tc>
        <w:tc>
          <w:tcPr>
            <w:tcW w:w="549" w:type="pct"/>
          </w:tcPr>
          <w:p w14:paraId="3E76504D"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36B824C8" w14:textId="1775255E" w:rsidR="008B76ED" w:rsidRPr="00C167C9" w:rsidRDefault="008B76ED" w:rsidP="00C167C9">
            <w:pPr>
              <w:spacing w:line="360" w:lineRule="auto"/>
              <w:jc w:val="both"/>
              <w:rPr>
                <w:rFonts w:ascii="Book Antiqua" w:hAnsi="Book Antiqua"/>
              </w:rPr>
            </w:pPr>
            <w:r w:rsidRPr="00C167C9">
              <w:rPr>
                <w:rFonts w:ascii="Book Antiqua" w:hAnsi="Book Antiqua"/>
              </w:rPr>
              <w:t>8.7% liver</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21.7% liver</w:t>
            </w:r>
            <w:r w:rsidR="00137DB5" w:rsidRPr="00C167C9">
              <w:rPr>
                <w:rFonts w:ascii="Book Antiqua" w:hAnsi="Book Antiqua"/>
              </w:rPr>
              <w:t xml:space="preserve"> </w:t>
            </w:r>
            <w:r w:rsidRPr="00C167C9">
              <w:rPr>
                <w:rFonts w:ascii="Book Antiqua" w:hAnsi="Book Antiqua"/>
              </w:rPr>
              <w:t>+</w:t>
            </w:r>
            <w:r w:rsidR="00137DB5" w:rsidRPr="00C167C9">
              <w:rPr>
                <w:rFonts w:ascii="Book Antiqua" w:hAnsi="Book Antiqua"/>
              </w:rPr>
              <w:t xml:space="preserve"> </w:t>
            </w:r>
            <w:r w:rsidRPr="00C167C9">
              <w:rPr>
                <w:rFonts w:ascii="Book Antiqua" w:hAnsi="Book Antiqua"/>
              </w:rPr>
              <w:t>extra</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69.5% extrahepatic</w:t>
            </w:r>
          </w:p>
        </w:tc>
        <w:tc>
          <w:tcPr>
            <w:tcW w:w="694" w:type="pct"/>
          </w:tcPr>
          <w:p w14:paraId="06F4AC83" w14:textId="57493B4A" w:rsidR="008B76ED" w:rsidRPr="00C167C9" w:rsidRDefault="008B76ED" w:rsidP="00C167C9">
            <w:pPr>
              <w:spacing w:line="360" w:lineRule="auto"/>
              <w:jc w:val="both"/>
              <w:rPr>
                <w:rFonts w:ascii="Book Antiqua" w:hAnsi="Book Antiqua"/>
              </w:rPr>
            </w:pPr>
            <w:r w:rsidRPr="00C167C9">
              <w:rPr>
                <w:rFonts w:ascii="Book Antiqua" w:hAnsi="Book Antiqua"/>
              </w:rPr>
              <w:t xml:space="preserve">47.8% </w:t>
            </w:r>
            <w:r w:rsidR="00137DB5" w:rsidRPr="00C167C9">
              <w:rPr>
                <w:rFonts w:ascii="Book Antiqua" w:hAnsi="Book Antiqua"/>
              </w:rPr>
              <w:t>s</w:t>
            </w:r>
            <w:r w:rsidRPr="00C167C9">
              <w:rPr>
                <w:rFonts w:ascii="Book Antiqua" w:hAnsi="Book Antiqua"/>
              </w:rPr>
              <w:t>urgery</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17.4 systemic treatment</w:t>
            </w:r>
            <w:r w:rsidR="00137DB5" w:rsidRPr="00C167C9">
              <w:rPr>
                <w:rFonts w:ascii="Book Antiqua" w:hAnsi="Book Antiqua"/>
              </w:rPr>
              <w:t>,</w:t>
            </w:r>
            <w:r w:rsidR="00137DB5" w:rsidRPr="00C167C9">
              <w:rPr>
                <w:rFonts w:ascii="Book Antiqua" w:hAnsi="Book Antiqua"/>
                <w:lang w:eastAsia="zh-CN"/>
              </w:rPr>
              <w:t xml:space="preserve"> </w:t>
            </w:r>
            <w:r w:rsidRPr="00C167C9">
              <w:rPr>
                <w:rFonts w:ascii="Book Antiqua" w:hAnsi="Book Antiqua"/>
              </w:rPr>
              <w:t>34.8% BSC</w:t>
            </w:r>
          </w:p>
        </w:tc>
        <w:tc>
          <w:tcPr>
            <w:tcW w:w="423" w:type="pct"/>
          </w:tcPr>
          <w:p w14:paraId="738ADAF4" w14:textId="77777777" w:rsidR="008B76ED" w:rsidRPr="00C167C9" w:rsidRDefault="008B76ED" w:rsidP="00C167C9">
            <w:pPr>
              <w:spacing w:line="360" w:lineRule="auto"/>
              <w:jc w:val="both"/>
              <w:rPr>
                <w:rFonts w:ascii="Book Antiqua" w:hAnsi="Book Antiqua"/>
              </w:rPr>
            </w:pPr>
            <w:r w:rsidRPr="00C167C9">
              <w:rPr>
                <w:rFonts w:ascii="Book Antiqua" w:hAnsi="Book Antiqua"/>
              </w:rPr>
              <w:t>23.4 mo</w:t>
            </w:r>
          </w:p>
        </w:tc>
        <w:tc>
          <w:tcPr>
            <w:tcW w:w="647" w:type="pct"/>
          </w:tcPr>
          <w:p w14:paraId="3729D9F1" w14:textId="0675C3B1" w:rsidR="008B76ED" w:rsidRPr="00C167C9" w:rsidRDefault="008B76ED" w:rsidP="00C167C9">
            <w:pPr>
              <w:spacing w:line="360" w:lineRule="auto"/>
              <w:jc w:val="both"/>
              <w:rPr>
                <w:rFonts w:ascii="Book Antiqua" w:hAnsi="Book Antiqua"/>
              </w:rPr>
            </w:pPr>
            <w:r w:rsidRPr="00C167C9">
              <w:rPr>
                <w:rFonts w:ascii="Book Antiqua" w:hAnsi="Book Antiqua"/>
              </w:rPr>
              <w:t>R0 33.2 mo</w:t>
            </w:r>
            <w:r w:rsidR="0027135C" w:rsidRPr="00C167C9">
              <w:rPr>
                <w:rFonts w:ascii="Book Antiqua" w:hAnsi="Book Antiqua"/>
              </w:rPr>
              <w:t>,</w:t>
            </w:r>
            <w:r w:rsidR="0027135C" w:rsidRPr="00C167C9">
              <w:rPr>
                <w:rFonts w:ascii="Book Antiqua" w:hAnsi="Book Antiqua"/>
                <w:lang w:eastAsia="zh-CN"/>
              </w:rPr>
              <w:t xml:space="preserve"> </w:t>
            </w:r>
            <w:r w:rsidR="0027135C" w:rsidRPr="00C167C9">
              <w:rPr>
                <w:rFonts w:ascii="Book Antiqua" w:hAnsi="Book Antiqua"/>
              </w:rPr>
              <w:t>o</w:t>
            </w:r>
            <w:r w:rsidRPr="00C167C9">
              <w:rPr>
                <w:rFonts w:ascii="Book Antiqua" w:hAnsi="Book Antiqua"/>
              </w:rPr>
              <w:t>ther 11.9 mo</w:t>
            </w:r>
          </w:p>
        </w:tc>
        <w:tc>
          <w:tcPr>
            <w:tcW w:w="897" w:type="pct"/>
          </w:tcPr>
          <w:p w14:paraId="5B9AB370" w14:textId="77777777"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R0 surgical treatment</w:t>
            </w:r>
          </w:p>
        </w:tc>
      </w:tr>
      <w:tr w:rsidR="00976642" w:rsidRPr="00C167C9" w14:paraId="62B8FCCF" w14:textId="77777777" w:rsidTr="00976642">
        <w:trPr>
          <w:trHeight w:val="1342"/>
        </w:trPr>
        <w:tc>
          <w:tcPr>
            <w:tcW w:w="563" w:type="pct"/>
          </w:tcPr>
          <w:p w14:paraId="0C491DCD" w14:textId="7AB7BEFE" w:rsidR="008B76ED" w:rsidRPr="00C167C9" w:rsidRDefault="008B76ED" w:rsidP="00C167C9">
            <w:pPr>
              <w:spacing w:line="360" w:lineRule="auto"/>
              <w:jc w:val="both"/>
              <w:rPr>
                <w:rFonts w:ascii="Book Antiqua" w:hAnsi="Book Antiqua"/>
                <w:b/>
                <w:bCs/>
              </w:rPr>
            </w:pPr>
            <w:r w:rsidRPr="00C167C9">
              <w:rPr>
                <w:rFonts w:ascii="Book Antiqua" w:hAnsi="Book Antiqua"/>
              </w:rPr>
              <w:t xml:space="preserve">Mehta </w:t>
            </w:r>
            <w:r w:rsidRPr="00C167C9">
              <w:rPr>
                <w:rFonts w:ascii="Book Antiqua" w:hAnsi="Book Antiqua"/>
                <w:i/>
                <w:iCs/>
              </w:rPr>
              <w:t>et al</w:t>
            </w:r>
            <w:r w:rsidR="0027135C" w:rsidRPr="00C167C9">
              <w:rPr>
                <w:rFonts w:ascii="Book Antiqua" w:hAnsi="Book Antiqua"/>
                <w:vertAlign w:val="superscript"/>
              </w:rPr>
              <w:t>[101]</w:t>
            </w:r>
            <w:r w:rsidR="0027135C" w:rsidRPr="00C167C9">
              <w:rPr>
                <w:rFonts w:ascii="Book Antiqua" w:hAnsi="Book Antiqua"/>
              </w:rPr>
              <w:t>,</w:t>
            </w:r>
            <w:r w:rsidRPr="00C167C9">
              <w:rPr>
                <w:rFonts w:ascii="Book Antiqua" w:hAnsi="Book Antiqua"/>
              </w:rPr>
              <w:t xml:space="preserve"> 20</w:t>
            </w:r>
            <w:r w:rsidR="0027135C" w:rsidRPr="00C167C9">
              <w:rPr>
                <w:rFonts w:ascii="Book Antiqua" w:hAnsi="Book Antiqua"/>
              </w:rPr>
              <w:t>20</w:t>
            </w:r>
          </w:p>
          <w:p w14:paraId="6C090608" w14:textId="77777777" w:rsidR="008B76ED" w:rsidRPr="00C167C9" w:rsidRDefault="008B76ED" w:rsidP="00C167C9">
            <w:pPr>
              <w:spacing w:line="360" w:lineRule="auto"/>
              <w:jc w:val="both"/>
              <w:rPr>
                <w:rFonts w:ascii="Book Antiqua" w:hAnsi="Book Antiqua"/>
              </w:rPr>
            </w:pPr>
          </w:p>
        </w:tc>
        <w:tc>
          <w:tcPr>
            <w:tcW w:w="490" w:type="pct"/>
          </w:tcPr>
          <w:p w14:paraId="31394277" w14:textId="77777777" w:rsidR="008B76ED" w:rsidRPr="00C167C9" w:rsidRDefault="008B76ED" w:rsidP="00C167C9">
            <w:pPr>
              <w:spacing w:line="360" w:lineRule="auto"/>
              <w:jc w:val="both"/>
              <w:rPr>
                <w:rFonts w:ascii="Book Antiqua" w:hAnsi="Book Antiqua"/>
              </w:rPr>
            </w:pPr>
            <w:r w:rsidRPr="00C167C9">
              <w:rPr>
                <w:rFonts w:ascii="Book Antiqua" w:hAnsi="Book Antiqua"/>
              </w:rPr>
              <w:t>84 (11.6%)</w:t>
            </w:r>
          </w:p>
        </w:tc>
        <w:tc>
          <w:tcPr>
            <w:tcW w:w="549" w:type="pct"/>
          </w:tcPr>
          <w:p w14:paraId="7CB795E2"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multicenter</w:t>
            </w:r>
          </w:p>
        </w:tc>
        <w:tc>
          <w:tcPr>
            <w:tcW w:w="737" w:type="pct"/>
          </w:tcPr>
          <w:p w14:paraId="276524C9" w14:textId="25506FCC" w:rsidR="008B76ED" w:rsidRPr="00C167C9" w:rsidRDefault="008B76ED" w:rsidP="00C167C9">
            <w:pPr>
              <w:spacing w:line="360" w:lineRule="auto"/>
              <w:jc w:val="both"/>
              <w:rPr>
                <w:rFonts w:ascii="Book Antiqua" w:hAnsi="Book Antiqua"/>
              </w:rPr>
            </w:pPr>
            <w:r w:rsidRPr="00C167C9">
              <w:rPr>
                <w:rFonts w:ascii="Book Antiqua" w:hAnsi="Book Antiqua"/>
              </w:rPr>
              <w:t>26.2% liver</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48.8% extrahepatic</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25% multiple sites</w:t>
            </w:r>
          </w:p>
        </w:tc>
        <w:tc>
          <w:tcPr>
            <w:tcW w:w="694" w:type="pct"/>
          </w:tcPr>
          <w:p w14:paraId="6E4109B6"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423" w:type="pct"/>
          </w:tcPr>
          <w:p w14:paraId="501E6B06" w14:textId="77777777" w:rsidR="008B76ED" w:rsidRPr="00C167C9" w:rsidRDefault="008B76ED" w:rsidP="00C167C9">
            <w:pPr>
              <w:spacing w:line="360" w:lineRule="auto"/>
              <w:jc w:val="both"/>
              <w:rPr>
                <w:rFonts w:ascii="Book Antiqua" w:hAnsi="Book Antiqua"/>
              </w:rPr>
            </w:pPr>
            <w:r w:rsidRPr="00C167C9">
              <w:rPr>
                <w:rFonts w:ascii="Book Antiqua" w:hAnsi="Book Antiqua"/>
              </w:rPr>
              <w:t>13 mo</w:t>
            </w:r>
          </w:p>
        </w:tc>
        <w:tc>
          <w:tcPr>
            <w:tcW w:w="647" w:type="pct"/>
          </w:tcPr>
          <w:p w14:paraId="39FCB233"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897" w:type="pct"/>
          </w:tcPr>
          <w:p w14:paraId="2E4D3362" w14:textId="77777777" w:rsidR="008B76ED" w:rsidRPr="00C167C9" w:rsidRDefault="008B76ED" w:rsidP="00C167C9">
            <w:pPr>
              <w:pStyle w:val="ListParagraph"/>
              <w:spacing w:after="0" w:line="360" w:lineRule="auto"/>
              <w:ind w:left="714"/>
              <w:jc w:val="both"/>
              <w:rPr>
                <w:rFonts w:ascii="Book Antiqua" w:hAnsi="Book Antiqua" w:cs="Times New Roman"/>
                <w:sz w:val="24"/>
                <w:szCs w:val="24"/>
                <w:lang w:val="en-US"/>
              </w:rPr>
            </w:pPr>
            <w:r w:rsidRPr="00C167C9">
              <w:rPr>
                <w:rFonts w:ascii="Book Antiqua" w:hAnsi="Book Antiqua" w:cs="Times New Roman"/>
                <w:sz w:val="24"/>
                <w:szCs w:val="24"/>
                <w:lang w:val="en-US"/>
              </w:rPr>
              <w:t>-</w:t>
            </w:r>
          </w:p>
        </w:tc>
      </w:tr>
      <w:tr w:rsidR="00976642" w:rsidRPr="00C167C9" w14:paraId="7197B35B" w14:textId="77777777" w:rsidTr="00976642">
        <w:trPr>
          <w:trHeight w:val="1342"/>
        </w:trPr>
        <w:tc>
          <w:tcPr>
            <w:tcW w:w="563" w:type="pct"/>
          </w:tcPr>
          <w:p w14:paraId="6DC7729B" w14:textId="05E8394D" w:rsidR="008B76ED" w:rsidRPr="00C167C9" w:rsidRDefault="008B76ED" w:rsidP="00C167C9">
            <w:pPr>
              <w:spacing w:line="360" w:lineRule="auto"/>
              <w:jc w:val="both"/>
              <w:rPr>
                <w:rFonts w:ascii="Book Antiqua" w:hAnsi="Book Antiqua"/>
                <w:b/>
                <w:bCs/>
                <w:lang w:val="en-GB"/>
              </w:rPr>
            </w:pPr>
            <w:r w:rsidRPr="00C167C9">
              <w:rPr>
                <w:rFonts w:ascii="Book Antiqua" w:hAnsi="Book Antiqua"/>
                <w:lang w:val="en-GB"/>
              </w:rPr>
              <w:t xml:space="preserve">Sharma </w:t>
            </w:r>
            <w:r w:rsidRPr="00C167C9">
              <w:rPr>
                <w:rFonts w:ascii="Book Antiqua" w:hAnsi="Book Antiqua"/>
                <w:i/>
                <w:iCs/>
                <w:lang w:val="en-GB"/>
              </w:rPr>
              <w:t>et al</w:t>
            </w:r>
            <w:r w:rsidR="0027135C" w:rsidRPr="00C167C9">
              <w:rPr>
                <w:rFonts w:ascii="Book Antiqua" w:hAnsi="Book Antiqua"/>
                <w:vertAlign w:val="superscript"/>
                <w:lang w:val="en-GB"/>
              </w:rPr>
              <w:t>[102]</w:t>
            </w:r>
            <w:r w:rsidR="0027135C" w:rsidRPr="00C167C9">
              <w:rPr>
                <w:rFonts w:ascii="Book Antiqua" w:hAnsi="Book Antiqua"/>
                <w:lang w:val="en-GB"/>
              </w:rPr>
              <w:t>,</w:t>
            </w:r>
            <w:r w:rsidRPr="00C167C9">
              <w:rPr>
                <w:rFonts w:ascii="Book Antiqua" w:hAnsi="Book Antiqua"/>
                <w:lang w:val="en-GB"/>
              </w:rPr>
              <w:t xml:space="preserve"> 2012</w:t>
            </w:r>
          </w:p>
          <w:p w14:paraId="1784833F" w14:textId="77777777" w:rsidR="008B76ED" w:rsidRPr="00C167C9" w:rsidRDefault="008B76ED" w:rsidP="00C167C9">
            <w:pPr>
              <w:spacing w:line="360" w:lineRule="auto"/>
              <w:jc w:val="both"/>
              <w:rPr>
                <w:rFonts w:ascii="Book Antiqua" w:hAnsi="Book Antiqua"/>
                <w:lang w:val="en-GB"/>
              </w:rPr>
            </w:pPr>
          </w:p>
        </w:tc>
        <w:tc>
          <w:tcPr>
            <w:tcW w:w="490" w:type="pct"/>
          </w:tcPr>
          <w:p w14:paraId="51ABC0C2" w14:textId="77777777" w:rsidR="008B76ED" w:rsidRPr="00C167C9" w:rsidRDefault="008B76ED" w:rsidP="00C167C9">
            <w:pPr>
              <w:spacing w:line="360" w:lineRule="auto"/>
              <w:jc w:val="both"/>
              <w:rPr>
                <w:rFonts w:ascii="Book Antiqua" w:hAnsi="Book Antiqua"/>
              </w:rPr>
            </w:pPr>
            <w:r w:rsidRPr="00C167C9">
              <w:rPr>
                <w:rFonts w:ascii="Book Antiqua" w:hAnsi="Book Antiqua"/>
              </w:rPr>
              <w:t>17 (18%)</w:t>
            </w:r>
          </w:p>
        </w:tc>
        <w:tc>
          <w:tcPr>
            <w:tcW w:w="549" w:type="pct"/>
          </w:tcPr>
          <w:p w14:paraId="450EA725"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50061B04" w14:textId="6D556780" w:rsidR="008B76ED" w:rsidRPr="00C167C9" w:rsidRDefault="008B76ED" w:rsidP="00C167C9">
            <w:pPr>
              <w:spacing w:line="360" w:lineRule="auto"/>
              <w:jc w:val="both"/>
              <w:rPr>
                <w:rFonts w:ascii="Book Antiqua" w:hAnsi="Book Antiqua"/>
              </w:rPr>
            </w:pPr>
            <w:r w:rsidRPr="00C167C9">
              <w:rPr>
                <w:rFonts w:ascii="Book Antiqua" w:hAnsi="Book Antiqua"/>
              </w:rPr>
              <w:t>35.3% liver</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64.7% multiple sites</w:t>
            </w:r>
          </w:p>
        </w:tc>
        <w:tc>
          <w:tcPr>
            <w:tcW w:w="694" w:type="pct"/>
          </w:tcPr>
          <w:p w14:paraId="15474332"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423" w:type="pct"/>
          </w:tcPr>
          <w:p w14:paraId="69E9875D" w14:textId="77777777" w:rsidR="008B76ED" w:rsidRPr="00C167C9" w:rsidRDefault="008B76ED" w:rsidP="00C167C9">
            <w:pPr>
              <w:spacing w:line="360" w:lineRule="auto"/>
              <w:jc w:val="both"/>
              <w:rPr>
                <w:rFonts w:ascii="Book Antiqua" w:hAnsi="Book Antiqua"/>
              </w:rPr>
            </w:pPr>
            <w:r w:rsidRPr="00C167C9">
              <w:rPr>
                <w:rFonts w:ascii="Book Antiqua" w:hAnsi="Book Antiqua"/>
              </w:rPr>
              <w:t>25.2 mo</w:t>
            </w:r>
          </w:p>
        </w:tc>
        <w:tc>
          <w:tcPr>
            <w:tcW w:w="647" w:type="pct"/>
          </w:tcPr>
          <w:p w14:paraId="3EFAEF73"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897" w:type="pct"/>
          </w:tcPr>
          <w:p w14:paraId="3BC0E180" w14:textId="77777777" w:rsidR="008B76ED" w:rsidRPr="00C167C9" w:rsidRDefault="008B76ED" w:rsidP="00C167C9">
            <w:pPr>
              <w:pStyle w:val="ListParagraph"/>
              <w:spacing w:after="0" w:line="360" w:lineRule="auto"/>
              <w:ind w:left="714"/>
              <w:jc w:val="both"/>
              <w:rPr>
                <w:rFonts w:ascii="Book Antiqua" w:hAnsi="Book Antiqua" w:cs="Times New Roman"/>
                <w:sz w:val="24"/>
                <w:szCs w:val="24"/>
                <w:lang w:val="en-US"/>
              </w:rPr>
            </w:pPr>
            <w:r w:rsidRPr="00C167C9">
              <w:rPr>
                <w:rFonts w:ascii="Book Antiqua" w:hAnsi="Book Antiqua" w:cs="Times New Roman"/>
                <w:sz w:val="24"/>
                <w:szCs w:val="24"/>
                <w:lang w:val="en-US"/>
              </w:rPr>
              <w:t>-</w:t>
            </w:r>
          </w:p>
        </w:tc>
      </w:tr>
      <w:tr w:rsidR="00976642" w:rsidRPr="00C167C9" w14:paraId="331D9AC6" w14:textId="77777777" w:rsidTr="00976642">
        <w:trPr>
          <w:trHeight w:val="1789"/>
        </w:trPr>
        <w:tc>
          <w:tcPr>
            <w:tcW w:w="563" w:type="pct"/>
          </w:tcPr>
          <w:p w14:paraId="63C88B50" w14:textId="5D0B1503" w:rsidR="008B76ED" w:rsidRPr="00C167C9" w:rsidRDefault="008B76ED" w:rsidP="00C167C9">
            <w:pPr>
              <w:spacing w:line="360" w:lineRule="auto"/>
              <w:jc w:val="both"/>
              <w:rPr>
                <w:rFonts w:ascii="Book Antiqua" w:hAnsi="Book Antiqua"/>
              </w:rPr>
            </w:pPr>
            <w:r w:rsidRPr="00C167C9">
              <w:rPr>
                <w:rFonts w:ascii="Book Antiqua" w:hAnsi="Book Antiqua"/>
              </w:rPr>
              <w:lastRenderedPageBreak/>
              <w:t xml:space="preserve">Shin </w:t>
            </w:r>
            <w:r w:rsidRPr="00C167C9">
              <w:rPr>
                <w:rFonts w:ascii="Book Antiqua" w:hAnsi="Book Antiqua"/>
                <w:i/>
                <w:iCs/>
              </w:rPr>
              <w:t>et al</w:t>
            </w:r>
            <w:r w:rsidR="0027135C" w:rsidRPr="00C167C9">
              <w:rPr>
                <w:rFonts w:ascii="Book Antiqua" w:hAnsi="Book Antiqua"/>
                <w:vertAlign w:val="superscript"/>
              </w:rPr>
              <w:t>[91]</w:t>
            </w:r>
            <w:r w:rsidR="0027135C" w:rsidRPr="00C167C9">
              <w:rPr>
                <w:rFonts w:ascii="Book Antiqua" w:hAnsi="Book Antiqua"/>
              </w:rPr>
              <w:t>,</w:t>
            </w:r>
            <w:r w:rsidRPr="00C167C9">
              <w:rPr>
                <w:rFonts w:ascii="Book Antiqua" w:hAnsi="Book Antiqua"/>
              </w:rPr>
              <w:t xml:space="preserve"> 2010</w:t>
            </w:r>
          </w:p>
        </w:tc>
        <w:tc>
          <w:tcPr>
            <w:tcW w:w="490" w:type="pct"/>
          </w:tcPr>
          <w:p w14:paraId="1F957393" w14:textId="77777777" w:rsidR="008B76ED" w:rsidRPr="00C167C9" w:rsidRDefault="008B76ED" w:rsidP="00C167C9">
            <w:pPr>
              <w:spacing w:line="360" w:lineRule="auto"/>
              <w:jc w:val="both"/>
              <w:rPr>
                <w:rFonts w:ascii="Book Antiqua" w:hAnsi="Book Antiqua"/>
              </w:rPr>
            </w:pPr>
            <w:r w:rsidRPr="00C167C9">
              <w:rPr>
                <w:rFonts w:ascii="Book Antiqua" w:hAnsi="Book Antiqua"/>
              </w:rPr>
              <w:t>28 (20.3%) (LDLT)</w:t>
            </w:r>
          </w:p>
        </w:tc>
        <w:tc>
          <w:tcPr>
            <w:tcW w:w="549" w:type="pct"/>
          </w:tcPr>
          <w:p w14:paraId="437F9D60"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17FC876A" w14:textId="13490D1D" w:rsidR="008B76ED" w:rsidRPr="00C167C9" w:rsidRDefault="008B76ED" w:rsidP="00C167C9">
            <w:pPr>
              <w:spacing w:line="360" w:lineRule="auto"/>
              <w:jc w:val="both"/>
              <w:rPr>
                <w:rFonts w:ascii="Book Antiqua" w:hAnsi="Book Antiqua"/>
              </w:rPr>
            </w:pPr>
            <w:r w:rsidRPr="00C167C9">
              <w:rPr>
                <w:rFonts w:ascii="Book Antiqua" w:hAnsi="Book Antiqua"/>
              </w:rPr>
              <w:t>50% liver</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25% extrahepatic</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25% multiple sites</w:t>
            </w:r>
          </w:p>
        </w:tc>
        <w:tc>
          <w:tcPr>
            <w:tcW w:w="694" w:type="pct"/>
          </w:tcPr>
          <w:p w14:paraId="305058F8" w14:textId="4C5B3E70" w:rsidR="008B76ED" w:rsidRPr="00C167C9" w:rsidRDefault="008B76ED" w:rsidP="00C167C9">
            <w:pPr>
              <w:spacing w:line="360" w:lineRule="auto"/>
              <w:jc w:val="both"/>
              <w:rPr>
                <w:rFonts w:ascii="Book Antiqua" w:hAnsi="Book Antiqua"/>
              </w:rPr>
            </w:pPr>
            <w:r w:rsidRPr="00C167C9">
              <w:rPr>
                <w:rFonts w:ascii="Book Antiqua" w:hAnsi="Book Antiqua"/>
              </w:rPr>
              <w:t>Liver: TACE</w:t>
            </w:r>
            <w:r w:rsidR="0027135C" w:rsidRPr="00C167C9">
              <w:rPr>
                <w:rFonts w:ascii="Book Antiqua" w:hAnsi="Book Antiqua"/>
                <w:lang w:eastAsia="zh-CN"/>
              </w:rPr>
              <w:t xml:space="preserve">. </w:t>
            </w:r>
            <w:r w:rsidRPr="00C167C9">
              <w:rPr>
                <w:rFonts w:ascii="Book Antiqua" w:hAnsi="Book Antiqua"/>
              </w:rPr>
              <w:t xml:space="preserve">Extrahepatic: </w:t>
            </w:r>
            <w:r w:rsidR="0027135C" w:rsidRPr="00C167C9">
              <w:rPr>
                <w:rFonts w:ascii="Book Antiqua" w:hAnsi="Book Antiqua"/>
              </w:rPr>
              <w:t>S</w:t>
            </w:r>
            <w:r w:rsidRPr="00C167C9">
              <w:rPr>
                <w:rFonts w:ascii="Book Antiqua" w:hAnsi="Book Antiqua"/>
              </w:rPr>
              <w:t>ystemic therapy/RT</w:t>
            </w:r>
          </w:p>
        </w:tc>
        <w:tc>
          <w:tcPr>
            <w:tcW w:w="423" w:type="pct"/>
          </w:tcPr>
          <w:p w14:paraId="1571FFE8" w14:textId="77777777" w:rsidR="008B76ED" w:rsidRPr="00C167C9" w:rsidRDefault="008B76ED" w:rsidP="00C167C9">
            <w:pPr>
              <w:spacing w:line="360" w:lineRule="auto"/>
              <w:jc w:val="both"/>
              <w:rPr>
                <w:rFonts w:ascii="Book Antiqua" w:hAnsi="Book Antiqua"/>
              </w:rPr>
            </w:pPr>
            <w:r w:rsidRPr="00C167C9">
              <w:rPr>
                <w:rFonts w:ascii="Book Antiqua" w:hAnsi="Book Antiqua"/>
              </w:rPr>
              <w:t>7.9 mo</w:t>
            </w:r>
          </w:p>
        </w:tc>
        <w:tc>
          <w:tcPr>
            <w:tcW w:w="647" w:type="pct"/>
          </w:tcPr>
          <w:p w14:paraId="51732AA4" w14:textId="2D99278C" w:rsidR="008B76ED" w:rsidRPr="00C167C9" w:rsidRDefault="008B76ED" w:rsidP="00C167C9">
            <w:pPr>
              <w:spacing w:line="360" w:lineRule="auto"/>
              <w:jc w:val="both"/>
              <w:rPr>
                <w:rFonts w:ascii="Book Antiqua" w:hAnsi="Book Antiqua"/>
              </w:rPr>
            </w:pPr>
            <w:r w:rsidRPr="00C167C9">
              <w:rPr>
                <w:rFonts w:ascii="Book Antiqua" w:hAnsi="Book Antiqua"/>
              </w:rPr>
              <w:t>11.7 mo (1</w:t>
            </w:r>
            <w:r w:rsidR="0027135C" w:rsidRPr="00C167C9">
              <w:rPr>
                <w:rFonts w:ascii="Book Antiqua" w:hAnsi="Book Antiqua"/>
              </w:rPr>
              <w:t xml:space="preserve"> </w:t>
            </w:r>
            <w:r w:rsidRPr="00C167C9">
              <w:rPr>
                <w:rFonts w:ascii="Book Antiqua" w:hAnsi="Book Antiqua"/>
              </w:rPr>
              <w:t>y</w:t>
            </w:r>
            <w:r w:rsidR="0027135C" w:rsidRPr="00C167C9">
              <w:rPr>
                <w:rFonts w:ascii="Book Antiqua" w:hAnsi="Book Antiqua"/>
              </w:rPr>
              <w:t>r</w:t>
            </w:r>
            <w:r w:rsidRPr="00C167C9">
              <w:rPr>
                <w:rFonts w:ascii="Book Antiqua" w:hAnsi="Book Antiqua"/>
              </w:rPr>
              <w:t xml:space="preserve"> 52.8%; 3</w:t>
            </w:r>
            <w:r w:rsidR="0027135C" w:rsidRPr="00C167C9">
              <w:rPr>
                <w:rFonts w:ascii="Book Antiqua" w:hAnsi="Book Antiqua"/>
              </w:rPr>
              <w:t xml:space="preserve"> </w:t>
            </w:r>
            <w:r w:rsidRPr="00C167C9">
              <w:rPr>
                <w:rFonts w:ascii="Book Antiqua" w:hAnsi="Book Antiqua"/>
              </w:rPr>
              <w:t>y</w:t>
            </w:r>
            <w:r w:rsidR="0027135C" w:rsidRPr="00C167C9">
              <w:rPr>
                <w:rFonts w:ascii="Book Antiqua" w:hAnsi="Book Antiqua"/>
              </w:rPr>
              <w:t>r</w:t>
            </w:r>
            <w:r w:rsidRPr="00C167C9">
              <w:rPr>
                <w:rFonts w:ascii="Book Antiqua" w:hAnsi="Book Antiqua"/>
              </w:rPr>
              <w:t xml:space="preserve"> 15.8%)</w:t>
            </w:r>
          </w:p>
        </w:tc>
        <w:tc>
          <w:tcPr>
            <w:tcW w:w="897" w:type="pct"/>
          </w:tcPr>
          <w:p w14:paraId="55838F4F" w14:textId="5C19788B"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Major vascular invasion</w:t>
            </w:r>
            <w:r w:rsidR="0027135C" w:rsidRPr="00C167C9">
              <w:rPr>
                <w:rFonts w:ascii="Book Antiqua" w:hAnsi="Book Antiqua" w:cs="Times New Roman"/>
                <w:sz w:val="24"/>
                <w:szCs w:val="24"/>
                <w:lang w:val="en-US"/>
              </w:rPr>
              <w:t>.</w:t>
            </w:r>
            <w:r w:rsidR="0027135C"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Poorly differentiated HCC</w:t>
            </w:r>
            <w:r w:rsidR="0027135C" w:rsidRPr="00C167C9">
              <w:rPr>
                <w:rFonts w:ascii="Book Antiqua" w:hAnsi="Book Antiqua" w:cs="Times New Roman"/>
                <w:sz w:val="24"/>
                <w:szCs w:val="24"/>
                <w:lang w:val="en-US"/>
              </w:rPr>
              <w:t>.</w:t>
            </w:r>
            <w:r w:rsidR="0027135C"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No surgical treatment</w:t>
            </w:r>
            <w:r w:rsidR="0027135C" w:rsidRPr="00C167C9">
              <w:rPr>
                <w:rFonts w:ascii="Book Antiqua" w:hAnsi="Book Antiqua" w:cs="Times New Roman"/>
                <w:sz w:val="24"/>
                <w:szCs w:val="24"/>
                <w:lang w:val="en-US"/>
              </w:rPr>
              <w:t>.</w:t>
            </w:r>
            <w:r w:rsidR="0027135C"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Bone metastases</w:t>
            </w:r>
          </w:p>
        </w:tc>
      </w:tr>
      <w:tr w:rsidR="00976642" w:rsidRPr="00C167C9" w14:paraId="2295C049" w14:textId="77777777" w:rsidTr="00976642">
        <w:trPr>
          <w:trHeight w:val="1789"/>
        </w:trPr>
        <w:tc>
          <w:tcPr>
            <w:tcW w:w="563" w:type="pct"/>
          </w:tcPr>
          <w:p w14:paraId="11C765F0" w14:textId="526A1379" w:rsidR="008B76ED" w:rsidRPr="00C167C9" w:rsidRDefault="008B76ED" w:rsidP="00C167C9">
            <w:pPr>
              <w:spacing w:line="360" w:lineRule="auto"/>
              <w:jc w:val="both"/>
              <w:rPr>
                <w:rFonts w:ascii="Book Antiqua" w:hAnsi="Book Antiqua"/>
              </w:rPr>
            </w:pPr>
            <w:r w:rsidRPr="00C167C9">
              <w:rPr>
                <w:rFonts w:ascii="Book Antiqua" w:hAnsi="Book Antiqua"/>
              </w:rPr>
              <w:t xml:space="preserve">Schlitt </w:t>
            </w:r>
            <w:r w:rsidRPr="00C167C9">
              <w:rPr>
                <w:rFonts w:ascii="Book Antiqua" w:hAnsi="Book Antiqua"/>
                <w:i/>
                <w:iCs/>
              </w:rPr>
              <w:t>et al</w:t>
            </w:r>
            <w:r w:rsidR="0027135C" w:rsidRPr="00C167C9">
              <w:rPr>
                <w:rFonts w:ascii="Book Antiqua" w:hAnsi="Book Antiqua"/>
                <w:vertAlign w:val="superscript"/>
              </w:rPr>
              <w:t>[103]</w:t>
            </w:r>
            <w:r w:rsidR="0027135C" w:rsidRPr="00C167C9">
              <w:rPr>
                <w:rFonts w:ascii="Book Antiqua" w:hAnsi="Book Antiqua"/>
              </w:rPr>
              <w:t>,</w:t>
            </w:r>
            <w:r w:rsidRPr="00C167C9">
              <w:rPr>
                <w:rFonts w:ascii="Book Antiqua" w:hAnsi="Book Antiqua"/>
              </w:rPr>
              <w:t xml:space="preserve"> 1999</w:t>
            </w:r>
          </w:p>
        </w:tc>
        <w:tc>
          <w:tcPr>
            <w:tcW w:w="490" w:type="pct"/>
          </w:tcPr>
          <w:p w14:paraId="299E7105" w14:textId="77777777" w:rsidR="008B76ED" w:rsidRPr="00C167C9" w:rsidRDefault="008B76ED" w:rsidP="00C167C9">
            <w:pPr>
              <w:spacing w:line="360" w:lineRule="auto"/>
              <w:jc w:val="both"/>
              <w:rPr>
                <w:rFonts w:ascii="Book Antiqua" w:hAnsi="Book Antiqua"/>
              </w:rPr>
            </w:pPr>
            <w:r w:rsidRPr="00C167C9">
              <w:rPr>
                <w:rFonts w:ascii="Book Antiqua" w:hAnsi="Book Antiqua"/>
              </w:rPr>
              <w:t>39 (56.5%)</w:t>
            </w:r>
          </w:p>
        </w:tc>
        <w:tc>
          <w:tcPr>
            <w:tcW w:w="549" w:type="pct"/>
          </w:tcPr>
          <w:p w14:paraId="3E629592"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6CCE4EA6" w14:textId="64B8EF68" w:rsidR="008B76ED" w:rsidRPr="00C167C9" w:rsidRDefault="008B76ED" w:rsidP="00C167C9">
            <w:pPr>
              <w:spacing w:line="360" w:lineRule="auto"/>
              <w:jc w:val="both"/>
              <w:rPr>
                <w:rFonts w:ascii="Book Antiqua" w:hAnsi="Book Antiqua"/>
              </w:rPr>
            </w:pPr>
            <w:r w:rsidRPr="00C167C9">
              <w:rPr>
                <w:rFonts w:ascii="Book Antiqua" w:hAnsi="Book Antiqua"/>
              </w:rPr>
              <w:t>23.1% liver</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38.5 liver</w:t>
            </w:r>
            <w:r w:rsidR="0027135C" w:rsidRPr="00C167C9">
              <w:rPr>
                <w:rFonts w:ascii="Book Antiqua" w:hAnsi="Book Antiqua"/>
              </w:rPr>
              <w:t xml:space="preserve"> </w:t>
            </w:r>
            <w:r w:rsidRPr="00C167C9">
              <w:rPr>
                <w:rFonts w:ascii="Book Antiqua" w:hAnsi="Book Antiqua"/>
              </w:rPr>
              <w:t>+</w:t>
            </w:r>
            <w:r w:rsidR="0027135C" w:rsidRPr="00C167C9">
              <w:rPr>
                <w:rFonts w:ascii="Book Antiqua" w:hAnsi="Book Antiqua"/>
              </w:rPr>
              <w:t xml:space="preserve"> </w:t>
            </w:r>
            <w:r w:rsidRPr="00C167C9">
              <w:rPr>
                <w:rFonts w:ascii="Book Antiqua" w:hAnsi="Book Antiqua"/>
              </w:rPr>
              <w:t>extra</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38.5% extrahepatic</w:t>
            </w:r>
          </w:p>
        </w:tc>
        <w:tc>
          <w:tcPr>
            <w:tcW w:w="694" w:type="pct"/>
          </w:tcPr>
          <w:p w14:paraId="7FAAFA60" w14:textId="7A2F6399" w:rsidR="008B76ED" w:rsidRPr="00C167C9" w:rsidRDefault="008B76ED" w:rsidP="00C167C9">
            <w:pPr>
              <w:spacing w:line="360" w:lineRule="auto"/>
              <w:jc w:val="both"/>
              <w:rPr>
                <w:rFonts w:ascii="Book Antiqua" w:hAnsi="Book Antiqua"/>
              </w:rPr>
            </w:pPr>
            <w:r w:rsidRPr="00C167C9">
              <w:rPr>
                <w:rFonts w:ascii="Book Antiqua" w:hAnsi="Book Antiqua"/>
              </w:rPr>
              <w:t xml:space="preserve">38.4% </w:t>
            </w:r>
            <w:r w:rsidR="0027135C" w:rsidRPr="00C167C9">
              <w:rPr>
                <w:rFonts w:ascii="Book Antiqua" w:hAnsi="Book Antiqua"/>
              </w:rPr>
              <w:t>s</w:t>
            </w:r>
            <w:r w:rsidRPr="00C167C9">
              <w:rPr>
                <w:rFonts w:ascii="Book Antiqua" w:hAnsi="Book Antiqua"/>
              </w:rPr>
              <w:t>urgery</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41% BSC</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12.8% systemic treatment</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2.5% TACE</w:t>
            </w:r>
            <w:r w:rsidR="0027135C" w:rsidRPr="00C167C9">
              <w:rPr>
                <w:rFonts w:ascii="Book Antiqua" w:hAnsi="Book Antiqua"/>
              </w:rPr>
              <w:t>,</w:t>
            </w:r>
            <w:r w:rsidR="0027135C" w:rsidRPr="00C167C9">
              <w:rPr>
                <w:rFonts w:ascii="Book Antiqua" w:hAnsi="Book Antiqua"/>
                <w:lang w:eastAsia="zh-CN"/>
              </w:rPr>
              <w:t xml:space="preserve"> </w:t>
            </w:r>
            <w:r w:rsidRPr="00C167C9">
              <w:rPr>
                <w:rFonts w:ascii="Book Antiqua" w:hAnsi="Book Antiqua"/>
              </w:rPr>
              <w:t>5.1% RT</w:t>
            </w:r>
          </w:p>
        </w:tc>
        <w:tc>
          <w:tcPr>
            <w:tcW w:w="423" w:type="pct"/>
          </w:tcPr>
          <w:p w14:paraId="5D542FAE" w14:textId="26EAD00B" w:rsidR="008B76ED" w:rsidRPr="00C167C9" w:rsidRDefault="008B76ED" w:rsidP="00C167C9">
            <w:pPr>
              <w:spacing w:line="360" w:lineRule="auto"/>
              <w:jc w:val="both"/>
              <w:rPr>
                <w:rFonts w:ascii="Book Antiqua" w:hAnsi="Book Antiqua"/>
              </w:rPr>
            </w:pPr>
            <w:r w:rsidRPr="00C167C9">
              <w:rPr>
                <w:rFonts w:ascii="Book Antiqua" w:hAnsi="Book Antiqua"/>
              </w:rPr>
              <w:t>14.5</w:t>
            </w:r>
            <w:r w:rsidR="00976642" w:rsidRPr="00C167C9">
              <w:rPr>
                <w:rFonts w:ascii="Book Antiqua" w:hAnsi="Book Antiqua"/>
              </w:rPr>
              <w:t xml:space="preserve"> mo</w:t>
            </w:r>
          </w:p>
        </w:tc>
        <w:tc>
          <w:tcPr>
            <w:tcW w:w="647" w:type="pct"/>
          </w:tcPr>
          <w:p w14:paraId="01B61B54" w14:textId="77777777" w:rsidR="008B76ED" w:rsidRPr="00C167C9" w:rsidRDefault="008B76ED" w:rsidP="00C167C9">
            <w:pPr>
              <w:spacing w:line="360" w:lineRule="auto"/>
              <w:jc w:val="both"/>
              <w:rPr>
                <w:rFonts w:ascii="Book Antiqua" w:hAnsi="Book Antiqua"/>
              </w:rPr>
            </w:pPr>
            <w:r w:rsidRPr="00C167C9">
              <w:rPr>
                <w:rFonts w:ascii="Book Antiqua" w:hAnsi="Book Antiqua"/>
              </w:rPr>
              <w:t>8 mo (non-surgical treatment)</w:t>
            </w:r>
          </w:p>
        </w:tc>
        <w:tc>
          <w:tcPr>
            <w:tcW w:w="897" w:type="pct"/>
          </w:tcPr>
          <w:p w14:paraId="42431552" w14:textId="77777777"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w:t>
            </w:r>
          </w:p>
        </w:tc>
      </w:tr>
      <w:tr w:rsidR="00976642" w:rsidRPr="00C167C9" w14:paraId="68745644" w14:textId="77777777" w:rsidTr="00976642">
        <w:trPr>
          <w:trHeight w:val="1789"/>
        </w:trPr>
        <w:tc>
          <w:tcPr>
            <w:tcW w:w="563" w:type="pct"/>
          </w:tcPr>
          <w:p w14:paraId="65FE84A9" w14:textId="346EB337" w:rsidR="008B76ED" w:rsidRPr="00C167C9" w:rsidRDefault="008B76ED" w:rsidP="00C167C9">
            <w:pPr>
              <w:spacing w:line="360" w:lineRule="auto"/>
              <w:jc w:val="both"/>
              <w:rPr>
                <w:rFonts w:ascii="Book Antiqua" w:hAnsi="Book Antiqua"/>
              </w:rPr>
            </w:pPr>
            <w:r w:rsidRPr="00C167C9">
              <w:rPr>
                <w:rFonts w:ascii="Book Antiqua" w:hAnsi="Book Antiqua"/>
              </w:rPr>
              <w:t xml:space="preserve">Escartin </w:t>
            </w:r>
            <w:r w:rsidRPr="00C167C9">
              <w:rPr>
                <w:rFonts w:ascii="Book Antiqua" w:hAnsi="Book Antiqua"/>
                <w:i/>
                <w:iCs/>
              </w:rPr>
              <w:t>et al</w:t>
            </w:r>
            <w:r w:rsidR="00690D5A" w:rsidRPr="00C167C9">
              <w:rPr>
                <w:rFonts w:ascii="Book Antiqua" w:hAnsi="Book Antiqua"/>
                <w:vertAlign w:val="superscript"/>
              </w:rPr>
              <w:t>[104]</w:t>
            </w:r>
            <w:r w:rsidR="00690D5A" w:rsidRPr="00C167C9">
              <w:rPr>
                <w:rFonts w:ascii="Book Antiqua" w:hAnsi="Book Antiqua"/>
              </w:rPr>
              <w:t>,</w:t>
            </w:r>
            <w:r w:rsidRPr="00C167C9">
              <w:rPr>
                <w:rFonts w:ascii="Book Antiqua" w:hAnsi="Book Antiqua"/>
              </w:rPr>
              <w:t xml:space="preserve"> 2007</w:t>
            </w:r>
          </w:p>
        </w:tc>
        <w:tc>
          <w:tcPr>
            <w:tcW w:w="490" w:type="pct"/>
          </w:tcPr>
          <w:p w14:paraId="703446EB" w14:textId="77777777" w:rsidR="008B76ED" w:rsidRPr="00C167C9" w:rsidRDefault="008B76ED" w:rsidP="00C167C9">
            <w:pPr>
              <w:spacing w:line="360" w:lineRule="auto"/>
              <w:jc w:val="both"/>
              <w:rPr>
                <w:rFonts w:ascii="Book Antiqua" w:hAnsi="Book Antiqua"/>
              </w:rPr>
            </w:pPr>
            <w:r w:rsidRPr="00C167C9">
              <w:rPr>
                <w:rFonts w:ascii="Book Antiqua" w:hAnsi="Book Antiqua"/>
              </w:rPr>
              <w:t>28 (15.2%)</w:t>
            </w:r>
          </w:p>
        </w:tc>
        <w:tc>
          <w:tcPr>
            <w:tcW w:w="549" w:type="pct"/>
          </w:tcPr>
          <w:p w14:paraId="2091AB6C"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0E10292E" w14:textId="68A0215D" w:rsidR="008B76ED" w:rsidRPr="00C167C9" w:rsidRDefault="008B76ED" w:rsidP="00C167C9">
            <w:pPr>
              <w:spacing w:line="360" w:lineRule="auto"/>
              <w:jc w:val="both"/>
              <w:rPr>
                <w:rFonts w:ascii="Book Antiqua" w:hAnsi="Book Antiqua"/>
              </w:rPr>
            </w:pPr>
            <w:r w:rsidRPr="00C167C9">
              <w:rPr>
                <w:rFonts w:ascii="Book Antiqua" w:hAnsi="Book Antiqua"/>
              </w:rPr>
              <w:t>14.3% liver</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46.4% extrahepatic</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39.3% multiple sites</w:t>
            </w:r>
          </w:p>
        </w:tc>
        <w:tc>
          <w:tcPr>
            <w:tcW w:w="694" w:type="pct"/>
          </w:tcPr>
          <w:p w14:paraId="1D088FC5"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423" w:type="pct"/>
          </w:tcPr>
          <w:p w14:paraId="6C804C09"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647" w:type="pct"/>
          </w:tcPr>
          <w:p w14:paraId="10F1DC73" w14:textId="77777777" w:rsidR="008B76ED" w:rsidRPr="00C167C9" w:rsidRDefault="008B76ED" w:rsidP="00C167C9">
            <w:pPr>
              <w:spacing w:line="360" w:lineRule="auto"/>
              <w:jc w:val="both"/>
              <w:rPr>
                <w:rFonts w:ascii="Book Antiqua" w:hAnsi="Book Antiqua"/>
              </w:rPr>
            </w:pPr>
            <w:r w:rsidRPr="00C167C9">
              <w:rPr>
                <w:rFonts w:ascii="Book Antiqua" w:hAnsi="Book Antiqua"/>
              </w:rPr>
              <w:t>7 mo</w:t>
            </w:r>
          </w:p>
        </w:tc>
        <w:tc>
          <w:tcPr>
            <w:tcW w:w="897" w:type="pct"/>
          </w:tcPr>
          <w:p w14:paraId="29A2DFE6" w14:textId="77777777" w:rsidR="008B76ED" w:rsidRPr="00C167C9" w:rsidRDefault="008B76ED" w:rsidP="00C167C9">
            <w:pPr>
              <w:pStyle w:val="ListParagraph"/>
              <w:spacing w:after="0" w:line="360" w:lineRule="auto"/>
              <w:ind w:left="714"/>
              <w:jc w:val="both"/>
              <w:rPr>
                <w:rFonts w:ascii="Book Antiqua" w:hAnsi="Book Antiqua" w:cs="Times New Roman"/>
                <w:sz w:val="24"/>
                <w:szCs w:val="24"/>
                <w:lang w:val="en-US"/>
              </w:rPr>
            </w:pPr>
            <w:r w:rsidRPr="00C167C9">
              <w:rPr>
                <w:rFonts w:ascii="Book Antiqua" w:hAnsi="Book Antiqua" w:cs="Times New Roman"/>
                <w:sz w:val="24"/>
                <w:szCs w:val="24"/>
                <w:lang w:val="en-US"/>
              </w:rPr>
              <w:t>-</w:t>
            </w:r>
          </w:p>
        </w:tc>
      </w:tr>
      <w:tr w:rsidR="00976642" w:rsidRPr="00C167C9" w14:paraId="28E13F64" w14:textId="77777777" w:rsidTr="00976642">
        <w:trPr>
          <w:trHeight w:val="3131"/>
        </w:trPr>
        <w:tc>
          <w:tcPr>
            <w:tcW w:w="563" w:type="pct"/>
          </w:tcPr>
          <w:p w14:paraId="521E5521" w14:textId="5FEB51BC" w:rsidR="008B76ED" w:rsidRPr="00C167C9" w:rsidRDefault="008B76ED" w:rsidP="00C167C9">
            <w:pPr>
              <w:spacing w:line="360" w:lineRule="auto"/>
              <w:jc w:val="both"/>
              <w:rPr>
                <w:rFonts w:ascii="Book Antiqua" w:hAnsi="Book Antiqua"/>
              </w:rPr>
            </w:pPr>
            <w:r w:rsidRPr="00C167C9">
              <w:rPr>
                <w:rFonts w:ascii="Book Antiqua" w:hAnsi="Book Antiqua"/>
              </w:rPr>
              <w:t xml:space="preserve">Cescon </w:t>
            </w:r>
            <w:r w:rsidRPr="00C167C9">
              <w:rPr>
                <w:rFonts w:ascii="Book Antiqua" w:hAnsi="Book Antiqua"/>
                <w:i/>
                <w:iCs/>
              </w:rPr>
              <w:t>et al</w:t>
            </w:r>
            <w:r w:rsidR="00690D5A" w:rsidRPr="00C167C9">
              <w:rPr>
                <w:rFonts w:ascii="Book Antiqua" w:hAnsi="Book Antiqua"/>
                <w:vertAlign w:val="superscript"/>
              </w:rPr>
              <w:t>[105]</w:t>
            </w:r>
            <w:r w:rsidR="00690D5A" w:rsidRPr="00C167C9">
              <w:rPr>
                <w:rFonts w:ascii="Book Antiqua" w:hAnsi="Book Antiqua"/>
              </w:rPr>
              <w:t>,</w:t>
            </w:r>
            <w:r w:rsidRPr="00C167C9">
              <w:rPr>
                <w:rFonts w:ascii="Book Antiqua" w:hAnsi="Book Antiqua"/>
              </w:rPr>
              <w:t xml:space="preserve"> 2010</w:t>
            </w:r>
          </w:p>
        </w:tc>
        <w:tc>
          <w:tcPr>
            <w:tcW w:w="490" w:type="pct"/>
          </w:tcPr>
          <w:p w14:paraId="70B4B870" w14:textId="77777777" w:rsidR="008B76ED" w:rsidRPr="00C167C9" w:rsidRDefault="008B76ED" w:rsidP="00C167C9">
            <w:pPr>
              <w:spacing w:line="360" w:lineRule="auto"/>
              <w:jc w:val="both"/>
              <w:rPr>
                <w:rFonts w:ascii="Book Antiqua" w:hAnsi="Book Antiqua"/>
              </w:rPr>
            </w:pPr>
            <w:r w:rsidRPr="00C167C9">
              <w:rPr>
                <w:rFonts w:ascii="Book Antiqua" w:hAnsi="Book Antiqua"/>
              </w:rPr>
              <w:t>34 (12%)</w:t>
            </w:r>
          </w:p>
        </w:tc>
        <w:tc>
          <w:tcPr>
            <w:tcW w:w="549" w:type="pct"/>
          </w:tcPr>
          <w:p w14:paraId="60149EA4"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Pr>
          <w:p w14:paraId="2B8783DD" w14:textId="29125C8F" w:rsidR="008B76ED" w:rsidRPr="00C167C9" w:rsidRDefault="008B76ED" w:rsidP="00C167C9">
            <w:pPr>
              <w:spacing w:line="360" w:lineRule="auto"/>
              <w:jc w:val="both"/>
              <w:rPr>
                <w:rFonts w:ascii="Book Antiqua" w:hAnsi="Book Antiqua"/>
              </w:rPr>
            </w:pPr>
            <w:r w:rsidRPr="00C167C9">
              <w:rPr>
                <w:rFonts w:ascii="Book Antiqua" w:hAnsi="Book Antiqua"/>
              </w:rPr>
              <w:t>8.8% liver</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20.6% extrahepatic</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70.6% multiple sites</w:t>
            </w:r>
          </w:p>
        </w:tc>
        <w:tc>
          <w:tcPr>
            <w:tcW w:w="694" w:type="pct"/>
          </w:tcPr>
          <w:p w14:paraId="3E3512E1" w14:textId="4C3AD341" w:rsidR="008B76ED" w:rsidRPr="00C167C9" w:rsidRDefault="008B76ED" w:rsidP="00C167C9">
            <w:pPr>
              <w:spacing w:line="360" w:lineRule="auto"/>
              <w:jc w:val="both"/>
              <w:rPr>
                <w:rFonts w:ascii="Book Antiqua" w:hAnsi="Book Antiqua"/>
              </w:rPr>
            </w:pPr>
            <w:r w:rsidRPr="00C167C9">
              <w:rPr>
                <w:rFonts w:ascii="Book Antiqua" w:hAnsi="Book Antiqua"/>
              </w:rPr>
              <w:t xml:space="preserve">100% </w:t>
            </w:r>
            <w:r w:rsidR="00690D5A" w:rsidRPr="00C167C9">
              <w:rPr>
                <w:rFonts w:ascii="Book Antiqua" w:hAnsi="Book Antiqua"/>
              </w:rPr>
              <w:t>s</w:t>
            </w:r>
            <w:r w:rsidRPr="00C167C9">
              <w:rPr>
                <w:rFonts w:ascii="Book Antiqua" w:hAnsi="Book Antiqua"/>
              </w:rPr>
              <w:t>ystemic treatment (in combination with:</w:t>
            </w:r>
            <w:r w:rsidR="00690D5A" w:rsidRPr="00C167C9">
              <w:rPr>
                <w:rFonts w:ascii="Book Antiqua" w:hAnsi="Book Antiqua"/>
              </w:rPr>
              <w:t xml:space="preserve"> </w:t>
            </w:r>
            <w:r w:rsidRPr="00C167C9">
              <w:rPr>
                <w:rFonts w:ascii="Book Antiqua" w:hAnsi="Book Antiqua"/>
              </w:rPr>
              <w:t xml:space="preserve">5.9% </w:t>
            </w:r>
            <w:r w:rsidR="00690D5A" w:rsidRPr="00C167C9">
              <w:rPr>
                <w:rFonts w:ascii="Book Antiqua" w:hAnsi="Book Antiqua"/>
              </w:rPr>
              <w:t>s</w:t>
            </w:r>
            <w:r w:rsidRPr="00C167C9">
              <w:rPr>
                <w:rFonts w:ascii="Book Antiqua" w:hAnsi="Book Antiqua"/>
              </w:rPr>
              <w:t>urgery</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3% RT</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3% RFA</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3% IA CT)</w:t>
            </w:r>
          </w:p>
        </w:tc>
        <w:tc>
          <w:tcPr>
            <w:tcW w:w="423" w:type="pct"/>
          </w:tcPr>
          <w:p w14:paraId="1522136A" w14:textId="77777777" w:rsidR="008B76ED" w:rsidRPr="00C167C9" w:rsidRDefault="008B76ED" w:rsidP="00C167C9">
            <w:pPr>
              <w:spacing w:line="360" w:lineRule="auto"/>
              <w:jc w:val="both"/>
              <w:rPr>
                <w:rFonts w:ascii="Book Antiqua" w:hAnsi="Book Antiqua"/>
              </w:rPr>
            </w:pPr>
            <w:r w:rsidRPr="00C167C9">
              <w:rPr>
                <w:rFonts w:ascii="Book Antiqua" w:hAnsi="Book Antiqua"/>
              </w:rPr>
              <w:t>12 mo</w:t>
            </w:r>
          </w:p>
        </w:tc>
        <w:tc>
          <w:tcPr>
            <w:tcW w:w="647" w:type="pct"/>
          </w:tcPr>
          <w:p w14:paraId="574F7C88" w14:textId="77777777" w:rsidR="008B76ED" w:rsidRPr="00C167C9" w:rsidRDefault="008B76ED" w:rsidP="00C167C9">
            <w:pPr>
              <w:spacing w:line="360" w:lineRule="auto"/>
              <w:jc w:val="both"/>
              <w:rPr>
                <w:rFonts w:ascii="Book Antiqua" w:hAnsi="Book Antiqua"/>
              </w:rPr>
            </w:pPr>
            <w:r w:rsidRPr="00C167C9">
              <w:rPr>
                <w:rFonts w:ascii="Book Antiqua" w:hAnsi="Book Antiqua"/>
              </w:rPr>
              <w:t>-</w:t>
            </w:r>
          </w:p>
        </w:tc>
        <w:tc>
          <w:tcPr>
            <w:tcW w:w="897" w:type="pct"/>
          </w:tcPr>
          <w:p w14:paraId="1F6961FF" w14:textId="77777777" w:rsidR="008B76ED" w:rsidRPr="00C167C9" w:rsidRDefault="008B76ED" w:rsidP="00C167C9">
            <w:pPr>
              <w:pStyle w:val="ListParagraph"/>
              <w:spacing w:after="0" w:line="360" w:lineRule="auto"/>
              <w:ind w:left="714"/>
              <w:jc w:val="both"/>
              <w:rPr>
                <w:rFonts w:ascii="Book Antiqua" w:hAnsi="Book Antiqua" w:cs="Times New Roman"/>
                <w:sz w:val="24"/>
                <w:szCs w:val="24"/>
                <w:lang w:val="en-US"/>
              </w:rPr>
            </w:pPr>
            <w:r w:rsidRPr="00C167C9">
              <w:rPr>
                <w:rFonts w:ascii="Book Antiqua" w:hAnsi="Book Antiqua" w:cs="Times New Roman"/>
                <w:sz w:val="24"/>
                <w:szCs w:val="24"/>
                <w:lang w:val="en-US"/>
              </w:rPr>
              <w:t>-</w:t>
            </w:r>
          </w:p>
        </w:tc>
      </w:tr>
      <w:tr w:rsidR="00976642" w:rsidRPr="00C167C9" w14:paraId="68396BF9" w14:textId="77777777" w:rsidTr="00976642">
        <w:trPr>
          <w:trHeight w:val="2236"/>
        </w:trPr>
        <w:tc>
          <w:tcPr>
            <w:tcW w:w="563" w:type="pct"/>
            <w:tcBorders>
              <w:bottom w:val="single" w:sz="4" w:space="0" w:color="auto"/>
            </w:tcBorders>
          </w:tcPr>
          <w:p w14:paraId="6449AB4E" w14:textId="5B1B7246" w:rsidR="008B76ED" w:rsidRPr="00C167C9" w:rsidRDefault="008B76ED" w:rsidP="00C167C9">
            <w:pPr>
              <w:spacing w:line="360" w:lineRule="auto"/>
              <w:jc w:val="both"/>
              <w:rPr>
                <w:rFonts w:ascii="Book Antiqua" w:hAnsi="Book Antiqua"/>
              </w:rPr>
            </w:pPr>
            <w:r w:rsidRPr="00C167C9">
              <w:rPr>
                <w:rFonts w:ascii="Book Antiqua" w:hAnsi="Book Antiqua"/>
              </w:rPr>
              <w:lastRenderedPageBreak/>
              <w:t xml:space="preserve">Roayaie </w:t>
            </w:r>
            <w:r w:rsidRPr="00C167C9">
              <w:rPr>
                <w:rFonts w:ascii="Book Antiqua" w:hAnsi="Book Antiqua"/>
                <w:i/>
                <w:iCs/>
              </w:rPr>
              <w:t>et al</w:t>
            </w:r>
            <w:r w:rsidR="00690D5A" w:rsidRPr="00C167C9">
              <w:rPr>
                <w:rFonts w:ascii="Book Antiqua" w:hAnsi="Book Antiqua"/>
                <w:vertAlign w:val="superscript"/>
              </w:rPr>
              <w:t>[37]</w:t>
            </w:r>
            <w:r w:rsidR="00690D5A" w:rsidRPr="00C167C9">
              <w:rPr>
                <w:rFonts w:ascii="Book Antiqua" w:hAnsi="Book Antiqua"/>
              </w:rPr>
              <w:t>,</w:t>
            </w:r>
            <w:r w:rsidRPr="00C167C9">
              <w:rPr>
                <w:rFonts w:ascii="Book Antiqua" w:hAnsi="Book Antiqua"/>
              </w:rPr>
              <w:t xml:space="preserve"> 2004</w:t>
            </w:r>
          </w:p>
        </w:tc>
        <w:tc>
          <w:tcPr>
            <w:tcW w:w="490" w:type="pct"/>
            <w:tcBorders>
              <w:bottom w:val="single" w:sz="4" w:space="0" w:color="auto"/>
            </w:tcBorders>
          </w:tcPr>
          <w:p w14:paraId="793DB037" w14:textId="77777777" w:rsidR="008B76ED" w:rsidRPr="00C167C9" w:rsidRDefault="008B76ED" w:rsidP="00C167C9">
            <w:pPr>
              <w:spacing w:line="360" w:lineRule="auto"/>
              <w:jc w:val="both"/>
              <w:rPr>
                <w:rFonts w:ascii="Book Antiqua" w:hAnsi="Book Antiqua"/>
              </w:rPr>
            </w:pPr>
            <w:r w:rsidRPr="00C167C9">
              <w:rPr>
                <w:rFonts w:ascii="Book Antiqua" w:hAnsi="Book Antiqua"/>
              </w:rPr>
              <w:t>57 (18.3%)</w:t>
            </w:r>
          </w:p>
        </w:tc>
        <w:tc>
          <w:tcPr>
            <w:tcW w:w="549" w:type="pct"/>
            <w:tcBorders>
              <w:bottom w:val="single" w:sz="4" w:space="0" w:color="auto"/>
            </w:tcBorders>
          </w:tcPr>
          <w:p w14:paraId="4E9E28DD" w14:textId="77777777" w:rsidR="008B76ED" w:rsidRPr="00C167C9" w:rsidRDefault="008B76ED" w:rsidP="00C167C9">
            <w:pPr>
              <w:spacing w:line="360" w:lineRule="auto"/>
              <w:jc w:val="both"/>
              <w:rPr>
                <w:rFonts w:ascii="Book Antiqua" w:hAnsi="Book Antiqua"/>
              </w:rPr>
            </w:pPr>
            <w:r w:rsidRPr="00C167C9">
              <w:rPr>
                <w:rFonts w:ascii="Book Antiqua" w:hAnsi="Book Antiqua"/>
              </w:rPr>
              <w:t>Retrospective single center</w:t>
            </w:r>
          </w:p>
        </w:tc>
        <w:tc>
          <w:tcPr>
            <w:tcW w:w="737" w:type="pct"/>
            <w:tcBorders>
              <w:bottom w:val="single" w:sz="4" w:space="0" w:color="auto"/>
            </w:tcBorders>
          </w:tcPr>
          <w:p w14:paraId="4DEB9C1F" w14:textId="5273A3D8" w:rsidR="008B76ED" w:rsidRPr="00C167C9" w:rsidRDefault="008B76ED" w:rsidP="00C167C9">
            <w:pPr>
              <w:spacing w:line="360" w:lineRule="auto"/>
              <w:jc w:val="both"/>
              <w:rPr>
                <w:rFonts w:ascii="Book Antiqua" w:hAnsi="Book Antiqua"/>
              </w:rPr>
            </w:pPr>
            <w:r w:rsidRPr="00C167C9">
              <w:rPr>
                <w:rFonts w:ascii="Book Antiqua" w:hAnsi="Book Antiqua"/>
              </w:rPr>
              <w:t>15.8 % liver</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52.6% extrahepatic</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31.6% multiple sites</w:t>
            </w:r>
          </w:p>
        </w:tc>
        <w:tc>
          <w:tcPr>
            <w:tcW w:w="694" w:type="pct"/>
            <w:tcBorders>
              <w:bottom w:val="single" w:sz="4" w:space="0" w:color="auto"/>
            </w:tcBorders>
          </w:tcPr>
          <w:p w14:paraId="5410BC56" w14:textId="2B345642" w:rsidR="008B76ED" w:rsidRPr="00C167C9" w:rsidRDefault="008B76ED" w:rsidP="00C167C9">
            <w:pPr>
              <w:spacing w:line="360" w:lineRule="auto"/>
              <w:jc w:val="both"/>
              <w:rPr>
                <w:rFonts w:ascii="Book Antiqua" w:hAnsi="Book Antiqua"/>
              </w:rPr>
            </w:pPr>
            <w:r w:rsidRPr="00C167C9">
              <w:rPr>
                <w:rFonts w:ascii="Book Antiqua" w:hAnsi="Book Antiqua"/>
              </w:rPr>
              <w:t xml:space="preserve">31.6% </w:t>
            </w:r>
            <w:r w:rsidR="00690D5A" w:rsidRPr="00C167C9">
              <w:rPr>
                <w:rFonts w:ascii="Book Antiqua" w:hAnsi="Book Antiqua"/>
              </w:rPr>
              <w:t>s</w:t>
            </w:r>
            <w:r w:rsidRPr="00C167C9">
              <w:rPr>
                <w:rFonts w:ascii="Book Antiqua" w:hAnsi="Book Antiqua"/>
              </w:rPr>
              <w:t>urgery</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5.2% TACE</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 xml:space="preserve">26.3% </w:t>
            </w:r>
            <w:r w:rsidR="00690D5A" w:rsidRPr="00C167C9">
              <w:rPr>
                <w:rFonts w:ascii="Book Antiqua" w:hAnsi="Book Antiqua"/>
              </w:rPr>
              <w:t>s</w:t>
            </w:r>
            <w:r w:rsidRPr="00C167C9">
              <w:rPr>
                <w:rFonts w:ascii="Book Antiqua" w:hAnsi="Book Antiqua"/>
              </w:rPr>
              <w:t>ystemic treatment</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7% RT</w:t>
            </w:r>
            <w:r w:rsidR="00690D5A" w:rsidRPr="00C167C9">
              <w:rPr>
                <w:rFonts w:ascii="Book Antiqua" w:hAnsi="Book Antiqua"/>
              </w:rPr>
              <w:t>,</w:t>
            </w:r>
            <w:r w:rsidR="00690D5A" w:rsidRPr="00C167C9">
              <w:rPr>
                <w:rFonts w:ascii="Book Antiqua" w:hAnsi="Book Antiqua"/>
                <w:lang w:eastAsia="zh-CN"/>
              </w:rPr>
              <w:t xml:space="preserve"> </w:t>
            </w:r>
            <w:r w:rsidRPr="00C167C9">
              <w:rPr>
                <w:rFonts w:ascii="Book Antiqua" w:hAnsi="Book Antiqua"/>
              </w:rPr>
              <w:t>29.8% BSC</w:t>
            </w:r>
          </w:p>
        </w:tc>
        <w:tc>
          <w:tcPr>
            <w:tcW w:w="423" w:type="pct"/>
            <w:tcBorders>
              <w:bottom w:val="single" w:sz="4" w:space="0" w:color="auto"/>
            </w:tcBorders>
          </w:tcPr>
          <w:p w14:paraId="211613E0" w14:textId="41743CA7" w:rsidR="008B76ED" w:rsidRPr="00C167C9" w:rsidRDefault="00976642" w:rsidP="00C167C9">
            <w:pPr>
              <w:spacing w:line="360" w:lineRule="auto"/>
              <w:jc w:val="both"/>
              <w:rPr>
                <w:rFonts w:ascii="Book Antiqua" w:hAnsi="Book Antiqua"/>
              </w:rPr>
            </w:pPr>
            <w:r w:rsidRPr="00C167C9">
              <w:rPr>
                <w:rFonts w:ascii="Book Antiqua" w:hAnsi="Book Antiqua"/>
              </w:rPr>
              <w:t xml:space="preserve">12.2 </w:t>
            </w:r>
            <w:r w:rsidR="008B76ED" w:rsidRPr="00C167C9">
              <w:rPr>
                <w:rFonts w:ascii="Book Antiqua" w:hAnsi="Book Antiqua"/>
              </w:rPr>
              <w:t>mo</w:t>
            </w:r>
          </w:p>
        </w:tc>
        <w:tc>
          <w:tcPr>
            <w:tcW w:w="647" w:type="pct"/>
            <w:tcBorders>
              <w:bottom w:val="single" w:sz="4" w:space="0" w:color="auto"/>
            </w:tcBorders>
          </w:tcPr>
          <w:p w14:paraId="670529AD" w14:textId="04564FE4" w:rsidR="008B76ED" w:rsidRPr="00C167C9" w:rsidRDefault="00976642" w:rsidP="00C167C9">
            <w:pPr>
              <w:spacing w:line="360" w:lineRule="auto"/>
              <w:jc w:val="both"/>
              <w:rPr>
                <w:rFonts w:ascii="Book Antiqua" w:hAnsi="Book Antiqua"/>
              </w:rPr>
            </w:pPr>
            <w:r w:rsidRPr="00C167C9">
              <w:rPr>
                <w:rFonts w:ascii="Book Antiqua" w:hAnsi="Book Antiqua"/>
              </w:rPr>
              <w:t xml:space="preserve">8.7 </w:t>
            </w:r>
            <w:r w:rsidR="008B76ED" w:rsidRPr="00C167C9">
              <w:rPr>
                <w:rFonts w:ascii="Book Antiqua" w:hAnsi="Book Antiqua"/>
              </w:rPr>
              <w:t>mo</w:t>
            </w:r>
          </w:p>
        </w:tc>
        <w:tc>
          <w:tcPr>
            <w:tcW w:w="897" w:type="pct"/>
            <w:tcBorders>
              <w:bottom w:val="single" w:sz="4" w:space="0" w:color="auto"/>
            </w:tcBorders>
          </w:tcPr>
          <w:p w14:paraId="609250FA" w14:textId="6C8C88D3" w:rsidR="008B76ED" w:rsidRPr="00C167C9" w:rsidRDefault="008B76ED" w:rsidP="00C167C9">
            <w:pPr>
              <w:pStyle w:val="ListParagraph"/>
              <w:spacing w:after="0" w:line="360" w:lineRule="auto"/>
              <w:ind w:left="0"/>
              <w:jc w:val="both"/>
              <w:rPr>
                <w:rFonts w:ascii="Book Antiqua" w:hAnsi="Book Antiqua" w:cs="Times New Roman"/>
                <w:sz w:val="24"/>
                <w:szCs w:val="24"/>
                <w:lang w:val="en-US"/>
              </w:rPr>
            </w:pPr>
            <w:r w:rsidRPr="00C167C9">
              <w:rPr>
                <w:rFonts w:ascii="Book Antiqua" w:hAnsi="Book Antiqua" w:cs="Times New Roman"/>
                <w:sz w:val="24"/>
                <w:szCs w:val="24"/>
                <w:lang w:val="en-US"/>
              </w:rPr>
              <w:t>Bone metastases</w:t>
            </w:r>
            <w:r w:rsidR="00690D5A" w:rsidRPr="00C167C9">
              <w:rPr>
                <w:rFonts w:ascii="Book Antiqua" w:hAnsi="Book Antiqua" w:cs="Times New Roman"/>
                <w:sz w:val="24"/>
                <w:szCs w:val="24"/>
                <w:lang w:val="en-US"/>
              </w:rPr>
              <w:t>.</w:t>
            </w:r>
            <w:r w:rsidR="00690D5A"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No surgical treatment</w:t>
            </w:r>
            <w:r w:rsidR="00690D5A" w:rsidRPr="00C167C9">
              <w:rPr>
                <w:rFonts w:ascii="Book Antiqua" w:hAnsi="Book Antiqua" w:cs="Times New Roman"/>
                <w:sz w:val="24"/>
                <w:szCs w:val="24"/>
                <w:lang w:val="en-US" w:eastAsia="zh-CN"/>
              </w:rPr>
              <w:t xml:space="preserve">. </w:t>
            </w:r>
            <w:r w:rsidRPr="00C167C9">
              <w:rPr>
                <w:rFonts w:ascii="Book Antiqua" w:hAnsi="Book Antiqua" w:cs="Times New Roman"/>
                <w:sz w:val="24"/>
                <w:szCs w:val="24"/>
                <w:lang w:val="en-US"/>
              </w:rPr>
              <w:t>Early recurrence</w:t>
            </w:r>
          </w:p>
        </w:tc>
      </w:tr>
    </w:tbl>
    <w:p w14:paraId="687FD39C" w14:textId="2E4B087A" w:rsidR="00A77B3E" w:rsidRPr="00C167C9" w:rsidRDefault="008B76ED" w:rsidP="00C167C9">
      <w:pPr>
        <w:spacing w:line="360" w:lineRule="auto"/>
        <w:jc w:val="both"/>
        <w:rPr>
          <w:rFonts w:ascii="Book Antiqua" w:hAnsi="Book Antiqua"/>
        </w:rPr>
      </w:pPr>
      <w:r w:rsidRPr="00C167C9">
        <w:rPr>
          <w:rFonts w:ascii="Book Antiqua" w:hAnsi="Book Antiqua"/>
        </w:rPr>
        <w:t xml:space="preserve">RFS: </w:t>
      </w:r>
      <w:r w:rsidR="00690D5A" w:rsidRPr="00C167C9">
        <w:rPr>
          <w:rFonts w:ascii="Book Antiqua" w:hAnsi="Book Antiqua"/>
        </w:rPr>
        <w:t>R</w:t>
      </w:r>
      <w:r w:rsidRPr="00C167C9">
        <w:rPr>
          <w:rFonts w:ascii="Book Antiqua" w:hAnsi="Book Antiqua"/>
        </w:rPr>
        <w:t>elapse free survival</w:t>
      </w:r>
      <w:r w:rsidR="00690D5A" w:rsidRPr="00C167C9">
        <w:rPr>
          <w:rFonts w:ascii="Book Antiqua" w:hAnsi="Book Antiqua"/>
        </w:rPr>
        <w:t>;</w:t>
      </w:r>
      <w:r w:rsidRPr="00C167C9">
        <w:rPr>
          <w:rFonts w:ascii="Book Antiqua" w:hAnsi="Book Antiqua"/>
        </w:rPr>
        <w:t xml:space="preserve"> OS: </w:t>
      </w:r>
      <w:r w:rsidR="00690D5A" w:rsidRPr="00C167C9">
        <w:rPr>
          <w:rFonts w:ascii="Book Antiqua" w:hAnsi="Book Antiqua"/>
        </w:rPr>
        <w:t>O</w:t>
      </w:r>
      <w:r w:rsidRPr="00C167C9">
        <w:rPr>
          <w:rFonts w:ascii="Book Antiqua" w:hAnsi="Book Antiqua"/>
        </w:rPr>
        <w:t>verall survival</w:t>
      </w:r>
      <w:r w:rsidR="00690D5A" w:rsidRPr="00C167C9">
        <w:rPr>
          <w:rFonts w:ascii="Book Antiqua" w:hAnsi="Book Antiqua"/>
        </w:rPr>
        <w:t>;</w:t>
      </w:r>
      <w:r w:rsidRPr="00C167C9">
        <w:rPr>
          <w:rFonts w:ascii="Book Antiqua" w:hAnsi="Book Antiqua"/>
        </w:rPr>
        <w:t xml:space="preserve"> RT</w:t>
      </w:r>
      <w:r w:rsidR="00690D5A" w:rsidRPr="00C167C9">
        <w:rPr>
          <w:rFonts w:ascii="Book Antiqua" w:hAnsi="Book Antiqua"/>
        </w:rPr>
        <w:t>:</w:t>
      </w:r>
      <w:r w:rsidRPr="00C167C9">
        <w:rPr>
          <w:rFonts w:ascii="Book Antiqua" w:hAnsi="Book Antiqua"/>
        </w:rPr>
        <w:t xml:space="preserve"> </w:t>
      </w:r>
      <w:r w:rsidR="00DA48E4" w:rsidRPr="00C167C9">
        <w:rPr>
          <w:rFonts w:ascii="Book Antiqua" w:eastAsia="Book Antiqua" w:hAnsi="Book Antiqua" w:cs="Book Antiqua"/>
          <w:color w:val="000000"/>
        </w:rPr>
        <w:t>Radi</w:t>
      </w:r>
      <w:r w:rsidR="00DA48E4">
        <w:rPr>
          <w:rFonts w:ascii="Book Antiqua" w:eastAsia="Book Antiqua" w:hAnsi="Book Antiqua" w:cs="Book Antiqua"/>
          <w:color w:val="000000"/>
        </w:rPr>
        <w:t>o</w:t>
      </w:r>
      <w:r w:rsidR="00690D5A" w:rsidRPr="00C167C9">
        <w:rPr>
          <w:rFonts w:ascii="Book Antiqua" w:eastAsia="Book Antiqua" w:hAnsi="Book Antiqua" w:cs="Book Antiqua"/>
          <w:color w:val="000000"/>
        </w:rPr>
        <w:t>therapy</w:t>
      </w:r>
      <w:r w:rsidR="00690D5A" w:rsidRPr="00C167C9">
        <w:rPr>
          <w:rFonts w:ascii="Book Antiqua" w:hAnsi="Book Antiqua"/>
        </w:rPr>
        <w:t>;</w:t>
      </w:r>
      <w:r w:rsidRPr="00C167C9">
        <w:rPr>
          <w:rFonts w:ascii="Book Antiqua" w:hAnsi="Book Antiqua"/>
        </w:rPr>
        <w:t xml:space="preserve"> BSC: </w:t>
      </w:r>
      <w:r w:rsidR="00690D5A" w:rsidRPr="00C167C9">
        <w:rPr>
          <w:rFonts w:ascii="Book Antiqua" w:hAnsi="Book Antiqua"/>
        </w:rPr>
        <w:t>B</w:t>
      </w:r>
      <w:r w:rsidRPr="00C167C9">
        <w:rPr>
          <w:rFonts w:ascii="Book Antiqua" w:hAnsi="Book Antiqua"/>
        </w:rPr>
        <w:t>est supportive care</w:t>
      </w:r>
      <w:r w:rsidR="00690D5A" w:rsidRPr="00C167C9">
        <w:rPr>
          <w:rFonts w:ascii="Book Antiqua" w:hAnsi="Book Antiqua"/>
        </w:rPr>
        <w:t>;</w:t>
      </w:r>
      <w:r w:rsidRPr="00C167C9">
        <w:rPr>
          <w:rFonts w:ascii="Book Antiqua" w:hAnsi="Book Antiqua"/>
        </w:rPr>
        <w:t xml:space="preserve"> IA CT: </w:t>
      </w:r>
      <w:r w:rsidR="00690D5A" w:rsidRPr="00C167C9">
        <w:rPr>
          <w:rFonts w:ascii="Book Antiqua" w:hAnsi="Book Antiqua"/>
        </w:rPr>
        <w:t>I</w:t>
      </w:r>
      <w:r w:rsidRPr="00C167C9">
        <w:rPr>
          <w:rFonts w:ascii="Book Antiqua" w:hAnsi="Book Antiqua"/>
        </w:rPr>
        <w:t xml:space="preserve">ntra-arterial chemotherapy. RFA: </w:t>
      </w:r>
      <w:r w:rsidR="00073EB1" w:rsidRPr="00C167C9">
        <w:rPr>
          <w:rFonts w:ascii="Book Antiqua" w:hAnsi="Book Antiqua"/>
        </w:rPr>
        <w:t>R</w:t>
      </w:r>
      <w:r w:rsidRPr="00C167C9">
        <w:rPr>
          <w:rFonts w:ascii="Book Antiqua" w:hAnsi="Book Antiqua"/>
        </w:rPr>
        <w:t>adiofrequency ablation</w:t>
      </w:r>
      <w:r w:rsidR="00073EB1" w:rsidRPr="00C167C9">
        <w:rPr>
          <w:rFonts w:ascii="Book Antiqua" w:hAnsi="Book Antiqua"/>
        </w:rPr>
        <w:t>;</w:t>
      </w:r>
      <w:r w:rsidRPr="00C167C9">
        <w:rPr>
          <w:rFonts w:ascii="Book Antiqua" w:hAnsi="Book Antiqua"/>
        </w:rPr>
        <w:t xml:space="preserve"> LT: </w:t>
      </w:r>
      <w:r w:rsidR="00073EB1" w:rsidRPr="00C167C9">
        <w:rPr>
          <w:rFonts w:ascii="Book Antiqua" w:hAnsi="Book Antiqua"/>
        </w:rPr>
        <w:t>L</w:t>
      </w:r>
      <w:r w:rsidRPr="00C167C9">
        <w:rPr>
          <w:rFonts w:ascii="Book Antiqua" w:hAnsi="Book Antiqua"/>
        </w:rPr>
        <w:t>iver transplant</w:t>
      </w:r>
      <w:r w:rsidR="00073EB1" w:rsidRPr="00C167C9">
        <w:rPr>
          <w:rFonts w:ascii="Book Antiqua" w:hAnsi="Book Antiqua"/>
        </w:rPr>
        <w:t>;</w:t>
      </w:r>
      <w:r w:rsidRPr="00C167C9">
        <w:rPr>
          <w:rFonts w:ascii="Book Antiqua" w:hAnsi="Book Antiqua"/>
        </w:rPr>
        <w:t xml:space="preserve"> mTTR: </w:t>
      </w:r>
      <w:r w:rsidR="00073EB1" w:rsidRPr="00C167C9">
        <w:rPr>
          <w:rFonts w:ascii="Book Antiqua" w:hAnsi="Book Antiqua"/>
        </w:rPr>
        <w:t>M</w:t>
      </w:r>
      <w:r w:rsidRPr="00C167C9">
        <w:rPr>
          <w:rFonts w:ascii="Book Antiqua" w:hAnsi="Book Antiqua"/>
        </w:rPr>
        <w:t>edian time to recurrence</w:t>
      </w:r>
      <w:r w:rsidR="00073EB1" w:rsidRPr="00C167C9">
        <w:rPr>
          <w:rFonts w:ascii="Book Antiqua" w:hAnsi="Book Antiqua"/>
        </w:rPr>
        <w:t>;</w:t>
      </w:r>
      <w:r w:rsidRPr="00C167C9">
        <w:rPr>
          <w:rFonts w:ascii="Book Antiqua" w:hAnsi="Book Antiqua"/>
        </w:rPr>
        <w:t xml:space="preserve"> mOS: </w:t>
      </w:r>
      <w:r w:rsidR="00073EB1" w:rsidRPr="00C167C9">
        <w:rPr>
          <w:rFonts w:ascii="Book Antiqua" w:hAnsi="Book Antiqua"/>
        </w:rPr>
        <w:t>M</w:t>
      </w:r>
      <w:r w:rsidRPr="00C167C9">
        <w:rPr>
          <w:rFonts w:ascii="Book Antiqua" w:hAnsi="Book Antiqua"/>
        </w:rPr>
        <w:t>edian overall survival</w:t>
      </w:r>
      <w:r w:rsidR="00073EB1" w:rsidRPr="00C167C9">
        <w:rPr>
          <w:rFonts w:ascii="Book Antiqua" w:hAnsi="Book Antiqua"/>
        </w:rPr>
        <w:t>;</w:t>
      </w:r>
      <w:r w:rsidR="00073EB1" w:rsidRPr="00C167C9">
        <w:rPr>
          <w:rFonts w:ascii="Book Antiqua" w:eastAsia="Book Antiqua" w:hAnsi="Book Antiqua" w:cs="Book Antiqua"/>
          <w:color w:val="000000"/>
        </w:rPr>
        <w:t xml:space="preserve"> TACE: Transarterial chemoembolization; HCC: Hepatocellular carcinoma; PEI: </w:t>
      </w:r>
      <w:r w:rsidR="00627F65" w:rsidRPr="00C167C9">
        <w:rPr>
          <w:rFonts w:ascii="Book Antiqua" w:eastAsia="Book Antiqua" w:hAnsi="Book Antiqua" w:cs="Book Antiqua"/>
          <w:color w:val="000000"/>
        </w:rPr>
        <w:t>Percutaneous ethanol injection</w:t>
      </w:r>
      <w:r w:rsidR="00073EB1" w:rsidRPr="00C167C9">
        <w:rPr>
          <w:rFonts w:ascii="Book Antiqua" w:eastAsia="Book Antiqua" w:hAnsi="Book Antiqua" w:cs="Book Antiqua"/>
          <w:color w:val="000000"/>
        </w:rPr>
        <w:t>; LDLT:</w:t>
      </w:r>
      <w:r w:rsidR="00073EB1" w:rsidRPr="00C167C9">
        <w:rPr>
          <w:rFonts w:ascii="Book Antiqua" w:hAnsi="Book Antiqua"/>
        </w:rPr>
        <w:t xml:space="preserve"> </w:t>
      </w:r>
      <w:r w:rsidR="00073EB1" w:rsidRPr="00C167C9">
        <w:rPr>
          <w:rFonts w:ascii="Book Antiqua" w:eastAsia="Book Antiqua" w:hAnsi="Book Antiqua" w:cs="Book Antiqua"/>
          <w:color w:val="000000"/>
        </w:rPr>
        <w:t>Living donor liver transplantation.</w:t>
      </w:r>
    </w:p>
    <w:sectPr w:rsidR="00A77B3E" w:rsidRPr="00C167C9" w:rsidSect="00AB09C1">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7FF8" w14:textId="77777777" w:rsidR="009E3A0A" w:rsidRDefault="009E3A0A" w:rsidP="00AE5B56">
      <w:r>
        <w:separator/>
      </w:r>
    </w:p>
  </w:endnote>
  <w:endnote w:type="continuationSeparator" w:id="0">
    <w:p w14:paraId="487719A9" w14:textId="77777777" w:rsidR="009E3A0A" w:rsidRDefault="009E3A0A" w:rsidP="00AE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6F92" w14:textId="08CCE132" w:rsidR="00AE5B56" w:rsidRPr="00AE5B56" w:rsidRDefault="00AE5B56" w:rsidP="00AE5B56">
    <w:pPr>
      <w:pStyle w:val="Footer"/>
      <w:jc w:val="right"/>
      <w:rPr>
        <w:rFonts w:ascii="Book Antiqua" w:hAnsi="Book Antiqua"/>
        <w:color w:val="000000" w:themeColor="text1"/>
        <w:sz w:val="24"/>
        <w:szCs w:val="24"/>
      </w:rPr>
    </w:pPr>
    <w:r w:rsidRPr="00AE5B56">
      <w:rPr>
        <w:rFonts w:ascii="Book Antiqua" w:hAnsi="Book Antiqua"/>
        <w:color w:val="000000" w:themeColor="text1"/>
        <w:sz w:val="24"/>
        <w:szCs w:val="24"/>
        <w:lang w:val="zh-CN" w:eastAsia="zh-CN"/>
      </w:rPr>
      <w:t xml:space="preserve"> </w:t>
    </w:r>
    <w:r w:rsidRPr="00AE5B56">
      <w:rPr>
        <w:rFonts w:ascii="Book Antiqua" w:hAnsi="Book Antiqua"/>
        <w:color w:val="000000" w:themeColor="text1"/>
        <w:sz w:val="24"/>
        <w:szCs w:val="24"/>
      </w:rPr>
      <w:fldChar w:fldCharType="begin"/>
    </w:r>
    <w:r w:rsidRPr="00AE5B56">
      <w:rPr>
        <w:rFonts w:ascii="Book Antiqua" w:hAnsi="Book Antiqua"/>
        <w:color w:val="000000" w:themeColor="text1"/>
        <w:sz w:val="24"/>
        <w:szCs w:val="24"/>
      </w:rPr>
      <w:instrText>PAGE  \* Arabic  \* MERGEFORMAT</w:instrText>
    </w:r>
    <w:r w:rsidRPr="00AE5B56">
      <w:rPr>
        <w:rFonts w:ascii="Book Antiqua" w:hAnsi="Book Antiqua"/>
        <w:color w:val="000000" w:themeColor="text1"/>
        <w:sz w:val="24"/>
        <w:szCs w:val="24"/>
      </w:rPr>
      <w:fldChar w:fldCharType="separate"/>
    </w:r>
    <w:r w:rsidR="00F74C4C" w:rsidRPr="00F74C4C">
      <w:rPr>
        <w:rFonts w:ascii="Book Antiqua" w:hAnsi="Book Antiqua"/>
        <w:noProof/>
        <w:color w:val="000000" w:themeColor="text1"/>
        <w:sz w:val="24"/>
        <w:szCs w:val="24"/>
        <w:lang w:val="zh-CN" w:eastAsia="zh-CN"/>
      </w:rPr>
      <w:t>39</w:t>
    </w:r>
    <w:r w:rsidRPr="00AE5B56">
      <w:rPr>
        <w:rFonts w:ascii="Book Antiqua" w:hAnsi="Book Antiqua"/>
        <w:color w:val="000000" w:themeColor="text1"/>
        <w:sz w:val="24"/>
        <w:szCs w:val="24"/>
      </w:rPr>
      <w:fldChar w:fldCharType="end"/>
    </w:r>
    <w:r w:rsidRPr="00AE5B56">
      <w:rPr>
        <w:rFonts w:ascii="Book Antiqua" w:hAnsi="Book Antiqua"/>
        <w:color w:val="000000" w:themeColor="text1"/>
        <w:sz w:val="24"/>
        <w:szCs w:val="24"/>
        <w:lang w:val="zh-CN" w:eastAsia="zh-CN"/>
      </w:rPr>
      <w:t xml:space="preserve"> / </w:t>
    </w:r>
    <w:r w:rsidRPr="00AE5B56">
      <w:rPr>
        <w:rFonts w:ascii="Book Antiqua" w:hAnsi="Book Antiqua"/>
        <w:color w:val="000000" w:themeColor="text1"/>
        <w:sz w:val="24"/>
        <w:szCs w:val="24"/>
      </w:rPr>
      <w:fldChar w:fldCharType="begin"/>
    </w:r>
    <w:r w:rsidRPr="00AE5B56">
      <w:rPr>
        <w:rFonts w:ascii="Book Antiqua" w:hAnsi="Book Antiqua"/>
        <w:color w:val="000000" w:themeColor="text1"/>
        <w:sz w:val="24"/>
        <w:szCs w:val="24"/>
      </w:rPr>
      <w:instrText>NUMPAGES  \* Arabic  \* MERGEFORMAT</w:instrText>
    </w:r>
    <w:r w:rsidRPr="00AE5B56">
      <w:rPr>
        <w:rFonts w:ascii="Book Antiqua" w:hAnsi="Book Antiqua"/>
        <w:color w:val="000000" w:themeColor="text1"/>
        <w:sz w:val="24"/>
        <w:szCs w:val="24"/>
      </w:rPr>
      <w:fldChar w:fldCharType="separate"/>
    </w:r>
    <w:r w:rsidR="00F74C4C" w:rsidRPr="00F74C4C">
      <w:rPr>
        <w:rFonts w:ascii="Book Antiqua" w:hAnsi="Book Antiqua"/>
        <w:noProof/>
        <w:color w:val="000000" w:themeColor="text1"/>
        <w:sz w:val="24"/>
        <w:szCs w:val="24"/>
        <w:lang w:val="zh-CN" w:eastAsia="zh-CN"/>
      </w:rPr>
      <w:t>39</w:t>
    </w:r>
    <w:r w:rsidRPr="00AE5B56">
      <w:rPr>
        <w:rFonts w:ascii="Book Antiqua" w:hAnsi="Book Antiqua"/>
        <w:color w:val="000000" w:themeColor="text1"/>
        <w:sz w:val="24"/>
        <w:szCs w:val="24"/>
      </w:rPr>
      <w:fldChar w:fldCharType="end"/>
    </w:r>
  </w:p>
  <w:p w14:paraId="70903AE2" w14:textId="77777777" w:rsidR="00AE5B56" w:rsidRDefault="00AE5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2783" w14:textId="77777777" w:rsidR="009E3A0A" w:rsidRDefault="009E3A0A" w:rsidP="00AE5B56">
      <w:r>
        <w:separator/>
      </w:r>
    </w:p>
  </w:footnote>
  <w:footnote w:type="continuationSeparator" w:id="0">
    <w:p w14:paraId="5E51CD59" w14:textId="77777777" w:rsidR="009E3A0A" w:rsidRDefault="009E3A0A" w:rsidP="00AE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37A"/>
    <w:multiLevelType w:val="hybridMultilevel"/>
    <w:tmpl w:val="6F1A9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01742"/>
    <w:multiLevelType w:val="hybridMultilevel"/>
    <w:tmpl w:val="EA9C0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32365"/>
    <w:multiLevelType w:val="multilevel"/>
    <w:tmpl w:val="37C630DE"/>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11B97"/>
    <w:multiLevelType w:val="hybridMultilevel"/>
    <w:tmpl w:val="431E2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32A0D"/>
    <w:multiLevelType w:val="multilevel"/>
    <w:tmpl w:val="0518C92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C299C"/>
    <w:multiLevelType w:val="hybridMultilevel"/>
    <w:tmpl w:val="F5D6D1DC"/>
    <w:lvl w:ilvl="0" w:tplc="C81A2BFE">
      <w:start w:val="3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9949BB"/>
    <w:multiLevelType w:val="multilevel"/>
    <w:tmpl w:val="A076766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A0AF1"/>
    <w:multiLevelType w:val="multilevel"/>
    <w:tmpl w:val="BC906F68"/>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747159"/>
    <w:multiLevelType w:val="multilevel"/>
    <w:tmpl w:val="68E48AC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A6ED4"/>
    <w:multiLevelType w:val="hybridMultilevel"/>
    <w:tmpl w:val="8812965E"/>
    <w:lvl w:ilvl="0" w:tplc="8BC6A5B4">
      <w:start w:val="2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000146"/>
    <w:multiLevelType w:val="hybridMultilevel"/>
    <w:tmpl w:val="2ADC9C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BC73AA1"/>
    <w:multiLevelType w:val="multilevel"/>
    <w:tmpl w:val="DD744AAC"/>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3C11F6"/>
    <w:multiLevelType w:val="hybridMultilevel"/>
    <w:tmpl w:val="9446C5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E4E771D"/>
    <w:multiLevelType w:val="multilevel"/>
    <w:tmpl w:val="D0C822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3508E8"/>
    <w:multiLevelType w:val="multilevel"/>
    <w:tmpl w:val="AC68880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42613741">
    <w:abstractNumId w:val="0"/>
  </w:num>
  <w:num w:numId="2" w16cid:durableId="1220555448">
    <w:abstractNumId w:val="1"/>
  </w:num>
  <w:num w:numId="3" w16cid:durableId="1769933438">
    <w:abstractNumId w:val="3"/>
  </w:num>
  <w:num w:numId="4" w16cid:durableId="1708022952">
    <w:abstractNumId w:val="10"/>
  </w:num>
  <w:num w:numId="5" w16cid:durableId="246884230">
    <w:abstractNumId w:val="12"/>
  </w:num>
  <w:num w:numId="6" w16cid:durableId="2020228325">
    <w:abstractNumId w:val="5"/>
  </w:num>
  <w:num w:numId="7" w16cid:durableId="1465922794">
    <w:abstractNumId w:val="6"/>
  </w:num>
  <w:num w:numId="8" w16cid:durableId="1851872222">
    <w:abstractNumId w:val="13"/>
  </w:num>
  <w:num w:numId="9" w16cid:durableId="987322522">
    <w:abstractNumId w:val="7"/>
  </w:num>
  <w:num w:numId="10" w16cid:durableId="1777099521">
    <w:abstractNumId w:val="4"/>
  </w:num>
  <w:num w:numId="11" w16cid:durableId="654993445">
    <w:abstractNumId w:val="8"/>
  </w:num>
  <w:num w:numId="12" w16cid:durableId="670911343">
    <w:abstractNumId w:val="14"/>
  </w:num>
  <w:num w:numId="13" w16cid:durableId="1289703764">
    <w:abstractNumId w:val="11"/>
  </w:num>
  <w:num w:numId="14" w16cid:durableId="306512663">
    <w:abstractNumId w:val="9"/>
  </w:num>
  <w:num w:numId="15" w16cid:durableId="212816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32"/>
    <w:rsid w:val="000117D5"/>
    <w:rsid w:val="00046C01"/>
    <w:rsid w:val="00073EB1"/>
    <w:rsid w:val="00082F2C"/>
    <w:rsid w:val="00132E11"/>
    <w:rsid w:val="001376F8"/>
    <w:rsid w:val="00137DB5"/>
    <w:rsid w:val="00191804"/>
    <w:rsid w:val="001E0796"/>
    <w:rsid w:val="001F5B92"/>
    <w:rsid w:val="00251CB3"/>
    <w:rsid w:val="0027135C"/>
    <w:rsid w:val="002C05B1"/>
    <w:rsid w:val="0031399A"/>
    <w:rsid w:val="003A1963"/>
    <w:rsid w:val="003F6F61"/>
    <w:rsid w:val="00420C59"/>
    <w:rsid w:val="00427B3D"/>
    <w:rsid w:val="004F33AE"/>
    <w:rsid w:val="00504E05"/>
    <w:rsid w:val="005774A9"/>
    <w:rsid w:val="00595DF0"/>
    <w:rsid w:val="00627F65"/>
    <w:rsid w:val="00647DA1"/>
    <w:rsid w:val="00690D5A"/>
    <w:rsid w:val="00692B66"/>
    <w:rsid w:val="006A6979"/>
    <w:rsid w:val="006E0457"/>
    <w:rsid w:val="007362B6"/>
    <w:rsid w:val="00757AAE"/>
    <w:rsid w:val="007836C5"/>
    <w:rsid w:val="00791C7E"/>
    <w:rsid w:val="00826C6A"/>
    <w:rsid w:val="0084644F"/>
    <w:rsid w:val="00865E09"/>
    <w:rsid w:val="008B76ED"/>
    <w:rsid w:val="008C1566"/>
    <w:rsid w:val="009438CA"/>
    <w:rsid w:val="00976642"/>
    <w:rsid w:val="009918B5"/>
    <w:rsid w:val="009D60D8"/>
    <w:rsid w:val="009E3A0A"/>
    <w:rsid w:val="00A13DEC"/>
    <w:rsid w:val="00A77B3E"/>
    <w:rsid w:val="00A82EF3"/>
    <w:rsid w:val="00AE5B56"/>
    <w:rsid w:val="00B15DB3"/>
    <w:rsid w:val="00C167C9"/>
    <w:rsid w:val="00C70E93"/>
    <w:rsid w:val="00CA2A55"/>
    <w:rsid w:val="00CA4B05"/>
    <w:rsid w:val="00CC52D4"/>
    <w:rsid w:val="00D33128"/>
    <w:rsid w:val="00D537CB"/>
    <w:rsid w:val="00DA48E4"/>
    <w:rsid w:val="00DA5801"/>
    <w:rsid w:val="00DA6C4D"/>
    <w:rsid w:val="00DC3BDA"/>
    <w:rsid w:val="00DE698D"/>
    <w:rsid w:val="00E215DC"/>
    <w:rsid w:val="00E30DEF"/>
    <w:rsid w:val="00E42881"/>
    <w:rsid w:val="00E6437C"/>
    <w:rsid w:val="00E84FF9"/>
    <w:rsid w:val="00EC246C"/>
    <w:rsid w:val="00ED683C"/>
    <w:rsid w:val="00F153C4"/>
    <w:rsid w:val="00F54C7E"/>
    <w:rsid w:val="00F74C4C"/>
    <w:rsid w:val="00FB6B5B"/>
    <w:rsid w:val="00FD6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4482C"/>
  <w15:docId w15:val="{8BA3CAA2-9730-4E19-BEC4-B72A742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5B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E5B56"/>
    <w:rPr>
      <w:sz w:val="18"/>
      <w:szCs w:val="18"/>
    </w:rPr>
  </w:style>
  <w:style w:type="paragraph" w:styleId="Footer">
    <w:name w:val="footer"/>
    <w:basedOn w:val="Normal"/>
    <w:link w:val="FooterChar"/>
    <w:uiPriority w:val="99"/>
    <w:unhideWhenUsed/>
    <w:rsid w:val="00AE5B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E5B56"/>
    <w:rPr>
      <w:sz w:val="18"/>
      <w:szCs w:val="18"/>
    </w:rPr>
  </w:style>
  <w:style w:type="character" w:styleId="CommentReference">
    <w:name w:val="annotation reference"/>
    <w:basedOn w:val="DefaultParagraphFont"/>
    <w:semiHidden/>
    <w:unhideWhenUsed/>
    <w:rsid w:val="00B15DB3"/>
    <w:rPr>
      <w:sz w:val="21"/>
      <w:szCs w:val="21"/>
    </w:rPr>
  </w:style>
  <w:style w:type="paragraph" w:styleId="CommentText">
    <w:name w:val="annotation text"/>
    <w:basedOn w:val="Normal"/>
    <w:link w:val="CommentTextChar"/>
    <w:semiHidden/>
    <w:unhideWhenUsed/>
    <w:rsid w:val="00B15DB3"/>
  </w:style>
  <w:style w:type="character" w:customStyle="1" w:styleId="CommentTextChar">
    <w:name w:val="Comment Text Char"/>
    <w:basedOn w:val="DefaultParagraphFont"/>
    <w:link w:val="CommentText"/>
    <w:semiHidden/>
    <w:rsid w:val="00B15DB3"/>
    <w:rPr>
      <w:sz w:val="24"/>
      <w:szCs w:val="24"/>
    </w:rPr>
  </w:style>
  <w:style w:type="paragraph" w:styleId="CommentSubject">
    <w:name w:val="annotation subject"/>
    <w:basedOn w:val="CommentText"/>
    <w:next w:val="CommentText"/>
    <w:link w:val="CommentSubjectChar"/>
    <w:semiHidden/>
    <w:unhideWhenUsed/>
    <w:rsid w:val="00B15DB3"/>
    <w:rPr>
      <w:b/>
      <w:bCs/>
    </w:rPr>
  </w:style>
  <w:style w:type="character" w:customStyle="1" w:styleId="CommentSubjectChar">
    <w:name w:val="Comment Subject Char"/>
    <w:basedOn w:val="CommentTextChar"/>
    <w:link w:val="CommentSubject"/>
    <w:semiHidden/>
    <w:rsid w:val="00B15DB3"/>
    <w:rPr>
      <w:b/>
      <w:bCs/>
      <w:sz w:val="24"/>
      <w:szCs w:val="24"/>
    </w:rPr>
  </w:style>
  <w:style w:type="paragraph" w:styleId="ListParagraph">
    <w:name w:val="List Paragraph"/>
    <w:basedOn w:val="Normal"/>
    <w:uiPriority w:val="34"/>
    <w:qFormat/>
    <w:rsid w:val="008B76ED"/>
    <w:pPr>
      <w:spacing w:after="200" w:line="276" w:lineRule="auto"/>
      <w:ind w:left="720"/>
      <w:contextualSpacing/>
    </w:pPr>
    <w:rPr>
      <w:rFonts w:asciiTheme="minorHAnsi" w:hAnsiTheme="minorHAnsi" w:cstheme="minorBidi"/>
      <w:sz w:val="22"/>
      <w:szCs w:val="22"/>
      <w:lang w:val="it-IT"/>
    </w:rPr>
  </w:style>
  <w:style w:type="paragraph" w:styleId="Revision">
    <w:name w:val="Revision"/>
    <w:hidden/>
    <w:uiPriority w:val="99"/>
    <w:semiHidden/>
    <w:rsid w:val="007362B6"/>
    <w:rPr>
      <w:sz w:val="24"/>
      <w:szCs w:val="24"/>
    </w:rPr>
  </w:style>
  <w:style w:type="paragraph" w:styleId="BalloonText">
    <w:name w:val="Balloon Text"/>
    <w:basedOn w:val="Normal"/>
    <w:link w:val="BalloonTextChar"/>
    <w:rsid w:val="00627F65"/>
    <w:rPr>
      <w:rFonts w:ascii="Segoe UI" w:hAnsi="Segoe UI" w:cs="Segoe UI"/>
      <w:sz w:val="18"/>
      <w:szCs w:val="18"/>
    </w:rPr>
  </w:style>
  <w:style w:type="character" w:customStyle="1" w:styleId="BalloonTextChar">
    <w:name w:val="Balloon Text Char"/>
    <w:basedOn w:val="DefaultParagraphFont"/>
    <w:link w:val="BalloonText"/>
    <w:rsid w:val="00627F65"/>
    <w:rPr>
      <w:rFonts w:ascii="Segoe UI" w:hAnsi="Segoe UI" w:cs="Segoe UI"/>
      <w:sz w:val="18"/>
      <w:szCs w:val="18"/>
    </w:rPr>
  </w:style>
  <w:style w:type="character" w:styleId="Hyperlink">
    <w:name w:val="Hyperlink"/>
    <w:basedOn w:val="DefaultParagraphFont"/>
    <w:unhideWhenUsed/>
    <w:rsid w:val="006E0457"/>
    <w:rPr>
      <w:color w:val="0000FF" w:themeColor="hyperlink"/>
      <w:u w:val="single"/>
    </w:rPr>
  </w:style>
  <w:style w:type="character" w:customStyle="1" w:styleId="UnresolvedMention1">
    <w:name w:val="Unresolved Mention1"/>
    <w:basedOn w:val="DefaultParagraphFont"/>
    <w:uiPriority w:val="99"/>
    <w:semiHidden/>
    <w:unhideWhenUsed/>
    <w:rsid w:val="006E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arlo.sposito@istitutotumo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D4F4C9707F51419A935EA23C920C15" ma:contentTypeVersion="14" ma:contentTypeDescription="Creare un nuovo documento." ma:contentTypeScope="" ma:versionID="46322f62ed0cf926dcdc1e8d73334136">
  <xsd:schema xmlns:xsd="http://www.w3.org/2001/XMLSchema" xmlns:xs="http://www.w3.org/2001/XMLSchema" xmlns:p="http://schemas.microsoft.com/office/2006/metadata/properties" xmlns:ns3="2b274979-6224-4faf-ad7a-d5f55f6e1dbd" xmlns:ns4="f28d279f-71fd-46f2-8ca5-205f85e9b8a2" targetNamespace="http://schemas.microsoft.com/office/2006/metadata/properties" ma:root="true" ma:fieldsID="4cabb2fbbcf60bc2e612d64a318e633d" ns3:_="" ns4:_="">
    <xsd:import namespace="2b274979-6224-4faf-ad7a-d5f55f6e1dbd"/>
    <xsd:import namespace="f28d279f-71fd-46f2-8ca5-205f85e9b8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4979-6224-4faf-ad7a-d5f55f6e1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279f-71fd-46f2-8ca5-205f85e9b8a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CD23A-9A66-4FB0-A9EC-542BDE4D2629}">
  <ds:schemaRefs>
    <ds:schemaRef ds:uri="http://schemas.microsoft.com/sharepoint/v3/contenttype/forms"/>
  </ds:schemaRefs>
</ds:datastoreItem>
</file>

<file path=customXml/itemProps2.xml><?xml version="1.0" encoding="utf-8"?>
<ds:datastoreItem xmlns:ds="http://schemas.openxmlformats.org/officeDocument/2006/customXml" ds:itemID="{5CF19F14-2CEC-4651-B9AE-C61B4D2C3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9450E-479B-4835-8510-EDCDB5CA7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4979-6224-4faf-ad7a-d5f55f6e1dbd"/>
    <ds:schemaRef ds:uri="f28d279f-71fd-46f2-8ca5-205f85e9b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10753</Words>
  <Characters>61297</Characters>
  <Application>Microsoft Office Word</Application>
  <DocSecurity>0</DocSecurity>
  <Lines>510</Lines>
  <Paragraphs>143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Sposito Carlo</dc:creator>
  <cp:lastModifiedBy>Cathel Kerr</cp:lastModifiedBy>
  <cp:revision>4</cp:revision>
  <dcterms:created xsi:type="dcterms:W3CDTF">2022-08-22T16:53:00Z</dcterms:created>
  <dcterms:modified xsi:type="dcterms:W3CDTF">2022-08-22T16:55:00Z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0x01010065D4F4C9707F51419A935EA23C920C15</vt:lpwstr>
  </property>
</Properties>
</file>