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2B17"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Name of Journal: </w:t>
      </w:r>
      <w:r w:rsidRPr="00C628D3">
        <w:rPr>
          <w:rFonts w:ascii="Book Antiqua" w:eastAsia="Book Antiqua" w:hAnsi="Book Antiqua" w:cs="Book Antiqua"/>
          <w:i/>
          <w:color w:val="000000"/>
        </w:rPr>
        <w:t>World Journal of Gastrointestinal Endoscopy</w:t>
      </w:r>
    </w:p>
    <w:p w14:paraId="6F02BEC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Manuscript NO: </w:t>
      </w:r>
      <w:r w:rsidRPr="00C628D3">
        <w:rPr>
          <w:rFonts w:ascii="Book Antiqua" w:eastAsia="Book Antiqua" w:hAnsi="Book Antiqua" w:cs="Book Antiqua"/>
          <w:color w:val="000000"/>
        </w:rPr>
        <w:t>75608</w:t>
      </w:r>
    </w:p>
    <w:p w14:paraId="575D1B86"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Manuscript Type: </w:t>
      </w:r>
      <w:r w:rsidRPr="00C628D3">
        <w:rPr>
          <w:rFonts w:ascii="Book Antiqua" w:eastAsia="Book Antiqua" w:hAnsi="Book Antiqua" w:cs="Book Antiqua"/>
          <w:color w:val="000000"/>
        </w:rPr>
        <w:t>ORIGINAL ARTICLE</w:t>
      </w:r>
    </w:p>
    <w:p w14:paraId="29F5D80C" w14:textId="77777777" w:rsidR="00A77B3E" w:rsidRPr="00C628D3" w:rsidRDefault="00A77B3E" w:rsidP="00C628D3">
      <w:pPr>
        <w:spacing w:line="360" w:lineRule="auto"/>
        <w:jc w:val="both"/>
        <w:rPr>
          <w:rFonts w:ascii="Book Antiqua" w:hAnsi="Book Antiqua"/>
        </w:rPr>
      </w:pPr>
    </w:p>
    <w:p w14:paraId="576DFB35" w14:textId="77777777" w:rsidR="00A77B3E" w:rsidRPr="00C628D3" w:rsidRDefault="008B1978" w:rsidP="00C628D3">
      <w:pPr>
        <w:spacing w:line="360" w:lineRule="auto"/>
        <w:jc w:val="both"/>
        <w:rPr>
          <w:rFonts w:ascii="Book Antiqua" w:hAnsi="Book Antiqua"/>
        </w:rPr>
      </w:pPr>
      <w:bookmarkStart w:id="0" w:name="OLE_LINK322"/>
      <w:bookmarkStart w:id="1" w:name="OLE_LINK323"/>
      <w:r w:rsidRPr="00C628D3">
        <w:rPr>
          <w:rFonts w:ascii="Book Antiqua" w:eastAsia="Book Antiqua" w:hAnsi="Book Antiqua" w:cs="Book Antiqua"/>
          <w:b/>
          <w:i/>
          <w:color w:val="000000"/>
        </w:rPr>
        <w:t>Observational Study</w:t>
      </w:r>
    </w:p>
    <w:bookmarkEnd w:id="0"/>
    <w:bookmarkEnd w:id="1"/>
    <w:p w14:paraId="314AF898" w14:textId="77777777" w:rsidR="00A77B3E" w:rsidRPr="00C628D3" w:rsidRDefault="00694392" w:rsidP="00C628D3">
      <w:pPr>
        <w:spacing w:line="360" w:lineRule="auto"/>
        <w:jc w:val="both"/>
        <w:rPr>
          <w:rFonts w:ascii="Book Antiqua" w:hAnsi="Book Antiqua"/>
        </w:rPr>
      </w:pPr>
      <w:r w:rsidRPr="00C628D3">
        <w:rPr>
          <w:rFonts w:ascii="Book Antiqua" w:hAnsi="Book Antiqua" w:cs="Book Antiqua"/>
          <w:b/>
          <w:color w:val="000000"/>
          <w:lang w:eastAsia="zh-CN"/>
        </w:rPr>
        <w:t>N</w:t>
      </w:r>
      <w:r w:rsidR="008B1978" w:rsidRPr="00C628D3">
        <w:rPr>
          <w:rFonts w:ascii="Book Antiqua" w:eastAsia="Book Antiqua" w:hAnsi="Book Antiqua" w:cs="Book Antiqua"/>
          <w:b/>
          <w:color w:val="000000"/>
        </w:rPr>
        <w:t>ew application of endocytoscope for histopathological diagnosis of colorectal lesions</w:t>
      </w:r>
    </w:p>
    <w:p w14:paraId="242FBEFB" w14:textId="77777777" w:rsidR="00A77B3E" w:rsidRPr="00C628D3" w:rsidRDefault="00A77B3E" w:rsidP="00C628D3">
      <w:pPr>
        <w:spacing w:line="360" w:lineRule="auto"/>
        <w:jc w:val="both"/>
        <w:rPr>
          <w:rFonts w:ascii="Book Antiqua" w:hAnsi="Book Antiqua"/>
        </w:rPr>
      </w:pPr>
    </w:p>
    <w:p w14:paraId="56BE5BE7" w14:textId="77777777" w:rsidR="00A77B3E" w:rsidRPr="00C628D3" w:rsidRDefault="00DD3258" w:rsidP="00C628D3">
      <w:pPr>
        <w:spacing w:line="360" w:lineRule="auto"/>
        <w:jc w:val="both"/>
        <w:rPr>
          <w:rFonts w:ascii="Book Antiqua" w:hAnsi="Book Antiqua"/>
        </w:rPr>
      </w:pPr>
      <w:r w:rsidRPr="00C628D3">
        <w:rPr>
          <w:rFonts w:ascii="Book Antiqua" w:eastAsia="Book Antiqua" w:hAnsi="Book Antiqua" w:cs="Book Antiqua"/>
          <w:color w:val="000000"/>
        </w:rPr>
        <w:t xml:space="preserve">Inoue </w:t>
      </w:r>
      <w:r w:rsidRPr="00C628D3">
        <w:rPr>
          <w:rFonts w:ascii="Book Antiqua" w:hAnsi="Book Antiqua" w:cs="Book Antiqua"/>
          <w:color w:val="000000"/>
          <w:lang w:eastAsia="zh-CN"/>
        </w:rPr>
        <w:t xml:space="preserve">F </w:t>
      </w:r>
      <w:r w:rsidRPr="00C628D3">
        <w:rPr>
          <w:rFonts w:ascii="Book Antiqua" w:hAnsi="Book Antiqua" w:cs="Book Antiqua"/>
          <w:i/>
          <w:color w:val="000000"/>
          <w:lang w:eastAsia="zh-CN"/>
        </w:rPr>
        <w:t>et al</w:t>
      </w:r>
      <w:r w:rsidRPr="00C628D3">
        <w:rPr>
          <w:rFonts w:ascii="Book Antiqua" w:hAnsi="Book Antiqua" w:cs="Book Antiqua"/>
          <w:color w:val="000000"/>
          <w:lang w:eastAsia="zh-CN"/>
        </w:rPr>
        <w:t xml:space="preserve">. </w:t>
      </w:r>
      <w:r w:rsidR="008B1978" w:rsidRPr="00C628D3">
        <w:rPr>
          <w:rFonts w:ascii="Book Antiqua" w:eastAsia="Book Antiqua" w:hAnsi="Book Antiqua" w:cs="Book Antiqua"/>
          <w:color w:val="000000"/>
        </w:rPr>
        <w:t>Usefulness of endocyto-pathology</w:t>
      </w:r>
    </w:p>
    <w:p w14:paraId="5FD89A03" w14:textId="77777777" w:rsidR="00A77B3E" w:rsidRPr="00C628D3" w:rsidRDefault="00A77B3E" w:rsidP="00C628D3">
      <w:pPr>
        <w:spacing w:line="360" w:lineRule="auto"/>
        <w:jc w:val="both"/>
        <w:rPr>
          <w:rFonts w:ascii="Book Antiqua" w:hAnsi="Book Antiqua"/>
        </w:rPr>
      </w:pPr>
    </w:p>
    <w:p w14:paraId="139950E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Fumihiro Inoue, Daizen Hirata, Mineo Iwatate, Santa Hattori, Mikio Fujita, Wataru Sano, Tamotsu Sugai, Hiroshi Kawachi, Kazuhito Ichikawa, Yasushi Sano</w:t>
      </w:r>
    </w:p>
    <w:p w14:paraId="7BC1E317" w14:textId="77777777" w:rsidR="00A77B3E" w:rsidRPr="00C628D3" w:rsidRDefault="00A77B3E" w:rsidP="00C628D3">
      <w:pPr>
        <w:spacing w:line="360" w:lineRule="auto"/>
        <w:jc w:val="both"/>
        <w:rPr>
          <w:rFonts w:ascii="Book Antiqua" w:hAnsi="Book Antiqua"/>
        </w:rPr>
      </w:pPr>
    </w:p>
    <w:p w14:paraId="5831F180"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Fumihiro Inoue, </w:t>
      </w:r>
      <w:r w:rsidR="00DD3258" w:rsidRPr="00C628D3">
        <w:rPr>
          <w:rFonts w:ascii="Book Antiqua" w:eastAsia="Book Antiqua" w:hAnsi="Book Antiqua" w:cs="Book Antiqua"/>
          <w:b/>
          <w:bCs/>
          <w:color w:val="000000"/>
        </w:rPr>
        <w:t>Daizen Hirata, Mineo Iwatate,</w:t>
      </w:r>
      <w:r w:rsidR="00DD3258" w:rsidRPr="00C628D3">
        <w:rPr>
          <w:rFonts w:ascii="Book Antiqua" w:hAnsi="Book Antiqua" w:cs="Book Antiqua"/>
          <w:b/>
          <w:bCs/>
          <w:color w:val="000000"/>
          <w:lang w:eastAsia="zh-CN"/>
        </w:rPr>
        <w:t xml:space="preserve"> </w:t>
      </w:r>
      <w:r w:rsidRPr="00C628D3">
        <w:rPr>
          <w:rFonts w:ascii="Book Antiqua" w:eastAsia="Book Antiqua" w:hAnsi="Book Antiqua" w:cs="Book Antiqua"/>
          <w:b/>
          <w:bCs/>
          <w:color w:val="000000"/>
        </w:rPr>
        <w:t xml:space="preserve">Santa Hattori, Mikio Fujita, Wataru Sano, </w:t>
      </w:r>
      <w:r w:rsidR="00DD3258" w:rsidRPr="00C628D3">
        <w:rPr>
          <w:rFonts w:ascii="Book Antiqua" w:eastAsia="Book Antiqua" w:hAnsi="Book Antiqua" w:cs="Book Antiqua"/>
          <w:b/>
          <w:bCs/>
          <w:color w:val="000000"/>
        </w:rPr>
        <w:t>Yasushi Sano,</w:t>
      </w:r>
      <w:r w:rsidR="00DD3258" w:rsidRPr="00C628D3">
        <w:rPr>
          <w:rFonts w:ascii="Book Antiqua" w:hAnsi="Book Antiqua" w:cs="Book Antiqua"/>
          <w:b/>
          <w:bCs/>
          <w:color w:val="000000"/>
          <w:lang w:eastAsia="zh-CN"/>
        </w:rPr>
        <w:t xml:space="preserve"> </w:t>
      </w:r>
      <w:r w:rsidRPr="00C628D3">
        <w:rPr>
          <w:rFonts w:ascii="Book Antiqua" w:eastAsia="Book Antiqua" w:hAnsi="Book Antiqua" w:cs="Book Antiqua"/>
          <w:color w:val="000000"/>
        </w:rPr>
        <w:t xml:space="preserve">Gastrointestinal </w:t>
      </w:r>
      <w:proofErr w:type="gramStart"/>
      <w:r w:rsidRPr="00C628D3">
        <w:rPr>
          <w:rFonts w:ascii="Book Antiqua" w:eastAsia="Book Antiqua" w:hAnsi="Book Antiqua" w:cs="Book Antiqua"/>
          <w:color w:val="000000"/>
        </w:rPr>
        <w:t>Center</w:t>
      </w:r>
      <w:proofErr w:type="gramEnd"/>
      <w:r w:rsidRPr="00C628D3">
        <w:rPr>
          <w:rFonts w:ascii="Book Antiqua" w:eastAsia="Book Antiqua" w:hAnsi="Book Antiqua" w:cs="Book Antiqua"/>
          <w:color w:val="000000"/>
        </w:rPr>
        <w:t xml:space="preserve"> </w:t>
      </w:r>
      <w:r w:rsidR="00DD3258" w:rsidRPr="00C628D3">
        <w:rPr>
          <w:rFonts w:ascii="Book Antiqua" w:hAnsi="Book Antiqua" w:cs="Book Antiqua"/>
          <w:color w:val="000000"/>
          <w:lang w:eastAsia="zh-CN"/>
        </w:rPr>
        <w:t>and</w:t>
      </w:r>
      <w:r w:rsidRPr="00C628D3">
        <w:rPr>
          <w:rFonts w:ascii="Book Antiqua" w:eastAsia="Book Antiqua" w:hAnsi="Book Antiqua" w:cs="Book Antiqua"/>
          <w:color w:val="000000"/>
        </w:rPr>
        <w:t xml:space="preserve"> Institute of Minimally-invasive Endoscopic Care (i-MEC), Sano </w:t>
      </w:r>
      <w:r w:rsidRPr="00C628D3">
        <w:rPr>
          <w:rFonts w:ascii="Book Antiqua" w:eastAsia="Book Antiqua" w:hAnsi="Book Antiqua" w:cs="Book Antiqua"/>
          <w:caps/>
          <w:color w:val="000000"/>
        </w:rPr>
        <w:t>h</w:t>
      </w:r>
      <w:r w:rsidRPr="00C628D3">
        <w:rPr>
          <w:rFonts w:ascii="Book Antiqua" w:eastAsia="Book Antiqua" w:hAnsi="Book Antiqua" w:cs="Book Antiqua"/>
          <w:color w:val="000000"/>
        </w:rPr>
        <w:t>ospital, Kobe 655-0031, Hyogo, Japan</w:t>
      </w:r>
    </w:p>
    <w:p w14:paraId="0F0A96FE" w14:textId="77777777" w:rsidR="00A77B3E" w:rsidRPr="00C628D3" w:rsidRDefault="00A77B3E" w:rsidP="00C628D3">
      <w:pPr>
        <w:spacing w:line="360" w:lineRule="auto"/>
        <w:jc w:val="both"/>
        <w:rPr>
          <w:rFonts w:ascii="Book Antiqua" w:hAnsi="Book Antiqua"/>
          <w:lang w:eastAsia="zh-CN"/>
        </w:rPr>
      </w:pPr>
    </w:p>
    <w:p w14:paraId="244F396F"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Tamotsu Sugai, </w:t>
      </w:r>
      <w:r w:rsidRPr="00C628D3">
        <w:rPr>
          <w:rFonts w:ascii="Book Antiqua" w:eastAsia="Book Antiqua" w:hAnsi="Book Antiqua" w:cs="Book Antiqua"/>
          <w:color w:val="000000"/>
        </w:rPr>
        <w:t>Molecular Diagnostic Pathology, Iwate Medical University School of Medicine, Shiwa-gun 028-3694, Iwate, Japan</w:t>
      </w:r>
    </w:p>
    <w:p w14:paraId="0E5B22C8" w14:textId="77777777" w:rsidR="00A77B3E" w:rsidRPr="00C628D3" w:rsidRDefault="00A77B3E" w:rsidP="00C628D3">
      <w:pPr>
        <w:spacing w:line="360" w:lineRule="auto"/>
        <w:jc w:val="both"/>
        <w:rPr>
          <w:rFonts w:ascii="Book Antiqua" w:hAnsi="Book Antiqua"/>
        </w:rPr>
      </w:pPr>
    </w:p>
    <w:p w14:paraId="595202C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Hiroshi Kawachi, </w:t>
      </w:r>
      <w:r w:rsidR="00DD3258" w:rsidRPr="00C628D3">
        <w:rPr>
          <w:rFonts w:ascii="Book Antiqua" w:eastAsia="Book Antiqua" w:hAnsi="Book Antiqua" w:cs="Book Antiqua"/>
          <w:color w:val="000000"/>
        </w:rPr>
        <w:t xml:space="preserve">Department of </w:t>
      </w:r>
      <w:r w:rsidRPr="00C628D3">
        <w:rPr>
          <w:rFonts w:ascii="Book Antiqua" w:eastAsia="Book Antiqua" w:hAnsi="Book Antiqua" w:cs="Book Antiqua"/>
          <w:color w:val="000000"/>
        </w:rPr>
        <w:t>Pathology, Cancer Institute Hospital of Japanese Foundation for Cancer Research, Koto 135-8550, Tokyo, Japan</w:t>
      </w:r>
    </w:p>
    <w:p w14:paraId="3A40BDD8" w14:textId="77777777" w:rsidR="00A77B3E" w:rsidRPr="00C628D3" w:rsidRDefault="00A77B3E" w:rsidP="00C628D3">
      <w:pPr>
        <w:spacing w:line="360" w:lineRule="auto"/>
        <w:jc w:val="both"/>
        <w:rPr>
          <w:rFonts w:ascii="Book Antiqua" w:hAnsi="Book Antiqua"/>
        </w:rPr>
      </w:pPr>
    </w:p>
    <w:p w14:paraId="60BFDA7D"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Kazuhito Ichikawa, </w:t>
      </w:r>
      <w:r w:rsidRPr="00C628D3">
        <w:rPr>
          <w:rFonts w:ascii="Book Antiqua" w:eastAsia="Book Antiqua" w:hAnsi="Book Antiqua" w:cs="Book Antiqua"/>
          <w:color w:val="000000"/>
        </w:rPr>
        <w:t xml:space="preserve">Department of Pathology, Noda </w:t>
      </w:r>
      <w:r w:rsidRPr="00C628D3">
        <w:rPr>
          <w:rFonts w:ascii="Book Antiqua" w:eastAsia="Book Antiqua" w:hAnsi="Book Antiqua" w:cs="Book Antiqua"/>
          <w:caps/>
          <w:color w:val="000000"/>
        </w:rPr>
        <w:t>h</w:t>
      </w:r>
      <w:r w:rsidRPr="00C628D3">
        <w:rPr>
          <w:rFonts w:ascii="Book Antiqua" w:eastAsia="Book Antiqua" w:hAnsi="Book Antiqua" w:cs="Book Antiqua"/>
          <w:color w:val="000000"/>
        </w:rPr>
        <w:t>ospital, Noda 270-0237, Chiba, Japan</w:t>
      </w:r>
    </w:p>
    <w:p w14:paraId="3B2DD124" w14:textId="77777777" w:rsidR="00A77B3E" w:rsidRPr="00C628D3" w:rsidRDefault="00A77B3E" w:rsidP="00C628D3">
      <w:pPr>
        <w:spacing w:line="360" w:lineRule="auto"/>
        <w:jc w:val="both"/>
        <w:rPr>
          <w:rFonts w:ascii="Book Antiqua" w:hAnsi="Book Antiqua"/>
          <w:lang w:eastAsia="zh-CN"/>
        </w:rPr>
      </w:pPr>
    </w:p>
    <w:p w14:paraId="67BD22D9" w14:textId="77777777" w:rsidR="00A77B3E" w:rsidRPr="00C628D3" w:rsidRDefault="00E347C5" w:rsidP="00C628D3">
      <w:pPr>
        <w:spacing w:line="360" w:lineRule="auto"/>
        <w:jc w:val="both"/>
        <w:rPr>
          <w:rFonts w:ascii="Book Antiqua" w:hAnsi="Book Antiqua"/>
          <w:b/>
          <w:lang w:eastAsia="zh-CN"/>
        </w:rPr>
      </w:pPr>
      <w:bookmarkStart w:id="2" w:name="OLE_LINK57"/>
      <w:bookmarkStart w:id="3" w:name="OLE_LINK58"/>
      <w:bookmarkStart w:id="4" w:name="OLE_LINK207"/>
      <w:bookmarkStart w:id="5" w:name="OLE_LINK220"/>
      <w:r w:rsidRPr="00C628D3">
        <w:rPr>
          <w:rFonts w:ascii="Book Antiqua" w:hAnsi="Book Antiqua"/>
          <w:b/>
        </w:rPr>
        <w:t>Author contributions:</w:t>
      </w:r>
      <w:r w:rsidR="00DD3258" w:rsidRPr="00C628D3">
        <w:rPr>
          <w:rFonts w:ascii="Book Antiqua" w:hAnsi="Book Antiqua"/>
          <w:b/>
          <w:lang w:eastAsia="zh-CN"/>
        </w:rPr>
        <w:t xml:space="preserve"> </w:t>
      </w:r>
      <w:r w:rsidR="00DD3258" w:rsidRPr="00C628D3">
        <w:rPr>
          <w:rFonts w:ascii="Book Antiqua" w:eastAsia="Book Antiqua" w:hAnsi="Book Antiqua" w:cs="Book Antiqua"/>
          <w:color w:val="000000"/>
        </w:rPr>
        <w:t>Inoue</w:t>
      </w:r>
      <w:r w:rsidR="00DD3258" w:rsidRPr="00C628D3">
        <w:rPr>
          <w:rFonts w:ascii="Book Antiqua" w:hAnsi="Book Antiqua" w:cs="Book Antiqua"/>
          <w:color w:val="000000"/>
          <w:lang w:eastAsia="zh-CN"/>
        </w:rPr>
        <w:t xml:space="preserve"> F, </w:t>
      </w:r>
      <w:r w:rsidR="00DD3258" w:rsidRPr="00C628D3">
        <w:rPr>
          <w:rFonts w:ascii="Book Antiqua" w:eastAsia="Book Antiqua" w:hAnsi="Book Antiqua" w:cs="Book Antiqua"/>
          <w:color w:val="000000"/>
        </w:rPr>
        <w:t>Hirata</w:t>
      </w:r>
      <w:r w:rsidR="00DD3258" w:rsidRPr="00C628D3">
        <w:rPr>
          <w:rFonts w:ascii="Book Antiqua" w:hAnsi="Book Antiqua" w:cs="Book Antiqua"/>
          <w:color w:val="000000"/>
          <w:lang w:eastAsia="zh-CN"/>
        </w:rPr>
        <w:t xml:space="preserve"> D, </w:t>
      </w:r>
      <w:r w:rsidR="00DD3258" w:rsidRPr="00C628D3">
        <w:rPr>
          <w:rFonts w:ascii="Book Antiqua" w:eastAsia="Book Antiqua" w:hAnsi="Book Antiqua" w:cs="Book Antiqua"/>
          <w:color w:val="000000"/>
        </w:rPr>
        <w:t>Iwatate</w:t>
      </w:r>
      <w:r w:rsidR="00DD3258" w:rsidRPr="00C628D3">
        <w:rPr>
          <w:rFonts w:ascii="Book Antiqua" w:hAnsi="Book Antiqua" w:cs="Book Antiqua"/>
          <w:color w:val="000000"/>
          <w:lang w:eastAsia="zh-CN"/>
        </w:rPr>
        <w:t xml:space="preserve"> M, </w:t>
      </w:r>
      <w:r w:rsidR="00DD3258" w:rsidRPr="00C628D3">
        <w:rPr>
          <w:rFonts w:ascii="Book Antiqua" w:eastAsia="Book Antiqua" w:hAnsi="Book Antiqua" w:cs="Book Antiqua"/>
          <w:color w:val="000000"/>
        </w:rPr>
        <w:t>Hattori</w:t>
      </w:r>
      <w:r w:rsidR="00DD3258" w:rsidRPr="00C628D3">
        <w:rPr>
          <w:rFonts w:ascii="Book Antiqua" w:hAnsi="Book Antiqua" w:cs="Book Antiqua"/>
          <w:color w:val="000000"/>
          <w:lang w:eastAsia="zh-CN"/>
        </w:rPr>
        <w:t xml:space="preserve"> S, </w:t>
      </w:r>
      <w:r w:rsidR="00DD3258" w:rsidRPr="00C628D3">
        <w:rPr>
          <w:rFonts w:ascii="Book Antiqua" w:eastAsia="Book Antiqua" w:hAnsi="Book Antiqua" w:cs="Book Antiqua"/>
          <w:color w:val="000000"/>
        </w:rPr>
        <w:t>Fujita</w:t>
      </w:r>
      <w:r w:rsidR="00DD3258" w:rsidRPr="00C628D3">
        <w:rPr>
          <w:rFonts w:ascii="Book Antiqua" w:hAnsi="Book Antiqua" w:cs="Book Antiqua"/>
          <w:color w:val="000000"/>
          <w:lang w:eastAsia="zh-CN"/>
        </w:rPr>
        <w:t xml:space="preserve"> M, </w:t>
      </w:r>
      <w:r w:rsidR="00DD3258" w:rsidRPr="00C628D3">
        <w:rPr>
          <w:rFonts w:ascii="Book Antiqua" w:eastAsia="Book Antiqua" w:hAnsi="Book Antiqua" w:cs="Book Antiqua"/>
          <w:color w:val="000000"/>
        </w:rPr>
        <w:t>Sano</w:t>
      </w:r>
      <w:r w:rsidR="00DD3258" w:rsidRPr="00C628D3">
        <w:rPr>
          <w:rFonts w:ascii="Book Antiqua" w:hAnsi="Book Antiqua" w:cs="Book Antiqua"/>
          <w:color w:val="000000"/>
          <w:lang w:eastAsia="zh-CN"/>
        </w:rPr>
        <w:t xml:space="preserve"> W and </w:t>
      </w:r>
      <w:r w:rsidR="00DD3258" w:rsidRPr="00C628D3">
        <w:rPr>
          <w:rFonts w:ascii="Book Antiqua" w:eastAsia="Book Antiqua" w:hAnsi="Book Antiqua" w:cs="Book Antiqua"/>
          <w:color w:val="000000"/>
        </w:rPr>
        <w:t>Sano</w:t>
      </w:r>
      <w:r w:rsidR="00DD3258" w:rsidRPr="00C628D3">
        <w:rPr>
          <w:rFonts w:ascii="Book Antiqua" w:hAnsi="Book Antiqua" w:cs="Book Antiqua"/>
          <w:color w:val="000000"/>
          <w:lang w:eastAsia="zh-CN"/>
        </w:rPr>
        <w:t xml:space="preserve"> Y contributed to the </w:t>
      </w:r>
      <w:bookmarkEnd w:id="2"/>
      <w:bookmarkEnd w:id="3"/>
      <w:bookmarkEnd w:id="4"/>
      <w:bookmarkEnd w:id="5"/>
      <w:r w:rsidR="00DD3258" w:rsidRPr="00C628D3">
        <w:rPr>
          <w:rFonts w:ascii="Book Antiqua" w:hAnsi="Book Antiqua" w:cs="Book Antiqua"/>
          <w:color w:val="000000"/>
          <w:lang w:eastAsia="zh-CN"/>
        </w:rPr>
        <w:t>s</w:t>
      </w:r>
      <w:r w:rsidR="008B1978" w:rsidRPr="00C628D3">
        <w:rPr>
          <w:rFonts w:ascii="Book Antiqua" w:eastAsia="Book Antiqua" w:hAnsi="Book Antiqua" w:cs="Book Antiqua"/>
          <w:color w:val="000000"/>
        </w:rPr>
        <w:t>tudy concept and design</w:t>
      </w:r>
      <w:r w:rsidR="00DD3258" w:rsidRPr="00C628D3">
        <w:rPr>
          <w:rFonts w:ascii="Book Antiqua" w:hAnsi="Book Antiqua" w:cs="Book Antiqua"/>
          <w:color w:val="000000"/>
          <w:lang w:eastAsia="zh-CN"/>
        </w:rPr>
        <w:t xml:space="preserve">; </w:t>
      </w:r>
      <w:r w:rsidR="00DD3258" w:rsidRPr="00C628D3">
        <w:rPr>
          <w:rFonts w:ascii="Book Antiqua" w:eastAsia="Book Antiqua" w:hAnsi="Book Antiqua" w:cs="Book Antiqua"/>
          <w:color w:val="000000"/>
        </w:rPr>
        <w:t>Sugai</w:t>
      </w:r>
      <w:r w:rsidR="00DD3258" w:rsidRPr="00C628D3">
        <w:rPr>
          <w:rFonts w:ascii="Book Antiqua" w:hAnsi="Book Antiqua" w:cs="Book Antiqua"/>
          <w:color w:val="000000"/>
          <w:lang w:eastAsia="zh-CN"/>
        </w:rPr>
        <w:t xml:space="preserve"> T, </w:t>
      </w:r>
      <w:r w:rsidR="00DD3258" w:rsidRPr="00C628D3">
        <w:rPr>
          <w:rFonts w:ascii="Book Antiqua" w:eastAsia="Book Antiqua" w:hAnsi="Book Antiqua" w:cs="Book Antiqua"/>
          <w:color w:val="000000"/>
        </w:rPr>
        <w:t>Kawachi</w:t>
      </w:r>
      <w:r w:rsidR="00DD3258" w:rsidRPr="00C628D3">
        <w:rPr>
          <w:rFonts w:ascii="Book Antiqua" w:hAnsi="Book Antiqua" w:cs="Book Antiqua"/>
          <w:color w:val="000000"/>
          <w:lang w:eastAsia="zh-CN"/>
        </w:rPr>
        <w:t xml:space="preserve"> H and </w:t>
      </w:r>
      <w:r w:rsidR="00DD3258" w:rsidRPr="00C628D3">
        <w:rPr>
          <w:rFonts w:ascii="Book Antiqua" w:eastAsia="Book Antiqua" w:hAnsi="Book Antiqua" w:cs="Book Antiqua"/>
          <w:color w:val="000000"/>
        </w:rPr>
        <w:t>Ichikawa</w:t>
      </w:r>
      <w:r w:rsidR="00DD3258" w:rsidRPr="00C628D3">
        <w:rPr>
          <w:rFonts w:ascii="Book Antiqua" w:hAnsi="Book Antiqua" w:cs="Book Antiqua"/>
          <w:color w:val="000000"/>
          <w:lang w:eastAsia="zh-CN"/>
        </w:rPr>
        <w:t xml:space="preserve"> </w:t>
      </w:r>
      <w:r w:rsidR="00DD3258" w:rsidRPr="00C628D3">
        <w:rPr>
          <w:rFonts w:ascii="Book Antiqua" w:hAnsi="Book Antiqua" w:cs="Book Antiqua"/>
          <w:caps/>
          <w:color w:val="000000"/>
          <w:lang w:eastAsia="zh-CN"/>
        </w:rPr>
        <w:t xml:space="preserve">k </w:t>
      </w:r>
      <w:r w:rsidR="00DD3258" w:rsidRPr="00C628D3">
        <w:rPr>
          <w:rFonts w:ascii="Book Antiqua" w:hAnsi="Book Antiqua" w:cs="Book Antiqua"/>
          <w:color w:val="000000"/>
          <w:lang w:eastAsia="zh-CN"/>
        </w:rPr>
        <w:t>contributed to read</w:t>
      </w:r>
      <w:r w:rsidR="008B1978" w:rsidRPr="00C628D3">
        <w:rPr>
          <w:rFonts w:ascii="Book Antiqua" w:eastAsia="Book Antiqua" w:hAnsi="Book Antiqua" w:cs="Book Antiqua"/>
          <w:color w:val="000000"/>
        </w:rPr>
        <w:t xml:space="preserve"> endocytopathological images</w:t>
      </w:r>
      <w:r w:rsidR="00DD3258" w:rsidRPr="00C628D3">
        <w:rPr>
          <w:rFonts w:ascii="Book Antiqua" w:hAnsi="Book Antiqua" w:cs="Book Antiqua"/>
          <w:color w:val="000000"/>
          <w:lang w:eastAsia="zh-CN"/>
        </w:rPr>
        <w:t xml:space="preserve">; </w:t>
      </w:r>
      <w:r w:rsidR="00DD3258" w:rsidRPr="00C628D3">
        <w:rPr>
          <w:rFonts w:ascii="Book Antiqua" w:eastAsia="Book Antiqua" w:hAnsi="Book Antiqua" w:cs="Book Antiqua"/>
          <w:color w:val="000000"/>
        </w:rPr>
        <w:t>Inoue</w:t>
      </w:r>
      <w:r w:rsidR="00DD3258" w:rsidRPr="00C628D3">
        <w:rPr>
          <w:rFonts w:ascii="Book Antiqua" w:hAnsi="Book Antiqua" w:cs="Book Antiqua"/>
          <w:color w:val="000000"/>
          <w:lang w:eastAsia="zh-CN"/>
        </w:rPr>
        <w:t xml:space="preserve"> F, </w:t>
      </w:r>
      <w:r w:rsidR="00DD3258" w:rsidRPr="00C628D3">
        <w:rPr>
          <w:rFonts w:ascii="Book Antiqua" w:eastAsia="Book Antiqua" w:hAnsi="Book Antiqua" w:cs="Book Antiqua"/>
          <w:color w:val="000000"/>
        </w:rPr>
        <w:t>Hirata</w:t>
      </w:r>
      <w:r w:rsidR="00DD3258" w:rsidRPr="00C628D3">
        <w:rPr>
          <w:rFonts w:ascii="Book Antiqua" w:hAnsi="Book Antiqua" w:cs="Book Antiqua"/>
          <w:color w:val="000000"/>
          <w:lang w:eastAsia="zh-CN"/>
        </w:rPr>
        <w:t xml:space="preserve"> D, </w:t>
      </w:r>
      <w:r w:rsidR="00DD3258" w:rsidRPr="00C628D3">
        <w:rPr>
          <w:rFonts w:ascii="Book Antiqua" w:eastAsia="Book Antiqua" w:hAnsi="Book Antiqua" w:cs="Book Antiqua"/>
          <w:color w:val="000000"/>
        </w:rPr>
        <w:t>Iwatate</w:t>
      </w:r>
      <w:r w:rsidR="00DD3258" w:rsidRPr="00C628D3">
        <w:rPr>
          <w:rFonts w:ascii="Book Antiqua" w:hAnsi="Book Antiqua" w:cs="Book Antiqua"/>
          <w:color w:val="000000"/>
          <w:lang w:eastAsia="zh-CN"/>
        </w:rPr>
        <w:t xml:space="preserve"> M and </w:t>
      </w:r>
      <w:r w:rsidR="00DD3258" w:rsidRPr="00C628D3">
        <w:rPr>
          <w:rFonts w:ascii="Book Antiqua" w:eastAsia="Book Antiqua" w:hAnsi="Book Antiqua" w:cs="Book Antiqua"/>
          <w:color w:val="000000"/>
        </w:rPr>
        <w:t>Sano</w:t>
      </w:r>
      <w:r w:rsidR="00DD3258" w:rsidRPr="00C628D3">
        <w:rPr>
          <w:rFonts w:ascii="Book Antiqua" w:hAnsi="Book Antiqua" w:cs="Book Antiqua"/>
          <w:color w:val="000000"/>
          <w:lang w:eastAsia="zh-CN"/>
        </w:rPr>
        <w:t xml:space="preserve"> Y contributed to the d</w:t>
      </w:r>
      <w:r w:rsidR="008B1978" w:rsidRPr="00C628D3">
        <w:rPr>
          <w:rFonts w:ascii="Book Antiqua" w:eastAsia="Book Antiqua" w:hAnsi="Book Antiqua" w:cs="Book Antiqua"/>
          <w:color w:val="000000"/>
        </w:rPr>
        <w:t>ata analysis and interpretation</w:t>
      </w:r>
      <w:r w:rsidR="00DD3258" w:rsidRPr="00C628D3">
        <w:rPr>
          <w:rFonts w:ascii="Book Antiqua" w:hAnsi="Book Antiqua" w:cs="Book Antiqua"/>
          <w:color w:val="000000"/>
          <w:lang w:eastAsia="zh-CN"/>
        </w:rPr>
        <w:t xml:space="preserve">; </w:t>
      </w:r>
      <w:r w:rsidR="00DD3258" w:rsidRPr="00C628D3">
        <w:rPr>
          <w:rFonts w:ascii="Book Antiqua" w:eastAsia="Book Antiqua" w:hAnsi="Book Antiqua" w:cs="Book Antiqua"/>
          <w:color w:val="000000"/>
        </w:rPr>
        <w:t>Inoue</w:t>
      </w:r>
      <w:r w:rsidR="00DD3258" w:rsidRPr="00C628D3">
        <w:rPr>
          <w:rFonts w:ascii="Book Antiqua" w:hAnsi="Book Antiqua" w:cs="Book Antiqua"/>
          <w:color w:val="000000"/>
          <w:lang w:eastAsia="zh-CN"/>
        </w:rPr>
        <w:t xml:space="preserve"> F contributed to d</w:t>
      </w:r>
      <w:r w:rsidR="008B1978" w:rsidRPr="00C628D3">
        <w:rPr>
          <w:rFonts w:ascii="Book Antiqua" w:eastAsia="Book Antiqua" w:hAnsi="Book Antiqua" w:cs="Book Antiqua"/>
          <w:color w:val="000000"/>
        </w:rPr>
        <w:t>raft</w:t>
      </w:r>
      <w:r w:rsidR="00DD3258" w:rsidRPr="00C628D3">
        <w:rPr>
          <w:rFonts w:ascii="Book Antiqua" w:hAnsi="Book Antiqua" w:cs="Book Antiqua"/>
          <w:color w:val="000000"/>
          <w:lang w:eastAsia="zh-CN"/>
        </w:rPr>
        <w:t xml:space="preserve"> </w:t>
      </w:r>
      <w:r w:rsidR="008B1978" w:rsidRPr="00C628D3">
        <w:rPr>
          <w:rFonts w:ascii="Book Antiqua" w:eastAsia="Book Antiqua" w:hAnsi="Book Antiqua" w:cs="Book Antiqua"/>
          <w:color w:val="000000"/>
        </w:rPr>
        <w:t xml:space="preserve">the </w:t>
      </w:r>
      <w:r w:rsidR="008B1978" w:rsidRPr="00C628D3">
        <w:rPr>
          <w:rFonts w:ascii="Book Antiqua" w:eastAsia="Book Antiqua" w:hAnsi="Book Antiqua" w:cs="Book Antiqua"/>
          <w:color w:val="000000"/>
        </w:rPr>
        <w:lastRenderedPageBreak/>
        <w:t>manuscript</w:t>
      </w:r>
      <w:r w:rsidR="00DD3258" w:rsidRPr="00C628D3">
        <w:rPr>
          <w:rFonts w:ascii="Book Antiqua" w:hAnsi="Book Antiqua" w:cs="Book Antiqua"/>
          <w:color w:val="000000"/>
          <w:lang w:eastAsia="zh-CN"/>
        </w:rPr>
        <w:t xml:space="preserve">; and </w:t>
      </w:r>
      <w:r w:rsidR="00DD3258" w:rsidRPr="00C628D3">
        <w:rPr>
          <w:rFonts w:ascii="Book Antiqua" w:eastAsia="Book Antiqua" w:hAnsi="Book Antiqua" w:cs="Book Antiqua"/>
          <w:color w:val="000000"/>
        </w:rPr>
        <w:t>Sugai</w:t>
      </w:r>
      <w:r w:rsidR="00DD3258" w:rsidRPr="00C628D3">
        <w:rPr>
          <w:rFonts w:ascii="Book Antiqua" w:hAnsi="Book Antiqua" w:cs="Book Antiqua"/>
          <w:color w:val="000000"/>
          <w:lang w:eastAsia="zh-CN"/>
        </w:rPr>
        <w:t xml:space="preserve"> T, </w:t>
      </w:r>
      <w:r w:rsidR="00DD3258" w:rsidRPr="00C628D3">
        <w:rPr>
          <w:rFonts w:ascii="Book Antiqua" w:eastAsia="Book Antiqua" w:hAnsi="Book Antiqua" w:cs="Book Antiqua"/>
          <w:color w:val="000000"/>
        </w:rPr>
        <w:t>Kawachi</w:t>
      </w:r>
      <w:r w:rsidR="00DD3258" w:rsidRPr="00C628D3">
        <w:rPr>
          <w:rFonts w:ascii="Book Antiqua" w:hAnsi="Book Antiqua" w:cs="Book Antiqua"/>
          <w:color w:val="000000"/>
          <w:lang w:eastAsia="zh-CN"/>
        </w:rPr>
        <w:t xml:space="preserve"> H, </w:t>
      </w:r>
      <w:r w:rsidR="00DD3258" w:rsidRPr="00C628D3">
        <w:rPr>
          <w:rFonts w:ascii="Book Antiqua" w:eastAsia="Book Antiqua" w:hAnsi="Book Antiqua" w:cs="Book Antiqua"/>
          <w:color w:val="000000"/>
        </w:rPr>
        <w:t>Ichikawa</w:t>
      </w:r>
      <w:r w:rsidR="00DD3258" w:rsidRPr="00C628D3">
        <w:rPr>
          <w:rFonts w:ascii="Book Antiqua" w:hAnsi="Book Antiqua" w:cs="Book Antiqua"/>
          <w:color w:val="000000"/>
          <w:lang w:eastAsia="zh-CN"/>
        </w:rPr>
        <w:t xml:space="preserve"> </w:t>
      </w:r>
      <w:r w:rsidR="00DD3258" w:rsidRPr="00C628D3">
        <w:rPr>
          <w:rFonts w:ascii="Book Antiqua" w:hAnsi="Book Antiqua" w:cs="Book Antiqua"/>
          <w:caps/>
          <w:color w:val="000000"/>
          <w:lang w:eastAsia="zh-CN"/>
        </w:rPr>
        <w:t xml:space="preserve">k </w:t>
      </w:r>
      <w:r w:rsidR="00DD3258" w:rsidRPr="00C628D3">
        <w:rPr>
          <w:rFonts w:ascii="Book Antiqua" w:hAnsi="Book Antiqua" w:cs="Book Antiqua"/>
          <w:color w:val="000000"/>
          <w:lang w:eastAsia="zh-CN"/>
        </w:rPr>
        <w:t xml:space="preserve">and </w:t>
      </w:r>
      <w:r w:rsidR="00DD3258" w:rsidRPr="00C628D3">
        <w:rPr>
          <w:rFonts w:ascii="Book Antiqua" w:eastAsia="Book Antiqua" w:hAnsi="Book Antiqua" w:cs="Book Antiqua"/>
          <w:color w:val="000000"/>
        </w:rPr>
        <w:t>Sano</w:t>
      </w:r>
      <w:r w:rsidR="00DD3258" w:rsidRPr="00C628D3">
        <w:rPr>
          <w:rFonts w:ascii="Book Antiqua" w:hAnsi="Book Antiqua" w:cs="Book Antiqua"/>
          <w:color w:val="000000"/>
          <w:lang w:eastAsia="zh-CN"/>
        </w:rPr>
        <w:t xml:space="preserve"> Y contributed to</w:t>
      </w:r>
      <w:r w:rsidR="00DD3258" w:rsidRPr="00C628D3">
        <w:rPr>
          <w:rFonts w:ascii="Book Antiqua" w:hAnsi="Book Antiqua"/>
          <w:b/>
          <w:lang w:eastAsia="zh-CN"/>
        </w:rPr>
        <w:t xml:space="preserve"> </w:t>
      </w:r>
      <w:r w:rsidR="00DD3258" w:rsidRPr="00C628D3">
        <w:rPr>
          <w:rFonts w:ascii="Book Antiqua" w:hAnsi="Book Antiqua" w:cs="Book Antiqua"/>
          <w:color w:val="000000"/>
          <w:lang w:eastAsia="zh-CN"/>
        </w:rPr>
        <w:t xml:space="preserve">the </w:t>
      </w:r>
      <w:r w:rsidR="00DD3258" w:rsidRPr="00C628D3">
        <w:rPr>
          <w:rFonts w:ascii="Book Antiqua" w:eastAsia="Book Antiqua" w:hAnsi="Book Antiqua" w:cs="Book Antiqua"/>
          <w:color w:val="000000"/>
        </w:rPr>
        <w:t>cr</w:t>
      </w:r>
      <w:r w:rsidR="008B1978" w:rsidRPr="00C628D3">
        <w:rPr>
          <w:rFonts w:ascii="Book Antiqua" w:eastAsia="Book Antiqua" w:hAnsi="Book Antiqua" w:cs="Book Antiqua"/>
          <w:color w:val="000000"/>
        </w:rPr>
        <w:t>itical revision of the manuscript for intellectual content</w:t>
      </w:r>
      <w:r w:rsidR="00DD3258" w:rsidRPr="00C628D3">
        <w:rPr>
          <w:rFonts w:ascii="Book Antiqua" w:hAnsi="Book Antiqua" w:cs="Book Antiqua"/>
          <w:color w:val="000000"/>
          <w:lang w:eastAsia="zh-CN"/>
        </w:rPr>
        <w:t>.</w:t>
      </w:r>
    </w:p>
    <w:p w14:paraId="5DEED7B1" w14:textId="77777777" w:rsidR="00A77B3E" w:rsidRPr="00C628D3" w:rsidRDefault="00A77B3E" w:rsidP="00C628D3">
      <w:pPr>
        <w:spacing w:line="360" w:lineRule="auto"/>
        <w:jc w:val="both"/>
        <w:rPr>
          <w:rFonts w:ascii="Book Antiqua" w:hAnsi="Book Antiqua"/>
          <w:lang w:eastAsia="zh-CN"/>
        </w:rPr>
      </w:pPr>
    </w:p>
    <w:p w14:paraId="2ED57A9E"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Corresponding author: Mineo Iwatate, Doctor, </w:t>
      </w:r>
      <w:r w:rsidR="00DD3258" w:rsidRPr="00C628D3">
        <w:rPr>
          <w:rFonts w:ascii="Book Antiqua" w:eastAsia="Book Antiqua" w:hAnsi="Book Antiqua" w:cs="Book Antiqua"/>
          <w:color w:val="000000"/>
        </w:rPr>
        <w:t xml:space="preserve">Gastrointestinal </w:t>
      </w:r>
      <w:proofErr w:type="gramStart"/>
      <w:r w:rsidR="00DD3258" w:rsidRPr="00C628D3">
        <w:rPr>
          <w:rFonts w:ascii="Book Antiqua" w:eastAsia="Book Antiqua" w:hAnsi="Book Antiqua" w:cs="Book Antiqua"/>
          <w:color w:val="000000"/>
        </w:rPr>
        <w:t>Center</w:t>
      </w:r>
      <w:proofErr w:type="gramEnd"/>
      <w:r w:rsidR="00DD3258" w:rsidRPr="00C628D3">
        <w:rPr>
          <w:rFonts w:ascii="Book Antiqua" w:eastAsia="Book Antiqua" w:hAnsi="Book Antiqua" w:cs="Book Antiqua"/>
          <w:color w:val="000000"/>
        </w:rPr>
        <w:t xml:space="preserve"> </w:t>
      </w:r>
      <w:r w:rsidR="00DD3258" w:rsidRPr="00C628D3">
        <w:rPr>
          <w:rFonts w:ascii="Book Antiqua" w:hAnsi="Book Antiqua" w:cs="Book Antiqua"/>
          <w:color w:val="000000"/>
          <w:lang w:eastAsia="zh-CN"/>
        </w:rPr>
        <w:t>and</w:t>
      </w:r>
      <w:r w:rsidR="00DD3258" w:rsidRPr="00C628D3">
        <w:rPr>
          <w:rFonts w:ascii="Book Antiqua" w:eastAsia="Book Antiqua" w:hAnsi="Book Antiqua" w:cs="Book Antiqua"/>
          <w:color w:val="000000"/>
        </w:rPr>
        <w:t xml:space="preserve"> Institute of Minimally-invasive Endoscopic Care (i-MEC), Sano </w:t>
      </w:r>
      <w:r w:rsidR="00DD3258" w:rsidRPr="00C628D3">
        <w:rPr>
          <w:rFonts w:ascii="Book Antiqua" w:eastAsia="Book Antiqua" w:hAnsi="Book Antiqua" w:cs="Book Antiqua"/>
          <w:caps/>
          <w:color w:val="000000"/>
        </w:rPr>
        <w:t>h</w:t>
      </w:r>
      <w:r w:rsidR="00DD3258" w:rsidRPr="00C628D3">
        <w:rPr>
          <w:rFonts w:ascii="Book Antiqua" w:eastAsia="Book Antiqua" w:hAnsi="Book Antiqua" w:cs="Book Antiqua"/>
          <w:color w:val="000000"/>
        </w:rPr>
        <w:t>ospital,</w:t>
      </w:r>
      <w:r w:rsidRPr="00C628D3">
        <w:rPr>
          <w:rFonts w:ascii="Book Antiqua" w:eastAsia="Book Antiqua" w:hAnsi="Book Antiqua" w:cs="Book Antiqua"/>
          <w:color w:val="000000"/>
        </w:rPr>
        <w:t xml:space="preserve"> 2-5-1 Shimizugaoka, Tarumi-ku, Kobe 655-0031, Hyogo, Japan. m.iwatate15@gmail.com</w:t>
      </w:r>
    </w:p>
    <w:p w14:paraId="4ECDC6A8" w14:textId="77777777" w:rsidR="00A77B3E" w:rsidRPr="00C628D3" w:rsidRDefault="00A77B3E" w:rsidP="00C628D3">
      <w:pPr>
        <w:spacing w:line="360" w:lineRule="auto"/>
        <w:jc w:val="both"/>
        <w:rPr>
          <w:rFonts w:ascii="Book Antiqua" w:hAnsi="Book Antiqua"/>
        </w:rPr>
      </w:pPr>
    </w:p>
    <w:p w14:paraId="474AEAE8"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Received: </w:t>
      </w:r>
      <w:r w:rsidRPr="00C628D3">
        <w:rPr>
          <w:rFonts w:ascii="Book Antiqua" w:eastAsia="Book Antiqua" w:hAnsi="Book Antiqua" w:cs="Book Antiqua"/>
          <w:color w:val="000000"/>
        </w:rPr>
        <w:t>February 18, 2022</w:t>
      </w:r>
    </w:p>
    <w:p w14:paraId="202291E3" w14:textId="77777777" w:rsidR="00A77B3E" w:rsidRPr="00C628D3" w:rsidRDefault="008B1978" w:rsidP="00C628D3">
      <w:pPr>
        <w:spacing w:line="360" w:lineRule="auto"/>
        <w:jc w:val="both"/>
        <w:rPr>
          <w:rFonts w:ascii="Book Antiqua" w:hAnsi="Book Antiqua"/>
          <w:lang w:eastAsia="zh-CN"/>
        </w:rPr>
      </w:pPr>
      <w:r w:rsidRPr="00C628D3">
        <w:rPr>
          <w:rFonts w:ascii="Book Antiqua" w:eastAsia="Book Antiqua" w:hAnsi="Book Antiqua" w:cs="Book Antiqua"/>
          <w:b/>
          <w:bCs/>
          <w:color w:val="000000"/>
        </w:rPr>
        <w:t xml:space="preserve">Revised: </w:t>
      </w:r>
      <w:r w:rsidR="00366008" w:rsidRPr="00C628D3">
        <w:rPr>
          <w:rFonts w:ascii="Book Antiqua" w:hAnsi="Book Antiqua" w:cs="Book Antiqua"/>
          <w:bCs/>
          <w:color w:val="000000"/>
          <w:lang w:eastAsia="zh-CN"/>
        </w:rPr>
        <w:t>April 23, 2022</w:t>
      </w:r>
    </w:p>
    <w:p w14:paraId="69436F81" w14:textId="3E46D083" w:rsidR="00A77B3E" w:rsidRPr="00C628D3" w:rsidRDefault="008B1978" w:rsidP="00C628D3">
      <w:pPr>
        <w:spacing w:line="360" w:lineRule="auto"/>
        <w:jc w:val="both"/>
        <w:rPr>
          <w:rFonts w:ascii="Book Antiqua" w:hAnsi="Book Antiqua"/>
          <w:lang w:eastAsia="zh-CN"/>
        </w:rPr>
      </w:pPr>
      <w:r w:rsidRPr="00C628D3">
        <w:rPr>
          <w:rFonts w:ascii="Book Antiqua" w:eastAsia="Book Antiqua" w:hAnsi="Book Antiqua" w:cs="Book Antiqua"/>
          <w:b/>
          <w:bCs/>
          <w:color w:val="000000"/>
        </w:rPr>
        <w:t>Accepted:</w:t>
      </w:r>
      <w:r w:rsidR="00503670" w:rsidRPr="00503670">
        <w:t xml:space="preserve"> </w:t>
      </w:r>
      <w:r w:rsidR="00503670" w:rsidRPr="0074633F">
        <w:rPr>
          <w:rFonts w:ascii="Book Antiqua" w:eastAsia="Book Antiqua" w:hAnsi="Book Antiqua" w:cs="Book Antiqua"/>
          <w:color w:val="000000"/>
        </w:rPr>
        <w:t>July 20, 2022</w:t>
      </w:r>
    </w:p>
    <w:p w14:paraId="5B1990FD" w14:textId="2FCA05FE"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Published online:</w:t>
      </w:r>
      <w:r w:rsidR="0074633F" w:rsidRPr="0074633F">
        <w:rPr>
          <w:rFonts w:ascii="Book Antiqua" w:hAnsi="Book Antiqua"/>
          <w:color w:val="000000"/>
          <w:shd w:val="clear" w:color="auto" w:fill="FFFFFF"/>
        </w:rPr>
        <w:t xml:space="preserve"> </w:t>
      </w:r>
      <w:r w:rsidR="0074633F">
        <w:rPr>
          <w:rFonts w:ascii="Book Antiqua" w:hAnsi="Book Antiqua"/>
          <w:color w:val="000000"/>
          <w:shd w:val="clear" w:color="auto" w:fill="FFFFFF"/>
        </w:rPr>
        <w:t>August 16, 2022</w:t>
      </w:r>
    </w:p>
    <w:p w14:paraId="7EDC0DAD" w14:textId="77777777" w:rsidR="00A77B3E" w:rsidRPr="00C628D3" w:rsidRDefault="00A77B3E" w:rsidP="00C628D3">
      <w:pPr>
        <w:spacing w:line="360" w:lineRule="auto"/>
        <w:jc w:val="both"/>
        <w:rPr>
          <w:rFonts w:ascii="Book Antiqua" w:hAnsi="Book Antiqua"/>
        </w:rPr>
        <w:sectPr w:rsidR="00A77B3E" w:rsidRPr="00C628D3">
          <w:footerReference w:type="default" r:id="rId6"/>
          <w:pgSz w:w="12240" w:h="15840"/>
          <w:pgMar w:top="1440" w:right="1440" w:bottom="1440" w:left="1440" w:header="720" w:footer="720" w:gutter="0"/>
          <w:cols w:space="720"/>
          <w:docGrid w:linePitch="360"/>
        </w:sectPr>
      </w:pPr>
    </w:p>
    <w:p w14:paraId="5B05A8E5"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lastRenderedPageBreak/>
        <w:t>Abstract</w:t>
      </w:r>
    </w:p>
    <w:p w14:paraId="032D4D8F"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BACKGROUND</w:t>
      </w:r>
    </w:p>
    <w:p w14:paraId="7C051DCB"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shd w:val="clear" w:color="auto" w:fill="FFFFFF"/>
        </w:rPr>
        <w:t>The endocytoscope with ultra-high magnification (x</w:t>
      </w:r>
      <w:r w:rsidR="00366008" w:rsidRPr="00C628D3">
        <w:rPr>
          <w:rFonts w:ascii="Book Antiqua" w:hAnsi="Book Antiqua" w:cs="Book Antiqua"/>
          <w:color w:val="000000"/>
          <w:shd w:val="clear" w:color="auto" w:fill="FFFFFF"/>
          <w:lang w:eastAsia="zh-CN"/>
        </w:rPr>
        <w:t xml:space="preserve"> </w:t>
      </w:r>
      <w:r w:rsidRPr="00C628D3">
        <w:rPr>
          <w:rFonts w:ascii="Book Antiqua" w:eastAsia="Book Antiqua" w:hAnsi="Book Antiqua" w:cs="Book Antiqua"/>
          <w:color w:val="000000"/>
          <w:shd w:val="clear" w:color="auto" w:fill="FFFFFF"/>
        </w:rPr>
        <w:t>520)</w:t>
      </w:r>
      <w:r w:rsidR="00383E81" w:rsidRPr="00C628D3">
        <w:rPr>
          <w:rFonts w:ascii="Book Antiqua" w:eastAsia="Book Antiqua" w:hAnsi="Book Antiqua" w:cs="Book Antiqua"/>
          <w:color w:val="000000"/>
          <w:shd w:val="clear" w:color="auto" w:fill="FFFFFF"/>
        </w:rPr>
        <w:t xml:space="preserve"> </w:t>
      </w:r>
      <w:r w:rsidRPr="00C628D3">
        <w:rPr>
          <w:rFonts w:ascii="Book Antiqua" w:eastAsia="Book Antiqua" w:hAnsi="Book Antiqua" w:cs="Book Antiqua"/>
          <w:color w:val="000000"/>
          <w:shd w:val="clear" w:color="auto" w:fill="FFFFFF"/>
        </w:rPr>
        <w:t xml:space="preserve">allows us to observe </w:t>
      </w:r>
      <w:r w:rsidRPr="00C628D3">
        <w:rPr>
          <w:rFonts w:ascii="Book Antiqua" w:eastAsia="Book Antiqua" w:hAnsi="Book Antiqua" w:cs="Book Antiqua"/>
          <w:color w:val="000000"/>
        </w:rPr>
        <w:t>the cellular structure of the colon epithelium during colonoscopy,</w:t>
      </w:r>
      <w:r w:rsidRPr="00C628D3">
        <w:rPr>
          <w:rFonts w:ascii="Book Antiqua" w:eastAsia="Book Antiqua" w:hAnsi="Book Antiqua" w:cs="Book Antiqua"/>
          <w:color w:val="000000"/>
          <w:shd w:val="clear" w:color="auto" w:fill="FFFFFF"/>
        </w:rPr>
        <w:t xml:space="preserve"> known as virtual histopathology.</w:t>
      </w:r>
      <w:r w:rsidR="00456F19">
        <w:rPr>
          <w:rFonts w:ascii="宋体" w:eastAsia="宋体" w:hAnsi="宋体" w:cs="宋体" w:hint="eastAsia"/>
          <w:color w:val="000000"/>
          <w:lang w:eastAsia="zh-CN"/>
        </w:rPr>
        <w:t xml:space="preserve"> </w:t>
      </w:r>
      <w:r w:rsidRPr="00C628D3">
        <w:rPr>
          <w:rFonts w:ascii="Book Antiqua" w:eastAsia="Book Antiqua" w:hAnsi="Book Antiqua" w:cs="Book Antiqua"/>
          <w:color w:val="000000"/>
        </w:rPr>
        <w:t>We hypothesized that the endocytoscope could directly observe colorectal histopathological specimens and store them as endocyto-pathological images by the endoscopists without a microscope, potentially saving the burden on histopathologists.</w:t>
      </w:r>
    </w:p>
    <w:p w14:paraId="6B54F373" w14:textId="77777777" w:rsidR="00A77B3E" w:rsidRPr="00C628D3" w:rsidRDefault="00A77B3E" w:rsidP="00C628D3">
      <w:pPr>
        <w:spacing w:line="360" w:lineRule="auto"/>
        <w:jc w:val="both"/>
        <w:rPr>
          <w:rFonts w:ascii="Book Antiqua" w:hAnsi="Book Antiqua"/>
        </w:rPr>
      </w:pPr>
    </w:p>
    <w:p w14:paraId="350C798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AIM</w:t>
      </w:r>
    </w:p>
    <w:p w14:paraId="3A9F793A" w14:textId="77777777" w:rsidR="00A77B3E" w:rsidRPr="00C628D3" w:rsidRDefault="00E347C5" w:rsidP="00C628D3">
      <w:pPr>
        <w:spacing w:line="360" w:lineRule="auto"/>
        <w:jc w:val="both"/>
        <w:rPr>
          <w:rFonts w:ascii="Book Antiqua" w:hAnsi="Book Antiqua"/>
        </w:rPr>
      </w:pPr>
      <w:r w:rsidRPr="00C628D3">
        <w:rPr>
          <w:rFonts w:ascii="Book Antiqua" w:hAnsi="Book Antiqua" w:cs="Book Antiqua"/>
          <w:color w:val="000000"/>
          <w:lang w:eastAsia="zh-CN"/>
        </w:rPr>
        <w:t>T</w:t>
      </w:r>
      <w:r w:rsidR="008B1978" w:rsidRPr="00C628D3">
        <w:rPr>
          <w:rFonts w:ascii="Book Antiqua" w:eastAsia="Book Antiqua" w:hAnsi="Book Antiqua" w:cs="Book Antiqua"/>
          <w:color w:val="000000"/>
        </w:rPr>
        <w:t>o assess the feasibility of endocyto-pathological images taken by an endoscopist as adequate materials for histopathological diagnosis.</w:t>
      </w:r>
    </w:p>
    <w:p w14:paraId="12FA7499" w14:textId="77777777" w:rsidR="00A77B3E" w:rsidRPr="00C628D3" w:rsidRDefault="00A77B3E" w:rsidP="00C628D3">
      <w:pPr>
        <w:spacing w:line="360" w:lineRule="auto"/>
        <w:jc w:val="both"/>
        <w:rPr>
          <w:rFonts w:ascii="Book Antiqua" w:hAnsi="Book Antiqua"/>
        </w:rPr>
      </w:pPr>
    </w:p>
    <w:p w14:paraId="2D57D2D9"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METHODS</w:t>
      </w:r>
    </w:p>
    <w:p w14:paraId="1D408A54"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 xml:space="preserve">Three gastrointestinal pathologists were invited and asked to diagnose 40 cases of endocyto-pathological images of colorectal specimens. Each case contained seven endocyto-pathological images taken by an endoscopist, consisting of one loupe image, three low-magnification images, and three ultra-high magnification images. The participants chose hyperplastic polyp or low-grade adenoma for 20 cases of endocyto-pathological images (10 hyperplastic polyps, and 10 Low-grade adenomas in conventional histopathology) in study 1 and high-grade adenoma/shallow invasive cancer or deep invasive cancer for 20 cases </w:t>
      </w:r>
      <w:r w:rsidR="00366008" w:rsidRPr="00C628D3">
        <w:rPr>
          <w:rFonts w:ascii="Book Antiqua" w:hAnsi="Book Antiqua" w:cs="Book Antiqua"/>
          <w:color w:val="000000"/>
          <w:lang w:eastAsia="zh-CN"/>
        </w:rPr>
        <w:t>[</w:t>
      </w:r>
      <w:r w:rsidRPr="00C628D3">
        <w:rPr>
          <w:rFonts w:ascii="Book Antiqua" w:eastAsia="Book Antiqua" w:hAnsi="Book Antiqua" w:cs="Book Antiqua"/>
          <w:color w:val="000000"/>
        </w:rPr>
        <w:t>10 tumor in situ (Tis)/T1a and 10 T1b</w:t>
      </w:r>
      <w:r w:rsidR="00366008" w:rsidRPr="00C628D3">
        <w:rPr>
          <w:rFonts w:ascii="Book Antiqua" w:hAnsi="Book Antiqua" w:cs="Book Antiqua"/>
          <w:color w:val="000000"/>
          <w:lang w:eastAsia="zh-CN"/>
        </w:rPr>
        <w:t>]</w:t>
      </w:r>
      <w:r w:rsidRPr="00C628D3">
        <w:rPr>
          <w:rFonts w:ascii="Book Antiqua" w:eastAsia="Book Antiqua" w:hAnsi="Book Antiqua" w:cs="Book Antiqua"/>
          <w:color w:val="000000"/>
        </w:rPr>
        <w:t xml:space="preserve"> in study 2. We investigated the agreement between the histopathological diagnosis using the endocyto-pathological images and conventional histopathological diagnosis. </w:t>
      </w:r>
    </w:p>
    <w:p w14:paraId="50077488" w14:textId="77777777" w:rsidR="00A77B3E" w:rsidRPr="00C628D3" w:rsidRDefault="00A77B3E" w:rsidP="00C628D3">
      <w:pPr>
        <w:spacing w:line="360" w:lineRule="auto"/>
        <w:jc w:val="both"/>
        <w:rPr>
          <w:rFonts w:ascii="Book Antiqua" w:hAnsi="Book Antiqua"/>
        </w:rPr>
      </w:pPr>
    </w:p>
    <w:p w14:paraId="490E7234"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RESULTS</w:t>
      </w:r>
    </w:p>
    <w:p w14:paraId="4A4004D7"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Agreement between the endocyto-pathological and conventional histopathological diagnosis by the three gastrointestinal pathologists was 100% (95%</w:t>
      </w:r>
      <w:r w:rsidR="00366008" w:rsidRPr="00C628D3">
        <w:rPr>
          <w:rFonts w:ascii="Book Antiqua" w:hAnsi="Book Antiqua" w:cs="Book Antiqua"/>
          <w:color w:val="000000"/>
          <w:lang w:eastAsia="zh-CN"/>
        </w:rPr>
        <w:t>CI</w:t>
      </w:r>
      <w:r w:rsidRPr="00C628D3">
        <w:rPr>
          <w:rFonts w:ascii="Book Antiqua" w:eastAsia="Book Antiqua" w:hAnsi="Book Antiqua" w:cs="Book Antiqua"/>
          <w:color w:val="000000"/>
        </w:rPr>
        <w:t xml:space="preserve">: 94.0%–100%) in studies 1 and 2. The interobserver agreement among the three gastrointestinal pathologists was 100%, and the κ coefficient was 1.00 in both studies. </w:t>
      </w:r>
    </w:p>
    <w:p w14:paraId="15067EAE" w14:textId="77777777" w:rsidR="00A77B3E" w:rsidRPr="00C628D3" w:rsidRDefault="00A77B3E" w:rsidP="00C628D3">
      <w:pPr>
        <w:spacing w:line="360" w:lineRule="auto"/>
        <w:jc w:val="both"/>
        <w:rPr>
          <w:rFonts w:ascii="Book Antiqua" w:hAnsi="Book Antiqua"/>
        </w:rPr>
      </w:pPr>
    </w:p>
    <w:p w14:paraId="3536932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CONCLUSION</w:t>
      </w:r>
    </w:p>
    <w:p w14:paraId="09B7427E"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Endocyto-pathological images were adequate and reliable materials for histopathological diagnosis.</w:t>
      </w:r>
    </w:p>
    <w:p w14:paraId="567E85A8" w14:textId="77777777" w:rsidR="00A77B3E" w:rsidRPr="00C628D3" w:rsidRDefault="00A77B3E" w:rsidP="00C628D3">
      <w:pPr>
        <w:spacing w:line="360" w:lineRule="auto"/>
        <w:jc w:val="both"/>
        <w:rPr>
          <w:rFonts w:ascii="Book Antiqua" w:hAnsi="Book Antiqua"/>
        </w:rPr>
      </w:pPr>
    </w:p>
    <w:p w14:paraId="4EDA6C7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Key Words: </w:t>
      </w:r>
      <w:r w:rsidRPr="00C628D3">
        <w:rPr>
          <w:rFonts w:ascii="Book Antiqua" w:eastAsia="Book Antiqua" w:hAnsi="Book Antiqua" w:cs="Book Antiqua"/>
          <w:color w:val="000000"/>
        </w:rPr>
        <w:t xml:space="preserve">Cancer; </w:t>
      </w:r>
      <w:r w:rsidRPr="00C628D3">
        <w:rPr>
          <w:rFonts w:ascii="Book Antiqua" w:eastAsia="Book Antiqua" w:hAnsi="Book Antiqua" w:cs="Book Antiqua"/>
          <w:caps/>
          <w:color w:val="000000"/>
        </w:rPr>
        <w:t>c</w:t>
      </w:r>
      <w:r w:rsidRPr="00C628D3">
        <w:rPr>
          <w:rFonts w:ascii="Book Antiqua" w:eastAsia="Book Antiqua" w:hAnsi="Book Antiqua" w:cs="Book Antiqua"/>
          <w:color w:val="000000"/>
        </w:rPr>
        <w:t xml:space="preserve">olon; Endocytoscopy; </w:t>
      </w:r>
      <w:r w:rsidRPr="00C628D3">
        <w:rPr>
          <w:rFonts w:ascii="Book Antiqua" w:eastAsia="Book Antiqua" w:hAnsi="Book Antiqua" w:cs="Book Antiqua"/>
          <w:caps/>
          <w:color w:val="000000"/>
        </w:rPr>
        <w:t>h</w:t>
      </w:r>
      <w:r w:rsidRPr="00C628D3">
        <w:rPr>
          <w:rFonts w:ascii="Book Antiqua" w:eastAsia="Book Antiqua" w:hAnsi="Book Antiqua" w:cs="Book Antiqua"/>
          <w:color w:val="000000"/>
        </w:rPr>
        <w:t xml:space="preserve">istopathology; </w:t>
      </w:r>
      <w:r w:rsidRPr="00C628D3">
        <w:rPr>
          <w:rFonts w:ascii="Book Antiqua" w:eastAsia="Book Antiqua" w:hAnsi="Book Antiqua" w:cs="Book Antiqua"/>
          <w:caps/>
          <w:color w:val="000000"/>
        </w:rPr>
        <w:t>s</w:t>
      </w:r>
      <w:r w:rsidRPr="00C628D3">
        <w:rPr>
          <w:rFonts w:ascii="Book Antiqua" w:eastAsia="Book Antiqua" w:hAnsi="Book Antiqua" w:cs="Book Antiqua"/>
          <w:color w:val="000000"/>
        </w:rPr>
        <w:t>pecimen</w:t>
      </w:r>
    </w:p>
    <w:p w14:paraId="2C80541F" w14:textId="5AC75FC3" w:rsidR="00A77B3E" w:rsidRDefault="00A77B3E" w:rsidP="00C628D3">
      <w:pPr>
        <w:spacing w:line="360" w:lineRule="auto"/>
        <w:jc w:val="both"/>
        <w:rPr>
          <w:rFonts w:ascii="Book Antiqua" w:hAnsi="Book Antiqua"/>
        </w:rPr>
      </w:pPr>
    </w:p>
    <w:p w14:paraId="148AFA90" w14:textId="77777777" w:rsidR="005545DE" w:rsidRDefault="005545DE" w:rsidP="005545D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DB1AEC8" w14:textId="77777777" w:rsidR="005545DE" w:rsidRPr="00C628D3" w:rsidRDefault="005545DE" w:rsidP="00C628D3">
      <w:pPr>
        <w:spacing w:line="360" w:lineRule="auto"/>
        <w:jc w:val="both"/>
        <w:rPr>
          <w:rFonts w:ascii="Book Antiqua" w:hAnsi="Book Antiqua"/>
        </w:rPr>
      </w:pPr>
    </w:p>
    <w:p w14:paraId="6701E47E" w14:textId="4828B1AC" w:rsidR="000B6ED6" w:rsidRDefault="000B6ED6" w:rsidP="00C628D3">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8B1978" w:rsidRPr="00C628D3">
        <w:rPr>
          <w:rFonts w:ascii="Book Antiqua" w:eastAsia="Book Antiqua" w:hAnsi="Book Antiqua" w:cs="Book Antiqua"/>
          <w:color w:val="000000"/>
        </w:rPr>
        <w:t xml:space="preserve">Inoue F, Hirata D, Iwatate M, Hattori S, Fujita M, Sano W, Sugai T, Kawachi H, Ichikawa K, Sano Y. </w:t>
      </w:r>
      <w:r w:rsidR="00366008" w:rsidRPr="00C628D3">
        <w:rPr>
          <w:rFonts w:ascii="Book Antiqua" w:hAnsi="Book Antiqua" w:cs="Book Antiqua"/>
          <w:color w:val="000000"/>
          <w:lang w:eastAsia="zh-CN"/>
        </w:rPr>
        <w:t>Ne</w:t>
      </w:r>
      <w:r w:rsidR="008B1978" w:rsidRPr="00C628D3">
        <w:rPr>
          <w:rFonts w:ascii="Book Antiqua" w:eastAsia="Book Antiqua" w:hAnsi="Book Antiqua" w:cs="Book Antiqua"/>
          <w:color w:val="000000"/>
        </w:rPr>
        <w:t xml:space="preserve">w application of endocytoscope for histopathological diagnosis of colorectal lesions. </w:t>
      </w:r>
      <w:r w:rsidR="008B1978" w:rsidRPr="00C628D3">
        <w:rPr>
          <w:rFonts w:ascii="Book Antiqua" w:eastAsia="Book Antiqua" w:hAnsi="Book Antiqua" w:cs="Book Antiqua"/>
          <w:i/>
          <w:iCs/>
          <w:color w:val="000000"/>
        </w:rPr>
        <w:t>World J Gastrointest Endosc</w:t>
      </w:r>
      <w:r w:rsidR="008B1978" w:rsidRPr="00C628D3">
        <w:rPr>
          <w:rFonts w:ascii="Book Antiqua" w:eastAsia="Book Antiqua" w:hAnsi="Book Antiqua" w:cs="Book Antiqua"/>
          <w:color w:val="000000"/>
        </w:rPr>
        <w:t xml:space="preserve"> 2022; </w:t>
      </w:r>
      <w:r w:rsidR="0074633F" w:rsidRPr="0074633F">
        <w:rPr>
          <w:rFonts w:ascii="Book Antiqua" w:eastAsia="Book Antiqua" w:hAnsi="Book Antiqua" w:cs="Book Antiqua"/>
          <w:color w:val="000000"/>
        </w:rPr>
        <w:t xml:space="preserve">14(8): </w:t>
      </w:r>
      <w:r>
        <w:rPr>
          <w:rFonts w:ascii="Book Antiqua" w:eastAsia="Book Antiqua" w:hAnsi="Book Antiqua" w:cs="Book Antiqua"/>
          <w:color w:val="000000"/>
        </w:rPr>
        <w:t>495</w:t>
      </w:r>
      <w:r w:rsidR="0074633F" w:rsidRPr="0074633F">
        <w:rPr>
          <w:rFonts w:ascii="Book Antiqua" w:eastAsia="Book Antiqua" w:hAnsi="Book Antiqua" w:cs="Book Antiqua"/>
          <w:color w:val="000000"/>
        </w:rPr>
        <w:t>-</w:t>
      </w:r>
      <w:r>
        <w:rPr>
          <w:rFonts w:ascii="Book Antiqua" w:eastAsia="Book Antiqua" w:hAnsi="Book Antiqua" w:cs="Book Antiqua"/>
          <w:color w:val="000000"/>
        </w:rPr>
        <w:t>501</w:t>
      </w:r>
      <w:r w:rsidR="0074633F" w:rsidRPr="0074633F">
        <w:rPr>
          <w:rFonts w:ascii="Book Antiqua" w:eastAsia="Book Antiqua" w:hAnsi="Book Antiqua" w:cs="Book Antiqua"/>
          <w:color w:val="000000"/>
        </w:rPr>
        <w:t xml:space="preserve"> </w:t>
      </w:r>
    </w:p>
    <w:p w14:paraId="0DEF83B1" w14:textId="248008DC" w:rsidR="000B6ED6" w:rsidRDefault="0074633F" w:rsidP="00C628D3">
      <w:pPr>
        <w:spacing w:line="360" w:lineRule="auto"/>
        <w:jc w:val="both"/>
        <w:rPr>
          <w:rFonts w:ascii="Book Antiqua" w:eastAsia="Book Antiqua" w:hAnsi="Book Antiqua" w:cs="Book Antiqua"/>
          <w:color w:val="000000"/>
        </w:rPr>
      </w:pPr>
      <w:r w:rsidRPr="000B6ED6">
        <w:rPr>
          <w:rFonts w:ascii="Book Antiqua" w:eastAsia="Book Antiqua" w:hAnsi="Book Antiqua" w:cs="Book Antiqua"/>
          <w:b/>
          <w:bCs/>
          <w:color w:val="000000"/>
        </w:rPr>
        <w:t>URL</w:t>
      </w:r>
      <w:r w:rsidRPr="0074633F">
        <w:rPr>
          <w:rFonts w:ascii="Book Antiqua" w:eastAsia="Book Antiqua" w:hAnsi="Book Antiqua" w:cs="Book Antiqua"/>
          <w:color w:val="000000"/>
        </w:rPr>
        <w:t xml:space="preserve">: </w:t>
      </w:r>
      <w:hyperlink r:id="rId7" w:history="1">
        <w:r w:rsidR="000B6ED6" w:rsidRPr="000B6ED6">
          <w:rPr>
            <w:rStyle w:val="af1"/>
            <w:rFonts w:ascii="Book Antiqua" w:eastAsia="Book Antiqua" w:hAnsi="Book Antiqua" w:cs="Book Antiqua"/>
            <w:color w:val="000000" w:themeColor="text1"/>
            <w:u w:val="none"/>
          </w:rPr>
          <w:t>https://www.wjgnet.com/1948-5190/full/v14/i8/495.htm</w:t>
        </w:r>
      </w:hyperlink>
      <w:r w:rsidRPr="000B6ED6">
        <w:rPr>
          <w:rFonts w:ascii="Book Antiqua" w:eastAsia="Book Antiqua" w:hAnsi="Book Antiqua" w:cs="Book Antiqua"/>
          <w:color w:val="000000" w:themeColor="text1"/>
        </w:rPr>
        <w:t xml:space="preserve"> </w:t>
      </w:r>
    </w:p>
    <w:p w14:paraId="5227EDE5" w14:textId="19D86FD7" w:rsidR="00A77B3E" w:rsidRPr="00C628D3" w:rsidRDefault="0074633F" w:rsidP="00C628D3">
      <w:pPr>
        <w:spacing w:line="360" w:lineRule="auto"/>
        <w:jc w:val="both"/>
        <w:rPr>
          <w:rFonts w:ascii="Book Antiqua" w:hAnsi="Book Antiqua"/>
        </w:rPr>
      </w:pPr>
      <w:r w:rsidRPr="000B6ED6">
        <w:rPr>
          <w:rFonts w:ascii="Book Antiqua" w:eastAsia="Book Antiqua" w:hAnsi="Book Antiqua" w:cs="Book Antiqua"/>
          <w:b/>
          <w:bCs/>
          <w:color w:val="000000"/>
        </w:rPr>
        <w:t>DOI</w:t>
      </w:r>
      <w:r w:rsidRPr="0074633F">
        <w:rPr>
          <w:rFonts w:ascii="Book Antiqua" w:eastAsia="Book Antiqua" w:hAnsi="Book Antiqua" w:cs="Book Antiqua"/>
          <w:color w:val="000000"/>
        </w:rPr>
        <w:t>: https://dx.doi.org/10.4253/wjge.v14.i8.</w:t>
      </w:r>
      <w:r w:rsidR="000B6ED6">
        <w:rPr>
          <w:rFonts w:ascii="Book Antiqua" w:eastAsia="Book Antiqua" w:hAnsi="Book Antiqua" w:cs="Book Antiqua"/>
          <w:color w:val="000000"/>
        </w:rPr>
        <w:t>495</w:t>
      </w:r>
    </w:p>
    <w:p w14:paraId="60DE52B7" w14:textId="77777777" w:rsidR="00A77B3E" w:rsidRPr="00C628D3" w:rsidRDefault="00A77B3E" w:rsidP="00C628D3">
      <w:pPr>
        <w:spacing w:line="360" w:lineRule="auto"/>
        <w:jc w:val="both"/>
        <w:rPr>
          <w:rFonts w:ascii="Book Antiqua" w:hAnsi="Book Antiqua"/>
        </w:rPr>
      </w:pPr>
    </w:p>
    <w:p w14:paraId="4C181F3B"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Core Tip: </w:t>
      </w:r>
      <w:r w:rsidRPr="00C628D3">
        <w:rPr>
          <w:rFonts w:ascii="Book Antiqua" w:eastAsia="Book Antiqua" w:hAnsi="Book Antiqua" w:cs="Book Antiqua"/>
          <w:color w:val="000000"/>
        </w:rPr>
        <w:t>The endocytoscope allows us to observe the histological structure of the colon epithelium, but it is a virtual histopathology. We directly observed pathological specimens by the endocytoscope and evaluated the practical usefulness of endocyto-pathology in this pilot study.</w:t>
      </w:r>
    </w:p>
    <w:p w14:paraId="5472F1B9" w14:textId="77777777" w:rsidR="00A77B3E" w:rsidRPr="00C628D3" w:rsidRDefault="00A77B3E" w:rsidP="00C628D3">
      <w:pPr>
        <w:spacing w:line="360" w:lineRule="auto"/>
        <w:jc w:val="both"/>
        <w:rPr>
          <w:rFonts w:ascii="Book Antiqua" w:hAnsi="Book Antiqua"/>
        </w:rPr>
      </w:pPr>
    </w:p>
    <w:p w14:paraId="58B0377F" w14:textId="77777777" w:rsidR="00A77B3E" w:rsidRPr="00C628D3" w:rsidRDefault="00366008" w:rsidP="00C628D3">
      <w:pPr>
        <w:spacing w:line="360" w:lineRule="auto"/>
        <w:jc w:val="both"/>
        <w:rPr>
          <w:rFonts w:ascii="Book Antiqua" w:hAnsi="Book Antiqua"/>
        </w:rPr>
      </w:pPr>
      <w:r w:rsidRPr="00C628D3">
        <w:rPr>
          <w:rFonts w:ascii="Book Antiqua" w:eastAsia="Book Antiqua" w:hAnsi="Book Antiqua" w:cs="Book Antiqua"/>
          <w:b/>
          <w:caps/>
          <w:color w:val="000000"/>
          <w:u w:val="single"/>
        </w:rPr>
        <w:br w:type="page"/>
      </w:r>
      <w:r w:rsidR="008B1978" w:rsidRPr="00C628D3">
        <w:rPr>
          <w:rFonts w:ascii="Book Antiqua" w:eastAsia="Book Antiqua" w:hAnsi="Book Antiqua" w:cs="Book Antiqua"/>
          <w:b/>
          <w:caps/>
          <w:color w:val="000000"/>
          <w:u w:val="single"/>
        </w:rPr>
        <w:lastRenderedPageBreak/>
        <w:t>INTRODUCTION</w:t>
      </w:r>
    </w:p>
    <w:p w14:paraId="7B4DF58D" w14:textId="77777777" w:rsidR="00A77B3E" w:rsidRPr="00C628D3" w:rsidRDefault="008B1978" w:rsidP="00C628D3">
      <w:pPr>
        <w:spacing w:line="360" w:lineRule="auto"/>
        <w:jc w:val="both"/>
        <w:rPr>
          <w:rFonts w:ascii="Book Antiqua" w:hAnsi="Book Antiqua"/>
          <w:lang w:eastAsia="zh-CN"/>
        </w:rPr>
      </w:pPr>
      <w:r w:rsidRPr="00C628D3">
        <w:rPr>
          <w:rFonts w:ascii="Book Antiqua" w:eastAsia="Book Antiqua" w:hAnsi="Book Antiqua" w:cs="Book Antiqua"/>
          <w:color w:val="000000"/>
          <w:shd w:val="clear" w:color="auto" w:fill="FFFFFF"/>
        </w:rPr>
        <w:t>The endocytoscope, which was launched in early 2018 by Olympus Medical Systems Corporation (Tokyo, Japan), can provide ultra-high magnification (x</w:t>
      </w:r>
      <w:r w:rsidR="00366008" w:rsidRPr="00C628D3">
        <w:rPr>
          <w:rFonts w:ascii="Book Antiqua" w:hAnsi="Book Antiqua" w:cs="Book Antiqua"/>
          <w:color w:val="000000"/>
          <w:shd w:val="clear" w:color="auto" w:fill="FFFFFF"/>
          <w:lang w:eastAsia="zh-CN"/>
        </w:rPr>
        <w:t xml:space="preserve"> </w:t>
      </w:r>
      <w:r w:rsidRPr="00C628D3">
        <w:rPr>
          <w:rFonts w:ascii="Book Antiqua" w:eastAsia="Book Antiqua" w:hAnsi="Book Antiqua" w:cs="Book Antiqua"/>
          <w:color w:val="000000"/>
          <w:shd w:val="clear" w:color="auto" w:fill="FFFFFF"/>
        </w:rPr>
        <w:t xml:space="preserve">520) images in real time during colonoscopy. The endocytoscopy allows us to observe </w:t>
      </w:r>
      <w:r w:rsidRPr="00C628D3">
        <w:rPr>
          <w:rFonts w:ascii="Book Antiqua" w:eastAsia="Book Antiqua" w:hAnsi="Book Antiqua" w:cs="Book Antiqua"/>
          <w:color w:val="000000"/>
        </w:rPr>
        <w:t>the cellular structure of the colorectal lesions,</w:t>
      </w:r>
      <w:r w:rsidRPr="00C628D3">
        <w:rPr>
          <w:rFonts w:ascii="Book Antiqua" w:eastAsia="Book Antiqua" w:hAnsi="Book Antiqua" w:cs="Book Antiqua"/>
          <w:color w:val="000000"/>
          <w:shd w:val="clear" w:color="auto" w:fill="FFFFFF"/>
        </w:rPr>
        <w:t xml:space="preserve"> known as virtual histopathology and has provided high diagnostic performance in estimating their </w:t>
      </w:r>
      <w:proofErr w:type="gramStart"/>
      <w:r w:rsidRPr="00C628D3">
        <w:rPr>
          <w:rFonts w:ascii="Book Antiqua" w:eastAsia="Book Antiqua" w:hAnsi="Book Antiqua" w:cs="Book Antiqua"/>
          <w:color w:val="000000"/>
          <w:shd w:val="clear" w:color="auto" w:fill="FFFFFF"/>
        </w:rPr>
        <w:t>histopathology</w:t>
      </w:r>
      <w:r w:rsidR="00366008" w:rsidRPr="00C628D3">
        <w:rPr>
          <w:rFonts w:ascii="Book Antiqua" w:eastAsia="Book Antiqua" w:hAnsi="Book Antiqua" w:cs="Book Antiqua"/>
          <w:color w:val="000000"/>
          <w:shd w:val="clear" w:color="auto" w:fill="FFFFFF"/>
          <w:vertAlign w:val="superscript"/>
        </w:rPr>
        <w:t>[</w:t>
      </w:r>
      <w:proofErr w:type="gramEnd"/>
      <w:r w:rsidR="00366008" w:rsidRPr="00C628D3">
        <w:rPr>
          <w:rFonts w:ascii="Book Antiqua" w:eastAsia="Book Antiqua" w:hAnsi="Book Antiqua" w:cs="Book Antiqua"/>
          <w:color w:val="000000"/>
          <w:shd w:val="clear" w:color="auto" w:fill="FFFFFF"/>
          <w:vertAlign w:val="superscript"/>
        </w:rPr>
        <w:t>1-5]</w:t>
      </w:r>
      <w:r w:rsidRPr="00C628D3">
        <w:rPr>
          <w:rFonts w:ascii="Book Antiqua" w:eastAsia="Book Antiqua" w:hAnsi="Book Antiqua" w:cs="Book Antiqua"/>
          <w:color w:val="000000"/>
          <w:shd w:val="clear" w:color="auto" w:fill="FFFFFF"/>
        </w:rPr>
        <w:t>.</w:t>
      </w:r>
      <w:r w:rsidR="00383E81" w:rsidRPr="00C628D3">
        <w:rPr>
          <w:rFonts w:ascii="Book Antiqua" w:eastAsia="Book Antiqua" w:hAnsi="Book Antiqua" w:cs="Book Antiqua"/>
          <w:color w:val="000000"/>
          <w:shd w:val="clear" w:color="auto" w:fill="FFFFFF"/>
          <w:vertAlign w:val="superscript"/>
        </w:rPr>
        <w:t xml:space="preserve"> </w:t>
      </w:r>
      <w:r w:rsidRPr="00C628D3">
        <w:rPr>
          <w:rFonts w:ascii="Book Antiqua" w:eastAsia="Book Antiqua" w:hAnsi="Book Antiqua" w:cs="Book Antiqua"/>
          <w:color w:val="000000"/>
          <w:shd w:val="clear" w:color="auto" w:fill="FFFFFF"/>
        </w:rPr>
        <w:t xml:space="preserve">There is growing evidence that the diagnostic accuracy of endocytoscopy with computer-aided diagnosis (CAD) was greater than that of non-expert and comparable to expert </w:t>
      </w:r>
      <w:proofErr w:type="gramStart"/>
      <w:r w:rsidRPr="00C628D3">
        <w:rPr>
          <w:rFonts w:ascii="Book Antiqua" w:eastAsia="Book Antiqua" w:hAnsi="Book Antiqua" w:cs="Book Antiqua"/>
          <w:color w:val="000000"/>
          <w:shd w:val="clear" w:color="auto" w:fill="FFFFFF"/>
        </w:rPr>
        <w:t>endoscopists</w:t>
      </w:r>
      <w:r w:rsidR="00366008" w:rsidRPr="00C628D3">
        <w:rPr>
          <w:rFonts w:ascii="Book Antiqua" w:eastAsia="Book Antiqua" w:hAnsi="Book Antiqua" w:cs="Book Antiqua"/>
          <w:color w:val="000000"/>
          <w:shd w:val="clear" w:color="auto" w:fill="FFFFFF"/>
          <w:vertAlign w:val="superscript"/>
        </w:rPr>
        <w:t>[</w:t>
      </w:r>
      <w:proofErr w:type="gramEnd"/>
      <w:r w:rsidR="00366008" w:rsidRPr="00C628D3">
        <w:rPr>
          <w:rFonts w:ascii="Book Antiqua" w:eastAsia="Book Antiqua" w:hAnsi="Book Antiqua" w:cs="Book Antiqua"/>
          <w:color w:val="000000"/>
          <w:shd w:val="clear" w:color="auto" w:fill="FFFFFF"/>
          <w:vertAlign w:val="superscript"/>
        </w:rPr>
        <w:t>6-12]</w:t>
      </w:r>
      <w:r w:rsidRPr="00C628D3">
        <w:rPr>
          <w:rFonts w:ascii="Book Antiqua" w:eastAsia="Book Antiqua" w:hAnsi="Book Antiqua" w:cs="Book Antiqua"/>
          <w:color w:val="000000"/>
          <w:shd w:val="clear" w:color="auto" w:fill="FFFFFF"/>
        </w:rPr>
        <w:t>.</w:t>
      </w:r>
    </w:p>
    <w:p w14:paraId="78D20A12" w14:textId="77777777" w:rsidR="00A77B3E" w:rsidRPr="00C628D3" w:rsidRDefault="008B1978" w:rsidP="00456F19">
      <w:pPr>
        <w:spacing w:line="360" w:lineRule="auto"/>
        <w:ind w:firstLineChars="100" w:firstLine="240"/>
        <w:jc w:val="both"/>
        <w:rPr>
          <w:rFonts w:ascii="Book Antiqua" w:hAnsi="Book Antiqua"/>
        </w:rPr>
      </w:pPr>
      <w:r w:rsidRPr="00C628D3">
        <w:rPr>
          <w:rFonts w:ascii="Book Antiqua" w:eastAsia="Book Antiqua" w:hAnsi="Book Antiqua" w:cs="Book Antiqua"/>
          <w:color w:val="000000"/>
        </w:rPr>
        <w:t>Based on the background of the shortage of histopathologists, we have explored</w:t>
      </w:r>
      <w:r w:rsidRPr="00C628D3">
        <w:rPr>
          <w:rFonts w:ascii="Book Antiqua" w:eastAsia="Book Antiqua" w:hAnsi="Book Antiqua" w:cs="Book Antiqua"/>
          <w:b/>
          <w:bCs/>
          <w:color w:val="000000"/>
        </w:rPr>
        <w:t xml:space="preserve"> </w:t>
      </w:r>
      <w:r w:rsidRPr="00C628D3">
        <w:rPr>
          <w:rFonts w:ascii="Book Antiqua" w:eastAsia="Book Antiqua" w:hAnsi="Book Antiqua" w:cs="Book Antiqua"/>
          <w:color w:val="000000"/>
        </w:rPr>
        <w:t xml:space="preserve">a new application of endocytoscope for histopathological diagnosis of colorectal </w:t>
      </w:r>
      <w:proofErr w:type="gramStart"/>
      <w:r w:rsidRPr="00C628D3">
        <w:rPr>
          <w:rFonts w:ascii="Book Antiqua" w:eastAsia="Book Antiqua" w:hAnsi="Book Antiqua" w:cs="Book Antiqua"/>
          <w:color w:val="000000"/>
        </w:rPr>
        <w:t>lesions</w:t>
      </w:r>
      <w:r w:rsidR="00366008" w:rsidRPr="00C628D3">
        <w:rPr>
          <w:rFonts w:ascii="Book Antiqua" w:eastAsia="Book Antiqua" w:hAnsi="Book Antiqua" w:cs="Book Antiqua"/>
          <w:color w:val="000000"/>
          <w:shd w:val="clear" w:color="auto" w:fill="FFFFFF"/>
          <w:vertAlign w:val="superscript"/>
        </w:rPr>
        <w:t>[</w:t>
      </w:r>
      <w:proofErr w:type="gramEnd"/>
      <w:r w:rsidR="00366008" w:rsidRPr="00C628D3">
        <w:rPr>
          <w:rFonts w:ascii="Book Antiqua" w:eastAsia="Book Antiqua" w:hAnsi="Book Antiqua" w:cs="Book Antiqua"/>
          <w:color w:val="000000"/>
          <w:shd w:val="clear" w:color="auto" w:fill="FFFFFF"/>
          <w:vertAlign w:val="superscript"/>
        </w:rPr>
        <w:t>13]</w:t>
      </w:r>
      <w:r w:rsidRPr="00C628D3">
        <w:rPr>
          <w:rFonts w:ascii="Book Antiqua" w:eastAsia="Book Antiqua" w:hAnsi="Book Antiqua" w:cs="Book Antiqua"/>
          <w:color w:val="000000"/>
        </w:rPr>
        <w:t>.</w:t>
      </w:r>
      <w:r w:rsidR="00366008" w:rsidRPr="00C628D3">
        <w:rPr>
          <w:rFonts w:ascii="Book Antiqua" w:hAnsi="Book Antiqua" w:cs="Book Antiqua"/>
          <w:color w:val="000000"/>
          <w:shd w:val="clear" w:color="auto" w:fill="FFFFFF"/>
          <w:vertAlign w:val="superscript"/>
          <w:lang w:eastAsia="zh-CN"/>
        </w:rPr>
        <w:t xml:space="preserve"> </w:t>
      </w:r>
      <w:r w:rsidRPr="00C628D3">
        <w:rPr>
          <w:rFonts w:ascii="Book Antiqua" w:eastAsia="Book Antiqua" w:hAnsi="Book Antiqua" w:cs="Book Antiqua"/>
          <w:color w:val="000000"/>
        </w:rPr>
        <w:t>We hypothesized that the endocytoscope could directly observe colorectal histopathological specimens and store them as endocyto-pathological images by the endoscopists themselves without a microscope. The endocyto-pathological images taken by endoscopists can be stored in the same system as the endoscopic images so that both images can be obtained as needed, making it possible to hold clinicopathological conferences efficiently even in countries with a few pathologists. Furthermore, a combination of endocyto-pathological images and the CAD system may lead to saving the burden of histopathologists in the future.</w:t>
      </w:r>
    </w:p>
    <w:p w14:paraId="2CD94B74" w14:textId="77777777" w:rsidR="00A77B3E" w:rsidRPr="00C628D3" w:rsidRDefault="00383E81" w:rsidP="00C628D3">
      <w:pPr>
        <w:spacing w:line="360" w:lineRule="auto"/>
        <w:jc w:val="both"/>
        <w:rPr>
          <w:rFonts w:ascii="Book Antiqua" w:hAnsi="Book Antiqua"/>
        </w:rPr>
      </w:pPr>
      <w:r w:rsidRPr="00C628D3">
        <w:rPr>
          <w:rFonts w:ascii="Book Antiqua" w:eastAsia="Book Antiqua" w:hAnsi="Book Antiqua" w:cs="Book Antiqua"/>
          <w:color w:val="000000"/>
        </w:rPr>
        <w:t xml:space="preserve"> </w:t>
      </w:r>
      <w:r w:rsidR="008B1978" w:rsidRPr="00C628D3">
        <w:rPr>
          <w:rFonts w:ascii="Book Antiqua" w:eastAsia="Book Antiqua" w:hAnsi="Book Antiqua" w:cs="Book Antiqua"/>
          <w:color w:val="000000"/>
        </w:rPr>
        <w:t>This pilot study aimed to assess the feasibility of endocyto-pathological images taken by an endoscopist as adequate materials for histopathological diagnosis.</w:t>
      </w:r>
    </w:p>
    <w:p w14:paraId="27305ECF" w14:textId="77777777" w:rsidR="00A77B3E" w:rsidRPr="00C628D3" w:rsidRDefault="00A77B3E" w:rsidP="00C628D3">
      <w:pPr>
        <w:spacing w:line="360" w:lineRule="auto"/>
        <w:jc w:val="both"/>
        <w:rPr>
          <w:rFonts w:ascii="Book Antiqua" w:hAnsi="Book Antiqua"/>
        </w:rPr>
      </w:pPr>
    </w:p>
    <w:p w14:paraId="05B1F17C"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aps/>
          <w:color w:val="000000"/>
          <w:u w:val="single"/>
        </w:rPr>
        <w:t>MATERIALS AND METHODS</w:t>
      </w:r>
    </w:p>
    <w:p w14:paraId="1689E410" w14:textId="77777777" w:rsidR="00A77B3E" w:rsidRPr="00C628D3" w:rsidRDefault="008B1978" w:rsidP="00C628D3">
      <w:pPr>
        <w:spacing w:line="360" w:lineRule="auto"/>
        <w:jc w:val="both"/>
        <w:rPr>
          <w:rFonts w:ascii="Book Antiqua" w:hAnsi="Book Antiqua"/>
          <w:i/>
        </w:rPr>
      </w:pPr>
      <w:r w:rsidRPr="00C628D3">
        <w:rPr>
          <w:rFonts w:ascii="Book Antiqua" w:eastAsia="Book Antiqua" w:hAnsi="Book Antiqua" w:cs="Book Antiqua"/>
          <w:b/>
          <w:bCs/>
          <w:i/>
          <w:color w:val="000000"/>
        </w:rPr>
        <w:t>Endocyto-pathological images</w:t>
      </w:r>
    </w:p>
    <w:p w14:paraId="42FEEE43"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 xml:space="preserve">First, each specimen was placed horizontally in a white container filled with water to control the diffuse reflection of the scope light. An endoscopist (FI) took the ultra-magnifying images of the specimens (endocyto-pathological images) with the right hand firmly fixed by touching the edge of the container and holding the tip of the scope using a penhold grip (Figure 1). This method helps bring high-quality endocyto-pathological images into focus. Seven endocyto-pathological images were obtained for each case (one </w:t>
      </w:r>
      <w:r w:rsidRPr="00C628D3">
        <w:rPr>
          <w:rFonts w:ascii="Book Antiqua" w:eastAsia="Book Antiqua" w:hAnsi="Book Antiqua" w:cs="Book Antiqua"/>
          <w:color w:val="000000"/>
        </w:rPr>
        <w:lastRenderedPageBreak/>
        <w:t>loupe image, three low-magnification images, and three ultra-high magnification images) (Figure</w:t>
      </w:r>
      <w:r w:rsidR="00CE3DD9" w:rsidRPr="00C628D3">
        <w:rPr>
          <w:rFonts w:ascii="Book Antiqua" w:hAnsi="Book Antiqua" w:cs="Book Antiqua"/>
          <w:color w:val="000000"/>
          <w:lang w:eastAsia="zh-CN"/>
        </w:rPr>
        <w:t>s</w:t>
      </w:r>
      <w:r w:rsidRPr="00C628D3">
        <w:rPr>
          <w:rFonts w:ascii="Book Antiqua" w:eastAsia="Book Antiqua" w:hAnsi="Book Antiqua" w:cs="Book Antiqua"/>
          <w:color w:val="000000"/>
        </w:rPr>
        <w:t xml:space="preserve"> 2</w:t>
      </w:r>
      <w:r w:rsidR="00CE3DD9" w:rsidRPr="00C628D3">
        <w:rPr>
          <w:rFonts w:ascii="Book Antiqua" w:hAnsi="Book Antiqua" w:cs="Book Antiqua"/>
          <w:color w:val="000000"/>
          <w:lang w:eastAsia="zh-CN"/>
        </w:rPr>
        <w:t xml:space="preserve"> and </w:t>
      </w:r>
      <w:r w:rsidRPr="00C628D3">
        <w:rPr>
          <w:rFonts w:ascii="Book Antiqua" w:eastAsia="Book Antiqua" w:hAnsi="Book Antiqua" w:cs="Book Antiqua"/>
          <w:color w:val="000000"/>
        </w:rPr>
        <w:t xml:space="preserve">3). </w:t>
      </w:r>
    </w:p>
    <w:p w14:paraId="49075FE0" w14:textId="77777777" w:rsidR="00A77B3E" w:rsidRPr="00C628D3" w:rsidRDefault="00A77B3E" w:rsidP="00C628D3">
      <w:pPr>
        <w:spacing w:line="360" w:lineRule="auto"/>
        <w:jc w:val="both"/>
        <w:rPr>
          <w:rFonts w:ascii="Book Antiqua" w:hAnsi="Book Antiqua"/>
        </w:rPr>
      </w:pPr>
    </w:p>
    <w:p w14:paraId="3AF5DE8E" w14:textId="77777777" w:rsidR="00A77B3E" w:rsidRPr="00C628D3" w:rsidRDefault="008B1978" w:rsidP="00C628D3">
      <w:pPr>
        <w:spacing w:line="360" w:lineRule="auto"/>
        <w:jc w:val="both"/>
        <w:rPr>
          <w:rFonts w:ascii="Book Antiqua" w:hAnsi="Book Antiqua"/>
          <w:i/>
        </w:rPr>
      </w:pPr>
      <w:r w:rsidRPr="00C628D3">
        <w:rPr>
          <w:rFonts w:ascii="Book Antiqua" w:eastAsia="Book Antiqua" w:hAnsi="Book Antiqua" w:cs="Book Antiqua"/>
          <w:b/>
          <w:bCs/>
          <w:i/>
          <w:color w:val="000000"/>
        </w:rPr>
        <w:t>Selection of colorectal specimens</w:t>
      </w:r>
    </w:p>
    <w:p w14:paraId="0567C0AF"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 xml:space="preserve">Candidate colorectal specimens were selected from histopathologically-known material obtained by endoscopic or surgical resection at Sano Hospital between January 2017 and January 2021. </w:t>
      </w:r>
      <w:proofErr w:type="gramStart"/>
      <w:r w:rsidRPr="00C628D3">
        <w:rPr>
          <w:rFonts w:ascii="Book Antiqua" w:eastAsia="Book Antiqua" w:hAnsi="Book Antiqua" w:cs="Book Antiqua"/>
          <w:color w:val="000000"/>
        </w:rPr>
        <w:t>Candidates</w:t>
      </w:r>
      <w:proofErr w:type="gramEnd"/>
      <w:r w:rsidRPr="00C628D3">
        <w:rPr>
          <w:rFonts w:ascii="Book Antiqua" w:eastAsia="Book Antiqua" w:hAnsi="Book Antiqua" w:cs="Book Antiqua"/>
          <w:color w:val="000000"/>
        </w:rPr>
        <w:t xml:space="preserve"> samples with poor preservation, incomplete resection of the lesion, or other candidates deemed inappropriate by the investigators were excluded. Among these </w:t>
      </w:r>
      <w:proofErr w:type="gramStart"/>
      <w:r w:rsidRPr="00C628D3">
        <w:rPr>
          <w:rFonts w:ascii="Book Antiqua" w:eastAsia="Book Antiqua" w:hAnsi="Book Antiqua" w:cs="Book Antiqua"/>
          <w:color w:val="000000"/>
        </w:rPr>
        <w:t>candidates</w:t>
      </w:r>
      <w:proofErr w:type="gramEnd"/>
      <w:r w:rsidRPr="00C628D3">
        <w:rPr>
          <w:rFonts w:ascii="Book Antiqua" w:eastAsia="Book Antiqua" w:hAnsi="Book Antiqua" w:cs="Book Antiqua"/>
          <w:color w:val="000000"/>
        </w:rPr>
        <w:t xml:space="preserve"> samples, 10 specimens for each of the following categories hyperplastic polyps, low-grade adenoma, high-grade adenoma/shallow invasive cancer (Tis/T1a), and deep invasive cancer (T1b) were randomly selected. The number of specimens in each category was masked to the participants.</w:t>
      </w:r>
    </w:p>
    <w:p w14:paraId="7857BDE8" w14:textId="77777777" w:rsidR="00A77B3E" w:rsidRPr="00C628D3" w:rsidRDefault="00A77B3E" w:rsidP="00C628D3">
      <w:pPr>
        <w:spacing w:line="360" w:lineRule="auto"/>
        <w:jc w:val="both"/>
        <w:rPr>
          <w:rFonts w:ascii="Book Antiqua" w:hAnsi="Book Antiqua"/>
        </w:rPr>
      </w:pPr>
    </w:p>
    <w:p w14:paraId="591D604C" w14:textId="77777777" w:rsidR="00A77B3E" w:rsidRPr="00C628D3" w:rsidRDefault="008B1978" w:rsidP="00C628D3">
      <w:pPr>
        <w:spacing w:line="360" w:lineRule="auto"/>
        <w:jc w:val="both"/>
        <w:rPr>
          <w:rFonts w:ascii="Book Antiqua" w:hAnsi="Book Antiqua"/>
          <w:i/>
        </w:rPr>
      </w:pPr>
      <w:r w:rsidRPr="00C628D3">
        <w:rPr>
          <w:rFonts w:ascii="Book Antiqua" w:eastAsia="Book Antiqua" w:hAnsi="Book Antiqua" w:cs="Book Antiqua"/>
          <w:b/>
          <w:bCs/>
          <w:i/>
          <w:color w:val="000000"/>
        </w:rPr>
        <w:t>Evaluation of endocyto-pathological images by gastrointestinal pathologists</w:t>
      </w:r>
    </w:p>
    <w:p w14:paraId="5704168E"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Three gastrointestinal pathologists (TS, HK, KI) were invited and asked to read the endocyto-pathological images for 40 cases (7 images for each case) of colorectal specimens from May to July 2021. The participants were asked to choose hyperplastic polyp or low-grade adenoma for 20 cases of endocyto-pathological images (10 hyperplastic polyps and 10 Low-grade adenomas diagnosed by the conventional method) in study 1 and high-grade adenoma/shallow invasive cancer (Tis/T1a) or deep invasive cancer (T1b) for 20 cases (10 Tis/T1a and 10 Tib cancer) in study 2.</w:t>
      </w:r>
      <w:r w:rsidRPr="00C628D3">
        <w:rPr>
          <w:rFonts w:ascii="Book Antiqua" w:eastAsia="Book Antiqua" w:hAnsi="Book Antiqua" w:cs="Book Antiqua"/>
          <w:b/>
          <w:bCs/>
          <w:color w:val="000000"/>
        </w:rPr>
        <w:t xml:space="preserve"> </w:t>
      </w:r>
    </w:p>
    <w:p w14:paraId="52E22259" w14:textId="77777777" w:rsidR="00A77B3E" w:rsidRPr="00C628D3" w:rsidRDefault="00383E81" w:rsidP="00C628D3">
      <w:pPr>
        <w:spacing w:line="360" w:lineRule="auto"/>
        <w:ind w:firstLine="118"/>
        <w:jc w:val="both"/>
        <w:rPr>
          <w:rFonts w:ascii="Book Antiqua" w:hAnsi="Book Antiqua"/>
        </w:rPr>
      </w:pPr>
      <w:r w:rsidRPr="00C628D3">
        <w:rPr>
          <w:rFonts w:ascii="Book Antiqua" w:eastAsia="Book Antiqua" w:hAnsi="Book Antiqua" w:cs="Book Antiqua"/>
          <w:b/>
          <w:bCs/>
          <w:color w:val="000000"/>
        </w:rPr>
        <w:t xml:space="preserve"> </w:t>
      </w:r>
      <w:r w:rsidR="008B1978" w:rsidRPr="00C628D3">
        <w:rPr>
          <w:rFonts w:ascii="Book Antiqua" w:eastAsia="Book Antiqua" w:hAnsi="Book Antiqua" w:cs="Book Antiqua"/>
          <w:color w:val="000000"/>
        </w:rPr>
        <w:t>The study protocol was reviewed and approved by the Institutional Review Board at Sano Hospital (202106-02). This study was registered with Japan Registry of Clinical Trials (jRCT1050210046).</w:t>
      </w:r>
    </w:p>
    <w:p w14:paraId="484C853A" w14:textId="77777777" w:rsidR="00A77B3E" w:rsidRPr="00C628D3" w:rsidRDefault="00A77B3E" w:rsidP="00C628D3">
      <w:pPr>
        <w:spacing w:line="360" w:lineRule="auto"/>
        <w:ind w:firstLine="118"/>
        <w:jc w:val="both"/>
        <w:rPr>
          <w:rFonts w:ascii="Book Antiqua" w:hAnsi="Book Antiqua"/>
        </w:rPr>
      </w:pPr>
    </w:p>
    <w:p w14:paraId="3A9FD431" w14:textId="77777777" w:rsidR="00A77B3E" w:rsidRPr="00C628D3" w:rsidRDefault="008B1978" w:rsidP="00C628D3">
      <w:pPr>
        <w:spacing w:line="360" w:lineRule="auto"/>
        <w:jc w:val="both"/>
        <w:rPr>
          <w:rFonts w:ascii="Book Antiqua" w:hAnsi="Book Antiqua"/>
          <w:i/>
        </w:rPr>
      </w:pPr>
      <w:r w:rsidRPr="00C628D3">
        <w:rPr>
          <w:rFonts w:ascii="Book Antiqua" w:eastAsia="Book Antiqua" w:hAnsi="Book Antiqua" w:cs="Book Antiqua"/>
          <w:b/>
          <w:bCs/>
          <w:i/>
          <w:color w:val="000000"/>
        </w:rPr>
        <w:t>Outcome measures</w:t>
      </w:r>
    </w:p>
    <w:p w14:paraId="209C38A4"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 xml:space="preserve">The primary outcome measure was the agreement between the histopathological diagnosis using the endocyto-pathological images and conventional histopathological diagnosis. </w:t>
      </w:r>
    </w:p>
    <w:p w14:paraId="2435A114" w14:textId="77777777" w:rsidR="00A77B3E" w:rsidRPr="00C628D3" w:rsidRDefault="008B1978" w:rsidP="00456F19">
      <w:pPr>
        <w:spacing w:line="360" w:lineRule="auto"/>
        <w:ind w:firstLineChars="100" w:firstLine="240"/>
        <w:jc w:val="both"/>
        <w:rPr>
          <w:rFonts w:ascii="Book Antiqua" w:hAnsi="Book Antiqua"/>
        </w:rPr>
      </w:pPr>
      <w:r w:rsidRPr="00C628D3">
        <w:rPr>
          <w:rFonts w:ascii="Book Antiqua" w:eastAsia="Book Antiqua" w:hAnsi="Book Antiqua" w:cs="Book Antiqua"/>
          <w:color w:val="000000"/>
        </w:rPr>
        <w:lastRenderedPageBreak/>
        <w:t>The secondary outcome measure was the interobserver agreement rate and Fleiss’s Kappa statistics among three pathologists.</w:t>
      </w:r>
    </w:p>
    <w:p w14:paraId="38714A44" w14:textId="77777777" w:rsidR="00A77B3E" w:rsidRPr="00C628D3" w:rsidRDefault="00A77B3E" w:rsidP="00C628D3">
      <w:pPr>
        <w:spacing w:line="360" w:lineRule="auto"/>
        <w:jc w:val="both"/>
        <w:rPr>
          <w:rFonts w:ascii="Book Antiqua" w:hAnsi="Book Antiqua"/>
        </w:rPr>
      </w:pPr>
    </w:p>
    <w:p w14:paraId="6D3AEFE9" w14:textId="77777777" w:rsidR="00A77B3E" w:rsidRPr="00C628D3" w:rsidRDefault="00366008" w:rsidP="00C628D3">
      <w:pPr>
        <w:spacing w:line="360" w:lineRule="auto"/>
        <w:jc w:val="both"/>
        <w:rPr>
          <w:rFonts w:ascii="Book Antiqua" w:hAnsi="Book Antiqua"/>
          <w:i/>
        </w:rPr>
      </w:pPr>
      <w:r w:rsidRPr="00C628D3">
        <w:rPr>
          <w:rFonts w:ascii="Book Antiqua" w:eastAsia="Book Antiqua" w:hAnsi="Book Antiqua" w:cs="Book Antiqua"/>
          <w:b/>
          <w:bCs/>
          <w:i/>
          <w:color w:val="000000"/>
        </w:rPr>
        <w:t>Statistical</w:t>
      </w:r>
      <w:r w:rsidR="008B1978" w:rsidRPr="00C628D3">
        <w:rPr>
          <w:rFonts w:ascii="Book Antiqua" w:eastAsia="Book Antiqua" w:hAnsi="Book Antiqua" w:cs="Book Antiqua"/>
          <w:b/>
          <w:bCs/>
          <w:i/>
          <w:color w:val="000000"/>
        </w:rPr>
        <w:t xml:space="preserve"> analysis</w:t>
      </w:r>
    </w:p>
    <w:p w14:paraId="0912BC5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 xml:space="preserve">This study was conducted as an exploratory research investigation without calculating sample size due to the lack of data in previous studies. </w:t>
      </w:r>
    </w:p>
    <w:p w14:paraId="2ED0822B" w14:textId="77777777" w:rsidR="00A77B3E" w:rsidRPr="00C628D3" w:rsidRDefault="00A77B3E" w:rsidP="00C628D3">
      <w:pPr>
        <w:spacing w:line="360" w:lineRule="auto"/>
        <w:jc w:val="both"/>
        <w:rPr>
          <w:rFonts w:ascii="Book Antiqua" w:hAnsi="Book Antiqua"/>
        </w:rPr>
      </w:pPr>
    </w:p>
    <w:p w14:paraId="101E6B50"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aps/>
          <w:color w:val="000000"/>
          <w:u w:val="single"/>
        </w:rPr>
        <w:t>RESULTS</w:t>
      </w:r>
    </w:p>
    <w:p w14:paraId="7A079EAC"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Tables 1 and 2 show the agreement between the histopathological diagnosis by three gastrointestinal pathologists using the endocyto-pathological images and conventional histopathological diagnosis in differentiating low-grade adenoma from hyperplastic polyp (study 1) and T1b from Tis/T1a cancer (study 2). The agreement between the endocyto-pathological and conventional histopathological diagnosis was 100% (95% confidence interval, 94.0%-100%) in study 1 and 100% (94.0%-100%) in study 2.</w:t>
      </w:r>
      <w:r w:rsidR="00383E81" w:rsidRPr="00C628D3">
        <w:rPr>
          <w:rFonts w:ascii="Book Antiqua" w:eastAsia="Book Antiqua" w:hAnsi="Book Antiqua" w:cs="Book Antiqua"/>
          <w:color w:val="000000"/>
        </w:rPr>
        <w:t xml:space="preserve"> </w:t>
      </w:r>
      <w:r w:rsidRPr="00C628D3">
        <w:rPr>
          <w:rFonts w:ascii="Book Antiqua" w:eastAsia="Book Antiqua" w:hAnsi="Book Antiqua" w:cs="Book Antiqua"/>
          <w:color w:val="000000"/>
        </w:rPr>
        <w:t xml:space="preserve">The interobserver agreement among the three gastrointestinal pathologists was 100%, and the </w:t>
      </w:r>
      <w:r w:rsidRPr="00C628D3">
        <w:rPr>
          <w:rFonts w:ascii="Book Antiqua" w:eastAsia="Book Antiqua" w:hAnsi="Book Antiqua"/>
          <w:color w:val="000000"/>
        </w:rPr>
        <w:t>κ</w:t>
      </w:r>
      <w:r w:rsidRPr="00C628D3">
        <w:rPr>
          <w:rFonts w:ascii="Book Antiqua" w:eastAsia="Book Antiqua" w:hAnsi="Book Antiqua" w:cs="Book Antiqua"/>
          <w:color w:val="000000"/>
        </w:rPr>
        <w:t xml:space="preserve"> coefficient was 1.00 in both studies.</w:t>
      </w:r>
    </w:p>
    <w:p w14:paraId="115F18AF" w14:textId="77777777" w:rsidR="00A77B3E" w:rsidRPr="00C628D3" w:rsidRDefault="00A77B3E" w:rsidP="00C628D3">
      <w:pPr>
        <w:spacing w:line="360" w:lineRule="auto"/>
        <w:jc w:val="both"/>
        <w:rPr>
          <w:rFonts w:ascii="Book Antiqua" w:hAnsi="Book Antiqua"/>
        </w:rPr>
      </w:pPr>
    </w:p>
    <w:p w14:paraId="0842B025"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aps/>
          <w:color w:val="000000"/>
          <w:u w:val="single"/>
        </w:rPr>
        <w:t>DISCUSSION</w:t>
      </w:r>
    </w:p>
    <w:p w14:paraId="016C224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To our knowledge, this is the first report of a new clinical application of the endocytoscope for histopathological specimens. The quality of endocyto-pathological images taken by an endoscopist was sufficiently high to make a histopathological diagnosis.</w:t>
      </w:r>
      <w:r w:rsidR="00383E81" w:rsidRPr="00C628D3">
        <w:rPr>
          <w:rFonts w:ascii="Book Antiqua" w:eastAsia="Book Antiqua" w:hAnsi="Book Antiqua" w:cs="Book Antiqua"/>
          <w:color w:val="000000"/>
        </w:rPr>
        <w:t xml:space="preserve"> </w:t>
      </w:r>
      <w:r w:rsidRPr="00C628D3">
        <w:rPr>
          <w:rFonts w:ascii="Book Antiqua" w:eastAsia="Book Antiqua" w:hAnsi="Book Antiqua" w:cs="Book Antiqua"/>
          <w:color w:val="000000"/>
        </w:rPr>
        <w:t>We attempted to take pathological images of histopathological specimens by conventional magnifying endoscopy (x</w:t>
      </w:r>
      <w:r w:rsidR="00366008" w:rsidRPr="00C628D3">
        <w:rPr>
          <w:rFonts w:ascii="Book Antiqua" w:hAnsi="Book Antiqua" w:cs="Book Antiqua"/>
          <w:color w:val="000000"/>
          <w:lang w:eastAsia="zh-CN"/>
        </w:rPr>
        <w:t xml:space="preserve"> </w:t>
      </w:r>
      <w:r w:rsidRPr="00C628D3">
        <w:rPr>
          <w:rFonts w:ascii="Book Antiqua" w:eastAsia="Book Antiqua" w:hAnsi="Book Antiqua" w:cs="Book Antiqua"/>
          <w:color w:val="000000"/>
        </w:rPr>
        <w:t>85 maximum optical magnification with approximately 2mm of a minimum depth of observation); however, cytological findings could not be evaluated owing to a lack of resolution power and focus depth. In contrast, the endocytoscope easily enables the evaluation of cytological findings by taking ultra-high power magnification images with contact on the histological slides. For better quality, the specimens were placed horizontally in a white container filled with water to control the diffuse reflection of the diffuse reflection of the scope light.</w:t>
      </w:r>
    </w:p>
    <w:p w14:paraId="2C6AF4E7" w14:textId="77777777" w:rsidR="00A77B3E" w:rsidRPr="00C628D3" w:rsidRDefault="00383E81" w:rsidP="00C628D3">
      <w:pPr>
        <w:spacing w:line="360" w:lineRule="auto"/>
        <w:ind w:firstLine="120"/>
        <w:jc w:val="both"/>
        <w:rPr>
          <w:rFonts w:ascii="Book Antiqua" w:hAnsi="Book Antiqua"/>
        </w:rPr>
      </w:pPr>
      <w:r w:rsidRPr="00C628D3">
        <w:rPr>
          <w:rFonts w:ascii="Book Antiqua" w:eastAsia="Book Antiqua" w:hAnsi="Book Antiqua" w:cs="Book Antiqua"/>
          <w:color w:val="000000"/>
        </w:rPr>
        <w:lastRenderedPageBreak/>
        <w:t xml:space="preserve"> </w:t>
      </w:r>
      <w:r w:rsidR="008B1978" w:rsidRPr="00C628D3">
        <w:rPr>
          <w:rFonts w:ascii="Book Antiqua" w:eastAsia="Book Antiqua" w:hAnsi="Book Antiqua" w:cs="Book Antiqua"/>
          <w:color w:val="000000"/>
        </w:rPr>
        <w:t>Linking endoscopic and histopathological images is a clinically essential step for endoscopists to improve endoscopic diagnosis for estimating the histopathology of gastrointestinal lesions. In situations where pathologists are scarce, it would be better to have endoscopists obtain histopathological images using a microscope. However, most endoscopists do not have microscopes in their institutions or are generally unfamiliar with using them. In this context, we considered it meaningful to have endoscopists obtain histopathological images using endocytoscopes. Additionally, our endocyto-pathological images have the advantage of being stored with endoscopic images in the same endoscopic system, which is helpful when holding clinicopathological conferences. We believe the endocyto-pathological diagnosis will reduce the growing burden on histopathologists, including their time and cost, when especially made with the CAD system. Further studies will be required to prove the hypothesis.</w:t>
      </w:r>
    </w:p>
    <w:p w14:paraId="1E41FADE" w14:textId="77777777" w:rsidR="00A77B3E" w:rsidRPr="00C628D3" w:rsidRDefault="00383E81" w:rsidP="00C628D3">
      <w:pPr>
        <w:spacing w:line="360" w:lineRule="auto"/>
        <w:jc w:val="both"/>
        <w:rPr>
          <w:rFonts w:ascii="Book Antiqua" w:hAnsi="Book Antiqua"/>
        </w:rPr>
      </w:pPr>
      <w:r w:rsidRPr="00C628D3">
        <w:rPr>
          <w:rFonts w:ascii="Book Antiqua" w:eastAsia="Book Antiqua" w:hAnsi="Book Antiqua" w:cs="Book Antiqua"/>
          <w:color w:val="000000"/>
        </w:rPr>
        <w:t xml:space="preserve"> </w:t>
      </w:r>
      <w:r w:rsidR="008B1978" w:rsidRPr="00C628D3">
        <w:rPr>
          <w:rFonts w:ascii="Book Antiqua" w:eastAsia="Book Antiqua" w:hAnsi="Book Antiqua" w:cs="Book Antiqua"/>
          <w:color w:val="000000"/>
        </w:rPr>
        <w:t>This study has limitations. First, knowledge of histopathology is required for endoscopists to take diagnosable ultra-high magnification images, especially for cancer depth diagnosis. Taking inadequate images would lead to the wrong endocyto-pathological diagnosis. Second, endocytoscopes have not yet been disseminated worldwide. However, the results of this study may encourage the spread of the endocytoscopes, especially in countries with a few pathologists.</w:t>
      </w:r>
    </w:p>
    <w:p w14:paraId="6441D76C" w14:textId="77777777" w:rsidR="00A77B3E" w:rsidRPr="00C628D3" w:rsidRDefault="00A77B3E" w:rsidP="00C628D3">
      <w:pPr>
        <w:spacing w:line="360" w:lineRule="auto"/>
        <w:jc w:val="both"/>
        <w:rPr>
          <w:rFonts w:ascii="Book Antiqua" w:hAnsi="Book Antiqua"/>
        </w:rPr>
      </w:pPr>
    </w:p>
    <w:p w14:paraId="4CF23857"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aps/>
          <w:color w:val="000000"/>
          <w:u w:val="single"/>
        </w:rPr>
        <w:t>CONCLUSION</w:t>
      </w:r>
    </w:p>
    <w:p w14:paraId="03684B8F"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In conclusion, endocyto-pathological images of colorectal lesions were adequate and reliable materials for histopathological diagnosis. Endocytoscopes will be disseminated in the future and have the potential for endocyto-pathology worldwide.</w:t>
      </w:r>
    </w:p>
    <w:p w14:paraId="53275A48" w14:textId="77777777" w:rsidR="00A77B3E" w:rsidRPr="00C628D3" w:rsidRDefault="00A77B3E" w:rsidP="00C628D3">
      <w:pPr>
        <w:spacing w:line="360" w:lineRule="auto"/>
        <w:jc w:val="both"/>
        <w:rPr>
          <w:rFonts w:ascii="Book Antiqua" w:hAnsi="Book Antiqua"/>
        </w:rPr>
      </w:pPr>
    </w:p>
    <w:p w14:paraId="27BF51E0" w14:textId="77777777" w:rsidR="00A77B3E" w:rsidRPr="00C628D3" w:rsidRDefault="008B1978" w:rsidP="00C628D3">
      <w:pPr>
        <w:spacing w:line="360" w:lineRule="auto"/>
        <w:jc w:val="both"/>
        <w:rPr>
          <w:rFonts w:ascii="Book Antiqua" w:hAnsi="Book Antiqua" w:cs="Book Antiqua"/>
          <w:b/>
          <w:caps/>
          <w:color w:val="000000"/>
          <w:u w:val="single"/>
          <w:lang w:eastAsia="zh-CN"/>
        </w:rPr>
      </w:pPr>
      <w:r w:rsidRPr="00C628D3">
        <w:rPr>
          <w:rFonts w:ascii="Book Antiqua" w:eastAsia="Book Antiqua" w:hAnsi="Book Antiqua" w:cs="Book Antiqua"/>
          <w:b/>
          <w:caps/>
          <w:color w:val="000000"/>
          <w:u w:val="single"/>
        </w:rPr>
        <w:t>ARTICLE HIGHLIGHTS</w:t>
      </w:r>
    </w:p>
    <w:p w14:paraId="71B4D06B"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background</w:t>
      </w:r>
    </w:p>
    <w:p w14:paraId="40AC951A"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color w:val="000000"/>
        </w:rPr>
        <w:t xml:space="preserve">Based on the background of the shortage of histopathologists, we explore the new application of endocytoscope for directly observing histopathological specimens of </w:t>
      </w:r>
      <w:r w:rsidRPr="00C628D3">
        <w:rPr>
          <w:rFonts w:ascii="Book Antiqua" w:eastAsia="Book Antiqua" w:hAnsi="Book Antiqua" w:cs="Book Antiqua"/>
          <w:color w:val="000000"/>
        </w:rPr>
        <w:lastRenderedPageBreak/>
        <w:t>colorectal lesions and storing them as endocyto-pathological images with their endoscopic images.</w:t>
      </w:r>
    </w:p>
    <w:p w14:paraId="37E0E694" w14:textId="77777777" w:rsidR="00366008" w:rsidRPr="00C628D3" w:rsidRDefault="00366008" w:rsidP="00C628D3">
      <w:pPr>
        <w:spacing w:line="360" w:lineRule="auto"/>
        <w:jc w:val="both"/>
        <w:rPr>
          <w:rFonts w:ascii="Book Antiqua" w:hAnsi="Book Antiqua" w:cs="Book Antiqua"/>
          <w:b/>
          <w:caps/>
          <w:color w:val="000000"/>
          <w:u w:val="single"/>
          <w:lang w:eastAsia="zh-CN"/>
        </w:rPr>
      </w:pPr>
    </w:p>
    <w:p w14:paraId="49FA9754"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motivation</w:t>
      </w:r>
    </w:p>
    <w:p w14:paraId="2D8C4A02" w14:textId="77777777" w:rsidR="00366008" w:rsidRPr="00C628D3" w:rsidRDefault="00366008" w:rsidP="00C628D3">
      <w:pPr>
        <w:spacing w:line="360" w:lineRule="auto"/>
        <w:jc w:val="both"/>
        <w:rPr>
          <w:rFonts w:ascii="Book Antiqua" w:hAnsi="Book Antiqua"/>
          <w:lang w:eastAsia="zh-CN"/>
        </w:rPr>
      </w:pPr>
      <w:r w:rsidRPr="00C628D3">
        <w:rPr>
          <w:rFonts w:ascii="Book Antiqua" w:eastAsia="Book Antiqua" w:hAnsi="Book Antiqua" w:cs="Book Antiqua"/>
          <w:color w:val="000000"/>
        </w:rPr>
        <w:t>Endocyto-pathological images taken by endoscopists potentially reduce the burden of histopathologists and facilitate holding clinicopathological conferences more simply</w:t>
      </w:r>
      <w:r w:rsidRPr="00C628D3">
        <w:rPr>
          <w:rFonts w:ascii="Book Antiqua" w:hAnsi="Book Antiqua" w:cs="Book Antiqua"/>
          <w:color w:val="000000"/>
          <w:lang w:eastAsia="zh-CN"/>
        </w:rPr>
        <w:t>.</w:t>
      </w:r>
    </w:p>
    <w:p w14:paraId="79FFF60E" w14:textId="77777777" w:rsidR="00366008" w:rsidRPr="00C628D3" w:rsidRDefault="00366008" w:rsidP="00C628D3">
      <w:pPr>
        <w:spacing w:line="360" w:lineRule="auto"/>
        <w:jc w:val="both"/>
        <w:rPr>
          <w:rFonts w:ascii="Book Antiqua" w:hAnsi="Book Antiqua"/>
          <w:lang w:eastAsia="zh-CN"/>
        </w:rPr>
      </w:pPr>
    </w:p>
    <w:p w14:paraId="6B8F744A"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objectives</w:t>
      </w:r>
    </w:p>
    <w:p w14:paraId="796D28CD"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color w:val="000000"/>
        </w:rPr>
        <w:t>To assess the feasibility of endocyto-pathological images taken by an endoscopist as adequate materials for histopathological diagnosis.</w:t>
      </w:r>
    </w:p>
    <w:p w14:paraId="6BC32C4B" w14:textId="77777777" w:rsidR="00366008" w:rsidRPr="00C628D3" w:rsidRDefault="00366008" w:rsidP="00C628D3">
      <w:pPr>
        <w:spacing w:line="360" w:lineRule="auto"/>
        <w:jc w:val="both"/>
        <w:rPr>
          <w:rFonts w:ascii="Book Antiqua" w:hAnsi="Book Antiqua"/>
        </w:rPr>
      </w:pPr>
    </w:p>
    <w:p w14:paraId="398721C6"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methods</w:t>
      </w:r>
    </w:p>
    <w:p w14:paraId="10276B65"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color w:val="000000"/>
        </w:rPr>
        <w:t xml:space="preserve">This was a single-center prospective pilot study. Three gastrointestinal pathologists were asked to diagnose 40 cases of endocyto-pathological images of colorectal specimens (Each case contained seven images: one loupe image, three low-magnification images, and three ultra-high magnification images). The participants chose hyperplastic polyp or low-grade adenoma for 20 cases of endocyto-pathological images (10 hyperplastic polyps, and 10 Low-grade adenomas in conventional histopathology) in study 1 and high-grade adenoma/shallow invasive cancer or deep invasive cancer for 20 cases </w:t>
      </w:r>
      <w:r w:rsidRPr="00C628D3">
        <w:rPr>
          <w:rFonts w:ascii="Book Antiqua" w:hAnsi="Book Antiqua" w:cs="Book Antiqua"/>
          <w:color w:val="000000"/>
          <w:lang w:eastAsia="zh-CN"/>
        </w:rPr>
        <w:t>[</w:t>
      </w:r>
      <w:r w:rsidRPr="00C628D3">
        <w:rPr>
          <w:rFonts w:ascii="Book Antiqua" w:eastAsia="Book Antiqua" w:hAnsi="Book Antiqua" w:cs="Book Antiqua"/>
          <w:color w:val="000000"/>
        </w:rPr>
        <w:t>10 tumor in situ (Tis)/T1a and 10 T1b</w:t>
      </w:r>
      <w:r w:rsidRPr="00C628D3">
        <w:rPr>
          <w:rFonts w:ascii="Book Antiqua" w:hAnsi="Book Antiqua" w:cs="Book Antiqua"/>
          <w:color w:val="000000"/>
          <w:lang w:eastAsia="zh-CN"/>
        </w:rPr>
        <w:t>]</w:t>
      </w:r>
      <w:r w:rsidRPr="00C628D3">
        <w:rPr>
          <w:rFonts w:ascii="Book Antiqua" w:eastAsia="Book Antiqua" w:hAnsi="Book Antiqua" w:cs="Book Antiqua"/>
          <w:color w:val="000000"/>
        </w:rPr>
        <w:t xml:space="preserve"> in study 2.</w:t>
      </w:r>
    </w:p>
    <w:p w14:paraId="534FB996" w14:textId="77777777" w:rsidR="00366008" w:rsidRPr="00C628D3" w:rsidRDefault="00366008" w:rsidP="00C628D3">
      <w:pPr>
        <w:spacing w:line="360" w:lineRule="auto"/>
        <w:jc w:val="both"/>
        <w:rPr>
          <w:rFonts w:ascii="Book Antiqua" w:hAnsi="Book Antiqua"/>
        </w:rPr>
      </w:pPr>
    </w:p>
    <w:p w14:paraId="348F9CAA"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results</w:t>
      </w:r>
    </w:p>
    <w:p w14:paraId="0479F230"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color w:val="000000"/>
        </w:rPr>
        <w:t>Agreement between the endocyto-pathological and conventional histopathological diagnosis by the three gastrointestinal pathologists was 100% (95%</w:t>
      </w:r>
      <w:r w:rsidRPr="00C628D3">
        <w:rPr>
          <w:rFonts w:ascii="Book Antiqua" w:hAnsi="Book Antiqua" w:cs="Book Antiqua"/>
          <w:color w:val="000000"/>
          <w:lang w:eastAsia="zh-CN"/>
        </w:rPr>
        <w:t>CI</w:t>
      </w:r>
      <w:r w:rsidRPr="00C628D3">
        <w:rPr>
          <w:rFonts w:ascii="Book Antiqua" w:eastAsia="Book Antiqua" w:hAnsi="Book Antiqua" w:cs="Book Antiqua"/>
          <w:color w:val="000000"/>
        </w:rPr>
        <w:t xml:space="preserve">: 94.0%–100%) in studies 1 and 2. The interobserver agreement among the three gastrointestinal pathologists was 100%, and the κ coefficient was 1.00 in both studies. </w:t>
      </w:r>
    </w:p>
    <w:p w14:paraId="554CD967" w14:textId="77777777" w:rsidR="00366008" w:rsidRPr="00C628D3" w:rsidRDefault="00366008" w:rsidP="00C628D3">
      <w:pPr>
        <w:spacing w:line="360" w:lineRule="auto"/>
        <w:jc w:val="both"/>
        <w:rPr>
          <w:rFonts w:ascii="Book Antiqua" w:hAnsi="Book Antiqua"/>
          <w:lang w:eastAsia="zh-CN"/>
        </w:rPr>
      </w:pPr>
    </w:p>
    <w:p w14:paraId="003D2694"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b/>
          <w:i/>
          <w:color w:val="000000"/>
        </w:rPr>
        <w:t>Research conclusions</w:t>
      </w:r>
    </w:p>
    <w:p w14:paraId="44FDAD4B" w14:textId="77777777" w:rsidR="00366008" w:rsidRPr="00C628D3" w:rsidRDefault="00366008" w:rsidP="00C628D3">
      <w:pPr>
        <w:spacing w:line="360" w:lineRule="auto"/>
        <w:jc w:val="both"/>
        <w:rPr>
          <w:rFonts w:ascii="Book Antiqua" w:hAnsi="Book Antiqua"/>
        </w:rPr>
      </w:pPr>
      <w:r w:rsidRPr="00C628D3">
        <w:rPr>
          <w:rFonts w:ascii="Book Antiqua" w:eastAsia="Book Antiqua" w:hAnsi="Book Antiqua" w:cs="Book Antiqua"/>
          <w:color w:val="000000"/>
        </w:rPr>
        <w:lastRenderedPageBreak/>
        <w:t>Endocyto-pathological images were adequate and reliable materials for histopathological diagnosis.</w:t>
      </w:r>
    </w:p>
    <w:p w14:paraId="52EDF28F" w14:textId="77777777" w:rsidR="00366008" w:rsidRPr="00C628D3" w:rsidRDefault="00366008" w:rsidP="00C628D3">
      <w:pPr>
        <w:spacing w:line="360" w:lineRule="auto"/>
        <w:jc w:val="both"/>
        <w:rPr>
          <w:rFonts w:ascii="Book Antiqua" w:hAnsi="Book Antiqua"/>
          <w:lang w:eastAsia="zh-CN"/>
        </w:rPr>
      </w:pPr>
    </w:p>
    <w:p w14:paraId="0D7F37C9"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i/>
          <w:color w:val="000000"/>
        </w:rPr>
        <w:t>Research perspectives</w:t>
      </w:r>
    </w:p>
    <w:p w14:paraId="648BD9B5"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Endocyto-pathological images taken by endoscopists will reduce the growing burden on histopathologists, including their time and cost, when especially used with the computer-aided diagnosis system.</w:t>
      </w:r>
    </w:p>
    <w:p w14:paraId="642BDDBA" w14:textId="77777777" w:rsidR="00A77B3E" w:rsidRPr="00C628D3" w:rsidRDefault="00A77B3E" w:rsidP="00C628D3">
      <w:pPr>
        <w:spacing w:line="360" w:lineRule="auto"/>
        <w:jc w:val="both"/>
        <w:rPr>
          <w:rFonts w:ascii="Book Antiqua" w:hAnsi="Book Antiqua"/>
          <w:lang w:eastAsia="zh-CN"/>
        </w:rPr>
      </w:pPr>
    </w:p>
    <w:p w14:paraId="01E614C5" w14:textId="77777777" w:rsidR="00A77B3E" w:rsidRPr="00C628D3" w:rsidRDefault="008B1978" w:rsidP="00C628D3">
      <w:pPr>
        <w:spacing w:line="360" w:lineRule="auto"/>
        <w:jc w:val="both"/>
        <w:rPr>
          <w:rFonts w:ascii="Book Antiqua" w:hAnsi="Book Antiqua" w:cs="Book Antiqua"/>
          <w:b/>
          <w:color w:val="000000"/>
          <w:lang w:eastAsia="zh-CN"/>
        </w:rPr>
      </w:pPr>
      <w:r w:rsidRPr="00C628D3">
        <w:rPr>
          <w:rFonts w:ascii="Book Antiqua" w:eastAsia="Book Antiqua" w:hAnsi="Book Antiqua" w:cs="Book Antiqua"/>
          <w:b/>
          <w:color w:val="000000"/>
        </w:rPr>
        <w:t>REFERENCES</w:t>
      </w:r>
    </w:p>
    <w:p w14:paraId="72B78821"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1 </w:t>
      </w:r>
      <w:r w:rsidRPr="00C628D3">
        <w:rPr>
          <w:rFonts w:ascii="Book Antiqua" w:eastAsia="宋体" w:hAnsi="Book Antiqua" w:cs="宋体"/>
          <w:b/>
          <w:bCs/>
          <w:lang w:eastAsia="zh-CN"/>
        </w:rPr>
        <w:t>Takamaru H</w:t>
      </w:r>
      <w:r w:rsidRPr="00C628D3">
        <w:rPr>
          <w:rFonts w:ascii="Book Antiqua" w:eastAsia="宋体" w:hAnsi="Book Antiqua" w:cs="宋体"/>
          <w:lang w:eastAsia="zh-CN"/>
        </w:rPr>
        <w:t xml:space="preserve">, Wu SYS, Saito Y. Endocytoscopy: technology and clinical application in the lower GI tract. </w:t>
      </w:r>
      <w:r w:rsidRPr="00C628D3">
        <w:rPr>
          <w:rFonts w:ascii="Book Antiqua" w:eastAsia="宋体" w:hAnsi="Book Antiqua" w:cs="宋体"/>
          <w:i/>
          <w:iCs/>
          <w:lang w:eastAsia="zh-CN"/>
        </w:rPr>
        <w:t>Transl Gastroenterol Hepatol</w:t>
      </w:r>
      <w:r w:rsidRPr="00C628D3">
        <w:rPr>
          <w:rFonts w:ascii="Book Antiqua" w:eastAsia="宋体" w:hAnsi="Book Antiqua" w:cs="宋体"/>
          <w:lang w:eastAsia="zh-CN"/>
        </w:rPr>
        <w:t xml:space="preserve"> 2020; </w:t>
      </w:r>
      <w:r w:rsidRPr="00C628D3">
        <w:rPr>
          <w:rFonts w:ascii="Book Antiqua" w:eastAsia="宋体" w:hAnsi="Book Antiqua" w:cs="宋体"/>
          <w:b/>
          <w:bCs/>
          <w:lang w:eastAsia="zh-CN"/>
        </w:rPr>
        <w:t>5</w:t>
      </w:r>
      <w:r w:rsidRPr="00C628D3">
        <w:rPr>
          <w:rFonts w:ascii="Book Antiqua" w:eastAsia="宋体" w:hAnsi="Book Antiqua" w:cs="宋体"/>
          <w:lang w:eastAsia="zh-CN"/>
        </w:rPr>
        <w:t>: 40 [PMID: 32632391 DOI: 10.21037/tgh.2019.12.04]</w:t>
      </w:r>
    </w:p>
    <w:p w14:paraId="05EE4D89"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2 </w:t>
      </w:r>
      <w:r w:rsidRPr="00C628D3">
        <w:rPr>
          <w:rFonts w:ascii="Book Antiqua" w:eastAsia="宋体" w:hAnsi="Book Antiqua" w:cs="宋体"/>
          <w:b/>
          <w:bCs/>
          <w:lang w:eastAsia="zh-CN"/>
        </w:rPr>
        <w:t>Rotondano G</w:t>
      </w:r>
      <w:r w:rsidRPr="00C628D3">
        <w:rPr>
          <w:rFonts w:ascii="Book Antiqua" w:eastAsia="宋体" w:hAnsi="Book Antiqua" w:cs="宋体"/>
          <w:lang w:eastAsia="zh-CN"/>
        </w:rPr>
        <w:t xml:space="preserve">, Bianco MA, Salerno R, Meucci C, Prisco A, Garofano ML, Sansone S, Cipolletta L. Endocytoscopic classification of preneoplastic lesions in the colorectum. </w:t>
      </w:r>
      <w:r w:rsidRPr="00C628D3">
        <w:rPr>
          <w:rFonts w:ascii="Book Antiqua" w:eastAsia="宋体" w:hAnsi="Book Antiqua" w:cs="宋体"/>
          <w:i/>
          <w:iCs/>
          <w:lang w:eastAsia="zh-CN"/>
        </w:rPr>
        <w:t>Int J Colorectal Dis</w:t>
      </w:r>
      <w:r w:rsidRPr="00C628D3">
        <w:rPr>
          <w:rFonts w:ascii="Book Antiqua" w:eastAsia="宋体" w:hAnsi="Book Antiqua" w:cs="宋体"/>
          <w:lang w:eastAsia="zh-CN"/>
        </w:rPr>
        <w:t xml:space="preserve"> 2010; </w:t>
      </w:r>
      <w:r w:rsidRPr="00C628D3">
        <w:rPr>
          <w:rFonts w:ascii="Book Antiqua" w:eastAsia="宋体" w:hAnsi="Book Antiqua" w:cs="宋体"/>
          <w:b/>
          <w:bCs/>
          <w:lang w:eastAsia="zh-CN"/>
        </w:rPr>
        <w:t>25</w:t>
      </w:r>
      <w:r w:rsidRPr="00C628D3">
        <w:rPr>
          <w:rFonts w:ascii="Book Antiqua" w:eastAsia="宋体" w:hAnsi="Book Antiqua" w:cs="宋体"/>
          <w:lang w:eastAsia="zh-CN"/>
        </w:rPr>
        <w:t>: 1111-1116 [PMID: 20532533 DOI: 10.1007/s00384-010-0969-7]</w:t>
      </w:r>
    </w:p>
    <w:p w14:paraId="22212869"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3 </w:t>
      </w:r>
      <w:r w:rsidRPr="00C628D3">
        <w:rPr>
          <w:rFonts w:ascii="Book Antiqua" w:eastAsia="宋体" w:hAnsi="Book Antiqua" w:cs="宋体"/>
          <w:b/>
          <w:bCs/>
          <w:lang w:eastAsia="zh-CN"/>
        </w:rPr>
        <w:t>Mori Y</w:t>
      </w:r>
      <w:r w:rsidRPr="00C628D3">
        <w:rPr>
          <w:rFonts w:ascii="Book Antiqua" w:eastAsia="宋体" w:hAnsi="Book Antiqua" w:cs="宋体"/>
          <w:lang w:eastAsia="zh-CN"/>
        </w:rPr>
        <w:t xml:space="preserve">, Kudo SE, Ogawa Y, Wakamura K, Kudo T, Misawa M, Hayashi T, Katagiri A, Miyachi H, Inoue H, Oka S, Matsuda T. Diagnosis of sessile serrated adenomas/polyps using endocytoscopy (with videos). </w:t>
      </w:r>
      <w:r w:rsidRPr="00C628D3">
        <w:rPr>
          <w:rFonts w:ascii="Book Antiqua" w:eastAsia="宋体" w:hAnsi="Book Antiqua" w:cs="宋体"/>
          <w:i/>
          <w:iCs/>
          <w:lang w:eastAsia="zh-CN"/>
        </w:rPr>
        <w:t>Dig Endosc</w:t>
      </w:r>
      <w:r w:rsidRPr="00C628D3">
        <w:rPr>
          <w:rFonts w:ascii="Book Antiqua" w:eastAsia="宋体" w:hAnsi="Book Antiqua" w:cs="宋体"/>
          <w:lang w:eastAsia="zh-CN"/>
        </w:rPr>
        <w:t xml:space="preserve"> 2016; </w:t>
      </w:r>
      <w:r w:rsidRPr="00C628D3">
        <w:rPr>
          <w:rFonts w:ascii="Book Antiqua" w:eastAsia="宋体" w:hAnsi="Book Antiqua" w:cs="宋体"/>
          <w:b/>
          <w:bCs/>
          <w:lang w:eastAsia="zh-CN"/>
        </w:rPr>
        <w:t>28 Suppl 1</w:t>
      </w:r>
      <w:r w:rsidRPr="00C628D3">
        <w:rPr>
          <w:rFonts w:ascii="Book Antiqua" w:eastAsia="宋体" w:hAnsi="Book Antiqua" w:cs="宋体"/>
          <w:lang w:eastAsia="zh-CN"/>
        </w:rPr>
        <w:t>: 43-48 [PMID: 26748690 DOI: 10.1111/den.12601]</w:t>
      </w:r>
    </w:p>
    <w:p w14:paraId="6D17FAFD"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4 </w:t>
      </w:r>
      <w:r w:rsidRPr="00C628D3">
        <w:rPr>
          <w:rFonts w:ascii="Book Antiqua" w:eastAsia="宋体" w:hAnsi="Book Antiqua" w:cs="宋体"/>
          <w:b/>
          <w:bCs/>
          <w:lang w:eastAsia="zh-CN"/>
        </w:rPr>
        <w:t>Sugihara Y</w:t>
      </w:r>
      <w:r w:rsidRPr="00C628D3">
        <w:rPr>
          <w:rFonts w:ascii="Book Antiqua" w:eastAsia="宋体" w:hAnsi="Book Antiqua" w:cs="宋体"/>
          <w:lang w:eastAsia="zh-CN"/>
        </w:rPr>
        <w:t xml:space="preserve">, Kudo SE, Miyachi H, Wakamura K, Mori Y, Misawa M, Hisayuki T, Kudo T, Hayashi T, Hamatani S, Okoshi S, Okada H. </w:t>
      </w:r>
      <w:r w:rsidRPr="00C628D3">
        <w:rPr>
          <w:rFonts w:ascii="Book Antiqua" w:eastAsia="宋体" w:hAnsi="Book Antiqua" w:cs="宋体"/>
          <w:i/>
          <w:iCs/>
          <w:lang w:eastAsia="zh-CN"/>
        </w:rPr>
        <w:t>In vivo</w:t>
      </w:r>
      <w:r w:rsidRPr="00C628D3">
        <w:rPr>
          <w:rFonts w:ascii="Book Antiqua" w:eastAsia="宋体" w:hAnsi="Book Antiqua" w:cs="宋体"/>
          <w:lang w:eastAsia="zh-CN"/>
        </w:rPr>
        <w:t xml:space="preserve"> detection of desmoplastic reaction using endocytoscopy: A new diagnostic marker of submucosal or more extensive invasion in colorectal carcinoma. </w:t>
      </w:r>
      <w:r w:rsidRPr="00C628D3">
        <w:rPr>
          <w:rFonts w:ascii="Book Antiqua" w:eastAsia="宋体" w:hAnsi="Book Antiqua" w:cs="宋体"/>
          <w:i/>
          <w:iCs/>
          <w:lang w:eastAsia="zh-CN"/>
        </w:rPr>
        <w:t>Mol Clin Oncol</w:t>
      </w:r>
      <w:r w:rsidRPr="00C628D3">
        <w:rPr>
          <w:rFonts w:ascii="Book Antiqua" w:eastAsia="宋体" w:hAnsi="Book Antiqua" w:cs="宋体"/>
          <w:lang w:eastAsia="zh-CN"/>
        </w:rPr>
        <w:t xml:space="preserve"> 2017; </w:t>
      </w:r>
      <w:r w:rsidRPr="00C628D3">
        <w:rPr>
          <w:rFonts w:ascii="Book Antiqua" w:eastAsia="宋体" w:hAnsi="Book Antiqua" w:cs="宋体"/>
          <w:b/>
          <w:bCs/>
          <w:lang w:eastAsia="zh-CN"/>
        </w:rPr>
        <w:t>6</w:t>
      </w:r>
      <w:r w:rsidRPr="00C628D3">
        <w:rPr>
          <w:rFonts w:ascii="Book Antiqua" w:eastAsia="宋体" w:hAnsi="Book Antiqua" w:cs="宋体"/>
          <w:lang w:eastAsia="zh-CN"/>
        </w:rPr>
        <w:t>: 291-295 [PMID: 28451401 DOI: 10.3892/mco.2017.1138]</w:t>
      </w:r>
    </w:p>
    <w:p w14:paraId="4C04BA9D"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5 </w:t>
      </w:r>
      <w:r w:rsidRPr="00C628D3">
        <w:rPr>
          <w:rFonts w:ascii="Book Antiqua" w:eastAsia="宋体" w:hAnsi="Book Antiqua" w:cs="宋体"/>
          <w:b/>
          <w:bCs/>
          <w:lang w:eastAsia="zh-CN"/>
        </w:rPr>
        <w:t>Kudo T</w:t>
      </w:r>
      <w:r w:rsidRPr="00C628D3">
        <w:rPr>
          <w:rFonts w:ascii="Book Antiqua" w:eastAsia="宋体" w:hAnsi="Book Antiqua" w:cs="宋体"/>
          <w:lang w:eastAsia="zh-CN"/>
        </w:rPr>
        <w:t xml:space="preserve">, Kudo SE, Mori Y, Wakamura K, Misawa M, Hayashi T, Miyachi H, Katagiri A, Ishida F, Inoue H. Classification of nuclear morphology in endocytoscopy of colorectal neoplasms. </w:t>
      </w:r>
      <w:r w:rsidRPr="00C628D3">
        <w:rPr>
          <w:rFonts w:ascii="Book Antiqua" w:eastAsia="宋体" w:hAnsi="Book Antiqua" w:cs="宋体"/>
          <w:i/>
          <w:iCs/>
          <w:lang w:eastAsia="zh-CN"/>
        </w:rPr>
        <w:t>Gastrointest Endosc</w:t>
      </w:r>
      <w:r w:rsidRPr="00C628D3">
        <w:rPr>
          <w:rFonts w:ascii="Book Antiqua" w:eastAsia="宋体" w:hAnsi="Book Antiqua" w:cs="宋体"/>
          <w:lang w:eastAsia="zh-CN"/>
        </w:rPr>
        <w:t xml:space="preserve"> 2017; </w:t>
      </w:r>
      <w:r w:rsidRPr="00C628D3">
        <w:rPr>
          <w:rFonts w:ascii="Book Antiqua" w:eastAsia="宋体" w:hAnsi="Book Antiqua" w:cs="宋体"/>
          <w:b/>
          <w:bCs/>
          <w:lang w:eastAsia="zh-CN"/>
        </w:rPr>
        <w:t>85</w:t>
      </w:r>
      <w:r w:rsidRPr="00C628D3">
        <w:rPr>
          <w:rFonts w:ascii="Book Antiqua" w:eastAsia="宋体" w:hAnsi="Book Antiqua" w:cs="宋体"/>
          <w:lang w:eastAsia="zh-CN"/>
        </w:rPr>
        <w:t>: 628-638 [PMID: 27876633 DOI: 10.1016/j.gie.2016.10.039]</w:t>
      </w:r>
    </w:p>
    <w:p w14:paraId="6C77F8DE"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lastRenderedPageBreak/>
        <w:t xml:space="preserve">6 </w:t>
      </w:r>
      <w:r w:rsidRPr="00C628D3">
        <w:rPr>
          <w:rFonts w:ascii="Book Antiqua" w:eastAsia="宋体" w:hAnsi="Book Antiqua" w:cs="宋体"/>
          <w:b/>
          <w:bCs/>
          <w:lang w:eastAsia="zh-CN"/>
        </w:rPr>
        <w:t>Mori Y</w:t>
      </w:r>
      <w:r w:rsidRPr="00C628D3">
        <w:rPr>
          <w:rFonts w:ascii="Book Antiqua" w:eastAsia="宋体" w:hAnsi="Book Antiqua" w:cs="宋体"/>
          <w:lang w:eastAsia="zh-CN"/>
        </w:rPr>
        <w:t xml:space="preserve">, Kudo SE, Wakamura K, Misawa M, Ogawa Y, Kutsukawa M, Kudo T, Hayashi T, Miyachi H, Ishida F, Inoue H. Novel computer-aided diagnostic system for colorectal lesions by using endocytoscopy (with videos). </w:t>
      </w:r>
      <w:r w:rsidRPr="00C628D3">
        <w:rPr>
          <w:rFonts w:ascii="Book Antiqua" w:eastAsia="宋体" w:hAnsi="Book Antiqua" w:cs="宋体"/>
          <w:i/>
          <w:iCs/>
          <w:lang w:eastAsia="zh-CN"/>
        </w:rPr>
        <w:t>Gastrointest Endosc</w:t>
      </w:r>
      <w:r w:rsidRPr="00C628D3">
        <w:rPr>
          <w:rFonts w:ascii="Book Antiqua" w:eastAsia="宋体" w:hAnsi="Book Antiqua" w:cs="宋体"/>
          <w:lang w:eastAsia="zh-CN"/>
        </w:rPr>
        <w:t xml:space="preserve"> 2015; </w:t>
      </w:r>
      <w:r w:rsidRPr="00C628D3">
        <w:rPr>
          <w:rFonts w:ascii="Book Antiqua" w:eastAsia="宋体" w:hAnsi="Book Antiqua" w:cs="宋体"/>
          <w:b/>
          <w:bCs/>
          <w:lang w:eastAsia="zh-CN"/>
        </w:rPr>
        <w:t>81</w:t>
      </w:r>
      <w:r w:rsidRPr="00C628D3">
        <w:rPr>
          <w:rFonts w:ascii="Book Antiqua" w:eastAsia="宋体" w:hAnsi="Book Antiqua" w:cs="宋体"/>
          <w:lang w:eastAsia="zh-CN"/>
        </w:rPr>
        <w:t>: 621-629 [PMID: 25440671 DOI: 10.1016/j.gie.2014.09.008]</w:t>
      </w:r>
    </w:p>
    <w:p w14:paraId="519342B3"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7 </w:t>
      </w:r>
      <w:r w:rsidRPr="00C628D3">
        <w:rPr>
          <w:rFonts w:ascii="Book Antiqua" w:eastAsia="宋体" w:hAnsi="Book Antiqua" w:cs="宋体"/>
          <w:b/>
          <w:bCs/>
          <w:lang w:eastAsia="zh-CN"/>
        </w:rPr>
        <w:t>Mori Y</w:t>
      </w:r>
      <w:r w:rsidRPr="00C628D3">
        <w:rPr>
          <w:rFonts w:ascii="Book Antiqua" w:eastAsia="宋体" w:hAnsi="Book Antiqua" w:cs="宋体"/>
          <w:lang w:eastAsia="zh-CN"/>
        </w:rPr>
        <w:t xml:space="preserve">, Kudo SE, Chiu PW, Singh R, Misawa M, Wakamura K, Kudo T, Hayashi T, Katagiri A, Miyachi H, Ishida F, Maeda Y, Inoue H, Nimura Y, Oda M, Mori K. Impact of an automated system for endocytoscopic diagnosis of small colorectal lesions: an international web-based study. </w:t>
      </w:r>
      <w:r w:rsidRPr="00C628D3">
        <w:rPr>
          <w:rFonts w:ascii="Book Antiqua" w:eastAsia="宋体" w:hAnsi="Book Antiqua" w:cs="宋体"/>
          <w:i/>
          <w:iCs/>
          <w:lang w:eastAsia="zh-CN"/>
        </w:rPr>
        <w:t>Endoscopy</w:t>
      </w:r>
      <w:r w:rsidRPr="00C628D3">
        <w:rPr>
          <w:rFonts w:ascii="Book Antiqua" w:eastAsia="宋体" w:hAnsi="Book Antiqua" w:cs="宋体"/>
          <w:lang w:eastAsia="zh-CN"/>
        </w:rPr>
        <w:t xml:space="preserve"> 2016; </w:t>
      </w:r>
      <w:r w:rsidRPr="00C628D3">
        <w:rPr>
          <w:rFonts w:ascii="Book Antiqua" w:eastAsia="宋体" w:hAnsi="Book Antiqua" w:cs="宋体"/>
          <w:b/>
          <w:bCs/>
          <w:lang w:eastAsia="zh-CN"/>
        </w:rPr>
        <w:t>48</w:t>
      </w:r>
      <w:r w:rsidRPr="00C628D3">
        <w:rPr>
          <w:rFonts w:ascii="Book Antiqua" w:eastAsia="宋体" w:hAnsi="Book Antiqua" w:cs="宋体"/>
          <w:lang w:eastAsia="zh-CN"/>
        </w:rPr>
        <w:t>: 1110-1118 [PMID: 27494455 DOI: 10.1055/s-0042-113609]</w:t>
      </w:r>
    </w:p>
    <w:p w14:paraId="1972B628"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8 </w:t>
      </w:r>
      <w:r w:rsidRPr="00C628D3">
        <w:rPr>
          <w:rFonts w:ascii="Book Antiqua" w:eastAsia="宋体" w:hAnsi="Book Antiqua" w:cs="宋体"/>
          <w:b/>
          <w:bCs/>
          <w:lang w:eastAsia="zh-CN"/>
        </w:rPr>
        <w:t>Mori Y</w:t>
      </w:r>
      <w:r w:rsidRPr="00C628D3">
        <w:rPr>
          <w:rFonts w:ascii="Book Antiqua" w:eastAsia="宋体" w:hAnsi="Book Antiqua" w:cs="宋体"/>
          <w:lang w:eastAsia="zh-CN"/>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C628D3">
        <w:rPr>
          <w:rFonts w:ascii="Book Antiqua" w:eastAsia="宋体" w:hAnsi="Book Antiqua" w:cs="宋体"/>
          <w:i/>
          <w:iCs/>
          <w:lang w:eastAsia="zh-CN"/>
        </w:rPr>
        <w:t>Ann Intern Med</w:t>
      </w:r>
      <w:r w:rsidRPr="00C628D3">
        <w:rPr>
          <w:rFonts w:ascii="Book Antiqua" w:eastAsia="宋体" w:hAnsi="Book Antiqua" w:cs="宋体"/>
          <w:lang w:eastAsia="zh-CN"/>
        </w:rPr>
        <w:t xml:space="preserve"> 2018; </w:t>
      </w:r>
      <w:r w:rsidRPr="00C628D3">
        <w:rPr>
          <w:rFonts w:ascii="Book Antiqua" w:eastAsia="宋体" w:hAnsi="Book Antiqua" w:cs="宋体"/>
          <w:b/>
          <w:bCs/>
          <w:lang w:eastAsia="zh-CN"/>
        </w:rPr>
        <w:t>169</w:t>
      </w:r>
      <w:r w:rsidRPr="00C628D3">
        <w:rPr>
          <w:rFonts w:ascii="Book Antiqua" w:eastAsia="宋体" w:hAnsi="Book Antiqua" w:cs="宋体"/>
          <w:lang w:eastAsia="zh-CN"/>
        </w:rPr>
        <w:t>: 357-366 [PMID: 30105375 DOI: 10.7326/M18-0249]</w:t>
      </w:r>
    </w:p>
    <w:p w14:paraId="60C2C9F0"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9 </w:t>
      </w:r>
      <w:r w:rsidRPr="00C628D3">
        <w:rPr>
          <w:rFonts w:ascii="Book Antiqua" w:eastAsia="宋体" w:hAnsi="Book Antiqua" w:cs="宋体"/>
          <w:b/>
          <w:bCs/>
          <w:lang w:eastAsia="zh-CN"/>
        </w:rPr>
        <w:t>Takeda K</w:t>
      </w:r>
      <w:r w:rsidRPr="00C628D3">
        <w:rPr>
          <w:rFonts w:ascii="Book Antiqua" w:eastAsia="宋体" w:hAnsi="Book Antiqua" w:cs="宋体"/>
          <w:lang w:eastAsia="zh-CN"/>
        </w:rPr>
        <w:t xml:space="preserve">, Kudo SE, Mori Y, Misawa M, Kudo T, Wakamura K, Katagiri A, Baba T, Hidaka E, Ishida F, Inoue H, Oda M, Mori K. Accuracy of diagnosing invasive colorectal cancer using computer-aided endocytoscopy. </w:t>
      </w:r>
      <w:r w:rsidRPr="00C628D3">
        <w:rPr>
          <w:rFonts w:ascii="Book Antiqua" w:eastAsia="宋体" w:hAnsi="Book Antiqua" w:cs="宋体"/>
          <w:i/>
          <w:iCs/>
          <w:lang w:eastAsia="zh-CN"/>
        </w:rPr>
        <w:t>Endoscopy</w:t>
      </w:r>
      <w:r w:rsidRPr="00C628D3">
        <w:rPr>
          <w:rFonts w:ascii="Book Antiqua" w:eastAsia="宋体" w:hAnsi="Book Antiqua" w:cs="宋体"/>
          <w:lang w:eastAsia="zh-CN"/>
        </w:rPr>
        <w:t xml:space="preserve"> 2017; </w:t>
      </w:r>
      <w:r w:rsidRPr="00C628D3">
        <w:rPr>
          <w:rFonts w:ascii="Book Antiqua" w:eastAsia="宋体" w:hAnsi="Book Antiqua" w:cs="宋体"/>
          <w:b/>
          <w:bCs/>
          <w:lang w:eastAsia="zh-CN"/>
        </w:rPr>
        <w:t>49</w:t>
      </w:r>
      <w:r w:rsidRPr="00C628D3">
        <w:rPr>
          <w:rFonts w:ascii="Book Antiqua" w:eastAsia="宋体" w:hAnsi="Book Antiqua" w:cs="宋体"/>
          <w:lang w:eastAsia="zh-CN"/>
        </w:rPr>
        <w:t>: 798-802 [PMID: 28472832 DOI: 10.1055/s-0043-105486]</w:t>
      </w:r>
    </w:p>
    <w:p w14:paraId="2BC9D8E0"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10 </w:t>
      </w:r>
      <w:r w:rsidRPr="00C628D3">
        <w:rPr>
          <w:rFonts w:ascii="Book Antiqua" w:eastAsia="宋体" w:hAnsi="Book Antiqua" w:cs="宋体"/>
          <w:b/>
          <w:bCs/>
          <w:lang w:eastAsia="zh-CN"/>
        </w:rPr>
        <w:t>Misawa M</w:t>
      </w:r>
      <w:r w:rsidRPr="00C628D3">
        <w:rPr>
          <w:rFonts w:ascii="Book Antiqua" w:eastAsia="宋体" w:hAnsi="Book Antiqua" w:cs="宋体"/>
          <w:lang w:eastAsia="zh-CN"/>
        </w:rPr>
        <w:t xml:space="preserve">, Kudo SE, Mori Y, Takeda K, Maeda Y, Kataoka S, Nakamura H, Kudo T, Wakamura K, Hayashi T, Katagiri A, Baba T, Ishida F, Inoue H, Nimura Y, Oda M, Mori K. Accuracy of computer-aided diagnosis based on narrow-band imaging endocytoscopy for diagnosing colorectal lesions: comparison with experts. </w:t>
      </w:r>
      <w:r w:rsidRPr="00C628D3">
        <w:rPr>
          <w:rFonts w:ascii="Book Antiqua" w:eastAsia="宋体" w:hAnsi="Book Antiqua" w:cs="宋体"/>
          <w:i/>
          <w:iCs/>
          <w:lang w:eastAsia="zh-CN"/>
        </w:rPr>
        <w:t>Int J Comput Assist Radiol Surg</w:t>
      </w:r>
      <w:r w:rsidRPr="00C628D3">
        <w:rPr>
          <w:rFonts w:ascii="Book Antiqua" w:eastAsia="宋体" w:hAnsi="Book Antiqua" w:cs="宋体"/>
          <w:lang w:eastAsia="zh-CN"/>
        </w:rPr>
        <w:t xml:space="preserve"> 2017; </w:t>
      </w:r>
      <w:r w:rsidRPr="00C628D3">
        <w:rPr>
          <w:rFonts w:ascii="Book Antiqua" w:eastAsia="宋体" w:hAnsi="Book Antiqua" w:cs="宋体"/>
          <w:b/>
          <w:bCs/>
          <w:lang w:eastAsia="zh-CN"/>
        </w:rPr>
        <w:t>12</w:t>
      </w:r>
      <w:r w:rsidRPr="00C628D3">
        <w:rPr>
          <w:rFonts w:ascii="Book Antiqua" w:eastAsia="宋体" w:hAnsi="Book Antiqua" w:cs="宋体"/>
          <w:lang w:eastAsia="zh-CN"/>
        </w:rPr>
        <w:t>: 757-766 [PMID: 28247214 DOI: 10.1007/s11548-017-1542-4]</w:t>
      </w:r>
    </w:p>
    <w:p w14:paraId="7991D74C"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11 </w:t>
      </w:r>
      <w:r w:rsidRPr="00C628D3">
        <w:rPr>
          <w:rFonts w:ascii="Book Antiqua" w:eastAsia="宋体" w:hAnsi="Book Antiqua" w:cs="宋体"/>
          <w:b/>
          <w:bCs/>
          <w:lang w:eastAsia="zh-CN"/>
        </w:rPr>
        <w:t>Misawa M</w:t>
      </w:r>
      <w:r w:rsidRPr="00C628D3">
        <w:rPr>
          <w:rFonts w:ascii="Book Antiqua" w:eastAsia="宋体" w:hAnsi="Book Antiqua" w:cs="宋体"/>
          <w:lang w:eastAsia="zh-CN"/>
        </w:rPr>
        <w:t xml:space="preserve">, Kudo SE, Mori Y, Nakamura H, Kataoka S, Maeda Y, Kudo T, Hayashi T, Wakamura K, Miyachi H, Katagiri A, Baba T, Ishida F, Inoue H, Nimura Y, Mori K. Characterization of Colorectal Lesions Using a Computer-Aided Diagnostic System for Narrow-Band Imaging Endocytoscopy. </w:t>
      </w:r>
      <w:r w:rsidRPr="00C628D3">
        <w:rPr>
          <w:rFonts w:ascii="Book Antiqua" w:eastAsia="宋体" w:hAnsi="Book Antiqua" w:cs="宋体"/>
          <w:i/>
          <w:iCs/>
          <w:lang w:eastAsia="zh-CN"/>
        </w:rPr>
        <w:t>Gastroenterology</w:t>
      </w:r>
      <w:r w:rsidRPr="00C628D3">
        <w:rPr>
          <w:rFonts w:ascii="Book Antiqua" w:eastAsia="宋体" w:hAnsi="Book Antiqua" w:cs="宋体"/>
          <w:lang w:eastAsia="zh-CN"/>
        </w:rPr>
        <w:t xml:space="preserve"> 2016; </w:t>
      </w:r>
      <w:r w:rsidRPr="00C628D3">
        <w:rPr>
          <w:rFonts w:ascii="Book Antiqua" w:eastAsia="宋体" w:hAnsi="Book Antiqua" w:cs="宋体"/>
          <w:b/>
          <w:bCs/>
          <w:lang w:eastAsia="zh-CN"/>
        </w:rPr>
        <w:t>150</w:t>
      </w:r>
      <w:r w:rsidRPr="00C628D3">
        <w:rPr>
          <w:rFonts w:ascii="Book Antiqua" w:eastAsia="宋体" w:hAnsi="Book Antiqua" w:cs="宋体"/>
          <w:lang w:eastAsia="zh-CN"/>
        </w:rPr>
        <w:t>: 1531-1532.e3 [PMID: 27072671 DOI: 10.1053/j.gastro.2016.04.004]</w:t>
      </w:r>
    </w:p>
    <w:p w14:paraId="6AFD7B36"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lastRenderedPageBreak/>
        <w:t xml:space="preserve">12 </w:t>
      </w:r>
      <w:r w:rsidRPr="00C628D3">
        <w:rPr>
          <w:rFonts w:ascii="Book Antiqua" w:eastAsia="宋体" w:hAnsi="Book Antiqua" w:cs="宋体"/>
          <w:b/>
          <w:bCs/>
          <w:lang w:eastAsia="zh-CN"/>
        </w:rPr>
        <w:t>Mori Y</w:t>
      </w:r>
      <w:r w:rsidRPr="00C628D3">
        <w:rPr>
          <w:rFonts w:ascii="Book Antiqua" w:eastAsia="宋体" w:hAnsi="Book Antiqua" w:cs="宋体"/>
          <w:lang w:eastAsia="zh-CN"/>
        </w:rPr>
        <w:t xml:space="preserve">, Kudo SE, Misawa M, Hotta K, Kazuo O, Saito S, Ikematsu H, Saito Y, Matsuda T, Kenichi T, Kudo T, Nemoto T, Itoh H, Mori K. Artificial intelligence-assisted colonic endocytoscopy for cancer recognition: a multicenter study. </w:t>
      </w:r>
      <w:r w:rsidRPr="00C628D3">
        <w:rPr>
          <w:rFonts w:ascii="Book Antiqua" w:eastAsia="宋体" w:hAnsi="Book Antiqua" w:cs="宋体"/>
          <w:i/>
          <w:iCs/>
          <w:lang w:eastAsia="zh-CN"/>
        </w:rPr>
        <w:t>Endosc Int Open</w:t>
      </w:r>
      <w:r w:rsidRPr="00C628D3">
        <w:rPr>
          <w:rFonts w:ascii="Book Antiqua" w:eastAsia="宋体" w:hAnsi="Book Antiqua" w:cs="宋体"/>
          <w:lang w:eastAsia="zh-CN"/>
        </w:rPr>
        <w:t xml:space="preserve"> 2021; </w:t>
      </w:r>
      <w:r w:rsidRPr="00C628D3">
        <w:rPr>
          <w:rFonts w:ascii="Book Antiqua" w:eastAsia="宋体" w:hAnsi="Book Antiqua" w:cs="宋体"/>
          <w:b/>
          <w:bCs/>
          <w:lang w:eastAsia="zh-CN"/>
        </w:rPr>
        <w:t>9</w:t>
      </w:r>
      <w:r w:rsidRPr="00C628D3">
        <w:rPr>
          <w:rFonts w:ascii="Book Antiqua" w:eastAsia="宋体" w:hAnsi="Book Antiqua" w:cs="宋体"/>
          <w:lang w:eastAsia="zh-CN"/>
        </w:rPr>
        <w:t>: E1004-E1011 [PMID: 34222622 DOI: 10.1055/a-1475-3624]</w:t>
      </w:r>
    </w:p>
    <w:p w14:paraId="196CC985" w14:textId="77777777" w:rsidR="00366008" w:rsidRPr="00C628D3" w:rsidRDefault="00366008" w:rsidP="00C628D3">
      <w:pPr>
        <w:spacing w:line="360" w:lineRule="auto"/>
        <w:jc w:val="both"/>
        <w:rPr>
          <w:rFonts w:ascii="Book Antiqua" w:eastAsia="宋体" w:hAnsi="Book Antiqua" w:cs="宋体"/>
          <w:lang w:eastAsia="zh-CN"/>
        </w:rPr>
      </w:pPr>
      <w:r w:rsidRPr="00C628D3">
        <w:rPr>
          <w:rFonts w:ascii="Book Antiqua" w:eastAsia="宋体" w:hAnsi="Book Antiqua" w:cs="宋体"/>
          <w:lang w:eastAsia="zh-CN"/>
        </w:rPr>
        <w:t xml:space="preserve">13 </w:t>
      </w:r>
      <w:r w:rsidRPr="00C628D3">
        <w:rPr>
          <w:rFonts w:ascii="Book Antiqua" w:eastAsia="宋体" w:hAnsi="Book Antiqua" w:cs="宋体"/>
          <w:b/>
          <w:bCs/>
          <w:lang w:eastAsia="zh-CN"/>
        </w:rPr>
        <w:t>Provenzano E</w:t>
      </w:r>
      <w:r w:rsidRPr="00C628D3">
        <w:rPr>
          <w:rFonts w:ascii="Book Antiqua" w:eastAsia="宋体" w:hAnsi="Book Antiqua" w:cs="宋体"/>
          <w:lang w:eastAsia="zh-CN"/>
        </w:rPr>
        <w:t xml:space="preserve">, Driskell OJ, O'Connor DJ, Rodriguez-Justo M, McDermott J, Wong N, Kendall T, Zhang YZ, Robinson M, Kurian KM, Pell R, Shaaban AM. The important role of the histopathologist in clinical trials: challenges and approaches to tackle them. </w:t>
      </w:r>
      <w:r w:rsidRPr="00C628D3">
        <w:rPr>
          <w:rFonts w:ascii="Book Antiqua" w:eastAsia="宋体" w:hAnsi="Book Antiqua" w:cs="宋体"/>
          <w:i/>
          <w:iCs/>
          <w:lang w:eastAsia="zh-CN"/>
        </w:rPr>
        <w:t>Histopathology</w:t>
      </w:r>
      <w:r w:rsidRPr="00C628D3">
        <w:rPr>
          <w:rFonts w:ascii="Book Antiqua" w:eastAsia="宋体" w:hAnsi="Book Antiqua" w:cs="宋体"/>
          <w:lang w:eastAsia="zh-CN"/>
        </w:rPr>
        <w:t xml:space="preserve"> 2020; </w:t>
      </w:r>
      <w:r w:rsidRPr="00C628D3">
        <w:rPr>
          <w:rFonts w:ascii="Book Antiqua" w:eastAsia="宋体" w:hAnsi="Book Antiqua" w:cs="宋体"/>
          <w:b/>
          <w:bCs/>
          <w:lang w:eastAsia="zh-CN"/>
        </w:rPr>
        <w:t>76</w:t>
      </w:r>
      <w:r w:rsidRPr="00C628D3">
        <w:rPr>
          <w:rFonts w:ascii="Book Antiqua" w:eastAsia="宋体" w:hAnsi="Book Antiqua" w:cs="宋体"/>
          <w:lang w:eastAsia="zh-CN"/>
        </w:rPr>
        <w:t>: 942-949 [PMID: 32145084 DOI: 10.1111/his.14099]</w:t>
      </w:r>
    </w:p>
    <w:p w14:paraId="7D7BB360" w14:textId="77777777" w:rsidR="00366008" w:rsidRPr="00C628D3" w:rsidRDefault="00366008" w:rsidP="00C628D3">
      <w:pPr>
        <w:spacing w:line="360" w:lineRule="auto"/>
        <w:jc w:val="both"/>
        <w:rPr>
          <w:rFonts w:ascii="Book Antiqua" w:eastAsia="宋体" w:hAnsi="Book Antiqua" w:cs="宋体"/>
          <w:lang w:eastAsia="zh-CN"/>
        </w:rPr>
      </w:pPr>
    </w:p>
    <w:p w14:paraId="0D9D75B2" w14:textId="77777777" w:rsidR="00366008" w:rsidRPr="00C628D3" w:rsidRDefault="00366008" w:rsidP="00C628D3">
      <w:pPr>
        <w:spacing w:line="360" w:lineRule="auto"/>
        <w:jc w:val="both"/>
        <w:rPr>
          <w:rFonts w:ascii="Book Antiqua" w:hAnsi="Book Antiqua"/>
          <w:lang w:eastAsia="zh-CN"/>
        </w:rPr>
      </w:pPr>
    </w:p>
    <w:p w14:paraId="6CB8DF0A" w14:textId="77777777" w:rsidR="00A77B3E" w:rsidRPr="00C628D3" w:rsidRDefault="00A77B3E" w:rsidP="00C628D3">
      <w:pPr>
        <w:spacing w:line="360" w:lineRule="auto"/>
        <w:jc w:val="both"/>
        <w:rPr>
          <w:rFonts w:ascii="Book Antiqua" w:hAnsi="Book Antiqua"/>
        </w:rPr>
        <w:sectPr w:rsidR="00A77B3E" w:rsidRPr="00C628D3">
          <w:pgSz w:w="12240" w:h="15840"/>
          <w:pgMar w:top="1440" w:right="1440" w:bottom="1440" w:left="1440" w:header="720" w:footer="720" w:gutter="0"/>
          <w:cols w:space="720"/>
          <w:docGrid w:linePitch="360"/>
        </w:sectPr>
      </w:pPr>
    </w:p>
    <w:p w14:paraId="0B517760"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lastRenderedPageBreak/>
        <w:t>Footnotes</w:t>
      </w:r>
    </w:p>
    <w:p w14:paraId="4F5D515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Institutional review board statement: </w:t>
      </w:r>
      <w:r w:rsidRPr="00C628D3">
        <w:rPr>
          <w:rFonts w:ascii="Book Antiqua" w:eastAsia="Book Antiqua" w:hAnsi="Book Antiqua" w:cs="Book Antiqua"/>
          <w:color w:val="000000"/>
        </w:rPr>
        <w:t>The study protocol was reviewed and approved by the Institutional Review Board at Sano Hospital (</w:t>
      </w:r>
      <w:r w:rsidR="00CE3DD9" w:rsidRPr="00C628D3">
        <w:rPr>
          <w:rFonts w:ascii="Book Antiqua" w:hAnsi="Book Antiqua" w:cs="Book Antiqua"/>
          <w:color w:val="000000"/>
          <w:lang w:eastAsia="zh-CN"/>
        </w:rPr>
        <w:t xml:space="preserve">No. </w:t>
      </w:r>
      <w:r w:rsidRPr="00C628D3">
        <w:rPr>
          <w:rFonts w:ascii="Book Antiqua" w:eastAsia="Book Antiqua" w:hAnsi="Book Antiqua" w:cs="Book Antiqua"/>
          <w:color w:val="000000"/>
        </w:rPr>
        <w:t>202106-02). </w:t>
      </w:r>
    </w:p>
    <w:p w14:paraId="4A06BB5E" w14:textId="77777777" w:rsidR="00A77B3E" w:rsidRPr="00C628D3" w:rsidRDefault="00A77B3E" w:rsidP="00C628D3">
      <w:pPr>
        <w:spacing w:line="360" w:lineRule="auto"/>
        <w:jc w:val="both"/>
        <w:rPr>
          <w:rFonts w:ascii="Book Antiqua" w:hAnsi="Book Antiqua"/>
          <w:lang w:eastAsia="zh-CN"/>
        </w:rPr>
      </w:pPr>
    </w:p>
    <w:p w14:paraId="7F4EDE89"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Informed consent statement: </w:t>
      </w:r>
      <w:r w:rsidRPr="00C628D3">
        <w:rPr>
          <w:rFonts w:ascii="Book Antiqua" w:eastAsia="Book Antiqua" w:hAnsi="Book Antiqua" w:cs="Book Antiqua"/>
          <w:color w:val="000000"/>
        </w:rPr>
        <w:t>All study participants, or their legal guardian, provided informed written consent prior to study enrollment.</w:t>
      </w:r>
    </w:p>
    <w:p w14:paraId="0FBC225C" w14:textId="77777777" w:rsidR="00A77B3E" w:rsidRPr="00C628D3" w:rsidRDefault="00A77B3E" w:rsidP="00C628D3">
      <w:pPr>
        <w:spacing w:line="360" w:lineRule="auto"/>
        <w:jc w:val="both"/>
        <w:rPr>
          <w:rFonts w:ascii="Book Antiqua" w:hAnsi="Book Antiqua"/>
        </w:rPr>
      </w:pPr>
    </w:p>
    <w:p w14:paraId="3F7EEF2D"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Conflict-of-interest statement: </w:t>
      </w:r>
      <w:r w:rsidRPr="00C628D3">
        <w:rPr>
          <w:rFonts w:ascii="Book Antiqua" w:eastAsia="Book Antiqua" w:hAnsi="Book Antiqua" w:cs="Book Antiqua"/>
          <w:color w:val="000000"/>
        </w:rPr>
        <w:t>All authors have no conflicts of interest to report.</w:t>
      </w:r>
    </w:p>
    <w:p w14:paraId="03AA5D54" w14:textId="77777777" w:rsidR="00A77B3E" w:rsidRPr="00C628D3" w:rsidRDefault="00A77B3E" w:rsidP="00C628D3">
      <w:pPr>
        <w:spacing w:line="360" w:lineRule="auto"/>
        <w:jc w:val="both"/>
        <w:rPr>
          <w:rFonts w:ascii="Book Antiqua" w:hAnsi="Book Antiqua"/>
        </w:rPr>
      </w:pPr>
    </w:p>
    <w:p w14:paraId="39CB1A09"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Data sharing statement: </w:t>
      </w:r>
      <w:r w:rsidRPr="00C628D3">
        <w:rPr>
          <w:rFonts w:ascii="Book Antiqua" w:eastAsia="Book Antiqua" w:hAnsi="Book Antiqua" w:cs="Book Antiqua"/>
          <w:color w:val="000000"/>
        </w:rPr>
        <w:t>No additional data are available.</w:t>
      </w:r>
    </w:p>
    <w:p w14:paraId="3FB29FCA" w14:textId="77777777" w:rsidR="00A77B3E" w:rsidRPr="00C628D3" w:rsidRDefault="00A77B3E" w:rsidP="00C628D3">
      <w:pPr>
        <w:spacing w:line="360" w:lineRule="auto"/>
        <w:jc w:val="both"/>
        <w:rPr>
          <w:rFonts w:ascii="Book Antiqua" w:hAnsi="Book Antiqua"/>
        </w:rPr>
      </w:pPr>
    </w:p>
    <w:p w14:paraId="42A8DE07"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STROBE statement: </w:t>
      </w:r>
      <w:r w:rsidRPr="00C628D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35A7D9F" w14:textId="77777777" w:rsidR="00A77B3E" w:rsidRPr="00C628D3" w:rsidRDefault="00A77B3E" w:rsidP="00C628D3">
      <w:pPr>
        <w:spacing w:line="360" w:lineRule="auto"/>
        <w:jc w:val="both"/>
        <w:rPr>
          <w:rFonts w:ascii="Book Antiqua" w:hAnsi="Book Antiqua"/>
        </w:rPr>
      </w:pPr>
    </w:p>
    <w:p w14:paraId="219216C1"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bCs/>
          <w:color w:val="000000"/>
        </w:rPr>
        <w:t xml:space="preserve">Open-Access: </w:t>
      </w:r>
      <w:r w:rsidRPr="00C628D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FA35B" w14:textId="77777777" w:rsidR="00A77B3E" w:rsidRPr="00C628D3" w:rsidRDefault="00A77B3E" w:rsidP="00C628D3">
      <w:pPr>
        <w:spacing w:line="360" w:lineRule="auto"/>
        <w:jc w:val="both"/>
        <w:rPr>
          <w:rFonts w:ascii="Book Antiqua" w:hAnsi="Book Antiqua"/>
        </w:rPr>
      </w:pPr>
    </w:p>
    <w:p w14:paraId="47AAD19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Provenance and peer review: </w:t>
      </w:r>
      <w:r w:rsidRPr="00C628D3">
        <w:rPr>
          <w:rFonts w:ascii="Book Antiqua" w:eastAsia="Book Antiqua" w:hAnsi="Book Antiqua" w:cs="Book Antiqua"/>
          <w:color w:val="000000"/>
        </w:rPr>
        <w:t>Unsolicited article; Externally peer reviewed.</w:t>
      </w:r>
    </w:p>
    <w:p w14:paraId="7F369D16"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Peer-review model: </w:t>
      </w:r>
      <w:r w:rsidRPr="00C628D3">
        <w:rPr>
          <w:rFonts w:ascii="Book Antiqua" w:eastAsia="Book Antiqua" w:hAnsi="Book Antiqua" w:cs="Book Antiqua"/>
          <w:color w:val="000000"/>
        </w:rPr>
        <w:t>Single blind</w:t>
      </w:r>
    </w:p>
    <w:p w14:paraId="6D354708" w14:textId="77777777" w:rsidR="00A77B3E" w:rsidRPr="00C628D3" w:rsidRDefault="00A77B3E" w:rsidP="00C628D3">
      <w:pPr>
        <w:spacing w:line="360" w:lineRule="auto"/>
        <w:jc w:val="both"/>
        <w:rPr>
          <w:rFonts w:ascii="Book Antiqua" w:hAnsi="Book Antiqua"/>
        </w:rPr>
      </w:pPr>
    </w:p>
    <w:p w14:paraId="2FF2E96E"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Peer-review started: </w:t>
      </w:r>
      <w:r w:rsidRPr="00C628D3">
        <w:rPr>
          <w:rFonts w:ascii="Book Antiqua" w:eastAsia="Book Antiqua" w:hAnsi="Book Antiqua" w:cs="Book Antiqua"/>
          <w:color w:val="000000"/>
        </w:rPr>
        <w:t>February 18, 2022</w:t>
      </w:r>
    </w:p>
    <w:p w14:paraId="14F1ED9E"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First decision: </w:t>
      </w:r>
      <w:r w:rsidRPr="00C628D3">
        <w:rPr>
          <w:rFonts w:ascii="Book Antiqua" w:eastAsia="Book Antiqua" w:hAnsi="Book Antiqua" w:cs="Book Antiqua"/>
          <w:color w:val="000000"/>
        </w:rPr>
        <w:t>April 12, 2022</w:t>
      </w:r>
    </w:p>
    <w:p w14:paraId="58FA2339" w14:textId="446E965C" w:rsidR="00303ADF" w:rsidRPr="00C628D3" w:rsidRDefault="008B1978" w:rsidP="00303ADF">
      <w:pPr>
        <w:spacing w:line="360" w:lineRule="auto"/>
        <w:jc w:val="both"/>
        <w:rPr>
          <w:rFonts w:ascii="Book Antiqua" w:hAnsi="Book Antiqua"/>
          <w:lang w:eastAsia="zh-CN"/>
        </w:rPr>
      </w:pPr>
      <w:r w:rsidRPr="00C628D3">
        <w:rPr>
          <w:rFonts w:ascii="Book Antiqua" w:eastAsia="Book Antiqua" w:hAnsi="Book Antiqua" w:cs="Book Antiqua"/>
          <w:b/>
          <w:color w:val="000000"/>
        </w:rPr>
        <w:t>Article in press:</w:t>
      </w:r>
      <w:r w:rsidR="00303ADF" w:rsidRPr="00303ADF">
        <w:rPr>
          <w:rFonts w:ascii="Book Antiqua" w:eastAsia="Book Antiqua" w:hAnsi="Book Antiqua" w:cs="Book Antiqua"/>
          <w:color w:val="000000"/>
        </w:rPr>
        <w:t xml:space="preserve"> </w:t>
      </w:r>
      <w:r w:rsidR="00303ADF" w:rsidRPr="0074633F">
        <w:rPr>
          <w:rFonts w:ascii="Book Antiqua" w:eastAsia="Book Antiqua" w:hAnsi="Book Antiqua" w:cs="Book Antiqua"/>
          <w:color w:val="000000"/>
        </w:rPr>
        <w:t>July 20, 2022</w:t>
      </w:r>
    </w:p>
    <w:p w14:paraId="203572E8" w14:textId="0F261E8C" w:rsidR="00A77B3E" w:rsidRPr="00C628D3" w:rsidRDefault="00A77B3E" w:rsidP="00C628D3">
      <w:pPr>
        <w:spacing w:line="360" w:lineRule="auto"/>
        <w:jc w:val="both"/>
        <w:rPr>
          <w:rFonts w:ascii="Book Antiqua" w:hAnsi="Book Antiqua"/>
        </w:rPr>
      </w:pPr>
    </w:p>
    <w:p w14:paraId="3D860413" w14:textId="77777777" w:rsidR="00A77B3E" w:rsidRPr="00C628D3" w:rsidRDefault="00A77B3E" w:rsidP="00C628D3">
      <w:pPr>
        <w:spacing w:line="360" w:lineRule="auto"/>
        <w:jc w:val="both"/>
        <w:rPr>
          <w:rFonts w:ascii="Book Antiqua" w:hAnsi="Book Antiqua"/>
        </w:rPr>
      </w:pPr>
    </w:p>
    <w:p w14:paraId="595725EA"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Specialty type: </w:t>
      </w:r>
      <w:r w:rsidRPr="00C628D3">
        <w:rPr>
          <w:rFonts w:ascii="Book Antiqua" w:eastAsia="Book Antiqua" w:hAnsi="Book Antiqua" w:cs="Book Antiqua"/>
          <w:color w:val="000000"/>
        </w:rPr>
        <w:t xml:space="preserve">Gastroenterology and </w:t>
      </w:r>
      <w:r w:rsidR="00CE3DD9" w:rsidRPr="00C628D3">
        <w:rPr>
          <w:rFonts w:ascii="Book Antiqua" w:eastAsia="Book Antiqua" w:hAnsi="Book Antiqua" w:cs="Book Antiqua"/>
          <w:color w:val="000000"/>
        </w:rPr>
        <w:t>he</w:t>
      </w:r>
      <w:r w:rsidRPr="00C628D3">
        <w:rPr>
          <w:rFonts w:ascii="Book Antiqua" w:eastAsia="Book Antiqua" w:hAnsi="Book Antiqua" w:cs="Book Antiqua"/>
          <w:color w:val="000000"/>
        </w:rPr>
        <w:t>patology</w:t>
      </w:r>
    </w:p>
    <w:p w14:paraId="7F567A1D"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 xml:space="preserve">Country/Territory of origin: </w:t>
      </w:r>
      <w:r w:rsidRPr="00C628D3">
        <w:rPr>
          <w:rFonts w:ascii="Book Antiqua" w:eastAsia="Book Antiqua" w:hAnsi="Book Antiqua" w:cs="Book Antiqua"/>
          <w:color w:val="000000"/>
        </w:rPr>
        <w:t>Japan</w:t>
      </w:r>
    </w:p>
    <w:p w14:paraId="3397B142"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Peer-review report’s scientific quality classification</w:t>
      </w:r>
    </w:p>
    <w:p w14:paraId="5D77FB3B"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Grade A (Excellent): 0</w:t>
      </w:r>
    </w:p>
    <w:p w14:paraId="5EEDE07F"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Grade B (Very good): B</w:t>
      </w:r>
    </w:p>
    <w:p w14:paraId="66CA4EB6"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Grade C (Good): 0</w:t>
      </w:r>
    </w:p>
    <w:p w14:paraId="7A3A8F81"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Grade D (Fair): D</w:t>
      </w:r>
    </w:p>
    <w:p w14:paraId="33A03D94"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color w:val="000000"/>
        </w:rPr>
        <w:t>Grade E (Poor): 0</w:t>
      </w:r>
    </w:p>
    <w:p w14:paraId="25671808" w14:textId="77777777" w:rsidR="00A77B3E" w:rsidRPr="00C628D3" w:rsidRDefault="00A77B3E" w:rsidP="00C628D3">
      <w:pPr>
        <w:spacing w:line="360" w:lineRule="auto"/>
        <w:jc w:val="both"/>
        <w:rPr>
          <w:rFonts w:ascii="Book Antiqua" w:hAnsi="Book Antiqua"/>
        </w:rPr>
      </w:pPr>
    </w:p>
    <w:p w14:paraId="7F11A665" w14:textId="77777777" w:rsidR="00A77B3E" w:rsidRPr="00C628D3" w:rsidRDefault="008B1978" w:rsidP="00C628D3">
      <w:pPr>
        <w:spacing w:line="360" w:lineRule="auto"/>
        <w:jc w:val="both"/>
        <w:rPr>
          <w:rFonts w:ascii="Book Antiqua" w:hAnsi="Book Antiqua" w:cs="Book Antiqua"/>
          <w:color w:val="000000"/>
          <w:lang w:eastAsia="zh-CN"/>
        </w:rPr>
      </w:pPr>
      <w:r w:rsidRPr="00C628D3">
        <w:rPr>
          <w:rFonts w:ascii="Book Antiqua" w:eastAsia="Book Antiqua" w:hAnsi="Book Antiqua" w:cs="Book Antiqua"/>
          <w:b/>
          <w:color w:val="000000"/>
        </w:rPr>
        <w:t xml:space="preserve">P-Reviewer: </w:t>
      </w:r>
      <w:r w:rsidRPr="00C628D3">
        <w:rPr>
          <w:rFonts w:ascii="Book Antiqua" w:eastAsia="Book Antiqua" w:hAnsi="Book Antiqua" w:cs="Book Antiqua"/>
          <w:color w:val="000000"/>
        </w:rPr>
        <w:t>Mijwil MM, Iraq; Tousidonis M, Spain</w:t>
      </w:r>
      <w:r w:rsidRPr="00C628D3">
        <w:rPr>
          <w:rFonts w:ascii="Book Antiqua" w:eastAsia="Book Antiqua" w:hAnsi="Book Antiqua" w:cs="Book Antiqua"/>
          <w:b/>
          <w:color w:val="000000"/>
        </w:rPr>
        <w:t xml:space="preserve"> S-Editor: </w:t>
      </w:r>
      <w:r w:rsidR="00CE3DD9" w:rsidRPr="00C628D3">
        <w:rPr>
          <w:rFonts w:ascii="Book Antiqua" w:hAnsi="Book Antiqua" w:cs="Book Antiqua"/>
          <w:color w:val="000000"/>
          <w:lang w:eastAsia="zh-CN"/>
        </w:rPr>
        <w:t xml:space="preserve">Ma YJ </w:t>
      </w:r>
      <w:r w:rsidRPr="00C628D3">
        <w:rPr>
          <w:rFonts w:ascii="Book Antiqua" w:eastAsia="Book Antiqua" w:hAnsi="Book Antiqua" w:cs="Book Antiqua"/>
          <w:b/>
          <w:color w:val="000000"/>
        </w:rPr>
        <w:t>L-Editor:</w:t>
      </w:r>
      <w:r w:rsidR="00383E81" w:rsidRPr="00C628D3">
        <w:rPr>
          <w:rFonts w:ascii="Book Antiqua" w:eastAsia="Book Antiqua" w:hAnsi="Book Antiqua" w:cs="Book Antiqua"/>
          <w:b/>
          <w:color w:val="000000"/>
        </w:rPr>
        <w:t xml:space="preserve"> </w:t>
      </w:r>
      <w:r w:rsidR="00C759A8" w:rsidRPr="00C628D3">
        <w:rPr>
          <w:rFonts w:ascii="Book Antiqua" w:hAnsi="Book Antiqua" w:cs="Book Antiqua"/>
          <w:color w:val="000000"/>
          <w:lang w:eastAsia="zh-CN"/>
        </w:rPr>
        <w:t>A</w:t>
      </w:r>
      <w:r w:rsidR="00C759A8" w:rsidRPr="00C628D3">
        <w:rPr>
          <w:rFonts w:ascii="Book Antiqua" w:hAnsi="Book Antiqua" w:cs="Book Antiqua"/>
          <w:b/>
          <w:color w:val="000000"/>
          <w:lang w:eastAsia="zh-CN"/>
        </w:rPr>
        <w:t xml:space="preserve"> </w:t>
      </w:r>
      <w:r w:rsidRPr="00C628D3">
        <w:rPr>
          <w:rFonts w:ascii="Book Antiqua" w:eastAsia="Book Antiqua" w:hAnsi="Book Antiqua" w:cs="Book Antiqua"/>
          <w:b/>
          <w:color w:val="000000"/>
        </w:rPr>
        <w:t xml:space="preserve">P-Editor: </w:t>
      </w:r>
      <w:r w:rsidR="00C759A8" w:rsidRPr="00C628D3">
        <w:rPr>
          <w:rFonts w:ascii="Book Antiqua" w:hAnsi="Book Antiqua" w:cs="Book Antiqua"/>
          <w:color w:val="000000"/>
          <w:lang w:eastAsia="zh-CN"/>
        </w:rPr>
        <w:t>Ma YJ</w:t>
      </w:r>
    </w:p>
    <w:p w14:paraId="6329796F" w14:textId="77777777" w:rsidR="00C759A8" w:rsidRPr="00C628D3" w:rsidRDefault="00C759A8" w:rsidP="00C628D3">
      <w:pPr>
        <w:spacing w:line="360" w:lineRule="auto"/>
        <w:jc w:val="both"/>
        <w:rPr>
          <w:rFonts w:ascii="Book Antiqua" w:hAnsi="Book Antiqua"/>
        </w:rPr>
        <w:sectPr w:rsidR="00C759A8" w:rsidRPr="00C628D3">
          <w:pgSz w:w="12240" w:h="15840"/>
          <w:pgMar w:top="1440" w:right="1440" w:bottom="1440" w:left="1440" w:header="720" w:footer="720" w:gutter="0"/>
          <w:cols w:space="720"/>
          <w:docGrid w:linePitch="360"/>
        </w:sectPr>
      </w:pPr>
    </w:p>
    <w:p w14:paraId="49248432" w14:textId="77777777" w:rsidR="00A77B3E" w:rsidRPr="00C628D3" w:rsidRDefault="008B1978" w:rsidP="00C628D3">
      <w:pPr>
        <w:spacing w:line="360" w:lineRule="auto"/>
        <w:jc w:val="both"/>
        <w:rPr>
          <w:rFonts w:ascii="Book Antiqua" w:hAnsi="Book Antiqua" w:cs="Book Antiqua"/>
          <w:b/>
          <w:color w:val="000000"/>
          <w:lang w:eastAsia="zh-CN"/>
        </w:rPr>
      </w:pPr>
      <w:r w:rsidRPr="00C628D3">
        <w:rPr>
          <w:rFonts w:ascii="Book Antiqua" w:eastAsia="Book Antiqua" w:hAnsi="Book Antiqua" w:cs="Book Antiqua"/>
          <w:b/>
          <w:color w:val="000000"/>
        </w:rPr>
        <w:lastRenderedPageBreak/>
        <w:t>Figure Legends</w:t>
      </w:r>
    </w:p>
    <w:p w14:paraId="18F04915" w14:textId="76B0D9EE" w:rsidR="00366008" w:rsidRPr="00C628D3" w:rsidRDefault="00B53696" w:rsidP="00C628D3">
      <w:pPr>
        <w:spacing w:line="360" w:lineRule="auto"/>
        <w:jc w:val="both"/>
        <w:rPr>
          <w:rFonts w:ascii="Book Antiqua" w:hAnsi="Book Antiqua"/>
          <w:lang w:eastAsia="zh-CN"/>
        </w:rPr>
      </w:pPr>
      <w:r>
        <w:rPr>
          <w:noProof/>
        </w:rPr>
        <w:drawing>
          <wp:inline distT="0" distB="0" distL="0" distR="0" wp14:anchorId="519DC058" wp14:editId="49BD1A90">
            <wp:extent cx="2597150" cy="1968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1968500"/>
                    </a:xfrm>
                    <a:prstGeom prst="rect">
                      <a:avLst/>
                    </a:prstGeom>
                    <a:noFill/>
                    <a:ln>
                      <a:noFill/>
                    </a:ln>
                  </pic:spPr>
                </pic:pic>
              </a:graphicData>
            </a:graphic>
          </wp:inline>
        </w:drawing>
      </w:r>
    </w:p>
    <w:p w14:paraId="55307914" w14:textId="77777777" w:rsidR="00A77B3E" w:rsidRPr="00C628D3" w:rsidRDefault="008B1978" w:rsidP="00C628D3">
      <w:pPr>
        <w:spacing w:line="360" w:lineRule="auto"/>
        <w:jc w:val="both"/>
        <w:rPr>
          <w:rFonts w:ascii="Book Antiqua" w:hAnsi="Book Antiqua" w:cs="Book Antiqua"/>
          <w:b/>
          <w:color w:val="000000"/>
          <w:lang w:eastAsia="zh-CN"/>
        </w:rPr>
      </w:pPr>
      <w:r w:rsidRPr="00C628D3">
        <w:rPr>
          <w:rFonts w:ascii="Book Antiqua" w:eastAsia="Book Antiqua" w:hAnsi="Book Antiqua" w:cs="Book Antiqua"/>
          <w:b/>
          <w:color w:val="000000"/>
        </w:rPr>
        <w:t>Figure 1</w:t>
      </w:r>
      <w:r w:rsidR="00CE3DD9" w:rsidRPr="00C628D3">
        <w:rPr>
          <w:rFonts w:ascii="Book Antiqua" w:hAnsi="Book Antiqua" w:cs="Book Antiqua"/>
          <w:b/>
          <w:color w:val="000000"/>
          <w:lang w:eastAsia="zh-CN"/>
        </w:rPr>
        <w:t xml:space="preserve"> </w:t>
      </w:r>
      <w:r w:rsidRPr="00C628D3">
        <w:rPr>
          <w:rFonts w:ascii="Book Antiqua" w:eastAsia="Book Antiqua" w:hAnsi="Book Antiqua" w:cs="Book Antiqua"/>
          <w:b/>
          <w:color w:val="000000"/>
        </w:rPr>
        <w:t xml:space="preserve">How to take the endocyto-pathological images using an endocytoscope: The right hand was firmly fixed by touching the edge of the container, and the tip of the scope was held in the penhold method. </w:t>
      </w:r>
    </w:p>
    <w:p w14:paraId="3FA1D4EC" w14:textId="3D9F17D4" w:rsidR="00366008" w:rsidRPr="00C628D3" w:rsidRDefault="00366008" w:rsidP="00C628D3">
      <w:pPr>
        <w:spacing w:line="360" w:lineRule="auto"/>
        <w:jc w:val="both"/>
        <w:rPr>
          <w:rFonts w:ascii="Book Antiqua" w:hAnsi="Book Antiqua"/>
          <w:lang w:eastAsia="zh-CN"/>
        </w:rPr>
      </w:pPr>
      <w:r w:rsidRPr="00C628D3">
        <w:rPr>
          <w:rFonts w:ascii="Book Antiqua" w:hAnsi="Book Antiqua" w:cs="Book Antiqua"/>
          <w:b/>
          <w:color w:val="000000"/>
          <w:lang w:eastAsia="zh-CN"/>
        </w:rPr>
        <w:br w:type="page"/>
      </w:r>
      <w:r w:rsidR="00B53696">
        <w:rPr>
          <w:noProof/>
        </w:rPr>
        <w:lastRenderedPageBreak/>
        <w:drawing>
          <wp:inline distT="0" distB="0" distL="0" distR="0" wp14:anchorId="5DA525F8" wp14:editId="493B28DD">
            <wp:extent cx="5943600" cy="1943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43735"/>
                    </a:xfrm>
                    <a:prstGeom prst="rect">
                      <a:avLst/>
                    </a:prstGeom>
                    <a:noFill/>
                    <a:ln>
                      <a:noFill/>
                    </a:ln>
                  </pic:spPr>
                </pic:pic>
              </a:graphicData>
            </a:graphic>
          </wp:inline>
        </w:drawing>
      </w:r>
    </w:p>
    <w:p w14:paraId="3E7247B6" w14:textId="77777777" w:rsidR="00A77B3E" w:rsidRPr="00C628D3" w:rsidRDefault="008B1978" w:rsidP="00C628D3">
      <w:pPr>
        <w:spacing w:line="360" w:lineRule="auto"/>
        <w:jc w:val="both"/>
        <w:rPr>
          <w:rFonts w:ascii="Book Antiqua" w:hAnsi="Book Antiqua"/>
        </w:rPr>
      </w:pPr>
      <w:r w:rsidRPr="00C628D3">
        <w:rPr>
          <w:rFonts w:ascii="Book Antiqua" w:eastAsia="Book Antiqua" w:hAnsi="Book Antiqua" w:cs="Book Antiqua"/>
          <w:b/>
          <w:color w:val="000000"/>
        </w:rPr>
        <w:t>Figure 2</w:t>
      </w:r>
      <w:r w:rsidR="00CE3DD9" w:rsidRPr="00C628D3">
        <w:rPr>
          <w:rFonts w:ascii="Book Antiqua" w:hAnsi="Book Antiqua" w:cs="Book Antiqua"/>
          <w:b/>
          <w:color w:val="000000"/>
          <w:lang w:eastAsia="zh-CN"/>
        </w:rPr>
        <w:t xml:space="preserve"> </w:t>
      </w:r>
      <w:r w:rsidRPr="00C628D3">
        <w:rPr>
          <w:rFonts w:ascii="Book Antiqua" w:eastAsia="Book Antiqua" w:hAnsi="Book Antiqua" w:cs="Book Antiqua"/>
          <w:b/>
          <w:color w:val="000000"/>
        </w:rPr>
        <w:t>Endocyto-pathological images of low-grade adenoma.</w:t>
      </w:r>
      <w:r w:rsidRPr="00C628D3">
        <w:rPr>
          <w:rFonts w:ascii="Book Antiqua" w:eastAsia="Book Antiqua" w:hAnsi="Book Antiqua" w:cs="Book Antiqua"/>
          <w:color w:val="000000"/>
        </w:rPr>
        <w:t xml:space="preserve"> A: Loupe image. B: Low-magnification image. C: Ultra-high magnification image.</w:t>
      </w:r>
    </w:p>
    <w:p w14:paraId="4135F320" w14:textId="2FEC34C7" w:rsidR="00366008" w:rsidRPr="00C628D3" w:rsidRDefault="00366008" w:rsidP="00C628D3">
      <w:pPr>
        <w:spacing w:line="360" w:lineRule="auto"/>
        <w:jc w:val="both"/>
        <w:rPr>
          <w:rFonts w:ascii="Book Antiqua" w:hAnsi="Book Antiqua"/>
          <w:lang w:eastAsia="zh-CN"/>
        </w:rPr>
      </w:pPr>
      <w:r w:rsidRPr="00C628D3">
        <w:rPr>
          <w:rFonts w:ascii="Book Antiqua" w:hAnsi="Book Antiqua"/>
        </w:rPr>
        <w:br w:type="page"/>
      </w:r>
      <w:r w:rsidR="00B53696">
        <w:rPr>
          <w:noProof/>
        </w:rPr>
        <w:lastRenderedPageBreak/>
        <w:drawing>
          <wp:inline distT="0" distB="0" distL="0" distR="0" wp14:anchorId="5106A0FD" wp14:editId="58377DD0">
            <wp:extent cx="5943600" cy="19437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43735"/>
                    </a:xfrm>
                    <a:prstGeom prst="rect">
                      <a:avLst/>
                    </a:prstGeom>
                    <a:noFill/>
                    <a:ln>
                      <a:noFill/>
                    </a:ln>
                  </pic:spPr>
                </pic:pic>
              </a:graphicData>
            </a:graphic>
          </wp:inline>
        </w:drawing>
      </w:r>
    </w:p>
    <w:p w14:paraId="4DBCDC94" w14:textId="77777777" w:rsidR="00A77B3E" w:rsidRPr="00C628D3" w:rsidRDefault="00CE3DD9" w:rsidP="00C628D3">
      <w:pPr>
        <w:spacing w:line="360" w:lineRule="auto"/>
        <w:jc w:val="both"/>
        <w:rPr>
          <w:rFonts w:ascii="Book Antiqua" w:hAnsi="Book Antiqua" w:cs="Book Antiqua"/>
          <w:color w:val="000000"/>
          <w:lang w:eastAsia="zh-CN"/>
        </w:rPr>
      </w:pPr>
      <w:r w:rsidRPr="00C628D3">
        <w:rPr>
          <w:rFonts w:ascii="Book Antiqua" w:eastAsia="Book Antiqua" w:hAnsi="Book Antiqua" w:cs="Book Antiqua"/>
          <w:b/>
          <w:color w:val="000000"/>
        </w:rPr>
        <w:t>Figure 3</w:t>
      </w:r>
      <w:r w:rsidR="008B1978" w:rsidRPr="00C628D3">
        <w:rPr>
          <w:rFonts w:ascii="Book Antiqua" w:eastAsia="Book Antiqua" w:hAnsi="Book Antiqua" w:cs="Book Antiqua"/>
          <w:b/>
          <w:color w:val="000000"/>
        </w:rPr>
        <w:t xml:space="preserve"> Endocyto-pathological images of T1b cancer. </w:t>
      </w:r>
      <w:r w:rsidR="008B1978" w:rsidRPr="00C628D3">
        <w:rPr>
          <w:rFonts w:ascii="Book Antiqua" w:eastAsia="Book Antiqua" w:hAnsi="Book Antiqua" w:cs="Book Antiqua"/>
          <w:color w:val="000000"/>
        </w:rPr>
        <w:t>A: Loupe image. B: Low-magnification image. C: Ultra-high magnification image.</w:t>
      </w:r>
    </w:p>
    <w:p w14:paraId="6166FE51" w14:textId="77777777" w:rsidR="00CE3DD9" w:rsidRPr="00C628D3" w:rsidRDefault="00CE3DD9" w:rsidP="00C628D3">
      <w:pPr>
        <w:spacing w:line="360" w:lineRule="auto"/>
        <w:jc w:val="both"/>
        <w:rPr>
          <w:rFonts w:ascii="Book Antiqua" w:eastAsia="等线" w:hAnsi="Book Antiqua"/>
          <w:b/>
          <w:shd w:val="clear" w:color="auto" w:fill="FFFFFF"/>
          <w:lang w:eastAsia="zh-CN"/>
        </w:rPr>
      </w:pPr>
      <w:r w:rsidRPr="00C628D3">
        <w:rPr>
          <w:rFonts w:ascii="Book Antiqua" w:hAnsi="Book Antiqua" w:cs="Book Antiqua"/>
          <w:color w:val="000000"/>
          <w:lang w:eastAsia="zh-CN"/>
        </w:rPr>
        <w:br w:type="page"/>
      </w:r>
      <w:r w:rsidRPr="00C628D3">
        <w:rPr>
          <w:rFonts w:ascii="Book Antiqua" w:hAnsi="Book Antiqua"/>
          <w:b/>
          <w:bCs/>
        </w:rPr>
        <w:lastRenderedPageBreak/>
        <w:t>Table 1</w:t>
      </w:r>
      <w:r w:rsidRPr="00C628D3">
        <w:rPr>
          <w:rFonts w:ascii="Book Antiqua" w:eastAsia="等线" w:hAnsi="Book Antiqua"/>
          <w:b/>
          <w:lang w:eastAsia="zh-CN"/>
        </w:rPr>
        <w:t xml:space="preserve"> </w:t>
      </w:r>
      <w:r w:rsidRPr="00C628D3">
        <w:rPr>
          <w:rFonts w:ascii="Book Antiqua" w:hAnsi="Book Antiqua"/>
          <w:b/>
        </w:rPr>
        <w:t xml:space="preserve">The agreement between endocyto-pathological and conventional histopathological diagnosis </w:t>
      </w:r>
      <w:r w:rsidRPr="00C628D3">
        <w:rPr>
          <w:rFonts w:ascii="Book Antiqua" w:eastAsia="MS PGothic" w:hAnsi="Book Antiqua"/>
          <w:b/>
          <w:shd w:val="clear" w:color="auto" w:fill="FFFFFF"/>
        </w:rPr>
        <w:t xml:space="preserve">for differentiating low-grade adenoma from hyperplastic polyp by three </w:t>
      </w:r>
      <w:r w:rsidRPr="00C628D3">
        <w:rPr>
          <w:rFonts w:ascii="Book Antiqua" w:hAnsi="Book Antiqua"/>
          <w:b/>
        </w:rPr>
        <w:t>gastrointestinal pathologists</w:t>
      </w:r>
    </w:p>
    <w:tbl>
      <w:tblPr>
        <w:tblStyle w:val="ae"/>
        <w:tblpPr w:leftFromText="180" w:rightFromText="180" w:vertAnchor="text" w:horzAnchor="margin" w:tblpXSpec="center" w:tblpY="538"/>
        <w:tblW w:w="9498" w:type="dxa"/>
        <w:tblLook w:val="04A0" w:firstRow="1" w:lastRow="0" w:firstColumn="1" w:lastColumn="0" w:noHBand="0" w:noVBand="1"/>
      </w:tblPr>
      <w:tblGrid>
        <w:gridCol w:w="3510"/>
        <w:gridCol w:w="3060"/>
        <w:gridCol w:w="2928"/>
      </w:tblGrid>
      <w:tr w:rsidR="00CE3DD9" w:rsidRPr="00C628D3" w14:paraId="0FE2E2A0" w14:textId="77777777" w:rsidTr="00953870">
        <w:trPr>
          <w:trHeight w:val="552"/>
          <w:tblHeader/>
        </w:trPr>
        <w:tc>
          <w:tcPr>
            <w:tcW w:w="3510" w:type="dxa"/>
            <w:vMerge w:val="restart"/>
            <w:tcBorders>
              <w:left w:val="nil"/>
              <w:right w:val="nil"/>
            </w:tcBorders>
            <w:vAlign w:val="center"/>
          </w:tcPr>
          <w:p w14:paraId="4737607D"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p>
        </w:tc>
        <w:tc>
          <w:tcPr>
            <w:tcW w:w="5988" w:type="dxa"/>
            <w:gridSpan w:val="2"/>
            <w:tcBorders>
              <w:left w:val="nil"/>
              <w:bottom w:val="single" w:sz="4" w:space="0" w:color="auto"/>
              <w:right w:val="nil"/>
            </w:tcBorders>
            <w:vAlign w:val="center"/>
          </w:tcPr>
          <w:p w14:paraId="327D66F0" w14:textId="77777777" w:rsidR="00CE3DD9" w:rsidRPr="00C628D3" w:rsidRDefault="00CE3DD9" w:rsidP="00C628D3">
            <w:pPr>
              <w:spacing w:line="360" w:lineRule="auto"/>
              <w:jc w:val="both"/>
              <w:rPr>
                <w:rFonts w:ascii="Book Antiqua" w:eastAsia="MS PGothic" w:hAnsi="Book Antiqua" w:cs="Times New Roman"/>
                <w:b/>
                <w:kern w:val="0"/>
                <w:shd w:val="clear" w:color="auto" w:fill="FFFFFF"/>
              </w:rPr>
            </w:pPr>
            <w:r w:rsidRPr="00C628D3">
              <w:rPr>
                <w:rFonts w:ascii="Book Antiqua" w:eastAsia="MS PGothic" w:hAnsi="Book Antiqua" w:cs="Times New Roman"/>
                <w:b/>
                <w:kern w:val="0"/>
                <w:shd w:val="clear" w:color="auto" w:fill="FFFFFF"/>
              </w:rPr>
              <w:t>Conventional pathological diagnosis</w:t>
            </w:r>
          </w:p>
        </w:tc>
      </w:tr>
      <w:tr w:rsidR="00CE3DD9" w:rsidRPr="00C628D3" w14:paraId="2AD09620" w14:textId="77777777" w:rsidTr="00953870">
        <w:trPr>
          <w:trHeight w:val="552"/>
        </w:trPr>
        <w:tc>
          <w:tcPr>
            <w:tcW w:w="3510" w:type="dxa"/>
            <w:vMerge/>
            <w:tcBorders>
              <w:left w:val="nil"/>
              <w:bottom w:val="single" w:sz="4" w:space="0" w:color="auto"/>
              <w:right w:val="nil"/>
            </w:tcBorders>
            <w:vAlign w:val="center"/>
          </w:tcPr>
          <w:p w14:paraId="0E1CDB03"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p>
        </w:tc>
        <w:tc>
          <w:tcPr>
            <w:tcW w:w="3060" w:type="dxa"/>
            <w:tcBorders>
              <w:left w:val="nil"/>
              <w:right w:val="nil"/>
            </w:tcBorders>
            <w:vAlign w:val="center"/>
          </w:tcPr>
          <w:p w14:paraId="040AAF20" w14:textId="77777777" w:rsidR="00CE3DD9" w:rsidRPr="00C628D3" w:rsidRDefault="00CE3DD9" w:rsidP="00C628D3">
            <w:pPr>
              <w:spacing w:line="360" w:lineRule="auto"/>
              <w:jc w:val="both"/>
              <w:rPr>
                <w:rFonts w:ascii="Book Antiqua" w:eastAsia="MS PGothic" w:hAnsi="Book Antiqua" w:cs="Times New Roman"/>
                <w:b/>
                <w:kern w:val="0"/>
                <w:shd w:val="clear" w:color="auto" w:fill="FFFFFF"/>
              </w:rPr>
            </w:pPr>
            <w:r w:rsidRPr="00C628D3">
              <w:rPr>
                <w:rFonts w:ascii="Book Antiqua" w:eastAsia="MS PGothic" w:hAnsi="Book Antiqua" w:cs="Times New Roman"/>
                <w:b/>
                <w:kern w:val="0"/>
                <w:shd w:val="clear" w:color="auto" w:fill="FFFFFF"/>
              </w:rPr>
              <w:t>Low-grade adenoma (</w:t>
            </w:r>
            <w:r w:rsidRPr="00C628D3">
              <w:rPr>
                <w:rFonts w:ascii="Book Antiqua" w:eastAsia="MS PGothic" w:hAnsi="Book Antiqua" w:cs="Times New Roman"/>
                <w:b/>
                <w:i/>
                <w:kern w:val="0"/>
                <w:shd w:val="clear" w:color="auto" w:fill="FFFFFF"/>
              </w:rPr>
              <w:t>n</w:t>
            </w:r>
            <w:r w:rsidRPr="00C628D3">
              <w:rPr>
                <w:rFonts w:ascii="Book Antiqua" w:eastAsia="MS PGothic" w:hAnsi="Book Antiqua" w:cs="Times New Roman"/>
                <w:b/>
                <w:kern w:val="0"/>
                <w:shd w:val="clear" w:color="auto" w:fill="FFFFFF"/>
              </w:rPr>
              <w:t xml:space="preserve"> = 30)</w:t>
            </w:r>
          </w:p>
        </w:tc>
        <w:tc>
          <w:tcPr>
            <w:tcW w:w="2928" w:type="dxa"/>
            <w:tcBorders>
              <w:left w:val="nil"/>
              <w:right w:val="nil"/>
            </w:tcBorders>
            <w:vAlign w:val="center"/>
          </w:tcPr>
          <w:p w14:paraId="28ED1879" w14:textId="77777777" w:rsidR="00CE3DD9" w:rsidRPr="00C628D3" w:rsidRDefault="00CE3DD9" w:rsidP="00C628D3">
            <w:pPr>
              <w:spacing w:line="360" w:lineRule="auto"/>
              <w:jc w:val="both"/>
              <w:rPr>
                <w:rFonts w:ascii="Book Antiqua" w:eastAsia="等线" w:hAnsi="Book Antiqua" w:cs="Times New Roman"/>
                <w:b/>
                <w:kern w:val="0"/>
                <w:shd w:val="clear" w:color="auto" w:fill="FFFFFF"/>
                <w:lang w:eastAsia="zh-CN"/>
              </w:rPr>
            </w:pPr>
            <w:r w:rsidRPr="00C628D3">
              <w:rPr>
                <w:rFonts w:ascii="Book Antiqua" w:eastAsia="MS PGothic" w:hAnsi="Book Antiqua" w:cs="Times New Roman"/>
                <w:b/>
                <w:kern w:val="0"/>
                <w:shd w:val="clear" w:color="auto" w:fill="FFFFFF"/>
              </w:rPr>
              <w:t>Hyperplastic polyp</w:t>
            </w:r>
            <w:r w:rsidRPr="00C628D3">
              <w:rPr>
                <w:rFonts w:ascii="Book Antiqua" w:eastAsia="等线" w:hAnsi="Book Antiqua" w:cs="Times New Roman"/>
                <w:b/>
                <w:kern w:val="0"/>
                <w:shd w:val="clear" w:color="auto" w:fill="FFFFFF"/>
                <w:lang w:eastAsia="zh-CN"/>
              </w:rPr>
              <w:t xml:space="preserve"> </w:t>
            </w:r>
            <w:r w:rsidRPr="00C628D3">
              <w:rPr>
                <w:rFonts w:ascii="Book Antiqua" w:eastAsia="MS PGothic" w:hAnsi="Book Antiqua" w:cs="Times New Roman"/>
                <w:b/>
                <w:kern w:val="0"/>
                <w:shd w:val="clear" w:color="auto" w:fill="FFFFFF"/>
              </w:rPr>
              <w:t>(</w:t>
            </w:r>
            <w:r w:rsidRPr="00C628D3">
              <w:rPr>
                <w:rFonts w:ascii="Book Antiqua" w:eastAsia="MS PGothic" w:hAnsi="Book Antiqua" w:cs="Times New Roman"/>
                <w:b/>
                <w:i/>
                <w:kern w:val="0"/>
                <w:shd w:val="clear" w:color="auto" w:fill="FFFFFF"/>
              </w:rPr>
              <w:t>n</w:t>
            </w:r>
            <w:r w:rsidRPr="00C628D3">
              <w:rPr>
                <w:rFonts w:ascii="Book Antiqua" w:eastAsia="MS PGothic" w:hAnsi="Book Antiqua" w:cs="Times New Roman"/>
                <w:b/>
                <w:kern w:val="0"/>
                <w:shd w:val="clear" w:color="auto" w:fill="FFFFFF"/>
              </w:rPr>
              <w:t xml:space="preserve"> = 30)</w:t>
            </w:r>
          </w:p>
        </w:tc>
      </w:tr>
      <w:tr w:rsidR="00CE3DD9" w:rsidRPr="00C628D3" w14:paraId="4BC1061F" w14:textId="77777777" w:rsidTr="00953870">
        <w:trPr>
          <w:trHeight w:val="552"/>
        </w:trPr>
        <w:tc>
          <w:tcPr>
            <w:tcW w:w="3510" w:type="dxa"/>
            <w:tcBorders>
              <w:left w:val="nil"/>
              <w:bottom w:val="nil"/>
              <w:right w:val="nil"/>
            </w:tcBorders>
            <w:vAlign w:val="center"/>
          </w:tcPr>
          <w:p w14:paraId="1F1C1DFF"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Endocyto-pathological diagnosis</w:t>
            </w:r>
          </w:p>
        </w:tc>
        <w:tc>
          <w:tcPr>
            <w:tcW w:w="3060" w:type="dxa"/>
            <w:tcBorders>
              <w:left w:val="nil"/>
              <w:bottom w:val="nil"/>
              <w:right w:val="nil"/>
            </w:tcBorders>
            <w:vAlign w:val="center"/>
          </w:tcPr>
          <w:p w14:paraId="14B78759"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p>
        </w:tc>
        <w:tc>
          <w:tcPr>
            <w:tcW w:w="2928" w:type="dxa"/>
            <w:tcBorders>
              <w:left w:val="nil"/>
              <w:bottom w:val="nil"/>
              <w:right w:val="nil"/>
            </w:tcBorders>
            <w:vAlign w:val="center"/>
          </w:tcPr>
          <w:p w14:paraId="5FD00E4A"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p>
        </w:tc>
      </w:tr>
      <w:tr w:rsidR="00CE3DD9" w:rsidRPr="00C628D3" w14:paraId="79387FC7" w14:textId="77777777" w:rsidTr="00953870">
        <w:trPr>
          <w:trHeight w:val="552"/>
        </w:trPr>
        <w:tc>
          <w:tcPr>
            <w:tcW w:w="3510" w:type="dxa"/>
            <w:tcBorders>
              <w:top w:val="nil"/>
              <w:left w:val="nil"/>
              <w:bottom w:val="nil"/>
              <w:right w:val="nil"/>
            </w:tcBorders>
            <w:vAlign w:val="center"/>
          </w:tcPr>
          <w:p w14:paraId="4714B9EA"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Low-grade adenoma</w:t>
            </w:r>
          </w:p>
        </w:tc>
        <w:tc>
          <w:tcPr>
            <w:tcW w:w="3060" w:type="dxa"/>
            <w:tcBorders>
              <w:top w:val="nil"/>
              <w:left w:val="nil"/>
              <w:bottom w:val="nil"/>
              <w:right w:val="nil"/>
            </w:tcBorders>
            <w:vAlign w:val="center"/>
          </w:tcPr>
          <w:p w14:paraId="012D1A02"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30</w:t>
            </w:r>
          </w:p>
        </w:tc>
        <w:tc>
          <w:tcPr>
            <w:tcW w:w="2928" w:type="dxa"/>
            <w:tcBorders>
              <w:top w:val="nil"/>
              <w:left w:val="nil"/>
              <w:bottom w:val="nil"/>
              <w:right w:val="nil"/>
            </w:tcBorders>
            <w:vAlign w:val="center"/>
          </w:tcPr>
          <w:p w14:paraId="3A4B6398"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0</w:t>
            </w:r>
          </w:p>
        </w:tc>
      </w:tr>
      <w:tr w:rsidR="00CE3DD9" w:rsidRPr="00C628D3" w14:paraId="51684174" w14:textId="77777777" w:rsidTr="00953870">
        <w:trPr>
          <w:trHeight w:val="552"/>
        </w:trPr>
        <w:tc>
          <w:tcPr>
            <w:tcW w:w="3510" w:type="dxa"/>
            <w:tcBorders>
              <w:top w:val="nil"/>
              <w:left w:val="nil"/>
              <w:right w:val="nil"/>
            </w:tcBorders>
            <w:vAlign w:val="center"/>
          </w:tcPr>
          <w:p w14:paraId="078AFE7E"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Hyperplastic polyp</w:t>
            </w:r>
          </w:p>
        </w:tc>
        <w:tc>
          <w:tcPr>
            <w:tcW w:w="3060" w:type="dxa"/>
            <w:tcBorders>
              <w:top w:val="nil"/>
              <w:left w:val="nil"/>
              <w:right w:val="nil"/>
            </w:tcBorders>
            <w:vAlign w:val="center"/>
          </w:tcPr>
          <w:p w14:paraId="7A51CB5C"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0</w:t>
            </w:r>
          </w:p>
        </w:tc>
        <w:tc>
          <w:tcPr>
            <w:tcW w:w="2928" w:type="dxa"/>
            <w:tcBorders>
              <w:top w:val="nil"/>
              <w:left w:val="nil"/>
              <w:right w:val="nil"/>
            </w:tcBorders>
            <w:vAlign w:val="center"/>
          </w:tcPr>
          <w:p w14:paraId="2EF39357" w14:textId="77777777" w:rsidR="00CE3DD9" w:rsidRPr="00C628D3" w:rsidRDefault="00CE3DD9" w:rsidP="00C628D3">
            <w:pPr>
              <w:spacing w:line="360" w:lineRule="auto"/>
              <w:jc w:val="both"/>
              <w:rPr>
                <w:rFonts w:ascii="Book Antiqua" w:eastAsia="MS PGothic" w:hAnsi="Book Antiqua" w:cs="Times New Roman"/>
                <w:kern w:val="0"/>
                <w:shd w:val="clear" w:color="auto" w:fill="FFFFFF"/>
              </w:rPr>
            </w:pPr>
            <w:r w:rsidRPr="00C628D3">
              <w:rPr>
                <w:rFonts w:ascii="Book Antiqua" w:eastAsia="MS PGothic" w:hAnsi="Book Antiqua" w:cs="Times New Roman"/>
                <w:kern w:val="0"/>
                <w:shd w:val="clear" w:color="auto" w:fill="FFFFFF"/>
              </w:rPr>
              <w:t>30</w:t>
            </w:r>
          </w:p>
        </w:tc>
      </w:tr>
    </w:tbl>
    <w:p w14:paraId="27A3D89B" w14:textId="3DC5C732" w:rsidR="00CE3DD9" w:rsidRDefault="00CE3DD9" w:rsidP="00C628D3">
      <w:pPr>
        <w:spacing w:line="360" w:lineRule="auto"/>
        <w:jc w:val="both"/>
        <w:rPr>
          <w:rFonts w:ascii="Book Antiqua" w:hAnsi="Book Antiqua"/>
          <w:lang w:eastAsia="zh-CN"/>
        </w:rPr>
      </w:pPr>
    </w:p>
    <w:p w14:paraId="67779537" w14:textId="77777777" w:rsidR="00AD7E3C" w:rsidRPr="00C628D3" w:rsidRDefault="00AD7E3C" w:rsidP="00C628D3">
      <w:pPr>
        <w:spacing w:line="360" w:lineRule="auto"/>
        <w:jc w:val="both"/>
        <w:rPr>
          <w:rFonts w:ascii="Book Antiqua" w:hAnsi="Book Antiqua"/>
          <w:lang w:eastAsia="zh-CN"/>
        </w:rPr>
      </w:pPr>
    </w:p>
    <w:p w14:paraId="53B98780" w14:textId="77777777" w:rsidR="00CE3DD9" w:rsidRPr="00C628D3" w:rsidRDefault="00CE3DD9" w:rsidP="00C628D3">
      <w:pPr>
        <w:spacing w:line="360" w:lineRule="auto"/>
        <w:jc w:val="both"/>
        <w:rPr>
          <w:rFonts w:ascii="Book Antiqua" w:hAnsi="Book Antiqua"/>
          <w:b/>
          <w:lang w:eastAsia="zh-CN"/>
        </w:rPr>
      </w:pPr>
      <w:r w:rsidRPr="00C628D3">
        <w:rPr>
          <w:rFonts w:ascii="Book Antiqua" w:hAnsi="Book Antiqua"/>
          <w:lang w:eastAsia="zh-CN"/>
        </w:rPr>
        <w:br w:type="page"/>
      </w:r>
      <w:r w:rsidRPr="00C628D3">
        <w:rPr>
          <w:rFonts w:ascii="Book Antiqua" w:hAnsi="Book Antiqua"/>
          <w:b/>
          <w:bCs/>
        </w:rPr>
        <w:lastRenderedPageBreak/>
        <w:t>Table 2</w:t>
      </w:r>
      <w:r w:rsidR="00383E81" w:rsidRPr="00C628D3">
        <w:rPr>
          <w:rFonts w:ascii="Book Antiqua" w:hAnsi="Book Antiqua"/>
          <w:b/>
          <w:lang w:eastAsia="zh-CN"/>
        </w:rPr>
        <w:t xml:space="preserve"> </w:t>
      </w:r>
      <w:r w:rsidRPr="00C628D3">
        <w:rPr>
          <w:rFonts w:ascii="Book Antiqua" w:hAnsi="Book Antiqua"/>
          <w:b/>
        </w:rPr>
        <w:t xml:space="preserve">The agreement between endocyto-pathological and conventional histopathological diagnosis </w:t>
      </w:r>
      <w:r w:rsidRPr="00C628D3">
        <w:rPr>
          <w:rFonts w:ascii="Book Antiqua" w:eastAsia="MS PGothic" w:hAnsi="Book Antiqua"/>
          <w:b/>
          <w:shd w:val="clear" w:color="auto" w:fill="FFFFFF"/>
        </w:rPr>
        <w:t>for differentiating T1b</w:t>
      </w:r>
      <w:r w:rsidR="00DB45B7" w:rsidRPr="00C628D3">
        <w:rPr>
          <w:rFonts w:ascii="Book Antiqua" w:hAnsi="Book Antiqua"/>
          <w:b/>
          <w:shd w:val="clear" w:color="auto" w:fill="FFFFFF"/>
          <w:lang w:eastAsia="zh-CN"/>
        </w:rPr>
        <w:t xml:space="preserve"> </w:t>
      </w:r>
      <w:r w:rsidRPr="00C628D3">
        <w:rPr>
          <w:rFonts w:ascii="Book Antiqua" w:eastAsia="MS PGothic" w:hAnsi="Book Antiqua"/>
          <w:b/>
          <w:shd w:val="clear" w:color="auto" w:fill="FFFFFF"/>
        </w:rPr>
        <w:t xml:space="preserve">from Tis/T1a cancer by three </w:t>
      </w:r>
      <w:r w:rsidRPr="00C628D3">
        <w:rPr>
          <w:rFonts w:ascii="Book Antiqua" w:hAnsi="Book Antiqua"/>
          <w:b/>
        </w:rPr>
        <w:t>gastrointestinal pathologists</w:t>
      </w:r>
    </w:p>
    <w:tbl>
      <w:tblPr>
        <w:tblpPr w:leftFromText="180" w:rightFromText="180" w:vertAnchor="text" w:horzAnchor="margin" w:tblpXSpec="center" w:tblpY="533"/>
        <w:tblW w:w="9498" w:type="dxa"/>
        <w:tblBorders>
          <w:top w:val="single" w:sz="4" w:space="0" w:color="auto"/>
          <w:bottom w:val="single" w:sz="4" w:space="0" w:color="auto"/>
        </w:tblBorders>
        <w:tblLook w:val="04A0" w:firstRow="1" w:lastRow="0" w:firstColumn="1" w:lastColumn="0" w:noHBand="0" w:noVBand="1"/>
      </w:tblPr>
      <w:tblGrid>
        <w:gridCol w:w="3510"/>
        <w:gridCol w:w="3060"/>
        <w:gridCol w:w="2928"/>
      </w:tblGrid>
      <w:tr w:rsidR="00CE3DD9" w:rsidRPr="00C628D3" w14:paraId="6D213BC5" w14:textId="77777777" w:rsidTr="00DB45B7">
        <w:trPr>
          <w:trHeight w:val="552"/>
        </w:trPr>
        <w:tc>
          <w:tcPr>
            <w:tcW w:w="3510" w:type="dxa"/>
            <w:vMerge w:val="restart"/>
            <w:tcBorders>
              <w:top w:val="single" w:sz="4" w:space="0" w:color="auto"/>
              <w:bottom w:val="single" w:sz="4" w:space="0" w:color="auto"/>
            </w:tcBorders>
          </w:tcPr>
          <w:p w14:paraId="0F90277F" w14:textId="77777777" w:rsidR="00CE3DD9" w:rsidRPr="00C628D3" w:rsidRDefault="00CE3DD9" w:rsidP="00C628D3">
            <w:pPr>
              <w:spacing w:line="360" w:lineRule="auto"/>
              <w:jc w:val="both"/>
              <w:rPr>
                <w:rFonts w:ascii="Book Antiqua" w:eastAsia="MS PGothic" w:hAnsi="Book Antiqua"/>
                <w:shd w:val="clear" w:color="auto" w:fill="FFFFFF"/>
              </w:rPr>
            </w:pPr>
          </w:p>
        </w:tc>
        <w:tc>
          <w:tcPr>
            <w:tcW w:w="5988" w:type="dxa"/>
            <w:gridSpan w:val="2"/>
            <w:tcBorders>
              <w:top w:val="single" w:sz="4" w:space="0" w:color="auto"/>
              <w:bottom w:val="single" w:sz="4" w:space="0" w:color="auto"/>
            </w:tcBorders>
          </w:tcPr>
          <w:p w14:paraId="2847FF7E" w14:textId="77777777" w:rsidR="00CE3DD9" w:rsidRPr="00C628D3" w:rsidRDefault="00CE3DD9" w:rsidP="00C628D3">
            <w:pPr>
              <w:spacing w:line="360" w:lineRule="auto"/>
              <w:jc w:val="both"/>
              <w:rPr>
                <w:rFonts w:ascii="Book Antiqua" w:eastAsia="MS PGothic" w:hAnsi="Book Antiqua"/>
                <w:b/>
                <w:shd w:val="clear" w:color="auto" w:fill="FFFFFF"/>
              </w:rPr>
            </w:pPr>
            <w:r w:rsidRPr="00C628D3">
              <w:rPr>
                <w:rFonts w:ascii="Book Antiqua" w:eastAsia="MS PGothic" w:hAnsi="Book Antiqua"/>
                <w:b/>
                <w:shd w:val="clear" w:color="auto" w:fill="FFFFFF"/>
              </w:rPr>
              <w:t>Conventional pathological diagnosis</w:t>
            </w:r>
          </w:p>
        </w:tc>
      </w:tr>
      <w:tr w:rsidR="00CE3DD9" w:rsidRPr="00C628D3" w14:paraId="63E2EF2F" w14:textId="77777777" w:rsidTr="00DB45B7">
        <w:trPr>
          <w:trHeight w:val="552"/>
        </w:trPr>
        <w:tc>
          <w:tcPr>
            <w:tcW w:w="3510" w:type="dxa"/>
            <w:vMerge/>
            <w:tcBorders>
              <w:top w:val="single" w:sz="4" w:space="0" w:color="auto"/>
              <w:bottom w:val="single" w:sz="4" w:space="0" w:color="auto"/>
            </w:tcBorders>
          </w:tcPr>
          <w:p w14:paraId="2EFEDAD8" w14:textId="77777777" w:rsidR="00CE3DD9" w:rsidRPr="00C628D3" w:rsidRDefault="00CE3DD9" w:rsidP="00C628D3">
            <w:pPr>
              <w:spacing w:line="360" w:lineRule="auto"/>
              <w:jc w:val="both"/>
              <w:rPr>
                <w:rFonts w:ascii="Book Antiqua" w:eastAsia="MS PGothic" w:hAnsi="Book Antiqua"/>
                <w:shd w:val="clear" w:color="auto" w:fill="FFFFFF"/>
              </w:rPr>
            </w:pPr>
          </w:p>
        </w:tc>
        <w:tc>
          <w:tcPr>
            <w:tcW w:w="3060" w:type="dxa"/>
            <w:tcBorders>
              <w:top w:val="single" w:sz="4" w:space="0" w:color="auto"/>
              <w:bottom w:val="single" w:sz="4" w:space="0" w:color="auto"/>
            </w:tcBorders>
          </w:tcPr>
          <w:p w14:paraId="021E6810" w14:textId="77777777" w:rsidR="00CE3DD9" w:rsidRPr="00C628D3" w:rsidRDefault="00CE3DD9" w:rsidP="00C628D3">
            <w:pPr>
              <w:spacing w:line="360" w:lineRule="auto"/>
              <w:jc w:val="both"/>
              <w:rPr>
                <w:rFonts w:ascii="Book Antiqua" w:eastAsia="等线" w:hAnsi="Book Antiqua"/>
                <w:b/>
                <w:shd w:val="clear" w:color="auto" w:fill="FFFFFF"/>
                <w:lang w:eastAsia="zh-CN"/>
              </w:rPr>
            </w:pPr>
            <w:r w:rsidRPr="00C628D3">
              <w:rPr>
                <w:rFonts w:ascii="Book Antiqua" w:eastAsia="MS PGothic" w:hAnsi="Book Antiqua"/>
                <w:b/>
                <w:shd w:val="clear" w:color="auto" w:fill="FFFFFF"/>
              </w:rPr>
              <w:t>T1b cancer</w:t>
            </w:r>
            <w:r w:rsidRPr="00C628D3">
              <w:rPr>
                <w:rFonts w:ascii="Book Antiqua" w:eastAsia="等线" w:hAnsi="Book Antiqua"/>
                <w:b/>
                <w:shd w:val="clear" w:color="auto" w:fill="FFFFFF"/>
                <w:lang w:eastAsia="zh-CN"/>
              </w:rPr>
              <w:t xml:space="preserve"> </w:t>
            </w:r>
            <w:r w:rsidRPr="00C628D3">
              <w:rPr>
                <w:rFonts w:ascii="Book Antiqua" w:eastAsia="MS PGothic" w:hAnsi="Book Antiqua"/>
                <w:b/>
                <w:shd w:val="clear" w:color="auto" w:fill="FFFFFF"/>
              </w:rPr>
              <w:t>(</w:t>
            </w:r>
            <w:r w:rsidRPr="00C628D3">
              <w:rPr>
                <w:rFonts w:ascii="Book Antiqua" w:eastAsia="MS PGothic" w:hAnsi="Book Antiqua"/>
                <w:b/>
                <w:i/>
                <w:shd w:val="clear" w:color="auto" w:fill="FFFFFF"/>
              </w:rPr>
              <w:t>n</w:t>
            </w:r>
            <w:r w:rsidRPr="00C628D3">
              <w:rPr>
                <w:rFonts w:ascii="Book Antiqua" w:eastAsia="MS PGothic" w:hAnsi="Book Antiqua"/>
                <w:b/>
                <w:shd w:val="clear" w:color="auto" w:fill="FFFFFF"/>
              </w:rPr>
              <w:t xml:space="preserve"> = 30)</w:t>
            </w:r>
          </w:p>
        </w:tc>
        <w:tc>
          <w:tcPr>
            <w:tcW w:w="2928" w:type="dxa"/>
            <w:tcBorders>
              <w:top w:val="single" w:sz="4" w:space="0" w:color="auto"/>
              <w:bottom w:val="single" w:sz="4" w:space="0" w:color="auto"/>
            </w:tcBorders>
          </w:tcPr>
          <w:p w14:paraId="638AEE40" w14:textId="77777777" w:rsidR="00CE3DD9" w:rsidRPr="00C628D3" w:rsidRDefault="00CE3DD9" w:rsidP="00C628D3">
            <w:pPr>
              <w:spacing w:line="360" w:lineRule="auto"/>
              <w:jc w:val="both"/>
              <w:rPr>
                <w:rFonts w:ascii="Book Antiqua" w:eastAsia="MS PGothic" w:hAnsi="Book Antiqua"/>
                <w:b/>
                <w:shd w:val="clear" w:color="auto" w:fill="FFFFFF"/>
              </w:rPr>
            </w:pPr>
            <w:r w:rsidRPr="00C628D3">
              <w:rPr>
                <w:rFonts w:ascii="Book Antiqua" w:eastAsia="MS PGothic" w:hAnsi="Book Antiqua"/>
                <w:b/>
                <w:shd w:val="clear" w:color="auto" w:fill="FFFFFF"/>
              </w:rPr>
              <w:t>Tis/T1a cancer (</w:t>
            </w:r>
            <w:r w:rsidRPr="00C628D3">
              <w:rPr>
                <w:rFonts w:ascii="Book Antiqua" w:eastAsia="MS PGothic" w:hAnsi="Book Antiqua"/>
                <w:b/>
                <w:i/>
                <w:shd w:val="clear" w:color="auto" w:fill="FFFFFF"/>
              </w:rPr>
              <w:t>n</w:t>
            </w:r>
            <w:r w:rsidRPr="00C628D3">
              <w:rPr>
                <w:rFonts w:ascii="Book Antiqua" w:eastAsia="MS PGothic" w:hAnsi="Book Antiqua"/>
                <w:b/>
                <w:shd w:val="clear" w:color="auto" w:fill="FFFFFF"/>
              </w:rPr>
              <w:t xml:space="preserve"> = 30)</w:t>
            </w:r>
          </w:p>
        </w:tc>
      </w:tr>
      <w:tr w:rsidR="00CE3DD9" w:rsidRPr="00C628D3" w14:paraId="4E4C4393" w14:textId="77777777" w:rsidTr="00DB45B7">
        <w:trPr>
          <w:trHeight w:val="552"/>
        </w:trPr>
        <w:tc>
          <w:tcPr>
            <w:tcW w:w="3510" w:type="dxa"/>
            <w:tcBorders>
              <w:top w:val="single" w:sz="4" w:space="0" w:color="auto"/>
              <w:bottom w:val="nil"/>
            </w:tcBorders>
          </w:tcPr>
          <w:p w14:paraId="13FEB811"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Endocyto-pathological diagnosis</w:t>
            </w:r>
          </w:p>
        </w:tc>
        <w:tc>
          <w:tcPr>
            <w:tcW w:w="3060" w:type="dxa"/>
            <w:tcBorders>
              <w:top w:val="single" w:sz="4" w:space="0" w:color="auto"/>
              <w:bottom w:val="nil"/>
            </w:tcBorders>
          </w:tcPr>
          <w:p w14:paraId="2DE81D6C" w14:textId="77777777" w:rsidR="00CE3DD9" w:rsidRPr="00C628D3" w:rsidRDefault="00CE3DD9" w:rsidP="00C628D3">
            <w:pPr>
              <w:spacing w:line="360" w:lineRule="auto"/>
              <w:jc w:val="both"/>
              <w:rPr>
                <w:rFonts w:ascii="Book Antiqua" w:eastAsia="MS PGothic" w:hAnsi="Book Antiqua"/>
                <w:shd w:val="clear" w:color="auto" w:fill="FFFFFF"/>
              </w:rPr>
            </w:pPr>
          </w:p>
        </w:tc>
        <w:tc>
          <w:tcPr>
            <w:tcW w:w="2928" w:type="dxa"/>
            <w:tcBorders>
              <w:top w:val="single" w:sz="4" w:space="0" w:color="auto"/>
              <w:bottom w:val="nil"/>
            </w:tcBorders>
          </w:tcPr>
          <w:p w14:paraId="3CBD8962" w14:textId="77777777" w:rsidR="00CE3DD9" w:rsidRPr="00C628D3" w:rsidRDefault="00CE3DD9" w:rsidP="00C628D3">
            <w:pPr>
              <w:spacing w:line="360" w:lineRule="auto"/>
              <w:jc w:val="both"/>
              <w:rPr>
                <w:rFonts w:ascii="Book Antiqua" w:eastAsia="MS PGothic" w:hAnsi="Book Antiqua"/>
                <w:shd w:val="clear" w:color="auto" w:fill="FFFFFF"/>
              </w:rPr>
            </w:pPr>
          </w:p>
        </w:tc>
      </w:tr>
      <w:tr w:rsidR="00CE3DD9" w:rsidRPr="00C628D3" w14:paraId="1DB5D386" w14:textId="77777777" w:rsidTr="00DB45B7">
        <w:trPr>
          <w:trHeight w:val="552"/>
        </w:trPr>
        <w:tc>
          <w:tcPr>
            <w:tcW w:w="3510" w:type="dxa"/>
            <w:tcBorders>
              <w:top w:val="nil"/>
            </w:tcBorders>
          </w:tcPr>
          <w:p w14:paraId="5EC94979"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T1b cancer</w:t>
            </w:r>
          </w:p>
        </w:tc>
        <w:tc>
          <w:tcPr>
            <w:tcW w:w="3060" w:type="dxa"/>
            <w:tcBorders>
              <w:top w:val="nil"/>
            </w:tcBorders>
          </w:tcPr>
          <w:p w14:paraId="6B149673"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30</w:t>
            </w:r>
          </w:p>
        </w:tc>
        <w:tc>
          <w:tcPr>
            <w:tcW w:w="2928" w:type="dxa"/>
            <w:tcBorders>
              <w:top w:val="nil"/>
            </w:tcBorders>
          </w:tcPr>
          <w:p w14:paraId="0FDC9E69"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0</w:t>
            </w:r>
          </w:p>
        </w:tc>
      </w:tr>
      <w:tr w:rsidR="00CE3DD9" w:rsidRPr="00C628D3" w14:paraId="3C83202D" w14:textId="77777777" w:rsidTr="00DB45B7">
        <w:trPr>
          <w:trHeight w:val="552"/>
        </w:trPr>
        <w:tc>
          <w:tcPr>
            <w:tcW w:w="3510" w:type="dxa"/>
          </w:tcPr>
          <w:p w14:paraId="63808A0E"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Tis/T1a cancer</w:t>
            </w:r>
          </w:p>
        </w:tc>
        <w:tc>
          <w:tcPr>
            <w:tcW w:w="3060" w:type="dxa"/>
          </w:tcPr>
          <w:p w14:paraId="553D14C6"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0</w:t>
            </w:r>
          </w:p>
        </w:tc>
        <w:tc>
          <w:tcPr>
            <w:tcW w:w="2928" w:type="dxa"/>
          </w:tcPr>
          <w:p w14:paraId="2352DA08" w14:textId="77777777" w:rsidR="00CE3DD9" w:rsidRPr="00C628D3" w:rsidRDefault="00CE3DD9" w:rsidP="00C628D3">
            <w:pPr>
              <w:spacing w:line="360" w:lineRule="auto"/>
              <w:jc w:val="both"/>
              <w:rPr>
                <w:rFonts w:ascii="Book Antiqua" w:eastAsia="MS PGothic" w:hAnsi="Book Antiqua"/>
                <w:shd w:val="clear" w:color="auto" w:fill="FFFFFF"/>
              </w:rPr>
            </w:pPr>
            <w:r w:rsidRPr="00C628D3">
              <w:rPr>
                <w:rFonts w:ascii="Book Antiqua" w:eastAsia="MS PGothic" w:hAnsi="Book Antiqua"/>
                <w:shd w:val="clear" w:color="auto" w:fill="FFFFFF"/>
              </w:rPr>
              <w:t>30</w:t>
            </w:r>
          </w:p>
        </w:tc>
      </w:tr>
    </w:tbl>
    <w:p w14:paraId="0D762BD4" w14:textId="77777777" w:rsidR="00CE3DD9" w:rsidRPr="00C628D3" w:rsidRDefault="00CE3DD9" w:rsidP="00C628D3">
      <w:pPr>
        <w:spacing w:line="360" w:lineRule="auto"/>
        <w:jc w:val="both"/>
        <w:rPr>
          <w:rFonts w:ascii="Book Antiqua" w:eastAsia="等线" w:hAnsi="Book Antiqua"/>
          <w:b/>
          <w:shd w:val="clear" w:color="auto" w:fill="FFFFFF"/>
          <w:lang w:eastAsia="zh-CN"/>
        </w:rPr>
      </w:pPr>
    </w:p>
    <w:p w14:paraId="097C1074" w14:textId="2FC65FCB" w:rsidR="00236601" w:rsidRDefault="00236601" w:rsidP="00C628D3">
      <w:pPr>
        <w:spacing w:line="360" w:lineRule="auto"/>
        <w:jc w:val="both"/>
        <w:rPr>
          <w:rFonts w:ascii="Book Antiqua" w:hAnsi="Book Antiqua"/>
          <w:lang w:eastAsia="zh-CN"/>
        </w:rPr>
      </w:pPr>
    </w:p>
    <w:p w14:paraId="6855BE9E" w14:textId="77777777" w:rsidR="00236601" w:rsidRDefault="00236601">
      <w:pPr>
        <w:rPr>
          <w:rFonts w:ascii="Book Antiqua" w:hAnsi="Book Antiqua"/>
          <w:lang w:eastAsia="zh-CN"/>
        </w:rPr>
      </w:pPr>
      <w:r>
        <w:rPr>
          <w:rFonts w:ascii="Book Antiqua" w:hAnsi="Book Antiqua"/>
          <w:lang w:eastAsia="zh-CN"/>
        </w:rPr>
        <w:br w:type="page"/>
      </w:r>
    </w:p>
    <w:p w14:paraId="3C7EA55D" w14:textId="77777777" w:rsidR="00236601" w:rsidRDefault="00236601" w:rsidP="00236601">
      <w:pPr>
        <w:snapToGrid w:val="0"/>
        <w:ind w:leftChars="100" w:left="240"/>
        <w:jc w:val="center"/>
        <w:rPr>
          <w:rFonts w:ascii="Book Antiqua" w:hAnsi="Book Antiqua"/>
        </w:rPr>
      </w:pPr>
    </w:p>
    <w:p w14:paraId="619AC530" w14:textId="77777777" w:rsidR="00236601" w:rsidRDefault="00236601" w:rsidP="00236601">
      <w:pPr>
        <w:snapToGrid w:val="0"/>
        <w:ind w:leftChars="100" w:left="240"/>
        <w:jc w:val="center"/>
        <w:rPr>
          <w:rFonts w:ascii="Book Antiqua" w:hAnsi="Book Antiqua"/>
        </w:rPr>
      </w:pPr>
    </w:p>
    <w:p w14:paraId="098BAB91" w14:textId="77777777" w:rsidR="00236601" w:rsidRDefault="00236601" w:rsidP="00236601">
      <w:pPr>
        <w:snapToGrid w:val="0"/>
        <w:ind w:leftChars="100" w:left="240"/>
        <w:jc w:val="center"/>
        <w:rPr>
          <w:rFonts w:ascii="Book Antiqua" w:hAnsi="Book Antiqua"/>
        </w:rPr>
      </w:pPr>
    </w:p>
    <w:p w14:paraId="4E418715" w14:textId="77777777" w:rsidR="00236601" w:rsidRDefault="00236601" w:rsidP="00236601">
      <w:pPr>
        <w:snapToGrid w:val="0"/>
        <w:ind w:leftChars="100" w:left="240"/>
        <w:jc w:val="center"/>
        <w:rPr>
          <w:rFonts w:ascii="Book Antiqua" w:hAnsi="Book Antiqua"/>
        </w:rPr>
      </w:pPr>
    </w:p>
    <w:p w14:paraId="42E80D51" w14:textId="77777777" w:rsidR="00236601" w:rsidRDefault="00236601" w:rsidP="00236601">
      <w:pPr>
        <w:snapToGrid w:val="0"/>
        <w:ind w:leftChars="100" w:left="240"/>
        <w:jc w:val="center"/>
        <w:rPr>
          <w:rFonts w:ascii="Book Antiqua" w:hAnsi="Book Antiqua"/>
        </w:rPr>
      </w:pPr>
      <w:r>
        <w:rPr>
          <w:rFonts w:ascii="Book Antiqua" w:hAnsi="Book Antiqua"/>
          <w:noProof/>
        </w:rPr>
        <w:drawing>
          <wp:inline distT="0" distB="0" distL="0" distR="0" wp14:anchorId="33495C40" wp14:editId="2064DE4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53AA5A" w14:textId="77777777" w:rsidR="00236601" w:rsidRDefault="00236601" w:rsidP="00236601">
      <w:pPr>
        <w:snapToGrid w:val="0"/>
        <w:ind w:leftChars="100" w:left="240"/>
        <w:jc w:val="center"/>
        <w:rPr>
          <w:rFonts w:ascii="Book Antiqua" w:hAnsi="Book Antiqua"/>
        </w:rPr>
      </w:pPr>
    </w:p>
    <w:p w14:paraId="33BB14F0" w14:textId="77777777" w:rsidR="00236601" w:rsidRDefault="00236601" w:rsidP="002366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1F17A7" w14:textId="77777777" w:rsidR="00236601" w:rsidRDefault="00236601" w:rsidP="002366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DB1AB0" w14:textId="77777777" w:rsidR="00236601" w:rsidRDefault="00236601" w:rsidP="002366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9BB48C" w14:textId="77777777" w:rsidR="00236601" w:rsidRDefault="00236601" w:rsidP="002366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6A13D6" w14:textId="77777777" w:rsidR="00236601" w:rsidRDefault="00236601" w:rsidP="002366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87BC55" w14:textId="77777777" w:rsidR="00236601" w:rsidRDefault="00236601" w:rsidP="0023660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450B637" w14:textId="77777777" w:rsidR="00236601" w:rsidRDefault="00236601" w:rsidP="00236601">
      <w:pPr>
        <w:snapToGrid w:val="0"/>
        <w:ind w:leftChars="100" w:left="240"/>
        <w:jc w:val="center"/>
        <w:rPr>
          <w:rFonts w:ascii="Book Antiqua" w:hAnsi="Book Antiqua"/>
        </w:rPr>
      </w:pPr>
    </w:p>
    <w:p w14:paraId="776B0B55" w14:textId="77777777" w:rsidR="00236601" w:rsidRDefault="00236601" w:rsidP="00236601">
      <w:pPr>
        <w:snapToGrid w:val="0"/>
        <w:ind w:leftChars="100" w:left="240"/>
        <w:jc w:val="center"/>
        <w:rPr>
          <w:rFonts w:ascii="Book Antiqua" w:hAnsi="Book Antiqua"/>
        </w:rPr>
      </w:pPr>
    </w:p>
    <w:p w14:paraId="609EB449" w14:textId="77777777" w:rsidR="00236601" w:rsidRDefault="00236601" w:rsidP="00236601">
      <w:pPr>
        <w:snapToGrid w:val="0"/>
        <w:ind w:leftChars="100" w:left="240"/>
        <w:jc w:val="center"/>
        <w:rPr>
          <w:rFonts w:ascii="Book Antiqua" w:hAnsi="Book Antiqua"/>
        </w:rPr>
      </w:pPr>
    </w:p>
    <w:p w14:paraId="437750D3" w14:textId="77777777" w:rsidR="00236601" w:rsidRDefault="00236601" w:rsidP="00236601">
      <w:pPr>
        <w:snapToGrid w:val="0"/>
        <w:ind w:leftChars="100" w:left="240"/>
        <w:jc w:val="center"/>
        <w:rPr>
          <w:rFonts w:ascii="Book Antiqua" w:hAnsi="Book Antiqua"/>
        </w:rPr>
      </w:pPr>
      <w:r>
        <w:rPr>
          <w:rFonts w:ascii="Book Antiqua" w:hAnsi="Book Antiqua"/>
          <w:noProof/>
        </w:rPr>
        <w:drawing>
          <wp:inline distT="0" distB="0" distL="0" distR="0" wp14:anchorId="58B08AF5" wp14:editId="07CFBD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64959A" w14:textId="77777777" w:rsidR="00236601" w:rsidRDefault="00236601" w:rsidP="00236601">
      <w:pPr>
        <w:snapToGrid w:val="0"/>
        <w:ind w:leftChars="100" w:left="240"/>
        <w:jc w:val="center"/>
        <w:rPr>
          <w:rFonts w:ascii="Book Antiqua" w:hAnsi="Book Antiqua"/>
        </w:rPr>
      </w:pPr>
    </w:p>
    <w:p w14:paraId="54CC24D0" w14:textId="77777777" w:rsidR="00236601" w:rsidRDefault="00236601" w:rsidP="00236601">
      <w:pPr>
        <w:snapToGrid w:val="0"/>
        <w:ind w:leftChars="100" w:left="240"/>
        <w:jc w:val="center"/>
        <w:rPr>
          <w:rFonts w:ascii="Book Antiqua" w:hAnsi="Book Antiqua"/>
        </w:rPr>
      </w:pPr>
    </w:p>
    <w:p w14:paraId="36AD20AC" w14:textId="77777777" w:rsidR="00236601" w:rsidRDefault="00236601" w:rsidP="00236601">
      <w:pPr>
        <w:snapToGrid w:val="0"/>
        <w:ind w:leftChars="100" w:left="240"/>
        <w:jc w:val="center"/>
        <w:rPr>
          <w:rFonts w:ascii="Book Antiqua" w:hAnsi="Book Antiqua"/>
        </w:rPr>
      </w:pPr>
    </w:p>
    <w:p w14:paraId="2ACB298C" w14:textId="77777777" w:rsidR="00236601" w:rsidRDefault="00236601" w:rsidP="00236601">
      <w:pPr>
        <w:snapToGrid w:val="0"/>
        <w:ind w:leftChars="100" w:left="240"/>
        <w:jc w:val="center"/>
        <w:rPr>
          <w:rFonts w:ascii="Book Antiqua" w:hAnsi="Book Antiqua"/>
        </w:rPr>
      </w:pPr>
    </w:p>
    <w:p w14:paraId="4F05A923" w14:textId="77777777" w:rsidR="00236601" w:rsidRDefault="00236601" w:rsidP="00236601">
      <w:pPr>
        <w:snapToGrid w:val="0"/>
        <w:ind w:leftChars="100" w:left="240"/>
        <w:jc w:val="center"/>
        <w:rPr>
          <w:rFonts w:ascii="Book Antiqua" w:hAnsi="Book Antiqua"/>
        </w:rPr>
      </w:pPr>
    </w:p>
    <w:p w14:paraId="27369648" w14:textId="77777777" w:rsidR="00236601" w:rsidRDefault="00236601" w:rsidP="00236601">
      <w:pPr>
        <w:snapToGrid w:val="0"/>
        <w:ind w:leftChars="100" w:left="240"/>
        <w:jc w:val="center"/>
        <w:rPr>
          <w:rFonts w:ascii="Book Antiqua" w:hAnsi="Book Antiqua"/>
        </w:rPr>
      </w:pPr>
    </w:p>
    <w:p w14:paraId="74301794" w14:textId="77777777" w:rsidR="00236601" w:rsidRDefault="00236601" w:rsidP="00236601">
      <w:pPr>
        <w:snapToGrid w:val="0"/>
        <w:ind w:leftChars="100" w:left="240"/>
        <w:jc w:val="center"/>
        <w:rPr>
          <w:rFonts w:ascii="Book Antiqua" w:hAnsi="Book Antiqua"/>
        </w:rPr>
      </w:pPr>
    </w:p>
    <w:p w14:paraId="74057748" w14:textId="77777777" w:rsidR="00236601" w:rsidRDefault="00236601" w:rsidP="00236601">
      <w:pPr>
        <w:snapToGrid w:val="0"/>
        <w:ind w:leftChars="100" w:left="240"/>
        <w:jc w:val="center"/>
        <w:rPr>
          <w:rFonts w:ascii="Book Antiqua" w:hAnsi="Book Antiqua"/>
        </w:rPr>
      </w:pPr>
    </w:p>
    <w:p w14:paraId="10BE025D" w14:textId="77777777" w:rsidR="00236601" w:rsidRDefault="00236601" w:rsidP="00236601">
      <w:pPr>
        <w:snapToGrid w:val="0"/>
        <w:ind w:leftChars="100" w:left="240"/>
        <w:jc w:val="center"/>
        <w:rPr>
          <w:rFonts w:ascii="Book Antiqua" w:hAnsi="Book Antiqua"/>
        </w:rPr>
      </w:pPr>
    </w:p>
    <w:p w14:paraId="646D7157" w14:textId="77777777" w:rsidR="00236601" w:rsidRDefault="00236601" w:rsidP="00236601">
      <w:pPr>
        <w:snapToGrid w:val="0"/>
        <w:ind w:leftChars="100" w:left="240"/>
        <w:jc w:val="right"/>
        <w:rPr>
          <w:rFonts w:ascii="Book Antiqua" w:hAnsi="Book Antiqua"/>
          <w:color w:val="000000" w:themeColor="text1"/>
        </w:rPr>
      </w:pPr>
    </w:p>
    <w:p w14:paraId="55A2025A" w14:textId="77777777" w:rsidR="00236601" w:rsidRDefault="00236601" w:rsidP="0023660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341182D" w14:textId="77777777" w:rsidR="00236601" w:rsidRDefault="00236601" w:rsidP="00236601">
      <w:pPr>
        <w:rPr>
          <w:rFonts w:ascii="Book Antiqua" w:hAnsi="Book Antiqua" w:cs="Book Antiqua"/>
          <w:b/>
          <w:bCs/>
          <w:color w:val="000000"/>
        </w:rPr>
      </w:pPr>
    </w:p>
    <w:p w14:paraId="09B6401D" w14:textId="77777777" w:rsidR="00CE3DD9" w:rsidRPr="00236601" w:rsidRDefault="00CE3DD9" w:rsidP="00C628D3">
      <w:pPr>
        <w:spacing w:line="360" w:lineRule="auto"/>
        <w:jc w:val="both"/>
        <w:rPr>
          <w:rFonts w:ascii="Book Antiqua" w:hAnsi="Book Antiqua"/>
          <w:lang w:eastAsia="zh-CN"/>
        </w:rPr>
      </w:pPr>
    </w:p>
    <w:sectPr w:rsidR="00CE3DD9" w:rsidRPr="00236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A16A" w14:textId="77777777" w:rsidR="001E3383" w:rsidRDefault="001E3383" w:rsidP="00694392">
      <w:r>
        <w:separator/>
      </w:r>
    </w:p>
  </w:endnote>
  <w:endnote w:type="continuationSeparator" w:id="0">
    <w:p w14:paraId="7F2DDCE3" w14:textId="77777777" w:rsidR="001E3383" w:rsidRDefault="001E3383" w:rsidP="0069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17471"/>
      <w:docPartObj>
        <w:docPartGallery w:val="Page Numbers (Bottom of Page)"/>
        <w:docPartUnique/>
      </w:docPartObj>
    </w:sdtPr>
    <w:sdtContent>
      <w:sdt>
        <w:sdtPr>
          <w:id w:val="98381352"/>
          <w:docPartObj>
            <w:docPartGallery w:val="Page Numbers (Top of Page)"/>
            <w:docPartUnique/>
          </w:docPartObj>
        </w:sdtPr>
        <w:sdtContent>
          <w:p w14:paraId="39CE16B8" w14:textId="77777777" w:rsidR="00DB45B7" w:rsidRDefault="00DB45B7" w:rsidP="00DB45B7">
            <w:pPr>
              <w:pStyle w:val="a5"/>
              <w:jc w:val="right"/>
            </w:pPr>
            <w:r w:rsidRPr="00DB45B7">
              <w:rPr>
                <w:rFonts w:ascii="Book Antiqua" w:hAnsi="Book Antiqua"/>
                <w:sz w:val="24"/>
                <w:szCs w:val="24"/>
                <w:lang w:val="zh-CN" w:eastAsia="zh-CN"/>
              </w:rPr>
              <w:t xml:space="preserve"> </w:t>
            </w:r>
            <w:r w:rsidRPr="00DB45B7">
              <w:rPr>
                <w:rFonts w:ascii="Book Antiqua" w:hAnsi="Book Antiqua"/>
                <w:b/>
                <w:bCs/>
                <w:sz w:val="24"/>
                <w:szCs w:val="24"/>
              </w:rPr>
              <w:fldChar w:fldCharType="begin"/>
            </w:r>
            <w:r w:rsidRPr="00DB45B7">
              <w:rPr>
                <w:rFonts w:ascii="Book Antiqua" w:hAnsi="Book Antiqua"/>
                <w:b/>
                <w:bCs/>
                <w:sz w:val="24"/>
                <w:szCs w:val="24"/>
              </w:rPr>
              <w:instrText>PAGE</w:instrText>
            </w:r>
            <w:r w:rsidRPr="00DB45B7">
              <w:rPr>
                <w:rFonts w:ascii="Book Antiqua" w:hAnsi="Book Antiqua"/>
                <w:b/>
                <w:bCs/>
                <w:sz w:val="24"/>
                <w:szCs w:val="24"/>
              </w:rPr>
              <w:fldChar w:fldCharType="separate"/>
            </w:r>
            <w:r w:rsidR="00456F19">
              <w:rPr>
                <w:rFonts w:ascii="Book Antiqua" w:hAnsi="Book Antiqua"/>
                <w:b/>
                <w:bCs/>
                <w:noProof/>
                <w:sz w:val="24"/>
                <w:szCs w:val="24"/>
              </w:rPr>
              <w:t>7</w:t>
            </w:r>
            <w:r w:rsidRPr="00DB45B7">
              <w:rPr>
                <w:rFonts w:ascii="Book Antiqua" w:hAnsi="Book Antiqua"/>
                <w:b/>
                <w:bCs/>
                <w:sz w:val="24"/>
                <w:szCs w:val="24"/>
              </w:rPr>
              <w:fldChar w:fldCharType="end"/>
            </w:r>
            <w:r w:rsidRPr="00DB45B7">
              <w:rPr>
                <w:rFonts w:ascii="Book Antiqua" w:hAnsi="Book Antiqua"/>
                <w:sz w:val="24"/>
                <w:szCs w:val="24"/>
                <w:lang w:val="zh-CN" w:eastAsia="zh-CN"/>
              </w:rPr>
              <w:t xml:space="preserve"> / </w:t>
            </w:r>
            <w:r w:rsidRPr="00DB45B7">
              <w:rPr>
                <w:rFonts w:ascii="Book Antiqua" w:hAnsi="Book Antiqua"/>
                <w:b/>
                <w:bCs/>
                <w:sz w:val="24"/>
                <w:szCs w:val="24"/>
              </w:rPr>
              <w:fldChar w:fldCharType="begin"/>
            </w:r>
            <w:r w:rsidRPr="00DB45B7">
              <w:rPr>
                <w:rFonts w:ascii="Book Antiqua" w:hAnsi="Book Antiqua"/>
                <w:b/>
                <w:bCs/>
                <w:sz w:val="24"/>
                <w:szCs w:val="24"/>
              </w:rPr>
              <w:instrText>NUMPAGES</w:instrText>
            </w:r>
            <w:r w:rsidRPr="00DB45B7">
              <w:rPr>
                <w:rFonts w:ascii="Book Antiqua" w:hAnsi="Book Antiqua"/>
                <w:b/>
                <w:bCs/>
                <w:sz w:val="24"/>
                <w:szCs w:val="24"/>
              </w:rPr>
              <w:fldChar w:fldCharType="separate"/>
            </w:r>
            <w:r w:rsidR="00456F19">
              <w:rPr>
                <w:rFonts w:ascii="Book Antiqua" w:hAnsi="Book Antiqua"/>
                <w:b/>
                <w:bCs/>
                <w:noProof/>
                <w:sz w:val="24"/>
                <w:szCs w:val="24"/>
              </w:rPr>
              <w:t>19</w:t>
            </w:r>
            <w:r w:rsidRPr="00DB45B7">
              <w:rPr>
                <w:rFonts w:ascii="Book Antiqua" w:hAnsi="Book Antiqua"/>
                <w:b/>
                <w:bCs/>
                <w:sz w:val="24"/>
                <w:szCs w:val="24"/>
              </w:rPr>
              <w:fldChar w:fldCharType="end"/>
            </w:r>
          </w:p>
        </w:sdtContent>
      </w:sdt>
    </w:sdtContent>
  </w:sdt>
  <w:p w14:paraId="324A5554" w14:textId="77777777" w:rsidR="00DB45B7" w:rsidRDefault="00DB4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B9DE" w14:textId="77777777" w:rsidR="001E3383" w:rsidRDefault="001E3383" w:rsidP="00694392">
      <w:r>
        <w:separator/>
      </w:r>
    </w:p>
  </w:footnote>
  <w:footnote w:type="continuationSeparator" w:id="0">
    <w:p w14:paraId="07BD0C32" w14:textId="77777777" w:rsidR="001E3383" w:rsidRDefault="001E3383" w:rsidP="00694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F1"/>
    <w:rsid w:val="00067BD6"/>
    <w:rsid w:val="000B6ED6"/>
    <w:rsid w:val="000C5C84"/>
    <w:rsid w:val="001015A1"/>
    <w:rsid w:val="001E3383"/>
    <w:rsid w:val="002250E6"/>
    <w:rsid w:val="00236601"/>
    <w:rsid w:val="00303ADF"/>
    <w:rsid w:val="00366008"/>
    <w:rsid w:val="00383E81"/>
    <w:rsid w:val="00456F19"/>
    <w:rsid w:val="004602D9"/>
    <w:rsid w:val="00503670"/>
    <w:rsid w:val="005545DE"/>
    <w:rsid w:val="00694392"/>
    <w:rsid w:val="0074633F"/>
    <w:rsid w:val="007D04C6"/>
    <w:rsid w:val="008B1978"/>
    <w:rsid w:val="009D0DBC"/>
    <w:rsid w:val="00A77B3E"/>
    <w:rsid w:val="00AD7E3C"/>
    <w:rsid w:val="00B53696"/>
    <w:rsid w:val="00C628D3"/>
    <w:rsid w:val="00C759A8"/>
    <w:rsid w:val="00C97675"/>
    <w:rsid w:val="00CA2A55"/>
    <w:rsid w:val="00CE2830"/>
    <w:rsid w:val="00CE3DD9"/>
    <w:rsid w:val="00DB45B7"/>
    <w:rsid w:val="00DD3258"/>
    <w:rsid w:val="00E347C5"/>
    <w:rsid w:val="00E74703"/>
    <w:rsid w:val="00F73DA3"/>
    <w:rsid w:val="00FD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20C68"/>
  <w15:docId w15:val="{4942971D-4812-4927-B1A2-39627A3A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4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4392"/>
    <w:rPr>
      <w:sz w:val="18"/>
      <w:szCs w:val="18"/>
    </w:rPr>
  </w:style>
  <w:style w:type="paragraph" w:styleId="a5">
    <w:name w:val="footer"/>
    <w:basedOn w:val="a"/>
    <w:link w:val="a6"/>
    <w:uiPriority w:val="99"/>
    <w:rsid w:val="00694392"/>
    <w:pPr>
      <w:tabs>
        <w:tab w:val="center" w:pos="4153"/>
        <w:tab w:val="right" w:pos="8306"/>
      </w:tabs>
      <w:snapToGrid w:val="0"/>
    </w:pPr>
    <w:rPr>
      <w:sz w:val="18"/>
      <w:szCs w:val="18"/>
    </w:rPr>
  </w:style>
  <w:style w:type="character" w:customStyle="1" w:styleId="a6">
    <w:name w:val="页脚 字符"/>
    <w:basedOn w:val="a0"/>
    <w:link w:val="a5"/>
    <w:uiPriority w:val="99"/>
    <w:rsid w:val="00694392"/>
    <w:rPr>
      <w:sz w:val="18"/>
      <w:szCs w:val="18"/>
    </w:rPr>
  </w:style>
  <w:style w:type="character" w:styleId="a7">
    <w:name w:val="annotation reference"/>
    <w:uiPriority w:val="99"/>
    <w:qFormat/>
    <w:rsid w:val="00E347C5"/>
    <w:rPr>
      <w:sz w:val="21"/>
      <w:szCs w:val="21"/>
    </w:rPr>
  </w:style>
  <w:style w:type="paragraph" w:styleId="a8">
    <w:name w:val="annotation text"/>
    <w:basedOn w:val="a"/>
    <w:link w:val="a9"/>
    <w:uiPriority w:val="99"/>
    <w:qFormat/>
    <w:rsid w:val="00E347C5"/>
    <w:pPr>
      <w:widowControl w:val="0"/>
    </w:pPr>
    <w:rPr>
      <w:rFonts w:eastAsia="宋体"/>
      <w:kern w:val="2"/>
      <w:sz w:val="21"/>
      <w:szCs w:val="20"/>
      <w:lang w:eastAsia="zh-CN"/>
    </w:rPr>
  </w:style>
  <w:style w:type="character" w:customStyle="1" w:styleId="a9">
    <w:name w:val="批注文字 字符"/>
    <w:basedOn w:val="a0"/>
    <w:link w:val="a8"/>
    <w:uiPriority w:val="99"/>
    <w:rsid w:val="00E347C5"/>
    <w:rPr>
      <w:rFonts w:eastAsia="宋体"/>
      <w:kern w:val="2"/>
      <w:sz w:val="21"/>
      <w:lang w:eastAsia="zh-CN"/>
    </w:rPr>
  </w:style>
  <w:style w:type="paragraph" w:styleId="aa">
    <w:name w:val="Plain Text"/>
    <w:basedOn w:val="a"/>
    <w:link w:val="ab"/>
    <w:rsid w:val="00E347C5"/>
    <w:pPr>
      <w:widowControl w:val="0"/>
      <w:jc w:val="both"/>
    </w:pPr>
    <w:rPr>
      <w:rFonts w:ascii="宋体" w:eastAsia="宋体" w:hAnsi="Courier New" w:cs="Courier New"/>
      <w:kern w:val="2"/>
      <w:sz w:val="21"/>
      <w:szCs w:val="21"/>
      <w:lang w:eastAsia="zh-CN"/>
    </w:rPr>
  </w:style>
  <w:style w:type="character" w:customStyle="1" w:styleId="ab">
    <w:name w:val="纯文本 字符"/>
    <w:basedOn w:val="a0"/>
    <w:link w:val="aa"/>
    <w:rsid w:val="00E347C5"/>
    <w:rPr>
      <w:rFonts w:ascii="宋体" w:eastAsia="宋体" w:hAnsi="Courier New" w:cs="Courier New"/>
      <w:kern w:val="2"/>
      <w:sz w:val="21"/>
      <w:szCs w:val="21"/>
      <w:lang w:eastAsia="zh-CN"/>
    </w:rPr>
  </w:style>
  <w:style w:type="paragraph" w:styleId="ac">
    <w:name w:val="Balloon Text"/>
    <w:basedOn w:val="a"/>
    <w:link w:val="ad"/>
    <w:rsid w:val="00E347C5"/>
    <w:rPr>
      <w:sz w:val="18"/>
      <w:szCs w:val="18"/>
    </w:rPr>
  </w:style>
  <w:style w:type="character" w:customStyle="1" w:styleId="ad">
    <w:name w:val="批注框文本 字符"/>
    <w:basedOn w:val="a0"/>
    <w:link w:val="ac"/>
    <w:rsid w:val="00E347C5"/>
    <w:rPr>
      <w:sz w:val="18"/>
      <w:szCs w:val="18"/>
    </w:rPr>
  </w:style>
  <w:style w:type="table" w:styleId="ae">
    <w:name w:val="Table Grid"/>
    <w:basedOn w:val="a1"/>
    <w:uiPriority w:val="39"/>
    <w:rsid w:val="00CE3DD9"/>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366008"/>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503670"/>
    <w:rPr>
      <w:sz w:val="24"/>
      <w:szCs w:val="24"/>
    </w:rPr>
  </w:style>
  <w:style w:type="character" w:styleId="af1">
    <w:name w:val="Hyperlink"/>
    <w:basedOn w:val="a0"/>
    <w:unhideWhenUsed/>
    <w:rsid w:val="000B6ED6"/>
    <w:rPr>
      <w:color w:val="0000FF" w:themeColor="hyperlink"/>
      <w:u w:val="single"/>
    </w:rPr>
  </w:style>
  <w:style w:type="character" w:styleId="af2">
    <w:name w:val="Unresolved Mention"/>
    <w:basedOn w:val="a0"/>
    <w:uiPriority w:val="99"/>
    <w:semiHidden/>
    <w:unhideWhenUsed/>
    <w:rsid w:val="000B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00018">
      <w:bodyDiv w:val="1"/>
      <w:marLeft w:val="0"/>
      <w:marRight w:val="0"/>
      <w:marTop w:val="0"/>
      <w:marBottom w:val="0"/>
      <w:divBdr>
        <w:top w:val="none" w:sz="0" w:space="0" w:color="auto"/>
        <w:left w:val="none" w:sz="0" w:space="0" w:color="auto"/>
        <w:bottom w:val="none" w:sz="0" w:space="0" w:color="auto"/>
        <w:right w:val="none" w:sz="0" w:space="0" w:color="auto"/>
      </w:divBdr>
      <w:divsChild>
        <w:div w:id="195042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90/full/v14/i8/495.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9</cp:revision>
  <dcterms:created xsi:type="dcterms:W3CDTF">2022-07-19T18:16:00Z</dcterms:created>
  <dcterms:modified xsi:type="dcterms:W3CDTF">2022-08-14T07:32:00Z</dcterms:modified>
</cp:coreProperties>
</file>