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2" w:rsidRPr="00796D90" w:rsidRDefault="00B06C22" w:rsidP="00924E6E">
      <w:pPr>
        <w:pStyle w:val="p0"/>
        <w:widowControl w:val="0"/>
        <w:adjustRightInd w:val="0"/>
        <w:snapToGrid w:val="0"/>
        <w:spacing w:line="360" w:lineRule="auto"/>
        <w:jc w:val="both"/>
        <w:rPr>
          <w:rFonts w:ascii="Book Antiqua" w:hAnsi="Book Antiqua"/>
          <w:color w:val="000000"/>
          <w:sz w:val="24"/>
          <w:szCs w:val="24"/>
        </w:rPr>
      </w:pPr>
      <w:r w:rsidRPr="00796D90">
        <w:rPr>
          <w:rFonts w:ascii="Book Antiqua" w:hAnsi="Book Antiqua"/>
          <w:b/>
          <w:color w:val="0033CC"/>
          <w:sz w:val="24"/>
          <w:szCs w:val="24"/>
        </w:rPr>
        <w:t>Name of journal:</w:t>
      </w:r>
      <w:r w:rsidRPr="00796D90">
        <w:rPr>
          <w:rFonts w:ascii="Book Antiqua" w:hAnsi="Book Antiqua"/>
          <w:b/>
          <w:color w:val="000000"/>
          <w:sz w:val="24"/>
          <w:szCs w:val="24"/>
        </w:rPr>
        <w:t xml:space="preserve"> </w:t>
      </w:r>
      <w:bookmarkStart w:id="0" w:name="OLE_LINK718"/>
      <w:bookmarkStart w:id="1" w:name="OLE_LINK719"/>
      <w:r w:rsidRPr="00796D90">
        <w:rPr>
          <w:rFonts w:ascii="Book Antiqua" w:hAnsi="Book Antiqua"/>
          <w:i/>
          <w:color w:val="000000"/>
          <w:sz w:val="24"/>
          <w:szCs w:val="24"/>
        </w:rPr>
        <w:t>World Journal of Gastroenterology</w:t>
      </w:r>
      <w:bookmarkEnd w:id="0"/>
      <w:bookmarkEnd w:id="1"/>
    </w:p>
    <w:p w:rsidR="00B06C22" w:rsidRPr="00796D90" w:rsidRDefault="00B06C22" w:rsidP="00924E6E">
      <w:pPr>
        <w:widowControl w:val="0"/>
        <w:adjustRightInd w:val="0"/>
        <w:snapToGrid w:val="0"/>
        <w:spacing w:after="0" w:line="360" w:lineRule="auto"/>
        <w:jc w:val="both"/>
        <w:rPr>
          <w:rFonts w:ascii="Book Antiqua" w:hAnsi="Book Antiqua" w:cs="宋体"/>
          <w:b/>
          <w:i/>
          <w:color w:val="000000"/>
          <w:sz w:val="24"/>
          <w:szCs w:val="24"/>
          <w:lang w:eastAsia="zh-CN"/>
        </w:rPr>
      </w:pPr>
      <w:r w:rsidRPr="00796D90">
        <w:rPr>
          <w:rFonts w:ascii="Book Antiqua" w:hAnsi="Book Antiqua" w:cs="Arial"/>
          <w:b/>
          <w:color w:val="0033CC"/>
          <w:sz w:val="24"/>
          <w:szCs w:val="24"/>
        </w:rPr>
        <w:t>ESPS Manuscript NO:</w:t>
      </w:r>
      <w:r w:rsidRPr="00796D90">
        <w:rPr>
          <w:rFonts w:ascii="Book Antiqua" w:hAnsi="Book Antiqua" w:cs="Arial"/>
          <w:b/>
          <w:color w:val="222222"/>
          <w:sz w:val="24"/>
          <w:szCs w:val="24"/>
        </w:rPr>
        <w:t xml:space="preserve"> </w:t>
      </w:r>
      <w:r w:rsidRPr="00796D90">
        <w:rPr>
          <w:rFonts w:ascii="Book Antiqua" w:hAnsi="Book Antiqua" w:cs="Arial"/>
          <w:b/>
          <w:color w:val="222222"/>
          <w:sz w:val="24"/>
          <w:szCs w:val="24"/>
          <w:lang w:eastAsia="zh-CN"/>
        </w:rPr>
        <w:t>7644</w:t>
      </w:r>
    </w:p>
    <w:p w:rsidR="00B06C22" w:rsidRPr="00796D90" w:rsidRDefault="00B06C22" w:rsidP="00924E6E">
      <w:pPr>
        <w:widowControl w:val="0"/>
        <w:autoSpaceDE w:val="0"/>
        <w:autoSpaceDN w:val="0"/>
        <w:adjustRightInd w:val="0"/>
        <w:snapToGrid w:val="0"/>
        <w:spacing w:after="0" w:line="360" w:lineRule="auto"/>
        <w:jc w:val="both"/>
        <w:rPr>
          <w:rFonts w:ascii="Book Antiqua" w:hAnsi="Book Antiqua"/>
          <w:b/>
          <w:color w:val="000000"/>
          <w:sz w:val="24"/>
          <w:szCs w:val="24"/>
          <w:lang w:eastAsia="zh-CN"/>
        </w:rPr>
      </w:pPr>
      <w:r w:rsidRPr="00796D90">
        <w:rPr>
          <w:rFonts w:ascii="Book Antiqua" w:hAnsi="Book Antiqua"/>
          <w:b/>
          <w:color w:val="0033CC"/>
          <w:sz w:val="24"/>
          <w:szCs w:val="24"/>
        </w:rPr>
        <w:t>Columns:</w:t>
      </w:r>
      <w:r w:rsidRPr="00796D90">
        <w:rPr>
          <w:rFonts w:ascii="Book Antiqua" w:hAnsi="Book Antiqua"/>
          <w:b/>
          <w:color w:val="000000"/>
          <w:sz w:val="24"/>
          <w:szCs w:val="24"/>
        </w:rPr>
        <w:t xml:space="preserve"> </w:t>
      </w:r>
      <w:r w:rsidRPr="00796D90">
        <w:rPr>
          <w:rFonts w:ascii="Book Antiqua" w:hAnsi="Book Antiqua"/>
          <w:b/>
          <w:color w:val="000000"/>
          <w:sz w:val="24"/>
          <w:szCs w:val="24"/>
          <w:lang w:eastAsia="zh-CN"/>
        </w:rPr>
        <w:t>TOPIC HIGHLIGHT</w:t>
      </w:r>
    </w:p>
    <w:p w:rsidR="00B06C22" w:rsidRPr="00796D90" w:rsidRDefault="00B06C22" w:rsidP="00924E6E">
      <w:pPr>
        <w:widowControl w:val="0"/>
        <w:autoSpaceDE w:val="0"/>
        <w:autoSpaceDN w:val="0"/>
        <w:adjustRightInd w:val="0"/>
        <w:snapToGrid w:val="0"/>
        <w:spacing w:after="0" w:line="360" w:lineRule="auto"/>
        <w:jc w:val="both"/>
        <w:rPr>
          <w:rFonts w:ascii="Book Antiqua" w:hAnsi="Book Antiqua"/>
          <w:b/>
          <w:color w:val="000000"/>
          <w:sz w:val="24"/>
          <w:szCs w:val="24"/>
          <w:lang w:eastAsia="zh-CN"/>
        </w:rPr>
      </w:pPr>
    </w:p>
    <w:p w:rsidR="00B06C22" w:rsidRPr="00796D90" w:rsidRDefault="00B06C22" w:rsidP="00924E6E">
      <w:pPr>
        <w:widowControl w:val="0"/>
        <w:snapToGrid w:val="0"/>
        <w:spacing w:after="0" w:line="360" w:lineRule="auto"/>
        <w:jc w:val="both"/>
        <w:rPr>
          <w:rFonts w:ascii="Book Antiqua" w:hAnsi="Book Antiqua"/>
          <w:sz w:val="24"/>
          <w:szCs w:val="24"/>
        </w:rPr>
      </w:pPr>
      <w:r w:rsidRPr="00796D90">
        <w:rPr>
          <w:rFonts w:ascii="Book Antiqua" w:hAnsi="Book Antiqua" w:cs="TwCenMT-Bold"/>
          <w:bCs/>
          <w:sz w:val="24"/>
          <w:szCs w:val="24"/>
        </w:rPr>
        <w:t>WJG 20th Anniversary Special Issues</w:t>
      </w:r>
      <w:r w:rsidRPr="00796D90">
        <w:rPr>
          <w:rFonts w:ascii="Book Antiqua" w:hAnsi="Book Antiqua"/>
          <w:sz w:val="24"/>
          <w:szCs w:val="24"/>
        </w:rPr>
        <w:t xml:space="preserve"> (4): Irritable bowel syndrome</w:t>
      </w:r>
    </w:p>
    <w:p w:rsidR="00B06C22" w:rsidRPr="00796D90" w:rsidRDefault="00B06C22" w:rsidP="00924E6E">
      <w:pPr>
        <w:widowControl w:val="0"/>
        <w:snapToGrid w:val="0"/>
        <w:spacing w:after="0" w:line="360" w:lineRule="auto"/>
        <w:jc w:val="both"/>
        <w:rPr>
          <w:rFonts w:ascii="Book Antiqua" w:hAnsi="Book Antiqua"/>
          <w:b/>
          <w:sz w:val="24"/>
          <w:szCs w:val="24"/>
          <w:lang w:eastAsia="zh-CN"/>
        </w:rPr>
      </w:pPr>
    </w:p>
    <w:p w:rsidR="00B06C22" w:rsidRPr="00796D90" w:rsidRDefault="00B06C22" w:rsidP="00924E6E">
      <w:pPr>
        <w:widowControl w:val="0"/>
        <w:snapToGrid w:val="0"/>
        <w:spacing w:after="0" w:line="360" w:lineRule="auto"/>
        <w:jc w:val="both"/>
        <w:rPr>
          <w:rFonts w:ascii="Book Antiqua" w:hAnsi="Book Antiqua"/>
          <w:b/>
          <w:sz w:val="24"/>
          <w:szCs w:val="24"/>
          <w:lang w:eastAsia="zh-CN"/>
        </w:rPr>
      </w:pPr>
      <w:proofErr w:type="spellStart"/>
      <w:r w:rsidRPr="00796D90">
        <w:rPr>
          <w:rFonts w:ascii="Book Antiqua" w:hAnsi="Book Antiqua"/>
          <w:b/>
          <w:sz w:val="24"/>
          <w:szCs w:val="24"/>
        </w:rPr>
        <w:t>Microbiota</w:t>
      </w:r>
      <w:proofErr w:type="spellEnd"/>
      <w:r w:rsidRPr="00796D90">
        <w:rPr>
          <w:rFonts w:ascii="Book Antiqua" w:hAnsi="Book Antiqua"/>
          <w:b/>
          <w:sz w:val="24"/>
          <w:szCs w:val="24"/>
        </w:rPr>
        <w:t>-host interactions in irritable bowel syndrome: Epithelial barrier, immune regulation and brain-gut interactions</w:t>
      </w:r>
    </w:p>
    <w:p w:rsidR="00B06C22" w:rsidRPr="00796D90" w:rsidRDefault="00B06C22" w:rsidP="00924E6E">
      <w:pPr>
        <w:widowControl w:val="0"/>
        <w:snapToGrid w:val="0"/>
        <w:spacing w:after="0" w:line="360" w:lineRule="auto"/>
        <w:jc w:val="both"/>
        <w:rPr>
          <w:rFonts w:ascii="Book Antiqua" w:hAnsi="Book Antiqua"/>
          <w:b/>
          <w:sz w:val="24"/>
          <w:szCs w:val="24"/>
        </w:rPr>
      </w:pPr>
    </w:p>
    <w:p w:rsidR="00B06C22" w:rsidRPr="00796D90" w:rsidRDefault="00B06C22" w:rsidP="00924E6E">
      <w:pPr>
        <w:widowControl w:val="0"/>
        <w:snapToGrid w:val="0"/>
        <w:spacing w:after="0" w:line="360" w:lineRule="auto"/>
        <w:jc w:val="both"/>
        <w:rPr>
          <w:rFonts w:ascii="Book Antiqua" w:hAnsi="Book Antiqua"/>
          <w:sz w:val="24"/>
          <w:szCs w:val="24"/>
          <w:lang w:eastAsia="zh-CN"/>
        </w:rPr>
      </w:pPr>
      <w:r w:rsidRPr="00796D90">
        <w:rPr>
          <w:rFonts w:ascii="Book Antiqua" w:hAnsi="Book Antiqua"/>
          <w:sz w:val="24"/>
          <w:szCs w:val="24"/>
        </w:rPr>
        <w:t xml:space="preserve">Hyland </w:t>
      </w:r>
      <w:r w:rsidRPr="00796D90">
        <w:rPr>
          <w:rFonts w:ascii="Book Antiqua" w:hAnsi="Book Antiqua"/>
          <w:sz w:val="24"/>
          <w:szCs w:val="24"/>
          <w:lang w:eastAsia="zh-CN"/>
        </w:rPr>
        <w:t xml:space="preserve">NP </w:t>
      </w:r>
      <w:r w:rsidRPr="00796D90">
        <w:rPr>
          <w:rFonts w:ascii="Book Antiqua" w:hAnsi="Book Antiqua"/>
          <w:i/>
          <w:sz w:val="24"/>
          <w:szCs w:val="24"/>
          <w:lang w:eastAsia="zh-CN"/>
        </w:rPr>
        <w:t>et al</w:t>
      </w:r>
      <w:r w:rsidRPr="00796D90">
        <w:rPr>
          <w:rFonts w:ascii="Book Antiqua" w:hAnsi="Book Antiqua"/>
          <w:sz w:val="24"/>
          <w:szCs w:val="24"/>
          <w:lang w:eastAsia="zh-CN"/>
        </w:rPr>
        <w:t xml:space="preserve">. </w:t>
      </w:r>
      <w:proofErr w:type="spellStart"/>
      <w:r w:rsidRPr="00796D90">
        <w:rPr>
          <w:rFonts w:ascii="Book Antiqua" w:hAnsi="Book Antiqua"/>
          <w:sz w:val="24"/>
          <w:szCs w:val="24"/>
        </w:rPr>
        <w:t>Microbiota</w:t>
      </w:r>
      <w:proofErr w:type="spellEnd"/>
      <w:r w:rsidRPr="00796D90">
        <w:rPr>
          <w:rFonts w:ascii="Book Antiqua" w:hAnsi="Book Antiqua"/>
          <w:sz w:val="24"/>
          <w:szCs w:val="24"/>
        </w:rPr>
        <w:t>-host interactions in IBS</w:t>
      </w:r>
    </w:p>
    <w:p w:rsidR="00B06C22" w:rsidRPr="00796D90" w:rsidRDefault="00B06C22" w:rsidP="00924E6E">
      <w:pPr>
        <w:widowControl w:val="0"/>
        <w:snapToGrid w:val="0"/>
        <w:spacing w:after="0" w:line="360" w:lineRule="auto"/>
        <w:jc w:val="both"/>
        <w:rPr>
          <w:rFonts w:ascii="Book Antiqua" w:hAnsi="Book Antiqua"/>
          <w:b/>
          <w:sz w:val="24"/>
          <w:szCs w:val="24"/>
          <w:lang w:eastAsia="zh-CN"/>
        </w:rPr>
      </w:pPr>
    </w:p>
    <w:p w:rsidR="00B06C22" w:rsidRPr="00796D90" w:rsidRDefault="00B06C22" w:rsidP="00924E6E">
      <w:pPr>
        <w:widowControl w:val="0"/>
        <w:snapToGrid w:val="0"/>
        <w:spacing w:after="0" w:line="360" w:lineRule="auto"/>
        <w:jc w:val="both"/>
        <w:rPr>
          <w:rFonts w:ascii="Book Antiqua" w:hAnsi="Book Antiqua"/>
          <w:sz w:val="24"/>
          <w:szCs w:val="24"/>
          <w:vertAlign w:val="superscript"/>
          <w:lang w:eastAsia="zh-CN"/>
        </w:rPr>
      </w:pPr>
      <w:r w:rsidRPr="00796D90">
        <w:rPr>
          <w:rFonts w:ascii="Book Antiqua" w:hAnsi="Book Antiqua"/>
          <w:sz w:val="24"/>
          <w:szCs w:val="24"/>
        </w:rPr>
        <w:t xml:space="preserve">Niall P Hyland, </w:t>
      </w:r>
      <w:proofErr w:type="spellStart"/>
      <w:r w:rsidRPr="00796D90">
        <w:rPr>
          <w:rFonts w:ascii="Book Antiqua" w:hAnsi="Book Antiqua"/>
          <w:sz w:val="24"/>
          <w:szCs w:val="24"/>
        </w:rPr>
        <w:t>Eamonn</w:t>
      </w:r>
      <w:proofErr w:type="spellEnd"/>
      <w:r w:rsidRPr="00796D90">
        <w:rPr>
          <w:rFonts w:ascii="Book Antiqua" w:hAnsi="Book Antiqua"/>
          <w:sz w:val="24"/>
          <w:szCs w:val="24"/>
        </w:rPr>
        <w:t xml:space="preserve"> MM Quigley</w:t>
      </w:r>
      <w:r w:rsidRPr="00796D90">
        <w:rPr>
          <w:rFonts w:ascii="Book Antiqua" w:hAnsi="Book Antiqua"/>
          <w:sz w:val="24"/>
          <w:szCs w:val="24"/>
          <w:lang w:eastAsia="zh-CN"/>
        </w:rPr>
        <w:t xml:space="preserve">, </w:t>
      </w:r>
      <w:r w:rsidRPr="00796D90">
        <w:rPr>
          <w:rFonts w:ascii="Book Antiqua" w:hAnsi="Book Antiqua"/>
          <w:sz w:val="24"/>
          <w:szCs w:val="24"/>
        </w:rPr>
        <w:t xml:space="preserve">Elizabeth </w:t>
      </w:r>
      <w:proofErr w:type="spellStart"/>
      <w:r w:rsidRPr="00796D90">
        <w:rPr>
          <w:rFonts w:ascii="Book Antiqua" w:hAnsi="Book Antiqua"/>
          <w:sz w:val="24"/>
          <w:szCs w:val="24"/>
        </w:rPr>
        <w:t>Brint</w:t>
      </w:r>
      <w:proofErr w:type="spellEnd"/>
    </w:p>
    <w:p w:rsidR="00B06C22" w:rsidRPr="00796D90" w:rsidRDefault="00B06C22" w:rsidP="00924E6E">
      <w:pPr>
        <w:widowControl w:val="0"/>
        <w:snapToGrid w:val="0"/>
        <w:spacing w:after="0" w:line="360" w:lineRule="auto"/>
        <w:jc w:val="both"/>
        <w:rPr>
          <w:rFonts w:ascii="Book Antiqua" w:hAnsi="Book Antiqua"/>
          <w:b/>
          <w:sz w:val="24"/>
          <w:szCs w:val="24"/>
          <w:lang w:eastAsia="zh-CN"/>
        </w:rPr>
      </w:pPr>
    </w:p>
    <w:p w:rsidR="00B06C22" w:rsidRPr="00796D90" w:rsidRDefault="00B06C22" w:rsidP="00924E6E">
      <w:pPr>
        <w:widowControl w:val="0"/>
        <w:snapToGrid w:val="0"/>
        <w:spacing w:after="0" w:line="360" w:lineRule="auto"/>
        <w:jc w:val="both"/>
        <w:rPr>
          <w:rFonts w:ascii="Book Antiqua" w:hAnsi="Book Antiqua"/>
          <w:sz w:val="24"/>
          <w:szCs w:val="24"/>
          <w:lang w:eastAsia="zh-CN"/>
        </w:rPr>
      </w:pPr>
      <w:r w:rsidRPr="00796D90">
        <w:rPr>
          <w:rFonts w:ascii="Book Antiqua" w:hAnsi="Book Antiqua"/>
          <w:b/>
          <w:sz w:val="24"/>
          <w:szCs w:val="24"/>
        </w:rPr>
        <w:t xml:space="preserve">Niall P Hyland, </w:t>
      </w:r>
      <w:proofErr w:type="spellStart"/>
      <w:r w:rsidRPr="00796D90">
        <w:rPr>
          <w:rFonts w:ascii="Book Antiqua" w:hAnsi="Book Antiqua"/>
          <w:b/>
          <w:sz w:val="24"/>
          <w:szCs w:val="24"/>
        </w:rPr>
        <w:t>Eamonn</w:t>
      </w:r>
      <w:proofErr w:type="spellEnd"/>
      <w:r w:rsidRPr="00796D90">
        <w:rPr>
          <w:rFonts w:ascii="Book Antiqua" w:hAnsi="Book Antiqua"/>
          <w:b/>
          <w:sz w:val="24"/>
          <w:szCs w:val="24"/>
        </w:rPr>
        <w:t xml:space="preserve"> MM Quigley</w:t>
      </w:r>
      <w:r w:rsidRPr="00796D90">
        <w:rPr>
          <w:rFonts w:ascii="Book Antiqua" w:hAnsi="Book Antiqua"/>
          <w:b/>
          <w:sz w:val="24"/>
          <w:szCs w:val="24"/>
          <w:lang w:eastAsia="zh-CN"/>
        </w:rPr>
        <w:t xml:space="preserve">, </w:t>
      </w:r>
      <w:r w:rsidRPr="00796D90">
        <w:rPr>
          <w:rFonts w:ascii="Book Antiqua" w:hAnsi="Book Antiqua"/>
          <w:b/>
          <w:sz w:val="24"/>
          <w:szCs w:val="24"/>
        </w:rPr>
        <w:t xml:space="preserve">Elizabeth </w:t>
      </w:r>
      <w:proofErr w:type="spellStart"/>
      <w:r w:rsidRPr="00796D90">
        <w:rPr>
          <w:rFonts w:ascii="Book Antiqua" w:hAnsi="Book Antiqua"/>
          <w:b/>
          <w:sz w:val="24"/>
          <w:szCs w:val="24"/>
        </w:rPr>
        <w:t>Brint</w:t>
      </w:r>
      <w:proofErr w:type="spellEnd"/>
      <w:r w:rsidRPr="00796D90">
        <w:rPr>
          <w:rFonts w:ascii="Book Antiqua" w:hAnsi="Book Antiqua"/>
          <w:b/>
          <w:sz w:val="24"/>
          <w:szCs w:val="24"/>
          <w:lang w:eastAsia="zh-CN"/>
        </w:rPr>
        <w:t>,</w:t>
      </w:r>
      <w:r w:rsidRPr="00796D90">
        <w:rPr>
          <w:rFonts w:ascii="Book Antiqua" w:hAnsi="Book Antiqua"/>
          <w:sz w:val="24"/>
          <w:szCs w:val="24"/>
          <w:lang w:eastAsia="zh-CN"/>
        </w:rPr>
        <w:t xml:space="preserve"> </w:t>
      </w:r>
      <w:r w:rsidRPr="00796D90">
        <w:rPr>
          <w:rFonts w:ascii="Book Antiqua" w:hAnsi="Book Antiqua"/>
          <w:sz w:val="24"/>
          <w:szCs w:val="24"/>
        </w:rPr>
        <w:t xml:space="preserve">Alimentary </w:t>
      </w:r>
      <w:proofErr w:type="spellStart"/>
      <w:r w:rsidRPr="00796D90">
        <w:rPr>
          <w:rFonts w:ascii="Book Antiqua" w:hAnsi="Book Antiqua"/>
          <w:sz w:val="24"/>
          <w:szCs w:val="24"/>
        </w:rPr>
        <w:t>Pharmabiotic</w:t>
      </w:r>
      <w:proofErr w:type="spellEnd"/>
      <w:r w:rsidRPr="00796D90">
        <w:rPr>
          <w:rFonts w:ascii="Book Antiqua" w:hAnsi="Book Antiqua"/>
          <w:sz w:val="24"/>
          <w:szCs w:val="24"/>
        </w:rPr>
        <w:t xml:space="preserve"> Centre, University College Cork, </w:t>
      </w:r>
      <w:r w:rsidRPr="00796D90">
        <w:rPr>
          <w:rFonts w:ascii="Book Antiqua" w:hAnsi="Book Antiqua"/>
          <w:sz w:val="24"/>
          <w:szCs w:val="24"/>
          <w:lang w:eastAsia="zh-CN"/>
        </w:rPr>
        <w:t xml:space="preserve">30 </w:t>
      </w:r>
      <w:r w:rsidRPr="00796D90">
        <w:rPr>
          <w:rFonts w:ascii="Book Antiqua" w:hAnsi="Book Antiqua"/>
          <w:sz w:val="24"/>
          <w:szCs w:val="24"/>
        </w:rPr>
        <w:t>Cork, Ireland</w:t>
      </w:r>
    </w:p>
    <w:p w:rsidR="00B06C22" w:rsidRPr="00796D90" w:rsidRDefault="00B06C22" w:rsidP="00924E6E">
      <w:pPr>
        <w:widowControl w:val="0"/>
        <w:snapToGrid w:val="0"/>
        <w:spacing w:after="0" w:line="360" w:lineRule="auto"/>
        <w:jc w:val="both"/>
        <w:rPr>
          <w:rFonts w:ascii="Book Antiqua" w:hAnsi="Book Antiqua"/>
          <w:sz w:val="24"/>
          <w:szCs w:val="24"/>
          <w:vertAlign w:val="superscript"/>
          <w:lang w:eastAsia="zh-CN"/>
        </w:rPr>
      </w:pPr>
    </w:p>
    <w:p w:rsidR="00B06C22" w:rsidRPr="00796D90" w:rsidRDefault="00B06C22" w:rsidP="00924E6E">
      <w:pPr>
        <w:widowControl w:val="0"/>
        <w:snapToGrid w:val="0"/>
        <w:spacing w:after="0" w:line="360" w:lineRule="auto"/>
        <w:jc w:val="both"/>
        <w:rPr>
          <w:rFonts w:ascii="Book Antiqua" w:hAnsi="Book Antiqua"/>
          <w:sz w:val="24"/>
          <w:szCs w:val="24"/>
          <w:lang w:eastAsia="zh-CN"/>
        </w:rPr>
      </w:pPr>
      <w:r w:rsidRPr="00796D90">
        <w:rPr>
          <w:rFonts w:ascii="Book Antiqua" w:hAnsi="Book Antiqua"/>
          <w:b/>
          <w:sz w:val="24"/>
          <w:szCs w:val="24"/>
        </w:rPr>
        <w:t xml:space="preserve">Niall P Hyland, </w:t>
      </w:r>
      <w:r w:rsidRPr="00796D90">
        <w:rPr>
          <w:rFonts w:ascii="Book Antiqua" w:hAnsi="Book Antiqua"/>
          <w:sz w:val="24"/>
          <w:szCs w:val="24"/>
        </w:rPr>
        <w:t>Dep</w:t>
      </w:r>
      <w:r w:rsidRPr="00796D90">
        <w:rPr>
          <w:rFonts w:ascii="Book Antiqua" w:hAnsi="Book Antiqua"/>
          <w:sz w:val="24"/>
          <w:szCs w:val="24"/>
          <w:lang w:eastAsia="zh-CN"/>
        </w:rPr>
        <w:t>ar</w:t>
      </w:r>
      <w:r w:rsidRPr="00796D90">
        <w:rPr>
          <w:rFonts w:ascii="Book Antiqua" w:hAnsi="Book Antiqua"/>
          <w:sz w:val="24"/>
          <w:szCs w:val="24"/>
        </w:rPr>
        <w:t>t</w:t>
      </w:r>
      <w:r w:rsidRPr="00796D90">
        <w:rPr>
          <w:rFonts w:ascii="Book Antiqua" w:hAnsi="Book Antiqua"/>
          <w:sz w:val="24"/>
          <w:szCs w:val="24"/>
          <w:lang w:eastAsia="zh-CN"/>
        </w:rPr>
        <w:t>ment</w:t>
      </w:r>
      <w:r w:rsidRPr="00796D90">
        <w:rPr>
          <w:rFonts w:ascii="Book Antiqua" w:hAnsi="Book Antiqua"/>
          <w:sz w:val="24"/>
          <w:szCs w:val="24"/>
        </w:rPr>
        <w:t xml:space="preserve"> of Pharmacology </w:t>
      </w:r>
      <w:r w:rsidRPr="00796D90">
        <w:rPr>
          <w:rFonts w:ascii="Book Antiqua" w:hAnsi="Book Antiqua"/>
          <w:sz w:val="24"/>
          <w:szCs w:val="24"/>
          <w:lang w:eastAsia="zh-CN"/>
        </w:rPr>
        <w:t>and</w:t>
      </w:r>
      <w:r w:rsidRPr="00796D90">
        <w:rPr>
          <w:rFonts w:ascii="Book Antiqua" w:hAnsi="Book Antiqua"/>
          <w:sz w:val="24"/>
          <w:szCs w:val="24"/>
        </w:rPr>
        <w:t xml:space="preserve"> Therapeutics, University College Cork, </w:t>
      </w:r>
      <w:r w:rsidRPr="00796D90">
        <w:rPr>
          <w:rFonts w:ascii="Book Antiqua" w:hAnsi="Book Antiqua"/>
          <w:sz w:val="24"/>
          <w:szCs w:val="24"/>
          <w:lang w:eastAsia="zh-CN"/>
        </w:rPr>
        <w:t xml:space="preserve">30 </w:t>
      </w:r>
      <w:r w:rsidRPr="00796D90">
        <w:rPr>
          <w:rFonts w:ascii="Book Antiqua" w:hAnsi="Book Antiqua"/>
          <w:sz w:val="24"/>
          <w:szCs w:val="24"/>
        </w:rPr>
        <w:t>Cork, Ireland</w:t>
      </w:r>
    </w:p>
    <w:p w:rsidR="00B06C22" w:rsidRPr="00796D90" w:rsidRDefault="00B06C22" w:rsidP="00924E6E">
      <w:pPr>
        <w:widowControl w:val="0"/>
        <w:snapToGrid w:val="0"/>
        <w:spacing w:after="0" w:line="360" w:lineRule="auto"/>
        <w:jc w:val="both"/>
        <w:rPr>
          <w:rFonts w:ascii="Book Antiqua" w:hAnsi="Book Antiqua"/>
          <w:sz w:val="24"/>
          <w:szCs w:val="24"/>
          <w:lang w:eastAsia="zh-CN"/>
        </w:rPr>
      </w:pPr>
    </w:p>
    <w:p w:rsidR="00B06C22" w:rsidRPr="00796D90" w:rsidRDefault="00B06C22" w:rsidP="00924E6E">
      <w:pPr>
        <w:widowControl w:val="0"/>
        <w:snapToGrid w:val="0"/>
        <w:spacing w:after="0" w:line="360" w:lineRule="auto"/>
        <w:jc w:val="both"/>
        <w:rPr>
          <w:rFonts w:ascii="Book Antiqua" w:hAnsi="Book Antiqua"/>
          <w:sz w:val="24"/>
          <w:szCs w:val="24"/>
          <w:lang w:eastAsia="zh-CN"/>
        </w:rPr>
      </w:pPr>
      <w:proofErr w:type="spellStart"/>
      <w:r w:rsidRPr="00796D90">
        <w:rPr>
          <w:rFonts w:ascii="Book Antiqua" w:hAnsi="Book Antiqua"/>
          <w:b/>
          <w:sz w:val="24"/>
          <w:szCs w:val="24"/>
        </w:rPr>
        <w:t>Eamonn</w:t>
      </w:r>
      <w:proofErr w:type="spellEnd"/>
      <w:r w:rsidRPr="00796D90">
        <w:rPr>
          <w:rFonts w:ascii="Book Antiqua" w:hAnsi="Book Antiqua"/>
          <w:b/>
          <w:sz w:val="24"/>
          <w:szCs w:val="24"/>
        </w:rPr>
        <w:t xml:space="preserve"> MM Quigley</w:t>
      </w:r>
      <w:r w:rsidRPr="00796D90">
        <w:rPr>
          <w:rFonts w:ascii="Book Antiqua" w:hAnsi="Book Antiqua"/>
          <w:b/>
          <w:sz w:val="24"/>
          <w:szCs w:val="24"/>
          <w:lang w:eastAsia="zh-CN"/>
        </w:rPr>
        <w:t xml:space="preserve">, </w:t>
      </w:r>
      <w:r w:rsidRPr="00796D90">
        <w:rPr>
          <w:rFonts w:ascii="Book Antiqua" w:hAnsi="Book Antiqua"/>
          <w:sz w:val="24"/>
          <w:szCs w:val="24"/>
        </w:rPr>
        <w:t>Houston Methodist Hospital, Houston, TX 77030</w:t>
      </w:r>
      <w:r w:rsidRPr="00796D90">
        <w:rPr>
          <w:rFonts w:ascii="Book Antiqua" w:hAnsi="Book Antiqua"/>
          <w:sz w:val="24"/>
          <w:szCs w:val="24"/>
          <w:lang w:eastAsia="zh-CN"/>
        </w:rPr>
        <w:t xml:space="preserve">, </w:t>
      </w:r>
      <w:r w:rsidRPr="00796D90">
        <w:rPr>
          <w:rFonts w:ascii="Book Antiqua" w:hAnsi="Book Antiqua"/>
          <w:sz w:val="24"/>
          <w:szCs w:val="24"/>
        </w:rPr>
        <w:t>United States</w:t>
      </w:r>
    </w:p>
    <w:p w:rsidR="00B06C22" w:rsidRPr="00796D90" w:rsidRDefault="00B06C22" w:rsidP="00924E6E">
      <w:pPr>
        <w:widowControl w:val="0"/>
        <w:snapToGrid w:val="0"/>
        <w:spacing w:after="0" w:line="360" w:lineRule="auto"/>
        <w:jc w:val="both"/>
        <w:rPr>
          <w:rFonts w:ascii="Book Antiqua" w:hAnsi="Book Antiqua"/>
          <w:sz w:val="24"/>
          <w:szCs w:val="24"/>
          <w:lang w:eastAsia="zh-CN"/>
        </w:rPr>
      </w:pPr>
    </w:p>
    <w:p w:rsidR="00B06C22" w:rsidRPr="00796D90" w:rsidRDefault="00B06C22" w:rsidP="00924E6E">
      <w:pPr>
        <w:widowControl w:val="0"/>
        <w:snapToGrid w:val="0"/>
        <w:spacing w:after="0" w:line="360" w:lineRule="auto"/>
        <w:jc w:val="both"/>
        <w:rPr>
          <w:rFonts w:ascii="Book Antiqua" w:hAnsi="Book Antiqua"/>
          <w:sz w:val="24"/>
          <w:szCs w:val="24"/>
        </w:rPr>
      </w:pPr>
      <w:r w:rsidRPr="00796D90">
        <w:rPr>
          <w:rFonts w:ascii="Book Antiqua" w:hAnsi="Book Antiqua"/>
          <w:b/>
          <w:sz w:val="24"/>
          <w:szCs w:val="24"/>
        </w:rPr>
        <w:t xml:space="preserve">Elizabeth </w:t>
      </w:r>
      <w:proofErr w:type="spellStart"/>
      <w:r w:rsidRPr="00796D90">
        <w:rPr>
          <w:rFonts w:ascii="Book Antiqua" w:hAnsi="Book Antiqua"/>
          <w:b/>
          <w:sz w:val="24"/>
          <w:szCs w:val="24"/>
        </w:rPr>
        <w:t>Brint</w:t>
      </w:r>
      <w:proofErr w:type="spellEnd"/>
      <w:r w:rsidRPr="00796D90">
        <w:rPr>
          <w:rFonts w:ascii="Book Antiqua" w:hAnsi="Book Antiqua"/>
          <w:b/>
          <w:sz w:val="24"/>
          <w:szCs w:val="24"/>
          <w:lang w:eastAsia="zh-CN"/>
        </w:rPr>
        <w:t>,</w:t>
      </w:r>
      <w:r w:rsidRPr="00796D90">
        <w:rPr>
          <w:rFonts w:ascii="Book Antiqua" w:hAnsi="Book Antiqua"/>
          <w:sz w:val="24"/>
          <w:szCs w:val="24"/>
          <w:lang w:eastAsia="zh-CN"/>
        </w:rPr>
        <w:t xml:space="preserve"> </w:t>
      </w:r>
      <w:r w:rsidRPr="00796D90">
        <w:rPr>
          <w:rFonts w:ascii="Book Antiqua" w:hAnsi="Book Antiqua"/>
          <w:sz w:val="24"/>
          <w:szCs w:val="24"/>
        </w:rPr>
        <w:t>Dep</w:t>
      </w:r>
      <w:r w:rsidRPr="00796D90">
        <w:rPr>
          <w:rFonts w:ascii="Book Antiqua" w:hAnsi="Book Antiqua"/>
          <w:sz w:val="24"/>
          <w:szCs w:val="24"/>
          <w:lang w:eastAsia="zh-CN"/>
        </w:rPr>
        <w:t>ar</w:t>
      </w:r>
      <w:r w:rsidRPr="00796D90">
        <w:rPr>
          <w:rFonts w:ascii="Book Antiqua" w:hAnsi="Book Antiqua"/>
          <w:sz w:val="24"/>
          <w:szCs w:val="24"/>
        </w:rPr>
        <w:t>t</w:t>
      </w:r>
      <w:r w:rsidRPr="00796D90">
        <w:rPr>
          <w:rFonts w:ascii="Book Antiqua" w:hAnsi="Book Antiqua"/>
          <w:sz w:val="24"/>
          <w:szCs w:val="24"/>
          <w:lang w:eastAsia="zh-CN"/>
        </w:rPr>
        <w:t>ment</w:t>
      </w:r>
      <w:r w:rsidRPr="00796D90">
        <w:rPr>
          <w:rFonts w:ascii="Book Antiqua" w:hAnsi="Book Antiqua"/>
          <w:sz w:val="24"/>
          <w:szCs w:val="24"/>
        </w:rPr>
        <w:t xml:space="preserve"> of Pathology, University College Cork, </w:t>
      </w:r>
      <w:r w:rsidRPr="00796D90">
        <w:rPr>
          <w:rFonts w:ascii="Book Antiqua" w:hAnsi="Book Antiqua"/>
          <w:sz w:val="24"/>
          <w:szCs w:val="24"/>
          <w:lang w:eastAsia="zh-CN"/>
        </w:rPr>
        <w:t xml:space="preserve">30 </w:t>
      </w:r>
      <w:r w:rsidRPr="00796D90">
        <w:rPr>
          <w:rFonts w:ascii="Book Antiqua" w:hAnsi="Book Antiqua"/>
          <w:sz w:val="24"/>
          <w:szCs w:val="24"/>
        </w:rPr>
        <w:t>Cork, Ireland</w:t>
      </w:r>
    </w:p>
    <w:p w:rsidR="00B06C22" w:rsidRPr="00796D90" w:rsidRDefault="00B06C22" w:rsidP="00924E6E">
      <w:pPr>
        <w:widowControl w:val="0"/>
        <w:snapToGrid w:val="0"/>
        <w:spacing w:after="0" w:line="360" w:lineRule="auto"/>
        <w:jc w:val="both"/>
        <w:rPr>
          <w:rFonts w:ascii="Book Antiqua" w:hAnsi="Book Antiqua"/>
          <w:sz w:val="24"/>
          <w:szCs w:val="24"/>
          <w:lang w:eastAsia="zh-CN"/>
        </w:rPr>
      </w:pPr>
    </w:p>
    <w:p w:rsidR="00B06C22" w:rsidRPr="00796D90" w:rsidRDefault="00B06C22" w:rsidP="00924E6E">
      <w:pPr>
        <w:widowControl w:val="0"/>
        <w:snapToGrid w:val="0"/>
        <w:spacing w:after="0" w:line="360" w:lineRule="auto"/>
        <w:jc w:val="both"/>
        <w:rPr>
          <w:rFonts w:ascii="Book Antiqua" w:hAnsi="Book Antiqua"/>
          <w:sz w:val="24"/>
          <w:szCs w:val="24"/>
          <w:lang w:eastAsia="zh-CN"/>
        </w:rPr>
      </w:pPr>
      <w:r w:rsidRPr="00796D90">
        <w:rPr>
          <w:rFonts w:ascii="Book Antiqua" w:hAnsi="Book Antiqua"/>
          <w:b/>
          <w:sz w:val="24"/>
          <w:szCs w:val="24"/>
        </w:rPr>
        <w:t>Author contributions</w:t>
      </w:r>
      <w:r w:rsidRPr="00796D90">
        <w:rPr>
          <w:rFonts w:ascii="Book Antiqua" w:hAnsi="Book Antiqua"/>
          <w:sz w:val="24"/>
          <w:szCs w:val="24"/>
        </w:rPr>
        <w:t xml:space="preserve">: Hyland </w:t>
      </w:r>
      <w:r w:rsidRPr="00796D90">
        <w:rPr>
          <w:rFonts w:ascii="Book Antiqua" w:hAnsi="Book Antiqua"/>
          <w:sz w:val="24"/>
          <w:szCs w:val="24"/>
          <w:lang w:eastAsia="zh-CN"/>
        </w:rPr>
        <w:t xml:space="preserve">NP and </w:t>
      </w:r>
      <w:r w:rsidRPr="00796D90">
        <w:rPr>
          <w:rFonts w:ascii="Book Antiqua" w:hAnsi="Book Antiqua"/>
          <w:sz w:val="24"/>
          <w:szCs w:val="24"/>
        </w:rPr>
        <w:t xml:space="preserve">Quigley </w:t>
      </w:r>
      <w:r w:rsidRPr="00796D90">
        <w:rPr>
          <w:rFonts w:ascii="Book Antiqua" w:hAnsi="Book Antiqua"/>
          <w:sz w:val="24"/>
          <w:szCs w:val="24"/>
          <w:lang w:eastAsia="zh-CN"/>
        </w:rPr>
        <w:t>EMM</w:t>
      </w:r>
      <w:r w:rsidRPr="00796D90">
        <w:rPr>
          <w:rFonts w:ascii="Book Antiqua" w:hAnsi="Book Antiqua"/>
          <w:sz w:val="24"/>
          <w:szCs w:val="24"/>
        </w:rPr>
        <w:t xml:space="preserve"> contributed equally</w:t>
      </w:r>
      <w:r w:rsidRPr="00796D90">
        <w:rPr>
          <w:rFonts w:ascii="Book Antiqua" w:hAnsi="Book Antiqua"/>
          <w:sz w:val="24"/>
          <w:szCs w:val="24"/>
          <w:lang w:eastAsia="zh-CN"/>
        </w:rPr>
        <w:t xml:space="preserve"> to this manuscript; </w:t>
      </w:r>
      <w:proofErr w:type="gramStart"/>
      <w:r w:rsidRPr="00796D90">
        <w:rPr>
          <w:rFonts w:ascii="Book Antiqua" w:hAnsi="Book Antiqua"/>
          <w:sz w:val="24"/>
          <w:szCs w:val="24"/>
          <w:lang w:eastAsia="zh-CN"/>
        </w:rPr>
        <w:t>All</w:t>
      </w:r>
      <w:proofErr w:type="gramEnd"/>
      <w:r w:rsidRPr="00796D90">
        <w:rPr>
          <w:rFonts w:ascii="Book Antiqua" w:hAnsi="Book Antiqua"/>
          <w:sz w:val="24"/>
          <w:szCs w:val="24"/>
          <w:lang w:eastAsia="zh-CN"/>
        </w:rPr>
        <w:t xml:space="preserve"> the authors approved the final version.</w:t>
      </w:r>
    </w:p>
    <w:p w:rsidR="00B06C22" w:rsidRPr="00796D90" w:rsidRDefault="00B06C22" w:rsidP="00924E6E">
      <w:pPr>
        <w:widowControl w:val="0"/>
        <w:snapToGrid w:val="0"/>
        <w:spacing w:after="0" w:line="360" w:lineRule="auto"/>
        <w:jc w:val="both"/>
        <w:rPr>
          <w:rFonts w:ascii="Book Antiqua" w:hAnsi="Book Antiqua"/>
          <w:sz w:val="24"/>
          <w:szCs w:val="24"/>
        </w:rPr>
      </w:pPr>
    </w:p>
    <w:p w:rsidR="00B06C22" w:rsidRPr="00796D90" w:rsidRDefault="00B06C22" w:rsidP="00924E6E">
      <w:pPr>
        <w:widowControl w:val="0"/>
        <w:snapToGrid w:val="0"/>
        <w:spacing w:after="0" w:line="360" w:lineRule="auto"/>
        <w:jc w:val="both"/>
        <w:rPr>
          <w:rFonts w:ascii="Book Antiqua" w:hAnsi="Book Antiqua"/>
          <w:color w:val="000000"/>
          <w:sz w:val="24"/>
          <w:szCs w:val="24"/>
          <w:lang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bookmarkStart w:id="17" w:name="OLE_LINK830"/>
      <w:bookmarkStart w:id="18" w:name="OLE_LINK908"/>
      <w:bookmarkStart w:id="19" w:name="OLE_LINK1351"/>
      <w:bookmarkStart w:id="20" w:name="OLE_LINK1355"/>
      <w:bookmarkStart w:id="21" w:name="OLE_LINK1420"/>
      <w:bookmarkStart w:id="22" w:name="OLE_LINK1566"/>
      <w:bookmarkStart w:id="23" w:name="OLE_LINK1794"/>
      <w:bookmarkStart w:id="24" w:name="OLE_LINK1930"/>
      <w:bookmarkStart w:id="25" w:name="OLE_LINK1960"/>
      <w:bookmarkStart w:id="26" w:name="OLE_LINK2183"/>
      <w:bookmarkStart w:id="27" w:name="OLE_LINK2184"/>
      <w:bookmarkStart w:id="28" w:name="OLE_LINK2295"/>
      <w:bookmarkStart w:id="29" w:name="OLE_LINK2419"/>
      <w:bookmarkStart w:id="30" w:name="OLE_LINK2420"/>
      <w:bookmarkStart w:id="31" w:name="OLE_LINK3135"/>
      <w:bookmarkStart w:id="32" w:name="OLE_LINK3136"/>
      <w:bookmarkStart w:id="33" w:name="OLE_LINK2632"/>
      <w:bookmarkStart w:id="34" w:name="OLE_LINK3007"/>
      <w:r w:rsidRPr="00796D90">
        <w:rPr>
          <w:rFonts w:ascii="Book Antiqua" w:hAnsi="Book Antiqua" w:cs="Gulim"/>
          <w:b/>
          <w:sz w:val="24"/>
          <w:szCs w:val="24"/>
        </w:rPr>
        <w:t>Correspondence to</w:t>
      </w:r>
      <w:r w:rsidRPr="00796D90">
        <w:rPr>
          <w:rFonts w:ascii="Book Antiqua" w:hAnsi="Book Antiqua" w:cs="Gulim"/>
          <w:b/>
          <w:bCs/>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796D90">
        <w:rPr>
          <w:rFonts w:ascii="Book Antiqua" w:hAnsi="Book Antiqua" w:cs="Gulim"/>
          <w:b/>
          <w:bCs/>
          <w:sz w:val="24"/>
          <w:szCs w:val="24"/>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96D90">
        <w:rPr>
          <w:rFonts w:ascii="Book Antiqua" w:hAnsi="Book Antiqua"/>
          <w:b/>
          <w:sz w:val="24"/>
          <w:szCs w:val="24"/>
        </w:rPr>
        <w:t xml:space="preserve">Elizabeth </w:t>
      </w:r>
      <w:proofErr w:type="spellStart"/>
      <w:r w:rsidRPr="00796D90">
        <w:rPr>
          <w:rFonts w:ascii="Book Antiqua" w:hAnsi="Book Antiqua"/>
          <w:b/>
          <w:sz w:val="24"/>
          <w:szCs w:val="24"/>
        </w:rPr>
        <w:t>Brint</w:t>
      </w:r>
      <w:proofErr w:type="spellEnd"/>
      <w:r w:rsidRPr="00796D90">
        <w:rPr>
          <w:rFonts w:ascii="Book Antiqua" w:hAnsi="Book Antiqua"/>
          <w:b/>
          <w:sz w:val="24"/>
          <w:szCs w:val="24"/>
        </w:rPr>
        <w:t>,</w:t>
      </w:r>
      <w:r w:rsidRPr="00796D90">
        <w:rPr>
          <w:rFonts w:ascii="Book Antiqua" w:hAnsi="Book Antiqua"/>
          <w:b/>
          <w:sz w:val="24"/>
          <w:szCs w:val="24"/>
          <w:lang w:eastAsia="zh-CN"/>
        </w:rPr>
        <w:t xml:space="preserve"> PhD,</w:t>
      </w:r>
      <w:r w:rsidRPr="00796D90">
        <w:rPr>
          <w:rFonts w:ascii="Book Antiqua" w:hAnsi="Book Antiqua"/>
          <w:sz w:val="24"/>
          <w:szCs w:val="24"/>
        </w:rPr>
        <w:t xml:space="preserve"> Dep</w:t>
      </w:r>
      <w:r w:rsidRPr="00796D90">
        <w:rPr>
          <w:rFonts w:ascii="Book Antiqua" w:hAnsi="Book Antiqua"/>
          <w:sz w:val="24"/>
          <w:szCs w:val="24"/>
          <w:lang w:eastAsia="zh-CN"/>
        </w:rPr>
        <w:t>artment</w:t>
      </w:r>
      <w:r w:rsidRPr="00796D90">
        <w:rPr>
          <w:rFonts w:ascii="Book Antiqua" w:hAnsi="Book Antiqua"/>
          <w:sz w:val="24"/>
          <w:szCs w:val="24"/>
        </w:rPr>
        <w:t xml:space="preserve"> of Pathology, University College Cork, </w:t>
      </w:r>
      <w:proofErr w:type="spellStart"/>
      <w:r w:rsidRPr="00796D90">
        <w:rPr>
          <w:rFonts w:ascii="Book Antiqua" w:hAnsi="Book Antiqua"/>
          <w:sz w:val="24"/>
          <w:szCs w:val="24"/>
        </w:rPr>
        <w:t>Coláiste</w:t>
      </w:r>
      <w:proofErr w:type="spellEnd"/>
      <w:r w:rsidRPr="00796D90">
        <w:rPr>
          <w:rFonts w:ascii="Book Antiqua" w:hAnsi="Book Antiqua"/>
          <w:sz w:val="24"/>
          <w:szCs w:val="24"/>
        </w:rPr>
        <w:t xml:space="preserve"> Na </w:t>
      </w:r>
      <w:proofErr w:type="spellStart"/>
      <w:r w:rsidRPr="00796D90">
        <w:rPr>
          <w:rFonts w:ascii="Book Antiqua" w:hAnsi="Book Antiqua"/>
          <w:sz w:val="24"/>
          <w:szCs w:val="24"/>
        </w:rPr>
        <w:t>Hollscoile</w:t>
      </w:r>
      <w:proofErr w:type="spellEnd"/>
      <w:r w:rsidRPr="00796D90">
        <w:rPr>
          <w:rFonts w:ascii="Book Antiqua" w:hAnsi="Book Antiqua"/>
          <w:sz w:val="24"/>
          <w:szCs w:val="24"/>
        </w:rPr>
        <w:t xml:space="preserve">, </w:t>
      </w:r>
      <w:proofErr w:type="spellStart"/>
      <w:r w:rsidRPr="00796D90">
        <w:rPr>
          <w:rFonts w:ascii="Book Antiqua" w:hAnsi="Book Antiqua"/>
          <w:sz w:val="24"/>
          <w:szCs w:val="24"/>
        </w:rPr>
        <w:t>Bóthar</w:t>
      </w:r>
      <w:proofErr w:type="spellEnd"/>
      <w:r w:rsidRPr="00796D90">
        <w:rPr>
          <w:rFonts w:ascii="Book Antiqua" w:hAnsi="Book Antiqua"/>
          <w:sz w:val="24"/>
          <w:szCs w:val="24"/>
        </w:rPr>
        <w:t xml:space="preserve"> an </w:t>
      </w:r>
      <w:proofErr w:type="spellStart"/>
      <w:r w:rsidRPr="00796D90">
        <w:rPr>
          <w:rFonts w:ascii="Book Antiqua" w:hAnsi="Book Antiqua"/>
          <w:sz w:val="24"/>
          <w:szCs w:val="24"/>
        </w:rPr>
        <w:t>Choláiste</w:t>
      </w:r>
      <w:proofErr w:type="spellEnd"/>
      <w:r w:rsidRPr="00796D90">
        <w:rPr>
          <w:rFonts w:ascii="Book Antiqua" w:hAnsi="Book Antiqua"/>
          <w:sz w:val="24"/>
          <w:szCs w:val="24"/>
        </w:rPr>
        <w:t xml:space="preserve">, Co. </w:t>
      </w:r>
      <w:proofErr w:type="spellStart"/>
      <w:r w:rsidRPr="00796D90">
        <w:rPr>
          <w:rFonts w:ascii="Book Antiqua" w:hAnsi="Book Antiqua"/>
          <w:sz w:val="24"/>
          <w:szCs w:val="24"/>
        </w:rPr>
        <w:t>Corcaigh</w:t>
      </w:r>
      <w:proofErr w:type="spellEnd"/>
      <w:r w:rsidRPr="00796D90">
        <w:rPr>
          <w:rFonts w:ascii="Book Antiqua" w:hAnsi="Book Antiqua"/>
          <w:sz w:val="24"/>
          <w:szCs w:val="24"/>
        </w:rPr>
        <w:t xml:space="preserve">, </w:t>
      </w:r>
      <w:r w:rsidRPr="00796D90">
        <w:rPr>
          <w:rFonts w:ascii="Book Antiqua" w:hAnsi="Book Antiqua"/>
          <w:sz w:val="24"/>
          <w:szCs w:val="24"/>
          <w:lang w:eastAsia="zh-CN"/>
        </w:rPr>
        <w:t xml:space="preserve">30 </w:t>
      </w:r>
      <w:r w:rsidRPr="00796D90">
        <w:rPr>
          <w:rFonts w:ascii="Book Antiqua" w:hAnsi="Book Antiqua"/>
          <w:sz w:val="24"/>
          <w:szCs w:val="24"/>
        </w:rPr>
        <w:t>Cork, Ireland</w:t>
      </w:r>
      <w:r w:rsidRPr="00796D90">
        <w:rPr>
          <w:rFonts w:ascii="Book Antiqua" w:hAnsi="Book Antiqua"/>
          <w:b/>
          <w:sz w:val="24"/>
          <w:szCs w:val="24"/>
        </w:rPr>
        <w:t xml:space="preserve">. </w:t>
      </w:r>
      <w:r w:rsidRPr="00796D90">
        <w:rPr>
          <w:rFonts w:ascii="Book Antiqua" w:hAnsi="Book Antiqua"/>
          <w:sz w:val="24"/>
          <w:szCs w:val="24"/>
        </w:rPr>
        <w:t>e.brint@ucc.ie</w:t>
      </w:r>
    </w:p>
    <w:p w:rsidR="00B06C22" w:rsidRPr="00796D90" w:rsidRDefault="00B06C22" w:rsidP="00924E6E">
      <w:pPr>
        <w:widowControl w:val="0"/>
        <w:snapToGrid w:val="0"/>
        <w:spacing w:after="0" w:line="360" w:lineRule="auto"/>
        <w:jc w:val="both"/>
        <w:rPr>
          <w:rFonts w:ascii="Book Antiqua" w:hAnsi="Book Antiqua"/>
          <w:color w:val="000000"/>
          <w:sz w:val="24"/>
          <w:szCs w:val="24"/>
          <w:lang w:eastAsia="zh-CN"/>
        </w:rPr>
      </w:pPr>
    </w:p>
    <w:p w:rsidR="00B06C22" w:rsidRPr="00796D90" w:rsidRDefault="00B06C22" w:rsidP="00924E6E">
      <w:pPr>
        <w:widowControl w:val="0"/>
        <w:autoSpaceDE w:val="0"/>
        <w:autoSpaceDN w:val="0"/>
        <w:adjustRightInd w:val="0"/>
        <w:snapToGrid w:val="0"/>
        <w:spacing w:after="0" w:line="360" w:lineRule="auto"/>
        <w:jc w:val="both"/>
        <w:rPr>
          <w:rFonts w:ascii="Book Antiqua" w:hAnsi="Book Antiqua"/>
          <w:color w:val="000000"/>
          <w:sz w:val="24"/>
          <w:szCs w:val="24"/>
        </w:rPr>
      </w:pPr>
      <w:r w:rsidRPr="00796D90">
        <w:rPr>
          <w:rFonts w:ascii="Book Antiqua" w:hAnsi="Book Antiqua"/>
          <w:b/>
          <w:bCs/>
          <w:color w:val="000000"/>
          <w:sz w:val="24"/>
          <w:szCs w:val="24"/>
        </w:rPr>
        <w:lastRenderedPageBreak/>
        <w:t xml:space="preserve">Telephone: </w:t>
      </w:r>
      <w:bookmarkStart w:id="35" w:name="OLE_LINK1415"/>
      <w:bookmarkStart w:id="36" w:name="OLE_LINK1416"/>
      <w:bookmarkStart w:id="37" w:name="OLE_LINK1417"/>
      <w:r w:rsidRPr="00796D90">
        <w:rPr>
          <w:rFonts w:ascii="Book Antiqua" w:hAnsi="Book Antiqua"/>
          <w:color w:val="000000"/>
          <w:sz w:val="24"/>
          <w:szCs w:val="24"/>
        </w:rPr>
        <w:t>+</w:t>
      </w:r>
      <w:bookmarkStart w:id="38" w:name="OLE_LINK42"/>
      <w:bookmarkStart w:id="39" w:name="OLE_LINK128"/>
      <w:bookmarkStart w:id="40" w:name="OLE_LINK440"/>
      <w:bookmarkStart w:id="41" w:name="OLE_LINK951"/>
      <w:bookmarkStart w:id="42" w:name="OLE_LINK955"/>
      <w:bookmarkEnd w:id="35"/>
      <w:bookmarkEnd w:id="36"/>
      <w:bookmarkEnd w:id="37"/>
      <w:r w:rsidRPr="00796D90">
        <w:rPr>
          <w:rFonts w:ascii="Book Antiqua" w:hAnsi="Book Antiqua"/>
          <w:color w:val="000000"/>
          <w:sz w:val="24"/>
          <w:szCs w:val="24"/>
        </w:rPr>
        <w:t>353-2</w:t>
      </w:r>
      <w:r w:rsidRPr="00796D90">
        <w:rPr>
          <w:rFonts w:ascii="Book Antiqua" w:hAnsi="Book Antiqua"/>
          <w:color w:val="000000"/>
          <w:sz w:val="24"/>
          <w:szCs w:val="24"/>
          <w:lang w:eastAsia="zh-CN"/>
        </w:rPr>
        <w:t>-</w:t>
      </w:r>
      <w:r w:rsidRPr="00796D90">
        <w:rPr>
          <w:rFonts w:ascii="Book Antiqua" w:hAnsi="Book Antiqua"/>
          <w:color w:val="000000"/>
          <w:sz w:val="24"/>
          <w:szCs w:val="24"/>
        </w:rPr>
        <w:t>14205045</w:t>
      </w:r>
      <w:r w:rsidRPr="00796D90">
        <w:rPr>
          <w:rFonts w:ascii="Book Antiqua" w:hAnsi="Book Antiqua"/>
          <w:color w:val="000000"/>
          <w:sz w:val="24"/>
          <w:szCs w:val="24"/>
          <w:lang w:eastAsia="zh-CN"/>
        </w:rPr>
        <w:t xml:space="preserve">        </w:t>
      </w:r>
      <w:r w:rsidRPr="00796D90">
        <w:rPr>
          <w:rFonts w:ascii="Book Antiqua" w:hAnsi="Book Antiqua"/>
          <w:b/>
          <w:bCs/>
          <w:color w:val="000000"/>
          <w:sz w:val="24"/>
          <w:szCs w:val="24"/>
        </w:rPr>
        <w:t>Fax:</w:t>
      </w:r>
      <w:r w:rsidRPr="00796D90">
        <w:rPr>
          <w:rFonts w:ascii="Book Antiqua" w:hAnsi="Book Antiqua"/>
          <w:color w:val="000000"/>
          <w:sz w:val="24"/>
          <w:szCs w:val="24"/>
        </w:rPr>
        <w:t xml:space="preserve"> +</w:t>
      </w:r>
      <w:bookmarkEnd w:id="38"/>
      <w:bookmarkEnd w:id="39"/>
      <w:bookmarkEnd w:id="40"/>
      <w:r w:rsidRPr="00796D90">
        <w:rPr>
          <w:rFonts w:ascii="Book Antiqua" w:hAnsi="Book Antiqua"/>
          <w:color w:val="000000"/>
          <w:sz w:val="24"/>
          <w:szCs w:val="24"/>
        </w:rPr>
        <w:t>353-2</w:t>
      </w:r>
      <w:r w:rsidRPr="00796D90">
        <w:rPr>
          <w:rFonts w:ascii="Book Antiqua" w:hAnsi="Book Antiqua"/>
          <w:color w:val="000000"/>
          <w:sz w:val="24"/>
          <w:szCs w:val="24"/>
          <w:lang w:eastAsia="zh-CN"/>
        </w:rPr>
        <w:t>-</w:t>
      </w:r>
      <w:r w:rsidRPr="00796D90">
        <w:rPr>
          <w:rFonts w:ascii="Book Antiqua" w:hAnsi="Book Antiqua"/>
          <w:color w:val="000000"/>
          <w:sz w:val="24"/>
          <w:szCs w:val="24"/>
        </w:rPr>
        <w:t>14205045</w:t>
      </w:r>
    </w:p>
    <w:p w:rsidR="00B06C22" w:rsidRPr="00796D90" w:rsidRDefault="00B06C22" w:rsidP="00924E6E">
      <w:pPr>
        <w:widowControl w:val="0"/>
        <w:adjustRightInd w:val="0"/>
        <w:snapToGrid w:val="0"/>
        <w:spacing w:after="0" w:line="360" w:lineRule="auto"/>
        <w:jc w:val="both"/>
        <w:rPr>
          <w:rFonts w:ascii="Book Antiqua" w:hAnsi="Book Antiqua"/>
          <w:b/>
          <w:sz w:val="24"/>
          <w:szCs w:val="24"/>
        </w:rPr>
      </w:pPr>
      <w:bookmarkStart w:id="43" w:name="OLE_LINK25"/>
      <w:bookmarkStart w:id="44" w:name="OLE_LINK26"/>
      <w:bookmarkStart w:id="45" w:name="OLE_LINK145"/>
      <w:bookmarkStart w:id="46" w:name="OLE_LINK215"/>
      <w:bookmarkStart w:id="47" w:name="OLE_LINK352"/>
      <w:bookmarkStart w:id="48" w:name="OLE_LINK364"/>
      <w:bookmarkStart w:id="49" w:name="OLE_LINK383"/>
      <w:bookmarkStart w:id="50" w:name="OLE_LINK361"/>
      <w:bookmarkStart w:id="51" w:name="OLE_LINK444"/>
      <w:bookmarkStart w:id="52" w:name="OLE_LINK501"/>
      <w:bookmarkStart w:id="53" w:name="OLE_LINK572"/>
      <w:bookmarkStart w:id="54" w:name="OLE_LINK573"/>
      <w:bookmarkStart w:id="55" w:name="OLE_LINK756"/>
      <w:bookmarkStart w:id="56" w:name="OLE_LINK757"/>
      <w:bookmarkStart w:id="57" w:name="OLE_LINK805"/>
      <w:bookmarkStart w:id="58" w:name="OLE_LINK806"/>
      <w:bookmarkStart w:id="59" w:name="OLE_LINK958"/>
      <w:bookmarkStart w:id="60" w:name="OLE_LINK1018"/>
      <w:bookmarkStart w:id="61" w:name="OLE_LINK1059"/>
      <w:bookmarkStart w:id="62" w:name="OLE_LINK1122"/>
      <w:bookmarkStart w:id="63" w:name="OLE_LINK1123"/>
      <w:bookmarkStart w:id="64" w:name="OLE_LINK1402"/>
      <w:bookmarkStart w:id="65" w:name="OLE_LINK1750"/>
      <w:bookmarkStart w:id="66" w:name="OLE_LINK1751"/>
      <w:bookmarkStart w:id="67" w:name="OLE_LINK1832"/>
      <w:bookmarkStart w:id="68" w:name="OLE_LINK1878"/>
      <w:bookmarkStart w:id="69" w:name="OLE_LINK1917"/>
      <w:bookmarkStart w:id="70" w:name="OLE_LINK1918"/>
      <w:bookmarkStart w:id="71" w:name="OLE_LINK1985"/>
      <w:bookmarkStart w:id="72" w:name="OLE_LINK1986"/>
      <w:bookmarkStart w:id="73" w:name="OLE_LINK1927"/>
      <w:bookmarkStart w:id="74" w:name="OLE_LINK1928"/>
      <w:bookmarkStart w:id="75" w:name="OLE_LINK2044"/>
      <w:bookmarkStart w:id="76" w:name="OLE_LINK2352"/>
      <w:bookmarkStart w:id="77" w:name="OLE_LINK2220"/>
      <w:bookmarkStart w:id="78" w:name="OLE_LINK2344"/>
      <w:bookmarkStart w:id="79" w:name="OLE_LINK2347"/>
      <w:bookmarkStart w:id="80" w:name="OLE_LINK2626"/>
      <w:bookmarkStart w:id="81" w:name="OLE_LINK2390"/>
      <w:bookmarkStart w:id="82" w:name="OLE_LINK2752"/>
      <w:bookmarkStart w:id="83" w:name="OLE_LINK2753"/>
      <w:bookmarkStart w:id="84" w:name="OLE_LINK2855"/>
      <w:bookmarkStart w:id="85" w:name="OLE_LINK2992"/>
      <w:bookmarkStart w:id="86" w:name="OLE_LINK3241"/>
      <w:bookmarkStart w:id="87" w:name="OLE_LINK2682"/>
      <w:r w:rsidRPr="00796D90">
        <w:rPr>
          <w:rFonts w:ascii="Book Antiqua" w:hAnsi="Book Antiqua"/>
          <w:b/>
          <w:sz w:val="24"/>
          <w:szCs w:val="24"/>
        </w:rPr>
        <w:t>Received:</w:t>
      </w:r>
      <w:r w:rsidRPr="00796D90">
        <w:rPr>
          <w:rFonts w:ascii="Book Antiqua" w:hAnsi="Book Antiqua"/>
          <w:b/>
          <w:sz w:val="24"/>
          <w:szCs w:val="24"/>
          <w:lang w:eastAsia="zh-CN"/>
        </w:rPr>
        <w:t xml:space="preserve"> </w:t>
      </w:r>
      <w:r w:rsidRPr="00796D90">
        <w:rPr>
          <w:rFonts w:ascii="Book Antiqua" w:hAnsi="Book Antiqua"/>
          <w:sz w:val="24"/>
          <w:szCs w:val="24"/>
          <w:lang w:eastAsia="zh-CN"/>
        </w:rPr>
        <w:t>November 27, 2013</w:t>
      </w:r>
      <w:r w:rsidRPr="00796D90">
        <w:rPr>
          <w:rFonts w:ascii="Book Antiqua" w:hAnsi="Book Antiqua"/>
          <w:b/>
          <w:sz w:val="24"/>
          <w:szCs w:val="24"/>
          <w:lang w:eastAsia="zh-CN"/>
        </w:rPr>
        <w:t xml:space="preserve">   </w:t>
      </w:r>
      <w:r w:rsidRPr="00796D90">
        <w:rPr>
          <w:rFonts w:ascii="Book Antiqua" w:hAnsi="Book Antiqua"/>
          <w:b/>
          <w:sz w:val="24"/>
          <w:szCs w:val="24"/>
        </w:rPr>
        <w:t xml:space="preserve">   Revised: </w:t>
      </w:r>
      <w:bookmarkEnd w:id="43"/>
      <w:bookmarkEnd w:id="44"/>
      <w:r w:rsidRPr="00796D90">
        <w:rPr>
          <w:rFonts w:ascii="Book Antiqua" w:hAnsi="Book Antiqua"/>
          <w:sz w:val="24"/>
          <w:szCs w:val="24"/>
          <w:lang w:eastAsia="zh-CN"/>
        </w:rPr>
        <w:t>March 19, 2014</w:t>
      </w:r>
      <w:r w:rsidRPr="00796D90">
        <w:rPr>
          <w:rFonts w:ascii="Book Antiqua" w:hAnsi="Book Antiqua"/>
          <w:b/>
          <w:sz w:val="24"/>
          <w:szCs w:val="24"/>
        </w:rPr>
        <w:t xml:space="preserve"> </w:t>
      </w:r>
      <w:bookmarkStart w:id="88" w:name="OLE_LINK103"/>
      <w:bookmarkStart w:id="89" w:name="OLE_LINK104"/>
      <w:bookmarkStart w:id="90" w:name="OLE_LINK69"/>
      <w:bookmarkStart w:id="91" w:name="OLE_LINK70"/>
    </w:p>
    <w:p w:rsidR="002B2DF0" w:rsidRPr="00E31CCE" w:rsidRDefault="00B06C22" w:rsidP="002B2DF0">
      <w:pPr>
        <w:rPr>
          <w:rFonts w:ascii="Book Antiqua" w:hAnsi="Book Antiqua"/>
          <w:sz w:val="24"/>
          <w:szCs w:val="24"/>
        </w:rPr>
      </w:pPr>
      <w:bookmarkStart w:id="92" w:name="OLE_LINK303"/>
      <w:bookmarkStart w:id="93" w:name="OLE_LINK304"/>
      <w:bookmarkStart w:id="94" w:name="OLE_LINK1382"/>
      <w:bookmarkStart w:id="95" w:name="OLE_LINK2188"/>
      <w:bookmarkStart w:id="96" w:name="OLE_LINK2189"/>
      <w:bookmarkStart w:id="97" w:name="OLE_LINK2615"/>
      <w:r w:rsidRPr="00796D90">
        <w:rPr>
          <w:rFonts w:ascii="Book Antiqua" w:hAnsi="Book Antiqua"/>
          <w:b/>
          <w:sz w:val="24"/>
          <w:szCs w:val="24"/>
        </w:rPr>
        <w:t xml:space="preserve">Accepted: </w:t>
      </w:r>
      <w:bookmarkStart w:id="98" w:name="OLE_LINK1"/>
      <w:bookmarkStart w:id="99" w:name="OLE_LINK2"/>
      <w:r w:rsidR="002B2DF0" w:rsidRPr="00E31CCE">
        <w:rPr>
          <w:rFonts w:ascii="Book Antiqua" w:hAnsi="Book Antiqua"/>
          <w:sz w:val="24"/>
          <w:szCs w:val="24"/>
        </w:rPr>
        <w:t>May 12, 2014</w:t>
      </w:r>
      <w:bookmarkEnd w:id="98"/>
      <w:bookmarkEnd w:id="99"/>
    </w:p>
    <w:p w:rsidR="00B06C22" w:rsidRPr="00796D90" w:rsidRDefault="00B06C22" w:rsidP="00924E6E">
      <w:pPr>
        <w:widowControl w:val="0"/>
        <w:adjustRightInd w:val="0"/>
        <w:snapToGrid w:val="0"/>
        <w:spacing w:after="0" w:line="360" w:lineRule="auto"/>
        <w:jc w:val="both"/>
        <w:rPr>
          <w:rFonts w:ascii="Book Antiqua" w:hAnsi="Book Antiqua"/>
          <w:b/>
          <w:sz w:val="24"/>
          <w:szCs w:val="24"/>
        </w:rPr>
      </w:pPr>
      <w:bookmarkStart w:id="100" w:name="_GoBack"/>
      <w:bookmarkEnd w:id="100"/>
      <w:r w:rsidRPr="00796D90">
        <w:rPr>
          <w:rFonts w:ascii="Book Antiqua" w:hAnsi="Book Antiqua"/>
          <w:b/>
          <w:sz w:val="24"/>
          <w:szCs w:val="24"/>
        </w:rPr>
        <w:t xml:space="preserve"> </w:t>
      </w:r>
    </w:p>
    <w:p w:rsidR="00B06C22" w:rsidRPr="00796D90" w:rsidRDefault="00B06C22" w:rsidP="00924E6E">
      <w:pPr>
        <w:widowControl w:val="0"/>
        <w:adjustRightInd w:val="0"/>
        <w:snapToGrid w:val="0"/>
        <w:spacing w:after="0" w:line="360" w:lineRule="auto"/>
        <w:jc w:val="both"/>
        <w:rPr>
          <w:rFonts w:ascii="Book Antiqua" w:hAnsi="Book Antiqua"/>
          <w:b/>
          <w:sz w:val="24"/>
          <w:szCs w:val="24"/>
        </w:rPr>
      </w:pPr>
      <w:r w:rsidRPr="00796D90">
        <w:rPr>
          <w:rFonts w:ascii="Book Antiqua" w:hAnsi="Book Antiqua"/>
          <w:b/>
          <w:sz w:val="24"/>
          <w:szCs w:val="24"/>
        </w:rPr>
        <w:t xml:space="preserve">Published online: </w:t>
      </w:r>
      <w:bookmarkEnd w:id="88"/>
      <w:bookmarkEnd w:id="89"/>
    </w:p>
    <w:bookmarkEnd w:id="41"/>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0"/>
    <w:bookmarkEnd w:id="91"/>
    <w:bookmarkEnd w:id="92"/>
    <w:bookmarkEnd w:id="93"/>
    <w:bookmarkEnd w:id="94"/>
    <w:bookmarkEnd w:id="95"/>
    <w:bookmarkEnd w:id="96"/>
    <w:bookmarkEnd w:id="97"/>
    <w:p w:rsidR="00B06C22" w:rsidRPr="00796D90" w:rsidRDefault="00B06C22" w:rsidP="00924E6E">
      <w:pPr>
        <w:widowControl w:val="0"/>
        <w:snapToGrid w:val="0"/>
        <w:spacing w:after="0" w:line="360" w:lineRule="auto"/>
        <w:jc w:val="both"/>
        <w:rPr>
          <w:rFonts w:ascii="Book Antiqua" w:hAnsi="Book Antiqua"/>
          <w:b/>
          <w:sz w:val="24"/>
          <w:szCs w:val="24"/>
          <w:u w:val="single"/>
        </w:rPr>
      </w:pPr>
    </w:p>
    <w:p w:rsidR="00B06C22" w:rsidRPr="00796D90" w:rsidRDefault="00B06C22" w:rsidP="00924E6E">
      <w:pPr>
        <w:widowControl w:val="0"/>
        <w:snapToGrid w:val="0"/>
        <w:spacing w:after="0" w:line="360" w:lineRule="auto"/>
        <w:jc w:val="both"/>
        <w:rPr>
          <w:rFonts w:ascii="Book Antiqua" w:hAnsi="Book Antiqua"/>
          <w:b/>
          <w:color w:val="000000"/>
          <w:sz w:val="24"/>
          <w:szCs w:val="24"/>
        </w:rPr>
      </w:pPr>
      <w:r w:rsidRPr="00796D90">
        <w:rPr>
          <w:rFonts w:ascii="Book Antiqua" w:hAnsi="Book Antiqua"/>
          <w:b/>
          <w:color w:val="000000"/>
          <w:sz w:val="24"/>
          <w:szCs w:val="24"/>
        </w:rPr>
        <w:t>Abstract</w:t>
      </w:r>
    </w:p>
    <w:p w:rsidR="00B06C22" w:rsidRPr="00796D90" w:rsidRDefault="00B06C22" w:rsidP="00924E6E">
      <w:pPr>
        <w:widowControl w:val="0"/>
        <w:snapToGrid w:val="0"/>
        <w:spacing w:after="0" w:line="360" w:lineRule="auto"/>
        <w:jc w:val="both"/>
        <w:rPr>
          <w:rFonts w:ascii="Book Antiqua" w:hAnsi="Book Antiqua"/>
          <w:color w:val="000000"/>
          <w:sz w:val="24"/>
          <w:szCs w:val="24"/>
        </w:rPr>
      </w:pPr>
      <w:r w:rsidRPr="00796D90">
        <w:rPr>
          <w:rFonts w:ascii="Book Antiqua" w:hAnsi="Book Antiqua"/>
          <w:color w:val="000000"/>
          <w:sz w:val="24"/>
          <w:szCs w:val="24"/>
        </w:rPr>
        <w:t xml:space="preserve">Irritable bowel syndrome (IBS) is a common, sometimes debilitating, gastrointestinal disorder worldwide. While altered gut motility and sensation, as well as aberrant brain perception of visceral events, are thought to contribute to the genesis of symptoms in IBS, a search for an underlying aetiology has, to date, proven unsuccessful. Recently, attention has been focused on the </w:t>
      </w:r>
      <w:proofErr w:type="spellStart"/>
      <w:r w:rsidRPr="00796D90">
        <w:rPr>
          <w:rFonts w:ascii="Book Antiqua" w:hAnsi="Book Antiqua"/>
          <w:color w:val="000000"/>
          <w:sz w:val="24"/>
          <w:szCs w:val="24"/>
        </w:rPr>
        <w:t>microbiota</w:t>
      </w:r>
      <w:proofErr w:type="spellEnd"/>
      <w:r w:rsidRPr="00796D90">
        <w:rPr>
          <w:rFonts w:ascii="Book Antiqua" w:hAnsi="Book Antiqua"/>
          <w:color w:val="000000"/>
          <w:sz w:val="24"/>
          <w:szCs w:val="24"/>
        </w:rPr>
        <w:t xml:space="preserve"> as a possible factor in the pathogenesis of IBS. Prompted by a number of clinical observations, such as the recognition of the </w:t>
      </w:r>
      <w:r w:rsidRPr="00796D90">
        <w:rPr>
          <w:rFonts w:ascii="Book Antiqua" w:hAnsi="Book Antiqua"/>
          <w:i/>
          <w:color w:val="000000"/>
          <w:sz w:val="24"/>
          <w:szCs w:val="24"/>
        </w:rPr>
        <w:t>de novo</w:t>
      </w:r>
      <w:r w:rsidRPr="00796D90">
        <w:rPr>
          <w:rFonts w:ascii="Book Antiqua" w:hAnsi="Book Antiqua"/>
          <w:color w:val="000000"/>
          <w:sz w:val="24"/>
          <w:szCs w:val="24"/>
        </w:rPr>
        <w:t xml:space="preserve"> development of IBS following enteric infections, as well as descriptions of changes in colonic bacterial populations in IBS and supported by clinical responses to interventions, such as antibiotics and probiotics, that modify the </w:t>
      </w:r>
      <w:proofErr w:type="spellStart"/>
      <w:r w:rsidRPr="00796D90">
        <w:rPr>
          <w:rFonts w:ascii="Book Antiqua" w:hAnsi="Book Antiqua"/>
          <w:color w:val="000000"/>
          <w:sz w:val="24"/>
          <w:szCs w:val="24"/>
        </w:rPr>
        <w:t>microbiota</w:t>
      </w:r>
      <w:proofErr w:type="spellEnd"/>
      <w:r w:rsidRPr="00796D90">
        <w:rPr>
          <w:rFonts w:ascii="Book Antiqua" w:hAnsi="Book Antiqua"/>
          <w:color w:val="000000"/>
          <w:sz w:val="24"/>
          <w:szCs w:val="24"/>
        </w:rPr>
        <w:t xml:space="preserve">, various approaches have been taken to investigating the </w:t>
      </w:r>
      <w:proofErr w:type="spellStart"/>
      <w:r w:rsidRPr="00796D90">
        <w:rPr>
          <w:rFonts w:ascii="Book Antiqua" w:hAnsi="Book Antiqua"/>
          <w:color w:val="000000"/>
          <w:sz w:val="24"/>
          <w:szCs w:val="24"/>
        </w:rPr>
        <w:t>microbiota</w:t>
      </w:r>
      <w:proofErr w:type="spellEnd"/>
      <w:r w:rsidRPr="00796D90">
        <w:rPr>
          <w:rFonts w:ascii="Book Antiqua" w:hAnsi="Book Antiqua"/>
          <w:color w:val="000000"/>
          <w:sz w:val="24"/>
          <w:szCs w:val="24"/>
        </w:rPr>
        <w:t xml:space="preserve">-host response in IBS, as well as in animal models thereof. From such studies a considerable body of evidence has accumulated to indicate the activation or </w:t>
      </w:r>
      <w:proofErr w:type="spellStart"/>
      <w:r w:rsidRPr="00796D90">
        <w:rPr>
          <w:rFonts w:ascii="Book Antiqua" w:hAnsi="Book Antiqua"/>
          <w:color w:val="000000"/>
          <w:sz w:val="24"/>
          <w:szCs w:val="24"/>
        </w:rPr>
        <w:t>upregulation</w:t>
      </w:r>
      <w:proofErr w:type="spellEnd"/>
      <w:r w:rsidRPr="00796D90">
        <w:rPr>
          <w:rFonts w:ascii="Book Antiqua" w:hAnsi="Book Antiqua"/>
          <w:color w:val="000000"/>
          <w:sz w:val="24"/>
          <w:szCs w:val="24"/>
        </w:rPr>
        <w:t xml:space="preserve"> of both factors involved in bacterial engagement with the host as well host defence mechanisms against bacteria. Alterations in gut barrier function, occurring in response, or in parallel, to changes in the </w:t>
      </w:r>
      <w:proofErr w:type="spellStart"/>
      <w:r w:rsidRPr="00796D90">
        <w:rPr>
          <w:rFonts w:ascii="Book Antiqua" w:hAnsi="Book Antiqua"/>
          <w:color w:val="000000"/>
          <w:sz w:val="24"/>
          <w:szCs w:val="24"/>
        </w:rPr>
        <w:t>microbiota</w:t>
      </w:r>
      <w:proofErr w:type="spellEnd"/>
      <w:r w:rsidRPr="00796D90">
        <w:rPr>
          <w:rFonts w:ascii="Book Antiqua" w:hAnsi="Book Antiqua"/>
          <w:color w:val="000000"/>
          <w:sz w:val="24"/>
          <w:szCs w:val="24"/>
        </w:rPr>
        <w:t xml:space="preserve">, have also been widely described and can be seen to play a pivotal role in generating and sustaining host immune responses both within and beyond the gut. In this manner a plausible hypothesis, based on an altered </w:t>
      </w:r>
      <w:proofErr w:type="spellStart"/>
      <w:r w:rsidRPr="00796D90">
        <w:rPr>
          <w:rFonts w:ascii="Book Antiqua" w:hAnsi="Book Antiqua"/>
          <w:color w:val="000000"/>
          <w:sz w:val="24"/>
          <w:szCs w:val="24"/>
        </w:rPr>
        <w:t>microbiota</w:t>
      </w:r>
      <w:proofErr w:type="spellEnd"/>
      <w:r w:rsidRPr="00796D90">
        <w:rPr>
          <w:rFonts w:ascii="Book Antiqua" w:hAnsi="Book Antiqua"/>
          <w:color w:val="000000"/>
          <w:sz w:val="24"/>
          <w:szCs w:val="24"/>
        </w:rPr>
        <w:t xml:space="preserve"> and/or an aberrant host response, for the pathogenesis, of at least some instances of IBS, can be generated. </w:t>
      </w:r>
    </w:p>
    <w:p w:rsidR="00B06C22" w:rsidRPr="00796D90" w:rsidRDefault="00B06C22" w:rsidP="00924E6E">
      <w:pPr>
        <w:widowControl w:val="0"/>
        <w:snapToGrid w:val="0"/>
        <w:spacing w:after="0" w:line="360" w:lineRule="auto"/>
        <w:jc w:val="both"/>
        <w:rPr>
          <w:rFonts w:ascii="Book Antiqua" w:hAnsi="Book Antiqua"/>
          <w:b/>
          <w:color w:val="000000"/>
          <w:sz w:val="24"/>
          <w:szCs w:val="24"/>
        </w:rPr>
      </w:pPr>
    </w:p>
    <w:p w:rsidR="00B06C22" w:rsidRDefault="00B06C22" w:rsidP="00924E6E">
      <w:pPr>
        <w:widowControl w:val="0"/>
        <w:snapToGrid w:val="0"/>
        <w:spacing w:after="0" w:line="360" w:lineRule="auto"/>
        <w:jc w:val="both"/>
        <w:rPr>
          <w:rFonts w:ascii="Book Antiqua" w:hAnsi="Book Antiqua"/>
          <w:sz w:val="24"/>
          <w:szCs w:val="24"/>
        </w:rPr>
      </w:pPr>
      <w:bookmarkStart w:id="101" w:name="OLE_LINK30"/>
      <w:bookmarkStart w:id="102" w:name="OLE_LINK31"/>
      <w:bookmarkStart w:id="103" w:name="OLE_LINK44"/>
      <w:bookmarkStart w:id="104" w:name="OLE_LINK54"/>
      <w:bookmarkStart w:id="105" w:name="OLE_LINK117"/>
      <w:bookmarkStart w:id="106" w:name="OLE_LINK118"/>
      <w:r w:rsidRPr="003C0910">
        <w:rPr>
          <w:rFonts w:ascii="Book Antiqua" w:hAnsi="Book Antiqua"/>
          <w:sz w:val="24"/>
          <w:szCs w:val="24"/>
        </w:rPr>
        <w:t xml:space="preserve">© 2014 </w:t>
      </w:r>
      <w:proofErr w:type="spellStart"/>
      <w:r w:rsidRPr="003C0910">
        <w:rPr>
          <w:rFonts w:ascii="Book Antiqua" w:hAnsi="Book Antiqua"/>
          <w:sz w:val="24"/>
          <w:szCs w:val="24"/>
        </w:rPr>
        <w:t>Baishideng</w:t>
      </w:r>
      <w:proofErr w:type="spellEnd"/>
      <w:r w:rsidRPr="003C0910">
        <w:rPr>
          <w:rFonts w:ascii="Book Antiqua" w:hAnsi="Book Antiqua"/>
          <w:sz w:val="24"/>
          <w:szCs w:val="24"/>
        </w:rPr>
        <w:t xml:space="preserve"> Publishing Group Inc. All rights reserved.</w:t>
      </w:r>
    </w:p>
    <w:p w:rsidR="00B06C22" w:rsidRDefault="00B06C22" w:rsidP="00924E6E">
      <w:pPr>
        <w:widowControl w:val="0"/>
        <w:snapToGrid w:val="0"/>
        <w:spacing w:after="0" w:line="360" w:lineRule="auto"/>
        <w:jc w:val="both"/>
        <w:rPr>
          <w:rFonts w:ascii="Book Antiqua" w:hAnsi="Book Antiqua"/>
          <w:sz w:val="24"/>
          <w:szCs w:val="24"/>
        </w:rPr>
      </w:pPr>
    </w:p>
    <w:p w:rsidR="00B06C22" w:rsidRPr="00796D90" w:rsidRDefault="00B06C22" w:rsidP="00924E6E">
      <w:pPr>
        <w:widowControl w:val="0"/>
        <w:snapToGrid w:val="0"/>
        <w:spacing w:after="0" w:line="360" w:lineRule="auto"/>
        <w:jc w:val="both"/>
        <w:rPr>
          <w:rFonts w:ascii="Book Antiqua" w:hAnsi="Book Antiqua"/>
          <w:sz w:val="24"/>
          <w:szCs w:val="24"/>
          <w:lang w:eastAsia="zh-CN"/>
        </w:rPr>
      </w:pPr>
      <w:r w:rsidRPr="00796D90">
        <w:rPr>
          <w:rFonts w:ascii="Book Antiqua" w:hAnsi="Book Antiqua"/>
          <w:b/>
          <w:sz w:val="24"/>
          <w:szCs w:val="24"/>
        </w:rPr>
        <w:t>Key words:</w:t>
      </w:r>
      <w:bookmarkEnd w:id="101"/>
      <w:bookmarkEnd w:id="102"/>
      <w:bookmarkEnd w:id="103"/>
      <w:bookmarkEnd w:id="104"/>
      <w:bookmarkEnd w:id="105"/>
      <w:bookmarkEnd w:id="106"/>
      <w:r w:rsidRPr="00796D90">
        <w:rPr>
          <w:rFonts w:ascii="Book Antiqua" w:hAnsi="Book Antiqua"/>
          <w:sz w:val="24"/>
          <w:szCs w:val="24"/>
        </w:rPr>
        <w:t xml:space="preserve"> </w:t>
      </w:r>
      <w:proofErr w:type="spellStart"/>
      <w:r w:rsidRPr="00796D90">
        <w:rPr>
          <w:rFonts w:ascii="Book Antiqua" w:hAnsi="Book Antiqua"/>
          <w:sz w:val="24"/>
          <w:szCs w:val="24"/>
        </w:rPr>
        <w:t>Microbiota</w:t>
      </w:r>
      <w:proofErr w:type="spellEnd"/>
      <w:r w:rsidRPr="00796D90">
        <w:rPr>
          <w:rFonts w:ascii="Book Antiqua" w:hAnsi="Book Antiqua"/>
          <w:sz w:val="24"/>
          <w:szCs w:val="24"/>
          <w:lang w:eastAsia="zh-CN"/>
        </w:rPr>
        <w:t>;</w:t>
      </w:r>
      <w:r w:rsidRPr="00796D90">
        <w:rPr>
          <w:rFonts w:ascii="Book Antiqua" w:hAnsi="Book Antiqua"/>
          <w:color w:val="000000"/>
          <w:sz w:val="24"/>
          <w:szCs w:val="24"/>
        </w:rPr>
        <w:t xml:space="preserve"> Irritable bowel syndrome</w:t>
      </w:r>
      <w:r w:rsidRPr="00796D90">
        <w:rPr>
          <w:rFonts w:ascii="Book Antiqua" w:hAnsi="Book Antiqua"/>
          <w:sz w:val="24"/>
          <w:szCs w:val="24"/>
          <w:lang w:eastAsia="zh-CN"/>
        </w:rPr>
        <w:t xml:space="preserve">; </w:t>
      </w:r>
      <w:r w:rsidRPr="00796D90">
        <w:rPr>
          <w:rFonts w:ascii="Book Antiqua" w:hAnsi="Book Antiqua"/>
          <w:sz w:val="24"/>
          <w:szCs w:val="24"/>
        </w:rPr>
        <w:t>Toll-Like receptor</w:t>
      </w:r>
      <w:r w:rsidRPr="00796D90">
        <w:rPr>
          <w:rFonts w:ascii="Book Antiqua" w:hAnsi="Book Antiqua"/>
          <w:sz w:val="24"/>
          <w:szCs w:val="24"/>
          <w:lang w:eastAsia="zh-CN"/>
        </w:rPr>
        <w:t xml:space="preserve">; </w:t>
      </w:r>
      <w:r w:rsidRPr="00796D90">
        <w:rPr>
          <w:rFonts w:ascii="Book Antiqua" w:hAnsi="Book Antiqua"/>
          <w:sz w:val="24"/>
          <w:szCs w:val="24"/>
        </w:rPr>
        <w:t xml:space="preserve">Epithelial </w:t>
      </w:r>
      <w:r w:rsidRPr="00796D90">
        <w:rPr>
          <w:rFonts w:ascii="Book Antiqua" w:hAnsi="Book Antiqua"/>
          <w:sz w:val="24"/>
          <w:szCs w:val="24"/>
        </w:rPr>
        <w:lastRenderedPageBreak/>
        <w:t>Barrier</w:t>
      </w:r>
      <w:r w:rsidRPr="00796D90">
        <w:rPr>
          <w:rFonts w:ascii="Book Antiqua" w:hAnsi="Book Antiqua"/>
          <w:sz w:val="24"/>
          <w:szCs w:val="24"/>
          <w:lang w:eastAsia="zh-CN"/>
        </w:rPr>
        <w:t xml:space="preserve">; </w:t>
      </w:r>
      <w:r w:rsidRPr="00796D90">
        <w:rPr>
          <w:rFonts w:ascii="Book Antiqua" w:hAnsi="Book Antiqua"/>
          <w:sz w:val="24"/>
          <w:szCs w:val="24"/>
        </w:rPr>
        <w:t>Gut-brain axis</w:t>
      </w:r>
    </w:p>
    <w:p w:rsidR="00B06C22" w:rsidRPr="00796D90" w:rsidRDefault="00B06C22" w:rsidP="00924E6E">
      <w:pPr>
        <w:widowControl w:val="0"/>
        <w:snapToGrid w:val="0"/>
        <w:spacing w:after="0" w:line="360" w:lineRule="auto"/>
        <w:jc w:val="both"/>
        <w:rPr>
          <w:rFonts w:ascii="Book Antiqua" w:hAnsi="Book Antiqua"/>
          <w:sz w:val="24"/>
          <w:szCs w:val="24"/>
          <w:lang w:eastAsia="zh-CN"/>
        </w:rPr>
      </w:pPr>
    </w:p>
    <w:p w:rsidR="00B06C22" w:rsidRPr="00796D90" w:rsidRDefault="00B06C22" w:rsidP="00924E6E">
      <w:pPr>
        <w:widowControl w:val="0"/>
        <w:snapToGrid w:val="0"/>
        <w:spacing w:after="0" w:line="360" w:lineRule="auto"/>
        <w:jc w:val="both"/>
        <w:rPr>
          <w:rFonts w:ascii="Book Antiqua" w:hAnsi="Book Antiqua"/>
          <w:sz w:val="24"/>
          <w:szCs w:val="24"/>
          <w:lang w:eastAsia="zh-CN"/>
        </w:rPr>
      </w:pPr>
      <w:bookmarkStart w:id="107" w:name="OLE_LINK576"/>
      <w:bookmarkStart w:id="108" w:name="OLE_LINK579"/>
      <w:bookmarkStart w:id="109" w:name="OLE_LINK580"/>
      <w:bookmarkStart w:id="110" w:name="OLE_LINK521"/>
      <w:bookmarkStart w:id="111" w:name="OLE_LINK1196"/>
      <w:bookmarkStart w:id="112" w:name="OLE_LINK1154"/>
      <w:bookmarkStart w:id="113" w:name="OLE_LINK1155"/>
      <w:bookmarkStart w:id="114" w:name="OLE_LINK1043"/>
      <w:bookmarkStart w:id="115" w:name="OLE_LINK1322"/>
      <w:bookmarkStart w:id="116" w:name="OLE_LINK1044"/>
      <w:bookmarkStart w:id="117" w:name="OLE_LINK1224"/>
      <w:bookmarkStart w:id="118" w:name="OLE_LINK1225"/>
      <w:bookmarkStart w:id="119" w:name="OLE_LINK1886"/>
      <w:bookmarkStart w:id="120" w:name="OLE_LINK1887"/>
      <w:bookmarkStart w:id="121" w:name="OLE_LINK1888"/>
      <w:bookmarkStart w:id="122" w:name="OLE_LINK1889"/>
      <w:bookmarkStart w:id="123" w:name="OLE_LINK1634"/>
      <w:bookmarkStart w:id="124" w:name="OLE_LINK1635"/>
      <w:bookmarkStart w:id="125" w:name="OLE_LINK1762"/>
      <w:bookmarkStart w:id="126" w:name="OLE_LINK1763"/>
      <w:bookmarkStart w:id="127" w:name="OLE_LINK1764"/>
      <w:bookmarkStart w:id="128" w:name="OLE_LINK1903"/>
      <w:bookmarkStart w:id="129" w:name="OLE_LINK1939"/>
      <w:bookmarkStart w:id="130" w:name="OLE_LINK2083"/>
      <w:bookmarkStart w:id="131" w:name="OLE_LINK2084"/>
      <w:bookmarkStart w:id="132" w:name="OLE_LINK1977"/>
      <w:bookmarkStart w:id="133" w:name="OLE_LINK2194"/>
      <w:bookmarkStart w:id="134" w:name="OLE_LINK3258"/>
      <w:bookmarkStart w:id="135" w:name="OLE_LINK2878"/>
      <w:r w:rsidRPr="00796D90">
        <w:rPr>
          <w:rFonts w:ascii="Book Antiqua" w:hAnsi="Book Antiqua" w:cs="宋体"/>
          <w:b/>
          <w:sz w:val="24"/>
          <w:szCs w:val="24"/>
        </w:rPr>
        <w:t>Core tip</w:t>
      </w:r>
      <w:r w:rsidRPr="00796D90">
        <w:rPr>
          <w:rFonts w:ascii="Book Antiqua" w:hAnsi="Book Antiqua"/>
          <w:sz w:val="24"/>
          <w:szCs w:val="24"/>
        </w:rPr>
        <w: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796D90">
        <w:rPr>
          <w:rFonts w:ascii="Book Antiqua" w:hAnsi="Book Antiqua"/>
          <w:sz w:val="24"/>
          <w:szCs w:val="24"/>
        </w:rPr>
        <w:t xml:space="preserve"> Recent discoveries have kindled an interest in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-host interactions in </w:t>
      </w:r>
      <w:r w:rsidRPr="00796D90">
        <w:rPr>
          <w:rFonts w:ascii="Book Antiqua" w:hAnsi="Book Antiqua"/>
          <w:color w:val="000000"/>
          <w:sz w:val="24"/>
          <w:szCs w:val="24"/>
        </w:rPr>
        <w:t>irritable bowel syndrome (IBS)</w:t>
      </w:r>
      <w:r w:rsidRPr="00796D90">
        <w:rPr>
          <w:rFonts w:ascii="Book Antiqua" w:hAnsi="Book Antiqua"/>
          <w:sz w:val="24"/>
          <w:szCs w:val="24"/>
        </w:rPr>
        <w:t xml:space="preserve"> and have led to new lines of research into this common and elusive disorder. It is clear that the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is altered in IBS and that such alterations could well contribute to the pathogenesis of the disorder through, for example, increased permeability, an altered immune profile, effects on the central nervous system and modulation of gut neuromuscular function. This review will explore these host-microbe interactions and their relevance to the pathogenesis of IBS. This review will explore these interactions and their relevance to the pathogenesis of IBS.</w:t>
      </w:r>
    </w:p>
    <w:p w:rsidR="00B06C22" w:rsidRPr="00796D90" w:rsidRDefault="00B06C22" w:rsidP="00924E6E">
      <w:pPr>
        <w:widowControl w:val="0"/>
        <w:snapToGrid w:val="0"/>
        <w:spacing w:after="0" w:line="360" w:lineRule="auto"/>
        <w:jc w:val="both"/>
        <w:rPr>
          <w:rFonts w:ascii="Book Antiqua" w:hAnsi="Book Antiqua"/>
          <w:sz w:val="24"/>
          <w:szCs w:val="24"/>
          <w:lang w:eastAsia="zh-CN"/>
        </w:rPr>
      </w:pPr>
    </w:p>
    <w:p w:rsidR="00B06C22" w:rsidRPr="005D1794" w:rsidRDefault="00B06C22" w:rsidP="00924E6E">
      <w:pPr>
        <w:widowControl w:val="0"/>
        <w:snapToGrid w:val="0"/>
        <w:spacing w:after="0" w:line="360" w:lineRule="auto"/>
        <w:jc w:val="both"/>
        <w:rPr>
          <w:rFonts w:ascii="Book Antiqua" w:hAnsi="Book Antiqua"/>
          <w:i/>
          <w:sz w:val="24"/>
          <w:szCs w:val="24"/>
          <w:lang w:eastAsia="zh-CN"/>
        </w:rPr>
      </w:pPr>
      <w:r w:rsidRPr="00796D90">
        <w:rPr>
          <w:rFonts w:ascii="Book Antiqua" w:hAnsi="Book Antiqua"/>
          <w:sz w:val="24"/>
          <w:szCs w:val="24"/>
        </w:rPr>
        <w:t>Hyland</w:t>
      </w:r>
      <w:r w:rsidRPr="00796D90">
        <w:rPr>
          <w:rFonts w:ascii="Book Antiqua" w:hAnsi="Book Antiqua"/>
          <w:sz w:val="24"/>
          <w:szCs w:val="24"/>
          <w:lang w:eastAsia="zh-CN"/>
        </w:rPr>
        <w:t xml:space="preserve"> NP</w:t>
      </w:r>
      <w:r w:rsidRPr="00796D90">
        <w:rPr>
          <w:rFonts w:ascii="Book Antiqua" w:hAnsi="Book Antiqua"/>
          <w:sz w:val="24"/>
          <w:szCs w:val="24"/>
        </w:rPr>
        <w:t>, Quigley</w:t>
      </w:r>
      <w:r w:rsidRPr="00796D90">
        <w:rPr>
          <w:rFonts w:ascii="Book Antiqua" w:hAnsi="Book Antiqua"/>
          <w:sz w:val="24"/>
          <w:szCs w:val="24"/>
          <w:lang w:eastAsia="zh-CN"/>
        </w:rPr>
        <w:t xml:space="preserve"> EMM, </w:t>
      </w:r>
      <w:proofErr w:type="spellStart"/>
      <w:r w:rsidRPr="00796D90">
        <w:rPr>
          <w:rFonts w:ascii="Book Antiqua" w:hAnsi="Book Antiqua"/>
          <w:sz w:val="24"/>
          <w:szCs w:val="24"/>
        </w:rPr>
        <w:t>Brint</w:t>
      </w:r>
      <w:proofErr w:type="spellEnd"/>
      <w:r w:rsidRPr="00796D90">
        <w:rPr>
          <w:rFonts w:ascii="Book Antiqua" w:hAnsi="Book Antiqua"/>
          <w:sz w:val="24"/>
          <w:szCs w:val="24"/>
          <w:lang w:eastAsia="zh-CN"/>
        </w:rPr>
        <w:t xml:space="preserve"> E.</w:t>
      </w:r>
      <w:r w:rsidRPr="00796D90">
        <w:rPr>
          <w:rFonts w:ascii="Book Antiqua" w:hAnsi="Book Antiqua"/>
          <w:sz w:val="24"/>
          <w:szCs w:val="24"/>
          <w:vertAlign w:val="superscript"/>
          <w:lang w:eastAsia="zh-CN"/>
        </w:rPr>
        <w:t xml:space="preserve"> </w:t>
      </w:r>
      <w:proofErr w:type="spellStart"/>
      <w:r w:rsidRPr="00796D90">
        <w:rPr>
          <w:rFonts w:ascii="Book Antiqua" w:hAnsi="Book Antiqua"/>
          <w:sz w:val="24"/>
          <w:szCs w:val="24"/>
        </w:rPr>
        <w:t>Microbiota</w:t>
      </w:r>
      <w:proofErr w:type="spellEnd"/>
      <w:r w:rsidRPr="00796D90">
        <w:rPr>
          <w:rFonts w:ascii="Book Antiqua" w:hAnsi="Book Antiqua"/>
          <w:sz w:val="24"/>
          <w:szCs w:val="24"/>
        </w:rPr>
        <w:t>-host interactions in irritable bowel syndrome: Epithelial barrier, immune regulation and brain-gut interactions.</w:t>
      </w:r>
      <w:bookmarkStart w:id="136" w:name="OLE_LINK335"/>
      <w:bookmarkStart w:id="137" w:name="OLE_LINK336"/>
      <w:bookmarkStart w:id="138" w:name="OLE_LINK87"/>
      <w:bookmarkStart w:id="139" w:name="OLE_LINK97"/>
      <w:bookmarkStart w:id="140" w:name="OLE_LINK1297"/>
      <w:bookmarkStart w:id="141" w:name="OLE_LINK1298"/>
      <w:bookmarkStart w:id="142" w:name="OLE_LINK1689"/>
      <w:bookmarkStart w:id="143" w:name="OLE_LINK144"/>
      <w:bookmarkStart w:id="144" w:name="OLE_LINK152"/>
      <w:bookmarkStart w:id="145" w:name="OLE_LINK163"/>
      <w:bookmarkStart w:id="146" w:name="OLE_LINK1895"/>
      <w:bookmarkStart w:id="147" w:name="OLE_LINK1897"/>
      <w:bookmarkStart w:id="148" w:name="OLE_LINK1937"/>
      <w:bookmarkStart w:id="149" w:name="OLE_LINK2087"/>
      <w:bookmarkStart w:id="150" w:name="OLE_LINK2088"/>
      <w:bookmarkStart w:id="151" w:name="OLE_LINK2569"/>
      <w:bookmarkStart w:id="152" w:name="OLE_LINK2570"/>
      <w:bookmarkStart w:id="153" w:name="OLE_LINK2127"/>
      <w:bookmarkStart w:id="154" w:name="OLE_LINK2128"/>
      <w:bookmarkStart w:id="155" w:name="OLE_LINK2200"/>
      <w:bookmarkStart w:id="156" w:name="OLE_LINK2113"/>
      <w:bookmarkStart w:id="157" w:name="OLE_LINK2391"/>
      <w:bookmarkStart w:id="158" w:name="OLE_LINK2392"/>
      <w:bookmarkStart w:id="159" w:name="OLE_LINK2499"/>
      <w:bookmarkStart w:id="160" w:name="OLE_LINK2782"/>
      <w:bookmarkStart w:id="161" w:name="OLE_LINK2783"/>
      <w:bookmarkStart w:id="162" w:name="OLE_LINK2667"/>
      <w:bookmarkStart w:id="163" w:name="OLE_LINK2668"/>
      <w:bookmarkStart w:id="164" w:name="OLE_LINK2766"/>
      <w:bookmarkStart w:id="165" w:name="OLE_LINK3008"/>
      <w:bookmarkStart w:id="166" w:name="OLE_LINK3156"/>
      <w:bookmarkStart w:id="167" w:name="OLE_LINK3303"/>
      <w:bookmarkStart w:id="168" w:name="OLE_LINK3304"/>
      <w:bookmarkStart w:id="169" w:name="OLE_LINK2689"/>
      <w:bookmarkStart w:id="170" w:name="OLE_LINK2588"/>
      <w:bookmarkStart w:id="171" w:name="OLE_LINK2769"/>
      <w:bookmarkStart w:id="172" w:name="OLE_LINK3019"/>
      <w:bookmarkStart w:id="173" w:name="OLE_LINK3020"/>
      <w:r w:rsidRPr="00796D90">
        <w:rPr>
          <w:rFonts w:ascii="Book Antiqua" w:hAnsi="Book Antiqua"/>
          <w:sz w:val="24"/>
          <w:szCs w:val="24"/>
          <w:vertAlign w:val="superscript"/>
          <w:lang w:eastAsia="zh-CN"/>
        </w:rPr>
        <w:t xml:space="preserve"> </w:t>
      </w:r>
      <w:r>
        <w:rPr>
          <w:rFonts w:ascii="Book Antiqua" w:hAnsi="Book Antiqua"/>
          <w:i/>
          <w:sz w:val="24"/>
          <w:szCs w:val="24"/>
          <w:lang w:val="en-US" w:eastAsia="zh-CN"/>
        </w:rPr>
        <w:t xml:space="preserve"> </w:t>
      </w:r>
      <w:r w:rsidRPr="00796D90">
        <w:rPr>
          <w:rFonts w:ascii="Book Antiqua" w:hAnsi="Book Antiqua"/>
          <w:i/>
          <w:sz w:val="24"/>
          <w:szCs w:val="24"/>
        </w:rPr>
        <w:t xml:space="preserve">World J </w:t>
      </w:r>
      <w:proofErr w:type="spellStart"/>
      <w:r w:rsidRPr="00796D90">
        <w:rPr>
          <w:rFonts w:ascii="Book Antiqua" w:hAnsi="Book Antiqua"/>
          <w:i/>
          <w:sz w:val="24"/>
          <w:szCs w:val="24"/>
        </w:rPr>
        <w:t>Gastroenterol</w:t>
      </w:r>
      <w:proofErr w:type="spellEnd"/>
      <w:r w:rsidRPr="00796D90">
        <w:rPr>
          <w:rFonts w:ascii="Book Antiqua" w:hAnsi="Book Antiqua"/>
          <w:sz w:val="24"/>
          <w:szCs w:val="24"/>
        </w:rPr>
        <w:t xml:space="preserve"> </w:t>
      </w:r>
      <w:bookmarkEnd w:id="136"/>
      <w:bookmarkEnd w:id="137"/>
      <w:r w:rsidRPr="00796D90">
        <w:rPr>
          <w:rFonts w:ascii="Book Antiqua" w:hAnsi="Book Antiqua"/>
          <w:sz w:val="24"/>
          <w:szCs w:val="24"/>
        </w:rPr>
        <w:t>2014</w:t>
      </w:r>
      <w:proofErr w:type="gramStart"/>
      <w:r w:rsidRPr="00796D90">
        <w:rPr>
          <w:rFonts w:ascii="Book Antiqua" w:hAnsi="Book Antiqua"/>
          <w:sz w:val="24"/>
          <w:szCs w:val="24"/>
        </w:rPr>
        <w:t xml:space="preserve">;  </w:t>
      </w:r>
      <w:r>
        <w:rPr>
          <w:rFonts w:ascii="Book Antiqua" w:hAnsi="Book Antiqua"/>
          <w:sz w:val="24"/>
          <w:szCs w:val="24"/>
        </w:rPr>
        <w:t>In</w:t>
      </w:r>
      <w:proofErr w:type="gramEnd"/>
      <w:r>
        <w:rPr>
          <w:rFonts w:ascii="Book Antiqua" w:hAnsi="Book Antiqua"/>
          <w:sz w:val="24"/>
          <w:szCs w:val="24"/>
        </w:rPr>
        <w:t xml:space="preserve"> press</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rsidR="00B06C22" w:rsidRPr="00796D90" w:rsidRDefault="00B06C22" w:rsidP="00924E6E">
      <w:pPr>
        <w:widowControl w:val="0"/>
        <w:snapToGrid w:val="0"/>
        <w:spacing w:after="0" w:line="360" w:lineRule="auto"/>
        <w:jc w:val="both"/>
        <w:rPr>
          <w:rFonts w:ascii="Book Antiqua" w:hAnsi="Book Antiqua"/>
          <w:sz w:val="24"/>
          <w:szCs w:val="24"/>
          <w:lang w:eastAsia="zh-CN"/>
        </w:rPr>
      </w:pPr>
    </w:p>
    <w:p w:rsidR="00B06C22" w:rsidRPr="00796D90" w:rsidRDefault="00B06C22" w:rsidP="00924E6E">
      <w:pPr>
        <w:widowControl w:val="0"/>
        <w:rPr>
          <w:rFonts w:ascii="Book Antiqua" w:hAnsi="Book Antiqua"/>
          <w:b/>
          <w:color w:val="000000"/>
          <w:sz w:val="24"/>
          <w:szCs w:val="24"/>
        </w:rPr>
      </w:pPr>
      <w:r w:rsidRPr="00796D90">
        <w:rPr>
          <w:rFonts w:ascii="Book Antiqua" w:hAnsi="Book Antiqua"/>
          <w:b/>
          <w:color w:val="000000"/>
          <w:sz w:val="24"/>
          <w:szCs w:val="24"/>
        </w:rPr>
        <w:br w:type="page"/>
      </w:r>
    </w:p>
    <w:p w:rsidR="00B06C22" w:rsidRPr="00796D90" w:rsidRDefault="00B06C22" w:rsidP="00924E6E">
      <w:pPr>
        <w:widowControl w:val="0"/>
        <w:snapToGrid w:val="0"/>
        <w:spacing w:after="0" w:line="360" w:lineRule="auto"/>
        <w:jc w:val="both"/>
        <w:rPr>
          <w:rFonts w:ascii="Book Antiqua" w:hAnsi="Book Antiqua"/>
          <w:b/>
          <w:color w:val="000000"/>
          <w:sz w:val="24"/>
          <w:szCs w:val="24"/>
        </w:rPr>
      </w:pPr>
      <w:r w:rsidRPr="00796D90">
        <w:rPr>
          <w:rFonts w:ascii="Book Antiqua" w:hAnsi="Book Antiqua"/>
          <w:b/>
          <w:color w:val="000000"/>
          <w:sz w:val="24"/>
          <w:szCs w:val="24"/>
        </w:rPr>
        <w:t>INTRODUCTION</w:t>
      </w:r>
    </w:p>
    <w:p w:rsidR="00B06C22" w:rsidRPr="00796D90" w:rsidRDefault="00B06C22" w:rsidP="00924E6E">
      <w:pPr>
        <w:widowControl w:val="0"/>
        <w:shd w:val="clear" w:color="auto" w:fill="FFFFFF"/>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napToGrid w:val="0"/>
        <w:spacing w:after="0" w:line="360" w:lineRule="auto"/>
        <w:jc w:val="both"/>
        <w:rPr>
          <w:rFonts w:ascii="Book Antiqua" w:hAnsi="Book Antiqua"/>
          <w:sz w:val="24"/>
          <w:szCs w:val="24"/>
        </w:rPr>
      </w:pPr>
      <w:r w:rsidRPr="00796D90">
        <w:rPr>
          <w:rFonts w:ascii="Book Antiqua" w:hAnsi="Book Antiqua"/>
          <w:sz w:val="24"/>
          <w:szCs w:val="24"/>
        </w:rPr>
        <w:t xml:space="preserve">The importance of the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in the pathogenesis of irritable bowel syndrome (IBS) has only recently begun to be understood with </w:t>
      </w:r>
      <w:r w:rsidRPr="00796D90">
        <w:rPr>
          <w:rFonts w:ascii="Book Antiqua" w:hAnsi="Book Antiqua"/>
          <w:bCs/>
          <w:sz w:val="24"/>
          <w:szCs w:val="24"/>
        </w:rPr>
        <w:t xml:space="preserve">alterations in the composition of the gut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 xml:space="preserve"> being increasingly investigated as a factor in the pathogenesis and pathophysiology of IBS</w:t>
      </w:r>
      <w:r w:rsidRPr="00796D90">
        <w:rPr>
          <w:rFonts w:ascii="Book Antiqua" w:hAnsi="Book Antiqua"/>
          <w:sz w:val="24"/>
          <w:szCs w:val="24"/>
        </w:rPr>
        <w:t xml:space="preserve">. The human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is a complex ecosystem which may contain as many as 1000 to 1150 bacterial species and between </w:t>
      </w:r>
      <w:r w:rsidRPr="00796D90">
        <w:rPr>
          <w:rFonts w:ascii="Book Antiqua" w:hAnsi="Book Antiqua"/>
          <w:bCs/>
          <w:sz w:val="24"/>
          <w:szCs w:val="24"/>
        </w:rPr>
        <w:t>10</w:t>
      </w:r>
      <w:r w:rsidRPr="00796D90">
        <w:rPr>
          <w:rFonts w:ascii="Book Antiqua" w:hAnsi="Book Antiqua"/>
          <w:bCs/>
          <w:sz w:val="24"/>
          <w:szCs w:val="24"/>
          <w:vertAlign w:val="superscript"/>
        </w:rPr>
        <w:t>13</w:t>
      </w:r>
      <w:r w:rsidRPr="00796D90">
        <w:rPr>
          <w:rFonts w:ascii="Book Antiqua" w:hAnsi="Book Antiqua"/>
          <w:bCs/>
          <w:sz w:val="24"/>
          <w:szCs w:val="24"/>
        </w:rPr>
        <w:t xml:space="preserve"> to 10</w:t>
      </w:r>
      <w:r w:rsidRPr="00796D90">
        <w:rPr>
          <w:rFonts w:ascii="Book Antiqua" w:hAnsi="Book Antiqua"/>
          <w:bCs/>
          <w:sz w:val="24"/>
          <w:szCs w:val="24"/>
          <w:vertAlign w:val="superscript"/>
        </w:rPr>
        <w:t xml:space="preserve">14 </w:t>
      </w:r>
      <w:r w:rsidRPr="00796D90">
        <w:rPr>
          <w:rFonts w:ascii="Book Antiqua" w:hAnsi="Book Antiqua"/>
          <w:bCs/>
          <w:sz w:val="24"/>
          <w:szCs w:val="24"/>
        </w:rPr>
        <w:t>microorganisms</w:t>
      </w:r>
      <w:r w:rsidRPr="00796D90">
        <w:rPr>
          <w:rFonts w:ascii="Book Antiqua" w:hAnsi="Book Antiqua"/>
          <w:sz w:val="24"/>
          <w:szCs w:val="24"/>
        </w:rPr>
        <w:t xml:space="preserve"> with the greatest density and diversity of bacteria being found in the distal small bowel and </w:t>
      </w:r>
      <w:proofErr w:type="gramStart"/>
      <w:r w:rsidRPr="00796D90">
        <w:rPr>
          <w:rFonts w:ascii="Book Antiqua" w:hAnsi="Book Antiqua"/>
          <w:sz w:val="24"/>
          <w:szCs w:val="24"/>
        </w:rPr>
        <w:t>colon</w:t>
      </w:r>
      <w:r w:rsidRPr="00796D90">
        <w:rPr>
          <w:rFonts w:ascii="Book Antiqua" w:hAnsi="Book Antiqua"/>
          <w:noProof/>
          <w:sz w:val="24"/>
          <w:szCs w:val="24"/>
          <w:vertAlign w:val="superscript"/>
        </w:rPr>
        <w:t>[</w:t>
      </w:r>
      <w:proofErr w:type="gramEnd"/>
      <w:r w:rsidRPr="00796D90">
        <w:rPr>
          <w:rFonts w:ascii="Book Antiqua" w:hAnsi="Book Antiqua"/>
          <w:noProof/>
          <w:sz w:val="24"/>
          <w:szCs w:val="24"/>
          <w:vertAlign w:val="superscript"/>
        </w:rPr>
        <w:t>1]</w:t>
      </w:r>
      <w:r w:rsidRPr="00796D90">
        <w:rPr>
          <w:rFonts w:ascii="Book Antiqua" w:hAnsi="Book Antiqua"/>
          <w:sz w:val="24"/>
          <w:szCs w:val="24"/>
        </w:rPr>
        <w:t>.</w:t>
      </w:r>
      <w:r w:rsidRPr="00796D90">
        <w:rPr>
          <w:rStyle w:val="ja50-ce-label14"/>
          <w:rFonts w:ascii="Book Antiqua" w:hAnsi="Book Antiqua"/>
          <w:sz w:val="24"/>
          <w:szCs w:val="24"/>
        </w:rPr>
        <w:t xml:space="preserve"> </w:t>
      </w:r>
      <w:r w:rsidRPr="00796D90">
        <w:rPr>
          <w:rFonts w:ascii="Book Antiqua" w:hAnsi="Book Antiqua"/>
          <w:sz w:val="24"/>
          <w:szCs w:val="24"/>
        </w:rPr>
        <w:t xml:space="preserve">The number of bacteria within the gut is about 10 times that of all cells in the human body. </w:t>
      </w:r>
      <w:r w:rsidRPr="00796D90">
        <w:rPr>
          <w:rFonts w:ascii="Book Antiqua" w:hAnsi="Book Antiqua"/>
          <w:bCs/>
          <w:sz w:val="24"/>
          <w:szCs w:val="24"/>
        </w:rPr>
        <w:t xml:space="preserve">While data remains limited, it is evident that IBS patients have an altered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 xml:space="preserve"> relative to healthy individuals. Bacterial diversity is </w:t>
      </w:r>
      <w:proofErr w:type="gramStart"/>
      <w:r w:rsidRPr="00796D90">
        <w:rPr>
          <w:rFonts w:ascii="Book Antiqua" w:hAnsi="Book Antiqua"/>
          <w:bCs/>
          <w:sz w:val="24"/>
          <w:szCs w:val="24"/>
        </w:rPr>
        <w:t>reduced</w:t>
      </w:r>
      <w:r w:rsidRPr="00796D90">
        <w:rPr>
          <w:rFonts w:ascii="Book Antiqua" w:hAnsi="Book Antiqua"/>
          <w:bCs/>
          <w:noProof/>
          <w:sz w:val="24"/>
          <w:szCs w:val="24"/>
          <w:vertAlign w:val="superscript"/>
        </w:rPr>
        <w:t>[</w:t>
      </w:r>
      <w:proofErr w:type="gramEnd"/>
      <w:r w:rsidRPr="00796D90">
        <w:rPr>
          <w:rFonts w:ascii="Book Antiqua" w:hAnsi="Book Antiqua"/>
          <w:bCs/>
          <w:noProof/>
          <w:sz w:val="24"/>
          <w:szCs w:val="24"/>
          <w:vertAlign w:val="superscript"/>
        </w:rPr>
        <w:t>2]</w:t>
      </w:r>
      <w:r w:rsidRPr="00796D90">
        <w:rPr>
          <w:rFonts w:ascii="Book Antiqua" w:hAnsi="Book Antiqua"/>
          <w:bCs/>
          <w:sz w:val="24"/>
          <w:szCs w:val="24"/>
        </w:rPr>
        <w:t xml:space="preserve"> </w:t>
      </w:r>
      <w:r w:rsidRPr="00796D90">
        <w:rPr>
          <w:rFonts w:ascii="Book Antiqua" w:hAnsi="Book Antiqua"/>
          <w:sz w:val="24"/>
          <w:szCs w:val="24"/>
          <w:lang w:val="en-US"/>
        </w:rPr>
        <w:t>and more detailed analyses have identified differences at species and strain level</w:t>
      </w:r>
      <w:r w:rsidRPr="00796D90">
        <w:rPr>
          <w:rFonts w:ascii="Book Antiqua" w:hAnsi="Book Antiqua"/>
          <w:sz w:val="24"/>
          <w:szCs w:val="24"/>
          <w:vertAlign w:val="superscript"/>
          <w:lang w:val="en-US"/>
        </w:rPr>
        <w:t>[</w:t>
      </w:r>
      <w:r w:rsidRPr="00796D90">
        <w:rPr>
          <w:rFonts w:ascii="Book Antiqua" w:hAnsi="Book Antiqua"/>
          <w:noProof/>
          <w:sz w:val="24"/>
          <w:szCs w:val="24"/>
          <w:vertAlign w:val="superscript"/>
          <w:lang w:val="en-US"/>
        </w:rPr>
        <w:t>3]</w:t>
      </w:r>
      <w:r w:rsidRPr="00796D90">
        <w:rPr>
          <w:rFonts w:ascii="Book Antiqua" w:hAnsi="Book Antiqua"/>
          <w:sz w:val="24"/>
          <w:szCs w:val="24"/>
        </w:rPr>
        <w:t xml:space="preserve"> among both children and adults with IBS. Not surprisingly, given the heterogeneity of the IBS phenotype, these results have not been consistent and the sizes of the study populations involved have not been large enough to encompass the entire symptom and demographic spectrum that is IBS. Other clinical evidence also supports a role for the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in IBS, including the role of enteric infections as well as the well documented symptom responses to antibiotics, such as </w:t>
      </w:r>
      <w:proofErr w:type="spellStart"/>
      <w:r w:rsidRPr="00796D90">
        <w:rPr>
          <w:rFonts w:ascii="Book Antiqua" w:hAnsi="Book Antiqua"/>
          <w:sz w:val="24"/>
          <w:szCs w:val="24"/>
        </w:rPr>
        <w:t>rifaximin</w:t>
      </w:r>
      <w:proofErr w:type="spellEnd"/>
      <w:r w:rsidRPr="00796D90">
        <w:rPr>
          <w:rFonts w:ascii="Book Antiqua" w:hAnsi="Book Antiqua"/>
          <w:sz w:val="24"/>
          <w:szCs w:val="24"/>
        </w:rPr>
        <w:t xml:space="preserve">, and certain </w:t>
      </w:r>
      <w:proofErr w:type="gramStart"/>
      <w:r w:rsidRPr="00796D90">
        <w:rPr>
          <w:rFonts w:ascii="Book Antiqua" w:hAnsi="Book Antiqua"/>
          <w:sz w:val="24"/>
          <w:szCs w:val="24"/>
        </w:rPr>
        <w:t>probiotics</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4]</w:t>
      </w:r>
      <w:r w:rsidRPr="00796D90">
        <w:rPr>
          <w:rFonts w:ascii="Book Antiqua" w:hAnsi="Book Antiqua"/>
          <w:sz w:val="24"/>
          <w:szCs w:val="24"/>
        </w:rPr>
        <w:t xml:space="preserve">. </w:t>
      </w:r>
    </w:p>
    <w:p w:rsidR="00B06C22" w:rsidRPr="00796D90" w:rsidRDefault="00B06C22" w:rsidP="00924E6E">
      <w:pPr>
        <w:widowControl w:val="0"/>
        <w:snapToGrid w:val="0"/>
        <w:spacing w:after="0" w:line="360" w:lineRule="auto"/>
        <w:ind w:firstLineChars="50" w:firstLine="120"/>
        <w:jc w:val="both"/>
        <w:rPr>
          <w:rFonts w:ascii="Book Antiqua" w:hAnsi="Book Antiqua"/>
          <w:sz w:val="24"/>
          <w:szCs w:val="24"/>
        </w:rPr>
      </w:pPr>
      <w:r w:rsidRPr="00796D90">
        <w:rPr>
          <w:rFonts w:ascii="Book Antiqua" w:hAnsi="Book Antiqua"/>
          <w:color w:val="000000"/>
          <w:sz w:val="24"/>
          <w:szCs w:val="24"/>
        </w:rPr>
        <w:t xml:space="preserve">IBS is one of the most common gastrointestinal ailments worldwide affecting anywhere from 5%-15% of adults in the general </w:t>
      </w:r>
      <w:proofErr w:type="gramStart"/>
      <w:r w:rsidRPr="00796D90">
        <w:rPr>
          <w:rFonts w:ascii="Book Antiqua" w:hAnsi="Book Antiqua"/>
          <w:color w:val="000000"/>
          <w:sz w:val="24"/>
          <w:szCs w:val="24"/>
        </w:rPr>
        <w:t>population</w:t>
      </w:r>
      <w:r w:rsidRPr="00796D90">
        <w:rPr>
          <w:rFonts w:ascii="Book Antiqua" w:hAnsi="Book Antiqua"/>
          <w:noProof/>
          <w:color w:val="000000"/>
          <w:sz w:val="24"/>
          <w:szCs w:val="24"/>
          <w:vertAlign w:val="superscript"/>
        </w:rPr>
        <w:t>[</w:t>
      </w:r>
      <w:proofErr w:type="gramEnd"/>
      <w:r w:rsidRPr="00796D90">
        <w:rPr>
          <w:rFonts w:ascii="Book Antiqua" w:hAnsi="Book Antiqua"/>
          <w:noProof/>
          <w:color w:val="000000"/>
          <w:sz w:val="24"/>
          <w:szCs w:val="24"/>
          <w:vertAlign w:val="superscript"/>
        </w:rPr>
        <w:t>5]</w:t>
      </w:r>
      <w:r w:rsidRPr="00796D90">
        <w:rPr>
          <w:rFonts w:ascii="Book Antiqua" w:hAnsi="Book Antiqua"/>
          <w:sz w:val="24"/>
          <w:szCs w:val="24"/>
        </w:rPr>
        <w:t>.</w:t>
      </w:r>
      <w:r w:rsidRPr="00796D90">
        <w:rPr>
          <w:rFonts w:ascii="Book Antiqua" w:hAnsi="Book Antiqua"/>
          <w:color w:val="000000"/>
          <w:sz w:val="24"/>
          <w:szCs w:val="24"/>
        </w:rPr>
        <w:t xml:space="preserve"> Despite considerable effort, a biomarker(s) specific for IBS has not been </w:t>
      </w:r>
      <w:proofErr w:type="gramStart"/>
      <w:r w:rsidRPr="00796D90">
        <w:rPr>
          <w:rFonts w:ascii="Book Antiqua" w:hAnsi="Book Antiqua"/>
          <w:color w:val="000000"/>
          <w:sz w:val="24"/>
          <w:szCs w:val="24"/>
        </w:rPr>
        <w:t>identified</w:t>
      </w:r>
      <w:r w:rsidRPr="00796D90">
        <w:rPr>
          <w:rFonts w:ascii="Book Antiqua" w:hAnsi="Book Antiqua"/>
          <w:color w:val="000000"/>
          <w:sz w:val="24"/>
          <w:szCs w:val="24"/>
          <w:vertAlign w:val="superscript"/>
        </w:rPr>
        <w:t>[</w:t>
      </w:r>
      <w:proofErr w:type="gramEnd"/>
      <w:r w:rsidRPr="00796D90">
        <w:rPr>
          <w:rFonts w:ascii="Book Antiqua" w:hAnsi="Book Antiqua"/>
          <w:noProof/>
          <w:color w:val="000000"/>
          <w:sz w:val="24"/>
          <w:szCs w:val="24"/>
          <w:vertAlign w:val="superscript"/>
        </w:rPr>
        <w:t>6]</w:t>
      </w:r>
      <w:r w:rsidRPr="00796D90">
        <w:rPr>
          <w:rFonts w:ascii="Book Antiqua" w:hAnsi="Book Antiqua"/>
          <w:color w:val="000000"/>
          <w:sz w:val="24"/>
          <w:szCs w:val="24"/>
        </w:rPr>
        <w:t xml:space="preserve"> and its definition remains entirely clinical, based on the presence of abdominal pain/or discomfort associated with altered bowel habit, often accompanied by symptoms of bloating and distension</w:t>
      </w:r>
      <w:r w:rsidRPr="00796D90">
        <w:rPr>
          <w:rFonts w:ascii="Book Antiqua" w:hAnsi="Book Antiqua"/>
          <w:color w:val="000000"/>
          <w:sz w:val="24"/>
          <w:szCs w:val="24"/>
          <w:vertAlign w:val="superscript"/>
        </w:rPr>
        <w:t>[</w:t>
      </w:r>
      <w:r w:rsidRPr="00796D90">
        <w:rPr>
          <w:rFonts w:ascii="Book Antiqua" w:hAnsi="Book Antiqua"/>
          <w:noProof/>
          <w:color w:val="000000"/>
          <w:sz w:val="24"/>
          <w:szCs w:val="24"/>
          <w:vertAlign w:val="superscript"/>
        </w:rPr>
        <w:t>7]</w:t>
      </w:r>
      <w:r w:rsidRPr="00796D90">
        <w:rPr>
          <w:rFonts w:ascii="Book Antiqua" w:hAnsi="Book Antiqua"/>
          <w:color w:val="000000"/>
          <w:sz w:val="24"/>
          <w:szCs w:val="24"/>
        </w:rPr>
        <w:t xml:space="preserve">. The spectrum of symptom severity in IBS is broad with the majority of those affected never seeking medical advice but self-medicating or instituting dietary or life-style measures to control symptoms. At the other end of the spectrum are a smaller number of affected individuals whose symptoms are debilitating and impose a very significant impact on quality of life. IBS is commonly associated with other gastrointestinal ailments such as </w:t>
      </w:r>
      <w:proofErr w:type="spellStart"/>
      <w:r w:rsidRPr="00796D90">
        <w:rPr>
          <w:rFonts w:ascii="Book Antiqua" w:hAnsi="Book Antiqua"/>
          <w:color w:val="000000"/>
          <w:sz w:val="24"/>
          <w:szCs w:val="24"/>
        </w:rPr>
        <w:t>gastroesophageal</w:t>
      </w:r>
      <w:proofErr w:type="spellEnd"/>
      <w:r w:rsidRPr="00796D90">
        <w:rPr>
          <w:rFonts w:ascii="Book Antiqua" w:hAnsi="Book Antiqua"/>
          <w:color w:val="000000"/>
          <w:sz w:val="24"/>
          <w:szCs w:val="24"/>
        </w:rPr>
        <w:t xml:space="preserve"> reflux, functional dyspepsia and extra-intestinal </w:t>
      </w:r>
      <w:proofErr w:type="gramStart"/>
      <w:r w:rsidRPr="00796D90">
        <w:rPr>
          <w:rFonts w:ascii="Book Antiqua" w:hAnsi="Book Antiqua"/>
          <w:color w:val="000000"/>
          <w:sz w:val="24"/>
          <w:szCs w:val="24"/>
        </w:rPr>
        <w:t>disorders</w:t>
      </w:r>
      <w:r w:rsidRPr="00796D90">
        <w:rPr>
          <w:rFonts w:ascii="Book Antiqua" w:hAnsi="Book Antiqua"/>
          <w:color w:val="000000"/>
          <w:sz w:val="24"/>
          <w:szCs w:val="24"/>
          <w:vertAlign w:val="superscript"/>
        </w:rPr>
        <w:t>[</w:t>
      </w:r>
      <w:proofErr w:type="gramEnd"/>
      <w:r w:rsidRPr="00796D90">
        <w:rPr>
          <w:rFonts w:ascii="Book Antiqua" w:hAnsi="Book Antiqua"/>
          <w:noProof/>
          <w:color w:val="000000"/>
          <w:sz w:val="24"/>
          <w:szCs w:val="24"/>
          <w:vertAlign w:val="superscript"/>
        </w:rPr>
        <w:t>8]</w:t>
      </w:r>
      <w:r w:rsidRPr="00796D90">
        <w:rPr>
          <w:rFonts w:ascii="Book Antiqua" w:hAnsi="Book Antiqua"/>
          <w:color w:val="000000"/>
          <w:sz w:val="24"/>
          <w:szCs w:val="24"/>
          <w:lang w:val="en-US"/>
        </w:rPr>
        <w:t xml:space="preserve">. </w:t>
      </w:r>
      <w:r w:rsidRPr="00796D90">
        <w:rPr>
          <w:rFonts w:ascii="Book Antiqua" w:hAnsi="Book Antiqua"/>
          <w:color w:val="000000"/>
          <w:sz w:val="24"/>
          <w:szCs w:val="24"/>
        </w:rPr>
        <w:t xml:space="preserve">Over the years, altered </w:t>
      </w:r>
      <w:r w:rsidRPr="00796D90">
        <w:rPr>
          <w:rFonts w:ascii="Book Antiqua" w:hAnsi="Book Antiqua"/>
          <w:color w:val="000000"/>
          <w:sz w:val="24"/>
          <w:szCs w:val="24"/>
        </w:rPr>
        <w:lastRenderedPageBreak/>
        <w:t xml:space="preserve">motility, visceral hypersensitivity, immune alterations and, more recently, compromised epithelial barrier function have all been invoked to explain the genesis of symptoms in IBS. Whether considered individually or collectively, these factors undoubtedly play a role in the onset and exacerbation of symptoms in IBS, although none can satisfactorily claim to be a fundamental cause of </w:t>
      </w:r>
      <w:proofErr w:type="gramStart"/>
      <w:r w:rsidRPr="00796D90">
        <w:rPr>
          <w:rFonts w:ascii="Book Antiqua" w:hAnsi="Book Antiqua"/>
          <w:color w:val="000000"/>
          <w:sz w:val="24"/>
          <w:szCs w:val="24"/>
        </w:rPr>
        <w:t>IBS</w:t>
      </w:r>
      <w:r w:rsidRPr="00796D90">
        <w:rPr>
          <w:rFonts w:ascii="Book Antiqua" w:hAnsi="Book Antiqua"/>
          <w:color w:val="000000"/>
          <w:sz w:val="24"/>
          <w:szCs w:val="24"/>
          <w:vertAlign w:val="superscript"/>
        </w:rPr>
        <w:t>[</w:t>
      </w:r>
      <w:proofErr w:type="gramEnd"/>
      <w:r w:rsidRPr="00796D90">
        <w:rPr>
          <w:rFonts w:ascii="Book Antiqua" w:hAnsi="Book Antiqua"/>
          <w:noProof/>
          <w:color w:val="000000"/>
          <w:sz w:val="24"/>
          <w:szCs w:val="24"/>
          <w:vertAlign w:val="superscript"/>
        </w:rPr>
        <w:t>9]</w:t>
      </w:r>
      <w:r w:rsidRPr="00796D90">
        <w:rPr>
          <w:rFonts w:ascii="Book Antiqua" w:hAnsi="Book Antiqua"/>
          <w:color w:val="000000"/>
          <w:sz w:val="24"/>
          <w:szCs w:val="24"/>
        </w:rPr>
        <w:t xml:space="preserve">. Indeed, one of the few true causes of IBS that has been identified is enteric infection; several large series attest to the de novo development of IBS following acute enteric bacterial, viral and parasitic </w:t>
      </w:r>
      <w:proofErr w:type="gramStart"/>
      <w:r w:rsidRPr="00796D90">
        <w:rPr>
          <w:rFonts w:ascii="Book Antiqua" w:hAnsi="Book Antiqua"/>
          <w:color w:val="000000"/>
          <w:sz w:val="24"/>
          <w:szCs w:val="24"/>
        </w:rPr>
        <w:t>infections</w:t>
      </w:r>
      <w:r w:rsidRPr="00796D90">
        <w:rPr>
          <w:rFonts w:ascii="Book Antiqua" w:hAnsi="Book Antiqua"/>
          <w:noProof/>
          <w:color w:val="000000"/>
          <w:sz w:val="24"/>
          <w:szCs w:val="24"/>
          <w:vertAlign w:val="superscript"/>
        </w:rPr>
        <w:t>[</w:t>
      </w:r>
      <w:proofErr w:type="gramEnd"/>
      <w:r w:rsidRPr="00796D90">
        <w:rPr>
          <w:rFonts w:ascii="Book Antiqua" w:hAnsi="Book Antiqua"/>
          <w:noProof/>
          <w:color w:val="000000"/>
          <w:sz w:val="24"/>
          <w:szCs w:val="24"/>
          <w:vertAlign w:val="superscript"/>
        </w:rPr>
        <w:t>10]</w:t>
      </w:r>
      <w:r w:rsidRPr="00796D90">
        <w:rPr>
          <w:rFonts w:ascii="Book Antiqua" w:hAnsi="Book Antiqua"/>
          <w:noProof/>
          <w:sz w:val="24"/>
          <w:szCs w:val="24"/>
        </w:rPr>
        <w:t xml:space="preserve">. </w:t>
      </w:r>
      <w:r w:rsidRPr="00796D90">
        <w:rPr>
          <w:rFonts w:ascii="Book Antiqua" w:hAnsi="Book Antiqua"/>
          <w:color w:val="000000"/>
          <w:sz w:val="24"/>
          <w:szCs w:val="24"/>
        </w:rPr>
        <w:t xml:space="preserve">This latter observation kindled an interest in </w:t>
      </w:r>
      <w:proofErr w:type="spellStart"/>
      <w:r w:rsidRPr="00796D90">
        <w:rPr>
          <w:rFonts w:ascii="Book Antiqua" w:hAnsi="Book Antiqua"/>
          <w:color w:val="000000"/>
          <w:sz w:val="24"/>
          <w:szCs w:val="24"/>
        </w:rPr>
        <w:t>microbiota</w:t>
      </w:r>
      <w:proofErr w:type="spellEnd"/>
      <w:r w:rsidRPr="00796D90">
        <w:rPr>
          <w:rFonts w:ascii="Book Antiqua" w:hAnsi="Book Antiqua"/>
          <w:color w:val="000000"/>
          <w:sz w:val="24"/>
          <w:szCs w:val="24"/>
        </w:rPr>
        <w:t xml:space="preserve">-host interactions in IBS and has led to a new and surprising line of research into this common and elusive disorder. </w:t>
      </w:r>
      <w:r w:rsidRPr="00796D90">
        <w:rPr>
          <w:rFonts w:ascii="Book Antiqua" w:hAnsi="Book Antiqua"/>
          <w:sz w:val="24"/>
          <w:szCs w:val="24"/>
        </w:rPr>
        <w:t>This review will explore these interactions and their relevance to the pathogenesis of IBS.</w:t>
      </w:r>
    </w:p>
    <w:p w:rsidR="00B06C22" w:rsidRPr="00796D90" w:rsidRDefault="00B06C22" w:rsidP="00924E6E">
      <w:pPr>
        <w:widowControl w:val="0"/>
        <w:tabs>
          <w:tab w:val="left" w:pos="1710"/>
        </w:tabs>
        <w:overflowPunct w:val="0"/>
        <w:autoSpaceDE w:val="0"/>
        <w:autoSpaceDN w:val="0"/>
        <w:adjustRightInd w:val="0"/>
        <w:snapToGrid w:val="0"/>
        <w:spacing w:after="0" w:line="360" w:lineRule="auto"/>
        <w:jc w:val="both"/>
        <w:textAlignment w:val="baseline"/>
        <w:rPr>
          <w:rFonts w:ascii="Book Antiqua" w:hAnsi="Book Antiqua"/>
          <w:color w:val="000000"/>
          <w:sz w:val="24"/>
          <w:szCs w:val="24"/>
        </w:rPr>
      </w:pPr>
    </w:p>
    <w:p w:rsidR="00B06C22" w:rsidRPr="00796D90" w:rsidRDefault="00B06C22" w:rsidP="00924E6E">
      <w:pPr>
        <w:pStyle w:val="1"/>
        <w:keepNext w:val="0"/>
        <w:widowControl w:val="0"/>
        <w:snapToGrid w:val="0"/>
        <w:spacing w:line="360" w:lineRule="auto"/>
        <w:rPr>
          <w:rFonts w:ascii="Book Antiqua" w:hAnsi="Book Antiqua"/>
          <w:u w:val="none"/>
          <w:lang w:eastAsia="zh-CN"/>
        </w:rPr>
      </w:pPr>
      <w:r w:rsidRPr="00796D90">
        <w:rPr>
          <w:rFonts w:ascii="Book Antiqua" w:hAnsi="Book Antiqua"/>
          <w:u w:val="none"/>
        </w:rPr>
        <w:t>INTESTINAL EPITHELIAL BARRIER: AN INTERFACE FOR HOST-MICROBE INTERACTIONS IN IBS</w:t>
      </w:r>
    </w:p>
    <w:p w:rsidR="00B06C22" w:rsidRPr="00796D90" w:rsidRDefault="00B06C22" w:rsidP="00924E6E">
      <w:pPr>
        <w:widowControl w:val="0"/>
        <w:snapToGrid w:val="0"/>
        <w:spacing w:after="0" w:line="360" w:lineRule="auto"/>
        <w:jc w:val="both"/>
        <w:rPr>
          <w:rFonts w:ascii="Book Antiqua" w:hAnsi="Book Antiqua"/>
          <w:sz w:val="24"/>
          <w:szCs w:val="24"/>
          <w:lang w:val="en-IE" w:eastAsia="zh-CN"/>
        </w:rPr>
      </w:pPr>
      <w:r w:rsidRPr="00796D90">
        <w:rPr>
          <w:rFonts w:ascii="Book Antiqua" w:hAnsi="Book Antiqua"/>
          <w:sz w:val="24"/>
          <w:szCs w:val="24"/>
          <w:lang w:val="en-IE" w:eastAsia="en-IE"/>
        </w:rPr>
        <w:t xml:space="preserve">Given the size of the intestine and the density of the commensal flora, the gut represents an enormous interface between the host and its’ environment, and, thereby, functions as a barrier between the external environment and the internal milieu and is essential in maintaining health and preventing </w:t>
      </w:r>
      <w:proofErr w:type="gramStart"/>
      <w:r w:rsidRPr="00796D90">
        <w:rPr>
          <w:rFonts w:ascii="Book Antiqua" w:hAnsi="Book Antiqua"/>
          <w:sz w:val="24"/>
          <w:szCs w:val="24"/>
          <w:lang w:val="en-IE" w:eastAsia="en-IE"/>
        </w:rPr>
        <w:t>disease</w:t>
      </w:r>
      <w:r w:rsidRPr="00796D90">
        <w:rPr>
          <w:rFonts w:ascii="Book Antiqua" w:hAnsi="Book Antiqua"/>
          <w:sz w:val="24"/>
          <w:szCs w:val="24"/>
          <w:vertAlign w:val="superscript"/>
          <w:lang w:val="en-IE" w:eastAsia="en-IE"/>
        </w:rPr>
        <w:t>[</w:t>
      </w:r>
      <w:proofErr w:type="gramEnd"/>
      <w:r w:rsidRPr="00796D90">
        <w:rPr>
          <w:rFonts w:ascii="Book Antiqua" w:hAnsi="Book Antiqua"/>
          <w:noProof/>
          <w:sz w:val="24"/>
          <w:szCs w:val="24"/>
          <w:vertAlign w:val="superscript"/>
          <w:lang w:val="en-IE" w:eastAsia="en-IE"/>
        </w:rPr>
        <w:t>11]</w:t>
      </w:r>
      <w:r w:rsidRPr="00796D90">
        <w:rPr>
          <w:rFonts w:ascii="Book Antiqua" w:hAnsi="Book Antiqua"/>
          <w:sz w:val="24"/>
          <w:szCs w:val="24"/>
          <w:lang w:val="en-IE" w:eastAsia="en-IE"/>
        </w:rPr>
        <w:t xml:space="preserve">. The intestinal epithelial barrier comprises a thick mucus layer and a single layer of intestinal epithelial cells (IECs) which separate commensal bacteria from the underlying submucosa and as such are a critical component of commensal-host </w:t>
      </w:r>
      <w:proofErr w:type="gramStart"/>
      <w:r w:rsidRPr="00796D90">
        <w:rPr>
          <w:rFonts w:ascii="Book Antiqua" w:hAnsi="Book Antiqua"/>
          <w:sz w:val="24"/>
          <w:szCs w:val="24"/>
          <w:lang w:val="en-IE" w:eastAsia="en-IE"/>
        </w:rPr>
        <w:t>interactions</w:t>
      </w:r>
      <w:r w:rsidRPr="00796D90">
        <w:rPr>
          <w:rFonts w:ascii="Book Antiqua" w:hAnsi="Book Antiqua"/>
          <w:sz w:val="24"/>
          <w:szCs w:val="24"/>
          <w:vertAlign w:val="superscript"/>
          <w:lang w:val="en-IE" w:eastAsia="en-IE"/>
        </w:rPr>
        <w:t>[</w:t>
      </w:r>
      <w:proofErr w:type="gramEnd"/>
      <w:r w:rsidRPr="00796D90">
        <w:rPr>
          <w:rFonts w:ascii="Book Antiqua" w:hAnsi="Book Antiqua"/>
          <w:noProof/>
          <w:sz w:val="24"/>
          <w:szCs w:val="24"/>
          <w:vertAlign w:val="superscript"/>
          <w:lang w:val="en-IE" w:eastAsia="en-IE"/>
        </w:rPr>
        <w:t>12]</w:t>
      </w:r>
      <w:r w:rsidRPr="00796D90">
        <w:rPr>
          <w:rFonts w:ascii="Book Antiqua" w:hAnsi="Book Antiqua"/>
          <w:sz w:val="24"/>
          <w:szCs w:val="24"/>
          <w:lang w:val="en-IE" w:eastAsia="en-IE"/>
        </w:rPr>
        <w:t xml:space="preserve">. It is now well understood that IECs are not an inert component of this interaction but are both effected by, and themselves effect, the </w:t>
      </w:r>
      <w:proofErr w:type="spellStart"/>
      <w:r w:rsidRPr="00796D90">
        <w:rPr>
          <w:rFonts w:ascii="Book Antiqua" w:hAnsi="Book Antiqua"/>
          <w:sz w:val="24"/>
          <w:szCs w:val="24"/>
          <w:lang w:val="en-IE" w:eastAsia="en-IE"/>
        </w:rPr>
        <w:t>microbiota</w:t>
      </w:r>
      <w:proofErr w:type="spellEnd"/>
      <w:r w:rsidRPr="00796D90">
        <w:rPr>
          <w:rFonts w:ascii="Book Antiqua" w:hAnsi="Book Antiqua"/>
          <w:sz w:val="24"/>
          <w:szCs w:val="24"/>
          <w:lang w:val="en-IE" w:eastAsia="en-IE"/>
        </w:rPr>
        <w:t xml:space="preserve">. The commensal flora has been shown to directly affect the epithelial barrier through its regulation of tight junction proteins. Examples of this include, </w:t>
      </w:r>
      <w:r w:rsidRPr="00796D90">
        <w:rPr>
          <w:rFonts w:ascii="Book Antiqua" w:hAnsi="Book Antiqua"/>
          <w:sz w:val="24"/>
          <w:szCs w:val="24"/>
          <w:shd w:val="clear" w:color="auto" w:fill="FFFFFF"/>
        </w:rPr>
        <w:t xml:space="preserve">increased expression and distribution of </w:t>
      </w:r>
      <w:proofErr w:type="spellStart"/>
      <w:r w:rsidRPr="00796D90">
        <w:rPr>
          <w:rFonts w:ascii="Book Antiqua" w:hAnsi="Book Antiqua"/>
          <w:sz w:val="24"/>
          <w:szCs w:val="24"/>
          <w:lang w:val="en-IE" w:eastAsia="en-IE"/>
        </w:rPr>
        <w:t>zonula</w:t>
      </w:r>
      <w:proofErr w:type="spellEnd"/>
      <w:r w:rsidRPr="00796D90">
        <w:rPr>
          <w:rFonts w:ascii="Book Antiqua" w:hAnsi="Book Antiqua"/>
          <w:sz w:val="24"/>
          <w:szCs w:val="24"/>
          <w:lang w:val="en-IE" w:eastAsia="en-IE"/>
        </w:rPr>
        <w:t xml:space="preserve"> ocludin-2</w:t>
      </w:r>
      <w:r w:rsidRPr="00796D90">
        <w:rPr>
          <w:rFonts w:ascii="Book Antiqua" w:hAnsi="Book Antiqua"/>
          <w:sz w:val="24"/>
          <w:szCs w:val="24"/>
          <w:shd w:val="clear" w:color="auto" w:fill="FFFFFF"/>
          <w:vertAlign w:val="superscript"/>
        </w:rPr>
        <w:t>[</w:t>
      </w:r>
      <w:r w:rsidRPr="00796D90">
        <w:rPr>
          <w:rFonts w:ascii="Book Antiqua" w:hAnsi="Book Antiqua"/>
          <w:noProof/>
          <w:sz w:val="24"/>
          <w:szCs w:val="24"/>
          <w:shd w:val="clear" w:color="auto" w:fill="FFFFFF"/>
          <w:vertAlign w:val="superscript"/>
        </w:rPr>
        <w:t>13]</w:t>
      </w:r>
      <w:r w:rsidRPr="00796D90">
        <w:rPr>
          <w:rFonts w:ascii="Book Antiqua" w:hAnsi="Book Antiqua"/>
          <w:sz w:val="24"/>
          <w:szCs w:val="24"/>
          <w:shd w:val="clear" w:color="auto" w:fill="FFFFFF"/>
        </w:rPr>
        <w:t xml:space="preserve"> as well </w:t>
      </w:r>
      <w:proofErr w:type="spellStart"/>
      <w:r w:rsidRPr="00796D90">
        <w:rPr>
          <w:rFonts w:ascii="Book Antiqua" w:hAnsi="Book Antiqua"/>
          <w:sz w:val="24"/>
          <w:szCs w:val="24"/>
          <w:shd w:val="clear" w:color="auto" w:fill="FFFFFF"/>
        </w:rPr>
        <w:t>asupregulation</w:t>
      </w:r>
      <w:proofErr w:type="spellEnd"/>
      <w:r w:rsidRPr="00796D90">
        <w:rPr>
          <w:rFonts w:ascii="Book Antiqua" w:hAnsi="Book Antiqua"/>
          <w:sz w:val="24"/>
          <w:szCs w:val="24"/>
          <w:shd w:val="clear" w:color="auto" w:fill="FFFFFF"/>
        </w:rPr>
        <w:t xml:space="preserve"> of other gap junction proteins such as occudin2 and claudin-2 in response to a number of probiotic bacteria in several </w:t>
      </w:r>
      <w:proofErr w:type="gramStart"/>
      <w:r w:rsidRPr="00796D90">
        <w:rPr>
          <w:rFonts w:ascii="Book Antiqua" w:hAnsi="Book Antiqua"/>
          <w:sz w:val="24"/>
          <w:szCs w:val="24"/>
          <w:shd w:val="clear" w:color="auto" w:fill="FFFFFF"/>
        </w:rPr>
        <w:t>IECs</w:t>
      </w:r>
      <w:r w:rsidRPr="00796D90">
        <w:rPr>
          <w:rFonts w:ascii="Book Antiqua" w:hAnsi="Book Antiqua"/>
          <w:sz w:val="24"/>
          <w:szCs w:val="24"/>
          <w:shd w:val="clear" w:color="auto" w:fill="FFFFFF"/>
          <w:vertAlign w:val="superscript"/>
        </w:rPr>
        <w:t>[</w:t>
      </w:r>
      <w:proofErr w:type="gramEnd"/>
      <w:r w:rsidRPr="00796D90">
        <w:rPr>
          <w:rFonts w:ascii="Book Antiqua" w:hAnsi="Book Antiqua"/>
          <w:noProof/>
          <w:sz w:val="24"/>
          <w:szCs w:val="24"/>
          <w:shd w:val="clear" w:color="auto" w:fill="FFFFFF"/>
          <w:vertAlign w:val="superscript"/>
        </w:rPr>
        <w:t>14]</w:t>
      </w:r>
      <w:r w:rsidRPr="00796D90">
        <w:rPr>
          <w:rFonts w:ascii="Book Antiqua" w:hAnsi="Book Antiqua"/>
          <w:sz w:val="24"/>
          <w:szCs w:val="24"/>
          <w:shd w:val="clear" w:color="auto" w:fill="FFFFFF"/>
        </w:rPr>
        <w:t>. Commensal flora also contribute to the production of mucus as the mucus layer is considerably reduced in the gut of germ-free mice, but recovers on exposure to bacterial products</w:t>
      </w:r>
      <w:r w:rsidRPr="00796D90">
        <w:rPr>
          <w:rFonts w:ascii="Book Antiqua" w:hAnsi="Book Antiqua"/>
          <w:sz w:val="24"/>
          <w:szCs w:val="24"/>
          <w:shd w:val="clear" w:color="auto" w:fill="FFFFFF"/>
          <w:vertAlign w:val="superscript"/>
        </w:rPr>
        <w:t>[</w:t>
      </w:r>
      <w:r w:rsidRPr="00796D90">
        <w:rPr>
          <w:rFonts w:ascii="Book Antiqua" w:hAnsi="Book Antiqua"/>
          <w:noProof/>
          <w:sz w:val="24"/>
          <w:szCs w:val="24"/>
          <w:shd w:val="clear" w:color="auto" w:fill="FFFFFF"/>
          <w:vertAlign w:val="superscript"/>
        </w:rPr>
        <w:t>15,16]</w:t>
      </w:r>
      <w:r w:rsidRPr="00796D90">
        <w:rPr>
          <w:rFonts w:ascii="Book Antiqua" w:hAnsi="Book Antiqua"/>
          <w:sz w:val="24"/>
          <w:szCs w:val="24"/>
          <w:shd w:val="clear" w:color="auto" w:fill="FFFFFF"/>
        </w:rPr>
        <w:t xml:space="preserve">. Given the influence of microbes on the integrity of the intestinal epithelium, this may be of relevance in the context of </w:t>
      </w:r>
      <w:r w:rsidRPr="00796D90">
        <w:rPr>
          <w:rFonts w:ascii="Book Antiqua" w:hAnsi="Book Antiqua"/>
          <w:sz w:val="24"/>
          <w:szCs w:val="24"/>
          <w:shd w:val="clear" w:color="auto" w:fill="FFFFFF"/>
        </w:rPr>
        <w:lastRenderedPageBreak/>
        <w:t xml:space="preserve">the compromised epithelial barrier and alterations in permeability observed in </w:t>
      </w:r>
      <w:proofErr w:type="gramStart"/>
      <w:r w:rsidRPr="00796D90">
        <w:rPr>
          <w:rFonts w:ascii="Book Antiqua" w:hAnsi="Book Antiqua"/>
          <w:sz w:val="24"/>
          <w:szCs w:val="24"/>
          <w:shd w:val="clear" w:color="auto" w:fill="FFFFFF"/>
        </w:rPr>
        <w:t>IBS</w:t>
      </w:r>
      <w:r w:rsidRPr="00796D90">
        <w:rPr>
          <w:rFonts w:ascii="Book Antiqua" w:hAnsi="Book Antiqua"/>
          <w:noProof/>
          <w:sz w:val="24"/>
          <w:szCs w:val="24"/>
          <w:vertAlign w:val="superscript"/>
          <w:lang w:val="en-IE" w:eastAsia="en-IE"/>
        </w:rPr>
        <w:t>[</w:t>
      </w:r>
      <w:proofErr w:type="gramEnd"/>
      <w:r w:rsidRPr="00796D90">
        <w:rPr>
          <w:rFonts w:ascii="Book Antiqua" w:hAnsi="Book Antiqua"/>
          <w:noProof/>
          <w:sz w:val="24"/>
          <w:szCs w:val="24"/>
          <w:vertAlign w:val="superscript"/>
          <w:lang w:val="en-IE" w:eastAsia="en-IE"/>
        </w:rPr>
        <w:t>17,18]</w:t>
      </w:r>
      <w:r w:rsidRPr="00796D90">
        <w:rPr>
          <w:rFonts w:ascii="Book Antiqua" w:hAnsi="Book Antiqua"/>
          <w:sz w:val="24"/>
          <w:szCs w:val="24"/>
          <w:shd w:val="clear" w:color="auto" w:fill="FFFFFF"/>
        </w:rPr>
        <w:t xml:space="preserve">. </w:t>
      </w:r>
      <w:r w:rsidRPr="00796D90">
        <w:rPr>
          <w:rFonts w:ascii="Book Antiqua" w:hAnsi="Book Antiqua"/>
          <w:sz w:val="24"/>
          <w:szCs w:val="24"/>
          <w:lang w:val="en-IE" w:eastAsia="en-IE"/>
        </w:rPr>
        <w:t xml:space="preserve">The mechanisms underlying this increased permeability in IBS include alterations in tight junction protein expression, localisation or function, changes in the </w:t>
      </w:r>
      <w:proofErr w:type="spellStart"/>
      <w:r w:rsidRPr="00796D90">
        <w:rPr>
          <w:rFonts w:ascii="Book Antiqua" w:hAnsi="Book Antiqua"/>
          <w:sz w:val="24"/>
          <w:szCs w:val="24"/>
          <w:lang w:val="en-IE" w:eastAsia="en-IE"/>
        </w:rPr>
        <w:t>microbiota</w:t>
      </w:r>
      <w:proofErr w:type="spellEnd"/>
      <w:r w:rsidRPr="00796D90">
        <w:rPr>
          <w:rFonts w:ascii="Book Antiqua" w:hAnsi="Book Antiqua"/>
          <w:sz w:val="24"/>
          <w:szCs w:val="24"/>
          <w:lang w:val="en-IE" w:eastAsia="en-IE"/>
        </w:rPr>
        <w:t xml:space="preserve">, presence of active inflammation and/or presence of pro-inflammatory cytokines and increased cell </w:t>
      </w:r>
      <w:proofErr w:type="gramStart"/>
      <w:r w:rsidRPr="00796D90">
        <w:rPr>
          <w:rFonts w:ascii="Book Antiqua" w:hAnsi="Book Antiqua"/>
          <w:sz w:val="24"/>
          <w:szCs w:val="24"/>
          <w:lang w:val="en-IE" w:eastAsia="en-IE"/>
        </w:rPr>
        <w:t>shedding</w:t>
      </w:r>
      <w:r w:rsidRPr="00796D90">
        <w:rPr>
          <w:rFonts w:ascii="Book Antiqua" w:hAnsi="Book Antiqua"/>
          <w:sz w:val="24"/>
          <w:szCs w:val="24"/>
          <w:vertAlign w:val="superscript"/>
          <w:lang w:val="en-IE" w:eastAsia="en-IE"/>
        </w:rPr>
        <w:t>[</w:t>
      </w:r>
      <w:proofErr w:type="gramEnd"/>
      <w:r w:rsidRPr="00796D90">
        <w:rPr>
          <w:rFonts w:ascii="Book Antiqua" w:hAnsi="Book Antiqua"/>
          <w:noProof/>
          <w:sz w:val="24"/>
          <w:szCs w:val="24"/>
          <w:vertAlign w:val="superscript"/>
          <w:lang w:val="en-IE" w:eastAsia="en-IE"/>
        </w:rPr>
        <w:t>19]</w:t>
      </w:r>
      <w:r w:rsidRPr="00796D90">
        <w:rPr>
          <w:rFonts w:ascii="Book Antiqua" w:hAnsi="Book Antiqua"/>
          <w:sz w:val="24"/>
          <w:szCs w:val="24"/>
          <w:lang w:val="en-IE" w:eastAsia="en-IE"/>
        </w:rPr>
        <w:t xml:space="preserve">. In particular, reduction of the tight junction protein </w:t>
      </w:r>
      <w:proofErr w:type="spellStart"/>
      <w:r w:rsidRPr="00796D90">
        <w:rPr>
          <w:rFonts w:ascii="Book Antiqua" w:hAnsi="Book Antiqua"/>
          <w:sz w:val="24"/>
          <w:szCs w:val="24"/>
          <w:lang w:val="en-IE" w:eastAsia="en-IE"/>
        </w:rPr>
        <w:t>zonula</w:t>
      </w:r>
      <w:proofErr w:type="spellEnd"/>
      <w:r w:rsidRPr="00796D90">
        <w:rPr>
          <w:rFonts w:ascii="Book Antiqua" w:hAnsi="Book Antiqua"/>
          <w:sz w:val="24"/>
          <w:szCs w:val="24"/>
          <w:lang w:val="en-IE" w:eastAsia="en-IE"/>
        </w:rPr>
        <w:t xml:space="preserve"> ocludin-1 (ZO-1) and disruption of apical expression of claudin-1, </w:t>
      </w:r>
      <w:proofErr w:type="spellStart"/>
      <w:r w:rsidRPr="00796D90">
        <w:rPr>
          <w:rFonts w:ascii="Book Antiqua" w:hAnsi="Book Antiqua"/>
          <w:sz w:val="24"/>
          <w:szCs w:val="24"/>
          <w:lang w:val="en-IE" w:eastAsia="en-IE"/>
        </w:rPr>
        <w:t>occludin</w:t>
      </w:r>
      <w:proofErr w:type="spellEnd"/>
      <w:r w:rsidRPr="00796D90">
        <w:rPr>
          <w:rFonts w:ascii="Book Antiqua" w:hAnsi="Book Antiqua"/>
          <w:sz w:val="24"/>
          <w:szCs w:val="24"/>
          <w:lang w:val="en-IE" w:eastAsia="en-IE"/>
        </w:rPr>
        <w:t xml:space="preserve"> and ZO-1 have been observed in </w:t>
      </w:r>
      <w:proofErr w:type="gramStart"/>
      <w:r w:rsidRPr="00796D90">
        <w:rPr>
          <w:rFonts w:ascii="Book Antiqua" w:hAnsi="Book Antiqua"/>
          <w:sz w:val="24"/>
          <w:szCs w:val="24"/>
          <w:lang w:val="en-IE" w:eastAsia="en-IE"/>
        </w:rPr>
        <w:t>IBS</w:t>
      </w:r>
      <w:r w:rsidRPr="00796D90">
        <w:rPr>
          <w:rFonts w:ascii="Book Antiqua" w:hAnsi="Book Antiqua"/>
          <w:noProof/>
          <w:sz w:val="24"/>
          <w:szCs w:val="24"/>
          <w:vertAlign w:val="superscript"/>
          <w:lang w:val="en-IE" w:eastAsia="en-IE"/>
        </w:rPr>
        <w:t>[</w:t>
      </w:r>
      <w:proofErr w:type="gramEnd"/>
      <w:r w:rsidRPr="00796D90">
        <w:rPr>
          <w:rFonts w:ascii="Book Antiqua" w:hAnsi="Book Antiqua"/>
          <w:noProof/>
          <w:sz w:val="24"/>
          <w:szCs w:val="24"/>
          <w:vertAlign w:val="superscript"/>
          <w:lang w:val="en-IE" w:eastAsia="en-IE"/>
        </w:rPr>
        <w:t>20,21]</w:t>
      </w:r>
      <w:r w:rsidRPr="00796D90">
        <w:rPr>
          <w:rFonts w:ascii="Book Antiqua" w:hAnsi="Book Antiqua"/>
          <w:sz w:val="24"/>
          <w:szCs w:val="24"/>
          <w:lang w:val="en-IE" w:eastAsia="en-IE"/>
        </w:rPr>
        <w:t xml:space="preserve">. In addition, single nucleotide polymorphisms in the gene encoding the tight junction protein E-cadherin (CDH1) are associated with an increased risk for the development of post-infectious </w:t>
      </w:r>
      <w:proofErr w:type="gramStart"/>
      <w:r w:rsidRPr="00796D90">
        <w:rPr>
          <w:rFonts w:ascii="Book Antiqua" w:hAnsi="Book Antiqua"/>
          <w:sz w:val="24"/>
          <w:szCs w:val="24"/>
          <w:lang w:val="en-IE" w:eastAsia="en-IE"/>
        </w:rPr>
        <w:t>IBS</w:t>
      </w:r>
      <w:r w:rsidRPr="00796D90">
        <w:rPr>
          <w:rFonts w:ascii="Book Antiqua" w:hAnsi="Book Antiqua"/>
          <w:sz w:val="24"/>
          <w:szCs w:val="24"/>
          <w:vertAlign w:val="superscript"/>
          <w:lang w:val="en-IE" w:eastAsia="en-IE"/>
        </w:rPr>
        <w:t>[</w:t>
      </w:r>
      <w:proofErr w:type="gramEnd"/>
      <w:r w:rsidRPr="00796D90">
        <w:rPr>
          <w:rFonts w:ascii="Book Antiqua" w:hAnsi="Book Antiqua"/>
          <w:noProof/>
          <w:sz w:val="24"/>
          <w:szCs w:val="24"/>
          <w:vertAlign w:val="superscript"/>
          <w:lang w:val="en-IE" w:eastAsia="en-IE"/>
        </w:rPr>
        <w:t>22]</w:t>
      </w:r>
      <w:r w:rsidRPr="00796D90">
        <w:rPr>
          <w:rFonts w:ascii="Book Antiqua" w:hAnsi="Book Antiqua"/>
          <w:sz w:val="24"/>
          <w:szCs w:val="24"/>
          <w:lang w:val="en-IE" w:eastAsia="en-IE"/>
        </w:rPr>
        <w:t xml:space="preserve">. Of particular note, is the relationship between increased permeability and the severity of abdominal pain experienced by IBS </w:t>
      </w:r>
      <w:proofErr w:type="gramStart"/>
      <w:r w:rsidRPr="00796D90">
        <w:rPr>
          <w:rFonts w:ascii="Book Antiqua" w:hAnsi="Book Antiqua"/>
          <w:sz w:val="24"/>
          <w:szCs w:val="24"/>
          <w:lang w:val="en-IE" w:eastAsia="en-IE"/>
        </w:rPr>
        <w:t>patients</w:t>
      </w:r>
      <w:r w:rsidRPr="00796D90">
        <w:rPr>
          <w:rFonts w:ascii="Book Antiqua" w:hAnsi="Book Antiqua"/>
          <w:sz w:val="24"/>
          <w:szCs w:val="24"/>
          <w:vertAlign w:val="superscript"/>
          <w:lang w:val="en-IE" w:eastAsia="en-IE"/>
        </w:rPr>
        <w:t>[</w:t>
      </w:r>
      <w:proofErr w:type="gramEnd"/>
      <w:r w:rsidRPr="00796D90">
        <w:rPr>
          <w:rFonts w:ascii="Book Antiqua" w:hAnsi="Book Antiqua"/>
          <w:noProof/>
          <w:sz w:val="24"/>
          <w:szCs w:val="24"/>
          <w:vertAlign w:val="superscript"/>
          <w:lang w:val="en-IE" w:eastAsia="en-IE"/>
        </w:rPr>
        <w:t>23]</w:t>
      </w:r>
      <w:r w:rsidRPr="00796D90">
        <w:rPr>
          <w:rFonts w:ascii="Book Antiqua" w:hAnsi="Book Antiqua"/>
          <w:sz w:val="24"/>
          <w:szCs w:val="24"/>
          <w:lang w:val="en-IE" w:eastAsia="en-IE"/>
        </w:rPr>
        <w:t xml:space="preserve">. </w:t>
      </w:r>
      <w:r w:rsidRPr="00796D90">
        <w:rPr>
          <w:rFonts w:ascii="Book Antiqua" w:hAnsi="Book Antiqua"/>
          <w:sz w:val="24"/>
          <w:szCs w:val="24"/>
          <w:lang w:eastAsia="en-IE"/>
        </w:rPr>
        <w:t xml:space="preserve">Moreover, in IBS patients, Zeng and colleagues partially reversed changes in small intestinal permeability with a probiotic </w:t>
      </w:r>
      <w:proofErr w:type="gramStart"/>
      <w:r w:rsidRPr="00796D90">
        <w:rPr>
          <w:rFonts w:ascii="Book Antiqua" w:hAnsi="Book Antiqua"/>
          <w:sz w:val="24"/>
          <w:szCs w:val="24"/>
          <w:lang w:eastAsia="en-IE"/>
        </w:rPr>
        <w:t>cocktail</w:t>
      </w:r>
      <w:r w:rsidRPr="00796D90">
        <w:rPr>
          <w:rFonts w:ascii="Book Antiqua" w:hAnsi="Book Antiqua"/>
          <w:sz w:val="24"/>
          <w:szCs w:val="24"/>
          <w:vertAlign w:val="superscript"/>
          <w:lang w:eastAsia="en-IE"/>
        </w:rPr>
        <w:t>[</w:t>
      </w:r>
      <w:proofErr w:type="gramEnd"/>
      <w:r w:rsidRPr="00796D90">
        <w:rPr>
          <w:rFonts w:ascii="Book Antiqua" w:hAnsi="Book Antiqua"/>
          <w:noProof/>
          <w:sz w:val="24"/>
          <w:szCs w:val="24"/>
          <w:vertAlign w:val="superscript"/>
          <w:lang w:eastAsia="en-IE"/>
        </w:rPr>
        <w:t>24]</w:t>
      </w:r>
      <w:r w:rsidRPr="00796D90">
        <w:rPr>
          <w:rFonts w:ascii="Book Antiqua" w:hAnsi="Book Antiqua"/>
          <w:sz w:val="24"/>
          <w:szCs w:val="24"/>
          <w:lang w:eastAsia="en-IE"/>
        </w:rPr>
        <w:t xml:space="preserve">. </w:t>
      </w:r>
      <w:r w:rsidRPr="00796D90">
        <w:rPr>
          <w:rFonts w:ascii="Book Antiqua" w:hAnsi="Book Antiqua"/>
          <w:sz w:val="24"/>
          <w:szCs w:val="24"/>
          <w:lang w:val="en-IE" w:eastAsia="en-IE"/>
        </w:rPr>
        <w:t xml:space="preserve">This increased permeability of the barrier seen in IBS patients may also contribute to the low-grade inflammation that characterises this syndrome, due to increased bacterial </w:t>
      </w:r>
      <w:proofErr w:type="gramStart"/>
      <w:r w:rsidRPr="00796D90">
        <w:rPr>
          <w:rFonts w:ascii="Book Antiqua" w:hAnsi="Book Antiqua"/>
          <w:sz w:val="24"/>
          <w:szCs w:val="24"/>
          <w:lang w:val="en-IE" w:eastAsia="en-IE"/>
        </w:rPr>
        <w:t>translocation</w:t>
      </w:r>
      <w:r w:rsidRPr="00796D90">
        <w:rPr>
          <w:rFonts w:ascii="Book Antiqua" w:hAnsi="Book Antiqua"/>
          <w:sz w:val="24"/>
          <w:szCs w:val="24"/>
          <w:vertAlign w:val="superscript"/>
          <w:lang w:val="en-IE" w:eastAsia="en-IE"/>
        </w:rPr>
        <w:t>[</w:t>
      </w:r>
      <w:proofErr w:type="gramEnd"/>
      <w:r w:rsidRPr="00796D90">
        <w:rPr>
          <w:rFonts w:ascii="Book Antiqua" w:hAnsi="Book Antiqua"/>
          <w:noProof/>
          <w:sz w:val="24"/>
          <w:szCs w:val="24"/>
          <w:vertAlign w:val="superscript"/>
          <w:lang w:val="en-IE" w:eastAsia="en-IE"/>
        </w:rPr>
        <w:t>25]</w:t>
      </w:r>
      <w:r w:rsidRPr="00796D90">
        <w:rPr>
          <w:rFonts w:ascii="Book Antiqua" w:hAnsi="Book Antiqua"/>
          <w:sz w:val="24"/>
          <w:szCs w:val="24"/>
          <w:lang w:val="en-IE" w:eastAsia="en-IE"/>
        </w:rPr>
        <w:t xml:space="preserve">. </w:t>
      </w:r>
    </w:p>
    <w:p w:rsidR="00B06C22" w:rsidRPr="00796D90" w:rsidRDefault="00B06C22" w:rsidP="00924E6E">
      <w:pPr>
        <w:widowControl w:val="0"/>
        <w:snapToGrid w:val="0"/>
        <w:spacing w:after="0" w:line="360" w:lineRule="auto"/>
        <w:jc w:val="both"/>
        <w:rPr>
          <w:rFonts w:ascii="Book Antiqua" w:hAnsi="Book Antiqua"/>
          <w:sz w:val="24"/>
          <w:szCs w:val="24"/>
          <w:lang w:val="en-IE" w:eastAsia="zh-CN"/>
        </w:rPr>
      </w:pPr>
    </w:p>
    <w:p w:rsidR="00B06C22" w:rsidRPr="00796D90" w:rsidRDefault="00B06C22" w:rsidP="00924E6E">
      <w:pPr>
        <w:widowControl w:val="0"/>
        <w:autoSpaceDE w:val="0"/>
        <w:autoSpaceDN w:val="0"/>
        <w:adjustRightInd w:val="0"/>
        <w:snapToGrid w:val="0"/>
        <w:spacing w:after="0" w:line="360" w:lineRule="auto"/>
        <w:jc w:val="both"/>
        <w:rPr>
          <w:rFonts w:ascii="Book Antiqua" w:hAnsi="Book Antiqua"/>
          <w:b/>
          <w:sz w:val="24"/>
          <w:szCs w:val="24"/>
        </w:rPr>
      </w:pPr>
      <w:r w:rsidRPr="00796D90">
        <w:rPr>
          <w:rFonts w:ascii="Book Antiqua" w:hAnsi="Book Antiqua"/>
          <w:b/>
          <w:sz w:val="24"/>
          <w:szCs w:val="24"/>
        </w:rPr>
        <w:t xml:space="preserve">COMMENSAL REGULATION OF IMMUNITY: RELEVANCE FOR IBS </w:t>
      </w:r>
    </w:p>
    <w:p w:rsidR="00B06C22" w:rsidRPr="00796D90" w:rsidRDefault="00B06C22" w:rsidP="00924E6E">
      <w:pPr>
        <w:widowControl w:val="0"/>
        <w:snapToGrid w:val="0"/>
        <w:spacing w:after="0" w:line="360" w:lineRule="auto"/>
        <w:jc w:val="both"/>
        <w:rPr>
          <w:rFonts w:ascii="Book Antiqua" w:hAnsi="Book Antiqua"/>
          <w:bCs/>
          <w:sz w:val="24"/>
          <w:szCs w:val="24"/>
          <w:lang w:eastAsia="zh-CN"/>
        </w:rPr>
      </w:pPr>
      <w:r w:rsidRPr="00796D90">
        <w:rPr>
          <w:rFonts w:ascii="Book Antiqua" w:hAnsi="Book Antiqua"/>
          <w:sz w:val="24"/>
          <w:szCs w:val="24"/>
        </w:rPr>
        <w:t xml:space="preserve">The mucosal surface of the intestinal epithelium has evolved to allow the correct balance of responsiveness, being broadly unresponsive to the presence of the commensal bacteria in the gut lumen whilst still being able to mount an immune response to the presence of pathogenic </w:t>
      </w:r>
      <w:proofErr w:type="gramStart"/>
      <w:r w:rsidRPr="00796D90">
        <w:rPr>
          <w:rFonts w:ascii="Book Antiqua" w:hAnsi="Book Antiqua"/>
          <w:sz w:val="24"/>
          <w:szCs w:val="24"/>
        </w:rPr>
        <w:t>bacteria</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26]</w:t>
      </w:r>
      <w:r w:rsidRPr="00796D90">
        <w:rPr>
          <w:rFonts w:ascii="Book Antiqua" w:hAnsi="Book Antiqua"/>
          <w:sz w:val="24"/>
          <w:szCs w:val="24"/>
        </w:rPr>
        <w:t xml:space="preserve">. How commensals and the immune system achieve this balance is an area of on-going </w:t>
      </w:r>
      <w:proofErr w:type="gramStart"/>
      <w:r w:rsidRPr="00796D90">
        <w:rPr>
          <w:rFonts w:ascii="Book Antiqua" w:hAnsi="Book Antiqua"/>
          <w:sz w:val="24"/>
          <w:szCs w:val="24"/>
        </w:rPr>
        <w:t>investigation</w:t>
      </w:r>
      <w:r w:rsidRPr="00796D90">
        <w:rPr>
          <w:rFonts w:ascii="Book Antiqua" w:hAnsi="Book Antiqua"/>
          <w:sz w:val="24"/>
          <w:szCs w:val="24"/>
          <w:vertAlign w:val="superscript"/>
        </w:rPr>
        <w:t>[</w:t>
      </w:r>
      <w:proofErr w:type="gramEnd"/>
      <w:r w:rsidRPr="00796D90">
        <w:rPr>
          <w:rFonts w:ascii="Book Antiqua" w:hAnsi="Book Antiqua"/>
          <w:bCs/>
          <w:noProof/>
          <w:sz w:val="24"/>
          <w:szCs w:val="24"/>
          <w:vertAlign w:val="superscript"/>
        </w:rPr>
        <w:t>27]</w:t>
      </w:r>
      <w:r w:rsidRPr="00796D90">
        <w:rPr>
          <w:rFonts w:ascii="Book Antiqua" w:hAnsi="Book Antiqua"/>
          <w:bCs/>
          <w:sz w:val="24"/>
          <w:szCs w:val="24"/>
        </w:rPr>
        <w:t xml:space="preserve">. It seems likely that no single mechanism applies to all commensals; different strains or species employ different strategies. Nonetheless, a range of potential mechanisms have been </w:t>
      </w:r>
      <w:proofErr w:type="gramStart"/>
      <w:r w:rsidRPr="00796D90">
        <w:rPr>
          <w:rFonts w:ascii="Book Antiqua" w:hAnsi="Book Antiqua"/>
          <w:bCs/>
          <w:sz w:val="24"/>
          <w:szCs w:val="24"/>
        </w:rPr>
        <w:t>identified</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28,29]</w:t>
      </w:r>
      <w:r w:rsidRPr="00796D90">
        <w:rPr>
          <w:rFonts w:ascii="Book Antiqua" w:hAnsi="Book Antiqua"/>
          <w:bCs/>
          <w:sz w:val="24"/>
          <w:szCs w:val="24"/>
        </w:rPr>
        <w:t xml:space="preserve">. For example, </w:t>
      </w:r>
      <w:proofErr w:type="spellStart"/>
      <w:r w:rsidRPr="00796D90">
        <w:rPr>
          <w:rFonts w:ascii="Book Antiqua" w:hAnsi="Book Antiqua"/>
          <w:bCs/>
          <w:i/>
          <w:sz w:val="24"/>
          <w:szCs w:val="24"/>
        </w:rPr>
        <w:t>Bifidobacterium</w:t>
      </w:r>
      <w:proofErr w:type="spellEnd"/>
      <w:r w:rsidRPr="00796D90">
        <w:rPr>
          <w:rFonts w:ascii="Book Antiqua" w:hAnsi="Book Antiqua"/>
          <w:bCs/>
          <w:i/>
          <w:sz w:val="24"/>
          <w:szCs w:val="24"/>
        </w:rPr>
        <w:t xml:space="preserve"> </w:t>
      </w:r>
      <w:proofErr w:type="spellStart"/>
      <w:r w:rsidRPr="00796D90">
        <w:rPr>
          <w:rFonts w:ascii="Book Antiqua" w:hAnsi="Book Antiqua"/>
          <w:bCs/>
          <w:i/>
          <w:sz w:val="24"/>
          <w:szCs w:val="24"/>
        </w:rPr>
        <w:t>infantis</w:t>
      </w:r>
      <w:proofErr w:type="spellEnd"/>
      <w:r w:rsidRPr="00796D90">
        <w:rPr>
          <w:rFonts w:ascii="Book Antiqua" w:hAnsi="Book Antiqua"/>
          <w:bCs/>
          <w:sz w:val="24"/>
          <w:szCs w:val="24"/>
        </w:rPr>
        <w:t xml:space="preserve"> prevents nuclear factor kappa-light-chain-enhancer of activated B cells (</w:t>
      </w:r>
      <w:proofErr w:type="spellStart"/>
      <w:r w:rsidRPr="00796D90">
        <w:rPr>
          <w:rFonts w:ascii="Book Antiqua" w:hAnsi="Book Antiqua"/>
          <w:bCs/>
          <w:sz w:val="24"/>
          <w:szCs w:val="24"/>
        </w:rPr>
        <w:t>NFκB</w:t>
      </w:r>
      <w:proofErr w:type="spellEnd"/>
      <w:r w:rsidRPr="00796D90">
        <w:rPr>
          <w:rFonts w:ascii="Book Antiqua" w:hAnsi="Book Antiqua"/>
          <w:bCs/>
          <w:sz w:val="24"/>
          <w:szCs w:val="24"/>
        </w:rPr>
        <w:t xml:space="preserve">) and interleukin </w:t>
      </w:r>
      <w:r w:rsidRPr="00796D90">
        <w:rPr>
          <w:rFonts w:ascii="Book Antiqua" w:hAnsi="Book Antiqua"/>
          <w:bCs/>
          <w:sz w:val="24"/>
          <w:szCs w:val="24"/>
          <w:lang w:eastAsia="zh-CN"/>
        </w:rPr>
        <w:t>(</w:t>
      </w:r>
      <w:r w:rsidRPr="00796D90">
        <w:rPr>
          <w:rFonts w:ascii="Book Antiqua" w:hAnsi="Book Antiqua"/>
          <w:bCs/>
          <w:sz w:val="24"/>
          <w:szCs w:val="24"/>
        </w:rPr>
        <w:t>IL</w:t>
      </w:r>
      <w:r w:rsidRPr="00796D90">
        <w:rPr>
          <w:rFonts w:ascii="Book Antiqua" w:hAnsi="Book Antiqua"/>
          <w:bCs/>
          <w:sz w:val="24"/>
          <w:szCs w:val="24"/>
          <w:lang w:eastAsia="zh-CN"/>
        </w:rPr>
        <w:t>)</w:t>
      </w:r>
      <w:r w:rsidRPr="00796D90">
        <w:rPr>
          <w:rFonts w:ascii="Book Antiqua" w:hAnsi="Book Antiqua"/>
          <w:bCs/>
          <w:sz w:val="24"/>
          <w:szCs w:val="24"/>
        </w:rPr>
        <w:t xml:space="preserve">-8 activation and also inhibits the secretion of the chemokine CCL20 in response to </w:t>
      </w:r>
      <w:r w:rsidRPr="00796D90">
        <w:rPr>
          <w:rFonts w:ascii="Book Antiqua" w:hAnsi="Book Antiqua"/>
          <w:bCs/>
          <w:i/>
          <w:sz w:val="24"/>
          <w:szCs w:val="24"/>
        </w:rPr>
        <w:t xml:space="preserve">Salmonella </w:t>
      </w:r>
      <w:proofErr w:type="spellStart"/>
      <w:r w:rsidRPr="00796D90">
        <w:rPr>
          <w:rFonts w:ascii="Book Antiqua" w:hAnsi="Book Antiqua"/>
          <w:bCs/>
          <w:i/>
          <w:sz w:val="24"/>
          <w:szCs w:val="24"/>
        </w:rPr>
        <w:t>typhimurium</w:t>
      </w:r>
      <w:proofErr w:type="spellEnd"/>
      <w:r w:rsidRPr="00796D90">
        <w:rPr>
          <w:rFonts w:ascii="Book Antiqua" w:hAnsi="Book Antiqua"/>
          <w:bCs/>
          <w:sz w:val="24"/>
          <w:szCs w:val="24"/>
        </w:rPr>
        <w:t xml:space="preserve">, </w:t>
      </w:r>
      <w:r w:rsidRPr="00796D90">
        <w:rPr>
          <w:rFonts w:ascii="Book Antiqua" w:hAnsi="Book Antiqua"/>
          <w:bCs/>
          <w:i/>
          <w:sz w:val="24"/>
          <w:szCs w:val="24"/>
        </w:rPr>
        <w:t xml:space="preserve">Clostridium </w:t>
      </w:r>
      <w:proofErr w:type="spellStart"/>
      <w:r w:rsidRPr="00796D90">
        <w:rPr>
          <w:rFonts w:ascii="Book Antiqua" w:hAnsi="Book Antiqua"/>
          <w:bCs/>
          <w:i/>
          <w:sz w:val="24"/>
          <w:szCs w:val="24"/>
        </w:rPr>
        <w:t>difficile</w:t>
      </w:r>
      <w:proofErr w:type="spellEnd"/>
      <w:r w:rsidRPr="00796D90">
        <w:rPr>
          <w:rFonts w:ascii="Book Antiqua" w:hAnsi="Book Antiqua"/>
          <w:bCs/>
          <w:sz w:val="24"/>
          <w:szCs w:val="24"/>
        </w:rPr>
        <w:t xml:space="preserve">, </w:t>
      </w:r>
      <w:r w:rsidRPr="00796D90">
        <w:rPr>
          <w:rFonts w:ascii="Book Antiqua" w:hAnsi="Book Antiqua"/>
          <w:bCs/>
          <w:i/>
          <w:sz w:val="24"/>
          <w:szCs w:val="24"/>
        </w:rPr>
        <w:t xml:space="preserve">Mycobacterium </w:t>
      </w:r>
      <w:proofErr w:type="spellStart"/>
      <w:r w:rsidRPr="00796D90">
        <w:rPr>
          <w:rFonts w:ascii="Book Antiqua" w:hAnsi="Book Antiqua"/>
          <w:bCs/>
          <w:i/>
          <w:sz w:val="24"/>
          <w:szCs w:val="24"/>
        </w:rPr>
        <w:t>paratuberculosis</w:t>
      </w:r>
      <w:proofErr w:type="spellEnd"/>
      <w:r w:rsidRPr="00796D90">
        <w:rPr>
          <w:rFonts w:ascii="Book Antiqua" w:hAnsi="Book Antiqua"/>
          <w:bCs/>
          <w:sz w:val="24"/>
          <w:szCs w:val="24"/>
        </w:rPr>
        <w:t xml:space="preserve"> and, even, bacterial </w:t>
      </w:r>
      <w:proofErr w:type="spellStart"/>
      <w:r w:rsidRPr="00796D90">
        <w:rPr>
          <w:rFonts w:ascii="Book Antiqua" w:hAnsi="Book Antiqua"/>
          <w:bCs/>
          <w:sz w:val="24"/>
          <w:szCs w:val="24"/>
        </w:rPr>
        <w:t>flagellin</w:t>
      </w:r>
      <w:proofErr w:type="spellEnd"/>
      <w:r w:rsidRPr="00796D90">
        <w:rPr>
          <w:rFonts w:ascii="Book Antiqua" w:hAnsi="Book Antiqua"/>
          <w:bCs/>
          <w:sz w:val="24"/>
          <w:szCs w:val="24"/>
          <w:vertAlign w:val="superscript"/>
        </w:rPr>
        <w:t>[</w:t>
      </w:r>
      <w:r w:rsidRPr="00796D90">
        <w:rPr>
          <w:rFonts w:ascii="Book Antiqua" w:hAnsi="Book Antiqua"/>
          <w:bCs/>
          <w:noProof/>
          <w:sz w:val="24"/>
          <w:szCs w:val="24"/>
          <w:vertAlign w:val="superscript"/>
        </w:rPr>
        <w:t>30,31]</w:t>
      </w:r>
      <w:r w:rsidRPr="00796D90">
        <w:rPr>
          <w:rFonts w:ascii="Book Antiqua" w:hAnsi="Book Antiqua"/>
          <w:bCs/>
          <w:sz w:val="24"/>
          <w:szCs w:val="24"/>
        </w:rPr>
        <w:t xml:space="preserve">. Some strains, indeed, appear to exert potent anti-inflammatory effects: in an experimental animal (IL-10 knockout) model of colitis, </w:t>
      </w:r>
      <w:r w:rsidRPr="00796D90">
        <w:rPr>
          <w:rFonts w:ascii="Book Antiqua" w:hAnsi="Book Antiqua"/>
          <w:bCs/>
          <w:sz w:val="24"/>
          <w:szCs w:val="24"/>
        </w:rPr>
        <w:lastRenderedPageBreak/>
        <w:t xml:space="preserve">both a </w:t>
      </w:r>
      <w:r w:rsidRPr="00796D90">
        <w:rPr>
          <w:rFonts w:ascii="Book Antiqua" w:hAnsi="Book Antiqua"/>
          <w:bCs/>
          <w:i/>
          <w:sz w:val="24"/>
          <w:szCs w:val="24"/>
        </w:rPr>
        <w:t>Lactobacillus</w:t>
      </w:r>
      <w:r w:rsidRPr="00796D90">
        <w:rPr>
          <w:rFonts w:ascii="Book Antiqua" w:hAnsi="Book Antiqua"/>
          <w:bCs/>
          <w:sz w:val="24"/>
          <w:szCs w:val="24"/>
        </w:rPr>
        <w:t xml:space="preserve"> and a </w:t>
      </w:r>
      <w:proofErr w:type="spellStart"/>
      <w:r w:rsidRPr="00796D90">
        <w:rPr>
          <w:rFonts w:ascii="Book Antiqua" w:hAnsi="Book Antiqua"/>
          <w:bCs/>
          <w:i/>
          <w:sz w:val="24"/>
          <w:szCs w:val="24"/>
        </w:rPr>
        <w:t>Bifidobacterium</w:t>
      </w:r>
      <w:proofErr w:type="spellEnd"/>
      <w:r w:rsidRPr="00796D90">
        <w:rPr>
          <w:rFonts w:ascii="Book Antiqua" w:hAnsi="Book Antiqua"/>
          <w:bCs/>
          <w:sz w:val="24"/>
          <w:szCs w:val="24"/>
        </w:rPr>
        <w:t xml:space="preserve"> suppressed the production of the pro-inflammatory cytokines interferon-γ, </w:t>
      </w:r>
      <w:proofErr w:type="spellStart"/>
      <w:r w:rsidRPr="00796D90">
        <w:rPr>
          <w:rFonts w:ascii="Book Antiqua" w:hAnsi="Book Antiqua"/>
          <w:bCs/>
          <w:sz w:val="24"/>
          <w:szCs w:val="24"/>
        </w:rPr>
        <w:t>tumor</w:t>
      </w:r>
      <w:proofErr w:type="spellEnd"/>
      <w:r w:rsidRPr="00796D90">
        <w:rPr>
          <w:rFonts w:ascii="Book Antiqua" w:hAnsi="Book Antiqua"/>
          <w:bCs/>
          <w:sz w:val="24"/>
          <w:szCs w:val="24"/>
        </w:rPr>
        <w:t xml:space="preserve"> necrosis factor-α, and IL-12, while levels of the anti-inflammatory cytokine transforming growth factor-β were </w:t>
      </w:r>
      <w:proofErr w:type="gramStart"/>
      <w:r w:rsidRPr="00796D90">
        <w:rPr>
          <w:rFonts w:ascii="Book Antiqua" w:hAnsi="Book Antiqua"/>
          <w:bCs/>
          <w:sz w:val="24"/>
          <w:szCs w:val="24"/>
        </w:rPr>
        <w:t>maintained</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32]</w:t>
      </w:r>
      <w:r w:rsidRPr="00796D90">
        <w:rPr>
          <w:rFonts w:ascii="Book Antiqua" w:hAnsi="Book Antiqua"/>
          <w:bCs/>
          <w:sz w:val="24"/>
          <w:szCs w:val="24"/>
        </w:rPr>
        <w:t xml:space="preserve">. Similar effects have been demonstrated for the probiotic cocktail VSL#3 in experimental models of </w:t>
      </w:r>
      <w:proofErr w:type="gramStart"/>
      <w:r w:rsidRPr="00796D90">
        <w:rPr>
          <w:rFonts w:ascii="Book Antiqua" w:hAnsi="Book Antiqua"/>
          <w:bCs/>
          <w:sz w:val="24"/>
          <w:szCs w:val="24"/>
        </w:rPr>
        <w:t>colitis</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33,34]</w:t>
      </w:r>
      <w:r w:rsidRPr="00796D90">
        <w:rPr>
          <w:rFonts w:ascii="Book Antiqua" w:hAnsi="Book Antiqua"/>
          <w:bCs/>
          <w:sz w:val="24"/>
          <w:szCs w:val="24"/>
        </w:rPr>
        <w:t xml:space="preserve">. What is very exciting is the observation, again in an animal model, of the ability of orally administered probiotics to exert anti-inflammatory effects at sites well distant from the </w:t>
      </w:r>
      <w:proofErr w:type="gramStart"/>
      <w:r w:rsidRPr="00796D90">
        <w:rPr>
          <w:rFonts w:ascii="Book Antiqua" w:hAnsi="Book Antiqua"/>
          <w:bCs/>
          <w:sz w:val="24"/>
          <w:szCs w:val="24"/>
        </w:rPr>
        <w:t>gut</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35]</w:t>
      </w:r>
      <w:r w:rsidRPr="00796D90">
        <w:rPr>
          <w:rFonts w:ascii="Book Antiqua" w:hAnsi="Book Antiqua"/>
          <w:bCs/>
          <w:sz w:val="24"/>
          <w:szCs w:val="24"/>
        </w:rPr>
        <w:t xml:space="preserve">. These differential cytokine responses to commensals and pathogens have also been demonstrated in </w:t>
      </w:r>
      <w:proofErr w:type="gramStart"/>
      <w:r w:rsidRPr="00796D90">
        <w:rPr>
          <w:rFonts w:ascii="Book Antiqua" w:hAnsi="Book Antiqua"/>
          <w:bCs/>
          <w:sz w:val="24"/>
          <w:szCs w:val="24"/>
        </w:rPr>
        <w:t>man</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36]</w:t>
      </w:r>
      <w:r w:rsidRPr="00796D90">
        <w:rPr>
          <w:rFonts w:ascii="Book Antiqua" w:hAnsi="Book Antiqua"/>
          <w:bCs/>
          <w:noProof/>
          <w:sz w:val="24"/>
          <w:szCs w:val="24"/>
          <w:lang w:eastAsia="zh-CN"/>
        </w:rPr>
        <w:t>.</w:t>
      </w:r>
    </w:p>
    <w:p w:rsidR="00B06C22" w:rsidRPr="00796D90" w:rsidRDefault="00B06C22" w:rsidP="00B17514">
      <w:pPr>
        <w:widowControl w:val="0"/>
        <w:snapToGrid w:val="0"/>
        <w:spacing w:after="0" w:line="360" w:lineRule="auto"/>
        <w:ind w:firstLineChars="50" w:firstLine="120"/>
        <w:jc w:val="both"/>
        <w:rPr>
          <w:rFonts w:ascii="Book Antiqua" w:hAnsi="Book Antiqua"/>
          <w:bCs/>
          <w:sz w:val="24"/>
          <w:szCs w:val="24"/>
        </w:rPr>
      </w:pPr>
      <w:r w:rsidRPr="00796D90">
        <w:rPr>
          <w:rFonts w:ascii="Book Antiqua" w:hAnsi="Book Antiqua"/>
          <w:bCs/>
          <w:sz w:val="24"/>
          <w:szCs w:val="24"/>
        </w:rPr>
        <w:t xml:space="preserve">Immunological alterations are increasingly being reported in IBS with the hypothesis that there is a low-grade inflammatory state associated with this condition. Investigation of the role of the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 xml:space="preserve"> in mediating these immune alterations in IBS are in their infancy, but further study may provide some insight into the pathogenesis of IBS. </w:t>
      </w:r>
      <w:proofErr w:type="gramStart"/>
      <w:r w:rsidRPr="00796D90">
        <w:rPr>
          <w:rFonts w:ascii="Book Antiqua" w:hAnsi="Book Antiqua"/>
          <w:bCs/>
          <w:sz w:val="24"/>
          <w:szCs w:val="24"/>
        </w:rPr>
        <w:t xml:space="preserve">Accumulating data support the presence of an immune engagement between the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 xml:space="preserve"> and the host in IBS; an interaction that involves both systemic and mucosal immunity that could generate a low-grade inflammatory response.</w:t>
      </w:r>
      <w:proofErr w:type="gramEnd"/>
    </w:p>
    <w:p w:rsidR="00B06C22" w:rsidRPr="00796D90" w:rsidRDefault="00B06C22" w:rsidP="00924E6E">
      <w:pPr>
        <w:widowControl w:val="0"/>
        <w:snapToGrid w:val="0"/>
        <w:spacing w:after="0" w:line="360" w:lineRule="auto"/>
        <w:jc w:val="both"/>
        <w:rPr>
          <w:rFonts w:ascii="Book Antiqua" w:hAnsi="Book Antiqua"/>
          <w:bCs/>
          <w:sz w:val="24"/>
          <w:szCs w:val="24"/>
          <w:lang w:eastAsia="zh-CN"/>
        </w:rPr>
      </w:pPr>
    </w:p>
    <w:p w:rsidR="00B06C22" w:rsidRPr="00796D90" w:rsidRDefault="00B06C22" w:rsidP="00924E6E">
      <w:pPr>
        <w:widowControl w:val="0"/>
        <w:autoSpaceDE w:val="0"/>
        <w:autoSpaceDN w:val="0"/>
        <w:adjustRightInd w:val="0"/>
        <w:snapToGrid w:val="0"/>
        <w:spacing w:after="0" w:line="360" w:lineRule="auto"/>
        <w:jc w:val="both"/>
        <w:rPr>
          <w:rFonts w:ascii="Book Antiqua" w:hAnsi="Book Antiqua"/>
          <w:b/>
          <w:i/>
          <w:sz w:val="24"/>
          <w:szCs w:val="24"/>
        </w:rPr>
      </w:pPr>
      <w:r w:rsidRPr="00796D90">
        <w:rPr>
          <w:rFonts w:ascii="Book Antiqua" w:hAnsi="Book Antiqua"/>
          <w:b/>
          <w:i/>
          <w:sz w:val="24"/>
          <w:szCs w:val="24"/>
        </w:rPr>
        <w:t>Toll like receptors, mucosal immunity and IBS</w:t>
      </w:r>
    </w:p>
    <w:p w:rsidR="00B06C22" w:rsidRPr="00796D90" w:rsidRDefault="00B06C22" w:rsidP="00924E6E">
      <w:pPr>
        <w:widowControl w:val="0"/>
        <w:autoSpaceDE w:val="0"/>
        <w:autoSpaceDN w:val="0"/>
        <w:adjustRightInd w:val="0"/>
        <w:snapToGrid w:val="0"/>
        <w:spacing w:after="0" w:line="360" w:lineRule="auto"/>
        <w:jc w:val="both"/>
        <w:rPr>
          <w:rFonts w:ascii="Book Antiqua" w:hAnsi="Book Antiqua"/>
          <w:sz w:val="24"/>
          <w:szCs w:val="24"/>
        </w:rPr>
      </w:pPr>
      <w:r w:rsidRPr="00796D90">
        <w:rPr>
          <w:rFonts w:ascii="Book Antiqua" w:hAnsi="Book Antiqua"/>
          <w:bCs/>
          <w:sz w:val="24"/>
          <w:szCs w:val="24"/>
        </w:rPr>
        <w:t xml:space="preserve">A number of factors may allow the epithelium to tolerate commensal organisms with the innate immune system and pattern recognition receptors (PPRs) playing a critical role. PPRs, such as Toll-like receptors (TLRs), mediate the interaction between the host and the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 xml:space="preserve"> and, in doing so, facilitate both inflammatory and homeostatic </w:t>
      </w:r>
      <w:proofErr w:type="gramStart"/>
      <w:r w:rsidRPr="00796D90">
        <w:rPr>
          <w:rFonts w:ascii="Book Antiqua" w:hAnsi="Book Antiqua"/>
          <w:bCs/>
          <w:sz w:val="24"/>
          <w:szCs w:val="24"/>
        </w:rPr>
        <w:t>processes</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37]</w:t>
      </w:r>
      <w:r w:rsidRPr="00796D90">
        <w:rPr>
          <w:rFonts w:ascii="Book Antiqua" w:hAnsi="Book Antiqua"/>
          <w:bCs/>
          <w:sz w:val="24"/>
          <w:szCs w:val="24"/>
        </w:rPr>
        <w:t xml:space="preserve">. Indeed commensal-TLR interactions in the intestine have been predominantly implicated in homeostatic </w:t>
      </w:r>
      <w:proofErr w:type="gramStart"/>
      <w:r w:rsidRPr="00796D90">
        <w:rPr>
          <w:rFonts w:ascii="Book Antiqua" w:hAnsi="Book Antiqua"/>
          <w:bCs/>
          <w:sz w:val="24"/>
          <w:szCs w:val="24"/>
        </w:rPr>
        <w:t>events</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38]</w:t>
      </w:r>
      <w:r w:rsidRPr="00796D90">
        <w:rPr>
          <w:rFonts w:ascii="Book Antiqua" w:hAnsi="Book Antiqua"/>
          <w:bCs/>
          <w:sz w:val="24"/>
          <w:szCs w:val="24"/>
        </w:rPr>
        <w:t xml:space="preserve">. Commensal signalling through TLRs results in the inhibition of the </w:t>
      </w:r>
      <w:proofErr w:type="spellStart"/>
      <w:r w:rsidRPr="00796D90">
        <w:rPr>
          <w:rFonts w:ascii="Book Antiqua" w:hAnsi="Book Antiqua"/>
          <w:bCs/>
          <w:sz w:val="24"/>
          <w:szCs w:val="24"/>
        </w:rPr>
        <w:t>NFκB</w:t>
      </w:r>
      <w:proofErr w:type="spellEnd"/>
      <w:r w:rsidRPr="00796D90">
        <w:rPr>
          <w:rFonts w:ascii="Book Antiqua" w:hAnsi="Book Antiqua"/>
          <w:bCs/>
          <w:sz w:val="24"/>
          <w:szCs w:val="24"/>
        </w:rPr>
        <w:t xml:space="preserve"> inflammatory </w:t>
      </w:r>
      <w:proofErr w:type="gramStart"/>
      <w:r w:rsidRPr="00796D90">
        <w:rPr>
          <w:rFonts w:ascii="Book Antiqua" w:hAnsi="Book Antiqua"/>
          <w:bCs/>
          <w:sz w:val="24"/>
          <w:szCs w:val="24"/>
        </w:rPr>
        <w:t>pathway</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39]</w:t>
      </w:r>
      <w:r w:rsidRPr="00796D90">
        <w:rPr>
          <w:rFonts w:ascii="Book Antiqua" w:hAnsi="Book Antiqua"/>
          <w:bCs/>
          <w:sz w:val="24"/>
          <w:szCs w:val="24"/>
        </w:rPr>
        <w:t xml:space="preserve"> and also in the </w:t>
      </w:r>
      <w:proofErr w:type="spellStart"/>
      <w:r w:rsidRPr="00796D90">
        <w:rPr>
          <w:rFonts w:ascii="Book Antiqua" w:hAnsi="Book Antiqua"/>
          <w:bCs/>
          <w:sz w:val="24"/>
          <w:szCs w:val="24"/>
        </w:rPr>
        <w:t>upregulation</w:t>
      </w:r>
      <w:proofErr w:type="spellEnd"/>
      <w:r w:rsidRPr="00796D90">
        <w:rPr>
          <w:rFonts w:ascii="Book Antiqua" w:hAnsi="Book Antiqua"/>
          <w:bCs/>
          <w:sz w:val="24"/>
          <w:szCs w:val="24"/>
        </w:rPr>
        <w:t xml:space="preserve"> of TLR inhibitory proteins such as </w:t>
      </w:r>
      <w:proofErr w:type="spellStart"/>
      <w:r w:rsidRPr="00796D90">
        <w:rPr>
          <w:rFonts w:ascii="Book Antiqua" w:hAnsi="Book Antiqua"/>
          <w:bCs/>
          <w:sz w:val="24"/>
          <w:szCs w:val="24"/>
        </w:rPr>
        <w:t>PPARγ</w:t>
      </w:r>
      <w:proofErr w:type="spellEnd"/>
      <w:r w:rsidRPr="00796D90">
        <w:rPr>
          <w:rFonts w:ascii="Book Antiqua" w:hAnsi="Book Antiqua"/>
          <w:bCs/>
          <w:sz w:val="24"/>
          <w:szCs w:val="24"/>
        </w:rPr>
        <w:t>. For one commensal,</w:t>
      </w:r>
      <w:r w:rsidRPr="00796D90">
        <w:rPr>
          <w:rFonts w:ascii="Book Antiqua" w:hAnsi="Book Antiqua"/>
          <w:bCs/>
          <w:i/>
          <w:sz w:val="24"/>
          <w:szCs w:val="24"/>
        </w:rPr>
        <w:t xml:space="preserve"> </w:t>
      </w:r>
      <w:proofErr w:type="spellStart"/>
      <w:r w:rsidRPr="00796D90">
        <w:rPr>
          <w:rFonts w:ascii="Book Antiqua" w:hAnsi="Book Antiqua"/>
          <w:bCs/>
          <w:i/>
          <w:sz w:val="24"/>
          <w:szCs w:val="24"/>
        </w:rPr>
        <w:t>Bacteroides</w:t>
      </w:r>
      <w:proofErr w:type="spellEnd"/>
      <w:r w:rsidRPr="00796D90">
        <w:rPr>
          <w:rFonts w:ascii="Book Antiqua" w:hAnsi="Book Antiqua"/>
          <w:bCs/>
          <w:i/>
          <w:sz w:val="24"/>
          <w:szCs w:val="24"/>
        </w:rPr>
        <w:t xml:space="preserve"> </w:t>
      </w:r>
      <w:proofErr w:type="spellStart"/>
      <w:r w:rsidRPr="00796D90">
        <w:rPr>
          <w:rFonts w:ascii="Book Antiqua" w:hAnsi="Book Antiqua"/>
          <w:bCs/>
          <w:i/>
          <w:sz w:val="24"/>
          <w:szCs w:val="24"/>
        </w:rPr>
        <w:t>fragilis</w:t>
      </w:r>
      <w:proofErr w:type="spellEnd"/>
      <w:r w:rsidRPr="00796D90">
        <w:rPr>
          <w:rFonts w:ascii="Book Antiqua" w:hAnsi="Book Antiqua"/>
          <w:bCs/>
          <w:sz w:val="24"/>
          <w:szCs w:val="24"/>
        </w:rPr>
        <w:t>, symbiosis with the host has been shown to be mediated through the activation of TLR2 on Foxp3</w:t>
      </w:r>
      <w:r w:rsidRPr="00796D90">
        <w:rPr>
          <w:rFonts w:ascii="Book Antiqua" w:hAnsi="Book Antiqua"/>
          <w:bCs/>
          <w:sz w:val="24"/>
          <w:szCs w:val="24"/>
          <w:vertAlign w:val="superscript"/>
        </w:rPr>
        <w:t>+</w:t>
      </w:r>
      <w:r w:rsidRPr="00796D90">
        <w:rPr>
          <w:rFonts w:ascii="Book Antiqua" w:hAnsi="Book Antiqua"/>
          <w:bCs/>
          <w:sz w:val="24"/>
          <w:szCs w:val="24"/>
        </w:rPr>
        <w:t xml:space="preserve"> regulatory T cells</w:t>
      </w:r>
      <w:r w:rsidRPr="00796D90">
        <w:rPr>
          <w:rFonts w:ascii="Book Antiqua" w:hAnsi="Book Antiqua"/>
          <w:bCs/>
          <w:sz w:val="24"/>
          <w:szCs w:val="24"/>
          <w:vertAlign w:val="superscript"/>
        </w:rPr>
        <w:t xml:space="preserve"> </w:t>
      </w:r>
      <w:r w:rsidRPr="00796D90">
        <w:rPr>
          <w:rFonts w:ascii="Book Antiqua" w:hAnsi="Book Antiqua"/>
          <w:bCs/>
          <w:sz w:val="24"/>
          <w:szCs w:val="24"/>
        </w:rPr>
        <w:t xml:space="preserve">by a PSA, produced by the bacterium, resulting in immunological </w:t>
      </w:r>
      <w:proofErr w:type="gramStart"/>
      <w:r w:rsidRPr="00796D90">
        <w:rPr>
          <w:rFonts w:ascii="Book Antiqua" w:hAnsi="Book Antiqua"/>
          <w:bCs/>
          <w:sz w:val="24"/>
          <w:szCs w:val="24"/>
        </w:rPr>
        <w:t>tolerance</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40]</w:t>
      </w:r>
      <w:r w:rsidRPr="00796D90">
        <w:rPr>
          <w:rFonts w:ascii="Book Antiqua" w:hAnsi="Book Antiqua"/>
          <w:bCs/>
          <w:sz w:val="24"/>
          <w:szCs w:val="24"/>
        </w:rPr>
        <w:t xml:space="preserve">. The intimacy of the interaction between the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 xml:space="preserve"> and these PPR’s is also illustrated by the observation that the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 xml:space="preserve"> determines expression of TLR2 in the </w:t>
      </w:r>
      <w:proofErr w:type="gramStart"/>
      <w:r w:rsidRPr="00796D90">
        <w:rPr>
          <w:rFonts w:ascii="Book Antiqua" w:hAnsi="Book Antiqua"/>
          <w:bCs/>
          <w:sz w:val="24"/>
          <w:szCs w:val="24"/>
        </w:rPr>
        <w:t>colon</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41]</w:t>
      </w:r>
      <w:r w:rsidRPr="00796D90">
        <w:rPr>
          <w:rFonts w:ascii="Book Antiqua" w:hAnsi="Book Antiqua"/>
          <w:bCs/>
          <w:sz w:val="24"/>
          <w:szCs w:val="24"/>
        </w:rPr>
        <w:t xml:space="preserve">. </w:t>
      </w:r>
    </w:p>
    <w:p w:rsidR="00B06C22" w:rsidRPr="00796D90" w:rsidRDefault="00B06C22" w:rsidP="00924E6E">
      <w:pPr>
        <w:widowControl w:val="0"/>
        <w:autoSpaceDE w:val="0"/>
        <w:autoSpaceDN w:val="0"/>
        <w:adjustRightInd w:val="0"/>
        <w:snapToGrid w:val="0"/>
        <w:spacing w:after="0" w:line="360" w:lineRule="auto"/>
        <w:jc w:val="both"/>
        <w:rPr>
          <w:rFonts w:ascii="Book Antiqua" w:hAnsi="Book Antiqua"/>
          <w:bCs/>
          <w:sz w:val="24"/>
          <w:szCs w:val="24"/>
        </w:rPr>
      </w:pPr>
    </w:p>
    <w:p w:rsidR="00B06C22" w:rsidRPr="00796D90" w:rsidRDefault="00B06C22" w:rsidP="006250D0">
      <w:pPr>
        <w:widowControl w:val="0"/>
        <w:autoSpaceDE w:val="0"/>
        <w:autoSpaceDN w:val="0"/>
        <w:adjustRightInd w:val="0"/>
        <w:snapToGrid w:val="0"/>
        <w:spacing w:after="0" w:line="360" w:lineRule="auto"/>
        <w:ind w:firstLineChars="50" w:firstLine="120"/>
        <w:jc w:val="both"/>
        <w:rPr>
          <w:rFonts w:ascii="Book Antiqua" w:hAnsi="Book Antiqua"/>
          <w:sz w:val="24"/>
          <w:szCs w:val="24"/>
          <w:lang w:eastAsia="zh-CN"/>
        </w:rPr>
      </w:pPr>
      <w:r w:rsidRPr="00796D90">
        <w:rPr>
          <w:rFonts w:ascii="Book Antiqua" w:hAnsi="Book Antiqua"/>
          <w:bCs/>
          <w:sz w:val="24"/>
          <w:szCs w:val="24"/>
        </w:rPr>
        <w:t xml:space="preserve">Expression of TLRs has also been recently reported to be altered in IBS. Increased levels of TLRs 4 and 5 and decreased levels of TLRs 7 and 8 have been shown in colonic biopsy tissue of IBS </w:t>
      </w:r>
      <w:proofErr w:type="gramStart"/>
      <w:r w:rsidRPr="00796D90">
        <w:rPr>
          <w:rFonts w:ascii="Book Antiqua" w:hAnsi="Book Antiqua"/>
          <w:bCs/>
          <w:sz w:val="24"/>
          <w:szCs w:val="24"/>
        </w:rPr>
        <w:t>patients</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42]</w:t>
      </w:r>
      <w:r w:rsidRPr="00796D90">
        <w:rPr>
          <w:rFonts w:ascii="Book Antiqua" w:hAnsi="Book Antiqua"/>
          <w:bCs/>
          <w:sz w:val="24"/>
          <w:szCs w:val="24"/>
        </w:rPr>
        <w:t xml:space="preserve">. The work of Belmonte </w:t>
      </w:r>
      <w:r w:rsidRPr="00796D90">
        <w:rPr>
          <w:rFonts w:ascii="Book Antiqua" w:hAnsi="Book Antiqua"/>
          <w:bCs/>
          <w:i/>
          <w:sz w:val="24"/>
          <w:szCs w:val="24"/>
        </w:rPr>
        <w:t xml:space="preserve">et </w:t>
      </w:r>
      <w:proofErr w:type="gramStart"/>
      <w:r w:rsidRPr="00796D90">
        <w:rPr>
          <w:rFonts w:ascii="Book Antiqua" w:hAnsi="Book Antiqua"/>
          <w:bCs/>
          <w:i/>
          <w:sz w:val="24"/>
          <w:szCs w:val="24"/>
        </w:rPr>
        <w:t>al</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43]</w:t>
      </w:r>
      <w:r w:rsidRPr="00796D90">
        <w:rPr>
          <w:rFonts w:ascii="Book Antiqua" w:hAnsi="Book Antiqua"/>
          <w:bCs/>
          <w:sz w:val="24"/>
          <w:szCs w:val="24"/>
        </w:rPr>
        <w:t xml:space="preserve"> further characterised these changes according to IBS subtype and showed that only the IBS-mixed subgroup showed </w:t>
      </w:r>
      <w:proofErr w:type="spellStart"/>
      <w:r w:rsidRPr="00796D90">
        <w:rPr>
          <w:rFonts w:ascii="Book Antiqua" w:hAnsi="Book Antiqua"/>
          <w:bCs/>
          <w:sz w:val="24"/>
          <w:szCs w:val="24"/>
        </w:rPr>
        <w:t>upregulation</w:t>
      </w:r>
      <w:proofErr w:type="spellEnd"/>
      <w:r w:rsidRPr="00796D90">
        <w:rPr>
          <w:rFonts w:ascii="Book Antiqua" w:hAnsi="Book Antiqua"/>
          <w:bCs/>
          <w:sz w:val="24"/>
          <w:szCs w:val="24"/>
        </w:rPr>
        <w:t xml:space="preserve"> of TLRs 2 and 4. These authors also showed the alterations in expression were confined to epithelial cells. Similar alterations in expression of TLRs have been shown in a rat model of stress-induced </w:t>
      </w:r>
      <w:proofErr w:type="gramStart"/>
      <w:r w:rsidRPr="00796D90">
        <w:rPr>
          <w:rFonts w:ascii="Book Antiqua" w:hAnsi="Book Antiqua"/>
          <w:bCs/>
          <w:sz w:val="24"/>
          <w:szCs w:val="24"/>
        </w:rPr>
        <w:t>IBS</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44]</w:t>
      </w:r>
      <w:r w:rsidRPr="00796D90">
        <w:rPr>
          <w:rFonts w:ascii="Book Antiqua" w:hAnsi="Book Antiqua"/>
          <w:bCs/>
          <w:sz w:val="24"/>
          <w:szCs w:val="24"/>
        </w:rPr>
        <w:t xml:space="preserve">. Work performed by </w:t>
      </w:r>
      <w:proofErr w:type="spellStart"/>
      <w:r w:rsidRPr="00796D90">
        <w:rPr>
          <w:rFonts w:ascii="Book Antiqua" w:hAnsi="Book Antiqua"/>
          <w:bCs/>
          <w:sz w:val="24"/>
          <w:szCs w:val="24"/>
        </w:rPr>
        <w:t>Tattoli</w:t>
      </w:r>
      <w:proofErr w:type="spellEnd"/>
      <w:r w:rsidRPr="00796D90">
        <w:rPr>
          <w:rFonts w:ascii="Book Antiqua" w:hAnsi="Book Antiqua"/>
          <w:bCs/>
          <w:sz w:val="24"/>
          <w:szCs w:val="24"/>
        </w:rPr>
        <w:t xml:space="preserve"> </w:t>
      </w:r>
      <w:r w:rsidRPr="00796D90">
        <w:rPr>
          <w:rFonts w:ascii="Book Antiqua" w:hAnsi="Book Antiqua"/>
          <w:bCs/>
          <w:i/>
          <w:sz w:val="24"/>
          <w:szCs w:val="24"/>
        </w:rPr>
        <w:t xml:space="preserve">et </w:t>
      </w:r>
      <w:proofErr w:type="gramStart"/>
      <w:r w:rsidRPr="00796D90">
        <w:rPr>
          <w:rFonts w:ascii="Book Antiqua" w:hAnsi="Book Antiqua"/>
          <w:bCs/>
          <w:i/>
          <w:sz w:val="24"/>
          <w:szCs w:val="24"/>
        </w:rPr>
        <w:t>al</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45]</w:t>
      </w:r>
      <w:r w:rsidRPr="00796D90">
        <w:rPr>
          <w:rFonts w:ascii="Book Antiqua" w:hAnsi="Book Antiqua"/>
          <w:bCs/>
          <w:sz w:val="24"/>
          <w:szCs w:val="24"/>
        </w:rPr>
        <w:t xml:space="preserve"> has further demonstrated that TLR ligands can directly affect gastrointestinal motility possibly implying that disruptions in the composition of the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 xml:space="preserve"> may result in changes in gut motility, as observed in IBS patients. The colonic mucosal tissue from IBS patients also displays an altered cytokine profile possibly reflecting the alterations in TLR </w:t>
      </w:r>
      <w:proofErr w:type="gramStart"/>
      <w:r w:rsidRPr="00796D90">
        <w:rPr>
          <w:rFonts w:ascii="Book Antiqua" w:hAnsi="Book Antiqua"/>
          <w:bCs/>
          <w:sz w:val="24"/>
          <w:szCs w:val="24"/>
        </w:rPr>
        <w:t>expression</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46]</w:t>
      </w:r>
      <w:r w:rsidRPr="00796D90">
        <w:rPr>
          <w:rFonts w:ascii="Book Antiqua" w:hAnsi="Book Antiqua"/>
          <w:bCs/>
          <w:sz w:val="24"/>
          <w:szCs w:val="24"/>
        </w:rPr>
        <w:t xml:space="preserve">. And, whilst evidence has been advanced to indicate that alterations in the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 xml:space="preserve"> are present in </w:t>
      </w:r>
      <w:proofErr w:type="gramStart"/>
      <w:r w:rsidRPr="00796D90">
        <w:rPr>
          <w:rFonts w:ascii="Book Antiqua" w:hAnsi="Book Antiqua"/>
          <w:bCs/>
          <w:sz w:val="24"/>
          <w:szCs w:val="24"/>
        </w:rPr>
        <w:t>IBS</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47]</w:t>
      </w:r>
      <w:r w:rsidRPr="00796D90">
        <w:rPr>
          <w:rFonts w:ascii="Book Antiqua" w:hAnsi="Book Antiqua"/>
          <w:bCs/>
          <w:sz w:val="24"/>
          <w:szCs w:val="24"/>
        </w:rPr>
        <w:t xml:space="preserve">, how such changes might directly affect TLR expression and cytokine production in these patients remains unclear. Moreover, the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 xml:space="preserve"> may also have the capacity to influence expression of non-TLR receptors, such as </w:t>
      </w:r>
      <w:r w:rsidRPr="00796D90">
        <w:rPr>
          <w:rFonts w:ascii="Book Antiqua" w:hAnsi="Book Antiqua"/>
          <w:sz w:val="24"/>
          <w:szCs w:val="24"/>
        </w:rPr>
        <w:t xml:space="preserve">μ-opioid and cannabinoid receptors, </w:t>
      </w:r>
      <w:r w:rsidRPr="00796D90">
        <w:rPr>
          <w:rFonts w:ascii="Book Antiqua" w:hAnsi="Book Antiqua"/>
          <w:bCs/>
          <w:sz w:val="24"/>
          <w:szCs w:val="24"/>
        </w:rPr>
        <w:t xml:space="preserve">in IECs which may be equally relevant in the context of </w:t>
      </w:r>
      <w:proofErr w:type="gramStart"/>
      <w:r w:rsidRPr="00796D90">
        <w:rPr>
          <w:rFonts w:ascii="Book Antiqua" w:hAnsi="Book Antiqua"/>
          <w:bCs/>
          <w:sz w:val="24"/>
          <w:szCs w:val="24"/>
        </w:rPr>
        <w:t>IBS</w:t>
      </w:r>
      <w:r w:rsidRPr="00796D90">
        <w:rPr>
          <w:rFonts w:ascii="Book Antiqua" w:hAnsi="Book Antiqua"/>
          <w:noProof/>
          <w:sz w:val="24"/>
          <w:szCs w:val="24"/>
          <w:vertAlign w:val="superscript"/>
        </w:rPr>
        <w:t>[</w:t>
      </w:r>
      <w:proofErr w:type="gramEnd"/>
      <w:r w:rsidRPr="00796D90">
        <w:rPr>
          <w:rFonts w:ascii="Book Antiqua" w:hAnsi="Book Antiqua"/>
          <w:noProof/>
          <w:sz w:val="24"/>
          <w:szCs w:val="24"/>
          <w:vertAlign w:val="superscript"/>
        </w:rPr>
        <w:t>48]</w:t>
      </w:r>
      <w:r w:rsidRPr="00796D90">
        <w:rPr>
          <w:rFonts w:ascii="Book Antiqua" w:hAnsi="Book Antiqua"/>
          <w:bCs/>
          <w:sz w:val="24"/>
          <w:szCs w:val="24"/>
          <w:lang w:eastAsia="zh-CN"/>
        </w:rPr>
        <w:t>.</w:t>
      </w:r>
    </w:p>
    <w:p w:rsidR="00B06C22" w:rsidRPr="00796D90" w:rsidRDefault="00B06C22" w:rsidP="00924E6E">
      <w:pPr>
        <w:widowControl w:val="0"/>
        <w:snapToGrid w:val="0"/>
        <w:spacing w:after="0" w:line="360" w:lineRule="auto"/>
        <w:jc w:val="both"/>
        <w:rPr>
          <w:rFonts w:ascii="Book Antiqua" w:hAnsi="Book Antiqua"/>
          <w:bCs/>
          <w:sz w:val="24"/>
          <w:szCs w:val="24"/>
        </w:rPr>
      </w:pPr>
    </w:p>
    <w:p w:rsidR="00B06C22" w:rsidRPr="00796D90" w:rsidRDefault="00B06C22" w:rsidP="00924E6E">
      <w:pPr>
        <w:widowControl w:val="0"/>
        <w:snapToGrid w:val="0"/>
        <w:spacing w:after="0" w:line="360" w:lineRule="auto"/>
        <w:jc w:val="both"/>
        <w:rPr>
          <w:rFonts w:ascii="Book Antiqua" w:hAnsi="Book Antiqua"/>
          <w:b/>
          <w:i/>
          <w:sz w:val="24"/>
          <w:szCs w:val="24"/>
        </w:rPr>
      </w:pPr>
      <w:r w:rsidRPr="00796D90">
        <w:rPr>
          <w:rFonts w:ascii="Book Antiqua" w:hAnsi="Book Antiqua"/>
          <w:b/>
          <w:i/>
          <w:sz w:val="24"/>
          <w:szCs w:val="24"/>
        </w:rPr>
        <w:t>Commensals, systemic immunity and IBS</w:t>
      </w:r>
    </w:p>
    <w:p w:rsidR="00B06C22" w:rsidRPr="00796D90" w:rsidRDefault="00B06C22" w:rsidP="00924E6E">
      <w:pPr>
        <w:widowControl w:val="0"/>
        <w:snapToGrid w:val="0"/>
        <w:spacing w:after="0" w:line="360" w:lineRule="auto"/>
        <w:jc w:val="both"/>
        <w:rPr>
          <w:rFonts w:ascii="Book Antiqua" w:hAnsi="Book Antiqua"/>
          <w:sz w:val="24"/>
          <w:szCs w:val="24"/>
        </w:rPr>
      </w:pPr>
      <w:r w:rsidRPr="00796D90">
        <w:rPr>
          <w:rFonts w:ascii="Book Antiqua" w:hAnsi="Book Antiqua"/>
          <w:sz w:val="24"/>
          <w:szCs w:val="24"/>
        </w:rPr>
        <w:t xml:space="preserve">In addition to the ability of the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to modulate local mucosal immune responses, extensive clinical and experimental data have been generated to indicate that commensal bacteria can also modify systemic immune </w:t>
      </w:r>
      <w:proofErr w:type="gramStart"/>
      <w:r w:rsidRPr="00796D90">
        <w:rPr>
          <w:rFonts w:ascii="Book Antiqua" w:hAnsi="Book Antiqua"/>
          <w:sz w:val="24"/>
          <w:szCs w:val="24"/>
        </w:rPr>
        <w:t>responses</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49]</w:t>
      </w:r>
      <w:r w:rsidRPr="00796D90">
        <w:rPr>
          <w:rFonts w:ascii="Book Antiqua" w:hAnsi="Book Antiqua"/>
          <w:sz w:val="24"/>
          <w:szCs w:val="24"/>
        </w:rPr>
        <w:t xml:space="preserve">. </w:t>
      </w:r>
      <w:r w:rsidRPr="00796D90">
        <w:rPr>
          <w:rFonts w:ascii="Book Antiqua" w:hAnsi="Book Antiqua"/>
          <w:bCs/>
          <w:sz w:val="24"/>
          <w:szCs w:val="24"/>
        </w:rPr>
        <w:t>Commensals may promote the development of T helper cells, including T</w:t>
      </w:r>
      <w:r w:rsidRPr="00796D90">
        <w:rPr>
          <w:rFonts w:ascii="Book Antiqua" w:hAnsi="Book Antiqua"/>
          <w:bCs/>
          <w:sz w:val="24"/>
          <w:szCs w:val="24"/>
          <w:vertAlign w:val="subscript"/>
        </w:rPr>
        <w:t>H</w:t>
      </w:r>
      <w:r w:rsidRPr="00796D90">
        <w:rPr>
          <w:rFonts w:ascii="Book Antiqua" w:hAnsi="Book Antiqua"/>
          <w:bCs/>
          <w:sz w:val="24"/>
          <w:szCs w:val="24"/>
        </w:rPr>
        <w:t>17 cells and result in a controlled inflammatory response which is protective against pathogens, in part, through the production of IL-17</w:t>
      </w:r>
      <w:r w:rsidRPr="00796D90">
        <w:rPr>
          <w:rFonts w:ascii="Book Antiqua" w:hAnsi="Book Antiqua"/>
          <w:bCs/>
          <w:sz w:val="24"/>
          <w:szCs w:val="24"/>
          <w:vertAlign w:val="superscript"/>
        </w:rPr>
        <w:t>[</w:t>
      </w:r>
      <w:r w:rsidRPr="00796D90">
        <w:rPr>
          <w:rFonts w:ascii="Book Antiqua" w:hAnsi="Book Antiqua"/>
          <w:bCs/>
          <w:noProof/>
          <w:sz w:val="24"/>
          <w:szCs w:val="24"/>
          <w:vertAlign w:val="superscript"/>
        </w:rPr>
        <w:t>50]</w:t>
      </w:r>
      <w:r w:rsidRPr="00796D90">
        <w:rPr>
          <w:rFonts w:ascii="Book Antiqua" w:hAnsi="Book Antiqua"/>
          <w:bCs/>
          <w:sz w:val="24"/>
          <w:szCs w:val="24"/>
        </w:rPr>
        <w:t xml:space="preserve">. Commensals, such as </w:t>
      </w:r>
      <w:proofErr w:type="spellStart"/>
      <w:r w:rsidRPr="00796D90">
        <w:rPr>
          <w:rFonts w:ascii="Book Antiqua" w:hAnsi="Book Antiqua"/>
          <w:bCs/>
          <w:i/>
          <w:sz w:val="24"/>
          <w:szCs w:val="24"/>
        </w:rPr>
        <w:t>Bifidobacterium</w:t>
      </w:r>
      <w:proofErr w:type="spellEnd"/>
      <w:r w:rsidRPr="00796D90">
        <w:rPr>
          <w:rFonts w:ascii="Book Antiqua" w:hAnsi="Book Antiqua"/>
          <w:bCs/>
          <w:i/>
          <w:sz w:val="24"/>
          <w:szCs w:val="24"/>
        </w:rPr>
        <w:t xml:space="preserve"> </w:t>
      </w:r>
      <w:proofErr w:type="spellStart"/>
      <w:r w:rsidRPr="00796D90">
        <w:rPr>
          <w:rFonts w:ascii="Book Antiqua" w:hAnsi="Book Antiqua"/>
          <w:bCs/>
          <w:i/>
          <w:sz w:val="24"/>
          <w:szCs w:val="24"/>
        </w:rPr>
        <w:t>infantis</w:t>
      </w:r>
      <w:proofErr w:type="spellEnd"/>
      <w:r w:rsidRPr="00796D90">
        <w:rPr>
          <w:rFonts w:ascii="Book Antiqua" w:hAnsi="Book Antiqua"/>
          <w:bCs/>
          <w:sz w:val="24"/>
          <w:szCs w:val="24"/>
        </w:rPr>
        <w:t xml:space="preserve"> and </w:t>
      </w:r>
      <w:proofErr w:type="spellStart"/>
      <w:r w:rsidRPr="00796D90">
        <w:rPr>
          <w:rFonts w:ascii="Book Antiqua" w:hAnsi="Book Antiqua"/>
          <w:bCs/>
          <w:i/>
          <w:sz w:val="24"/>
          <w:szCs w:val="24"/>
        </w:rPr>
        <w:t>Faecalobacterium</w:t>
      </w:r>
      <w:proofErr w:type="spellEnd"/>
      <w:r w:rsidRPr="00796D90">
        <w:rPr>
          <w:rFonts w:ascii="Book Antiqua" w:hAnsi="Book Antiqua"/>
          <w:bCs/>
          <w:i/>
          <w:sz w:val="24"/>
          <w:szCs w:val="24"/>
        </w:rPr>
        <w:t xml:space="preserve"> </w:t>
      </w:r>
      <w:proofErr w:type="spellStart"/>
      <w:r w:rsidRPr="00796D90">
        <w:rPr>
          <w:rFonts w:ascii="Book Antiqua" w:hAnsi="Book Antiqua"/>
          <w:bCs/>
          <w:i/>
          <w:sz w:val="24"/>
          <w:szCs w:val="24"/>
        </w:rPr>
        <w:t>prasunitzii</w:t>
      </w:r>
      <w:proofErr w:type="spellEnd"/>
      <w:r w:rsidRPr="00796D90">
        <w:rPr>
          <w:rFonts w:ascii="Book Antiqua" w:hAnsi="Book Antiqua"/>
          <w:bCs/>
          <w:sz w:val="24"/>
          <w:szCs w:val="24"/>
        </w:rPr>
        <w:t>, differentially induce regulatory T cells (</w:t>
      </w:r>
      <w:proofErr w:type="spellStart"/>
      <w:r w:rsidRPr="00796D90">
        <w:rPr>
          <w:rFonts w:ascii="Book Antiqua" w:hAnsi="Book Antiqua"/>
          <w:bCs/>
          <w:sz w:val="24"/>
          <w:szCs w:val="24"/>
        </w:rPr>
        <w:t>Tregs</w:t>
      </w:r>
      <w:proofErr w:type="spellEnd"/>
      <w:r w:rsidRPr="00796D90">
        <w:rPr>
          <w:rFonts w:ascii="Book Antiqua" w:hAnsi="Book Antiqua"/>
          <w:bCs/>
          <w:sz w:val="24"/>
          <w:szCs w:val="24"/>
        </w:rPr>
        <w:t>) and result in the production of the anti-inflammatory cytokine, IL-10</w:t>
      </w:r>
      <w:r w:rsidRPr="00796D90">
        <w:rPr>
          <w:rFonts w:ascii="Book Antiqua" w:hAnsi="Book Antiqua"/>
          <w:bCs/>
          <w:sz w:val="24"/>
          <w:szCs w:val="24"/>
          <w:vertAlign w:val="superscript"/>
          <w:lang w:eastAsia="zh-CN"/>
        </w:rPr>
        <w:t>[</w:t>
      </w:r>
      <w:r w:rsidRPr="00796D90">
        <w:rPr>
          <w:rFonts w:ascii="Book Antiqua" w:hAnsi="Book Antiqua"/>
          <w:bCs/>
          <w:noProof/>
          <w:sz w:val="24"/>
          <w:szCs w:val="24"/>
          <w:vertAlign w:val="superscript"/>
        </w:rPr>
        <w:t>51]</w:t>
      </w:r>
      <w:r w:rsidRPr="00796D90">
        <w:rPr>
          <w:rFonts w:ascii="Book Antiqua" w:hAnsi="Book Antiqua"/>
          <w:bCs/>
          <w:sz w:val="24"/>
          <w:szCs w:val="24"/>
        </w:rPr>
        <w:t xml:space="preserve">. Similarly, colonization of mice with </w:t>
      </w:r>
      <w:proofErr w:type="spellStart"/>
      <w:r w:rsidRPr="00796D90">
        <w:rPr>
          <w:rFonts w:ascii="Book Antiqua" w:hAnsi="Book Antiqua"/>
          <w:bCs/>
          <w:i/>
          <w:sz w:val="24"/>
          <w:szCs w:val="24"/>
        </w:rPr>
        <w:t>Bifidobacterium</w:t>
      </w:r>
      <w:proofErr w:type="spellEnd"/>
      <w:r w:rsidRPr="00796D90">
        <w:rPr>
          <w:rFonts w:ascii="Book Antiqua" w:hAnsi="Book Antiqua"/>
          <w:bCs/>
          <w:i/>
          <w:sz w:val="24"/>
          <w:szCs w:val="24"/>
        </w:rPr>
        <w:t xml:space="preserve"> </w:t>
      </w:r>
      <w:proofErr w:type="spellStart"/>
      <w:r w:rsidRPr="00796D90">
        <w:rPr>
          <w:rFonts w:ascii="Book Antiqua" w:hAnsi="Book Antiqua"/>
          <w:bCs/>
          <w:i/>
          <w:sz w:val="24"/>
          <w:szCs w:val="24"/>
        </w:rPr>
        <w:t>fragilis</w:t>
      </w:r>
      <w:proofErr w:type="spellEnd"/>
      <w:r w:rsidRPr="00796D90">
        <w:rPr>
          <w:rFonts w:ascii="Book Antiqua" w:hAnsi="Book Antiqua"/>
          <w:bCs/>
          <w:sz w:val="24"/>
          <w:szCs w:val="24"/>
        </w:rPr>
        <w:t xml:space="preserve"> resulted in the expansion of IL-10 producing </w:t>
      </w:r>
      <w:proofErr w:type="spellStart"/>
      <w:r w:rsidRPr="00796D90">
        <w:rPr>
          <w:rFonts w:ascii="Book Antiqua" w:hAnsi="Book Antiqua"/>
          <w:bCs/>
          <w:sz w:val="24"/>
          <w:szCs w:val="24"/>
        </w:rPr>
        <w:t>Tregs</w:t>
      </w:r>
      <w:proofErr w:type="spellEnd"/>
      <w:r w:rsidRPr="00796D90">
        <w:rPr>
          <w:rFonts w:ascii="Book Antiqua" w:hAnsi="Book Antiqua"/>
          <w:bCs/>
          <w:sz w:val="24"/>
          <w:szCs w:val="24"/>
        </w:rPr>
        <w:t xml:space="preserve"> and amelioration of the disease experimental autoimmune encephalomyelitis</w:t>
      </w:r>
      <w:r w:rsidRPr="00796D90">
        <w:rPr>
          <w:rFonts w:ascii="Book Antiqua" w:hAnsi="Book Antiqua"/>
          <w:color w:val="000000"/>
          <w:sz w:val="24"/>
          <w:szCs w:val="24"/>
        </w:rPr>
        <w:t xml:space="preserve"> in a </w:t>
      </w:r>
      <w:r w:rsidRPr="00796D90">
        <w:rPr>
          <w:rFonts w:ascii="Book Antiqua" w:hAnsi="Book Antiqua"/>
          <w:bCs/>
          <w:sz w:val="24"/>
          <w:szCs w:val="24"/>
        </w:rPr>
        <w:t xml:space="preserve">mouse </w:t>
      </w:r>
      <w:proofErr w:type="gramStart"/>
      <w:r w:rsidRPr="00796D90">
        <w:rPr>
          <w:rFonts w:ascii="Book Antiqua" w:hAnsi="Book Antiqua"/>
          <w:bCs/>
          <w:sz w:val="24"/>
          <w:szCs w:val="24"/>
        </w:rPr>
        <w:t>model</w:t>
      </w:r>
      <w:r w:rsidRPr="00796D90">
        <w:rPr>
          <w:rFonts w:ascii="Book Antiqua" w:hAnsi="Book Antiqua"/>
          <w:bCs/>
          <w:sz w:val="24"/>
          <w:szCs w:val="24"/>
          <w:vertAlign w:val="superscript"/>
        </w:rPr>
        <w:t>[</w:t>
      </w:r>
      <w:proofErr w:type="gramEnd"/>
      <w:r w:rsidRPr="00796D90">
        <w:rPr>
          <w:rFonts w:ascii="Book Antiqua" w:hAnsi="Book Antiqua"/>
          <w:noProof/>
          <w:color w:val="000000"/>
          <w:sz w:val="24"/>
          <w:szCs w:val="24"/>
          <w:vertAlign w:val="superscript"/>
        </w:rPr>
        <w:t>52]</w:t>
      </w:r>
      <w:r w:rsidRPr="00796D90">
        <w:rPr>
          <w:rFonts w:ascii="Book Antiqua" w:hAnsi="Book Antiqua"/>
          <w:bCs/>
          <w:sz w:val="24"/>
          <w:szCs w:val="24"/>
        </w:rPr>
        <w:t xml:space="preserve">. The regulation of </w:t>
      </w:r>
      <w:r w:rsidRPr="00796D90">
        <w:rPr>
          <w:rFonts w:ascii="Book Antiqua" w:hAnsi="Book Antiqua"/>
          <w:bCs/>
          <w:sz w:val="24"/>
          <w:szCs w:val="24"/>
        </w:rPr>
        <w:lastRenderedPageBreak/>
        <w:t xml:space="preserve">immunity by commensals is likely to occur, not only </w:t>
      </w:r>
      <w:r w:rsidRPr="00796D90">
        <w:rPr>
          <w:rFonts w:ascii="Book Antiqua" w:hAnsi="Book Antiqua"/>
          <w:bCs/>
          <w:i/>
          <w:sz w:val="24"/>
          <w:szCs w:val="24"/>
        </w:rPr>
        <w:t>via</w:t>
      </w:r>
      <w:r w:rsidRPr="00796D90">
        <w:rPr>
          <w:rFonts w:ascii="Book Antiqua" w:hAnsi="Book Antiqua"/>
          <w:bCs/>
          <w:sz w:val="24"/>
          <w:szCs w:val="24"/>
        </w:rPr>
        <w:t xml:space="preserve"> TLRs, but also through a  variety of commensal-derived substances, ranging from relatively nonspecific fatty acids and peroxides to highly specific </w:t>
      </w:r>
      <w:proofErr w:type="spellStart"/>
      <w:r w:rsidRPr="00796D90">
        <w:rPr>
          <w:rFonts w:ascii="Book Antiqua" w:hAnsi="Book Antiqua"/>
          <w:bCs/>
          <w:sz w:val="24"/>
          <w:szCs w:val="24"/>
        </w:rPr>
        <w:t>bacteriocins</w:t>
      </w:r>
      <w:proofErr w:type="spellEnd"/>
      <w:r w:rsidRPr="00796D90">
        <w:rPr>
          <w:rFonts w:ascii="Book Antiqua" w:hAnsi="Book Antiqua"/>
          <w:bCs/>
          <w:sz w:val="24"/>
          <w:szCs w:val="24"/>
          <w:vertAlign w:val="superscript"/>
        </w:rPr>
        <w:t>[</w:t>
      </w:r>
      <w:r w:rsidRPr="00796D90">
        <w:rPr>
          <w:rFonts w:ascii="Book Antiqua" w:hAnsi="Book Antiqua"/>
          <w:bCs/>
          <w:noProof/>
          <w:sz w:val="24"/>
          <w:szCs w:val="24"/>
          <w:vertAlign w:val="superscript"/>
        </w:rPr>
        <w:t>53,54]</w:t>
      </w:r>
      <w:r w:rsidRPr="00796D90">
        <w:rPr>
          <w:rFonts w:ascii="Book Antiqua" w:hAnsi="Book Antiqua"/>
          <w:bCs/>
          <w:sz w:val="24"/>
          <w:szCs w:val="24"/>
        </w:rPr>
        <w:t>, which can inhibit or kill other, potentially pathogenic, bacteria</w:t>
      </w:r>
      <w:r w:rsidRPr="00796D90">
        <w:rPr>
          <w:rFonts w:ascii="Book Antiqua" w:hAnsi="Book Antiqua"/>
          <w:bCs/>
          <w:sz w:val="24"/>
          <w:szCs w:val="24"/>
          <w:vertAlign w:val="superscript"/>
        </w:rPr>
        <w:t>[</w:t>
      </w:r>
      <w:r w:rsidRPr="00796D90">
        <w:rPr>
          <w:rFonts w:ascii="Book Antiqua" w:hAnsi="Book Antiqua"/>
          <w:bCs/>
          <w:noProof/>
          <w:sz w:val="24"/>
          <w:szCs w:val="24"/>
          <w:vertAlign w:val="superscript"/>
        </w:rPr>
        <w:t>28]</w:t>
      </w:r>
      <w:r w:rsidRPr="00796D90">
        <w:rPr>
          <w:rFonts w:ascii="Book Antiqua" w:hAnsi="Book Antiqua"/>
          <w:bCs/>
          <w:sz w:val="24"/>
          <w:szCs w:val="24"/>
        </w:rPr>
        <w:t>; meanwhile certain strains produce proteases capable of denaturing bacterial toxins</w:t>
      </w:r>
      <w:r w:rsidRPr="00796D90">
        <w:rPr>
          <w:rFonts w:ascii="Book Antiqua" w:hAnsi="Book Antiqua"/>
          <w:bCs/>
          <w:sz w:val="24"/>
          <w:szCs w:val="24"/>
          <w:vertAlign w:val="superscript"/>
        </w:rPr>
        <w:t>[</w:t>
      </w:r>
      <w:r w:rsidRPr="00796D90">
        <w:rPr>
          <w:rFonts w:ascii="Book Antiqua" w:hAnsi="Book Antiqua"/>
          <w:bCs/>
          <w:noProof/>
          <w:sz w:val="24"/>
          <w:szCs w:val="24"/>
          <w:vertAlign w:val="superscript"/>
        </w:rPr>
        <w:t>55]</w:t>
      </w:r>
      <w:r w:rsidRPr="00796D90">
        <w:rPr>
          <w:rFonts w:ascii="Book Antiqua" w:hAnsi="Book Antiqua"/>
          <w:bCs/>
          <w:sz w:val="24"/>
          <w:szCs w:val="24"/>
        </w:rPr>
        <w:t>.</w:t>
      </w:r>
    </w:p>
    <w:p w:rsidR="00B06C22" w:rsidRPr="00796D90" w:rsidRDefault="00B06C22" w:rsidP="006250D0">
      <w:pPr>
        <w:widowControl w:val="0"/>
        <w:snapToGrid w:val="0"/>
        <w:spacing w:after="0" w:line="360" w:lineRule="auto"/>
        <w:ind w:firstLineChars="50" w:firstLine="120"/>
        <w:jc w:val="both"/>
        <w:rPr>
          <w:rFonts w:ascii="Book Antiqua" w:hAnsi="Book Antiqua"/>
          <w:sz w:val="24"/>
          <w:szCs w:val="24"/>
        </w:rPr>
      </w:pPr>
      <w:r w:rsidRPr="00796D90">
        <w:rPr>
          <w:rFonts w:ascii="Book Antiqua" w:hAnsi="Book Antiqua"/>
          <w:bCs/>
          <w:sz w:val="24"/>
          <w:szCs w:val="24"/>
        </w:rPr>
        <w:t>Systemic immune alterations have also been observed in IBS</w:t>
      </w:r>
      <w:r w:rsidRPr="00796D90">
        <w:rPr>
          <w:rFonts w:ascii="Book Antiqua" w:hAnsi="Book Antiqua"/>
          <w:sz w:val="24"/>
          <w:szCs w:val="24"/>
        </w:rPr>
        <w:t xml:space="preserve">. B cells isolated from the blood of IBS patients display an amplified activation </w:t>
      </w:r>
      <w:proofErr w:type="gramStart"/>
      <w:r w:rsidRPr="00796D90">
        <w:rPr>
          <w:rFonts w:ascii="Book Antiqua" w:hAnsi="Book Antiqua"/>
          <w:sz w:val="24"/>
          <w:szCs w:val="24"/>
        </w:rPr>
        <w:t>level</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56]</w:t>
      </w:r>
      <w:r w:rsidRPr="00796D90">
        <w:rPr>
          <w:rFonts w:ascii="Book Antiqua" w:hAnsi="Book Antiqua"/>
          <w:sz w:val="24"/>
          <w:szCs w:val="24"/>
        </w:rPr>
        <w:t>. Similarly, T cells isolated from both blood and colonic biopsies showed increased activation levels in IBS patients compared to healthy controls; evidenced by increased expression of the activation markers CD69 and HLA-</w:t>
      </w:r>
      <w:proofErr w:type="gramStart"/>
      <w:r w:rsidRPr="00796D90">
        <w:rPr>
          <w:rFonts w:ascii="Book Antiqua" w:hAnsi="Book Antiqua"/>
          <w:sz w:val="24"/>
          <w:szCs w:val="24"/>
        </w:rPr>
        <w:t>DR</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57]</w:t>
      </w:r>
      <w:r w:rsidRPr="00796D90">
        <w:rPr>
          <w:rFonts w:ascii="Book Antiqua" w:hAnsi="Book Antiqua"/>
          <w:sz w:val="24"/>
          <w:szCs w:val="24"/>
        </w:rPr>
        <w:t xml:space="preserve">. Increased levels of antibodies to bacterial </w:t>
      </w:r>
      <w:proofErr w:type="spellStart"/>
      <w:proofErr w:type="gramStart"/>
      <w:r w:rsidRPr="00796D90">
        <w:rPr>
          <w:rFonts w:ascii="Book Antiqua" w:hAnsi="Book Antiqua"/>
          <w:sz w:val="24"/>
          <w:szCs w:val="24"/>
        </w:rPr>
        <w:t>flagellin</w:t>
      </w:r>
      <w:proofErr w:type="spellEnd"/>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58,59]</w:t>
      </w:r>
      <w:r w:rsidRPr="00796D90">
        <w:rPr>
          <w:rFonts w:ascii="Book Antiqua" w:hAnsi="Book Antiqua"/>
          <w:sz w:val="24"/>
          <w:szCs w:val="24"/>
        </w:rPr>
        <w:t xml:space="preserve"> and elevated levels of beta-defensin-2 in the faeces have also been demonstrated in  IBS</w:t>
      </w:r>
      <w:r w:rsidRPr="00796D90">
        <w:rPr>
          <w:rFonts w:ascii="Book Antiqua" w:hAnsi="Book Antiqua"/>
          <w:sz w:val="24"/>
          <w:szCs w:val="24"/>
          <w:vertAlign w:val="superscript"/>
        </w:rPr>
        <w:t>[</w:t>
      </w:r>
      <w:r w:rsidRPr="00796D90">
        <w:rPr>
          <w:rFonts w:ascii="Book Antiqua" w:hAnsi="Book Antiqua"/>
          <w:noProof/>
          <w:sz w:val="24"/>
          <w:szCs w:val="24"/>
          <w:vertAlign w:val="superscript"/>
        </w:rPr>
        <w:t>60]</w:t>
      </w:r>
      <w:r w:rsidRPr="00796D90">
        <w:rPr>
          <w:rFonts w:ascii="Book Antiqua" w:hAnsi="Book Antiqua"/>
          <w:sz w:val="24"/>
          <w:szCs w:val="24"/>
        </w:rPr>
        <w:t>. In addition, the ratio of IL-10 to IL-12 cytokines from peripheral monocytes is decreased in IBS patients compared to healthy controls; this ratio was normalised following treatment with</w:t>
      </w:r>
      <w:r w:rsidRPr="00796D90">
        <w:rPr>
          <w:rFonts w:ascii="Book Antiqua" w:hAnsi="Book Antiqua"/>
          <w:i/>
          <w:sz w:val="24"/>
          <w:szCs w:val="24"/>
        </w:rPr>
        <w:t xml:space="preserve"> </w:t>
      </w:r>
      <w:proofErr w:type="spellStart"/>
      <w:r w:rsidRPr="00796D90">
        <w:rPr>
          <w:rFonts w:ascii="Book Antiqua" w:hAnsi="Book Antiqua"/>
          <w:i/>
          <w:sz w:val="24"/>
          <w:szCs w:val="24"/>
        </w:rPr>
        <w:t>Bifidobacterium</w:t>
      </w:r>
      <w:proofErr w:type="spellEnd"/>
      <w:r w:rsidRPr="00796D90">
        <w:rPr>
          <w:rFonts w:ascii="Book Antiqua" w:hAnsi="Book Antiqua"/>
          <w:i/>
          <w:sz w:val="24"/>
          <w:szCs w:val="24"/>
        </w:rPr>
        <w:t xml:space="preserve"> </w:t>
      </w:r>
      <w:proofErr w:type="spellStart"/>
      <w:proofErr w:type="gramStart"/>
      <w:r w:rsidRPr="00796D90">
        <w:rPr>
          <w:rFonts w:ascii="Book Antiqua" w:hAnsi="Book Antiqua"/>
          <w:i/>
          <w:sz w:val="24"/>
          <w:szCs w:val="24"/>
        </w:rPr>
        <w:t>infantis</w:t>
      </w:r>
      <w:proofErr w:type="spellEnd"/>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61]</w:t>
      </w:r>
      <w:r w:rsidRPr="00796D90">
        <w:rPr>
          <w:rFonts w:ascii="Book Antiqua" w:hAnsi="Book Antiqua"/>
          <w:sz w:val="24"/>
          <w:szCs w:val="24"/>
        </w:rPr>
        <w:t xml:space="preserve">. </w:t>
      </w:r>
    </w:p>
    <w:p w:rsidR="00B06C22" w:rsidRPr="00796D90" w:rsidRDefault="00B06C22" w:rsidP="00924E6E">
      <w:pPr>
        <w:widowControl w:val="0"/>
        <w:autoSpaceDE w:val="0"/>
        <w:autoSpaceDN w:val="0"/>
        <w:adjustRightInd w:val="0"/>
        <w:snapToGrid w:val="0"/>
        <w:spacing w:after="0" w:line="360" w:lineRule="auto"/>
        <w:jc w:val="both"/>
        <w:rPr>
          <w:rFonts w:ascii="Book Antiqua" w:hAnsi="Book Antiqua"/>
          <w:b/>
          <w:sz w:val="24"/>
          <w:szCs w:val="24"/>
        </w:rPr>
      </w:pPr>
    </w:p>
    <w:p w:rsidR="00B06C22" w:rsidRPr="00796D90" w:rsidRDefault="00B06C22" w:rsidP="00924E6E">
      <w:pPr>
        <w:widowControl w:val="0"/>
        <w:autoSpaceDE w:val="0"/>
        <w:autoSpaceDN w:val="0"/>
        <w:adjustRightInd w:val="0"/>
        <w:snapToGrid w:val="0"/>
        <w:spacing w:after="0" w:line="360" w:lineRule="auto"/>
        <w:jc w:val="both"/>
        <w:rPr>
          <w:rFonts w:ascii="Book Antiqua" w:hAnsi="Book Antiqua"/>
          <w:b/>
          <w:sz w:val="24"/>
          <w:szCs w:val="24"/>
        </w:rPr>
      </w:pPr>
      <w:r w:rsidRPr="00796D90">
        <w:rPr>
          <w:rFonts w:ascii="Book Antiqua" w:hAnsi="Book Antiqua"/>
          <w:b/>
          <w:sz w:val="24"/>
          <w:szCs w:val="24"/>
        </w:rPr>
        <w:t xml:space="preserve">COMMENSAL REGULATION OF THE GUT-BRAIN AXIS: RELEVANCE FOR IBS </w:t>
      </w:r>
    </w:p>
    <w:p w:rsidR="00B06C22" w:rsidRPr="00796D90" w:rsidRDefault="00B06C22" w:rsidP="00924E6E">
      <w:pPr>
        <w:widowControl w:val="0"/>
        <w:snapToGrid w:val="0"/>
        <w:spacing w:after="0" w:line="360" w:lineRule="auto"/>
        <w:jc w:val="both"/>
        <w:rPr>
          <w:rFonts w:ascii="Book Antiqua" w:hAnsi="Book Antiqua"/>
          <w:sz w:val="24"/>
          <w:szCs w:val="24"/>
          <w:lang w:eastAsia="zh-CN"/>
        </w:rPr>
      </w:pPr>
      <w:r w:rsidRPr="00796D90">
        <w:rPr>
          <w:rFonts w:ascii="Book Antiqua" w:hAnsi="Book Antiqua"/>
          <w:sz w:val="24"/>
          <w:szCs w:val="24"/>
        </w:rPr>
        <w:t xml:space="preserve">The ability of gut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to communicate with the brain and thus modulate behaviour is emerging as an exciting concept in health and disease. Indeed, </w:t>
      </w:r>
      <w:r w:rsidRPr="00796D90">
        <w:rPr>
          <w:rFonts w:ascii="Book Antiqua" w:hAnsi="Book Antiqua"/>
          <w:bCs/>
          <w:sz w:val="24"/>
          <w:szCs w:val="24"/>
        </w:rPr>
        <w:t xml:space="preserve">it has been proposed that the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 xml:space="preserve"> can influence the </w:t>
      </w:r>
      <w:proofErr w:type="gramStart"/>
      <w:r w:rsidRPr="00796D90">
        <w:rPr>
          <w:rFonts w:ascii="Book Antiqua" w:hAnsi="Book Antiqua"/>
          <w:bCs/>
          <w:sz w:val="24"/>
          <w:szCs w:val="24"/>
        </w:rPr>
        <w:t>development</w:t>
      </w:r>
      <w:r w:rsidRPr="00796D90">
        <w:rPr>
          <w:rFonts w:ascii="Book Antiqua" w:hAnsi="Book Antiqua"/>
          <w:bCs/>
          <w:sz w:val="24"/>
          <w:szCs w:val="24"/>
          <w:vertAlign w:val="superscript"/>
        </w:rPr>
        <w:t>[</w:t>
      </w:r>
      <w:proofErr w:type="gramEnd"/>
      <w:r w:rsidRPr="00796D90">
        <w:rPr>
          <w:rFonts w:ascii="Book Antiqua" w:hAnsi="Book Antiqua"/>
          <w:bCs/>
          <w:noProof/>
          <w:sz w:val="24"/>
          <w:szCs w:val="24"/>
          <w:vertAlign w:val="superscript"/>
        </w:rPr>
        <w:t>62]</w:t>
      </w:r>
      <w:r w:rsidRPr="00796D90">
        <w:rPr>
          <w:rFonts w:ascii="Book Antiqua" w:hAnsi="Book Antiqua"/>
          <w:bCs/>
          <w:sz w:val="24"/>
          <w:szCs w:val="24"/>
        </w:rPr>
        <w:t xml:space="preserve"> and function</w:t>
      </w:r>
      <w:r w:rsidRPr="00796D90">
        <w:rPr>
          <w:rFonts w:ascii="Book Antiqua" w:hAnsi="Book Antiqua"/>
          <w:bCs/>
          <w:sz w:val="24"/>
          <w:szCs w:val="24"/>
          <w:vertAlign w:val="superscript"/>
        </w:rPr>
        <w:t>[</w:t>
      </w:r>
      <w:r w:rsidRPr="00796D90">
        <w:rPr>
          <w:rFonts w:ascii="Book Antiqua" w:hAnsi="Book Antiqua"/>
          <w:bCs/>
          <w:noProof/>
          <w:sz w:val="24"/>
          <w:szCs w:val="24"/>
          <w:vertAlign w:val="superscript"/>
        </w:rPr>
        <w:t>63]</w:t>
      </w:r>
      <w:r w:rsidRPr="00796D90">
        <w:rPr>
          <w:rFonts w:ascii="Book Antiqua" w:hAnsi="Book Antiqua"/>
          <w:bCs/>
          <w:sz w:val="24"/>
          <w:szCs w:val="24"/>
        </w:rPr>
        <w:t xml:space="preserve"> of the central nervous system (CNS), thereby, leading to the concept of the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-gut-brain axis</w:t>
      </w:r>
      <w:r w:rsidRPr="00796D90">
        <w:rPr>
          <w:rFonts w:ascii="Book Antiqua" w:hAnsi="Book Antiqua"/>
          <w:bCs/>
          <w:sz w:val="24"/>
          <w:szCs w:val="24"/>
          <w:vertAlign w:val="superscript"/>
        </w:rPr>
        <w:t>[</w:t>
      </w:r>
      <w:r w:rsidRPr="00796D90">
        <w:rPr>
          <w:rFonts w:ascii="Book Antiqua" w:hAnsi="Book Antiqua"/>
          <w:bCs/>
          <w:noProof/>
          <w:sz w:val="24"/>
          <w:szCs w:val="24"/>
          <w:vertAlign w:val="superscript"/>
        </w:rPr>
        <w:t>64,65]</w:t>
      </w:r>
      <w:r w:rsidRPr="00796D90">
        <w:rPr>
          <w:rFonts w:ascii="Book Antiqua" w:hAnsi="Book Antiqua"/>
          <w:bCs/>
          <w:sz w:val="24"/>
          <w:szCs w:val="24"/>
        </w:rPr>
        <w:t xml:space="preserve">. </w:t>
      </w:r>
      <w:r w:rsidRPr="00796D90">
        <w:rPr>
          <w:rFonts w:ascii="Book Antiqua" w:hAnsi="Book Antiqua"/>
          <w:sz w:val="24"/>
          <w:szCs w:val="24"/>
        </w:rPr>
        <w:t xml:space="preserve">Studies focusing on the impact of enteric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on the host and, in particular, on the CNS are essential to our understanding of how the gut-brain axis may influence the pathogenesis of </w:t>
      </w:r>
      <w:proofErr w:type="gramStart"/>
      <w:r w:rsidRPr="00796D90">
        <w:rPr>
          <w:rFonts w:ascii="Book Antiqua" w:hAnsi="Book Antiqua"/>
          <w:sz w:val="24"/>
          <w:szCs w:val="24"/>
        </w:rPr>
        <w:t>IBS</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64]</w:t>
      </w:r>
      <w:r w:rsidRPr="00796D90">
        <w:rPr>
          <w:rFonts w:ascii="Book Antiqua" w:hAnsi="Book Antiqua"/>
          <w:sz w:val="24"/>
          <w:szCs w:val="24"/>
          <w:lang w:val="en-IE"/>
        </w:rPr>
        <w:t xml:space="preserve">. Moreover, functionally, </w:t>
      </w:r>
      <w:r w:rsidRPr="00796D90">
        <w:rPr>
          <w:rFonts w:ascii="Book Antiqua" w:hAnsi="Book Antiqua"/>
          <w:sz w:val="24"/>
          <w:szCs w:val="24"/>
        </w:rPr>
        <w:t>an association between psychological stress, intestinal transit and “</w:t>
      </w:r>
      <w:proofErr w:type="spellStart"/>
      <w:r w:rsidRPr="00796D90">
        <w:rPr>
          <w:rFonts w:ascii="Book Antiqua" w:hAnsi="Book Antiqua"/>
          <w:sz w:val="24"/>
          <w:szCs w:val="24"/>
        </w:rPr>
        <w:t>dysbacteriosis</w:t>
      </w:r>
      <w:proofErr w:type="spellEnd"/>
      <w:r w:rsidRPr="00796D90">
        <w:rPr>
          <w:rFonts w:ascii="Book Antiqua" w:hAnsi="Book Antiqua"/>
          <w:sz w:val="24"/>
          <w:szCs w:val="24"/>
        </w:rPr>
        <w:t xml:space="preserve">” has been </w:t>
      </w:r>
      <w:proofErr w:type="gramStart"/>
      <w:r w:rsidRPr="00796D90">
        <w:rPr>
          <w:rFonts w:ascii="Book Antiqua" w:hAnsi="Book Antiqua"/>
          <w:sz w:val="24"/>
          <w:szCs w:val="24"/>
        </w:rPr>
        <w:t>reported</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66]</w:t>
      </w:r>
      <w:r w:rsidRPr="00796D90">
        <w:rPr>
          <w:rFonts w:ascii="Book Antiqua" w:hAnsi="Book Antiqua"/>
          <w:sz w:val="24"/>
          <w:szCs w:val="24"/>
          <w:lang w:eastAsia="zh-CN"/>
        </w:rPr>
        <w:t>.</w:t>
      </w:r>
    </w:p>
    <w:p w:rsidR="00B06C22" w:rsidRPr="00796D90" w:rsidRDefault="00B06C22" w:rsidP="00924E6E">
      <w:pPr>
        <w:widowControl w:val="0"/>
        <w:snapToGrid w:val="0"/>
        <w:spacing w:after="0" w:line="360" w:lineRule="auto"/>
        <w:jc w:val="both"/>
        <w:rPr>
          <w:rFonts w:ascii="Book Antiqua" w:hAnsi="Book Antiqua"/>
          <w:sz w:val="24"/>
          <w:szCs w:val="24"/>
          <w:lang w:eastAsia="zh-CN"/>
        </w:rPr>
      </w:pPr>
    </w:p>
    <w:p w:rsidR="00B06C22" w:rsidRPr="00796D90" w:rsidRDefault="00B06C22" w:rsidP="00924E6E">
      <w:pPr>
        <w:widowControl w:val="0"/>
        <w:snapToGrid w:val="0"/>
        <w:spacing w:after="0" w:line="360" w:lineRule="auto"/>
        <w:jc w:val="both"/>
        <w:rPr>
          <w:rFonts w:ascii="Book Antiqua" w:hAnsi="Book Antiqua"/>
          <w:b/>
          <w:i/>
          <w:sz w:val="24"/>
          <w:szCs w:val="24"/>
          <w:lang w:val="en-IE"/>
        </w:rPr>
      </w:pPr>
      <w:r w:rsidRPr="00796D90">
        <w:rPr>
          <w:rFonts w:ascii="Book Antiqua" w:hAnsi="Book Antiqua"/>
          <w:b/>
          <w:i/>
          <w:sz w:val="24"/>
          <w:szCs w:val="24"/>
          <w:lang w:val="en-IE"/>
        </w:rPr>
        <w:t>Influence of commensals on the central nervous system</w:t>
      </w:r>
    </w:p>
    <w:p w:rsidR="00B06C22" w:rsidRPr="00796D90" w:rsidRDefault="00B06C22" w:rsidP="00924E6E">
      <w:pPr>
        <w:widowControl w:val="0"/>
        <w:snapToGrid w:val="0"/>
        <w:spacing w:after="0" w:line="360" w:lineRule="auto"/>
        <w:jc w:val="both"/>
        <w:rPr>
          <w:rFonts w:ascii="Book Antiqua" w:hAnsi="Book Antiqua"/>
          <w:sz w:val="24"/>
          <w:szCs w:val="24"/>
          <w:lang w:eastAsia="zh-CN"/>
        </w:rPr>
      </w:pPr>
      <w:r w:rsidRPr="00796D90">
        <w:rPr>
          <w:rFonts w:ascii="Book Antiqua" w:hAnsi="Book Antiqua"/>
          <w:color w:val="000000"/>
          <w:sz w:val="24"/>
          <w:szCs w:val="24"/>
        </w:rPr>
        <w:t xml:space="preserve">There is clear evidence of communication between commensals and the CNS facilitated through neuroendocrine, </w:t>
      </w:r>
      <w:proofErr w:type="spellStart"/>
      <w:r w:rsidRPr="00796D90">
        <w:rPr>
          <w:rFonts w:ascii="Book Antiqua" w:hAnsi="Book Antiqua"/>
          <w:color w:val="000000"/>
          <w:sz w:val="24"/>
          <w:szCs w:val="24"/>
        </w:rPr>
        <w:t>neuroimmune</w:t>
      </w:r>
      <w:proofErr w:type="spellEnd"/>
      <w:r w:rsidRPr="00796D90">
        <w:rPr>
          <w:rFonts w:ascii="Book Antiqua" w:hAnsi="Book Antiqua"/>
          <w:color w:val="000000"/>
          <w:sz w:val="24"/>
          <w:szCs w:val="24"/>
        </w:rPr>
        <w:t xml:space="preserve">, the autonomic nervous system and the enteric nervous system (ENS), collectively forming complex networks. This </w:t>
      </w:r>
      <w:r w:rsidRPr="00796D90">
        <w:rPr>
          <w:rFonts w:ascii="Book Antiqua" w:hAnsi="Book Antiqua"/>
          <w:color w:val="000000"/>
          <w:sz w:val="24"/>
          <w:szCs w:val="24"/>
        </w:rPr>
        <w:lastRenderedPageBreak/>
        <w:t xml:space="preserve">communication functions </w:t>
      </w:r>
      <w:proofErr w:type="spellStart"/>
      <w:r w:rsidRPr="00796D90">
        <w:rPr>
          <w:rFonts w:ascii="Book Antiqua" w:hAnsi="Book Antiqua"/>
          <w:color w:val="000000"/>
          <w:sz w:val="24"/>
          <w:szCs w:val="24"/>
        </w:rPr>
        <w:t>bidirectionally</w:t>
      </w:r>
      <w:proofErr w:type="spellEnd"/>
      <w:r w:rsidRPr="00796D90">
        <w:rPr>
          <w:rFonts w:ascii="Book Antiqua" w:hAnsi="Book Antiqua"/>
          <w:color w:val="000000"/>
          <w:sz w:val="24"/>
          <w:szCs w:val="24"/>
        </w:rPr>
        <w:t xml:space="preserve"> with the </w:t>
      </w:r>
      <w:proofErr w:type="spellStart"/>
      <w:r w:rsidRPr="00796D90">
        <w:rPr>
          <w:rFonts w:ascii="Book Antiqua" w:hAnsi="Book Antiqua"/>
          <w:color w:val="000000"/>
          <w:sz w:val="24"/>
          <w:szCs w:val="24"/>
        </w:rPr>
        <w:t>microbiota</w:t>
      </w:r>
      <w:proofErr w:type="spellEnd"/>
      <w:r w:rsidRPr="00796D90">
        <w:rPr>
          <w:rFonts w:ascii="Book Antiqua" w:hAnsi="Book Antiqua"/>
          <w:color w:val="000000"/>
          <w:sz w:val="24"/>
          <w:szCs w:val="24"/>
        </w:rPr>
        <w:t xml:space="preserve"> influencing CNS function and </w:t>
      </w:r>
      <w:r w:rsidRPr="00796D90">
        <w:rPr>
          <w:rFonts w:ascii="Book Antiqua" w:hAnsi="Book Antiqua"/>
          <w:i/>
          <w:color w:val="000000"/>
          <w:sz w:val="24"/>
          <w:szCs w:val="24"/>
        </w:rPr>
        <w:t xml:space="preserve">vice </w:t>
      </w:r>
      <w:proofErr w:type="gramStart"/>
      <w:r w:rsidRPr="00796D90">
        <w:rPr>
          <w:rFonts w:ascii="Book Antiqua" w:hAnsi="Book Antiqua"/>
          <w:i/>
          <w:color w:val="000000"/>
          <w:sz w:val="24"/>
          <w:szCs w:val="24"/>
        </w:rPr>
        <w:t>versa</w:t>
      </w:r>
      <w:r w:rsidRPr="00796D90">
        <w:rPr>
          <w:rFonts w:ascii="Book Antiqua" w:hAnsi="Book Antiqua"/>
          <w:color w:val="000000"/>
          <w:sz w:val="24"/>
          <w:szCs w:val="24"/>
          <w:vertAlign w:val="superscript"/>
        </w:rPr>
        <w:t>[</w:t>
      </w:r>
      <w:proofErr w:type="gramEnd"/>
      <w:r w:rsidRPr="00796D90">
        <w:rPr>
          <w:rFonts w:ascii="Book Antiqua" w:hAnsi="Book Antiqua"/>
          <w:noProof/>
          <w:color w:val="000000"/>
          <w:sz w:val="24"/>
          <w:szCs w:val="24"/>
          <w:vertAlign w:val="superscript"/>
          <w:lang w:val="en-IE"/>
        </w:rPr>
        <w:t>67]</w:t>
      </w:r>
      <w:r w:rsidRPr="00796D90">
        <w:rPr>
          <w:rFonts w:ascii="Book Antiqua" w:hAnsi="Book Antiqua"/>
          <w:color w:val="000000"/>
          <w:sz w:val="24"/>
          <w:szCs w:val="24"/>
          <w:lang w:val="en-IE"/>
        </w:rPr>
        <w:t xml:space="preserve">. For example, </w:t>
      </w:r>
      <w:r w:rsidRPr="00796D90">
        <w:rPr>
          <w:rFonts w:ascii="Book Antiqua" w:hAnsi="Book Antiqua"/>
          <w:color w:val="000000"/>
          <w:sz w:val="24"/>
          <w:szCs w:val="24"/>
        </w:rPr>
        <w:t xml:space="preserve">oral administration of </w:t>
      </w:r>
      <w:proofErr w:type="spellStart"/>
      <w:r w:rsidRPr="00796D90">
        <w:rPr>
          <w:rFonts w:ascii="Book Antiqua" w:hAnsi="Book Antiqua"/>
          <w:i/>
          <w:color w:val="000000"/>
          <w:sz w:val="24"/>
          <w:szCs w:val="24"/>
        </w:rPr>
        <w:t>Bifidobacterium</w:t>
      </w:r>
      <w:proofErr w:type="spellEnd"/>
      <w:r w:rsidRPr="00796D90">
        <w:rPr>
          <w:rFonts w:ascii="Book Antiqua" w:hAnsi="Book Antiqua"/>
          <w:i/>
          <w:color w:val="000000"/>
          <w:sz w:val="24"/>
          <w:szCs w:val="24"/>
        </w:rPr>
        <w:t xml:space="preserve"> </w:t>
      </w:r>
      <w:proofErr w:type="spellStart"/>
      <w:r w:rsidRPr="00796D90">
        <w:rPr>
          <w:rFonts w:ascii="Book Antiqua" w:hAnsi="Book Antiqua"/>
          <w:i/>
          <w:color w:val="000000"/>
          <w:sz w:val="24"/>
          <w:szCs w:val="24"/>
        </w:rPr>
        <w:t>infantis</w:t>
      </w:r>
      <w:proofErr w:type="spellEnd"/>
      <w:r w:rsidRPr="00796D90">
        <w:rPr>
          <w:rFonts w:ascii="Book Antiqua" w:hAnsi="Book Antiqua"/>
          <w:color w:val="000000"/>
          <w:sz w:val="24"/>
          <w:szCs w:val="24"/>
        </w:rPr>
        <w:t xml:space="preserve"> 35624 influences the concentrations of 5-hydroxyindole acetic acid and </w:t>
      </w:r>
      <w:proofErr w:type="spellStart"/>
      <w:r w:rsidRPr="00796D90">
        <w:rPr>
          <w:rFonts w:ascii="Book Antiqua" w:hAnsi="Book Antiqua"/>
          <w:color w:val="000000"/>
          <w:sz w:val="24"/>
          <w:szCs w:val="24"/>
        </w:rPr>
        <w:t>dihydroxyphenylacetic</w:t>
      </w:r>
      <w:proofErr w:type="spellEnd"/>
      <w:r w:rsidRPr="00796D90">
        <w:rPr>
          <w:rFonts w:ascii="Book Antiqua" w:hAnsi="Book Antiqua"/>
          <w:color w:val="000000"/>
          <w:sz w:val="24"/>
          <w:szCs w:val="24"/>
        </w:rPr>
        <w:t xml:space="preserve"> acid in the frontal cortex and amygdala, </w:t>
      </w:r>
      <w:proofErr w:type="gramStart"/>
      <w:r w:rsidRPr="00796D90">
        <w:rPr>
          <w:rFonts w:ascii="Book Antiqua" w:hAnsi="Book Antiqua"/>
          <w:color w:val="000000"/>
          <w:sz w:val="24"/>
          <w:szCs w:val="24"/>
        </w:rPr>
        <w:t>respectively</w:t>
      </w:r>
      <w:r w:rsidRPr="00796D90">
        <w:rPr>
          <w:rFonts w:ascii="Book Antiqua" w:hAnsi="Book Antiqua"/>
          <w:color w:val="000000"/>
          <w:sz w:val="24"/>
          <w:szCs w:val="24"/>
          <w:vertAlign w:val="superscript"/>
        </w:rPr>
        <w:t>[</w:t>
      </w:r>
      <w:proofErr w:type="gramEnd"/>
      <w:r w:rsidRPr="00796D90">
        <w:rPr>
          <w:rFonts w:ascii="Book Antiqua" w:hAnsi="Book Antiqua"/>
          <w:noProof/>
          <w:color w:val="000000"/>
          <w:sz w:val="24"/>
          <w:szCs w:val="24"/>
          <w:vertAlign w:val="superscript"/>
        </w:rPr>
        <w:t>68]</w:t>
      </w:r>
      <w:r w:rsidRPr="00796D90">
        <w:rPr>
          <w:rFonts w:ascii="Book Antiqua" w:hAnsi="Book Antiqua"/>
          <w:color w:val="000000"/>
          <w:sz w:val="24"/>
          <w:szCs w:val="24"/>
        </w:rPr>
        <w:t>.</w:t>
      </w:r>
      <w:r w:rsidRPr="00796D90">
        <w:rPr>
          <w:rFonts w:ascii="Book Antiqua" w:hAnsi="Book Antiqua"/>
          <w:color w:val="000000"/>
          <w:sz w:val="24"/>
          <w:szCs w:val="24"/>
          <w:lang w:val="en-IE"/>
        </w:rPr>
        <w:t xml:space="preserve"> Moreover, </w:t>
      </w:r>
      <w:proofErr w:type="spellStart"/>
      <w:r w:rsidRPr="00796D90">
        <w:rPr>
          <w:rFonts w:ascii="Book Antiqua" w:hAnsi="Book Antiqua"/>
          <w:i/>
          <w:color w:val="000000"/>
          <w:sz w:val="24"/>
          <w:szCs w:val="24"/>
        </w:rPr>
        <w:t>Bifidobacterium</w:t>
      </w:r>
      <w:proofErr w:type="spellEnd"/>
      <w:r w:rsidRPr="00796D90">
        <w:rPr>
          <w:rFonts w:ascii="Book Antiqua" w:hAnsi="Book Antiqua"/>
          <w:i/>
          <w:color w:val="000000"/>
          <w:sz w:val="24"/>
          <w:szCs w:val="24"/>
        </w:rPr>
        <w:t xml:space="preserve"> </w:t>
      </w:r>
      <w:proofErr w:type="spellStart"/>
      <w:r w:rsidRPr="00796D90">
        <w:rPr>
          <w:rFonts w:ascii="Book Antiqua" w:hAnsi="Book Antiqua"/>
          <w:i/>
          <w:color w:val="000000"/>
          <w:sz w:val="24"/>
          <w:szCs w:val="24"/>
        </w:rPr>
        <w:t>infantis</w:t>
      </w:r>
      <w:proofErr w:type="spellEnd"/>
      <w:r w:rsidRPr="00796D90">
        <w:rPr>
          <w:rFonts w:ascii="Book Antiqua" w:hAnsi="Book Antiqua"/>
          <w:color w:val="000000"/>
          <w:sz w:val="24"/>
          <w:szCs w:val="24"/>
        </w:rPr>
        <w:t xml:space="preserve"> 35624 has been shown, </w:t>
      </w:r>
      <w:r w:rsidRPr="00796D90">
        <w:rPr>
          <w:rFonts w:ascii="Book Antiqua" w:hAnsi="Book Antiqua"/>
          <w:sz w:val="24"/>
          <w:szCs w:val="24"/>
        </w:rPr>
        <w:t xml:space="preserve">in an animal model of depression and visceral hypersensitivity (the maternally-separated rat), to normalise immune responses, reverse behavioural deficits and restore basal norepinephrine concentrations in the </w:t>
      </w:r>
      <w:proofErr w:type="gramStart"/>
      <w:r w:rsidRPr="00796D90">
        <w:rPr>
          <w:rFonts w:ascii="Book Antiqua" w:hAnsi="Book Antiqua"/>
          <w:sz w:val="24"/>
          <w:szCs w:val="24"/>
        </w:rPr>
        <w:t>brainstem</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68]</w:t>
      </w:r>
      <w:r w:rsidRPr="00796D90">
        <w:rPr>
          <w:rFonts w:ascii="Book Antiqua" w:hAnsi="Book Antiqua"/>
          <w:sz w:val="24"/>
          <w:szCs w:val="24"/>
        </w:rPr>
        <w:t>. A more recent study, describing</w:t>
      </w:r>
      <w:r w:rsidRPr="00796D90">
        <w:rPr>
          <w:rFonts w:ascii="Book Antiqua" w:hAnsi="Book Antiqua"/>
          <w:sz w:val="24"/>
          <w:szCs w:val="24"/>
          <w:lang w:val="en-IE"/>
        </w:rPr>
        <w:t xml:space="preserve"> the effects of </w:t>
      </w:r>
      <w:r w:rsidRPr="00796D90">
        <w:rPr>
          <w:rFonts w:ascii="Book Antiqua" w:hAnsi="Book Antiqua"/>
          <w:i/>
          <w:sz w:val="24"/>
          <w:szCs w:val="24"/>
          <w:lang w:val="en-IE"/>
        </w:rPr>
        <w:t>Lactobacillus</w:t>
      </w:r>
      <w:r w:rsidRPr="00796D90">
        <w:rPr>
          <w:rFonts w:ascii="Book Antiqua" w:hAnsi="Book Antiqua"/>
          <w:i/>
          <w:sz w:val="24"/>
          <w:szCs w:val="24"/>
        </w:rPr>
        <w:t xml:space="preserve"> </w:t>
      </w:r>
      <w:proofErr w:type="spellStart"/>
      <w:r w:rsidRPr="00796D90">
        <w:rPr>
          <w:rFonts w:ascii="Book Antiqua" w:hAnsi="Book Antiqua"/>
          <w:i/>
          <w:sz w:val="24"/>
          <w:szCs w:val="24"/>
        </w:rPr>
        <w:t>rhamnosus</w:t>
      </w:r>
      <w:proofErr w:type="spellEnd"/>
      <w:r w:rsidRPr="00796D90">
        <w:rPr>
          <w:rFonts w:ascii="Book Antiqua" w:hAnsi="Book Antiqua"/>
          <w:i/>
          <w:sz w:val="24"/>
          <w:szCs w:val="24"/>
        </w:rPr>
        <w:t xml:space="preserve"> (JB-1)</w:t>
      </w:r>
      <w:r w:rsidRPr="00796D90">
        <w:rPr>
          <w:rFonts w:ascii="Book Antiqua" w:hAnsi="Book Antiqua"/>
          <w:sz w:val="24"/>
          <w:szCs w:val="24"/>
        </w:rPr>
        <w:t xml:space="preserve"> on behaviour and central expression of gamma </w:t>
      </w:r>
      <w:proofErr w:type="spellStart"/>
      <w:r w:rsidRPr="00796D90">
        <w:rPr>
          <w:rFonts w:ascii="Book Antiqua" w:hAnsi="Book Antiqua"/>
          <w:sz w:val="24"/>
          <w:szCs w:val="24"/>
        </w:rPr>
        <w:t>aminobutyric</w:t>
      </w:r>
      <w:proofErr w:type="spellEnd"/>
      <w:r w:rsidRPr="00796D90">
        <w:rPr>
          <w:rFonts w:ascii="Book Antiqua" w:hAnsi="Book Antiqua"/>
          <w:sz w:val="24"/>
          <w:szCs w:val="24"/>
        </w:rPr>
        <w:t xml:space="preserve"> acid receptors, demonstrated these effects to be vagal-dependent thereby establishing the </w:t>
      </w:r>
      <w:proofErr w:type="spellStart"/>
      <w:r w:rsidRPr="00796D90">
        <w:rPr>
          <w:rFonts w:ascii="Book Antiqua" w:hAnsi="Book Antiqua"/>
          <w:sz w:val="24"/>
          <w:szCs w:val="24"/>
        </w:rPr>
        <w:t>vagus</w:t>
      </w:r>
      <w:proofErr w:type="spellEnd"/>
      <w:r w:rsidRPr="00796D90">
        <w:rPr>
          <w:rFonts w:ascii="Book Antiqua" w:hAnsi="Book Antiqua"/>
          <w:sz w:val="24"/>
          <w:szCs w:val="24"/>
        </w:rPr>
        <w:t xml:space="preserve"> nerve as  a key pathway in transducing microbe-gut to brain signals</w:t>
      </w:r>
      <w:r w:rsidRPr="00796D90">
        <w:rPr>
          <w:rFonts w:ascii="Book Antiqua" w:hAnsi="Book Antiqua"/>
          <w:sz w:val="24"/>
          <w:szCs w:val="24"/>
          <w:vertAlign w:val="superscript"/>
        </w:rPr>
        <w:t>[</w:t>
      </w:r>
      <w:r w:rsidRPr="00796D90">
        <w:rPr>
          <w:rFonts w:ascii="Book Antiqua" w:hAnsi="Book Antiqua"/>
          <w:noProof/>
          <w:sz w:val="24"/>
          <w:szCs w:val="24"/>
          <w:vertAlign w:val="superscript"/>
        </w:rPr>
        <w:t>69]</w:t>
      </w:r>
      <w:r w:rsidRPr="00796D90">
        <w:rPr>
          <w:rFonts w:ascii="Book Antiqua" w:hAnsi="Book Antiqua"/>
          <w:sz w:val="24"/>
          <w:szCs w:val="24"/>
        </w:rPr>
        <w:t xml:space="preserve">. Germ-free models have also proven to be a useful tool in interrogating the influence of the gut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on central nervous system function. For example, germ free mice display altered central expression of the neurotropic factor; brain derived neurotropic factor, as well as serotonin. Moreover, </w:t>
      </w:r>
      <w:r w:rsidRPr="00796D90">
        <w:rPr>
          <w:rFonts w:ascii="Book Antiqua" w:hAnsi="Book Antiqua"/>
          <w:sz w:val="24"/>
          <w:szCs w:val="24"/>
          <w:lang w:val="en-IE"/>
        </w:rPr>
        <w:t xml:space="preserve">the latter was resistant to restoration of the </w:t>
      </w:r>
      <w:proofErr w:type="spellStart"/>
      <w:r w:rsidRPr="00796D90">
        <w:rPr>
          <w:rFonts w:ascii="Book Antiqua" w:hAnsi="Book Antiqua"/>
          <w:sz w:val="24"/>
          <w:szCs w:val="24"/>
          <w:lang w:val="en-IE"/>
        </w:rPr>
        <w:t>microbiota</w:t>
      </w:r>
      <w:proofErr w:type="spellEnd"/>
      <w:r w:rsidRPr="00796D90">
        <w:rPr>
          <w:rFonts w:ascii="Book Antiqua" w:hAnsi="Book Antiqua"/>
          <w:sz w:val="24"/>
          <w:szCs w:val="24"/>
          <w:lang w:val="en-IE"/>
        </w:rPr>
        <w:t xml:space="preserve"> in </w:t>
      </w:r>
      <w:proofErr w:type="gramStart"/>
      <w:r w:rsidRPr="00796D90">
        <w:rPr>
          <w:rFonts w:ascii="Book Antiqua" w:hAnsi="Book Antiqua"/>
          <w:sz w:val="24"/>
          <w:szCs w:val="24"/>
          <w:lang w:val="en-IE"/>
        </w:rPr>
        <w:t>adulthood</w:t>
      </w:r>
      <w:r w:rsidRPr="00796D90">
        <w:rPr>
          <w:rFonts w:ascii="Book Antiqua" w:hAnsi="Book Antiqua"/>
          <w:sz w:val="24"/>
          <w:szCs w:val="24"/>
          <w:vertAlign w:val="superscript"/>
          <w:lang w:val="en-IE"/>
        </w:rPr>
        <w:t>[</w:t>
      </w:r>
      <w:proofErr w:type="gramEnd"/>
      <w:r w:rsidRPr="00796D90">
        <w:rPr>
          <w:rFonts w:ascii="Book Antiqua" w:hAnsi="Book Antiqua"/>
          <w:noProof/>
          <w:sz w:val="24"/>
          <w:szCs w:val="24"/>
          <w:vertAlign w:val="superscript"/>
          <w:lang w:val="en-IE"/>
        </w:rPr>
        <w:t>70]</w:t>
      </w:r>
      <w:r w:rsidRPr="00796D90">
        <w:rPr>
          <w:rFonts w:ascii="Book Antiqua" w:hAnsi="Book Antiqua"/>
          <w:sz w:val="24"/>
          <w:szCs w:val="24"/>
          <w:lang w:val="en-IE"/>
        </w:rPr>
        <w:t xml:space="preserve">, implicating a role for the </w:t>
      </w:r>
      <w:proofErr w:type="spellStart"/>
      <w:r w:rsidRPr="00796D90">
        <w:rPr>
          <w:rFonts w:ascii="Book Antiqua" w:hAnsi="Book Antiqua"/>
          <w:sz w:val="24"/>
          <w:szCs w:val="24"/>
          <w:lang w:val="en-IE"/>
        </w:rPr>
        <w:t>microbiota</w:t>
      </w:r>
      <w:proofErr w:type="spellEnd"/>
      <w:r w:rsidRPr="00796D90">
        <w:rPr>
          <w:rFonts w:ascii="Book Antiqua" w:hAnsi="Book Antiqua"/>
          <w:sz w:val="24"/>
          <w:szCs w:val="24"/>
          <w:lang w:val="en-IE"/>
        </w:rPr>
        <w:t xml:space="preserve"> in early-life development and its absence with persistent long-term effects on hippocampal gene expression. The first clinical study demonstrating the influence of commensal organisms on brain activity, using a probiotic cocktail, is of particular relevance to IBS. Healthy female subjects, who consumed the probiotic cocktail containing </w:t>
      </w:r>
      <w:proofErr w:type="spellStart"/>
      <w:r w:rsidRPr="00796D90">
        <w:rPr>
          <w:rFonts w:ascii="Book Antiqua" w:hAnsi="Book Antiqua"/>
          <w:i/>
          <w:iCs/>
          <w:sz w:val="24"/>
          <w:szCs w:val="24"/>
        </w:rPr>
        <w:t>Bifidobacterium</w:t>
      </w:r>
      <w:proofErr w:type="spellEnd"/>
      <w:r w:rsidRPr="00796D90">
        <w:rPr>
          <w:rFonts w:ascii="Book Antiqua" w:hAnsi="Book Antiqua"/>
          <w:i/>
          <w:iCs/>
          <w:sz w:val="24"/>
          <w:szCs w:val="24"/>
        </w:rPr>
        <w:t xml:space="preserve"> </w:t>
      </w:r>
      <w:proofErr w:type="spellStart"/>
      <w:r w:rsidRPr="00796D90">
        <w:rPr>
          <w:rFonts w:ascii="Book Antiqua" w:hAnsi="Book Antiqua"/>
          <w:i/>
          <w:iCs/>
          <w:sz w:val="24"/>
          <w:szCs w:val="24"/>
        </w:rPr>
        <w:t>animalis</w:t>
      </w:r>
      <w:proofErr w:type="spellEnd"/>
      <w:r w:rsidRPr="00796D90">
        <w:rPr>
          <w:rFonts w:ascii="Book Antiqua" w:hAnsi="Book Antiqua"/>
          <w:sz w:val="24"/>
          <w:szCs w:val="24"/>
        </w:rPr>
        <w:t xml:space="preserve"> </w:t>
      </w:r>
      <w:proofErr w:type="spellStart"/>
      <w:r w:rsidRPr="00796D90">
        <w:rPr>
          <w:rFonts w:ascii="Book Antiqua" w:hAnsi="Book Antiqua"/>
          <w:sz w:val="24"/>
          <w:szCs w:val="24"/>
        </w:rPr>
        <w:t>subsp</w:t>
      </w:r>
      <w:proofErr w:type="spellEnd"/>
      <w:r w:rsidRPr="00796D90">
        <w:rPr>
          <w:rFonts w:ascii="Book Antiqua" w:hAnsi="Book Antiqua"/>
          <w:sz w:val="24"/>
          <w:szCs w:val="24"/>
        </w:rPr>
        <w:t xml:space="preserve"> </w:t>
      </w:r>
      <w:proofErr w:type="spellStart"/>
      <w:r w:rsidRPr="00796D90">
        <w:rPr>
          <w:rFonts w:ascii="Book Antiqua" w:hAnsi="Book Antiqua"/>
          <w:i/>
          <w:iCs/>
          <w:sz w:val="24"/>
          <w:szCs w:val="24"/>
        </w:rPr>
        <w:t>Lactis</w:t>
      </w:r>
      <w:proofErr w:type="spellEnd"/>
      <w:r w:rsidRPr="00796D90">
        <w:rPr>
          <w:rFonts w:ascii="Book Antiqua" w:hAnsi="Book Antiqua"/>
          <w:sz w:val="24"/>
          <w:szCs w:val="24"/>
        </w:rPr>
        <w:t xml:space="preserve">, </w:t>
      </w:r>
      <w:r w:rsidRPr="00796D90">
        <w:rPr>
          <w:rFonts w:ascii="Book Antiqua" w:hAnsi="Book Antiqua"/>
          <w:i/>
          <w:iCs/>
          <w:sz w:val="24"/>
          <w:szCs w:val="24"/>
        </w:rPr>
        <w:t>Streptococcus thermophiles</w:t>
      </w:r>
      <w:r w:rsidRPr="00796D90">
        <w:rPr>
          <w:rFonts w:ascii="Book Antiqua" w:hAnsi="Book Antiqua"/>
          <w:sz w:val="24"/>
          <w:szCs w:val="24"/>
        </w:rPr>
        <w:t xml:space="preserve">, </w:t>
      </w:r>
      <w:r w:rsidRPr="00796D90">
        <w:rPr>
          <w:rFonts w:ascii="Book Antiqua" w:hAnsi="Book Antiqua"/>
          <w:i/>
          <w:iCs/>
          <w:sz w:val="24"/>
          <w:szCs w:val="24"/>
        </w:rPr>
        <w:t xml:space="preserve">Lactobacillus </w:t>
      </w:r>
      <w:proofErr w:type="spellStart"/>
      <w:r w:rsidRPr="00796D90">
        <w:rPr>
          <w:rFonts w:ascii="Book Antiqua" w:hAnsi="Book Antiqua"/>
          <w:i/>
          <w:iCs/>
          <w:sz w:val="24"/>
          <w:szCs w:val="24"/>
        </w:rPr>
        <w:t>bulgaricus</w:t>
      </w:r>
      <w:proofErr w:type="spellEnd"/>
      <w:r w:rsidRPr="00796D90">
        <w:rPr>
          <w:rFonts w:ascii="Book Antiqua" w:hAnsi="Book Antiqua"/>
          <w:sz w:val="24"/>
          <w:szCs w:val="24"/>
        </w:rPr>
        <w:t xml:space="preserve">, </w:t>
      </w:r>
      <w:r w:rsidRPr="00796D90">
        <w:rPr>
          <w:rFonts w:ascii="Book Antiqua" w:hAnsi="Book Antiqua"/>
          <w:i/>
          <w:iCs/>
          <w:sz w:val="24"/>
          <w:szCs w:val="24"/>
        </w:rPr>
        <w:t xml:space="preserve">and </w:t>
      </w:r>
      <w:proofErr w:type="spellStart"/>
      <w:r w:rsidRPr="00796D90">
        <w:rPr>
          <w:rFonts w:ascii="Book Antiqua" w:hAnsi="Book Antiqua"/>
          <w:i/>
          <w:iCs/>
          <w:sz w:val="24"/>
          <w:szCs w:val="24"/>
        </w:rPr>
        <w:t>Lactococcus</w:t>
      </w:r>
      <w:proofErr w:type="spellEnd"/>
      <w:r w:rsidRPr="00796D90">
        <w:rPr>
          <w:rFonts w:ascii="Book Antiqua" w:hAnsi="Book Antiqua"/>
          <w:i/>
          <w:iCs/>
          <w:sz w:val="24"/>
          <w:szCs w:val="24"/>
        </w:rPr>
        <w:t xml:space="preserve"> </w:t>
      </w:r>
      <w:proofErr w:type="spellStart"/>
      <w:r w:rsidRPr="00796D90">
        <w:rPr>
          <w:rFonts w:ascii="Book Antiqua" w:hAnsi="Book Antiqua"/>
          <w:i/>
          <w:iCs/>
          <w:sz w:val="24"/>
          <w:szCs w:val="24"/>
        </w:rPr>
        <w:t>lactis</w:t>
      </w:r>
      <w:proofErr w:type="spellEnd"/>
      <w:r w:rsidRPr="00796D90">
        <w:rPr>
          <w:rFonts w:ascii="Book Antiqua" w:hAnsi="Book Antiqua"/>
          <w:sz w:val="24"/>
          <w:szCs w:val="24"/>
        </w:rPr>
        <w:t xml:space="preserve"> </w:t>
      </w:r>
      <w:proofErr w:type="spellStart"/>
      <w:r w:rsidRPr="00796D90">
        <w:rPr>
          <w:rFonts w:ascii="Book Antiqua" w:hAnsi="Book Antiqua"/>
          <w:sz w:val="24"/>
          <w:szCs w:val="24"/>
        </w:rPr>
        <w:t>subsp</w:t>
      </w:r>
      <w:proofErr w:type="spellEnd"/>
      <w:r w:rsidRPr="00796D90">
        <w:rPr>
          <w:rFonts w:ascii="Book Antiqua" w:hAnsi="Book Antiqua"/>
          <w:sz w:val="24"/>
          <w:szCs w:val="24"/>
        </w:rPr>
        <w:t xml:space="preserve"> </w:t>
      </w:r>
      <w:proofErr w:type="spellStart"/>
      <w:r w:rsidRPr="00796D90">
        <w:rPr>
          <w:rFonts w:ascii="Book Antiqua" w:hAnsi="Book Antiqua"/>
          <w:i/>
          <w:iCs/>
          <w:sz w:val="24"/>
          <w:szCs w:val="24"/>
        </w:rPr>
        <w:t>Lactis</w:t>
      </w:r>
      <w:proofErr w:type="spellEnd"/>
      <w:r w:rsidRPr="00796D90">
        <w:rPr>
          <w:rFonts w:ascii="Book Antiqua" w:hAnsi="Book Antiqua"/>
          <w:sz w:val="24"/>
          <w:szCs w:val="24"/>
          <w:lang w:val="en-IE"/>
        </w:rPr>
        <w:t xml:space="preserve"> twice daily for four weeks, exhibited altered activity in </w:t>
      </w:r>
      <w:r w:rsidRPr="00796D90">
        <w:rPr>
          <w:rFonts w:ascii="Book Antiqua" w:hAnsi="Book Antiqua"/>
          <w:sz w:val="24"/>
          <w:szCs w:val="24"/>
        </w:rPr>
        <w:t>brain regions that control central processing of emotion and sensation</w:t>
      </w:r>
      <w:r w:rsidRPr="00796D90">
        <w:rPr>
          <w:rFonts w:ascii="Book Antiqua" w:hAnsi="Book Antiqua"/>
          <w:noProof/>
          <w:sz w:val="24"/>
          <w:szCs w:val="24"/>
          <w:vertAlign w:val="superscript"/>
        </w:rPr>
        <w:t>[71]</w:t>
      </w:r>
      <w:r w:rsidRPr="00796D90">
        <w:rPr>
          <w:rFonts w:ascii="Book Antiqua" w:hAnsi="Book Antiqua"/>
          <w:sz w:val="24"/>
          <w:szCs w:val="24"/>
          <w:lang w:val="en-IE"/>
        </w:rPr>
        <w:t xml:space="preserve">, areas of particular relevance in the context of IBS. Collectively, </w:t>
      </w:r>
      <w:r w:rsidRPr="00796D90">
        <w:rPr>
          <w:rFonts w:ascii="Book Antiqua" w:hAnsi="Book Antiqua"/>
          <w:sz w:val="24"/>
          <w:szCs w:val="24"/>
        </w:rPr>
        <w:t>these latter observations could address some of the proposed pathophysiological mechanisms associated with symptom development in IBS, namely, disturbances in the brain-gut axis.</w:t>
      </w:r>
    </w:p>
    <w:p w:rsidR="00B06C22" w:rsidRPr="00796D90" w:rsidRDefault="00B06C22" w:rsidP="00924E6E">
      <w:pPr>
        <w:widowControl w:val="0"/>
        <w:snapToGrid w:val="0"/>
        <w:spacing w:after="0" w:line="360" w:lineRule="auto"/>
        <w:jc w:val="both"/>
        <w:rPr>
          <w:rFonts w:ascii="Book Antiqua" w:hAnsi="Book Antiqua"/>
          <w:color w:val="FF0000"/>
          <w:sz w:val="24"/>
          <w:szCs w:val="24"/>
          <w:lang w:val="en-IE" w:eastAsia="zh-CN"/>
        </w:rPr>
      </w:pPr>
    </w:p>
    <w:p w:rsidR="00B06C22" w:rsidRPr="00796D90" w:rsidRDefault="00B06C22" w:rsidP="00924E6E">
      <w:pPr>
        <w:widowControl w:val="0"/>
        <w:snapToGrid w:val="0"/>
        <w:spacing w:after="0" w:line="360" w:lineRule="auto"/>
        <w:jc w:val="both"/>
        <w:rPr>
          <w:rFonts w:ascii="Book Antiqua" w:hAnsi="Book Antiqua"/>
          <w:b/>
          <w:i/>
          <w:sz w:val="24"/>
          <w:szCs w:val="24"/>
          <w:lang w:val="en-IE"/>
        </w:rPr>
      </w:pPr>
      <w:r w:rsidRPr="00796D90">
        <w:rPr>
          <w:rFonts w:ascii="Book Antiqua" w:hAnsi="Book Antiqua"/>
          <w:b/>
          <w:i/>
          <w:sz w:val="24"/>
          <w:szCs w:val="24"/>
          <w:lang w:val="en-IE"/>
        </w:rPr>
        <w:t>Influence of commensals on the enteric nervous system and neuromuscular function</w:t>
      </w:r>
    </w:p>
    <w:p w:rsidR="00B06C22" w:rsidRPr="00796D90" w:rsidRDefault="00B06C22" w:rsidP="00924E6E">
      <w:pPr>
        <w:widowControl w:val="0"/>
        <w:snapToGrid w:val="0"/>
        <w:spacing w:after="0" w:line="360" w:lineRule="auto"/>
        <w:jc w:val="both"/>
        <w:rPr>
          <w:rFonts w:ascii="Book Antiqua" w:hAnsi="Book Antiqua"/>
          <w:color w:val="FF0000"/>
          <w:sz w:val="24"/>
          <w:szCs w:val="24"/>
        </w:rPr>
      </w:pPr>
      <w:r w:rsidRPr="00796D90">
        <w:rPr>
          <w:rFonts w:ascii="Book Antiqua" w:hAnsi="Book Antiqua"/>
          <w:sz w:val="24"/>
          <w:szCs w:val="24"/>
        </w:rPr>
        <w:t xml:space="preserve">The </w:t>
      </w:r>
      <w:proofErr w:type="gramStart"/>
      <w:r w:rsidRPr="00796D90">
        <w:rPr>
          <w:rFonts w:ascii="Book Antiqua" w:hAnsi="Book Antiqua"/>
          <w:sz w:val="24"/>
          <w:szCs w:val="24"/>
        </w:rPr>
        <w:t xml:space="preserve">ENS </w:t>
      </w:r>
      <w:r w:rsidRPr="00796D90">
        <w:rPr>
          <w:rFonts w:ascii="Book Antiqua" w:hAnsi="Book Antiqua"/>
          <w:sz w:val="24"/>
          <w:szCs w:val="24"/>
          <w:lang w:val="en-IE"/>
        </w:rPr>
        <w:t xml:space="preserve"> </w:t>
      </w:r>
      <w:r w:rsidRPr="00796D90">
        <w:rPr>
          <w:rFonts w:ascii="Book Antiqua" w:hAnsi="Book Antiqua"/>
          <w:sz w:val="24"/>
          <w:szCs w:val="24"/>
        </w:rPr>
        <w:t>and</w:t>
      </w:r>
      <w:proofErr w:type="gramEnd"/>
      <w:r w:rsidRPr="00796D90">
        <w:rPr>
          <w:rFonts w:ascii="Book Antiqua" w:hAnsi="Book Antiqua"/>
          <w:sz w:val="24"/>
          <w:szCs w:val="24"/>
        </w:rPr>
        <w:t xml:space="preserve"> human smooth muscle cells, key regulators of intestinal motility, express the machinery necessary to respond directly to commensals</w:t>
      </w:r>
      <w:r w:rsidRPr="00796D90">
        <w:rPr>
          <w:rFonts w:ascii="Book Antiqua" w:hAnsi="Book Antiqua"/>
          <w:noProof/>
          <w:sz w:val="24"/>
          <w:szCs w:val="24"/>
          <w:vertAlign w:val="superscript"/>
        </w:rPr>
        <w:t>[72</w:t>
      </w:r>
      <w:r w:rsidRPr="00796D90">
        <w:rPr>
          <w:rFonts w:ascii="Book Antiqua" w:hAnsi="Book Antiqua"/>
          <w:noProof/>
          <w:sz w:val="24"/>
          <w:szCs w:val="24"/>
          <w:vertAlign w:val="superscript"/>
          <w:lang w:eastAsia="zh-CN"/>
        </w:rPr>
        <w:t>,</w:t>
      </w:r>
      <w:r w:rsidRPr="00796D90">
        <w:rPr>
          <w:rFonts w:ascii="Book Antiqua" w:hAnsi="Book Antiqua"/>
          <w:noProof/>
          <w:sz w:val="24"/>
          <w:szCs w:val="24"/>
          <w:vertAlign w:val="superscript"/>
        </w:rPr>
        <w:t>73]</w:t>
      </w:r>
      <w:r w:rsidRPr="00796D90">
        <w:rPr>
          <w:rFonts w:ascii="Book Antiqua" w:hAnsi="Book Antiqua"/>
          <w:sz w:val="24"/>
          <w:szCs w:val="24"/>
        </w:rPr>
        <w:t>.</w:t>
      </w:r>
      <w:r w:rsidRPr="00796D90">
        <w:rPr>
          <w:rFonts w:ascii="Book Antiqua" w:hAnsi="Book Antiqua"/>
          <w:sz w:val="24"/>
          <w:szCs w:val="24"/>
          <w:lang w:eastAsia="zh-CN"/>
        </w:rPr>
        <w:t xml:space="preserve"> </w:t>
      </w:r>
      <w:r w:rsidRPr="00796D90">
        <w:rPr>
          <w:rFonts w:ascii="Book Antiqua" w:hAnsi="Book Antiqua"/>
          <w:sz w:val="24"/>
          <w:szCs w:val="24"/>
          <w:lang w:val="en-IE"/>
        </w:rPr>
        <w:t xml:space="preserve">Therefore, </w:t>
      </w:r>
      <w:r w:rsidRPr="00796D90">
        <w:rPr>
          <w:rFonts w:ascii="Book Antiqua" w:hAnsi="Book Antiqua"/>
          <w:sz w:val="24"/>
          <w:szCs w:val="24"/>
          <w:lang w:val="en-IE"/>
        </w:rPr>
        <w:lastRenderedPageBreak/>
        <w:t xml:space="preserve">commensals </w:t>
      </w:r>
      <w:r w:rsidRPr="00796D90">
        <w:rPr>
          <w:rFonts w:ascii="Book Antiqua" w:hAnsi="Book Antiqua"/>
          <w:sz w:val="24"/>
          <w:szCs w:val="24"/>
        </w:rPr>
        <w:t xml:space="preserve">have the capacity to influence neuromuscular function, indicating a role for this interaction in IBS.  Direct influence on the ENS can be inferred by studies examining peripheral TLR expression. TLR-4 and TLRs-3 and -7 are expressed in the ENS of both the murine and human intestine and </w:t>
      </w:r>
      <w:proofErr w:type="gramStart"/>
      <w:r w:rsidRPr="00796D90">
        <w:rPr>
          <w:rFonts w:ascii="Book Antiqua" w:hAnsi="Book Antiqua"/>
          <w:sz w:val="24"/>
          <w:szCs w:val="24"/>
        </w:rPr>
        <w:t>colon</w:t>
      </w:r>
      <w:r w:rsidRPr="00796D90">
        <w:rPr>
          <w:rFonts w:ascii="Book Antiqua" w:hAnsi="Book Antiqua"/>
          <w:noProof/>
          <w:sz w:val="24"/>
          <w:szCs w:val="24"/>
          <w:vertAlign w:val="superscript"/>
        </w:rPr>
        <w:t>[</w:t>
      </w:r>
      <w:proofErr w:type="gramEnd"/>
      <w:r w:rsidRPr="00796D90">
        <w:rPr>
          <w:rFonts w:ascii="Book Antiqua" w:hAnsi="Book Antiqua"/>
          <w:noProof/>
          <w:sz w:val="24"/>
          <w:szCs w:val="24"/>
          <w:vertAlign w:val="superscript"/>
        </w:rPr>
        <w:t>72]</w:t>
      </w:r>
      <w:r w:rsidRPr="00796D90">
        <w:rPr>
          <w:rFonts w:ascii="Book Antiqua" w:hAnsi="Book Antiqua"/>
          <w:sz w:val="24"/>
          <w:szCs w:val="24"/>
        </w:rPr>
        <w:t xml:space="preserve">. Moreover, studies on human smooth muscle cells suggest that a direct interaction between these and the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is possible, as stimulation of TLR4 induced inhibition of smooth muscle </w:t>
      </w:r>
      <w:proofErr w:type="gramStart"/>
      <w:r w:rsidRPr="00796D90">
        <w:rPr>
          <w:rFonts w:ascii="Book Antiqua" w:hAnsi="Book Antiqua"/>
          <w:sz w:val="24"/>
          <w:szCs w:val="24"/>
        </w:rPr>
        <w:t>contractility</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73]</w:t>
      </w:r>
      <w:r w:rsidRPr="00796D90">
        <w:rPr>
          <w:rFonts w:ascii="Book Antiqua" w:hAnsi="Book Antiqua"/>
          <w:sz w:val="24"/>
          <w:szCs w:val="24"/>
        </w:rPr>
        <w:t>. While other studies have demonstrated that commensal organisms may influence neurotransmitter release and production of gamma-</w:t>
      </w:r>
      <w:proofErr w:type="spellStart"/>
      <w:r w:rsidRPr="00796D90">
        <w:rPr>
          <w:rFonts w:ascii="Book Antiqua" w:hAnsi="Book Antiqua"/>
          <w:sz w:val="24"/>
          <w:szCs w:val="24"/>
        </w:rPr>
        <w:t>aminobutyric</w:t>
      </w:r>
      <w:proofErr w:type="spellEnd"/>
      <w:r w:rsidRPr="00796D90">
        <w:rPr>
          <w:rFonts w:ascii="Book Antiqua" w:hAnsi="Book Antiqua"/>
          <w:sz w:val="24"/>
          <w:szCs w:val="24"/>
        </w:rPr>
        <w:t xml:space="preserve"> </w:t>
      </w:r>
      <w:proofErr w:type="gramStart"/>
      <w:r w:rsidRPr="00796D90">
        <w:rPr>
          <w:rFonts w:ascii="Book Antiqua" w:hAnsi="Book Antiqua"/>
          <w:sz w:val="24"/>
          <w:szCs w:val="24"/>
        </w:rPr>
        <w:t>acid</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74]</w:t>
      </w:r>
      <w:r w:rsidRPr="00796D90">
        <w:rPr>
          <w:rFonts w:ascii="Book Antiqua" w:hAnsi="Book Antiqua"/>
          <w:sz w:val="24"/>
          <w:szCs w:val="24"/>
        </w:rPr>
        <w:t>.</w:t>
      </w:r>
      <w:r w:rsidRPr="00796D90">
        <w:rPr>
          <w:rFonts w:ascii="Book Antiqua" w:hAnsi="Book Antiqua"/>
          <w:sz w:val="24"/>
          <w:szCs w:val="24"/>
          <w:lang w:eastAsia="zh-CN"/>
        </w:rPr>
        <w:t xml:space="preserve"> </w:t>
      </w:r>
      <w:r w:rsidRPr="00796D90">
        <w:rPr>
          <w:rFonts w:ascii="Book Antiqua" w:hAnsi="Book Antiqua"/>
          <w:sz w:val="24"/>
          <w:szCs w:val="24"/>
        </w:rPr>
        <w:t>Of more direct relevance to IBS, manipulating the host-</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interaction to improve neuromuscular function was demonstrated in a study using </w:t>
      </w:r>
      <w:r w:rsidRPr="00796D90">
        <w:rPr>
          <w:rFonts w:ascii="Book Antiqua" w:hAnsi="Book Antiqua"/>
          <w:i/>
          <w:sz w:val="24"/>
          <w:szCs w:val="24"/>
        </w:rPr>
        <w:t xml:space="preserve">Lactobacillus </w:t>
      </w:r>
      <w:proofErr w:type="spellStart"/>
      <w:r w:rsidRPr="00796D90">
        <w:rPr>
          <w:rFonts w:ascii="Book Antiqua" w:hAnsi="Book Antiqua"/>
          <w:i/>
          <w:sz w:val="24"/>
          <w:szCs w:val="24"/>
        </w:rPr>
        <w:t>paracasei</w:t>
      </w:r>
      <w:proofErr w:type="spellEnd"/>
      <w:r w:rsidRPr="00796D90">
        <w:rPr>
          <w:rFonts w:ascii="Book Antiqua" w:hAnsi="Book Antiqua"/>
          <w:i/>
          <w:sz w:val="24"/>
          <w:szCs w:val="24"/>
        </w:rPr>
        <w:t xml:space="preserve">, </w:t>
      </w:r>
      <w:r w:rsidRPr="00796D90">
        <w:rPr>
          <w:rFonts w:ascii="Book Antiqua" w:hAnsi="Book Antiqua"/>
          <w:sz w:val="24"/>
          <w:szCs w:val="24"/>
        </w:rPr>
        <w:t xml:space="preserve">in which the bacterium attenuated gut muscle </w:t>
      </w:r>
      <w:proofErr w:type="spellStart"/>
      <w:r w:rsidRPr="00796D90">
        <w:rPr>
          <w:rFonts w:ascii="Book Antiqua" w:hAnsi="Book Antiqua"/>
          <w:sz w:val="24"/>
          <w:szCs w:val="24"/>
        </w:rPr>
        <w:t>hypercontractility</w:t>
      </w:r>
      <w:proofErr w:type="spellEnd"/>
      <w:r w:rsidRPr="00796D90">
        <w:rPr>
          <w:rFonts w:ascii="Book Antiqua" w:hAnsi="Book Antiqua"/>
          <w:sz w:val="24"/>
          <w:szCs w:val="24"/>
        </w:rPr>
        <w:t xml:space="preserve"> in an animal model of post-infectious </w:t>
      </w:r>
      <w:proofErr w:type="gramStart"/>
      <w:r w:rsidRPr="00796D90">
        <w:rPr>
          <w:rFonts w:ascii="Book Antiqua" w:hAnsi="Book Antiqua"/>
          <w:sz w:val="24"/>
          <w:szCs w:val="24"/>
        </w:rPr>
        <w:t>IBS</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75]</w:t>
      </w:r>
      <w:r w:rsidRPr="00796D90">
        <w:rPr>
          <w:rFonts w:ascii="Book Antiqua" w:hAnsi="Book Antiqua"/>
          <w:sz w:val="24"/>
          <w:szCs w:val="24"/>
        </w:rPr>
        <w:t>.</w:t>
      </w:r>
      <w:r w:rsidRPr="00796D90">
        <w:rPr>
          <w:rFonts w:ascii="Book Antiqua" w:hAnsi="Book Antiqua"/>
          <w:sz w:val="24"/>
          <w:szCs w:val="24"/>
          <w:lang w:eastAsia="zh-CN"/>
        </w:rPr>
        <w:t xml:space="preserve"> </w:t>
      </w:r>
      <w:r w:rsidRPr="00796D90">
        <w:rPr>
          <w:rFonts w:ascii="Book Antiqua" w:hAnsi="Book Antiqua"/>
          <w:sz w:val="24"/>
          <w:szCs w:val="24"/>
        </w:rPr>
        <w:t>This effect was strain-dependent and appeared to be mediated ,in part, through a modulation of the immunological response to the initial infection and, in part, through the direct effects of the organism, or a metabolite thereof, on gut muscle. Additionally, studies interrogating the effects of several microbes on intestinal motility in germ-free animals</w:t>
      </w:r>
      <w:r w:rsidRPr="00796D90">
        <w:rPr>
          <w:rFonts w:ascii="Book Antiqua" w:hAnsi="Book Antiqua"/>
          <w:i/>
          <w:sz w:val="24"/>
          <w:szCs w:val="24"/>
        </w:rPr>
        <w:t xml:space="preserve"> </w:t>
      </w:r>
      <w:r w:rsidRPr="00796D90">
        <w:rPr>
          <w:rFonts w:ascii="Book Antiqua" w:hAnsi="Book Antiqua"/>
          <w:sz w:val="24"/>
          <w:szCs w:val="24"/>
        </w:rPr>
        <w:t xml:space="preserve">highlight the selective and divergent effects of individual strains on intestinal motor function, with some, but not all strains, influencing </w:t>
      </w:r>
      <w:proofErr w:type="gramStart"/>
      <w:r w:rsidRPr="00796D90">
        <w:rPr>
          <w:rFonts w:ascii="Book Antiqua" w:hAnsi="Book Antiqua"/>
          <w:sz w:val="24"/>
          <w:szCs w:val="24"/>
        </w:rPr>
        <w:t>transit</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76]</w:t>
      </w:r>
      <w:r w:rsidRPr="00796D90">
        <w:rPr>
          <w:rFonts w:ascii="Book Antiqua" w:hAnsi="Book Antiqua"/>
          <w:sz w:val="24"/>
          <w:szCs w:val="24"/>
        </w:rPr>
        <w:t>.</w:t>
      </w:r>
    </w:p>
    <w:p w:rsidR="00B06C22" w:rsidRPr="00796D90" w:rsidRDefault="00B06C22" w:rsidP="00CB6E4F">
      <w:pPr>
        <w:widowControl w:val="0"/>
        <w:snapToGrid w:val="0"/>
        <w:spacing w:after="0" w:line="360" w:lineRule="auto"/>
        <w:ind w:firstLineChars="50" w:firstLine="120"/>
        <w:jc w:val="both"/>
        <w:rPr>
          <w:rFonts w:ascii="Book Antiqua" w:hAnsi="Book Antiqua"/>
          <w:bCs/>
          <w:sz w:val="24"/>
          <w:szCs w:val="24"/>
        </w:rPr>
      </w:pPr>
      <w:r w:rsidRPr="00796D90">
        <w:rPr>
          <w:rFonts w:ascii="Book Antiqua" w:hAnsi="Book Antiqua"/>
          <w:sz w:val="24"/>
          <w:szCs w:val="24"/>
        </w:rPr>
        <w:t>Indirect interactions are mediated through commensal-derived factors including methane (CH</w:t>
      </w:r>
      <w:r w:rsidRPr="00796D90">
        <w:rPr>
          <w:rFonts w:ascii="Book Antiqua" w:hAnsi="Book Antiqua"/>
          <w:sz w:val="24"/>
          <w:szCs w:val="24"/>
          <w:vertAlign w:val="subscript"/>
        </w:rPr>
        <w:t>4</w:t>
      </w:r>
      <w:r w:rsidRPr="00796D90">
        <w:rPr>
          <w:rFonts w:ascii="Book Antiqua" w:hAnsi="Book Antiqua"/>
          <w:sz w:val="24"/>
          <w:szCs w:val="24"/>
        </w:rPr>
        <w:t>), hydrogen sulphide (H</w:t>
      </w:r>
      <w:r w:rsidRPr="00796D90">
        <w:rPr>
          <w:rFonts w:ascii="Book Antiqua" w:hAnsi="Book Antiqua"/>
          <w:sz w:val="24"/>
          <w:szCs w:val="24"/>
          <w:vertAlign w:val="subscript"/>
        </w:rPr>
        <w:t>2</w:t>
      </w:r>
      <w:r w:rsidRPr="00796D90">
        <w:rPr>
          <w:rFonts w:ascii="Book Antiqua" w:hAnsi="Book Antiqua"/>
          <w:sz w:val="24"/>
          <w:szCs w:val="24"/>
        </w:rPr>
        <w:t xml:space="preserve">S) and short-chain fatty acids. </w:t>
      </w:r>
      <w:r w:rsidRPr="00796D90">
        <w:rPr>
          <w:rFonts w:ascii="Book Antiqua" w:hAnsi="Book Antiqua"/>
          <w:sz w:val="24"/>
          <w:szCs w:val="24"/>
          <w:lang w:val="en-IE"/>
        </w:rPr>
        <w:t xml:space="preserve">Noteworthy, in the context of IBS, levels of </w:t>
      </w:r>
      <w:proofErr w:type="spellStart"/>
      <w:r w:rsidRPr="00796D90">
        <w:rPr>
          <w:rFonts w:ascii="Book Antiqua" w:hAnsi="Book Antiqua"/>
          <w:i/>
          <w:sz w:val="24"/>
          <w:szCs w:val="24"/>
        </w:rPr>
        <w:t>Methanobrevibacter</w:t>
      </w:r>
      <w:proofErr w:type="spellEnd"/>
      <w:r w:rsidRPr="00796D90">
        <w:rPr>
          <w:rFonts w:ascii="Book Antiqua" w:hAnsi="Book Antiqua"/>
          <w:i/>
          <w:sz w:val="24"/>
          <w:szCs w:val="24"/>
        </w:rPr>
        <w:t xml:space="preserve"> </w:t>
      </w:r>
      <w:proofErr w:type="spellStart"/>
      <w:r w:rsidRPr="00796D90">
        <w:rPr>
          <w:rFonts w:ascii="Book Antiqua" w:hAnsi="Book Antiqua"/>
          <w:i/>
          <w:sz w:val="24"/>
          <w:szCs w:val="24"/>
        </w:rPr>
        <w:t>smithii</w:t>
      </w:r>
      <w:proofErr w:type="spellEnd"/>
      <w:r w:rsidRPr="00796D90">
        <w:rPr>
          <w:rFonts w:ascii="Book Antiqua" w:hAnsi="Book Antiqua"/>
          <w:sz w:val="24"/>
          <w:szCs w:val="24"/>
        </w:rPr>
        <w:t xml:space="preserve"> in the stools of constipation-predominant IBS patients correlate with levels of CH</w:t>
      </w:r>
      <w:r w:rsidRPr="00796D90">
        <w:rPr>
          <w:rFonts w:ascii="Book Antiqua" w:hAnsi="Book Antiqua"/>
          <w:sz w:val="24"/>
          <w:szCs w:val="24"/>
          <w:vertAlign w:val="subscript"/>
        </w:rPr>
        <w:t>4</w:t>
      </w:r>
      <w:r w:rsidRPr="00796D90">
        <w:rPr>
          <w:rFonts w:ascii="Book Antiqua" w:hAnsi="Book Antiqua"/>
          <w:sz w:val="24"/>
          <w:szCs w:val="24"/>
        </w:rPr>
        <w:t xml:space="preserve"> production</w:t>
      </w:r>
      <w:r w:rsidRPr="00796D90">
        <w:rPr>
          <w:rFonts w:ascii="Book Antiqua" w:hAnsi="Book Antiqua"/>
          <w:sz w:val="24"/>
          <w:szCs w:val="24"/>
          <w:vertAlign w:val="superscript"/>
        </w:rPr>
        <w:t>[</w:t>
      </w:r>
      <w:r w:rsidRPr="00796D90">
        <w:rPr>
          <w:rFonts w:ascii="Book Antiqua" w:hAnsi="Book Antiqua"/>
          <w:noProof/>
          <w:sz w:val="24"/>
          <w:szCs w:val="24"/>
          <w:vertAlign w:val="superscript"/>
        </w:rPr>
        <w:t>77]</w:t>
      </w:r>
      <w:r w:rsidRPr="00796D90">
        <w:rPr>
          <w:rFonts w:ascii="Book Antiqua" w:hAnsi="Book Antiqua"/>
          <w:sz w:val="24"/>
          <w:szCs w:val="24"/>
        </w:rPr>
        <w:t>, suggesting that, in a subgroup of constipation-predominant IBS patients, bacterial-derived CH</w:t>
      </w:r>
      <w:r w:rsidRPr="00796D90">
        <w:rPr>
          <w:rFonts w:ascii="Book Antiqua" w:hAnsi="Book Antiqua"/>
          <w:sz w:val="24"/>
          <w:szCs w:val="24"/>
          <w:vertAlign w:val="subscript"/>
        </w:rPr>
        <w:t xml:space="preserve">4 </w:t>
      </w:r>
      <w:r w:rsidRPr="00796D90">
        <w:rPr>
          <w:rFonts w:ascii="Book Antiqua" w:hAnsi="Book Antiqua"/>
          <w:sz w:val="24"/>
          <w:szCs w:val="24"/>
        </w:rPr>
        <w:t>contributes to the pathophysiology of the disorder. Moreover, CH</w:t>
      </w:r>
      <w:r w:rsidRPr="00796D90">
        <w:rPr>
          <w:rFonts w:ascii="Book Antiqua" w:hAnsi="Book Antiqua"/>
          <w:sz w:val="24"/>
          <w:szCs w:val="24"/>
          <w:vertAlign w:val="subscript"/>
        </w:rPr>
        <w:t>4</w:t>
      </w:r>
      <w:r w:rsidRPr="00796D90">
        <w:rPr>
          <w:rFonts w:ascii="Book Antiqua" w:hAnsi="Book Antiqua"/>
          <w:sz w:val="24"/>
          <w:szCs w:val="24"/>
        </w:rPr>
        <w:t>, produced mainly by</w:t>
      </w:r>
      <w:r w:rsidRPr="00796D90">
        <w:rPr>
          <w:rFonts w:ascii="Book Antiqua" w:hAnsi="Book Antiqua"/>
          <w:i/>
          <w:sz w:val="24"/>
          <w:szCs w:val="24"/>
        </w:rPr>
        <w:t xml:space="preserve"> </w:t>
      </w:r>
      <w:proofErr w:type="spellStart"/>
      <w:r w:rsidRPr="00796D90">
        <w:rPr>
          <w:rFonts w:ascii="Book Antiqua" w:hAnsi="Book Antiqua"/>
          <w:i/>
          <w:sz w:val="24"/>
          <w:szCs w:val="24"/>
        </w:rPr>
        <w:t>Methanobrevibacter</w:t>
      </w:r>
      <w:proofErr w:type="spellEnd"/>
      <w:r w:rsidRPr="00796D90">
        <w:rPr>
          <w:rFonts w:ascii="Book Antiqua" w:hAnsi="Book Antiqua"/>
          <w:i/>
          <w:sz w:val="24"/>
          <w:szCs w:val="24"/>
        </w:rPr>
        <w:t xml:space="preserve">. </w:t>
      </w:r>
      <w:proofErr w:type="spellStart"/>
      <w:proofErr w:type="gramStart"/>
      <w:r w:rsidRPr="00796D90">
        <w:rPr>
          <w:rFonts w:ascii="Book Antiqua" w:hAnsi="Book Antiqua"/>
          <w:i/>
          <w:sz w:val="24"/>
          <w:szCs w:val="24"/>
        </w:rPr>
        <w:t>smithii</w:t>
      </w:r>
      <w:proofErr w:type="spellEnd"/>
      <w:proofErr w:type="gramEnd"/>
      <w:r w:rsidRPr="00796D90">
        <w:rPr>
          <w:rFonts w:ascii="Book Antiqua" w:hAnsi="Book Antiqua"/>
          <w:sz w:val="24"/>
          <w:szCs w:val="24"/>
        </w:rPr>
        <w:t xml:space="preserve"> in humans, has been associated with alterations in intestinal motility</w:t>
      </w:r>
      <w:r w:rsidRPr="00796D90">
        <w:rPr>
          <w:rFonts w:ascii="Book Antiqua" w:hAnsi="Book Antiqua"/>
          <w:sz w:val="24"/>
          <w:szCs w:val="24"/>
          <w:lang w:val="en-IE"/>
        </w:rPr>
        <w:t>. In an animal model</w:t>
      </w:r>
      <w:r w:rsidRPr="00796D90">
        <w:rPr>
          <w:rFonts w:ascii="Book Antiqua" w:hAnsi="Book Antiqua"/>
          <w:sz w:val="24"/>
          <w:szCs w:val="24"/>
        </w:rPr>
        <w:t>, CH</w:t>
      </w:r>
      <w:r w:rsidRPr="00796D90">
        <w:rPr>
          <w:rFonts w:ascii="Book Antiqua" w:hAnsi="Book Antiqua"/>
          <w:sz w:val="24"/>
          <w:szCs w:val="24"/>
          <w:vertAlign w:val="subscript"/>
        </w:rPr>
        <w:t>4</w:t>
      </w:r>
      <w:r w:rsidRPr="00796D90">
        <w:rPr>
          <w:rFonts w:ascii="Book Antiqua" w:hAnsi="Book Antiqua"/>
          <w:sz w:val="24"/>
          <w:szCs w:val="24"/>
        </w:rPr>
        <w:t xml:space="preserve"> significantly reduces intestinal transit following </w:t>
      </w:r>
      <w:r w:rsidRPr="00796D90">
        <w:rPr>
          <w:rFonts w:ascii="Book Antiqua" w:hAnsi="Book Antiqua"/>
          <w:i/>
          <w:sz w:val="24"/>
          <w:szCs w:val="24"/>
        </w:rPr>
        <w:t>in vivo</w:t>
      </w:r>
      <w:r w:rsidRPr="00796D90">
        <w:rPr>
          <w:rFonts w:ascii="Book Antiqua" w:hAnsi="Book Antiqua"/>
          <w:sz w:val="24"/>
          <w:szCs w:val="24"/>
        </w:rPr>
        <w:t xml:space="preserve"> </w:t>
      </w:r>
      <w:proofErr w:type="gramStart"/>
      <w:r w:rsidRPr="00796D90">
        <w:rPr>
          <w:rFonts w:ascii="Book Antiqua" w:hAnsi="Book Antiqua"/>
          <w:sz w:val="24"/>
          <w:szCs w:val="24"/>
        </w:rPr>
        <w:t>infusion</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78]</w:t>
      </w:r>
      <w:r w:rsidRPr="00796D90">
        <w:rPr>
          <w:rFonts w:ascii="Book Antiqua" w:hAnsi="Book Antiqua"/>
          <w:sz w:val="24"/>
          <w:szCs w:val="24"/>
        </w:rPr>
        <w:t xml:space="preserve">, and </w:t>
      </w:r>
      <w:r w:rsidRPr="00796D90">
        <w:rPr>
          <w:rFonts w:ascii="Book Antiqua" w:hAnsi="Book Antiqua"/>
          <w:i/>
          <w:sz w:val="24"/>
          <w:szCs w:val="24"/>
        </w:rPr>
        <w:t>in vitro</w:t>
      </w:r>
      <w:r w:rsidRPr="00796D90">
        <w:rPr>
          <w:rFonts w:ascii="Book Antiqua" w:hAnsi="Book Antiqua"/>
          <w:sz w:val="24"/>
          <w:szCs w:val="24"/>
        </w:rPr>
        <w:t xml:space="preserve"> recordings suggesting that one of the mechanisms by which CH</w:t>
      </w:r>
      <w:r w:rsidRPr="00796D90">
        <w:rPr>
          <w:rFonts w:ascii="Book Antiqua" w:hAnsi="Book Antiqua"/>
          <w:sz w:val="24"/>
          <w:szCs w:val="24"/>
          <w:vertAlign w:val="subscript"/>
        </w:rPr>
        <w:t>4</w:t>
      </w:r>
      <w:r w:rsidRPr="00796D90">
        <w:rPr>
          <w:rFonts w:ascii="Book Antiqua" w:hAnsi="Book Antiqua"/>
          <w:sz w:val="24"/>
          <w:szCs w:val="24"/>
        </w:rPr>
        <w:t xml:space="preserve"> influences the </w:t>
      </w:r>
      <w:proofErr w:type="spellStart"/>
      <w:r w:rsidRPr="00796D90">
        <w:rPr>
          <w:rFonts w:ascii="Book Antiqua" w:hAnsi="Book Antiqua"/>
          <w:sz w:val="24"/>
          <w:szCs w:val="24"/>
        </w:rPr>
        <w:t>ileal</w:t>
      </w:r>
      <w:proofErr w:type="spellEnd"/>
      <w:r w:rsidRPr="00796D90">
        <w:rPr>
          <w:rFonts w:ascii="Book Antiqua" w:hAnsi="Book Antiqua"/>
          <w:sz w:val="24"/>
          <w:szCs w:val="24"/>
        </w:rPr>
        <w:t xml:space="preserve"> contractile response is </w:t>
      </w:r>
      <w:r w:rsidRPr="00796D90">
        <w:rPr>
          <w:rFonts w:ascii="Book Antiqua" w:hAnsi="Book Antiqua"/>
          <w:i/>
          <w:sz w:val="24"/>
          <w:szCs w:val="24"/>
        </w:rPr>
        <w:t>via</w:t>
      </w:r>
      <w:r w:rsidRPr="00796D90">
        <w:rPr>
          <w:rFonts w:ascii="Book Antiqua" w:hAnsi="Book Antiqua"/>
          <w:sz w:val="24"/>
          <w:szCs w:val="24"/>
        </w:rPr>
        <w:t xml:space="preserve"> regulatory control of sensory neurotransmission</w:t>
      </w:r>
      <w:r w:rsidRPr="00796D90">
        <w:rPr>
          <w:rFonts w:ascii="Book Antiqua" w:hAnsi="Book Antiqua"/>
          <w:sz w:val="24"/>
          <w:szCs w:val="24"/>
          <w:vertAlign w:val="superscript"/>
        </w:rPr>
        <w:t>[</w:t>
      </w:r>
      <w:r w:rsidRPr="00796D90">
        <w:rPr>
          <w:rFonts w:ascii="Book Antiqua" w:hAnsi="Book Antiqua"/>
          <w:noProof/>
          <w:sz w:val="24"/>
          <w:szCs w:val="24"/>
          <w:vertAlign w:val="superscript"/>
        </w:rPr>
        <w:t>79]</w:t>
      </w:r>
      <w:r w:rsidRPr="00796D90">
        <w:rPr>
          <w:rFonts w:ascii="Book Antiqua" w:hAnsi="Book Antiqua"/>
          <w:sz w:val="24"/>
          <w:szCs w:val="24"/>
        </w:rPr>
        <w:t>.</w:t>
      </w:r>
      <w:r w:rsidRPr="00796D90">
        <w:rPr>
          <w:rFonts w:ascii="Book Antiqua" w:hAnsi="Book Antiqua"/>
          <w:sz w:val="24"/>
          <w:szCs w:val="24"/>
          <w:lang w:eastAsia="zh-CN"/>
        </w:rPr>
        <w:t xml:space="preserve"> </w:t>
      </w:r>
      <w:r w:rsidRPr="00796D90">
        <w:rPr>
          <w:rFonts w:ascii="Book Antiqua" w:hAnsi="Book Antiqua"/>
          <w:sz w:val="24"/>
          <w:szCs w:val="24"/>
        </w:rPr>
        <w:t>Like CH</w:t>
      </w:r>
      <w:r w:rsidRPr="00796D90">
        <w:rPr>
          <w:rFonts w:ascii="Book Antiqua" w:hAnsi="Book Antiqua"/>
          <w:sz w:val="24"/>
          <w:szCs w:val="24"/>
          <w:vertAlign w:val="subscript"/>
        </w:rPr>
        <w:t>4</w:t>
      </w:r>
      <w:r w:rsidRPr="00796D90">
        <w:rPr>
          <w:rFonts w:ascii="Book Antiqua" w:hAnsi="Book Antiqua"/>
          <w:sz w:val="24"/>
          <w:szCs w:val="24"/>
        </w:rPr>
        <w:t>, H</w:t>
      </w:r>
      <w:r w:rsidRPr="00796D90">
        <w:rPr>
          <w:rFonts w:ascii="Book Antiqua" w:hAnsi="Book Antiqua"/>
          <w:sz w:val="24"/>
          <w:szCs w:val="24"/>
          <w:vertAlign w:val="subscript"/>
        </w:rPr>
        <w:t>2</w:t>
      </w:r>
      <w:r w:rsidRPr="00796D90">
        <w:rPr>
          <w:rFonts w:ascii="Book Antiqua" w:hAnsi="Book Antiqua"/>
          <w:sz w:val="24"/>
          <w:szCs w:val="24"/>
        </w:rPr>
        <w:t xml:space="preserve">S also exerts an inhibitory effect on intestinal neuromuscular </w:t>
      </w:r>
      <w:proofErr w:type="gramStart"/>
      <w:r w:rsidRPr="00796D90">
        <w:rPr>
          <w:rFonts w:ascii="Book Antiqua" w:hAnsi="Book Antiqua"/>
          <w:sz w:val="24"/>
          <w:szCs w:val="24"/>
        </w:rPr>
        <w:t>function</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80,81]</w:t>
      </w:r>
      <w:r w:rsidRPr="00796D90">
        <w:rPr>
          <w:rFonts w:ascii="Book Antiqua" w:hAnsi="Book Antiqua"/>
          <w:sz w:val="24"/>
          <w:szCs w:val="24"/>
        </w:rPr>
        <w:t>.</w:t>
      </w:r>
      <w:r w:rsidRPr="00796D90">
        <w:rPr>
          <w:rFonts w:ascii="Book Antiqua" w:hAnsi="Book Antiqua"/>
          <w:sz w:val="24"/>
          <w:szCs w:val="24"/>
          <w:lang w:eastAsia="zh-CN"/>
        </w:rPr>
        <w:t xml:space="preserve"> </w:t>
      </w:r>
      <w:r w:rsidRPr="00796D90">
        <w:rPr>
          <w:rFonts w:ascii="Book Antiqua" w:hAnsi="Book Antiqua"/>
          <w:sz w:val="24"/>
          <w:szCs w:val="24"/>
        </w:rPr>
        <w:t>Sulphate reducing bacteria, responsible for the disposal of H</w:t>
      </w:r>
      <w:r w:rsidRPr="00796D90">
        <w:rPr>
          <w:rFonts w:ascii="Book Antiqua" w:hAnsi="Book Antiqua"/>
          <w:sz w:val="24"/>
          <w:szCs w:val="24"/>
          <w:vertAlign w:val="subscript"/>
        </w:rPr>
        <w:t>2</w:t>
      </w:r>
      <w:r w:rsidRPr="00796D90">
        <w:rPr>
          <w:rFonts w:ascii="Book Antiqua" w:hAnsi="Book Antiqua"/>
          <w:sz w:val="24"/>
          <w:szCs w:val="24"/>
        </w:rPr>
        <w:t>, and subsequent generation of H</w:t>
      </w:r>
      <w:r w:rsidRPr="00796D90">
        <w:rPr>
          <w:rFonts w:ascii="Book Antiqua" w:hAnsi="Book Antiqua"/>
          <w:sz w:val="24"/>
          <w:szCs w:val="24"/>
          <w:vertAlign w:val="subscript"/>
        </w:rPr>
        <w:t>2</w:t>
      </w:r>
      <w:r w:rsidRPr="00796D90">
        <w:rPr>
          <w:rFonts w:ascii="Book Antiqua" w:hAnsi="Book Antiqua"/>
          <w:sz w:val="24"/>
          <w:szCs w:val="24"/>
        </w:rPr>
        <w:t xml:space="preserve">S, are also </w:t>
      </w:r>
      <w:r w:rsidRPr="00796D90">
        <w:rPr>
          <w:rFonts w:ascii="Book Antiqua" w:hAnsi="Book Antiqua"/>
          <w:sz w:val="24"/>
          <w:szCs w:val="24"/>
        </w:rPr>
        <w:lastRenderedPageBreak/>
        <w:t xml:space="preserve">relevant in the context of </w:t>
      </w:r>
      <w:proofErr w:type="gramStart"/>
      <w:r w:rsidRPr="00796D90">
        <w:rPr>
          <w:rFonts w:ascii="Book Antiqua" w:hAnsi="Book Antiqua"/>
          <w:sz w:val="24"/>
          <w:szCs w:val="24"/>
        </w:rPr>
        <w:t>IBS</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82]</w:t>
      </w:r>
      <w:r w:rsidRPr="00796D90">
        <w:rPr>
          <w:rFonts w:ascii="Book Antiqua" w:hAnsi="Book Antiqua"/>
          <w:sz w:val="24"/>
          <w:szCs w:val="24"/>
          <w:lang w:val="en-IE"/>
        </w:rPr>
        <w:t xml:space="preserve">. </w:t>
      </w:r>
      <w:r w:rsidRPr="00796D90">
        <w:rPr>
          <w:rFonts w:ascii="Book Antiqua" w:hAnsi="Book Antiqua"/>
          <w:sz w:val="24"/>
          <w:szCs w:val="24"/>
        </w:rPr>
        <w:t>H</w:t>
      </w:r>
      <w:r w:rsidRPr="00796D90">
        <w:rPr>
          <w:rFonts w:ascii="Book Antiqua" w:hAnsi="Book Antiqua"/>
          <w:sz w:val="24"/>
          <w:szCs w:val="24"/>
          <w:vertAlign w:val="subscript"/>
        </w:rPr>
        <w:t>2</w:t>
      </w:r>
      <w:r w:rsidRPr="00796D90">
        <w:rPr>
          <w:rFonts w:ascii="Book Antiqua" w:hAnsi="Book Antiqua"/>
          <w:sz w:val="24"/>
          <w:szCs w:val="24"/>
        </w:rPr>
        <w:t xml:space="preserve">S exerts an inhibitory effect on neuromuscular </w:t>
      </w:r>
      <w:proofErr w:type="gramStart"/>
      <w:r w:rsidRPr="00796D90">
        <w:rPr>
          <w:rFonts w:ascii="Book Antiqua" w:hAnsi="Book Antiqua"/>
          <w:sz w:val="24"/>
          <w:szCs w:val="24"/>
        </w:rPr>
        <w:t>activity</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83]</w:t>
      </w:r>
      <w:r w:rsidRPr="00796D90">
        <w:rPr>
          <w:rFonts w:ascii="Book Antiqua" w:hAnsi="Book Antiqua"/>
          <w:sz w:val="24"/>
          <w:szCs w:val="24"/>
        </w:rPr>
        <w:t>. Further studies confirmed an inhibitory role for H</w:t>
      </w:r>
      <w:r w:rsidRPr="00796D90">
        <w:rPr>
          <w:rFonts w:ascii="Book Antiqua" w:hAnsi="Book Antiqua"/>
          <w:sz w:val="24"/>
          <w:szCs w:val="24"/>
          <w:vertAlign w:val="subscript"/>
        </w:rPr>
        <w:t>2</w:t>
      </w:r>
      <w:r w:rsidRPr="00796D90">
        <w:rPr>
          <w:rFonts w:ascii="Book Antiqua" w:hAnsi="Book Antiqua"/>
          <w:sz w:val="24"/>
          <w:szCs w:val="24"/>
        </w:rPr>
        <w:t xml:space="preserve">S on motor complexes and also indicated that this effect was independent of the </w:t>
      </w:r>
      <w:proofErr w:type="gramStart"/>
      <w:r w:rsidRPr="00796D90">
        <w:rPr>
          <w:rFonts w:ascii="Book Antiqua" w:hAnsi="Book Antiqua"/>
          <w:sz w:val="24"/>
          <w:szCs w:val="24"/>
        </w:rPr>
        <w:t>ENS</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84]</w:t>
      </w:r>
      <w:r w:rsidRPr="00796D90">
        <w:rPr>
          <w:rFonts w:ascii="Book Antiqua" w:hAnsi="Book Antiqua"/>
          <w:sz w:val="24"/>
          <w:szCs w:val="24"/>
        </w:rPr>
        <w:t>. Moreover, H</w:t>
      </w:r>
      <w:r w:rsidRPr="00796D90">
        <w:rPr>
          <w:rFonts w:ascii="Book Antiqua" w:hAnsi="Book Antiqua"/>
          <w:sz w:val="24"/>
          <w:szCs w:val="24"/>
          <w:vertAlign w:val="subscript"/>
        </w:rPr>
        <w:t>2</w:t>
      </w:r>
      <w:r w:rsidRPr="00796D90">
        <w:rPr>
          <w:rFonts w:ascii="Book Antiqua" w:hAnsi="Book Antiqua"/>
          <w:sz w:val="24"/>
          <w:szCs w:val="24"/>
        </w:rPr>
        <w:t xml:space="preserve">S-induced inhibitory responses were sensitive to potassium (K) channel and, in particular </w:t>
      </w:r>
      <w:proofErr w:type="spellStart"/>
      <w:r w:rsidRPr="00796D90">
        <w:rPr>
          <w:rFonts w:ascii="Book Antiqua" w:hAnsi="Book Antiqua"/>
          <w:sz w:val="24"/>
          <w:szCs w:val="24"/>
        </w:rPr>
        <w:t>K</w:t>
      </w:r>
      <w:r w:rsidRPr="00796D90">
        <w:rPr>
          <w:rFonts w:ascii="Book Antiqua" w:hAnsi="Book Antiqua"/>
          <w:sz w:val="24"/>
          <w:szCs w:val="24"/>
          <w:vertAlign w:val="subscript"/>
        </w:rPr>
        <w:t>Ca</w:t>
      </w:r>
      <w:proofErr w:type="spellEnd"/>
      <w:r w:rsidRPr="00796D90">
        <w:rPr>
          <w:rFonts w:ascii="Book Antiqua" w:hAnsi="Book Antiqua"/>
          <w:sz w:val="24"/>
          <w:szCs w:val="24"/>
          <w:vertAlign w:val="superscript"/>
        </w:rPr>
        <w:t xml:space="preserve">+ </w:t>
      </w:r>
      <w:r w:rsidRPr="00796D90">
        <w:rPr>
          <w:rFonts w:ascii="Book Antiqua" w:hAnsi="Book Antiqua"/>
          <w:sz w:val="24"/>
          <w:szCs w:val="24"/>
        </w:rPr>
        <w:t xml:space="preserve">channel, blockade in the presence of neural inhibition </w:t>
      </w:r>
      <w:r w:rsidRPr="00796D90">
        <w:rPr>
          <w:rFonts w:ascii="Book Antiqua" w:hAnsi="Book Antiqua"/>
          <w:i/>
          <w:sz w:val="24"/>
          <w:szCs w:val="24"/>
        </w:rPr>
        <w:t xml:space="preserve">in </w:t>
      </w:r>
      <w:proofErr w:type="gramStart"/>
      <w:r w:rsidRPr="00796D90">
        <w:rPr>
          <w:rFonts w:ascii="Book Antiqua" w:hAnsi="Book Antiqua"/>
          <w:i/>
          <w:sz w:val="24"/>
          <w:szCs w:val="24"/>
        </w:rPr>
        <w:t>vitro</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84]</w:t>
      </w:r>
      <w:r w:rsidRPr="00796D90">
        <w:rPr>
          <w:rFonts w:ascii="Book Antiqua" w:hAnsi="Book Antiqua"/>
          <w:sz w:val="24"/>
          <w:szCs w:val="24"/>
        </w:rPr>
        <w:t>.</w:t>
      </w:r>
      <w:r w:rsidRPr="00796D90">
        <w:rPr>
          <w:rFonts w:ascii="Book Antiqua" w:hAnsi="Book Antiqua"/>
          <w:i/>
          <w:sz w:val="24"/>
          <w:szCs w:val="24"/>
        </w:rPr>
        <w:t xml:space="preserve"> </w:t>
      </w:r>
    </w:p>
    <w:p w:rsidR="00B06C22" w:rsidRPr="00796D90" w:rsidRDefault="00B06C22" w:rsidP="00195F3A">
      <w:pPr>
        <w:widowControl w:val="0"/>
        <w:snapToGrid w:val="0"/>
        <w:spacing w:after="0" w:line="360" w:lineRule="auto"/>
        <w:ind w:firstLineChars="50" w:firstLine="120"/>
        <w:jc w:val="both"/>
        <w:rPr>
          <w:rFonts w:ascii="Book Antiqua" w:hAnsi="Book Antiqua"/>
          <w:sz w:val="24"/>
          <w:szCs w:val="24"/>
        </w:rPr>
      </w:pPr>
      <w:r w:rsidRPr="00796D90">
        <w:rPr>
          <w:rFonts w:ascii="Book Antiqua" w:hAnsi="Book Antiqua"/>
          <w:sz w:val="24"/>
          <w:szCs w:val="24"/>
        </w:rPr>
        <w:t xml:space="preserve">One of the principal roles of the colonic </w:t>
      </w:r>
      <w:proofErr w:type="spellStart"/>
      <w:r w:rsidRPr="00796D90">
        <w:rPr>
          <w:rFonts w:ascii="Book Antiqua" w:hAnsi="Book Antiqua"/>
          <w:sz w:val="24"/>
          <w:szCs w:val="24"/>
        </w:rPr>
        <w:t>microflora</w:t>
      </w:r>
      <w:proofErr w:type="spellEnd"/>
      <w:r w:rsidRPr="00796D90">
        <w:rPr>
          <w:rFonts w:ascii="Book Antiqua" w:hAnsi="Book Antiqua"/>
          <w:sz w:val="24"/>
          <w:szCs w:val="24"/>
        </w:rPr>
        <w:t xml:space="preserve"> is to salvage energy from carbohydrates that have not been digested in the upper gastrointestinal tract, the major end-products of which are short-chain fatty acids (SCFA), in addition to the gaseous end-products H</w:t>
      </w:r>
      <w:r w:rsidRPr="00796D90">
        <w:rPr>
          <w:rFonts w:ascii="Book Antiqua" w:hAnsi="Book Antiqua"/>
          <w:sz w:val="24"/>
          <w:szCs w:val="24"/>
          <w:vertAlign w:val="subscript"/>
        </w:rPr>
        <w:t>2</w:t>
      </w:r>
      <w:r w:rsidRPr="00796D90">
        <w:rPr>
          <w:rFonts w:ascii="Book Antiqua" w:hAnsi="Book Antiqua"/>
          <w:sz w:val="24"/>
          <w:szCs w:val="24"/>
        </w:rPr>
        <w:t>, CO</w:t>
      </w:r>
      <w:r w:rsidRPr="00796D90">
        <w:rPr>
          <w:rFonts w:ascii="Book Antiqua" w:hAnsi="Book Antiqua"/>
          <w:sz w:val="24"/>
          <w:szCs w:val="24"/>
          <w:vertAlign w:val="subscript"/>
        </w:rPr>
        <w:t>2</w:t>
      </w:r>
      <w:r w:rsidRPr="00796D90">
        <w:rPr>
          <w:rFonts w:ascii="Book Antiqua" w:hAnsi="Book Antiqua"/>
          <w:sz w:val="24"/>
          <w:szCs w:val="24"/>
        </w:rPr>
        <w:t xml:space="preserve"> and CH</w:t>
      </w:r>
      <w:r w:rsidRPr="00796D90">
        <w:rPr>
          <w:rFonts w:ascii="Book Antiqua" w:hAnsi="Book Antiqua"/>
          <w:sz w:val="24"/>
          <w:szCs w:val="24"/>
          <w:vertAlign w:val="subscript"/>
        </w:rPr>
        <w:t>4</w:t>
      </w:r>
      <w:r w:rsidRPr="00796D90">
        <w:rPr>
          <w:rFonts w:ascii="Book Antiqua" w:hAnsi="Book Antiqua"/>
          <w:sz w:val="24"/>
          <w:szCs w:val="24"/>
          <w:vertAlign w:val="superscript"/>
        </w:rPr>
        <w:t>[</w:t>
      </w:r>
      <w:r w:rsidRPr="00796D90">
        <w:rPr>
          <w:rFonts w:ascii="Book Antiqua" w:hAnsi="Book Antiqua"/>
          <w:noProof/>
          <w:sz w:val="24"/>
          <w:szCs w:val="24"/>
          <w:vertAlign w:val="superscript"/>
        </w:rPr>
        <w:t>85</w:t>
      </w:r>
      <w:r w:rsidRPr="00796D90">
        <w:rPr>
          <w:rFonts w:ascii="Book Antiqua" w:hAnsi="Book Antiqua"/>
          <w:noProof/>
          <w:sz w:val="24"/>
          <w:szCs w:val="24"/>
          <w:vertAlign w:val="superscript"/>
          <w:lang w:eastAsia="zh-CN"/>
        </w:rPr>
        <w:t>,</w:t>
      </w:r>
      <w:r w:rsidRPr="00796D90">
        <w:rPr>
          <w:rFonts w:ascii="Book Antiqua" w:hAnsi="Book Antiqua"/>
          <w:noProof/>
          <w:sz w:val="24"/>
          <w:szCs w:val="24"/>
          <w:vertAlign w:val="superscript"/>
        </w:rPr>
        <w:t>86]</w:t>
      </w:r>
      <w:r w:rsidRPr="00796D90">
        <w:rPr>
          <w:rFonts w:ascii="Book Antiqua" w:hAnsi="Book Antiqua"/>
          <w:sz w:val="24"/>
          <w:szCs w:val="24"/>
        </w:rPr>
        <w:t xml:space="preserve">. The SCFAs include acetate, propionate and butyrate, the latter of which has multiple effects in the gastrointestinal tract, including impacts on visceral perception, motility and </w:t>
      </w:r>
      <w:proofErr w:type="spellStart"/>
      <w:r w:rsidRPr="00796D90">
        <w:rPr>
          <w:rFonts w:ascii="Book Antiqua" w:hAnsi="Book Antiqua"/>
          <w:sz w:val="24"/>
          <w:szCs w:val="24"/>
        </w:rPr>
        <w:t>secreto</w:t>
      </w:r>
      <w:proofErr w:type="spellEnd"/>
      <w:r w:rsidRPr="00796D90">
        <w:rPr>
          <w:rFonts w:ascii="Book Antiqua" w:hAnsi="Book Antiqua"/>
          <w:sz w:val="24"/>
          <w:szCs w:val="24"/>
        </w:rPr>
        <w:t xml:space="preserve">-motor </w:t>
      </w:r>
      <w:proofErr w:type="gramStart"/>
      <w:r w:rsidRPr="00796D90">
        <w:rPr>
          <w:rFonts w:ascii="Book Antiqua" w:hAnsi="Book Antiqua"/>
          <w:sz w:val="24"/>
          <w:szCs w:val="24"/>
        </w:rPr>
        <w:t>function</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87]</w:t>
      </w:r>
      <w:r w:rsidRPr="00796D90">
        <w:rPr>
          <w:rFonts w:ascii="Book Antiqua" w:hAnsi="Book Antiqua"/>
          <w:sz w:val="24"/>
          <w:szCs w:val="24"/>
        </w:rPr>
        <w:t xml:space="preserve">. Noteworthy, </w:t>
      </w:r>
      <w:r w:rsidRPr="00796D90">
        <w:rPr>
          <w:rFonts w:ascii="Book Antiqua" w:hAnsi="Book Antiqua"/>
          <w:sz w:val="24"/>
          <w:szCs w:val="24"/>
          <w:lang w:val="en-IE"/>
        </w:rPr>
        <w:t xml:space="preserve">faecal bacteria from diarrhoea predominant IBS patients produce less SCFA in an </w:t>
      </w:r>
      <w:r w:rsidRPr="00796D90">
        <w:rPr>
          <w:rFonts w:ascii="Book Antiqua" w:hAnsi="Book Antiqua"/>
          <w:i/>
          <w:sz w:val="24"/>
          <w:szCs w:val="24"/>
          <w:lang w:val="en-IE"/>
        </w:rPr>
        <w:t>in vitro</w:t>
      </w:r>
      <w:r w:rsidRPr="00796D90">
        <w:rPr>
          <w:rFonts w:ascii="Book Antiqua" w:hAnsi="Book Antiqua"/>
          <w:sz w:val="24"/>
          <w:szCs w:val="24"/>
          <w:lang w:val="en-IE"/>
        </w:rPr>
        <w:t xml:space="preserve"> fermentation system. Differences in SCFA production by colonic bacterial flora in patients with diarrhoea predominant IBS may be related to the development of gastrointestinal symptoms and, in particular, neuromuscular </w:t>
      </w:r>
      <w:proofErr w:type="gramStart"/>
      <w:r w:rsidRPr="00796D90">
        <w:rPr>
          <w:rFonts w:ascii="Book Antiqua" w:hAnsi="Book Antiqua"/>
          <w:sz w:val="24"/>
          <w:szCs w:val="24"/>
          <w:lang w:val="en-IE"/>
        </w:rPr>
        <w:t>dysfunction</w:t>
      </w:r>
      <w:r w:rsidRPr="00796D90">
        <w:rPr>
          <w:rFonts w:ascii="Book Antiqua" w:hAnsi="Book Antiqua"/>
          <w:sz w:val="24"/>
          <w:szCs w:val="24"/>
          <w:vertAlign w:val="superscript"/>
          <w:lang w:val="en-IE"/>
        </w:rPr>
        <w:t>[</w:t>
      </w:r>
      <w:proofErr w:type="gramEnd"/>
      <w:r w:rsidRPr="00796D90">
        <w:rPr>
          <w:rFonts w:ascii="Book Antiqua" w:hAnsi="Book Antiqua"/>
          <w:noProof/>
          <w:sz w:val="24"/>
          <w:szCs w:val="24"/>
          <w:vertAlign w:val="superscript"/>
          <w:lang w:val="en-IE"/>
        </w:rPr>
        <w:t>88]</w:t>
      </w:r>
      <w:r w:rsidRPr="00796D90">
        <w:rPr>
          <w:rFonts w:ascii="Book Antiqua" w:hAnsi="Book Antiqua"/>
          <w:sz w:val="24"/>
          <w:szCs w:val="24"/>
          <w:lang w:val="en-IE" w:eastAsia="en-IE"/>
        </w:rPr>
        <w:t>.</w:t>
      </w:r>
      <w:r w:rsidRPr="00796D90">
        <w:rPr>
          <w:rFonts w:ascii="Book Antiqua" w:hAnsi="Book Antiqua"/>
          <w:sz w:val="24"/>
          <w:szCs w:val="24"/>
        </w:rPr>
        <w:t xml:space="preserve"> </w:t>
      </w:r>
      <w:r w:rsidRPr="00796D90">
        <w:rPr>
          <w:rFonts w:ascii="Book Antiqua" w:hAnsi="Book Antiqua"/>
          <w:sz w:val="24"/>
          <w:szCs w:val="24"/>
          <w:lang w:eastAsia="en-IE"/>
        </w:rPr>
        <w:t xml:space="preserve">SCFAs may also influence ENS plasticity through </w:t>
      </w:r>
      <w:proofErr w:type="spellStart"/>
      <w:r w:rsidRPr="00796D90">
        <w:rPr>
          <w:rFonts w:ascii="Book Antiqua" w:hAnsi="Book Antiqua"/>
          <w:sz w:val="24"/>
          <w:szCs w:val="24"/>
          <w:lang w:eastAsia="en-IE"/>
        </w:rPr>
        <w:t>monocarboxylate</w:t>
      </w:r>
      <w:proofErr w:type="spellEnd"/>
      <w:r w:rsidRPr="00796D90">
        <w:rPr>
          <w:rFonts w:ascii="Book Antiqua" w:hAnsi="Book Antiqua"/>
          <w:sz w:val="24"/>
          <w:szCs w:val="24"/>
          <w:lang w:eastAsia="en-IE"/>
        </w:rPr>
        <w:t xml:space="preserve"> </w:t>
      </w:r>
      <w:proofErr w:type="gramStart"/>
      <w:r w:rsidRPr="00796D90">
        <w:rPr>
          <w:rFonts w:ascii="Book Antiqua" w:hAnsi="Book Antiqua"/>
          <w:sz w:val="24"/>
          <w:szCs w:val="24"/>
          <w:lang w:eastAsia="en-IE"/>
        </w:rPr>
        <w:t>transporters</w:t>
      </w:r>
      <w:r w:rsidRPr="00796D90">
        <w:rPr>
          <w:rFonts w:ascii="Book Antiqua" w:hAnsi="Book Antiqua"/>
          <w:sz w:val="24"/>
          <w:szCs w:val="24"/>
          <w:vertAlign w:val="superscript"/>
          <w:lang w:eastAsia="en-IE"/>
        </w:rPr>
        <w:t>[</w:t>
      </w:r>
      <w:proofErr w:type="gramEnd"/>
      <w:r w:rsidRPr="00796D90">
        <w:rPr>
          <w:rFonts w:ascii="Book Antiqua" w:hAnsi="Book Antiqua"/>
          <w:noProof/>
          <w:sz w:val="24"/>
          <w:szCs w:val="24"/>
          <w:vertAlign w:val="superscript"/>
          <w:lang w:eastAsia="en-IE"/>
        </w:rPr>
        <w:t>89]</w:t>
      </w:r>
      <w:r w:rsidRPr="00796D90">
        <w:rPr>
          <w:rFonts w:ascii="Book Antiqua" w:hAnsi="Book Antiqua"/>
          <w:sz w:val="24"/>
          <w:szCs w:val="24"/>
        </w:rPr>
        <w:t xml:space="preserve">. However, these plastic changes in the ENS display a level of SCFA specificity, as neither acetate nor propionate alter the neurochemical make-up of the </w:t>
      </w:r>
      <w:proofErr w:type="spellStart"/>
      <w:r w:rsidRPr="00796D90">
        <w:rPr>
          <w:rFonts w:ascii="Book Antiqua" w:hAnsi="Book Antiqua"/>
          <w:sz w:val="24"/>
          <w:szCs w:val="24"/>
        </w:rPr>
        <w:t>myenteric</w:t>
      </w:r>
      <w:proofErr w:type="spellEnd"/>
      <w:r w:rsidRPr="00796D90">
        <w:rPr>
          <w:rFonts w:ascii="Book Antiqua" w:hAnsi="Book Antiqua"/>
          <w:sz w:val="24"/>
          <w:szCs w:val="24"/>
        </w:rPr>
        <w:t xml:space="preserve"> </w:t>
      </w:r>
      <w:proofErr w:type="gramStart"/>
      <w:r w:rsidRPr="00796D90">
        <w:rPr>
          <w:rFonts w:ascii="Book Antiqua" w:hAnsi="Book Antiqua"/>
          <w:sz w:val="24"/>
          <w:szCs w:val="24"/>
        </w:rPr>
        <w:t>plexus</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89]</w:t>
      </w:r>
      <w:r w:rsidRPr="00796D90">
        <w:rPr>
          <w:rFonts w:ascii="Book Antiqua" w:hAnsi="Book Antiqua"/>
          <w:sz w:val="24"/>
          <w:szCs w:val="24"/>
        </w:rPr>
        <w:t xml:space="preserve">. </w:t>
      </w:r>
      <w:r w:rsidRPr="00796D90">
        <w:rPr>
          <w:rFonts w:ascii="Book Antiqua" w:hAnsi="Book Antiqua"/>
          <w:sz w:val="24"/>
          <w:szCs w:val="24"/>
          <w:lang w:eastAsia="en-IE"/>
        </w:rPr>
        <w:t xml:space="preserve">Moreover, butyrate also appears to directly influence intracellular calcium concentrations in </w:t>
      </w:r>
      <w:proofErr w:type="spellStart"/>
      <w:r w:rsidRPr="00796D90">
        <w:rPr>
          <w:rFonts w:ascii="Book Antiqua" w:hAnsi="Book Antiqua"/>
          <w:sz w:val="24"/>
          <w:szCs w:val="24"/>
          <w:lang w:eastAsia="en-IE"/>
        </w:rPr>
        <w:t>myenteric</w:t>
      </w:r>
      <w:proofErr w:type="spellEnd"/>
      <w:r w:rsidRPr="00796D90">
        <w:rPr>
          <w:rFonts w:ascii="Book Antiqua" w:hAnsi="Book Antiqua"/>
          <w:sz w:val="24"/>
          <w:szCs w:val="24"/>
          <w:lang w:eastAsia="en-IE"/>
        </w:rPr>
        <w:t xml:space="preserve"> </w:t>
      </w:r>
      <w:proofErr w:type="gramStart"/>
      <w:r w:rsidRPr="00796D90">
        <w:rPr>
          <w:rFonts w:ascii="Book Antiqua" w:hAnsi="Book Antiqua"/>
          <w:sz w:val="24"/>
          <w:szCs w:val="24"/>
          <w:lang w:eastAsia="en-IE"/>
        </w:rPr>
        <w:t>neurons</w:t>
      </w:r>
      <w:r w:rsidRPr="00796D90">
        <w:rPr>
          <w:rFonts w:ascii="Book Antiqua" w:hAnsi="Book Antiqua"/>
          <w:sz w:val="24"/>
          <w:szCs w:val="24"/>
          <w:vertAlign w:val="superscript"/>
          <w:lang w:eastAsia="en-IE"/>
        </w:rPr>
        <w:t>[</w:t>
      </w:r>
      <w:proofErr w:type="gramEnd"/>
      <w:r w:rsidRPr="00796D90">
        <w:rPr>
          <w:rFonts w:ascii="Book Antiqua" w:hAnsi="Book Antiqua"/>
          <w:noProof/>
          <w:sz w:val="24"/>
          <w:szCs w:val="24"/>
          <w:vertAlign w:val="superscript"/>
          <w:lang w:eastAsia="en-IE"/>
        </w:rPr>
        <w:t>90]</w:t>
      </w:r>
      <w:r w:rsidRPr="00796D90">
        <w:rPr>
          <w:rFonts w:ascii="Book Antiqua" w:hAnsi="Book Antiqua"/>
          <w:sz w:val="24"/>
          <w:szCs w:val="24"/>
          <w:lang w:eastAsia="en-IE"/>
        </w:rPr>
        <w:t xml:space="preserve"> as well as activating the G protein coupled receptors, GPR41 and GPR43 which are widely expressed in rat and human colon</w:t>
      </w:r>
      <w:r w:rsidRPr="00796D90">
        <w:rPr>
          <w:rFonts w:ascii="Book Antiqua" w:hAnsi="Book Antiqua"/>
          <w:sz w:val="24"/>
          <w:szCs w:val="24"/>
          <w:vertAlign w:val="superscript"/>
          <w:lang w:eastAsia="en-IE"/>
        </w:rPr>
        <w:t>[</w:t>
      </w:r>
      <w:r w:rsidRPr="00796D90">
        <w:rPr>
          <w:rFonts w:ascii="Book Antiqua" w:hAnsi="Book Antiqua"/>
          <w:noProof/>
          <w:sz w:val="24"/>
          <w:szCs w:val="24"/>
          <w:vertAlign w:val="superscript"/>
          <w:lang w:eastAsia="en-IE"/>
        </w:rPr>
        <w:t>91]</w:t>
      </w:r>
      <w:r w:rsidRPr="00796D90">
        <w:rPr>
          <w:rFonts w:ascii="Book Antiqua" w:hAnsi="Book Antiqua"/>
          <w:sz w:val="24"/>
          <w:szCs w:val="24"/>
          <w:lang w:eastAsia="en-IE"/>
        </w:rPr>
        <w:t xml:space="preserve">. However, altering the activity of the </w:t>
      </w:r>
      <w:proofErr w:type="spellStart"/>
      <w:r w:rsidRPr="00796D90">
        <w:rPr>
          <w:rFonts w:ascii="Book Antiqua" w:hAnsi="Book Antiqua"/>
          <w:sz w:val="24"/>
          <w:szCs w:val="24"/>
          <w:lang w:eastAsia="en-IE"/>
        </w:rPr>
        <w:t>microbiota</w:t>
      </w:r>
      <w:proofErr w:type="spellEnd"/>
      <w:r w:rsidRPr="00796D90">
        <w:rPr>
          <w:rFonts w:ascii="Book Antiqua" w:hAnsi="Book Antiqua"/>
          <w:sz w:val="24"/>
          <w:szCs w:val="24"/>
          <w:lang w:eastAsia="en-IE"/>
        </w:rPr>
        <w:t xml:space="preserve">, with prebiotics for example, </w:t>
      </w:r>
      <w:r w:rsidRPr="00796D90">
        <w:rPr>
          <w:rFonts w:ascii="Book Antiqua" w:hAnsi="Book Antiqua"/>
          <w:sz w:val="24"/>
          <w:szCs w:val="24"/>
        </w:rPr>
        <w:t xml:space="preserve">supports the concept that it is not only the presence or absence of the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that is capable of regulating intestinal motor physiology, but that qualitative changes in the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can alter neuromuscular </w:t>
      </w:r>
      <w:proofErr w:type="gramStart"/>
      <w:r w:rsidRPr="00796D90">
        <w:rPr>
          <w:rFonts w:ascii="Book Antiqua" w:hAnsi="Book Antiqua"/>
          <w:sz w:val="24"/>
          <w:szCs w:val="24"/>
        </w:rPr>
        <w:t>function</w:t>
      </w:r>
      <w:r w:rsidRPr="00796D90">
        <w:rPr>
          <w:rFonts w:ascii="Book Antiqua" w:hAnsi="Book Antiqua"/>
          <w:sz w:val="24"/>
          <w:szCs w:val="24"/>
          <w:vertAlign w:val="superscript"/>
        </w:rPr>
        <w:t>[</w:t>
      </w:r>
      <w:proofErr w:type="gramEnd"/>
      <w:r w:rsidRPr="00796D90">
        <w:rPr>
          <w:rFonts w:ascii="Book Antiqua" w:hAnsi="Book Antiqua"/>
          <w:noProof/>
          <w:sz w:val="24"/>
          <w:szCs w:val="24"/>
          <w:vertAlign w:val="superscript"/>
        </w:rPr>
        <w:t>92]</w:t>
      </w:r>
      <w:r w:rsidRPr="00796D90">
        <w:rPr>
          <w:rFonts w:ascii="Book Antiqua" w:hAnsi="Book Antiqua"/>
          <w:sz w:val="24"/>
          <w:szCs w:val="24"/>
        </w:rPr>
        <w:t xml:space="preserve">. The issue of differentiating between direct effects of the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or its products and the secondary consequences induced by components of the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is one that bedevils the interpretation of many studies in this area.</w:t>
      </w:r>
    </w:p>
    <w:p w:rsidR="00B06C22" w:rsidRPr="00796D90" w:rsidRDefault="00B06C22" w:rsidP="00924E6E">
      <w:pPr>
        <w:widowControl w:val="0"/>
        <w:snapToGrid w:val="0"/>
        <w:spacing w:after="0" w:line="360" w:lineRule="auto"/>
        <w:jc w:val="both"/>
        <w:rPr>
          <w:rFonts w:ascii="Book Antiqua" w:hAnsi="Book Antiqua"/>
          <w:sz w:val="24"/>
          <w:szCs w:val="24"/>
        </w:rPr>
      </w:pPr>
    </w:p>
    <w:p w:rsidR="00B06C22" w:rsidRPr="00796D90" w:rsidRDefault="00B06C22" w:rsidP="00924E6E">
      <w:pPr>
        <w:widowControl w:val="0"/>
        <w:snapToGrid w:val="0"/>
        <w:spacing w:after="0" w:line="360" w:lineRule="auto"/>
        <w:jc w:val="both"/>
        <w:rPr>
          <w:rFonts w:ascii="Book Antiqua" w:hAnsi="Book Antiqua"/>
          <w:b/>
          <w:sz w:val="24"/>
          <w:szCs w:val="24"/>
        </w:rPr>
      </w:pPr>
      <w:r w:rsidRPr="00796D90">
        <w:rPr>
          <w:rFonts w:ascii="Book Antiqua" w:hAnsi="Book Antiqua"/>
          <w:b/>
          <w:sz w:val="24"/>
          <w:szCs w:val="24"/>
        </w:rPr>
        <w:t xml:space="preserve">CONCLUSION </w:t>
      </w:r>
    </w:p>
    <w:p w:rsidR="00B06C22" w:rsidRPr="00796D90" w:rsidRDefault="00B06C22" w:rsidP="00195F3A">
      <w:pPr>
        <w:widowControl w:val="0"/>
        <w:snapToGrid w:val="0"/>
        <w:spacing w:after="0" w:line="360" w:lineRule="auto"/>
        <w:jc w:val="both"/>
        <w:rPr>
          <w:rFonts w:ascii="Book Antiqua" w:hAnsi="Book Antiqua"/>
          <w:bCs/>
          <w:sz w:val="24"/>
          <w:szCs w:val="24"/>
        </w:rPr>
      </w:pPr>
      <w:r w:rsidRPr="00796D90">
        <w:rPr>
          <w:rFonts w:ascii="Book Antiqua" w:hAnsi="Book Antiqua"/>
          <w:bCs/>
          <w:sz w:val="24"/>
          <w:szCs w:val="24"/>
        </w:rPr>
        <w:t xml:space="preserve">It is clear that the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 xml:space="preserve"> is altered in IBS and that such alterations could well </w:t>
      </w:r>
      <w:r w:rsidRPr="00796D90">
        <w:rPr>
          <w:rFonts w:ascii="Book Antiqua" w:hAnsi="Book Antiqua"/>
          <w:bCs/>
          <w:sz w:val="24"/>
          <w:szCs w:val="24"/>
        </w:rPr>
        <w:lastRenderedPageBreak/>
        <w:t xml:space="preserve">contribute to the pathogenesis of the disorder through, for example, increased permeability, an altered immune profile, effects on the CNS and modulation of gut neuromuscular function. To date, however, there is a paucity of clinical studies in IBS patients evaluating the effects of selectively manipulating the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 xml:space="preserve"> based on preclinical evidence leading to a causality dilemma; whether changes in the </w:t>
      </w:r>
      <w:proofErr w:type="spellStart"/>
      <w:r w:rsidRPr="00796D90">
        <w:rPr>
          <w:rFonts w:ascii="Book Antiqua" w:hAnsi="Book Antiqua"/>
          <w:bCs/>
          <w:sz w:val="24"/>
          <w:szCs w:val="24"/>
        </w:rPr>
        <w:t>microbiota</w:t>
      </w:r>
      <w:proofErr w:type="spellEnd"/>
      <w:r w:rsidRPr="00796D90">
        <w:rPr>
          <w:rFonts w:ascii="Book Antiqua" w:hAnsi="Book Antiqua"/>
          <w:bCs/>
          <w:sz w:val="24"/>
          <w:szCs w:val="24"/>
        </w:rPr>
        <w:t xml:space="preserve"> are cause or effect in disorders such as IBS. </w:t>
      </w:r>
      <w:r w:rsidRPr="00796D90">
        <w:rPr>
          <w:rFonts w:ascii="Book Antiqua" w:hAnsi="Book Antiqua"/>
          <w:sz w:val="24"/>
          <w:szCs w:val="24"/>
        </w:rPr>
        <w:t xml:space="preserve">It is quite unlikely in the context of IBS, given its comorbidities and variability in symptom presentation, that a single microbial alteration will be identified as causative for all IBS </w:t>
      </w:r>
      <w:proofErr w:type="gramStart"/>
      <w:r w:rsidRPr="00796D90">
        <w:rPr>
          <w:rFonts w:ascii="Book Antiqua" w:hAnsi="Book Antiqua"/>
          <w:sz w:val="24"/>
          <w:szCs w:val="24"/>
        </w:rPr>
        <w:t>pathogenesis,</w:t>
      </w:r>
      <w:proofErr w:type="gramEnd"/>
      <w:r w:rsidRPr="00796D90">
        <w:rPr>
          <w:rFonts w:ascii="Book Antiqua" w:hAnsi="Book Antiqua"/>
          <w:sz w:val="24"/>
          <w:szCs w:val="24"/>
        </w:rPr>
        <w:t xml:space="preserve"> or that one microbial intervention will universally improve all symptoms. Rather, several interventions may prove efficacious in ameliorating various subgroups or individual symptoms. Moreover, focus has moved from the description of qualitative changes in the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in IBS to their metabolic activity. Such an approach has only recently been applied in the context of IBS, where the activity of the </w:t>
      </w:r>
      <w:proofErr w:type="spellStart"/>
      <w:r w:rsidRPr="00796D90">
        <w:rPr>
          <w:rFonts w:ascii="Book Antiqua" w:hAnsi="Book Antiqua"/>
          <w:sz w:val="24"/>
          <w:szCs w:val="24"/>
        </w:rPr>
        <w:t>microbiota</w:t>
      </w:r>
      <w:proofErr w:type="spellEnd"/>
      <w:r w:rsidRPr="00796D90">
        <w:rPr>
          <w:rFonts w:ascii="Book Antiqua" w:hAnsi="Book Antiqua"/>
          <w:sz w:val="24"/>
          <w:szCs w:val="24"/>
        </w:rPr>
        <w:t xml:space="preserve"> was assessed in relation to symptom </w:t>
      </w:r>
      <w:proofErr w:type="gramStart"/>
      <w:r w:rsidRPr="00796D90">
        <w:rPr>
          <w:rFonts w:ascii="Book Antiqua" w:hAnsi="Book Antiqua"/>
          <w:sz w:val="24"/>
          <w:szCs w:val="24"/>
        </w:rPr>
        <w:t>presentation</w:t>
      </w:r>
      <w:r w:rsidRPr="00796D90">
        <w:rPr>
          <w:rFonts w:ascii="Book Antiqua" w:hAnsi="Book Antiqua"/>
          <w:noProof/>
          <w:sz w:val="24"/>
          <w:szCs w:val="24"/>
          <w:vertAlign w:val="superscript"/>
        </w:rPr>
        <w:t>[</w:t>
      </w:r>
      <w:proofErr w:type="gramEnd"/>
      <w:r w:rsidRPr="00796D90">
        <w:rPr>
          <w:rFonts w:ascii="Book Antiqua" w:hAnsi="Book Antiqua"/>
          <w:noProof/>
          <w:sz w:val="24"/>
          <w:szCs w:val="24"/>
          <w:vertAlign w:val="superscript"/>
        </w:rPr>
        <w:t>93]</w:t>
      </w:r>
      <w:r w:rsidRPr="00796D90">
        <w:rPr>
          <w:rFonts w:ascii="Book Antiqua" w:hAnsi="Book Antiqua"/>
          <w:sz w:val="24"/>
          <w:szCs w:val="24"/>
        </w:rPr>
        <w:t>. This approach now needs to be expanded with the expectation that data from such studies which will not only determine which microbes may be protective, or causative in IBS, but will also identify which metabolites may be effective therapeutically.</w:t>
      </w:r>
    </w:p>
    <w:p w:rsidR="00B06C22" w:rsidRPr="00796D90" w:rsidRDefault="00B06C22" w:rsidP="00924E6E">
      <w:pPr>
        <w:widowControl w:val="0"/>
        <w:snapToGrid w:val="0"/>
        <w:spacing w:after="0" w:line="360" w:lineRule="auto"/>
        <w:jc w:val="both"/>
        <w:rPr>
          <w:rFonts w:ascii="Book Antiqua" w:hAnsi="Book Antiqua"/>
          <w:b/>
          <w:sz w:val="24"/>
          <w:szCs w:val="24"/>
        </w:rPr>
      </w:pPr>
    </w:p>
    <w:p w:rsidR="00B06C22" w:rsidRPr="003C0910" w:rsidRDefault="00B06C22" w:rsidP="00195F3A">
      <w:pPr>
        <w:widowControl w:val="0"/>
        <w:snapToGrid w:val="0"/>
        <w:spacing w:after="0" w:line="360" w:lineRule="auto"/>
        <w:jc w:val="both"/>
        <w:rPr>
          <w:rFonts w:ascii="Book Antiqua" w:hAnsi="Book Antiqua"/>
          <w:noProof/>
          <w:sz w:val="24"/>
          <w:szCs w:val="24"/>
          <w:lang w:val="es-ES"/>
        </w:rPr>
      </w:pPr>
      <w:r w:rsidRPr="003C0910">
        <w:rPr>
          <w:rFonts w:ascii="Book Antiqua" w:hAnsi="Book Antiqua"/>
          <w:b/>
          <w:sz w:val="24"/>
          <w:szCs w:val="24"/>
          <w:lang w:val="es-ES" w:eastAsia="zh-CN"/>
        </w:rPr>
        <w:t>REFERENCES</w:t>
      </w:r>
    </w:p>
    <w:p w:rsidR="00B06C22" w:rsidRPr="00796D90" w:rsidRDefault="00B06C22" w:rsidP="00796D90">
      <w:pPr>
        <w:spacing w:after="0" w:line="240" w:lineRule="auto"/>
        <w:rPr>
          <w:rFonts w:ascii="Book Antiqua" w:hAnsi="Book Antiqua" w:cs="宋体"/>
          <w:sz w:val="24"/>
          <w:szCs w:val="24"/>
          <w:lang w:val="en-US" w:eastAsia="zh-CN"/>
        </w:rPr>
      </w:pPr>
      <w:r w:rsidRPr="003C0910">
        <w:rPr>
          <w:rFonts w:ascii="Book Antiqua" w:hAnsi="Book Antiqua" w:cs="宋体"/>
          <w:sz w:val="24"/>
          <w:szCs w:val="24"/>
          <w:lang w:val="es-ES" w:eastAsia="zh-CN"/>
        </w:rPr>
        <w:t>1 </w:t>
      </w:r>
      <w:proofErr w:type="spellStart"/>
      <w:r w:rsidRPr="003C0910">
        <w:rPr>
          <w:rFonts w:ascii="Book Antiqua" w:hAnsi="Book Antiqua" w:cs="宋体"/>
          <w:b/>
          <w:bCs/>
          <w:sz w:val="24"/>
          <w:szCs w:val="24"/>
          <w:lang w:val="es-ES" w:eastAsia="zh-CN"/>
        </w:rPr>
        <w:t>Guarner</w:t>
      </w:r>
      <w:proofErr w:type="spellEnd"/>
      <w:r w:rsidRPr="003C0910">
        <w:rPr>
          <w:rFonts w:ascii="Book Antiqua" w:hAnsi="Book Antiqua" w:cs="宋体"/>
          <w:b/>
          <w:bCs/>
          <w:sz w:val="24"/>
          <w:szCs w:val="24"/>
          <w:lang w:val="es-ES" w:eastAsia="zh-CN"/>
        </w:rPr>
        <w:t xml:space="preserve"> F</w:t>
      </w:r>
      <w:r w:rsidRPr="003C0910">
        <w:rPr>
          <w:rFonts w:ascii="Book Antiqua" w:hAnsi="Book Antiqua" w:cs="宋体"/>
          <w:sz w:val="24"/>
          <w:szCs w:val="24"/>
          <w:lang w:val="es-ES" w:eastAsia="zh-CN"/>
        </w:rPr>
        <w:t xml:space="preserve">, </w:t>
      </w:r>
      <w:proofErr w:type="spellStart"/>
      <w:r w:rsidRPr="003C0910">
        <w:rPr>
          <w:rFonts w:ascii="Book Antiqua" w:hAnsi="Book Antiqua" w:cs="宋体"/>
          <w:sz w:val="24"/>
          <w:szCs w:val="24"/>
          <w:lang w:val="es-ES" w:eastAsia="zh-CN"/>
        </w:rPr>
        <w:t>Malagelada</w:t>
      </w:r>
      <w:proofErr w:type="spellEnd"/>
      <w:r w:rsidRPr="003C0910">
        <w:rPr>
          <w:rFonts w:ascii="Book Antiqua" w:hAnsi="Book Antiqua" w:cs="宋体"/>
          <w:sz w:val="24"/>
          <w:szCs w:val="24"/>
          <w:lang w:val="es-ES" w:eastAsia="zh-CN"/>
        </w:rPr>
        <w:t xml:space="preserve"> JR. </w:t>
      </w:r>
      <w:r w:rsidRPr="00796D90">
        <w:rPr>
          <w:rFonts w:ascii="Book Antiqua" w:hAnsi="Book Antiqua" w:cs="宋体"/>
          <w:sz w:val="24"/>
          <w:szCs w:val="24"/>
          <w:lang w:val="en-US" w:eastAsia="zh-CN"/>
        </w:rPr>
        <w:t>Gut flora in health and disease. </w:t>
      </w:r>
      <w:r w:rsidRPr="00796D90">
        <w:rPr>
          <w:rFonts w:ascii="Book Antiqua" w:hAnsi="Book Antiqua" w:cs="宋体"/>
          <w:i/>
          <w:iCs/>
          <w:sz w:val="24"/>
          <w:szCs w:val="24"/>
          <w:lang w:val="en-US" w:eastAsia="zh-CN"/>
        </w:rPr>
        <w:t>Lancet</w:t>
      </w:r>
      <w:r w:rsidRPr="00796D90">
        <w:rPr>
          <w:rFonts w:ascii="Book Antiqua" w:hAnsi="Book Antiqua" w:cs="宋体"/>
          <w:sz w:val="24"/>
          <w:szCs w:val="24"/>
          <w:lang w:val="en-US" w:eastAsia="zh-CN"/>
        </w:rPr>
        <w:t> 2003; </w:t>
      </w:r>
      <w:r w:rsidRPr="00796D90">
        <w:rPr>
          <w:rFonts w:ascii="Book Antiqua" w:hAnsi="Book Antiqua" w:cs="宋体"/>
          <w:b/>
          <w:bCs/>
          <w:sz w:val="24"/>
          <w:szCs w:val="24"/>
          <w:lang w:val="en-US" w:eastAsia="zh-CN"/>
        </w:rPr>
        <w:t>361</w:t>
      </w:r>
      <w:r w:rsidRPr="00796D90">
        <w:rPr>
          <w:rFonts w:ascii="Book Antiqua" w:hAnsi="Book Antiqua" w:cs="宋体"/>
          <w:sz w:val="24"/>
          <w:szCs w:val="24"/>
          <w:lang w:val="en-US" w:eastAsia="zh-CN"/>
        </w:rPr>
        <w:t>: 512-519 [PMID: 12583961 DOI: 10.1016/S0140-6736(03)12489-0]</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2 </w:t>
      </w:r>
      <w:r w:rsidRPr="00796D90">
        <w:rPr>
          <w:rFonts w:ascii="Book Antiqua" w:hAnsi="Book Antiqua" w:cs="宋体"/>
          <w:b/>
          <w:bCs/>
          <w:sz w:val="24"/>
          <w:szCs w:val="24"/>
          <w:lang w:val="en-US" w:eastAsia="zh-CN"/>
        </w:rPr>
        <w:t>Codling C</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O'Mahony</w:t>
      </w:r>
      <w:proofErr w:type="spellEnd"/>
      <w:r w:rsidRPr="00796D90">
        <w:rPr>
          <w:rFonts w:ascii="Book Antiqua" w:hAnsi="Book Antiqua" w:cs="宋体"/>
          <w:sz w:val="24"/>
          <w:szCs w:val="24"/>
          <w:lang w:val="en-US" w:eastAsia="zh-CN"/>
        </w:rPr>
        <w:t xml:space="preserve"> L, Shanahan F, Quigley EM, </w:t>
      </w:r>
      <w:proofErr w:type="spellStart"/>
      <w:r w:rsidRPr="00796D90">
        <w:rPr>
          <w:rFonts w:ascii="Book Antiqua" w:hAnsi="Book Antiqua" w:cs="宋体"/>
          <w:sz w:val="24"/>
          <w:szCs w:val="24"/>
          <w:lang w:val="en-US" w:eastAsia="zh-CN"/>
        </w:rPr>
        <w:t>Marchesi</w:t>
      </w:r>
      <w:proofErr w:type="spellEnd"/>
      <w:r w:rsidRPr="00796D90">
        <w:rPr>
          <w:rFonts w:ascii="Book Antiqua" w:hAnsi="Book Antiqua" w:cs="宋体"/>
          <w:sz w:val="24"/>
          <w:szCs w:val="24"/>
          <w:lang w:val="en-US" w:eastAsia="zh-CN"/>
        </w:rPr>
        <w:t xml:space="preserve"> JR. </w:t>
      </w:r>
      <w:proofErr w:type="gramStart"/>
      <w:r w:rsidRPr="00796D90">
        <w:rPr>
          <w:rFonts w:ascii="Book Antiqua" w:hAnsi="Book Antiqua" w:cs="宋体"/>
          <w:sz w:val="24"/>
          <w:szCs w:val="24"/>
          <w:lang w:val="en-US" w:eastAsia="zh-CN"/>
        </w:rPr>
        <w:t>A molecular analysis of fecal and mucosal bacterial communities in irritable bowel syndrome.</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 xml:space="preserve">Dig Dis </w:t>
      </w:r>
      <w:proofErr w:type="spellStart"/>
      <w:r w:rsidRPr="00796D90">
        <w:rPr>
          <w:rFonts w:ascii="Book Antiqua" w:hAnsi="Book Antiqua" w:cs="宋体"/>
          <w:i/>
          <w:iCs/>
          <w:sz w:val="24"/>
          <w:szCs w:val="24"/>
          <w:lang w:val="en-US" w:eastAsia="zh-CN"/>
        </w:rPr>
        <w:t>Sci</w:t>
      </w:r>
      <w:proofErr w:type="spellEnd"/>
      <w:r w:rsidRPr="00796D90">
        <w:rPr>
          <w:rFonts w:ascii="Book Antiqua" w:hAnsi="Book Antiqua" w:cs="宋体"/>
          <w:sz w:val="24"/>
          <w:szCs w:val="24"/>
          <w:lang w:val="en-US" w:eastAsia="zh-CN"/>
        </w:rPr>
        <w:t> 2010; </w:t>
      </w:r>
      <w:r w:rsidRPr="00796D90">
        <w:rPr>
          <w:rFonts w:ascii="Book Antiqua" w:hAnsi="Book Antiqua" w:cs="宋体"/>
          <w:b/>
          <w:bCs/>
          <w:sz w:val="24"/>
          <w:szCs w:val="24"/>
          <w:lang w:val="en-US" w:eastAsia="zh-CN"/>
        </w:rPr>
        <w:t>55</w:t>
      </w:r>
      <w:r w:rsidRPr="00796D90">
        <w:rPr>
          <w:rFonts w:ascii="Book Antiqua" w:hAnsi="Book Antiqua" w:cs="宋体"/>
          <w:sz w:val="24"/>
          <w:szCs w:val="24"/>
          <w:lang w:val="en-US" w:eastAsia="zh-CN"/>
        </w:rPr>
        <w:t>: 392-397 [PMID: 19693670 DOI: 10.1007/s10620-009-0934-x]</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3 </w:t>
      </w:r>
      <w:r w:rsidRPr="00796D90">
        <w:rPr>
          <w:rFonts w:ascii="Book Antiqua" w:hAnsi="Book Antiqua" w:cs="宋体"/>
          <w:b/>
          <w:bCs/>
          <w:sz w:val="24"/>
          <w:szCs w:val="24"/>
          <w:lang w:val="en-US" w:eastAsia="zh-CN"/>
        </w:rPr>
        <w:t>Jeffery IB</w:t>
      </w:r>
      <w:r w:rsidRPr="00796D90">
        <w:rPr>
          <w:rFonts w:ascii="Book Antiqua" w:hAnsi="Book Antiqua" w:cs="宋体"/>
          <w:sz w:val="24"/>
          <w:szCs w:val="24"/>
          <w:lang w:val="en-US" w:eastAsia="zh-CN"/>
        </w:rPr>
        <w:t xml:space="preserve">, Quigley EM, </w:t>
      </w:r>
      <w:proofErr w:type="spellStart"/>
      <w:r w:rsidRPr="00796D90">
        <w:rPr>
          <w:rFonts w:ascii="Book Antiqua" w:hAnsi="Book Antiqua" w:cs="宋体"/>
          <w:sz w:val="24"/>
          <w:szCs w:val="24"/>
          <w:lang w:val="en-US" w:eastAsia="zh-CN"/>
        </w:rPr>
        <w:t>Öhman</w:t>
      </w:r>
      <w:proofErr w:type="spellEnd"/>
      <w:r w:rsidRPr="00796D90">
        <w:rPr>
          <w:rFonts w:ascii="Book Antiqua" w:hAnsi="Book Antiqua" w:cs="宋体"/>
          <w:sz w:val="24"/>
          <w:szCs w:val="24"/>
          <w:lang w:val="en-US" w:eastAsia="zh-CN"/>
        </w:rPr>
        <w:t xml:space="preserve"> L, </w:t>
      </w:r>
      <w:proofErr w:type="spellStart"/>
      <w:r w:rsidRPr="00796D90">
        <w:rPr>
          <w:rFonts w:ascii="Book Antiqua" w:hAnsi="Book Antiqua" w:cs="宋体"/>
          <w:sz w:val="24"/>
          <w:szCs w:val="24"/>
          <w:lang w:val="en-US" w:eastAsia="zh-CN"/>
        </w:rPr>
        <w:t>Simrén</w:t>
      </w:r>
      <w:proofErr w:type="spellEnd"/>
      <w:r w:rsidRPr="00796D90">
        <w:rPr>
          <w:rFonts w:ascii="Book Antiqua" w:hAnsi="Book Antiqua" w:cs="宋体"/>
          <w:sz w:val="24"/>
          <w:szCs w:val="24"/>
          <w:lang w:val="en-US" w:eastAsia="zh-CN"/>
        </w:rPr>
        <w:t xml:space="preserve"> M, O'Toole PW. The </w:t>
      </w:r>
      <w:proofErr w:type="spellStart"/>
      <w:r w:rsidRPr="00796D90">
        <w:rPr>
          <w:rFonts w:ascii="Book Antiqua" w:hAnsi="Book Antiqua" w:cs="宋体"/>
          <w:sz w:val="24"/>
          <w:szCs w:val="24"/>
          <w:lang w:val="en-US" w:eastAsia="zh-CN"/>
        </w:rPr>
        <w:t>microbiota</w:t>
      </w:r>
      <w:proofErr w:type="spellEnd"/>
      <w:r w:rsidRPr="00796D90">
        <w:rPr>
          <w:rFonts w:ascii="Book Antiqua" w:hAnsi="Book Antiqua" w:cs="宋体"/>
          <w:sz w:val="24"/>
          <w:szCs w:val="24"/>
          <w:lang w:val="en-US" w:eastAsia="zh-CN"/>
        </w:rPr>
        <w:t xml:space="preserve"> link to irritable bowel syndrome: an emerging story. </w:t>
      </w:r>
      <w:r w:rsidRPr="00796D90">
        <w:rPr>
          <w:rFonts w:ascii="Book Antiqua" w:hAnsi="Book Antiqua" w:cs="宋体"/>
          <w:i/>
          <w:iCs/>
          <w:sz w:val="24"/>
          <w:szCs w:val="24"/>
          <w:lang w:val="en-US" w:eastAsia="zh-CN"/>
        </w:rPr>
        <w:t>Gut Microbes</w:t>
      </w:r>
      <w:r w:rsidRPr="00796D90">
        <w:rPr>
          <w:rFonts w:ascii="Book Antiqua" w:hAnsi="Book Antiqua" w:cs="宋体"/>
          <w:sz w:val="24"/>
          <w:szCs w:val="24"/>
          <w:lang w:val="en-US" w:eastAsia="zh-CN"/>
        </w:rPr>
        <w:t> </w:t>
      </w:r>
      <w:r>
        <w:rPr>
          <w:rFonts w:ascii="Book Antiqua" w:hAnsi="Book Antiqua" w:cs="宋体"/>
          <w:sz w:val="24"/>
          <w:szCs w:val="24"/>
          <w:lang w:val="en-US" w:eastAsia="zh-CN"/>
        </w:rPr>
        <w:t>2012</w:t>
      </w:r>
      <w:r w:rsidRPr="00796D90">
        <w:rPr>
          <w:rFonts w:ascii="Book Antiqua" w:hAnsi="Book Antiqua" w:cs="宋体"/>
          <w:sz w:val="24"/>
          <w:szCs w:val="24"/>
          <w:lang w:val="en-US" w:eastAsia="zh-CN"/>
        </w:rPr>
        <w:t>; </w:t>
      </w:r>
      <w:r w:rsidRPr="00796D90">
        <w:rPr>
          <w:rFonts w:ascii="Book Antiqua" w:hAnsi="Book Antiqua" w:cs="宋体"/>
          <w:b/>
          <w:bCs/>
          <w:sz w:val="24"/>
          <w:szCs w:val="24"/>
          <w:lang w:val="en-US" w:eastAsia="zh-CN"/>
        </w:rPr>
        <w:t>3</w:t>
      </w:r>
      <w:r w:rsidRPr="00796D90">
        <w:rPr>
          <w:rFonts w:ascii="Book Antiqua" w:hAnsi="Book Antiqua" w:cs="宋体"/>
          <w:sz w:val="24"/>
          <w:szCs w:val="24"/>
          <w:lang w:val="en-US" w:eastAsia="zh-CN"/>
        </w:rPr>
        <w:t>: 572-576 [PMID: 22895081 DOI: 10.4161/gmic.21772]</w:t>
      </w:r>
    </w:p>
    <w:p w:rsidR="00B06C22" w:rsidRPr="00796D90" w:rsidRDefault="00B06C22" w:rsidP="00796D90">
      <w:pPr>
        <w:spacing w:after="0" w:line="240" w:lineRule="auto"/>
        <w:rPr>
          <w:rFonts w:ascii="Book Antiqua" w:hAnsi="Book Antiqua" w:cs="宋体"/>
          <w:sz w:val="24"/>
          <w:szCs w:val="24"/>
          <w:lang w:val="en-US" w:eastAsia="zh-CN"/>
        </w:rPr>
      </w:pPr>
      <w:proofErr w:type="gramStart"/>
      <w:r w:rsidRPr="00796D90">
        <w:rPr>
          <w:rFonts w:ascii="Book Antiqua" w:hAnsi="Book Antiqua" w:cs="宋体"/>
          <w:sz w:val="24"/>
          <w:szCs w:val="24"/>
          <w:lang w:val="en-US" w:eastAsia="zh-CN"/>
        </w:rPr>
        <w:t>4 </w:t>
      </w:r>
      <w:r w:rsidRPr="00796D90">
        <w:rPr>
          <w:rFonts w:ascii="Book Antiqua" w:hAnsi="Book Antiqua" w:cs="宋体"/>
          <w:b/>
          <w:bCs/>
          <w:sz w:val="24"/>
          <w:szCs w:val="24"/>
          <w:lang w:val="en-US" w:eastAsia="zh-CN"/>
        </w:rPr>
        <w:t>Quigley EM</w:t>
      </w:r>
      <w:r w:rsidRPr="00796D90">
        <w:rPr>
          <w:rFonts w:ascii="Book Antiqua" w:hAnsi="Book Antiqua" w:cs="宋体"/>
          <w:sz w:val="24"/>
          <w:szCs w:val="24"/>
          <w:lang w:val="en-US" w:eastAsia="zh-CN"/>
        </w:rPr>
        <w:t>.</w:t>
      </w:r>
      <w:proofErr w:type="gramEnd"/>
      <w:r w:rsidRPr="00796D90">
        <w:rPr>
          <w:rFonts w:ascii="Book Antiqua" w:hAnsi="Book Antiqua" w:cs="宋体"/>
          <w:sz w:val="24"/>
          <w:szCs w:val="24"/>
          <w:lang w:val="en-US" w:eastAsia="zh-CN"/>
        </w:rPr>
        <w:t xml:space="preserve"> Therapies aimed at the gut </w:t>
      </w:r>
      <w:proofErr w:type="spellStart"/>
      <w:r w:rsidRPr="00796D90">
        <w:rPr>
          <w:rFonts w:ascii="Book Antiqua" w:hAnsi="Book Antiqua" w:cs="宋体"/>
          <w:sz w:val="24"/>
          <w:szCs w:val="24"/>
          <w:lang w:val="en-US" w:eastAsia="zh-CN"/>
        </w:rPr>
        <w:t>microbiota</w:t>
      </w:r>
      <w:proofErr w:type="spellEnd"/>
      <w:r w:rsidRPr="00796D90">
        <w:rPr>
          <w:rFonts w:ascii="Book Antiqua" w:hAnsi="Book Antiqua" w:cs="宋体"/>
          <w:sz w:val="24"/>
          <w:szCs w:val="24"/>
          <w:lang w:val="en-US" w:eastAsia="zh-CN"/>
        </w:rPr>
        <w:t xml:space="preserve"> and inflammation: antibiotics, prebiotics, probiotics, </w:t>
      </w:r>
      <w:proofErr w:type="spellStart"/>
      <w:r w:rsidRPr="00796D90">
        <w:rPr>
          <w:rFonts w:ascii="Book Antiqua" w:hAnsi="Book Antiqua" w:cs="宋体"/>
          <w:sz w:val="24"/>
          <w:szCs w:val="24"/>
          <w:lang w:val="en-US" w:eastAsia="zh-CN"/>
        </w:rPr>
        <w:t>synbiotics</w:t>
      </w:r>
      <w:proofErr w:type="spellEnd"/>
      <w:r w:rsidRPr="00796D90">
        <w:rPr>
          <w:rFonts w:ascii="Book Antiqua" w:hAnsi="Book Antiqua" w:cs="宋体"/>
          <w:sz w:val="24"/>
          <w:szCs w:val="24"/>
          <w:lang w:val="en-US" w:eastAsia="zh-CN"/>
        </w:rPr>
        <w:t xml:space="preserve">, </w:t>
      </w:r>
      <w:proofErr w:type="gramStart"/>
      <w:r w:rsidRPr="00796D90">
        <w:rPr>
          <w:rFonts w:ascii="Book Antiqua" w:hAnsi="Book Antiqua" w:cs="宋体"/>
          <w:sz w:val="24"/>
          <w:szCs w:val="24"/>
          <w:lang w:val="en-US" w:eastAsia="zh-CN"/>
        </w:rPr>
        <w:t>anti</w:t>
      </w:r>
      <w:proofErr w:type="gramEnd"/>
      <w:r w:rsidRPr="00796D90">
        <w:rPr>
          <w:rFonts w:ascii="Book Antiqua" w:hAnsi="Book Antiqua" w:cs="宋体"/>
          <w:sz w:val="24"/>
          <w:szCs w:val="24"/>
          <w:lang w:val="en-US" w:eastAsia="zh-CN"/>
        </w:rPr>
        <w:t>-inflammatory therapies.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Clin</w:t>
      </w:r>
      <w:proofErr w:type="spellEnd"/>
      <w:r w:rsidRPr="00796D90">
        <w:rPr>
          <w:rFonts w:ascii="Book Antiqua" w:hAnsi="Book Antiqua" w:cs="宋体"/>
          <w:i/>
          <w:iCs/>
          <w:sz w:val="24"/>
          <w:szCs w:val="24"/>
          <w:lang w:val="en-US" w:eastAsia="zh-CN"/>
        </w:rPr>
        <w:t xml:space="preserve"> North Am</w:t>
      </w:r>
      <w:r w:rsidRPr="00796D90">
        <w:rPr>
          <w:rFonts w:ascii="Book Antiqua" w:hAnsi="Book Antiqua" w:cs="宋体"/>
          <w:sz w:val="24"/>
          <w:szCs w:val="24"/>
          <w:lang w:val="en-US" w:eastAsia="zh-CN"/>
        </w:rPr>
        <w:t> 2011; </w:t>
      </w:r>
      <w:r w:rsidRPr="00796D90">
        <w:rPr>
          <w:rFonts w:ascii="Book Antiqua" w:hAnsi="Book Antiqua" w:cs="宋体"/>
          <w:b/>
          <w:bCs/>
          <w:sz w:val="24"/>
          <w:szCs w:val="24"/>
          <w:lang w:val="en-US" w:eastAsia="zh-CN"/>
        </w:rPr>
        <w:t>40</w:t>
      </w:r>
      <w:r w:rsidRPr="00796D90">
        <w:rPr>
          <w:rFonts w:ascii="Book Antiqua" w:hAnsi="Book Antiqua" w:cs="宋体"/>
          <w:sz w:val="24"/>
          <w:szCs w:val="24"/>
          <w:lang w:val="en-US" w:eastAsia="zh-CN"/>
        </w:rPr>
        <w:t>: 207-222 [PMID: 21333908 DOI: 10.1016/j.gtc.2010.12.009]</w:t>
      </w:r>
    </w:p>
    <w:p w:rsidR="00B06C22" w:rsidRPr="00796D90" w:rsidRDefault="00B06C22" w:rsidP="00796D90">
      <w:pPr>
        <w:spacing w:after="0" w:line="240" w:lineRule="auto"/>
        <w:rPr>
          <w:rFonts w:ascii="Book Antiqua" w:hAnsi="Book Antiqua" w:cs="宋体"/>
          <w:sz w:val="24"/>
          <w:szCs w:val="24"/>
          <w:lang w:val="en-US" w:eastAsia="zh-CN"/>
        </w:rPr>
      </w:pPr>
      <w:proofErr w:type="gramStart"/>
      <w:r w:rsidRPr="00796D90">
        <w:rPr>
          <w:rFonts w:ascii="Book Antiqua" w:hAnsi="Book Antiqua" w:cs="宋体"/>
          <w:sz w:val="24"/>
          <w:szCs w:val="24"/>
          <w:lang w:val="en-US" w:eastAsia="zh-CN"/>
        </w:rPr>
        <w:t>5 </w:t>
      </w:r>
      <w:proofErr w:type="spellStart"/>
      <w:r w:rsidRPr="00796D90">
        <w:rPr>
          <w:rFonts w:ascii="Book Antiqua" w:hAnsi="Book Antiqua" w:cs="宋体"/>
          <w:b/>
          <w:bCs/>
          <w:sz w:val="24"/>
          <w:szCs w:val="24"/>
          <w:lang w:val="en-US" w:eastAsia="zh-CN"/>
        </w:rPr>
        <w:t>Choung</w:t>
      </w:r>
      <w:proofErr w:type="spellEnd"/>
      <w:r w:rsidRPr="00796D90">
        <w:rPr>
          <w:rFonts w:ascii="Book Antiqua" w:hAnsi="Book Antiqua" w:cs="宋体"/>
          <w:b/>
          <w:bCs/>
          <w:sz w:val="24"/>
          <w:szCs w:val="24"/>
          <w:lang w:val="en-US" w:eastAsia="zh-CN"/>
        </w:rPr>
        <w:t xml:space="preserve"> RS</w:t>
      </w:r>
      <w:r w:rsidRPr="00796D90">
        <w:rPr>
          <w:rFonts w:ascii="Book Antiqua" w:hAnsi="Book Antiqua" w:cs="宋体"/>
          <w:sz w:val="24"/>
          <w:szCs w:val="24"/>
          <w:lang w:val="en-US" w:eastAsia="zh-CN"/>
        </w:rPr>
        <w:t>, Locke GR. Epidemiology of IBS.</w:t>
      </w:r>
      <w:proofErr w:type="gramEnd"/>
      <w:r w:rsidRPr="00796D90">
        <w:rPr>
          <w:rFonts w:ascii="Book Antiqua" w:hAnsi="Book Antiqua" w:cs="宋体"/>
          <w:sz w:val="24"/>
          <w:szCs w:val="24"/>
          <w:lang w:val="en-US" w:eastAsia="zh-CN"/>
        </w:rPr>
        <w:t>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Clin</w:t>
      </w:r>
      <w:proofErr w:type="spellEnd"/>
      <w:r w:rsidRPr="00796D90">
        <w:rPr>
          <w:rFonts w:ascii="Book Antiqua" w:hAnsi="Book Antiqua" w:cs="宋体"/>
          <w:i/>
          <w:iCs/>
          <w:sz w:val="24"/>
          <w:szCs w:val="24"/>
          <w:lang w:val="en-US" w:eastAsia="zh-CN"/>
        </w:rPr>
        <w:t xml:space="preserve"> North Am</w:t>
      </w:r>
      <w:r w:rsidRPr="00796D90">
        <w:rPr>
          <w:rFonts w:ascii="Book Antiqua" w:hAnsi="Book Antiqua" w:cs="宋体"/>
          <w:sz w:val="24"/>
          <w:szCs w:val="24"/>
          <w:lang w:val="en-US" w:eastAsia="zh-CN"/>
        </w:rPr>
        <w:t> 2011; </w:t>
      </w:r>
      <w:r w:rsidRPr="00796D90">
        <w:rPr>
          <w:rFonts w:ascii="Book Antiqua" w:hAnsi="Book Antiqua" w:cs="宋体"/>
          <w:b/>
          <w:bCs/>
          <w:sz w:val="24"/>
          <w:szCs w:val="24"/>
          <w:lang w:val="en-US" w:eastAsia="zh-CN"/>
        </w:rPr>
        <w:t>40</w:t>
      </w:r>
      <w:r w:rsidRPr="00796D90">
        <w:rPr>
          <w:rFonts w:ascii="Book Antiqua" w:hAnsi="Book Antiqua" w:cs="宋体"/>
          <w:sz w:val="24"/>
          <w:szCs w:val="24"/>
          <w:lang w:val="en-US" w:eastAsia="zh-CN"/>
        </w:rPr>
        <w:t>: 1-10 [PMID: 21333897 DOI: 10.1016/j.gtc.2010.12.006]</w:t>
      </w:r>
    </w:p>
    <w:p w:rsidR="00B06C22" w:rsidRPr="00796D90" w:rsidRDefault="00B06C22" w:rsidP="00796D90">
      <w:pPr>
        <w:spacing w:after="0" w:line="240" w:lineRule="auto"/>
        <w:rPr>
          <w:rFonts w:ascii="Book Antiqua" w:hAnsi="Book Antiqua" w:cs="宋体"/>
          <w:sz w:val="24"/>
          <w:szCs w:val="24"/>
          <w:lang w:val="en-US" w:eastAsia="zh-CN"/>
        </w:rPr>
      </w:pPr>
      <w:r w:rsidRPr="003C0910">
        <w:rPr>
          <w:rFonts w:ascii="Book Antiqua" w:hAnsi="Book Antiqua" w:cs="宋体"/>
          <w:sz w:val="24"/>
          <w:szCs w:val="24"/>
          <w:lang w:val="es-ES" w:eastAsia="zh-CN"/>
        </w:rPr>
        <w:t>6 </w:t>
      </w:r>
      <w:r w:rsidRPr="003C0910">
        <w:rPr>
          <w:rFonts w:ascii="Book Antiqua" w:hAnsi="Book Antiqua" w:cs="宋体"/>
          <w:b/>
          <w:bCs/>
          <w:sz w:val="24"/>
          <w:szCs w:val="24"/>
          <w:lang w:val="es-ES" w:eastAsia="zh-CN"/>
        </w:rPr>
        <w:t>Clarke G</w:t>
      </w:r>
      <w:r w:rsidRPr="003C0910">
        <w:rPr>
          <w:rFonts w:ascii="Book Antiqua" w:hAnsi="Book Antiqua" w:cs="宋体"/>
          <w:sz w:val="24"/>
          <w:szCs w:val="24"/>
          <w:lang w:val="es-ES" w:eastAsia="zh-CN"/>
        </w:rPr>
        <w:t xml:space="preserve">, </w:t>
      </w:r>
      <w:proofErr w:type="spellStart"/>
      <w:r w:rsidRPr="003C0910">
        <w:rPr>
          <w:rFonts w:ascii="Book Antiqua" w:hAnsi="Book Antiqua" w:cs="宋体"/>
          <w:sz w:val="24"/>
          <w:szCs w:val="24"/>
          <w:lang w:val="es-ES" w:eastAsia="zh-CN"/>
        </w:rPr>
        <w:t>Quigley</w:t>
      </w:r>
      <w:proofErr w:type="spellEnd"/>
      <w:r w:rsidRPr="003C0910">
        <w:rPr>
          <w:rFonts w:ascii="Book Antiqua" w:hAnsi="Book Antiqua" w:cs="宋体"/>
          <w:sz w:val="24"/>
          <w:szCs w:val="24"/>
          <w:lang w:val="es-ES" w:eastAsia="zh-CN"/>
        </w:rPr>
        <w:t xml:space="preserve"> EM, </w:t>
      </w:r>
      <w:proofErr w:type="spellStart"/>
      <w:r w:rsidRPr="003C0910">
        <w:rPr>
          <w:rFonts w:ascii="Book Antiqua" w:hAnsi="Book Antiqua" w:cs="宋体"/>
          <w:sz w:val="24"/>
          <w:szCs w:val="24"/>
          <w:lang w:val="es-ES" w:eastAsia="zh-CN"/>
        </w:rPr>
        <w:t>Cryan</w:t>
      </w:r>
      <w:proofErr w:type="spellEnd"/>
      <w:r w:rsidRPr="003C0910">
        <w:rPr>
          <w:rFonts w:ascii="Book Antiqua" w:hAnsi="Book Antiqua" w:cs="宋体"/>
          <w:sz w:val="24"/>
          <w:szCs w:val="24"/>
          <w:lang w:val="es-ES" w:eastAsia="zh-CN"/>
        </w:rPr>
        <w:t xml:space="preserve"> JF, </w:t>
      </w:r>
      <w:proofErr w:type="spellStart"/>
      <w:r w:rsidRPr="003C0910">
        <w:rPr>
          <w:rFonts w:ascii="Book Antiqua" w:hAnsi="Book Antiqua" w:cs="宋体"/>
          <w:sz w:val="24"/>
          <w:szCs w:val="24"/>
          <w:lang w:val="es-ES" w:eastAsia="zh-CN"/>
        </w:rPr>
        <w:t>Dinan</w:t>
      </w:r>
      <w:proofErr w:type="spellEnd"/>
      <w:r w:rsidRPr="003C0910">
        <w:rPr>
          <w:rFonts w:ascii="Book Antiqua" w:hAnsi="Book Antiqua" w:cs="宋体"/>
          <w:sz w:val="24"/>
          <w:szCs w:val="24"/>
          <w:lang w:val="es-ES" w:eastAsia="zh-CN"/>
        </w:rPr>
        <w:t xml:space="preserve"> TG. </w:t>
      </w:r>
      <w:r w:rsidRPr="00796D90">
        <w:rPr>
          <w:rFonts w:ascii="Book Antiqua" w:hAnsi="Book Antiqua" w:cs="宋体"/>
          <w:sz w:val="24"/>
          <w:szCs w:val="24"/>
          <w:lang w:val="en-US" w:eastAsia="zh-CN"/>
        </w:rPr>
        <w:t>Irritable bowel syndrome: towards biomarker identification. </w:t>
      </w:r>
      <w:r w:rsidRPr="00796D90">
        <w:rPr>
          <w:rFonts w:ascii="Book Antiqua" w:hAnsi="Book Antiqua" w:cs="宋体"/>
          <w:i/>
          <w:iCs/>
          <w:sz w:val="24"/>
          <w:szCs w:val="24"/>
          <w:lang w:val="en-US" w:eastAsia="zh-CN"/>
        </w:rPr>
        <w:t xml:space="preserve">Trends </w:t>
      </w:r>
      <w:proofErr w:type="spellStart"/>
      <w:r w:rsidRPr="00796D90">
        <w:rPr>
          <w:rFonts w:ascii="Book Antiqua" w:hAnsi="Book Antiqua" w:cs="宋体"/>
          <w:i/>
          <w:iCs/>
          <w:sz w:val="24"/>
          <w:szCs w:val="24"/>
          <w:lang w:val="en-US" w:eastAsia="zh-CN"/>
        </w:rPr>
        <w:t>Mol</w:t>
      </w:r>
      <w:proofErr w:type="spellEnd"/>
      <w:r w:rsidRPr="00796D90">
        <w:rPr>
          <w:rFonts w:ascii="Book Antiqua" w:hAnsi="Book Antiqua" w:cs="宋体"/>
          <w:i/>
          <w:iCs/>
          <w:sz w:val="24"/>
          <w:szCs w:val="24"/>
          <w:lang w:val="en-US" w:eastAsia="zh-CN"/>
        </w:rPr>
        <w:t xml:space="preserve"> Med</w:t>
      </w:r>
      <w:r w:rsidRPr="00796D90">
        <w:rPr>
          <w:rFonts w:ascii="Book Antiqua" w:hAnsi="Book Antiqua" w:cs="宋体"/>
          <w:sz w:val="24"/>
          <w:szCs w:val="24"/>
          <w:lang w:val="en-US" w:eastAsia="zh-CN"/>
        </w:rPr>
        <w:t> 2009; </w:t>
      </w:r>
      <w:r w:rsidRPr="00796D90">
        <w:rPr>
          <w:rFonts w:ascii="Book Antiqua" w:hAnsi="Book Antiqua" w:cs="宋体"/>
          <w:b/>
          <w:bCs/>
          <w:sz w:val="24"/>
          <w:szCs w:val="24"/>
          <w:lang w:val="en-US" w:eastAsia="zh-CN"/>
        </w:rPr>
        <w:t>15</w:t>
      </w:r>
      <w:r w:rsidRPr="00796D90">
        <w:rPr>
          <w:rFonts w:ascii="Book Antiqua" w:hAnsi="Book Antiqua" w:cs="宋体"/>
          <w:sz w:val="24"/>
          <w:szCs w:val="24"/>
          <w:lang w:val="en-US" w:eastAsia="zh-CN"/>
        </w:rPr>
        <w:t>: 478-489 [PMID: 19811951 DOI: 10.1016/j.molmed.2009.08.001]</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lastRenderedPageBreak/>
        <w:t>7 </w:t>
      </w:r>
      <w:proofErr w:type="spellStart"/>
      <w:r w:rsidRPr="00796D90">
        <w:rPr>
          <w:rFonts w:ascii="Book Antiqua" w:hAnsi="Book Antiqua" w:cs="宋体"/>
          <w:b/>
          <w:bCs/>
          <w:sz w:val="24"/>
          <w:szCs w:val="24"/>
          <w:lang w:val="en-US" w:eastAsia="zh-CN"/>
        </w:rPr>
        <w:t>Longstreth</w:t>
      </w:r>
      <w:proofErr w:type="spellEnd"/>
      <w:r w:rsidRPr="00796D90">
        <w:rPr>
          <w:rFonts w:ascii="Book Antiqua" w:hAnsi="Book Antiqua" w:cs="宋体"/>
          <w:b/>
          <w:bCs/>
          <w:sz w:val="24"/>
          <w:szCs w:val="24"/>
          <w:lang w:val="en-US" w:eastAsia="zh-CN"/>
        </w:rPr>
        <w:t xml:space="preserve"> GF</w:t>
      </w:r>
      <w:r w:rsidRPr="00796D90">
        <w:rPr>
          <w:rFonts w:ascii="Book Antiqua" w:hAnsi="Book Antiqua" w:cs="宋体"/>
          <w:sz w:val="24"/>
          <w:szCs w:val="24"/>
          <w:lang w:val="en-US" w:eastAsia="zh-CN"/>
        </w:rPr>
        <w:t xml:space="preserve">, Thompson WG, </w:t>
      </w:r>
      <w:proofErr w:type="spellStart"/>
      <w:r w:rsidRPr="00796D90">
        <w:rPr>
          <w:rFonts w:ascii="Book Antiqua" w:hAnsi="Book Antiqua" w:cs="宋体"/>
          <w:sz w:val="24"/>
          <w:szCs w:val="24"/>
          <w:lang w:val="en-US" w:eastAsia="zh-CN"/>
        </w:rPr>
        <w:t>Chey</w:t>
      </w:r>
      <w:proofErr w:type="spellEnd"/>
      <w:r w:rsidRPr="00796D90">
        <w:rPr>
          <w:rFonts w:ascii="Book Antiqua" w:hAnsi="Book Antiqua" w:cs="宋体"/>
          <w:sz w:val="24"/>
          <w:szCs w:val="24"/>
          <w:lang w:val="en-US" w:eastAsia="zh-CN"/>
        </w:rPr>
        <w:t xml:space="preserve"> WD, Houghton LA, </w:t>
      </w:r>
      <w:proofErr w:type="spellStart"/>
      <w:r w:rsidRPr="00796D90">
        <w:rPr>
          <w:rFonts w:ascii="Book Antiqua" w:hAnsi="Book Antiqua" w:cs="宋体"/>
          <w:sz w:val="24"/>
          <w:szCs w:val="24"/>
          <w:lang w:val="en-US" w:eastAsia="zh-CN"/>
        </w:rPr>
        <w:t>Mearin</w:t>
      </w:r>
      <w:proofErr w:type="spellEnd"/>
      <w:r w:rsidRPr="00796D90">
        <w:rPr>
          <w:rFonts w:ascii="Book Antiqua" w:hAnsi="Book Antiqua" w:cs="宋体"/>
          <w:sz w:val="24"/>
          <w:szCs w:val="24"/>
          <w:lang w:val="en-US" w:eastAsia="zh-CN"/>
        </w:rPr>
        <w:t xml:space="preserve"> F, Spiller RC. </w:t>
      </w:r>
      <w:proofErr w:type="gramStart"/>
      <w:r w:rsidRPr="00796D90">
        <w:rPr>
          <w:rFonts w:ascii="Book Antiqua" w:hAnsi="Book Antiqua" w:cs="宋体"/>
          <w:sz w:val="24"/>
          <w:szCs w:val="24"/>
          <w:lang w:val="en-US" w:eastAsia="zh-CN"/>
        </w:rPr>
        <w:t>Functional bowel disorders.</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Gastroenterology</w:t>
      </w:r>
      <w:r w:rsidRPr="00796D90">
        <w:rPr>
          <w:rFonts w:ascii="Book Antiqua" w:hAnsi="Book Antiqua" w:cs="宋体"/>
          <w:sz w:val="24"/>
          <w:szCs w:val="24"/>
          <w:lang w:val="en-US" w:eastAsia="zh-CN"/>
        </w:rPr>
        <w:t> 2006; </w:t>
      </w:r>
      <w:r w:rsidRPr="00796D90">
        <w:rPr>
          <w:rFonts w:ascii="Book Antiqua" w:hAnsi="Book Antiqua" w:cs="宋体"/>
          <w:b/>
          <w:bCs/>
          <w:sz w:val="24"/>
          <w:szCs w:val="24"/>
          <w:lang w:val="en-US" w:eastAsia="zh-CN"/>
        </w:rPr>
        <w:t>130</w:t>
      </w:r>
      <w:r w:rsidRPr="00796D90">
        <w:rPr>
          <w:rFonts w:ascii="Book Antiqua" w:hAnsi="Book Antiqua" w:cs="宋体"/>
          <w:sz w:val="24"/>
          <w:szCs w:val="24"/>
          <w:lang w:val="en-US" w:eastAsia="zh-CN"/>
        </w:rPr>
        <w:t>: 1480-1491 [PMID: 16678561 DOI: 10.1053/j.gastro.2005.11.061]</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8 </w:t>
      </w:r>
      <w:r w:rsidRPr="00796D90">
        <w:rPr>
          <w:rFonts w:ascii="Book Antiqua" w:hAnsi="Book Antiqua" w:cs="宋体"/>
          <w:b/>
          <w:bCs/>
          <w:sz w:val="24"/>
          <w:szCs w:val="24"/>
          <w:lang w:val="en-US" w:eastAsia="zh-CN"/>
        </w:rPr>
        <w:t>Quigley EM</w:t>
      </w:r>
      <w:r w:rsidRPr="00796D90">
        <w:rPr>
          <w:rFonts w:ascii="Book Antiqua" w:hAnsi="Book Antiqua" w:cs="宋体"/>
          <w:sz w:val="24"/>
          <w:szCs w:val="24"/>
          <w:lang w:val="en-US" w:eastAsia="zh-CN"/>
        </w:rPr>
        <w:t xml:space="preserve">, Abdel-Hamid H, Barbara G, Bhatia SJ, </w:t>
      </w:r>
      <w:proofErr w:type="spellStart"/>
      <w:r w:rsidRPr="00796D90">
        <w:rPr>
          <w:rFonts w:ascii="Book Antiqua" w:hAnsi="Book Antiqua" w:cs="宋体"/>
          <w:sz w:val="24"/>
          <w:szCs w:val="24"/>
          <w:lang w:val="en-US" w:eastAsia="zh-CN"/>
        </w:rPr>
        <w:t>Boeckxstaens</w:t>
      </w:r>
      <w:proofErr w:type="spellEnd"/>
      <w:r w:rsidRPr="00796D90">
        <w:rPr>
          <w:rFonts w:ascii="Book Antiqua" w:hAnsi="Book Antiqua" w:cs="宋体"/>
          <w:sz w:val="24"/>
          <w:szCs w:val="24"/>
          <w:lang w:val="en-US" w:eastAsia="zh-CN"/>
        </w:rPr>
        <w:t xml:space="preserve"> G, De Giorgio R, </w:t>
      </w:r>
      <w:proofErr w:type="spellStart"/>
      <w:r w:rsidRPr="00796D90">
        <w:rPr>
          <w:rFonts w:ascii="Book Antiqua" w:hAnsi="Book Antiqua" w:cs="宋体"/>
          <w:sz w:val="24"/>
          <w:szCs w:val="24"/>
          <w:lang w:val="en-US" w:eastAsia="zh-CN"/>
        </w:rPr>
        <w:t>Delvaux</w:t>
      </w:r>
      <w:proofErr w:type="spellEnd"/>
      <w:r w:rsidRPr="00796D90">
        <w:rPr>
          <w:rFonts w:ascii="Book Antiqua" w:hAnsi="Book Antiqua" w:cs="宋体"/>
          <w:sz w:val="24"/>
          <w:szCs w:val="24"/>
          <w:lang w:val="en-US" w:eastAsia="zh-CN"/>
        </w:rPr>
        <w:t xml:space="preserve"> M, </w:t>
      </w:r>
      <w:proofErr w:type="spellStart"/>
      <w:r w:rsidRPr="00796D90">
        <w:rPr>
          <w:rFonts w:ascii="Book Antiqua" w:hAnsi="Book Antiqua" w:cs="宋体"/>
          <w:sz w:val="24"/>
          <w:szCs w:val="24"/>
          <w:lang w:val="en-US" w:eastAsia="zh-CN"/>
        </w:rPr>
        <w:t>Drossman</w:t>
      </w:r>
      <w:proofErr w:type="spellEnd"/>
      <w:r w:rsidRPr="00796D90">
        <w:rPr>
          <w:rFonts w:ascii="Book Antiqua" w:hAnsi="Book Antiqua" w:cs="宋体"/>
          <w:sz w:val="24"/>
          <w:szCs w:val="24"/>
          <w:lang w:val="en-US" w:eastAsia="zh-CN"/>
        </w:rPr>
        <w:t xml:space="preserve"> DA, Foxx-Orenstein AE, </w:t>
      </w:r>
      <w:proofErr w:type="spellStart"/>
      <w:r w:rsidRPr="00796D90">
        <w:rPr>
          <w:rFonts w:ascii="Book Antiqua" w:hAnsi="Book Antiqua" w:cs="宋体"/>
          <w:sz w:val="24"/>
          <w:szCs w:val="24"/>
          <w:lang w:val="en-US" w:eastAsia="zh-CN"/>
        </w:rPr>
        <w:t>Guarner</w:t>
      </w:r>
      <w:proofErr w:type="spellEnd"/>
      <w:r w:rsidRPr="00796D90">
        <w:rPr>
          <w:rFonts w:ascii="Book Antiqua" w:hAnsi="Book Antiqua" w:cs="宋体"/>
          <w:sz w:val="24"/>
          <w:szCs w:val="24"/>
          <w:lang w:val="en-US" w:eastAsia="zh-CN"/>
        </w:rPr>
        <w:t xml:space="preserve"> F, </w:t>
      </w:r>
      <w:proofErr w:type="spellStart"/>
      <w:r w:rsidRPr="00796D90">
        <w:rPr>
          <w:rFonts w:ascii="Book Antiqua" w:hAnsi="Book Antiqua" w:cs="宋体"/>
          <w:sz w:val="24"/>
          <w:szCs w:val="24"/>
          <w:lang w:val="en-US" w:eastAsia="zh-CN"/>
        </w:rPr>
        <w:t>Gwee</w:t>
      </w:r>
      <w:proofErr w:type="spellEnd"/>
      <w:r w:rsidRPr="00796D90">
        <w:rPr>
          <w:rFonts w:ascii="Book Antiqua" w:hAnsi="Book Antiqua" w:cs="宋体"/>
          <w:sz w:val="24"/>
          <w:szCs w:val="24"/>
          <w:lang w:val="en-US" w:eastAsia="zh-CN"/>
        </w:rPr>
        <w:t xml:space="preserve"> KA, Harris LA, </w:t>
      </w:r>
      <w:proofErr w:type="spellStart"/>
      <w:r w:rsidRPr="00796D90">
        <w:rPr>
          <w:rFonts w:ascii="Book Antiqua" w:hAnsi="Book Antiqua" w:cs="宋体"/>
          <w:sz w:val="24"/>
          <w:szCs w:val="24"/>
          <w:lang w:val="en-US" w:eastAsia="zh-CN"/>
        </w:rPr>
        <w:t>Hungin</w:t>
      </w:r>
      <w:proofErr w:type="spellEnd"/>
      <w:r w:rsidRPr="00796D90">
        <w:rPr>
          <w:rFonts w:ascii="Book Antiqua" w:hAnsi="Book Antiqua" w:cs="宋体"/>
          <w:sz w:val="24"/>
          <w:szCs w:val="24"/>
          <w:lang w:val="en-US" w:eastAsia="zh-CN"/>
        </w:rPr>
        <w:t xml:space="preserve"> AP, Hunt RH, </w:t>
      </w:r>
      <w:proofErr w:type="spellStart"/>
      <w:r w:rsidRPr="00796D90">
        <w:rPr>
          <w:rFonts w:ascii="Book Antiqua" w:hAnsi="Book Antiqua" w:cs="宋体"/>
          <w:sz w:val="24"/>
          <w:szCs w:val="24"/>
          <w:lang w:val="en-US" w:eastAsia="zh-CN"/>
        </w:rPr>
        <w:t>Kellow</w:t>
      </w:r>
      <w:proofErr w:type="spellEnd"/>
      <w:r w:rsidRPr="00796D90">
        <w:rPr>
          <w:rFonts w:ascii="Book Antiqua" w:hAnsi="Book Antiqua" w:cs="宋体"/>
          <w:sz w:val="24"/>
          <w:szCs w:val="24"/>
          <w:lang w:val="en-US" w:eastAsia="zh-CN"/>
        </w:rPr>
        <w:t xml:space="preserve"> JE, </w:t>
      </w:r>
      <w:proofErr w:type="spellStart"/>
      <w:r w:rsidRPr="00796D90">
        <w:rPr>
          <w:rFonts w:ascii="Book Antiqua" w:hAnsi="Book Antiqua" w:cs="宋体"/>
          <w:sz w:val="24"/>
          <w:szCs w:val="24"/>
          <w:lang w:val="en-US" w:eastAsia="zh-CN"/>
        </w:rPr>
        <w:t>Khalif</w:t>
      </w:r>
      <w:proofErr w:type="spellEnd"/>
      <w:r w:rsidRPr="00796D90">
        <w:rPr>
          <w:rFonts w:ascii="Book Antiqua" w:hAnsi="Book Antiqua" w:cs="宋体"/>
          <w:sz w:val="24"/>
          <w:szCs w:val="24"/>
          <w:lang w:val="en-US" w:eastAsia="zh-CN"/>
        </w:rPr>
        <w:t xml:space="preserve"> IL, </w:t>
      </w:r>
      <w:proofErr w:type="spellStart"/>
      <w:r w:rsidRPr="00796D90">
        <w:rPr>
          <w:rFonts w:ascii="Book Antiqua" w:hAnsi="Book Antiqua" w:cs="宋体"/>
          <w:sz w:val="24"/>
          <w:szCs w:val="24"/>
          <w:lang w:val="en-US" w:eastAsia="zh-CN"/>
        </w:rPr>
        <w:t>Kruis</w:t>
      </w:r>
      <w:proofErr w:type="spellEnd"/>
      <w:r w:rsidRPr="00796D90">
        <w:rPr>
          <w:rFonts w:ascii="Book Antiqua" w:hAnsi="Book Antiqua" w:cs="宋体"/>
          <w:sz w:val="24"/>
          <w:szCs w:val="24"/>
          <w:lang w:val="en-US" w:eastAsia="zh-CN"/>
        </w:rPr>
        <w:t xml:space="preserve"> W, Lindberg G, </w:t>
      </w:r>
      <w:proofErr w:type="spellStart"/>
      <w:r w:rsidRPr="00796D90">
        <w:rPr>
          <w:rFonts w:ascii="Book Antiqua" w:hAnsi="Book Antiqua" w:cs="宋体"/>
          <w:sz w:val="24"/>
          <w:szCs w:val="24"/>
          <w:lang w:val="en-US" w:eastAsia="zh-CN"/>
        </w:rPr>
        <w:t>Olano</w:t>
      </w:r>
      <w:proofErr w:type="spellEnd"/>
      <w:r w:rsidRPr="00796D90">
        <w:rPr>
          <w:rFonts w:ascii="Book Antiqua" w:hAnsi="Book Antiqua" w:cs="宋体"/>
          <w:sz w:val="24"/>
          <w:szCs w:val="24"/>
          <w:lang w:val="en-US" w:eastAsia="zh-CN"/>
        </w:rPr>
        <w:t xml:space="preserve"> C, </w:t>
      </w:r>
      <w:proofErr w:type="spellStart"/>
      <w:r w:rsidRPr="00796D90">
        <w:rPr>
          <w:rFonts w:ascii="Book Antiqua" w:hAnsi="Book Antiqua" w:cs="宋体"/>
          <w:sz w:val="24"/>
          <w:szCs w:val="24"/>
          <w:lang w:val="en-US" w:eastAsia="zh-CN"/>
        </w:rPr>
        <w:t>Moraes-Filho</w:t>
      </w:r>
      <w:proofErr w:type="spellEnd"/>
      <w:r w:rsidRPr="00796D90">
        <w:rPr>
          <w:rFonts w:ascii="Book Antiqua" w:hAnsi="Book Antiqua" w:cs="宋体"/>
          <w:sz w:val="24"/>
          <w:szCs w:val="24"/>
          <w:lang w:val="en-US" w:eastAsia="zh-CN"/>
        </w:rPr>
        <w:t xml:space="preserve"> JP, Schiller LR, </w:t>
      </w:r>
      <w:proofErr w:type="spellStart"/>
      <w:r w:rsidRPr="00796D90">
        <w:rPr>
          <w:rFonts w:ascii="Book Antiqua" w:hAnsi="Book Antiqua" w:cs="宋体"/>
          <w:sz w:val="24"/>
          <w:szCs w:val="24"/>
          <w:lang w:val="en-US" w:eastAsia="zh-CN"/>
        </w:rPr>
        <w:t>Schmulson</w:t>
      </w:r>
      <w:proofErr w:type="spellEnd"/>
      <w:r w:rsidRPr="00796D90">
        <w:rPr>
          <w:rFonts w:ascii="Book Antiqua" w:hAnsi="Book Antiqua" w:cs="宋体"/>
          <w:sz w:val="24"/>
          <w:szCs w:val="24"/>
          <w:lang w:val="en-US" w:eastAsia="zh-CN"/>
        </w:rPr>
        <w:t xml:space="preserve"> M, </w:t>
      </w:r>
      <w:proofErr w:type="spellStart"/>
      <w:r w:rsidRPr="00796D90">
        <w:rPr>
          <w:rFonts w:ascii="Book Antiqua" w:hAnsi="Book Antiqua" w:cs="宋体"/>
          <w:sz w:val="24"/>
          <w:szCs w:val="24"/>
          <w:lang w:val="en-US" w:eastAsia="zh-CN"/>
        </w:rPr>
        <w:t>Simrén</w:t>
      </w:r>
      <w:proofErr w:type="spellEnd"/>
      <w:r w:rsidRPr="00796D90">
        <w:rPr>
          <w:rFonts w:ascii="Book Antiqua" w:hAnsi="Book Antiqua" w:cs="宋体"/>
          <w:sz w:val="24"/>
          <w:szCs w:val="24"/>
          <w:lang w:val="en-US" w:eastAsia="zh-CN"/>
        </w:rPr>
        <w:t xml:space="preserve"> M, </w:t>
      </w:r>
      <w:proofErr w:type="spellStart"/>
      <w:r w:rsidRPr="00796D90">
        <w:rPr>
          <w:rFonts w:ascii="Book Antiqua" w:hAnsi="Book Antiqua" w:cs="宋体"/>
          <w:sz w:val="24"/>
          <w:szCs w:val="24"/>
          <w:lang w:val="en-US" w:eastAsia="zh-CN"/>
        </w:rPr>
        <w:t>Tzeuton</w:t>
      </w:r>
      <w:proofErr w:type="spellEnd"/>
      <w:r w:rsidRPr="00796D90">
        <w:rPr>
          <w:rFonts w:ascii="Book Antiqua" w:hAnsi="Book Antiqua" w:cs="宋体"/>
          <w:sz w:val="24"/>
          <w:szCs w:val="24"/>
          <w:lang w:val="en-US" w:eastAsia="zh-CN"/>
        </w:rPr>
        <w:t xml:space="preserve"> C. A global perspective on irritable bowel syndrome: a consensus statement of the World Gastroenterology </w:t>
      </w:r>
      <w:proofErr w:type="spellStart"/>
      <w:r w:rsidRPr="00796D90">
        <w:rPr>
          <w:rFonts w:ascii="Book Antiqua" w:hAnsi="Book Antiqua" w:cs="宋体"/>
          <w:sz w:val="24"/>
          <w:szCs w:val="24"/>
          <w:lang w:val="en-US" w:eastAsia="zh-CN"/>
        </w:rPr>
        <w:t>Organisation</w:t>
      </w:r>
      <w:proofErr w:type="spellEnd"/>
      <w:r w:rsidRPr="00796D90">
        <w:rPr>
          <w:rFonts w:ascii="Book Antiqua" w:hAnsi="Book Antiqua" w:cs="宋体"/>
          <w:sz w:val="24"/>
          <w:szCs w:val="24"/>
          <w:lang w:val="en-US" w:eastAsia="zh-CN"/>
        </w:rPr>
        <w:t xml:space="preserve"> Summit Task Force on irritable bowel syndrome. </w:t>
      </w:r>
      <w:r w:rsidRPr="00796D90">
        <w:rPr>
          <w:rFonts w:ascii="Book Antiqua" w:hAnsi="Book Antiqua" w:cs="宋体"/>
          <w:i/>
          <w:iCs/>
          <w:sz w:val="24"/>
          <w:szCs w:val="24"/>
          <w:lang w:val="en-US" w:eastAsia="zh-CN"/>
        </w:rPr>
        <w:t xml:space="preserve">J </w:t>
      </w:r>
      <w:proofErr w:type="spellStart"/>
      <w:r w:rsidRPr="00796D90">
        <w:rPr>
          <w:rFonts w:ascii="Book Antiqua" w:hAnsi="Book Antiqua" w:cs="宋体"/>
          <w:i/>
          <w:iCs/>
          <w:sz w:val="24"/>
          <w:szCs w:val="24"/>
          <w:lang w:val="en-US" w:eastAsia="zh-CN"/>
        </w:rPr>
        <w:t>Clin</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sz w:val="24"/>
          <w:szCs w:val="24"/>
          <w:lang w:val="en-US" w:eastAsia="zh-CN"/>
        </w:rPr>
        <w:t> </w:t>
      </w:r>
      <w:r>
        <w:rPr>
          <w:rFonts w:ascii="Book Antiqua" w:hAnsi="Book Antiqua" w:cs="宋体"/>
          <w:sz w:val="24"/>
          <w:szCs w:val="24"/>
          <w:lang w:val="en-US" w:eastAsia="zh-CN"/>
        </w:rPr>
        <w:t>2012</w:t>
      </w:r>
      <w:r w:rsidRPr="00796D90">
        <w:rPr>
          <w:rFonts w:ascii="Book Antiqua" w:hAnsi="Book Antiqua" w:cs="宋体"/>
          <w:sz w:val="24"/>
          <w:szCs w:val="24"/>
          <w:lang w:val="en-US" w:eastAsia="zh-CN"/>
        </w:rPr>
        <w:t>; </w:t>
      </w:r>
      <w:r w:rsidRPr="00796D90">
        <w:rPr>
          <w:rFonts w:ascii="Book Antiqua" w:hAnsi="Book Antiqua" w:cs="宋体"/>
          <w:b/>
          <w:bCs/>
          <w:sz w:val="24"/>
          <w:szCs w:val="24"/>
          <w:lang w:val="en-US" w:eastAsia="zh-CN"/>
        </w:rPr>
        <w:t>46</w:t>
      </w:r>
      <w:r w:rsidRPr="00796D90">
        <w:rPr>
          <w:rFonts w:ascii="Book Antiqua" w:hAnsi="Book Antiqua" w:cs="宋体"/>
          <w:sz w:val="24"/>
          <w:szCs w:val="24"/>
          <w:lang w:val="en-US" w:eastAsia="zh-CN"/>
        </w:rPr>
        <w:t>: 356-366 [PMID: 22499071 DOI: 10.1097/MCG.0b013e318247157c]</w:t>
      </w:r>
    </w:p>
    <w:p w:rsidR="00B06C22" w:rsidRPr="00796D90" w:rsidRDefault="00B06C22" w:rsidP="00796D90">
      <w:pPr>
        <w:spacing w:after="0" w:line="240" w:lineRule="auto"/>
        <w:rPr>
          <w:rFonts w:ascii="Book Antiqua" w:hAnsi="Book Antiqua" w:cs="宋体"/>
          <w:sz w:val="24"/>
          <w:szCs w:val="24"/>
          <w:lang w:val="en-US" w:eastAsia="zh-CN"/>
        </w:rPr>
      </w:pPr>
      <w:proofErr w:type="gramStart"/>
      <w:r w:rsidRPr="00796D90">
        <w:rPr>
          <w:rFonts w:ascii="Book Antiqua" w:hAnsi="Book Antiqua" w:cs="宋体"/>
          <w:sz w:val="24"/>
          <w:szCs w:val="24"/>
          <w:lang w:val="en-US" w:eastAsia="zh-CN"/>
        </w:rPr>
        <w:t>9 </w:t>
      </w:r>
      <w:r w:rsidRPr="00796D90">
        <w:rPr>
          <w:rFonts w:ascii="Book Antiqua" w:hAnsi="Book Antiqua" w:cs="宋体"/>
          <w:b/>
          <w:bCs/>
          <w:sz w:val="24"/>
          <w:szCs w:val="24"/>
          <w:lang w:val="en-US" w:eastAsia="zh-CN"/>
        </w:rPr>
        <w:t>Quigley EM</w:t>
      </w:r>
      <w:r w:rsidRPr="00796D90">
        <w:rPr>
          <w:rFonts w:ascii="Book Antiqua" w:hAnsi="Book Antiqua" w:cs="宋体"/>
          <w:sz w:val="24"/>
          <w:szCs w:val="24"/>
          <w:lang w:val="en-US" w:eastAsia="zh-CN"/>
        </w:rPr>
        <w:t>.</w:t>
      </w:r>
      <w:proofErr w:type="gramEnd"/>
      <w:r w:rsidRPr="00796D90">
        <w:rPr>
          <w:rFonts w:ascii="Book Antiqua" w:hAnsi="Book Antiqua" w:cs="宋体"/>
          <w:sz w:val="24"/>
          <w:szCs w:val="24"/>
          <w:lang w:val="en-US" w:eastAsia="zh-CN"/>
        </w:rPr>
        <w:t xml:space="preserve"> Bugs on the brain; brain in the gut--seeking explanations for common gastrointestinal symptoms. </w:t>
      </w:r>
      <w:proofErr w:type="spellStart"/>
      <w:r w:rsidRPr="00796D90">
        <w:rPr>
          <w:rFonts w:ascii="Book Antiqua" w:hAnsi="Book Antiqua" w:cs="宋体"/>
          <w:i/>
          <w:iCs/>
          <w:sz w:val="24"/>
          <w:szCs w:val="24"/>
          <w:lang w:val="en-US" w:eastAsia="zh-CN"/>
        </w:rPr>
        <w:t>Ir</w:t>
      </w:r>
      <w:proofErr w:type="spellEnd"/>
      <w:r w:rsidRPr="00796D90">
        <w:rPr>
          <w:rFonts w:ascii="Book Antiqua" w:hAnsi="Book Antiqua" w:cs="宋体"/>
          <w:i/>
          <w:iCs/>
          <w:sz w:val="24"/>
          <w:szCs w:val="24"/>
          <w:lang w:val="en-US" w:eastAsia="zh-CN"/>
        </w:rPr>
        <w:t xml:space="preserve"> J Med </w:t>
      </w:r>
      <w:proofErr w:type="spellStart"/>
      <w:r w:rsidRPr="00796D90">
        <w:rPr>
          <w:rFonts w:ascii="Book Antiqua" w:hAnsi="Book Antiqua" w:cs="宋体"/>
          <w:i/>
          <w:iCs/>
          <w:sz w:val="24"/>
          <w:szCs w:val="24"/>
          <w:lang w:val="en-US" w:eastAsia="zh-CN"/>
        </w:rPr>
        <w:t>Sci</w:t>
      </w:r>
      <w:proofErr w:type="spellEnd"/>
      <w:r w:rsidRPr="00796D90">
        <w:rPr>
          <w:rFonts w:ascii="Book Antiqua" w:hAnsi="Book Antiqua" w:cs="宋体"/>
          <w:sz w:val="24"/>
          <w:szCs w:val="24"/>
          <w:lang w:val="en-US" w:eastAsia="zh-CN"/>
        </w:rPr>
        <w:t> 2013; </w:t>
      </w:r>
      <w:r w:rsidRPr="00796D90">
        <w:rPr>
          <w:rFonts w:ascii="Book Antiqua" w:hAnsi="Book Antiqua" w:cs="宋体"/>
          <w:b/>
          <w:bCs/>
          <w:sz w:val="24"/>
          <w:szCs w:val="24"/>
          <w:lang w:val="en-US" w:eastAsia="zh-CN"/>
        </w:rPr>
        <w:t>182</w:t>
      </w:r>
      <w:r w:rsidRPr="00796D90">
        <w:rPr>
          <w:rFonts w:ascii="Book Antiqua" w:hAnsi="Book Antiqua" w:cs="宋体"/>
          <w:sz w:val="24"/>
          <w:szCs w:val="24"/>
          <w:lang w:val="en-US" w:eastAsia="zh-CN"/>
        </w:rPr>
        <w:t>: 1-6 [PMID: 23179664 DOI: 10.1007/s11845-012-0865-y]</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10 </w:t>
      </w:r>
      <w:proofErr w:type="spellStart"/>
      <w:r w:rsidRPr="00796D90">
        <w:rPr>
          <w:rFonts w:ascii="Book Antiqua" w:hAnsi="Book Antiqua" w:cs="宋体"/>
          <w:b/>
          <w:bCs/>
          <w:sz w:val="24"/>
          <w:szCs w:val="24"/>
          <w:lang w:val="en-US" w:eastAsia="zh-CN"/>
        </w:rPr>
        <w:t>Thabane</w:t>
      </w:r>
      <w:proofErr w:type="spellEnd"/>
      <w:r w:rsidRPr="00796D90">
        <w:rPr>
          <w:rFonts w:ascii="Book Antiqua" w:hAnsi="Book Antiqua" w:cs="宋体"/>
          <w:b/>
          <w:bCs/>
          <w:sz w:val="24"/>
          <w:szCs w:val="24"/>
          <w:lang w:val="en-US" w:eastAsia="zh-CN"/>
        </w:rPr>
        <w:t xml:space="preserve"> M</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Kottachchi</w:t>
      </w:r>
      <w:proofErr w:type="spellEnd"/>
      <w:r w:rsidRPr="00796D90">
        <w:rPr>
          <w:rFonts w:ascii="Book Antiqua" w:hAnsi="Book Antiqua" w:cs="宋体"/>
          <w:sz w:val="24"/>
          <w:szCs w:val="24"/>
          <w:lang w:val="en-US" w:eastAsia="zh-CN"/>
        </w:rPr>
        <w:t xml:space="preserve"> DT, Marshall JK. Systematic review and meta-analysis: The incidence and prognosis of post-infectious irritable bowel syndrome. </w:t>
      </w:r>
      <w:r w:rsidRPr="00796D90">
        <w:rPr>
          <w:rFonts w:ascii="Book Antiqua" w:hAnsi="Book Antiqua" w:cs="宋体"/>
          <w:i/>
          <w:iCs/>
          <w:sz w:val="24"/>
          <w:szCs w:val="24"/>
          <w:lang w:val="en-US" w:eastAsia="zh-CN"/>
        </w:rPr>
        <w:t xml:space="preserve">Aliment </w:t>
      </w:r>
      <w:proofErr w:type="spellStart"/>
      <w:r w:rsidRPr="00796D90">
        <w:rPr>
          <w:rFonts w:ascii="Book Antiqua" w:hAnsi="Book Antiqua" w:cs="宋体"/>
          <w:i/>
          <w:iCs/>
          <w:sz w:val="24"/>
          <w:szCs w:val="24"/>
          <w:lang w:val="en-US" w:eastAsia="zh-CN"/>
        </w:rPr>
        <w:t>Pharmacol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Ther</w:t>
      </w:r>
      <w:proofErr w:type="spellEnd"/>
      <w:r w:rsidRPr="00796D90">
        <w:rPr>
          <w:rFonts w:ascii="Book Antiqua" w:hAnsi="Book Antiqua" w:cs="宋体"/>
          <w:sz w:val="24"/>
          <w:szCs w:val="24"/>
          <w:lang w:val="en-US" w:eastAsia="zh-CN"/>
        </w:rPr>
        <w:t> 2007; </w:t>
      </w:r>
      <w:r w:rsidRPr="00796D90">
        <w:rPr>
          <w:rFonts w:ascii="Book Antiqua" w:hAnsi="Book Antiqua" w:cs="宋体"/>
          <w:b/>
          <w:bCs/>
          <w:sz w:val="24"/>
          <w:szCs w:val="24"/>
          <w:lang w:val="en-US" w:eastAsia="zh-CN"/>
        </w:rPr>
        <w:t>26</w:t>
      </w:r>
      <w:r w:rsidRPr="00796D90">
        <w:rPr>
          <w:rFonts w:ascii="Book Antiqua" w:hAnsi="Book Antiqua" w:cs="宋体"/>
          <w:sz w:val="24"/>
          <w:szCs w:val="24"/>
          <w:lang w:val="en-US" w:eastAsia="zh-CN"/>
        </w:rPr>
        <w:t>: 535-544 [PMID: 17661757 DOI: 10.1111/j.1365-2036.2007.03399.x]</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11 </w:t>
      </w:r>
      <w:proofErr w:type="spellStart"/>
      <w:r w:rsidRPr="00796D90">
        <w:rPr>
          <w:rFonts w:ascii="Book Antiqua" w:hAnsi="Book Antiqua" w:cs="宋体"/>
          <w:b/>
          <w:bCs/>
          <w:sz w:val="24"/>
          <w:szCs w:val="24"/>
          <w:lang w:val="en-US" w:eastAsia="zh-CN"/>
        </w:rPr>
        <w:t>Farhadi</w:t>
      </w:r>
      <w:proofErr w:type="spellEnd"/>
      <w:r w:rsidRPr="00796D90">
        <w:rPr>
          <w:rFonts w:ascii="Book Antiqua" w:hAnsi="Book Antiqua" w:cs="宋体"/>
          <w:b/>
          <w:bCs/>
          <w:sz w:val="24"/>
          <w:szCs w:val="24"/>
          <w:lang w:val="en-US" w:eastAsia="zh-CN"/>
        </w:rPr>
        <w:t xml:space="preserve"> A</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Banan</w:t>
      </w:r>
      <w:proofErr w:type="spellEnd"/>
      <w:r w:rsidRPr="00796D90">
        <w:rPr>
          <w:rFonts w:ascii="Book Antiqua" w:hAnsi="Book Antiqua" w:cs="宋体"/>
          <w:sz w:val="24"/>
          <w:szCs w:val="24"/>
          <w:lang w:val="en-US" w:eastAsia="zh-CN"/>
        </w:rPr>
        <w:t xml:space="preserve"> A, Fields J, </w:t>
      </w:r>
      <w:proofErr w:type="spellStart"/>
      <w:r w:rsidRPr="00796D90">
        <w:rPr>
          <w:rFonts w:ascii="Book Antiqua" w:hAnsi="Book Antiqua" w:cs="宋体"/>
          <w:sz w:val="24"/>
          <w:szCs w:val="24"/>
          <w:lang w:val="en-US" w:eastAsia="zh-CN"/>
        </w:rPr>
        <w:t>Keshavarzian</w:t>
      </w:r>
      <w:proofErr w:type="spellEnd"/>
      <w:r w:rsidRPr="00796D90">
        <w:rPr>
          <w:rFonts w:ascii="Book Antiqua" w:hAnsi="Book Antiqua" w:cs="宋体"/>
          <w:sz w:val="24"/>
          <w:szCs w:val="24"/>
          <w:lang w:val="en-US" w:eastAsia="zh-CN"/>
        </w:rPr>
        <w:t xml:space="preserve"> A. Intestinal barrier: an interface between health and disease. </w:t>
      </w:r>
      <w:r w:rsidRPr="00796D90">
        <w:rPr>
          <w:rFonts w:ascii="Book Antiqua" w:hAnsi="Book Antiqua" w:cs="宋体"/>
          <w:i/>
          <w:iCs/>
          <w:sz w:val="24"/>
          <w:szCs w:val="24"/>
          <w:lang w:val="en-US" w:eastAsia="zh-CN"/>
        </w:rPr>
        <w:t xml:space="preserve">J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Hepatol</w:t>
      </w:r>
      <w:proofErr w:type="spellEnd"/>
      <w:r w:rsidRPr="00796D90">
        <w:rPr>
          <w:rFonts w:ascii="Book Antiqua" w:hAnsi="Book Antiqua" w:cs="宋体"/>
          <w:sz w:val="24"/>
          <w:szCs w:val="24"/>
          <w:lang w:val="en-US" w:eastAsia="zh-CN"/>
        </w:rPr>
        <w:t> 2003; </w:t>
      </w:r>
      <w:r w:rsidRPr="00796D90">
        <w:rPr>
          <w:rFonts w:ascii="Book Antiqua" w:hAnsi="Book Antiqua" w:cs="宋体"/>
          <w:b/>
          <w:bCs/>
          <w:sz w:val="24"/>
          <w:szCs w:val="24"/>
          <w:lang w:val="en-US" w:eastAsia="zh-CN"/>
        </w:rPr>
        <w:t>18</w:t>
      </w:r>
      <w:r w:rsidRPr="00796D90">
        <w:rPr>
          <w:rFonts w:ascii="Book Antiqua" w:hAnsi="Book Antiqua" w:cs="宋体"/>
          <w:sz w:val="24"/>
          <w:szCs w:val="24"/>
          <w:lang w:val="en-US" w:eastAsia="zh-CN"/>
        </w:rPr>
        <w:t>: 479-497 [PMID: 12702039]</w:t>
      </w:r>
    </w:p>
    <w:p w:rsidR="00B06C22" w:rsidRPr="003C0910" w:rsidRDefault="00B06C22" w:rsidP="00796D90">
      <w:pPr>
        <w:spacing w:after="0" w:line="240" w:lineRule="auto"/>
        <w:rPr>
          <w:rFonts w:ascii="Book Antiqua" w:hAnsi="Book Antiqua" w:cs="宋体"/>
          <w:sz w:val="24"/>
          <w:szCs w:val="24"/>
          <w:lang w:val="de-DE" w:eastAsia="zh-CN"/>
        </w:rPr>
      </w:pPr>
      <w:r w:rsidRPr="00796D90">
        <w:rPr>
          <w:rFonts w:ascii="Book Antiqua" w:hAnsi="Book Antiqua" w:cs="宋体"/>
          <w:sz w:val="24"/>
          <w:szCs w:val="24"/>
          <w:lang w:val="en-US" w:eastAsia="zh-CN"/>
        </w:rPr>
        <w:t>12 </w:t>
      </w:r>
      <w:proofErr w:type="spellStart"/>
      <w:r w:rsidRPr="00796D90">
        <w:rPr>
          <w:rFonts w:ascii="Book Antiqua" w:hAnsi="Book Antiqua" w:cs="宋体"/>
          <w:b/>
          <w:bCs/>
          <w:sz w:val="24"/>
          <w:szCs w:val="24"/>
          <w:lang w:val="en-US" w:eastAsia="zh-CN"/>
        </w:rPr>
        <w:t>Goto</w:t>
      </w:r>
      <w:proofErr w:type="spellEnd"/>
      <w:r w:rsidRPr="00796D90">
        <w:rPr>
          <w:rFonts w:ascii="Book Antiqua" w:hAnsi="Book Antiqua" w:cs="宋体"/>
          <w:b/>
          <w:bCs/>
          <w:sz w:val="24"/>
          <w:szCs w:val="24"/>
          <w:lang w:val="en-US" w:eastAsia="zh-CN"/>
        </w:rPr>
        <w:t xml:space="preserve"> Y</w:t>
      </w:r>
      <w:r w:rsidRPr="00796D90">
        <w:rPr>
          <w:rFonts w:ascii="Book Antiqua" w:hAnsi="Book Antiqua" w:cs="宋体"/>
          <w:sz w:val="24"/>
          <w:szCs w:val="24"/>
          <w:lang w:val="en-US" w:eastAsia="zh-CN"/>
        </w:rPr>
        <w:t xml:space="preserve">, Ivanov II. </w:t>
      </w:r>
      <w:proofErr w:type="gramStart"/>
      <w:r w:rsidRPr="00796D90">
        <w:rPr>
          <w:rFonts w:ascii="Book Antiqua" w:hAnsi="Book Antiqua" w:cs="宋体"/>
          <w:sz w:val="24"/>
          <w:szCs w:val="24"/>
          <w:lang w:val="en-US" w:eastAsia="zh-CN"/>
        </w:rPr>
        <w:t>Intestinal epithelial cells as mediators of the commensal-host immune crosstalk.</w:t>
      </w:r>
      <w:proofErr w:type="gramEnd"/>
      <w:r w:rsidRPr="00796D90">
        <w:rPr>
          <w:rFonts w:ascii="Book Antiqua" w:hAnsi="Book Antiqua" w:cs="宋体"/>
          <w:sz w:val="24"/>
          <w:szCs w:val="24"/>
          <w:lang w:val="en-US" w:eastAsia="zh-CN"/>
        </w:rPr>
        <w:t> </w:t>
      </w:r>
      <w:r w:rsidRPr="003C0910">
        <w:rPr>
          <w:rFonts w:ascii="Book Antiqua" w:hAnsi="Book Antiqua" w:cs="宋体"/>
          <w:i/>
          <w:iCs/>
          <w:sz w:val="24"/>
          <w:szCs w:val="24"/>
          <w:lang w:val="de-DE" w:eastAsia="zh-CN"/>
        </w:rPr>
        <w:t>Immunol Cell Biol</w:t>
      </w:r>
      <w:r w:rsidRPr="003C0910">
        <w:rPr>
          <w:rFonts w:ascii="Book Antiqua" w:hAnsi="Book Antiqua" w:cs="宋体"/>
          <w:sz w:val="24"/>
          <w:szCs w:val="24"/>
          <w:lang w:val="de-DE" w:eastAsia="zh-CN"/>
        </w:rPr>
        <w:t> 2013; </w:t>
      </w:r>
      <w:r w:rsidRPr="003C0910">
        <w:rPr>
          <w:rFonts w:ascii="Book Antiqua" w:hAnsi="Book Antiqua" w:cs="宋体"/>
          <w:b/>
          <w:bCs/>
          <w:sz w:val="24"/>
          <w:szCs w:val="24"/>
          <w:lang w:val="de-DE" w:eastAsia="zh-CN"/>
        </w:rPr>
        <w:t>91</w:t>
      </w:r>
      <w:r w:rsidRPr="003C0910">
        <w:rPr>
          <w:rFonts w:ascii="Book Antiqua" w:hAnsi="Book Antiqua" w:cs="宋体"/>
          <w:sz w:val="24"/>
          <w:szCs w:val="24"/>
          <w:lang w:val="de-DE" w:eastAsia="zh-CN"/>
        </w:rPr>
        <w:t>: 204-214 [PMID: 23318659 DOI: 10.1038/icb.2012.80]</w:t>
      </w:r>
    </w:p>
    <w:p w:rsidR="00B06C22" w:rsidRPr="00796D90" w:rsidRDefault="00B06C22" w:rsidP="00796D90">
      <w:pPr>
        <w:spacing w:after="0" w:line="240" w:lineRule="auto"/>
        <w:rPr>
          <w:rFonts w:ascii="Book Antiqua" w:hAnsi="Book Antiqua" w:cs="宋体"/>
          <w:sz w:val="24"/>
          <w:szCs w:val="24"/>
          <w:lang w:val="en-US" w:eastAsia="zh-CN"/>
        </w:rPr>
      </w:pPr>
      <w:r w:rsidRPr="003C0910">
        <w:rPr>
          <w:rFonts w:ascii="Book Antiqua" w:hAnsi="Book Antiqua" w:cs="宋体"/>
          <w:sz w:val="24"/>
          <w:szCs w:val="24"/>
          <w:lang w:val="de-DE" w:eastAsia="zh-CN"/>
        </w:rPr>
        <w:t>13 </w:t>
      </w:r>
      <w:r w:rsidRPr="003C0910">
        <w:rPr>
          <w:rFonts w:ascii="Book Antiqua" w:hAnsi="Book Antiqua" w:cs="宋体"/>
          <w:b/>
          <w:bCs/>
          <w:sz w:val="24"/>
          <w:szCs w:val="24"/>
          <w:lang w:val="de-DE" w:eastAsia="zh-CN"/>
        </w:rPr>
        <w:t>Zyrek AA</w:t>
      </w:r>
      <w:r w:rsidRPr="003C0910">
        <w:rPr>
          <w:rFonts w:ascii="Book Antiqua" w:hAnsi="Book Antiqua" w:cs="宋体"/>
          <w:sz w:val="24"/>
          <w:szCs w:val="24"/>
          <w:lang w:val="de-DE" w:eastAsia="zh-CN"/>
        </w:rPr>
        <w:t xml:space="preserve">, Cichon C, Helms S, Enders C, Sonnenborn U, Schmidt MA. </w:t>
      </w:r>
      <w:r w:rsidRPr="00796D90">
        <w:rPr>
          <w:rFonts w:ascii="Book Antiqua" w:hAnsi="Book Antiqua" w:cs="宋体"/>
          <w:sz w:val="24"/>
          <w:szCs w:val="24"/>
          <w:lang w:val="en-US" w:eastAsia="zh-CN"/>
        </w:rPr>
        <w:t xml:space="preserve">Molecular mechanisms underlying the probiotic effects of Escherichia coli </w:t>
      </w:r>
      <w:proofErr w:type="spellStart"/>
      <w:r w:rsidRPr="00796D90">
        <w:rPr>
          <w:rFonts w:ascii="Book Antiqua" w:hAnsi="Book Antiqua" w:cs="宋体"/>
          <w:sz w:val="24"/>
          <w:szCs w:val="24"/>
          <w:lang w:val="en-US" w:eastAsia="zh-CN"/>
        </w:rPr>
        <w:t>Nissle</w:t>
      </w:r>
      <w:proofErr w:type="spellEnd"/>
      <w:r w:rsidRPr="00796D90">
        <w:rPr>
          <w:rFonts w:ascii="Book Antiqua" w:hAnsi="Book Antiqua" w:cs="宋体"/>
          <w:sz w:val="24"/>
          <w:szCs w:val="24"/>
          <w:lang w:val="en-US" w:eastAsia="zh-CN"/>
        </w:rPr>
        <w:t xml:space="preserve"> 1917 involve ZO-2 and </w:t>
      </w:r>
      <w:proofErr w:type="spellStart"/>
      <w:r w:rsidRPr="00796D90">
        <w:rPr>
          <w:rFonts w:ascii="Book Antiqua" w:hAnsi="Book Antiqua" w:cs="宋体"/>
          <w:sz w:val="24"/>
          <w:szCs w:val="24"/>
          <w:lang w:val="en-US" w:eastAsia="zh-CN"/>
        </w:rPr>
        <w:t>PKCzeta</w:t>
      </w:r>
      <w:proofErr w:type="spellEnd"/>
      <w:r w:rsidRPr="00796D90">
        <w:rPr>
          <w:rFonts w:ascii="Book Antiqua" w:hAnsi="Book Antiqua" w:cs="宋体"/>
          <w:sz w:val="24"/>
          <w:szCs w:val="24"/>
          <w:lang w:val="en-US" w:eastAsia="zh-CN"/>
        </w:rPr>
        <w:t xml:space="preserve"> redistribution resulting in tight junction and epithelial barrier repair. </w:t>
      </w:r>
      <w:r w:rsidRPr="00796D90">
        <w:rPr>
          <w:rFonts w:ascii="Book Antiqua" w:hAnsi="Book Antiqua" w:cs="宋体"/>
          <w:i/>
          <w:iCs/>
          <w:sz w:val="24"/>
          <w:szCs w:val="24"/>
          <w:lang w:val="en-US" w:eastAsia="zh-CN"/>
        </w:rPr>
        <w:t xml:space="preserve">Cell </w:t>
      </w:r>
      <w:proofErr w:type="spellStart"/>
      <w:r w:rsidRPr="00796D90">
        <w:rPr>
          <w:rFonts w:ascii="Book Antiqua" w:hAnsi="Book Antiqua" w:cs="宋体"/>
          <w:i/>
          <w:iCs/>
          <w:sz w:val="24"/>
          <w:szCs w:val="24"/>
          <w:lang w:val="en-US" w:eastAsia="zh-CN"/>
        </w:rPr>
        <w:t>Microbiol</w:t>
      </w:r>
      <w:proofErr w:type="spellEnd"/>
      <w:r w:rsidRPr="00796D90">
        <w:rPr>
          <w:rFonts w:ascii="Book Antiqua" w:hAnsi="Book Antiqua" w:cs="宋体"/>
          <w:sz w:val="24"/>
          <w:szCs w:val="24"/>
          <w:lang w:val="en-US" w:eastAsia="zh-CN"/>
        </w:rPr>
        <w:t> 2007; </w:t>
      </w:r>
      <w:r w:rsidRPr="00796D90">
        <w:rPr>
          <w:rFonts w:ascii="Book Antiqua" w:hAnsi="Book Antiqua" w:cs="宋体"/>
          <w:b/>
          <w:bCs/>
          <w:sz w:val="24"/>
          <w:szCs w:val="24"/>
          <w:lang w:val="en-US" w:eastAsia="zh-CN"/>
        </w:rPr>
        <w:t>9</w:t>
      </w:r>
      <w:r w:rsidRPr="00796D90">
        <w:rPr>
          <w:rFonts w:ascii="Book Antiqua" w:hAnsi="Book Antiqua" w:cs="宋体"/>
          <w:sz w:val="24"/>
          <w:szCs w:val="24"/>
          <w:lang w:val="en-US" w:eastAsia="zh-CN"/>
        </w:rPr>
        <w:t>: 804-816 [PMID: 17087734 DOI: 10.1111/j.1462-5822.2006.00836.x]</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14 </w:t>
      </w:r>
      <w:proofErr w:type="spellStart"/>
      <w:r w:rsidRPr="00796D90">
        <w:rPr>
          <w:rFonts w:ascii="Book Antiqua" w:hAnsi="Book Antiqua" w:cs="宋体"/>
          <w:b/>
          <w:bCs/>
          <w:sz w:val="24"/>
          <w:szCs w:val="24"/>
          <w:lang w:val="en-US" w:eastAsia="zh-CN"/>
        </w:rPr>
        <w:t>Ulluwishewa</w:t>
      </w:r>
      <w:proofErr w:type="spellEnd"/>
      <w:r w:rsidRPr="00796D90">
        <w:rPr>
          <w:rFonts w:ascii="Book Antiqua" w:hAnsi="Book Antiqua" w:cs="宋体"/>
          <w:b/>
          <w:bCs/>
          <w:sz w:val="24"/>
          <w:szCs w:val="24"/>
          <w:lang w:val="en-US" w:eastAsia="zh-CN"/>
        </w:rPr>
        <w:t xml:space="preserve"> D</w:t>
      </w:r>
      <w:r w:rsidRPr="00796D90">
        <w:rPr>
          <w:rFonts w:ascii="Book Antiqua" w:hAnsi="Book Antiqua" w:cs="宋体"/>
          <w:sz w:val="24"/>
          <w:szCs w:val="24"/>
          <w:lang w:val="en-US" w:eastAsia="zh-CN"/>
        </w:rPr>
        <w:t xml:space="preserve">, Anderson RC, McNabb WC, </w:t>
      </w:r>
      <w:proofErr w:type="spellStart"/>
      <w:r w:rsidRPr="00796D90">
        <w:rPr>
          <w:rFonts w:ascii="Book Antiqua" w:hAnsi="Book Antiqua" w:cs="宋体"/>
          <w:sz w:val="24"/>
          <w:szCs w:val="24"/>
          <w:lang w:val="en-US" w:eastAsia="zh-CN"/>
        </w:rPr>
        <w:t>Moughan</w:t>
      </w:r>
      <w:proofErr w:type="spellEnd"/>
      <w:r w:rsidRPr="00796D90">
        <w:rPr>
          <w:rFonts w:ascii="Book Antiqua" w:hAnsi="Book Antiqua" w:cs="宋体"/>
          <w:sz w:val="24"/>
          <w:szCs w:val="24"/>
          <w:lang w:val="en-US" w:eastAsia="zh-CN"/>
        </w:rPr>
        <w:t xml:space="preserve"> PJ, Wells JM, Roy NC. </w:t>
      </w:r>
      <w:proofErr w:type="gramStart"/>
      <w:r w:rsidRPr="00796D90">
        <w:rPr>
          <w:rFonts w:ascii="Book Antiqua" w:hAnsi="Book Antiqua" w:cs="宋体"/>
          <w:sz w:val="24"/>
          <w:szCs w:val="24"/>
          <w:lang w:val="en-US" w:eastAsia="zh-CN"/>
        </w:rPr>
        <w:t>Regulation of tight junction permeability by intestinal bacteria and dietary components.</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 xml:space="preserve">J </w:t>
      </w:r>
      <w:proofErr w:type="spellStart"/>
      <w:r w:rsidRPr="00796D90">
        <w:rPr>
          <w:rFonts w:ascii="Book Antiqua" w:hAnsi="Book Antiqua" w:cs="宋体"/>
          <w:i/>
          <w:iCs/>
          <w:sz w:val="24"/>
          <w:szCs w:val="24"/>
          <w:lang w:val="en-US" w:eastAsia="zh-CN"/>
        </w:rPr>
        <w:t>Nutr</w:t>
      </w:r>
      <w:proofErr w:type="spellEnd"/>
      <w:r w:rsidRPr="00796D90">
        <w:rPr>
          <w:rFonts w:ascii="Book Antiqua" w:hAnsi="Book Antiqua" w:cs="宋体"/>
          <w:sz w:val="24"/>
          <w:szCs w:val="24"/>
          <w:lang w:val="en-US" w:eastAsia="zh-CN"/>
        </w:rPr>
        <w:t> 2011; </w:t>
      </w:r>
      <w:r w:rsidRPr="00796D90">
        <w:rPr>
          <w:rFonts w:ascii="Book Antiqua" w:hAnsi="Book Antiqua" w:cs="宋体"/>
          <w:b/>
          <w:bCs/>
          <w:sz w:val="24"/>
          <w:szCs w:val="24"/>
          <w:lang w:val="en-US" w:eastAsia="zh-CN"/>
        </w:rPr>
        <w:t>141</w:t>
      </w:r>
      <w:r w:rsidRPr="00796D90">
        <w:rPr>
          <w:rFonts w:ascii="Book Antiqua" w:hAnsi="Book Antiqua" w:cs="宋体"/>
          <w:sz w:val="24"/>
          <w:szCs w:val="24"/>
          <w:lang w:val="en-US" w:eastAsia="zh-CN"/>
        </w:rPr>
        <w:t>: 769-776 [PMID: 21430248 DOI: 10.3945/jn.110.135657]</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15 </w:t>
      </w:r>
      <w:proofErr w:type="spellStart"/>
      <w:r w:rsidRPr="00796D90">
        <w:rPr>
          <w:rFonts w:ascii="Book Antiqua" w:hAnsi="Book Antiqua" w:cs="宋体"/>
          <w:b/>
          <w:bCs/>
          <w:sz w:val="24"/>
          <w:szCs w:val="24"/>
          <w:lang w:val="en-US" w:eastAsia="zh-CN"/>
        </w:rPr>
        <w:t>Petersson</w:t>
      </w:r>
      <w:proofErr w:type="spellEnd"/>
      <w:r w:rsidRPr="00796D90">
        <w:rPr>
          <w:rFonts w:ascii="Book Antiqua" w:hAnsi="Book Antiqua" w:cs="宋体"/>
          <w:b/>
          <w:bCs/>
          <w:sz w:val="24"/>
          <w:szCs w:val="24"/>
          <w:lang w:val="en-US" w:eastAsia="zh-CN"/>
        </w:rPr>
        <w:t xml:space="preserve"> J</w:t>
      </w:r>
      <w:r w:rsidRPr="00796D90">
        <w:rPr>
          <w:rFonts w:ascii="Book Antiqua" w:hAnsi="Book Antiqua" w:cs="宋体"/>
          <w:sz w:val="24"/>
          <w:szCs w:val="24"/>
          <w:lang w:val="en-US" w:eastAsia="zh-CN"/>
        </w:rPr>
        <w:t xml:space="preserve">, Schreiber O, Hansson GC, </w:t>
      </w:r>
      <w:proofErr w:type="spellStart"/>
      <w:r w:rsidRPr="00796D90">
        <w:rPr>
          <w:rFonts w:ascii="Book Antiqua" w:hAnsi="Book Antiqua" w:cs="宋体"/>
          <w:sz w:val="24"/>
          <w:szCs w:val="24"/>
          <w:lang w:val="en-US" w:eastAsia="zh-CN"/>
        </w:rPr>
        <w:t>Gendler</w:t>
      </w:r>
      <w:proofErr w:type="spellEnd"/>
      <w:r w:rsidRPr="00796D90">
        <w:rPr>
          <w:rFonts w:ascii="Book Antiqua" w:hAnsi="Book Antiqua" w:cs="宋体"/>
          <w:sz w:val="24"/>
          <w:szCs w:val="24"/>
          <w:lang w:val="en-US" w:eastAsia="zh-CN"/>
        </w:rPr>
        <w:t xml:space="preserve"> SJ, </w:t>
      </w:r>
      <w:proofErr w:type="spellStart"/>
      <w:r w:rsidRPr="00796D90">
        <w:rPr>
          <w:rFonts w:ascii="Book Antiqua" w:hAnsi="Book Antiqua" w:cs="宋体"/>
          <w:sz w:val="24"/>
          <w:szCs w:val="24"/>
          <w:lang w:val="en-US" w:eastAsia="zh-CN"/>
        </w:rPr>
        <w:t>Velcich</w:t>
      </w:r>
      <w:proofErr w:type="spellEnd"/>
      <w:r w:rsidRPr="00796D90">
        <w:rPr>
          <w:rFonts w:ascii="Book Antiqua" w:hAnsi="Book Antiqua" w:cs="宋体"/>
          <w:sz w:val="24"/>
          <w:szCs w:val="24"/>
          <w:lang w:val="en-US" w:eastAsia="zh-CN"/>
        </w:rPr>
        <w:t xml:space="preserve"> A, Lundberg JO, </w:t>
      </w:r>
      <w:proofErr w:type="spellStart"/>
      <w:r w:rsidRPr="00796D90">
        <w:rPr>
          <w:rFonts w:ascii="Book Antiqua" w:hAnsi="Book Antiqua" w:cs="宋体"/>
          <w:sz w:val="24"/>
          <w:szCs w:val="24"/>
          <w:lang w:val="en-US" w:eastAsia="zh-CN"/>
        </w:rPr>
        <w:t>Roos</w:t>
      </w:r>
      <w:proofErr w:type="spellEnd"/>
      <w:r w:rsidRPr="00796D90">
        <w:rPr>
          <w:rFonts w:ascii="Book Antiqua" w:hAnsi="Book Antiqua" w:cs="宋体"/>
          <w:sz w:val="24"/>
          <w:szCs w:val="24"/>
          <w:lang w:val="en-US" w:eastAsia="zh-CN"/>
        </w:rPr>
        <w:t xml:space="preserve"> S, Holm L, </w:t>
      </w:r>
      <w:proofErr w:type="spellStart"/>
      <w:r w:rsidRPr="00796D90">
        <w:rPr>
          <w:rFonts w:ascii="Book Antiqua" w:hAnsi="Book Antiqua" w:cs="宋体"/>
          <w:sz w:val="24"/>
          <w:szCs w:val="24"/>
          <w:lang w:val="en-US" w:eastAsia="zh-CN"/>
        </w:rPr>
        <w:t>Phillipson</w:t>
      </w:r>
      <w:proofErr w:type="spellEnd"/>
      <w:r w:rsidRPr="00796D90">
        <w:rPr>
          <w:rFonts w:ascii="Book Antiqua" w:hAnsi="Book Antiqua" w:cs="宋体"/>
          <w:sz w:val="24"/>
          <w:szCs w:val="24"/>
          <w:lang w:val="en-US" w:eastAsia="zh-CN"/>
        </w:rPr>
        <w:t xml:space="preserve"> M. Importance and regulation of the colonic mucus barrier in a mouse model of colitis. </w:t>
      </w:r>
      <w:r w:rsidRPr="00796D90">
        <w:rPr>
          <w:rFonts w:ascii="Book Antiqua" w:hAnsi="Book Antiqua" w:cs="宋体"/>
          <w:i/>
          <w:iCs/>
          <w:sz w:val="24"/>
          <w:szCs w:val="24"/>
          <w:lang w:val="en-US" w:eastAsia="zh-CN"/>
        </w:rPr>
        <w:t xml:space="preserve">Am J </w:t>
      </w:r>
      <w:proofErr w:type="spellStart"/>
      <w:r w:rsidRPr="00796D90">
        <w:rPr>
          <w:rFonts w:ascii="Book Antiqua" w:hAnsi="Book Antiqua" w:cs="宋体"/>
          <w:i/>
          <w:iCs/>
          <w:sz w:val="24"/>
          <w:szCs w:val="24"/>
          <w:lang w:val="en-US" w:eastAsia="zh-CN"/>
        </w:rPr>
        <w:t>Physiol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Gastrointest</w:t>
      </w:r>
      <w:proofErr w:type="spellEnd"/>
      <w:r w:rsidRPr="00796D90">
        <w:rPr>
          <w:rFonts w:ascii="Book Antiqua" w:hAnsi="Book Antiqua" w:cs="宋体"/>
          <w:i/>
          <w:iCs/>
          <w:sz w:val="24"/>
          <w:szCs w:val="24"/>
          <w:lang w:val="en-US" w:eastAsia="zh-CN"/>
        </w:rPr>
        <w:t xml:space="preserve"> Liver </w:t>
      </w:r>
      <w:proofErr w:type="spellStart"/>
      <w:r w:rsidRPr="00796D90">
        <w:rPr>
          <w:rFonts w:ascii="Book Antiqua" w:hAnsi="Book Antiqua" w:cs="宋体"/>
          <w:i/>
          <w:iCs/>
          <w:sz w:val="24"/>
          <w:szCs w:val="24"/>
          <w:lang w:val="en-US" w:eastAsia="zh-CN"/>
        </w:rPr>
        <w:t>Physiol</w:t>
      </w:r>
      <w:proofErr w:type="spellEnd"/>
      <w:r w:rsidRPr="00796D90">
        <w:rPr>
          <w:rFonts w:ascii="Book Antiqua" w:hAnsi="Book Antiqua" w:cs="宋体"/>
          <w:sz w:val="24"/>
          <w:szCs w:val="24"/>
          <w:lang w:val="en-US" w:eastAsia="zh-CN"/>
        </w:rPr>
        <w:t> 2011; </w:t>
      </w:r>
      <w:r w:rsidRPr="00796D90">
        <w:rPr>
          <w:rFonts w:ascii="Book Antiqua" w:hAnsi="Book Antiqua" w:cs="宋体"/>
          <w:b/>
          <w:bCs/>
          <w:sz w:val="24"/>
          <w:szCs w:val="24"/>
          <w:lang w:val="en-US" w:eastAsia="zh-CN"/>
        </w:rPr>
        <w:t>300</w:t>
      </w:r>
      <w:r w:rsidRPr="00796D90">
        <w:rPr>
          <w:rFonts w:ascii="Book Antiqua" w:hAnsi="Book Antiqua" w:cs="宋体"/>
          <w:sz w:val="24"/>
          <w:szCs w:val="24"/>
          <w:lang w:val="en-US" w:eastAsia="zh-CN"/>
        </w:rPr>
        <w:t>: G327-G333 [PMID: 21109593 DOI: 10.1152/ajpgi.00422.2010]</w:t>
      </w:r>
    </w:p>
    <w:p w:rsidR="00B06C22" w:rsidRPr="00796D90" w:rsidRDefault="00B06C22" w:rsidP="00796D90">
      <w:pPr>
        <w:spacing w:after="0" w:line="240" w:lineRule="auto"/>
        <w:rPr>
          <w:rFonts w:ascii="Book Antiqua" w:hAnsi="Book Antiqua" w:cs="宋体"/>
          <w:sz w:val="24"/>
          <w:szCs w:val="24"/>
          <w:lang w:val="en-US" w:eastAsia="zh-CN"/>
        </w:rPr>
      </w:pPr>
      <w:proofErr w:type="gramStart"/>
      <w:r w:rsidRPr="00796D90">
        <w:rPr>
          <w:rFonts w:ascii="Book Antiqua" w:hAnsi="Book Antiqua" w:cs="宋体"/>
          <w:sz w:val="24"/>
          <w:szCs w:val="24"/>
          <w:lang w:val="en-US" w:eastAsia="zh-CN"/>
        </w:rPr>
        <w:t>16 </w:t>
      </w:r>
      <w:proofErr w:type="spellStart"/>
      <w:r w:rsidRPr="00796D90">
        <w:rPr>
          <w:rFonts w:ascii="Book Antiqua" w:hAnsi="Book Antiqua" w:cs="宋体"/>
          <w:b/>
          <w:bCs/>
          <w:sz w:val="24"/>
          <w:szCs w:val="24"/>
          <w:lang w:val="en-US" w:eastAsia="zh-CN"/>
        </w:rPr>
        <w:t>Ohland</w:t>
      </w:r>
      <w:proofErr w:type="spellEnd"/>
      <w:r w:rsidRPr="00796D90">
        <w:rPr>
          <w:rFonts w:ascii="Book Antiqua" w:hAnsi="Book Antiqua" w:cs="宋体"/>
          <w:b/>
          <w:bCs/>
          <w:sz w:val="24"/>
          <w:szCs w:val="24"/>
          <w:lang w:val="en-US" w:eastAsia="zh-CN"/>
        </w:rPr>
        <w:t xml:space="preserve"> CL</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Macnaughton</w:t>
      </w:r>
      <w:proofErr w:type="spellEnd"/>
      <w:r w:rsidRPr="00796D90">
        <w:rPr>
          <w:rFonts w:ascii="Book Antiqua" w:hAnsi="Book Antiqua" w:cs="宋体"/>
          <w:sz w:val="24"/>
          <w:szCs w:val="24"/>
          <w:lang w:val="en-US" w:eastAsia="zh-CN"/>
        </w:rPr>
        <w:t xml:space="preserve"> WK. Probiotic bacteria and intestinal epithelial barrier function.</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 xml:space="preserve">Am J </w:t>
      </w:r>
      <w:proofErr w:type="spellStart"/>
      <w:r w:rsidRPr="00796D90">
        <w:rPr>
          <w:rFonts w:ascii="Book Antiqua" w:hAnsi="Book Antiqua" w:cs="宋体"/>
          <w:i/>
          <w:iCs/>
          <w:sz w:val="24"/>
          <w:szCs w:val="24"/>
          <w:lang w:val="en-US" w:eastAsia="zh-CN"/>
        </w:rPr>
        <w:t>Physiol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Gastrointest</w:t>
      </w:r>
      <w:proofErr w:type="spellEnd"/>
      <w:r w:rsidRPr="00796D90">
        <w:rPr>
          <w:rFonts w:ascii="Book Antiqua" w:hAnsi="Book Antiqua" w:cs="宋体"/>
          <w:i/>
          <w:iCs/>
          <w:sz w:val="24"/>
          <w:szCs w:val="24"/>
          <w:lang w:val="en-US" w:eastAsia="zh-CN"/>
        </w:rPr>
        <w:t xml:space="preserve"> Liver </w:t>
      </w:r>
      <w:proofErr w:type="spellStart"/>
      <w:r w:rsidRPr="00796D90">
        <w:rPr>
          <w:rFonts w:ascii="Book Antiqua" w:hAnsi="Book Antiqua" w:cs="宋体"/>
          <w:i/>
          <w:iCs/>
          <w:sz w:val="24"/>
          <w:szCs w:val="24"/>
          <w:lang w:val="en-US" w:eastAsia="zh-CN"/>
        </w:rPr>
        <w:t>Physiol</w:t>
      </w:r>
      <w:proofErr w:type="spellEnd"/>
      <w:r w:rsidRPr="00796D90">
        <w:rPr>
          <w:rFonts w:ascii="Book Antiqua" w:hAnsi="Book Antiqua" w:cs="宋体"/>
          <w:sz w:val="24"/>
          <w:szCs w:val="24"/>
          <w:lang w:val="en-US" w:eastAsia="zh-CN"/>
        </w:rPr>
        <w:t> 2010; </w:t>
      </w:r>
      <w:r w:rsidRPr="00796D90">
        <w:rPr>
          <w:rFonts w:ascii="Book Antiqua" w:hAnsi="Book Antiqua" w:cs="宋体"/>
          <w:b/>
          <w:bCs/>
          <w:sz w:val="24"/>
          <w:szCs w:val="24"/>
          <w:lang w:val="en-US" w:eastAsia="zh-CN"/>
        </w:rPr>
        <w:t>298</w:t>
      </w:r>
      <w:r w:rsidRPr="00796D90">
        <w:rPr>
          <w:rFonts w:ascii="Book Antiqua" w:hAnsi="Book Antiqua" w:cs="宋体"/>
          <w:sz w:val="24"/>
          <w:szCs w:val="24"/>
          <w:lang w:val="en-US" w:eastAsia="zh-CN"/>
        </w:rPr>
        <w:t>: G807-G819 [PMID: 20299599 DOI: 10.1152/ajpgi.00243.2009]</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17 </w:t>
      </w:r>
      <w:proofErr w:type="spellStart"/>
      <w:r w:rsidRPr="00796D90">
        <w:rPr>
          <w:rFonts w:ascii="Book Antiqua" w:hAnsi="Book Antiqua" w:cs="宋体"/>
          <w:b/>
          <w:bCs/>
          <w:sz w:val="24"/>
          <w:szCs w:val="24"/>
          <w:lang w:val="en-US" w:eastAsia="zh-CN"/>
        </w:rPr>
        <w:t>Natividad</w:t>
      </w:r>
      <w:proofErr w:type="spellEnd"/>
      <w:r w:rsidRPr="00796D90">
        <w:rPr>
          <w:rFonts w:ascii="Book Antiqua" w:hAnsi="Book Antiqua" w:cs="宋体"/>
          <w:b/>
          <w:bCs/>
          <w:sz w:val="24"/>
          <w:szCs w:val="24"/>
          <w:lang w:val="en-US" w:eastAsia="zh-CN"/>
        </w:rPr>
        <w:t xml:space="preserve"> JM</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Verdu</w:t>
      </w:r>
      <w:proofErr w:type="spellEnd"/>
      <w:r w:rsidRPr="00796D90">
        <w:rPr>
          <w:rFonts w:ascii="Book Antiqua" w:hAnsi="Book Antiqua" w:cs="宋体"/>
          <w:sz w:val="24"/>
          <w:szCs w:val="24"/>
          <w:lang w:val="en-US" w:eastAsia="zh-CN"/>
        </w:rPr>
        <w:t xml:space="preserve"> EF. Modulation of intestinal barrier by intestinal </w:t>
      </w:r>
      <w:proofErr w:type="spellStart"/>
      <w:r w:rsidRPr="00796D90">
        <w:rPr>
          <w:rFonts w:ascii="Book Antiqua" w:hAnsi="Book Antiqua" w:cs="宋体"/>
          <w:sz w:val="24"/>
          <w:szCs w:val="24"/>
          <w:lang w:val="en-US" w:eastAsia="zh-CN"/>
        </w:rPr>
        <w:t>microbiota</w:t>
      </w:r>
      <w:proofErr w:type="spellEnd"/>
      <w:r w:rsidRPr="00796D90">
        <w:rPr>
          <w:rFonts w:ascii="Book Antiqua" w:hAnsi="Book Antiqua" w:cs="宋体"/>
          <w:sz w:val="24"/>
          <w:szCs w:val="24"/>
          <w:lang w:val="en-US" w:eastAsia="zh-CN"/>
        </w:rPr>
        <w:t>: pathological and therapeutic implications. </w:t>
      </w:r>
      <w:proofErr w:type="spellStart"/>
      <w:r w:rsidRPr="00796D90">
        <w:rPr>
          <w:rFonts w:ascii="Book Antiqua" w:hAnsi="Book Antiqua" w:cs="宋体"/>
          <w:i/>
          <w:iCs/>
          <w:sz w:val="24"/>
          <w:szCs w:val="24"/>
          <w:lang w:val="en-US" w:eastAsia="zh-CN"/>
        </w:rPr>
        <w:t>Pharmacol</w:t>
      </w:r>
      <w:proofErr w:type="spellEnd"/>
      <w:r w:rsidRPr="00796D90">
        <w:rPr>
          <w:rFonts w:ascii="Book Antiqua" w:hAnsi="Book Antiqua" w:cs="宋体"/>
          <w:i/>
          <w:iCs/>
          <w:sz w:val="24"/>
          <w:szCs w:val="24"/>
          <w:lang w:val="en-US" w:eastAsia="zh-CN"/>
        </w:rPr>
        <w:t xml:space="preserve"> Res</w:t>
      </w:r>
      <w:r w:rsidRPr="00796D90">
        <w:rPr>
          <w:rFonts w:ascii="Book Antiqua" w:hAnsi="Book Antiqua" w:cs="宋体"/>
          <w:sz w:val="24"/>
          <w:szCs w:val="24"/>
          <w:lang w:val="en-US" w:eastAsia="zh-CN"/>
        </w:rPr>
        <w:t> 2013; </w:t>
      </w:r>
      <w:r w:rsidRPr="00796D90">
        <w:rPr>
          <w:rFonts w:ascii="Book Antiqua" w:hAnsi="Book Antiqua" w:cs="宋体"/>
          <w:b/>
          <w:bCs/>
          <w:sz w:val="24"/>
          <w:szCs w:val="24"/>
          <w:lang w:val="en-US" w:eastAsia="zh-CN"/>
        </w:rPr>
        <w:t>69</w:t>
      </w:r>
      <w:r w:rsidRPr="00796D90">
        <w:rPr>
          <w:rFonts w:ascii="Book Antiqua" w:hAnsi="Book Antiqua" w:cs="宋体"/>
          <w:sz w:val="24"/>
          <w:szCs w:val="24"/>
          <w:lang w:val="en-US" w:eastAsia="zh-CN"/>
        </w:rPr>
        <w:t>: 42-51 [PMID: 23089410 DOI: 10.1016/j.phrs.2012.10.007]</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18 </w:t>
      </w:r>
      <w:r w:rsidRPr="00796D90">
        <w:rPr>
          <w:rFonts w:ascii="Book Antiqua" w:hAnsi="Book Antiqua" w:cs="宋体"/>
          <w:b/>
          <w:bCs/>
          <w:sz w:val="24"/>
          <w:szCs w:val="24"/>
          <w:lang w:val="en-US" w:eastAsia="zh-CN"/>
        </w:rPr>
        <w:t>Dunlop SP</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Hebden</w:t>
      </w:r>
      <w:proofErr w:type="spellEnd"/>
      <w:r w:rsidRPr="00796D90">
        <w:rPr>
          <w:rFonts w:ascii="Book Antiqua" w:hAnsi="Book Antiqua" w:cs="宋体"/>
          <w:sz w:val="24"/>
          <w:szCs w:val="24"/>
          <w:lang w:val="en-US" w:eastAsia="zh-CN"/>
        </w:rPr>
        <w:t xml:space="preserve"> J, Campbell E, </w:t>
      </w:r>
      <w:proofErr w:type="spellStart"/>
      <w:r w:rsidRPr="00796D90">
        <w:rPr>
          <w:rFonts w:ascii="Book Antiqua" w:hAnsi="Book Antiqua" w:cs="宋体"/>
          <w:sz w:val="24"/>
          <w:szCs w:val="24"/>
          <w:lang w:val="en-US" w:eastAsia="zh-CN"/>
        </w:rPr>
        <w:t>Naesdal</w:t>
      </w:r>
      <w:proofErr w:type="spellEnd"/>
      <w:r w:rsidRPr="00796D90">
        <w:rPr>
          <w:rFonts w:ascii="Book Antiqua" w:hAnsi="Book Antiqua" w:cs="宋体"/>
          <w:sz w:val="24"/>
          <w:szCs w:val="24"/>
          <w:lang w:val="en-US" w:eastAsia="zh-CN"/>
        </w:rPr>
        <w:t xml:space="preserve"> J, </w:t>
      </w:r>
      <w:proofErr w:type="spellStart"/>
      <w:r w:rsidRPr="00796D90">
        <w:rPr>
          <w:rFonts w:ascii="Book Antiqua" w:hAnsi="Book Antiqua" w:cs="宋体"/>
          <w:sz w:val="24"/>
          <w:szCs w:val="24"/>
          <w:lang w:val="en-US" w:eastAsia="zh-CN"/>
        </w:rPr>
        <w:t>Olbe</w:t>
      </w:r>
      <w:proofErr w:type="spellEnd"/>
      <w:r w:rsidRPr="00796D90">
        <w:rPr>
          <w:rFonts w:ascii="Book Antiqua" w:hAnsi="Book Antiqua" w:cs="宋体"/>
          <w:sz w:val="24"/>
          <w:szCs w:val="24"/>
          <w:lang w:val="en-US" w:eastAsia="zh-CN"/>
        </w:rPr>
        <w:t xml:space="preserve"> L, Perkins AC, Spiller RC. </w:t>
      </w:r>
      <w:proofErr w:type="gramStart"/>
      <w:r w:rsidRPr="00796D90">
        <w:rPr>
          <w:rFonts w:ascii="Book Antiqua" w:hAnsi="Book Antiqua" w:cs="宋体"/>
          <w:sz w:val="24"/>
          <w:szCs w:val="24"/>
          <w:lang w:val="en-US" w:eastAsia="zh-CN"/>
        </w:rPr>
        <w:t>Abnormal intestinal permeability in subgroups of diarrhea-predominant irritable bowel syndromes.</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 xml:space="preserve">Am J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sz w:val="24"/>
          <w:szCs w:val="24"/>
          <w:lang w:val="en-US" w:eastAsia="zh-CN"/>
        </w:rPr>
        <w:t> 2006; </w:t>
      </w:r>
      <w:r w:rsidRPr="00796D90">
        <w:rPr>
          <w:rFonts w:ascii="Book Antiqua" w:hAnsi="Book Antiqua" w:cs="宋体"/>
          <w:b/>
          <w:bCs/>
          <w:sz w:val="24"/>
          <w:szCs w:val="24"/>
          <w:lang w:val="en-US" w:eastAsia="zh-CN"/>
        </w:rPr>
        <w:t>101</w:t>
      </w:r>
      <w:r w:rsidRPr="00796D90">
        <w:rPr>
          <w:rFonts w:ascii="Book Antiqua" w:hAnsi="Book Antiqua" w:cs="宋体"/>
          <w:sz w:val="24"/>
          <w:szCs w:val="24"/>
          <w:lang w:val="en-US" w:eastAsia="zh-CN"/>
        </w:rPr>
        <w:t>: 1288-1294 [PMID: 16771951 DOI: 10.1111/j.1572-0241.2006.00672.x]</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lastRenderedPageBreak/>
        <w:t>19 </w:t>
      </w:r>
      <w:proofErr w:type="spellStart"/>
      <w:r w:rsidRPr="00796D90">
        <w:rPr>
          <w:rFonts w:ascii="Book Antiqua" w:hAnsi="Book Antiqua" w:cs="宋体"/>
          <w:b/>
          <w:bCs/>
          <w:sz w:val="24"/>
          <w:szCs w:val="24"/>
          <w:lang w:val="en-US" w:eastAsia="zh-CN"/>
        </w:rPr>
        <w:t>Frese</w:t>
      </w:r>
      <w:proofErr w:type="spellEnd"/>
      <w:r w:rsidRPr="00796D90">
        <w:rPr>
          <w:rFonts w:ascii="Book Antiqua" w:hAnsi="Book Antiqua" w:cs="宋体"/>
          <w:b/>
          <w:bCs/>
          <w:sz w:val="24"/>
          <w:szCs w:val="24"/>
          <w:lang w:val="en-US" w:eastAsia="zh-CN"/>
        </w:rPr>
        <w:t xml:space="preserve"> SA</w:t>
      </w:r>
      <w:r w:rsidRPr="00796D90">
        <w:rPr>
          <w:rFonts w:ascii="Book Antiqua" w:hAnsi="Book Antiqua" w:cs="宋体"/>
          <w:sz w:val="24"/>
          <w:szCs w:val="24"/>
          <w:lang w:val="en-US" w:eastAsia="zh-CN"/>
        </w:rPr>
        <w:t xml:space="preserve">, Benson AK, </w:t>
      </w:r>
      <w:proofErr w:type="spellStart"/>
      <w:r w:rsidRPr="00796D90">
        <w:rPr>
          <w:rFonts w:ascii="Book Antiqua" w:hAnsi="Book Antiqua" w:cs="宋体"/>
          <w:sz w:val="24"/>
          <w:szCs w:val="24"/>
          <w:lang w:val="en-US" w:eastAsia="zh-CN"/>
        </w:rPr>
        <w:t>Tannock</w:t>
      </w:r>
      <w:proofErr w:type="spellEnd"/>
      <w:r w:rsidRPr="00796D90">
        <w:rPr>
          <w:rFonts w:ascii="Book Antiqua" w:hAnsi="Book Antiqua" w:cs="宋体"/>
          <w:sz w:val="24"/>
          <w:szCs w:val="24"/>
          <w:lang w:val="en-US" w:eastAsia="zh-CN"/>
        </w:rPr>
        <w:t xml:space="preserve"> GW, Loach DM, Kim J, Zhang M, Oh PL, </w:t>
      </w:r>
      <w:proofErr w:type="spellStart"/>
      <w:r w:rsidRPr="00796D90">
        <w:rPr>
          <w:rFonts w:ascii="Book Antiqua" w:hAnsi="Book Antiqua" w:cs="宋体"/>
          <w:sz w:val="24"/>
          <w:szCs w:val="24"/>
          <w:lang w:val="en-US" w:eastAsia="zh-CN"/>
        </w:rPr>
        <w:t>Heng</w:t>
      </w:r>
      <w:proofErr w:type="spellEnd"/>
      <w:r w:rsidRPr="00796D90">
        <w:rPr>
          <w:rFonts w:ascii="Book Antiqua" w:hAnsi="Book Antiqua" w:cs="宋体"/>
          <w:sz w:val="24"/>
          <w:szCs w:val="24"/>
          <w:lang w:val="en-US" w:eastAsia="zh-CN"/>
        </w:rPr>
        <w:t xml:space="preserve"> NC, </w:t>
      </w:r>
      <w:proofErr w:type="spellStart"/>
      <w:r w:rsidRPr="00796D90">
        <w:rPr>
          <w:rFonts w:ascii="Book Antiqua" w:hAnsi="Book Antiqua" w:cs="宋体"/>
          <w:sz w:val="24"/>
          <w:szCs w:val="24"/>
          <w:lang w:val="en-US" w:eastAsia="zh-CN"/>
        </w:rPr>
        <w:t>Patil</w:t>
      </w:r>
      <w:proofErr w:type="spellEnd"/>
      <w:r w:rsidRPr="00796D90">
        <w:rPr>
          <w:rFonts w:ascii="Book Antiqua" w:hAnsi="Book Antiqua" w:cs="宋体"/>
          <w:sz w:val="24"/>
          <w:szCs w:val="24"/>
          <w:lang w:val="en-US" w:eastAsia="zh-CN"/>
        </w:rPr>
        <w:t xml:space="preserve"> PB, </w:t>
      </w:r>
      <w:proofErr w:type="spellStart"/>
      <w:r w:rsidRPr="00796D90">
        <w:rPr>
          <w:rFonts w:ascii="Book Antiqua" w:hAnsi="Book Antiqua" w:cs="宋体"/>
          <w:sz w:val="24"/>
          <w:szCs w:val="24"/>
          <w:lang w:val="en-US" w:eastAsia="zh-CN"/>
        </w:rPr>
        <w:t>Juge</w:t>
      </w:r>
      <w:proofErr w:type="spellEnd"/>
      <w:r w:rsidRPr="00796D90">
        <w:rPr>
          <w:rFonts w:ascii="Book Antiqua" w:hAnsi="Book Antiqua" w:cs="宋体"/>
          <w:sz w:val="24"/>
          <w:szCs w:val="24"/>
          <w:lang w:val="en-US" w:eastAsia="zh-CN"/>
        </w:rPr>
        <w:t xml:space="preserve"> N, Mackenzie DA, Pearson BM, </w:t>
      </w:r>
      <w:proofErr w:type="spellStart"/>
      <w:r w:rsidRPr="00796D90">
        <w:rPr>
          <w:rFonts w:ascii="Book Antiqua" w:hAnsi="Book Antiqua" w:cs="宋体"/>
          <w:sz w:val="24"/>
          <w:szCs w:val="24"/>
          <w:lang w:val="en-US" w:eastAsia="zh-CN"/>
        </w:rPr>
        <w:t>Lapidus</w:t>
      </w:r>
      <w:proofErr w:type="spellEnd"/>
      <w:r w:rsidRPr="00796D90">
        <w:rPr>
          <w:rFonts w:ascii="Book Antiqua" w:hAnsi="Book Antiqua" w:cs="宋体"/>
          <w:sz w:val="24"/>
          <w:szCs w:val="24"/>
          <w:lang w:val="en-US" w:eastAsia="zh-CN"/>
        </w:rPr>
        <w:t xml:space="preserve"> A, </w:t>
      </w:r>
      <w:proofErr w:type="spellStart"/>
      <w:r w:rsidRPr="00796D90">
        <w:rPr>
          <w:rFonts w:ascii="Book Antiqua" w:hAnsi="Book Antiqua" w:cs="宋体"/>
          <w:sz w:val="24"/>
          <w:szCs w:val="24"/>
          <w:lang w:val="en-US" w:eastAsia="zh-CN"/>
        </w:rPr>
        <w:t>Dalin</w:t>
      </w:r>
      <w:proofErr w:type="spellEnd"/>
      <w:r w:rsidRPr="00796D90">
        <w:rPr>
          <w:rFonts w:ascii="Book Antiqua" w:hAnsi="Book Antiqua" w:cs="宋体"/>
          <w:sz w:val="24"/>
          <w:szCs w:val="24"/>
          <w:lang w:val="en-US" w:eastAsia="zh-CN"/>
        </w:rPr>
        <w:t xml:space="preserve"> E, Tice H, </w:t>
      </w:r>
      <w:proofErr w:type="spellStart"/>
      <w:r w:rsidRPr="00796D90">
        <w:rPr>
          <w:rFonts w:ascii="Book Antiqua" w:hAnsi="Book Antiqua" w:cs="宋体"/>
          <w:sz w:val="24"/>
          <w:szCs w:val="24"/>
          <w:lang w:val="en-US" w:eastAsia="zh-CN"/>
        </w:rPr>
        <w:t>Goltsman</w:t>
      </w:r>
      <w:proofErr w:type="spellEnd"/>
      <w:r w:rsidRPr="00796D90">
        <w:rPr>
          <w:rFonts w:ascii="Book Antiqua" w:hAnsi="Book Antiqua" w:cs="宋体"/>
          <w:sz w:val="24"/>
          <w:szCs w:val="24"/>
          <w:lang w:val="en-US" w:eastAsia="zh-CN"/>
        </w:rPr>
        <w:t xml:space="preserve"> E, Land M, Hauser L, </w:t>
      </w:r>
      <w:proofErr w:type="spellStart"/>
      <w:r w:rsidRPr="00796D90">
        <w:rPr>
          <w:rFonts w:ascii="Book Antiqua" w:hAnsi="Book Antiqua" w:cs="宋体"/>
          <w:sz w:val="24"/>
          <w:szCs w:val="24"/>
          <w:lang w:val="en-US" w:eastAsia="zh-CN"/>
        </w:rPr>
        <w:t>Ivanova</w:t>
      </w:r>
      <w:proofErr w:type="spellEnd"/>
      <w:r w:rsidRPr="00796D90">
        <w:rPr>
          <w:rFonts w:ascii="Book Antiqua" w:hAnsi="Book Antiqua" w:cs="宋体"/>
          <w:sz w:val="24"/>
          <w:szCs w:val="24"/>
          <w:lang w:val="en-US" w:eastAsia="zh-CN"/>
        </w:rPr>
        <w:t xml:space="preserve"> N, </w:t>
      </w:r>
      <w:proofErr w:type="spellStart"/>
      <w:r w:rsidRPr="00796D90">
        <w:rPr>
          <w:rFonts w:ascii="Book Antiqua" w:hAnsi="Book Antiqua" w:cs="宋体"/>
          <w:sz w:val="24"/>
          <w:szCs w:val="24"/>
          <w:lang w:val="en-US" w:eastAsia="zh-CN"/>
        </w:rPr>
        <w:t>Kyrpides</w:t>
      </w:r>
      <w:proofErr w:type="spellEnd"/>
      <w:r w:rsidRPr="00796D90">
        <w:rPr>
          <w:rFonts w:ascii="Book Antiqua" w:hAnsi="Book Antiqua" w:cs="宋体"/>
          <w:sz w:val="24"/>
          <w:szCs w:val="24"/>
          <w:lang w:val="en-US" w:eastAsia="zh-CN"/>
        </w:rPr>
        <w:t xml:space="preserve"> NC, Walter J. The </w:t>
      </w:r>
      <w:proofErr w:type="gramStart"/>
      <w:r w:rsidRPr="00796D90">
        <w:rPr>
          <w:rFonts w:ascii="Book Antiqua" w:hAnsi="Book Antiqua" w:cs="宋体"/>
          <w:sz w:val="24"/>
          <w:szCs w:val="24"/>
          <w:lang w:val="en-US" w:eastAsia="zh-CN"/>
        </w:rPr>
        <w:t>evolution of host specialization in the vertebrate gut</w:t>
      </w:r>
      <w:proofErr w:type="gramEnd"/>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symbiont</w:t>
      </w:r>
      <w:proofErr w:type="spellEnd"/>
      <w:r w:rsidRPr="00796D90">
        <w:rPr>
          <w:rFonts w:ascii="Book Antiqua" w:hAnsi="Book Antiqua" w:cs="宋体"/>
          <w:sz w:val="24"/>
          <w:szCs w:val="24"/>
          <w:lang w:val="en-US" w:eastAsia="zh-CN"/>
        </w:rPr>
        <w:t xml:space="preserve"> Lactobacillus </w:t>
      </w:r>
      <w:proofErr w:type="spellStart"/>
      <w:r w:rsidRPr="00796D90">
        <w:rPr>
          <w:rFonts w:ascii="Book Antiqua" w:hAnsi="Book Antiqua" w:cs="宋体"/>
          <w:sz w:val="24"/>
          <w:szCs w:val="24"/>
          <w:lang w:val="en-US" w:eastAsia="zh-CN"/>
        </w:rPr>
        <w:t>reuteri</w:t>
      </w:r>
      <w:proofErr w:type="spellEnd"/>
      <w:r w:rsidRPr="00796D90">
        <w:rPr>
          <w:rFonts w:ascii="Book Antiqua" w:hAnsi="Book Antiqua" w:cs="宋体"/>
          <w:sz w:val="24"/>
          <w:szCs w:val="24"/>
          <w:lang w:val="en-US" w:eastAsia="zh-CN"/>
        </w:rPr>
        <w:t>. </w:t>
      </w:r>
      <w:proofErr w:type="spellStart"/>
      <w:r w:rsidRPr="00796D90">
        <w:rPr>
          <w:rFonts w:ascii="Book Antiqua" w:hAnsi="Book Antiqua" w:cs="宋体"/>
          <w:i/>
          <w:iCs/>
          <w:sz w:val="24"/>
          <w:szCs w:val="24"/>
          <w:lang w:val="en-US" w:eastAsia="zh-CN"/>
        </w:rPr>
        <w:t>PLoS</w:t>
      </w:r>
      <w:proofErr w:type="spellEnd"/>
      <w:r w:rsidRPr="00796D90">
        <w:rPr>
          <w:rFonts w:ascii="Book Antiqua" w:hAnsi="Book Antiqua" w:cs="宋体"/>
          <w:i/>
          <w:iCs/>
          <w:sz w:val="24"/>
          <w:szCs w:val="24"/>
          <w:lang w:val="en-US" w:eastAsia="zh-CN"/>
        </w:rPr>
        <w:t xml:space="preserve"> Genet</w:t>
      </w:r>
      <w:r w:rsidRPr="00796D90">
        <w:rPr>
          <w:rFonts w:ascii="Book Antiqua" w:hAnsi="Book Antiqua" w:cs="宋体"/>
          <w:sz w:val="24"/>
          <w:szCs w:val="24"/>
          <w:lang w:val="en-US" w:eastAsia="zh-CN"/>
        </w:rPr>
        <w:t> 2011; </w:t>
      </w:r>
      <w:r w:rsidRPr="00796D90">
        <w:rPr>
          <w:rFonts w:ascii="Book Antiqua" w:hAnsi="Book Antiqua" w:cs="宋体"/>
          <w:b/>
          <w:bCs/>
          <w:sz w:val="24"/>
          <w:szCs w:val="24"/>
          <w:lang w:val="en-US" w:eastAsia="zh-CN"/>
        </w:rPr>
        <w:t>7</w:t>
      </w:r>
      <w:r w:rsidRPr="00796D90">
        <w:rPr>
          <w:rFonts w:ascii="Book Antiqua" w:hAnsi="Book Antiqua" w:cs="宋体"/>
          <w:sz w:val="24"/>
          <w:szCs w:val="24"/>
          <w:lang w:val="en-US" w:eastAsia="zh-CN"/>
        </w:rPr>
        <w:t>: e1001314 [PMID: 21379339 DOI: 10.1371/journal.pgen.1001314]</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20 </w:t>
      </w:r>
      <w:proofErr w:type="spellStart"/>
      <w:r w:rsidRPr="00796D90">
        <w:rPr>
          <w:rFonts w:ascii="Book Antiqua" w:hAnsi="Book Antiqua" w:cs="宋体"/>
          <w:b/>
          <w:bCs/>
          <w:sz w:val="24"/>
          <w:szCs w:val="24"/>
          <w:lang w:val="en-US" w:eastAsia="zh-CN"/>
        </w:rPr>
        <w:t>Bertiaux-Vandaële</w:t>
      </w:r>
      <w:proofErr w:type="spellEnd"/>
      <w:r w:rsidRPr="00796D90">
        <w:rPr>
          <w:rFonts w:ascii="Book Antiqua" w:hAnsi="Book Antiqua" w:cs="宋体"/>
          <w:b/>
          <w:bCs/>
          <w:sz w:val="24"/>
          <w:szCs w:val="24"/>
          <w:lang w:val="en-US" w:eastAsia="zh-CN"/>
        </w:rPr>
        <w:t xml:space="preserve"> N</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Youmba</w:t>
      </w:r>
      <w:proofErr w:type="spellEnd"/>
      <w:r w:rsidRPr="00796D90">
        <w:rPr>
          <w:rFonts w:ascii="Book Antiqua" w:hAnsi="Book Antiqua" w:cs="宋体"/>
          <w:sz w:val="24"/>
          <w:szCs w:val="24"/>
          <w:lang w:val="en-US" w:eastAsia="zh-CN"/>
        </w:rPr>
        <w:t xml:space="preserve"> SB, Belmonte L, </w:t>
      </w:r>
      <w:proofErr w:type="spellStart"/>
      <w:r w:rsidRPr="00796D90">
        <w:rPr>
          <w:rFonts w:ascii="Book Antiqua" w:hAnsi="Book Antiqua" w:cs="宋体"/>
          <w:sz w:val="24"/>
          <w:szCs w:val="24"/>
          <w:lang w:val="en-US" w:eastAsia="zh-CN"/>
        </w:rPr>
        <w:t>Lecleire</w:t>
      </w:r>
      <w:proofErr w:type="spellEnd"/>
      <w:r w:rsidRPr="00796D90">
        <w:rPr>
          <w:rFonts w:ascii="Book Antiqua" w:hAnsi="Book Antiqua" w:cs="宋体"/>
          <w:sz w:val="24"/>
          <w:szCs w:val="24"/>
          <w:lang w:val="en-US" w:eastAsia="zh-CN"/>
        </w:rPr>
        <w:t xml:space="preserve"> S, </w:t>
      </w:r>
      <w:proofErr w:type="spellStart"/>
      <w:r w:rsidRPr="00796D90">
        <w:rPr>
          <w:rFonts w:ascii="Book Antiqua" w:hAnsi="Book Antiqua" w:cs="宋体"/>
          <w:sz w:val="24"/>
          <w:szCs w:val="24"/>
          <w:lang w:val="en-US" w:eastAsia="zh-CN"/>
        </w:rPr>
        <w:t>Antonietti</w:t>
      </w:r>
      <w:proofErr w:type="spellEnd"/>
      <w:r w:rsidRPr="00796D90">
        <w:rPr>
          <w:rFonts w:ascii="Book Antiqua" w:hAnsi="Book Antiqua" w:cs="宋体"/>
          <w:sz w:val="24"/>
          <w:szCs w:val="24"/>
          <w:lang w:val="en-US" w:eastAsia="zh-CN"/>
        </w:rPr>
        <w:t xml:space="preserve"> M, </w:t>
      </w:r>
      <w:proofErr w:type="spellStart"/>
      <w:r w:rsidRPr="00796D90">
        <w:rPr>
          <w:rFonts w:ascii="Book Antiqua" w:hAnsi="Book Antiqua" w:cs="宋体"/>
          <w:sz w:val="24"/>
          <w:szCs w:val="24"/>
          <w:lang w:val="en-US" w:eastAsia="zh-CN"/>
        </w:rPr>
        <w:t>Gourcerol</w:t>
      </w:r>
      <w:proofErr w:type="spellEnd"/>
      <w:r w:rsidRPr="00796D90">
        <w:rPr>
          <w:rFonts w:ascii="Book Antiqua" w:hAnsi="Book Antiqua" w:cs="宋体"/>
          <w:sz w:val="24"/>
          <w:szCs w:val="24"/>
          <w:lang w:val="en-US" w:eastAsia="zh-CN"/>
        </w:rPr>
        <w:t xml:space="preserve"> G, </w:t>
      </w:r>
      <w:proofErr w:type="spellStart"/>
      <w:r w:rsidRPr="00796D90">
        <w:rPr>
          <w:rFonts w:ascii="Book Antiqua" w:hAnsi="Book Antiqua" w:cs="宋体"/>
          <w:sz w:val="24"/>
          <w:szCs w:val="24"/>
          <w:lang w:val="en-US" w:eastAsia="zh-CN"/>
        </w:rPr>
        <w:t>Leroi</w:t>
      </w:r>
      <w:proofErr w:type="spellEnd"/>
      <w:r w:rsidRPr="00796D90">
        <w:rPr>
          <w:rFonts w:ascii="Book Antiqua" w:hAnsi="Book Antiqua" w:cs="宋体"/>
          <w:sz w:val="24"/>
          <w:szCs w:val="24"/>
          <w:lang w:val="en-US" w:eastAsia="zh-CN"/>
        </w:rPr>
        <w:t xml:space="preserve"> AM, </w:t>
      </w:r>
      <w:proofErr w:type="spellStart"/>
      <w:r w:rsidRPr="00796D90">
        <w:rPr>
          <w:rFonts w:ascii="Book Antiqua" w:hAnsi="Book Antiqua" w:cs="宋体"/>
          <w:sz w:val="24"/>
          <w:szCs w:val="24"/>
          <w:lang w:val="en-US" w:eastAsia="zh-CN"/>
        </w:rPr>
        <w:t>Déchelotte</w:t>
      </w:r>
      <w:proofErr w:type="spellEnd"/>
      <w:r w:rsidRPr="00796D90">
        <w:rPr>
          <w:rFonts w:ascii="Book Antiqua" w:hAnsi="Book Antiqua" w:cs="宋体"/>
          <w:sz w:val="24"/>
          <w:szCs w:val="24"/>
          <w:lang w:val="en-US" w:eastAsia="zh-CN"/>
        </w:rPr>
        <w:t xml:space="preserve"> P, </w:t>
      </w:r>
      <w:proofErr w:type="spellStart"/>
      <w:r w:rsidRPr="00796D90">
        <w:rPr>
          <w:rFonts w:ascii="Book Antiqua" w:hAnsi="Book Antiqua" w:cs="宋体"/>
          <w:sz w:val="24"/>
          <w:szCs w:val="24"/>
          <w:lang w:val="en-US" w:eastAsia="zh-CN"/>
        </w:rPr>
        <w:t>Ménard</w:t>
      </w:r>
      <w:proofErr w:type="spellEnd"/>
      <w:r w:rsidRPr="00796D90">
        <w:rPr>
          <w:rFonts w:ascii="Book Antiqua" w:hAnsi="Book Antiqua" w:cs="宋体"/>
          <w:sz w:val="24"/>
          <w:szCs w:val="24"/>
          <w:lang w:val="en-US" w:eastAsia="zh-CN"/>
        </w:rPr>
        <w:t xml:space="preserve"> JF, </w:t>
      </w:r>
      <w:proofErr w:type="spellStart"/>
      <w:r w:rsidRPr="00796D90">
        <w:rPr>
          <w:rFonts w:ascii="Book Antiqua" w:hAnsi="Book Antiqua" w:cs="宋体"/>
          <w:sz w:val="24"/>
          <w:szCs w:val="24"/>
          <w:lang w:val="en-US" w:eastAsia="zh-CN"/>
        </w:rPr>
        <w:t>Ducrotté</w:t>
      </w:r>
      <w:proofErr w:type="spellEnd"/>
      <w:r w:rsidRPr="00796D90">
        <w:rPr>
          <w:rFonts w:ascii="Book Antiqua" w:hAnsi="Book Antiqua" w:cs="宋体"/>
          <w:sz w:val="24"/>
          <w:szCs w:val="24"/>
          <w:lang w:val="en-US" w:eastAsia="zh-CN"/>
        </w:rPr>
        <w:t xml:space="preserve"> P, </w:t>
      </w:r>
      <w:proofErr w:type="spellStart"/>
      <w:r w:rsidRPr="00796D90">
        <w:rPr>
          <w:rFonts w:ascii="Book Antiqua" w:hAnsi="Book Antiqua" w:cs="宋体"/>
          <w:sz w:val="24"/>
          <w:szCs w:val="24"/>
          <w:lang w:val="en-US" w:eastAsia="zh-CN"/>
        </w:rPr>
        <w:t>Coëffier</w:t>
      </w:r>
      <w:proofErr w:type="spellEnd"/>
      <w:r w:rsidRPr="00796D90">
        <w:rPr>
          <w:rFonts w:ascii="Book Antiqua" w:hAnsi="Book Antiqua" w:cs="宋体"/>
          <w:sz w:val="24"/>
          <w:szCs w:val="24"/>
          <w:lang w:val="en-US" w:eastAsia="zh-CN"/>
        </w:rPr>
        <w:t xml:space="preserve"> M. The expression and the cellular distribution of the tight junction proteins are altered in irritable bowel syndrome patients with differences according to the disease subtype. </w:t>
      </w:r>
      <w:r w:rsidRPr="00796D90">
        <w:rPr>
          <w:rFonts w:ascii="Book Antiqua" w:hAnsi="Book Antiqua" w:cs="宋体"/>
          <w:i/>
          <w:iCs/>
          <w:sz w:val="24"/>
          <w:szCs w:val="24"/>
          <w:lang w:val="en-US" w:eastAsia="zh-CN"/>
        </w:rPr>
        <w:t xml:space="preserve">Am J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sz w:val="24"/>
          <w:szCs w:val="24"/>
          <w:lang w:val="en-US" w:eastAsia="zh-CN"/>
        </w:rPr>
        <w:t> 2011; </w:t>
      </w:r>
      <w:r w:rsidRPr="00796D90">
        <w:rPr>
          <w:rFonts w:ascii="Book Antiqua" w:hAnsi="Book Antiqua" w:cs="宋体"/>
          <w:b/>
          <w:bCs/>
          <w:sz w:val="24"/>
          <w:szCs w:val="24"/>
          <w:lang w:val="en-US" w:eastAsia="zh-CN"/>
        </w:rPr>
        <w:t>106</w:t>
      </w:r>
      <w:r w:rsidRPr="00796D90">
        <w:rPr>
          <w:rFonts w:ascii="Book Antiqua" w:hAnsi="Book Antiqua" w:cs="宋体"/>
          <w:sz w:val="24"/>
          <w:szCs w:val="24"/>
          <w:lang w:val="en-US" w:eastAsia="zh-CN"/>
        </w:rPr>
        <w:t>: 2165-2173 [PMID: 22008894 DOI: 10.1038/ajg.2011.257]</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21 </w:t>
      </w:r>
      <w:proofErr w:type="spellStart"/>
      <w:r w:rsidRPr="00796D90">
        <w:rPr>
          <w:rFonts w:ascii="Book Antiqua" w:hAnsi="Book Antiqua" w:cs="宋体"/>
          <w:b/>
          <w:bCs/>
          <w:sz w:val="24"/>
          <w:szCs w:val="24"/>
          <w:lang w:val="en-US" w:eastAsia="zh-CN"/>
        </w:rPr>
        <w:t>Martínez</w:t>
      </w:r>
      <w:proofErr w:type="spellEnd"/>
      <w:r w:rsidRPr="00796D90">
        <w:rPr>
          <w:rFonts w:ascii="Book Antiqua" w:hAnsi="Book Antiqua" w:cs="宋体"/>
          <w:b/>
          <w:bCs/>
          <w:sz w:val="24"/>
          <w:szCs w:val="24"/>
          <w:lang w:val="en-US" w:eastAsia="zh-CN"/>
        </w:rPr>
        <w:t xml:space="preserve"> C</w:t>
      </w:r>
      <w:r w:rsidRPr="00796D90">
        <w:rPr>
          <w:rFonts w:ascii="Book Antiqua" w:hAnsi="Book Antiqua" w:cs="宋体"/>
          <w:sz w:val="24"/>
          <w:szCs w:val="24"/>
          <w:lang w:val="en-US" w:eastAsia="zh-CN"/>
        </w:rPr>
        <w:t xml:space="preserve">, Lobo B, </w:t>
      </w:r>
      <w:proofErr w:type="spellStart"/>
      <w:r w:rsidRPr="00796D90">
        <w:rPr>
          <w:rFonts w:ascii="Book Antiqua" w:hAnsi="Book Antiqua" w:cs="宋体"/>
          <w:sz w:val="24"/>
          <w:szCs w:val="24"/>
          <w:lang w:val="en-US" w:eastAsia="zh-CN"/>
        </w:rPr>
        <w:t>Pigrau</w:t>
      </w:r>
      <w:proofErr w:type="spellEnd"/>
      <w:r w:rsidRPr="00796D90">
        <w:rPr>
          <w:rFonts w:ascii="Book Antiqua" w:hAnsi="Book Antiqua" w:cs="宋体"/>
          <w:sz w:val="24"/>
          <w:szCs w:val="24"/>
          <w:lang w:val="en-US" w:eastAsia="zh-CN"/>
        </w:rPr>
        <w:t xml:space="preserve"> M, Ramos L, González-Castro AM, Alonso C, </w:t>
      </w:r>
      <w:proofErr w:type="spellStart"/>
      <w:r w:rsidRPr="00796D90">
        <w:rPr>
          <w:rFonts w:ascii="Book Antiqua" w:hAnsi="Book Antiqua" w:cs="宋体"/>
          <w:sz w:val="24"/>
          <w:szCs w:val="24"/>
          <w:lang w:val="en-US" w:eastAsia="zh-CN"/>
        </w:rPr>
        <w:t>Guilarte</w:t>
      </w:r>
      <w:proofErr w:type="spellEnd"/>
      <w:r w:rsidRPr="00796D90">
        <w:rPr>
          <w:rFonts w:ascii="Book Antiqua" w:hAnsi="Book Antiqua" w:cs="宋体"/>
          <w:sz w:val="24"/>
          <w:szCs w:val="24"/>
          <w:lang w:val="en-US" w:eastAsia="zh-CN"/>
        </w:rPr>
        <w:t xml:space="preserve"> M, </w:t>
      </w:r>
      <w:proofErr w:type="spellStart"/>
      <w:r w:rsidRPr="00796D90">
        <w:rPr>
          <w:rFonts w:ascii="Book Antiqua" w:hAnsi="Book Antiqua" w:cs="宋体"/>
          <w:sz w:val="24"/>
          <w:szCs w:val="24"/>
          <w:lang w:val="en-US" w:eastAsia="zh-CN"/>
        </w:rPr>
        <w:t>Guilá</w:t>
      </w:r>
      <w:proofErr w:type="spellEnd"/>
      <w:r w:rsidRPr="00796D90">
        <w:rPr>
          <w:rFonts w:ascii="Book Antiqua" w:hAnsi="Book Antiqua" w:cs="宋体"/>
          <w:sz w:val="24"/>
          <w:szCs w:val="24"/>
          <w:lang w:val="en-US" w:eastAsia="zh-CN"/>
        </w:rPr>
        <w:t xml:space="preserve"> M, de Torres I, </w:t>
      </w:r>
      <w:proofErr w:type="spellStart"/>
      <w:r w:rsidRPr="00796D90">
        <w:rPr>
          <w:rFonts w:ascii="Book Antiqua" w:hAnsi="Book Antiqua" w:cs="宋体"/>
          <w:sz w:val="24"/>
          <w:szCs w:val="24"/>
          <w:lang w:val="en-US" w:eastAsia="zh-CN"/>
        </w:rPr>
        <w:t>Azpiroz</w:t>
      </w:r>
      <w:proofErr w:type="spellEnd"/>
      <w:r w:rsidRPr="00796D90">
        <w:rPr>
          <w:rFonts w:ascii="Book Antiqua" w:hAnsi="Book Antiqua" w:cs="宋体"/>
          <w:sz w:val="24"/>
          <w:szCs w:val="24"/>
          <w:lang w:val="en-US" w:eastAsia="zh-CN"/>
        </w:rPr>
        <w:t xml:space="preserve"> F, Santos J, Vicario M. </w:t>
      </w:r>
      <w:proofErr w:type="spellStart"/>
      <w:r w:rsidRPr="00796D90">
        <w:rPr>
          <w:rFonts w:ascii="Book Antiqua" w:hAnsi="Book Antiqua" w:cs="宋体"/>
          <w:sz w:val="24"/>
          <w:szCs w:val="24"/>
          <w:lang w:val="en-US" w:eastAsia="zh-CN"/>
        </w:rPr>
        <w:t>Diarrhoea</w:t>
      </w:r>
      <w:proofErr w:type="spellEnd"/>
      <w:r w:rsidRPr="00796D90">
        <w:rPr>
          <w:rFonts w:ascii="Book Antiqua" w:hAnsi="Book Antiqua" w:cs="宋体"/>
          <w:sz w:val="24"/>
          <w:szCs w:val="24"/>
          <w:lang w:val="en-US" w:eastAsia="zh-CN"/>
        </w:rPr>
        <w:t xml:space="preserve">-predominant irritable bowel syndrome: an organic disorder with structural abnormalities in the </w:t>
      </w:r>
      <w:proofErr w:type="spellStart"/>
      <w:r w:rsidRPr="00796D90">
        <w:rPr>
          <w:rFonts w:ascii="Book Antiqua" w:hAnsi="Book Antiqua" w:cs="宋体"/>
          <w:sz w:val="24"/>
          <w:szCs w:val="24"/>
          <w:lang w:val="en-US" w:eastAsia="zh-CN"/>
        </w:rPr>
        <w:t>jejunal</w:t>
      </w:r>
      <w:proofErr w:type="spellEnd"/>
      <w:r w:rsidRPr="00796D90">
        <w:rPr>
          <w:rFonts w:ascii="Book Antiqua" w:hAnsi="Book Antiqua" w:cs="宋体"/>
          <w:sz w:val="24"/>
          <w:szCs w:val="24"/>
          <w:lang w:val="en-US" w:eastAsia="zh-CN"/>
        </w:rPr>
        <w:t xml:space="preserve"> epithelial barrier. </w:t>
      </w:r>
      <w:r w:rsidRPr="00796D90">
        <w:rPr>
          <w:rFonts w:ascii="Book Antiqua" w:hAnsi="Book Antiqua" w:cs="宋体"/>
          <w:i/>
          <w:iCs/>
          <w:sz w:val="24"/>
          <w:szCs w:val="24"/>
          <w:lang w:val="en-US" w:eastAsia="zh-CN"/>
        </w:rPr>
        <w:t>Gut</w:t>
      </w:r>
      <w:r w:rsidRPr="00796D90">
        <w:rPr>
          <w:rFonts w:ascii="Book Antiqua" w:hAnsi="Book Antiqua" w:cs="宋体"/>
          <w:sz w:val="24"/>
          <w:szCs w:val="24"/>
          <w:lang w:val="en-US" w:eastAsia="zh-CN"/>
        </w:rPr>
        <w:t> 2013; </w:t>
      </w:r>
      <w:r w:rsidRPr="00796D90">
        <w:rPr>
          <w:rFonts w:ascii="Book Antiqua" w:hAnsi="Book Antiqua" w:cs="宋体"/>
          <w:b/>
          <w:bCs/>
          <w:sz w:val="24"/>
          <w:szCs w:val="24"/>
          <w:lang w:val="en-US" w:eastAsia="zh-CN"/>
        </w:rPr>
        <w:t>62</w:t>
      </w:r>
      <w:r w:rsidRPr="00796D90">
        <w:rPr>
          <w:rFonts w:ascii="Book Antiqua" w:hAnsi="Book Antiqua" w:cs="宋体"/>
          <w:sz w:val="24"/>
          <w:szCs w:val="24"/>
          <w:lang w:val="en-US" w:eastAsia="zh-CN"/>
        </w:rPr>
        <w:t>: 1160-1168 [PMID: 22637702 DOI: 10.1136/gutjnl-2012-302093]</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22 </w:t>
      </w:r>
      <w:proofErr w:type="spellStart"/>
      <w:r w:rsidRPr="00796D90">
        <w:rPr>
          <w:rFonts w:ascii="Book Antiqua" w:hAnsi="Book Antiqua" w:cs="宋体"/>
          <w:b/>
          <w:bCs/>
          <w:sz w:val="24"/>
          <w:szCs w:val="24"/>
          <w:lang w:val="en-US" w:eastAsia="zh-CN"/>
        </w:rPr>
        <w:t>Villani</w:t>
      </w:r>
      <w:proofErr w:type="spellEnd"/>
      <w:r w:rsidRPr="00796D90">
        <w:rPr>
          <w:rFonts w:ascii="Book Antiqua" w:hAnsi="Book Antiqua" w:cs="宋体"/>
          <w:b/>
          <w:bCs/>
          <w:sz w:val="24"/>
          <w:szCs w:val="24"/>
          <w:lang w:val="en-US" w:eastAsia="zh-CN"/>
        </w:rPr>
        <w:t xml:space="preserve"> AC</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Lemire</w:t>
      </w:r>
      <w:proofErr w:type="spellEnd"/>
      <w:r w:rsidRPr="00796D90">
        <w:rPr>
          <w:rFonts w:ascii="Book Antiqua" w:hAnsi="Book Antiqua" w:cs="宋体"/>
          <w:sz w:val="24"/>
          <w:szCs w:val="24"/>
          <w:lang w:val="en-US" w:eastAsia="zh-CN"/>
        </w:rPr>
        <w:t xml:space="preserve"> M, </w:t>
      </w:r>
      <w:proofErr w:type="spellStart"/>
      <w:r w:rsidRPr="00796D90">
        <w:rPr>
          <w:rFonts w:ascii="Book Antiqua" w:hAnsi="Book Antiqua" w:cs="宋体"/>
          <w:sz w:val="24"/>
          <w:szCs w:val="24"/>
          <w:lang w:val="en-US" w:eastAsia="zh-CN"/>
        </w:rPr>
        <w:t>Thabane</w:t>
      </w:r>
      <w:proofErr w:type="spellEnd"/>
      <w:r w:rsidRPr="00796D90">
        <w:rPr>
          <w:rFonts w:ascii="Book Antiqua" w:hAnsi="Book Antiqua" w:cs="宋体"/>
          <w:sz w:val="24"/>
          <w:szCs w:val="24"/>
          <w:lang w:val="en-US" w:eastAsia="zh-CN"/>
        </w:rPr>
        <w:t xml:space="preserve"> M, </w:t>
      </w:r>
      <w:proofErr w:type="spellStart"/>
      <w:r w:rsidRPr="00796D90">
        <w:rPr>
          <w:rFonts w:ascii="Book Antiqua" w:hAnsi="Book Antiqua" w:cs="宋体"/>
          <w:sz w:val="24"/>
          <w:szCs w:val="24"/>
          <w:lang w:val="en-US" w:eastAsia="zh-CN"/>
        </w:rPr>
        <w:t>Belisle</w:t>
      </w:r>
      <w:proofErr w:type="spellEnd"/>
      <w:r w:rsidRPr="00796D90">
        <w:rPr>
          <w:rFonts w:ascii="Book Antiqua" w:hAnsi="Book Antiqua" w:cs="宋体"/>
          <w:sz w:val="24"/>
          <w:szCs w:val="24"/>
          <w:lang w:val="en-US" w:eastAsia="zh-CN"/>
        </w:rPr>
        <w:t xml:space="preserve"> A, </w:t>
      </w:r>
      <w:proofErr w:type="spellStart"/>
      <w:r w:rsidRPr="00796D90">
        <w:rPr>
          <w:rFonts w:ascii="Book Antiqua" w:hAnsi="Book Antiqua" w:cs="宋体"/>
          <w:sz w:val="24"/>
          <w:szCs w:val="24"/>
          <w:lang w:val="en-US" w:eastAsia="zh-CN"/>
        </w:rPr>
        <w:t>Geneau</w:t>
      </w:r>
      <w:proofErr w:type="spellEnd"/>
      <w:r w:rsidRPr="00796D90">
        <w:rPr>
          <w:rFonts w:ascii="Book Antiqua" w:hAnsi="Book Antiqua" w:cs="宋体"/>
          <w:sz w:val="24"/>
          <w:szCs w:val="24"/>
          <w:lang w:val="en-US" w:eastAsia="zh-CN"/>
        </w:rPr>
        <w:t xml:space="preserve"> G, </w:t>
      </w:r>
      <w:proofErr w:type="spellStart"/>
      <w:r w:rsidRPr="00796D90">
        <w:rPr>
          <w:rFonts w:ascii="Book Antiqua" w:hAnsi="Book Antiqua" w:cs="宋体"/>
          <w:sz w:val="24"/>
          <w:szCs w:val="24"/>
          <w:lang w:val="en-US" w:eastAsia="zh-CN"/>
        </w:rPr>
        <w:t>Garg</w:t>
      </w:r>
      <w:proofErr w:type="spellEnd"/>
      <w:r w:rsidRPr="00796D90">
        <w:rPr>
          <w:rFonts w:ascii="Book Antiqua" w:hAnsi="Book Antiqua" w:cs="宋体"/>
          <w:sz w:val="24"/>
          <w:szCs w:val="24"/>
          <w:lang w:val="en-US" w:eastAsia="zh-CN"/>
        </w:rPr>
        <w:t xml:space="preserve"> AX, Clark WF, </w:t>
      </w:r>
      <w:proofErr w:type="spellStart"/>
      <w:r w:rsidRPr="00796D90">
        <w:rPr>
          <w:rFonts w:ascii="Book Antiqua" w:hAnsi="Book Antiqua" w:cs="宋体"/>
          <w:sz w:val="24"/>
          <w:szCs w:val="24"/>
          <w:lang w:val="en-US" w:eastAsia="zh-CN"/>
        </w:rPr>
        <w:t>Moayyedi</w:t>
      </w:r>
      <w:proofErr w:type="spellEnd"/>
      <w:r w:rsidRPr="00796D90">
        <w:rPr>
          <w:rFonts w:ascii="Book Antiqua" w:hAnsi="Book Antiqua" w:cs="宋体"/>
          <w:sz w:val="24"/>
          <w:szCs w:val="24"/>
          <w:lang w:val="en-US" w:eastAsia="zh-CN"/>
        </w:rPr>
        <w:t xml:space="preserve"> P, Collins SM, </w:t>
      </w:r>
      <w:proofErr w:type="spellStart"/>
      <w:r w:rsidRPr="00796D90">
        <w:rPr>
          <w:rFonts w:ascii="Book Antiqua" w:hAnsi="Book Antiqua" w:cs="宋体"/>
          <w:sz w:val="24"/>
          <w:szCs w:val="24"/>
          <w:lang w:val="en-US" w:eastAsia="zh-CN"/>
        </w:rPr>
        <w:t>Franchimont</w:t>
      </w:r>
      <w:proofErr w:type="spellEnd"/>
      <w:r w:rsidRPr="00796D90">
        <w:rPr>
          <w:rFonts w:ascii="Book Antiqua" w:hAnsi="Book Antiqua" w:cs="宋体"/>
          <w:sz w:val="24"/>
          <w:szCs w:val="24"/>
          <w:lang w:val="en-US" w:eastAsia="zh-CN"/>
        </w:rPr>
        <w:t xml:space="preserve"> D, Marshall JK. </w:t>
      </w:r>
      <w:proofErr w:type="gramStart"/>
      <w:r w:rsidRPr="00796D90">
        <w:rPr>
          <w:rFonts w:ascii="Book Antiqua" w:hAnsi="Book Antiqua" w:cs="宋体"/>
          <w:sz w:val="24"/>
          <w:szCs w:val="24"/>
          <w:lang w:val="en-US" w:eastAsia="zh-CN"/>
        </w:rPr>
        <w:t>Genetic risk factors for post-infectious irritable bowel syndrome following a waterborne outbreak of gastroenteritis.</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Gastroenterology</w:t>
      </w:r>
      <w:r w:rsidRPr="00796D90">
        <w:rPr>
          <w:rFonts w:ascii="Book Antiqua" w:hAnsi="Book Antiqua" w:cs="宋体"/>
          <w:sz w:val="24"/>
          <w:szCs w:val="24"/>
          <w:lang w:val="en-US" w:eastAsia="zh-CN"/>
        </w:rPr>
        <w:t> 2010; </w:t>
      </w:r>
      <w:r w:rsidRPr="00796D90">
        <w:rPr>
          <w:rFonts w:ascii="Book Antiqua" w:hAnsi="Book Antiqua" w:cs="宋体"/>
          <w:b/>
          <w:bCs/>
          <w:sz w:val="24"/>
          <w:szCs w:val="24"/>
          <w:lang w:val="en-US" w:eastAsia="zh-CN"/>
        </w:rPr>
        <w:t>138</w:t>
      </w:r>
      <w:r w:rsidRPr="00796D90">
        <w:rPr>
          <w:rFonts w:ascii="Book Antiqua" w:hAnsi="Book Antiqua" w:cs="宋体"/>
          <w:sz w:val="24"/>
          <w:szCs w:val="24"/>
          <w:lang w:val="en-US" w:eastAsia="zh-CN"/>
        </w:rPr>
        <w:t>: 1502-1513 [PMID: 20044998 DOI: 10.1053/j.gastro.2009.12.049]</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23 </w:t>
      </w:r>
      <w:r w:rsidRPr="00796D90">
        <w:rPr>
          <w:rFonts w:ascii="Book Antiqua" w:hAnsi="Book Antiqua" w:cs="宋体"/>
          <w:b/>
          <w:bCs/>
          <w:sz w:val="24"/>
          <w:szCs w:val="24"/>
          <w:lang w:val="en-US" w:eastAsia="zh-CN"/>
        </w:rPr>
        <w:t>Nicholson JK</w:t>
      </w:r>
      <w:r w:rsidRPr="00796D90">
        <w:rPr>
          <w:rFonts w:ascii="Book Antiqua" w:hAnsi="Book Antiqua" w:cs="宋体"/>
          <w:sz w:val="24"/>
          <w:szCs w:val="24"/>
          <w:lang w:val="en-US" w:eastAsia="zh-CN"/>
        </w:rPr>
        <w:t xml:space="preserve">, Holmes E, </w:t>
      </w:r>
      <w:proofErr w:type="spellStart"/>
      <w:r w:rsidRPr="00796D90">
        <w:rPr>
          <w:rFonts w:ascii="Book Antiqua" w:hAnsi="Book Antiqua" w:cs="宋体"/>
          <w:sz w:val="24"/>
          <w:szCs w:val="24"/>
          <w:lang w:val="en-US" w:eastAsia="zh-CN"/>
        </w:rPr>
        <w:t>Lindon</w:t>
      </w:r>
      <w:proofErr w:type="spellEnd"/>
      <w:r w:rsidRPr="00796D90">
        <w:rPr>
          <w:rFonts w:ascii="Book Antiqua" w:hAnsi="Book Antiqua" w:cs="宋体"/>
          <w:sz w:val="24"/>
          <w:szCs w:val="24"/>
          <w:lang w:val="en-US" w:eastAsia="zh-CN"/>
        </w:rPr>
        <w:t xml:space="preserve"> JC, Wilson ID. </w:t>
      </w:r>
      <w:proofErr w:type="gramStart"/>
      <w:r w:rsidRPr="00796D90">
        <w:rPr>
          <w:rFonts w:ascii="Book Antiqua" w:hAnsi="Book Antiqua" w:cs="宋体"/>
          <w:sz w:val="24"/>
          <w:szCs w:val="24"/>
          <w:lang w:val="en-US" w:eastAsia="zh-CN"/>
        </w:rPr>
        <w:t xml:space="preserve">The challenges of modeling mammalian </w:t>
      </w:r>
      <w:proofErr w:type="spellStart"/>
      <w:r w:rsidRPr="00796D90">
        <w:rPr>
          <w:rFonts w:ascii="Book Antiqua" w:hAnsi="Book Antiqua" w:cs="宋体"/>
          <w:sz w:val="24"/>
          <w:szCs w:val="24"/>
          <w:lang w:val="en-US" w:eastAsia="zh-CN"/>
        </w:rPr>
        <w:t>biocomplexity</w:t>
      </w:r>
      <w:proofErr w:type="spellEnd"/>
      <w:r w:rsidRPr="00796D90">
        <w:rPr>
          <w:rFonts w:ascii="Book Antiqua" w:hAnsi="Book Antiqua" w:cs="宋体"/>
          <w:sz w:val="24"/>
          <w:szCs w:val="24"/>
          <w:lang w:val="en-US" w:eastAsia="zh-CN"/>
        </w:rPr>
        <w:t>.</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 xml:space="preserve">Nat </w:t>
      </w:r>
      <w:proofErr w:type="spellStart"/>
      <w:r w:rsidRPr="00796D90">
        <w:rPr>
          <w:rFonts w:ascii="Book Antiqua" w:hAnsi="Book Antiqua" w:cs="宋体"/>
          <w:i/>
          <w:iCs/>
          <w:sz w:val="24"/>
          <w:szCs w:val="24"/>
          <w:lang w:val="en-US" w:eastAsia="zh-CN"/>
        </w:rPr>
        <w:t>Biotechnol</w:t>
      </w:r>
      <w:proofErr w:type="spellEnd"/>
      <w:r w:rsidRPr="00796D90">
        <w:rPr>
          <w:rFonts w:ascii="Book Antiqua" w:hAnsi="Book Antiqua" w:cs="宋体"/>
          <w:sz w:val="24"/>
          <w:szCs w:val="24"/>
          <w:lang w:val="en-US" w:eastAsia="zh-CN"/>
        </w:rPr>
        <w:t> 2004; </w:t>
      </w:r>
      <w:r w:rsidRPr="00796D90">
        <w:rPr>
          <w:rFonts w:ascii="Book Antiqua" w:hAnsi="Book Antiqua" w:cs="宋体"/>
          <w:b/>
          <w:bCs/>
          <w:sz w:val="24"/>
          <w:szCs w:val="24"/>
          <w:lang w:val="en-US" w:eastAsia="zh-CN"/>
        </w:rPr>
        <w:t>22</w:t>
      </w:r>
      <w:r w:rsidRPr="00796D90">
        <w:rPr>
          <w:rFonts w:ascii="Book Antiqua" w:hAnsi="Book Antiqua" w:cs="宋体"/>
          <w:sz w:val="24"/>
          <w:szCs w:val="24"/>
          <w:lang w:val="en-US" w:eastAsia="zh-CN"/>
        </w:rPr>
        <w:t>: 1268-1274 [PMID: 15470467 DOI: 10.1038/nbt1015]</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24 </w:t>
      </w:r>
      <w:r w:rsidRPr="00796D90">
        <w:rPr>
          <w:rFonts w:ascii="Book Antiqua" w:hAnsi="Book Antiqua" w:cs="宋体"/>
          <w:b/>
          <w:bCs/>
          <w:sz w:val="24"/>
          <w:szCs w:val="24"/>
          <w:lang w:val="en-US" w:eastAsia="zh-CN"/>
        </w:rPr>
        <w:t>Zeng J</w:t>
      </w:r>
      <w:r w:rsidRPr="00796D90">
        <w:rPr>
          <w:rFonts w:ascii="Book Antiqua" w:hAnsi="Book Antiqua" w:cs="宋体"/>
          <w:sz w:val="24"/>
          <w:szCs w:val="24"/>
          <w:lang w:val="en-US" w:eastAsia="zh-CN"/>
        </w:rPr>
        <w:t xml:space="preserve">, Li YQ, </w:t>
      </w:r>
      <w:proofErr w:type="spellStart"/>
      <w:r w:rsidRPr="00796D90">
        <w:rPr>
          <w:rFonts w:ascii="Book Antiqua" w:hAnsi="Book Antiqua" w:cs="宋体"/>
          <w:sz w:val="24"/>
          <w:szCs w:val="24"/>
          <w:lang w:val="en-US" w:eastAsia="zh-CN"/>
        </w:rPr>
        <w:t>Zuo</w:t>
      </w:r>
      <w:proofErr w:type="spellEnd"/>
      <w:r w:rsidRPr="00796D90">
        <w:rPr>
          <w:rFonts w:ascii="Book Antiqua" w:hAnsi="Book Antiqua" w:cs="宋体"/>
          <w:sz w:val="24"/>
          <w:szCs w:val="24"/>
          <w:lang w:val="en-US" w:eastAsia="zh-CN"/>
        </w:rPr>
        <w:t xml:space="preserve"> XL, Zhen YB, Yang J, Liu CH. Clinical trial: effect of active lactic acid bacteria on mucosal barrier function in patients with </w:t>
      </w:r>
      <w:proofErr w:type="spellStart"/>
      <w:r w:rsidRPr="00796D90">
        <w:rPr>
          <w:rFonts w:ascii="Book Antiqua" w:hAnsi="Book Antiqua" w:cs="宋体"/>
          <w:sz w:val="24"/>
          <w:szCs w:val="24"/>
          <w:lang w:val="en-US" w:eastAsia="zh-CN"/>
        </w:rPr>
        <w:t>diarrhoea</w:t>
      </w:r>
      <w:proofErr w:type="spellEnd"/>
      <w:r w:rsidRPr="00796D90">
        <w:rPr>
          <w:rFonts w:ascii="Book Antiqua" w:hAnsi="Book Antiqua" w:cs="宋体"/>
          <w:sz w:val="24"/>
          <w:szCs w:val="24"/>
          <w:lang w:val="en-US" w:eastAsia="zh-CN"/>
        </w:rPr>
        <w:t>-predominant irritable bowel syndrome. </w:t>
      </w:r>
      <w:r w:rsidRPr="00796D90">
        <w:rPr>
          <w:rFonts w:ascii="Book Antiqua" w:hAnsi="Book Antiqua" w:cs="宋体"/>
          <w:i/>
          <w:iCs/>
          <w:sz w:val="24"/>
          <w:szCs w:val="24"/>
          <w:lang w:val="en-US" w:eastAsia="zh-CN"/>
        </w:rPr>
        <w:t xml:space="preserve">Aliment </w:t>
      </w:r>
      <w:proofErr w:type="spellStart"/>
      <w:r w:rsidRPr="00796D90">
        <w:rPr>
          <w:rFonts w:ascii="Book Antiqua" w:hAnsi="Book Antiqua" w:cs="宋体"/>
          <w:i/>
          <w:iCs/>
          <w:sz w:val="24"/>
          <w:szCs w:val="24"/>
          <w:lang w:val="en-US" w:eastAsia="zh-CN"/>
        </w:rPr>
        <w:t>Pharmacol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Ther</w:t>
      </w:r>
      <w:proofErr w:type="spellEnd"/>
      <w:r w:rsidRPr="00796D90">
        <w:rPr>
          <w:rFonts w:ascii="Book Antiqua" w:hAnsi="Book Antiqua" w:cs="宋体"/>
          <w:sz w:val="24"/>
          <w:szCs w:val="24"/>
          <w:lang w:val="en-US" w:eastAsia="zh-CN"/>
        </w:rPr>
        <w:t> 2008; </w:t>
      </w:r>
      <w:r w:rsidRPr="00796D90">
        <w:rPr>
          <w:rFonts w:ascii="Book Antiqua" w:hAnsi="Book Antiqua" w:cs="宋体"/>
          <w:b/>
          <w:bCs/>
          <w:sz w:val="24"/>
          <w:szCs w:val="24"/>
          <w:lang w:val="en-US" w:eastAsia="zh-CN"/>
        </w:rPr>
        <w:t>28</w:t>
      </w:r>
      <w:r w:rsidRPr="00796D90">
        <w:rPr>
          <w:rFonts w:ascii="Book Antiqua" w:hAnsi="Book Antiqua" w:cs="宋体"/>
          <w:sz w:val="24"/>
          <w:szCs w:val="24"/>
          <w:lang w:val="en-US" w:eastAsia="zh-CN"/>
        </w:rPr>
        <w:t>: 994-1002 [PMID: 18671775 DOI: 10.1111/j.1365-2036.2008.03818.x]</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25 </w:t>
      </w:r>
      <w:proofErr w:type="spellStart"/>
      <w:r w:rsidRPr="00796D90">
        <w:rPr>
          <w:rFonts w:ascii="Book Antiqua" w:hAnsi="Book Antiqua" w:cs="宋体"/>
          <w:b/>
          <w:bCs/>
          <w:sz w:val="24"/>
          <w:szCs w:val="24"/>
          <w:lang w:val="en-US" w:eastAsia="zh-CN"/>
        </w:rPr>
        <w:t>Vivinus-Nébot</w:t>
      </w:r>
      <w:proofErr w:type="spellEnd"/>
      <w:r w:rsidRPr="00796D90">
        <w:rPr>
          <w:rFonts w:ascii="Book Antiqua" w:hAnsi="Book Antiqua" w:cs="宋体"/>
          <w:b/>
          <w:bCs/>
          <w:sz w:val="24"/>
          <w:szCs w:val="24"/>
          <w:lang w:val="en-US" w:eastAsia="zh-CN"/>
        </w:rPr>
        <w:t xml:space="preserve"> M</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Frin-Mathy</w:t>
      </w:r>
      <w:proofErr w:type="spellEnd"/>
      <w:r w:rsidRPr="00796D90">
        <w:rPr>
          <w:rFonts w:ascii="Book Antiqua" w:hAnsi="Book Antiqua" w:cs="宋体"/>
          <w:sz w:val="24"/>
          <w:szCs w:val="24"/>
          <w:lang w:val="en-US" w:eastAsia="zh-CN"/>
        </w:rPr>
        <w:t xml:space="preserve"> G, </w:t>
      </w:r>
      <w:proofErr w:type="spellStart"/>
      <w:r w:rsidRPr="00796D90">
        <w:rPr>
          <w:rFonts w:ascii="Book Antiqua" w:hAnsi="Book Antiqua" w:cs="宋体"/>
          <w:sz w:val="24"/>
          <w:szCs w:val="24"/>
          <w:lang w:val="en-US" w:eastAsia="zh-CN"/>
        </w:rPr>
        <w:t>Bzioueche</w:t>
      </w:r>
      <w:proofErr w:type="spellEnd"/>
      <w:r w:rsidRPr="00796D90">
        <w:rPr>
          <w:rFonts w:ascii="Book Antiqua" w:hAnsi="Book Antiqua" w:cs="宋体"/>
          <w:sz w:val="24"/>
          <w:szCs w:val="24"/>
          <w:lang w:val="en-US" w:eastAsia="zh-CN"/>
        </w:rPr>
        <w:t xml:space="preserve"> H, </w:t>
      </w:r>
      <w:proofErr w:type="spellStart"/>
      <w:r w:rsidRPr="00796D90">
        <w:rPr>
          <w:rFonts w:ascii="Book Antiqua" w:hAnsi="Book Antiqua" w:cs="宋体"/>
          <w:sz w:val="24"/>
          <w:szCs w:val="24"/>
          <w:lang w:val="en-US" w:eastAsia="zh-CN"/>
        </w:rPr>
        <w:t>Dainese</w:t>
      </w:r>
      <w:proofErr w:type="spellEnd"/>
      <w:r w:rsidRPr="00796D90">
        <w:rPr>
          <w:rFonts w:ascii="Book Antiqua" w:hAnsi="Book Antiqua" w:cs="宋体"/>
          <w:sz w:val="24"/>
          <w:szCs w:val="24"/>
          <w:lang w:val="en-US" w:eastAsia="zh-CN"/>
        </w:rPr>
        <w:t xml:space="preserve"> R, Bernard G, </w:t>
      </w:r>
      <w:proofErr w:type="spellStart"/>
      <w:r w:rsidRPr="00796D90">
        <w:rPr>
          <w:rFonts w:ascii="Book Antiqua" w:hAnsi="Book Antiqua" w:cs="宋体"/>
          <w:sz w:val="24"/>
          <w:szCs w:val="24"/>
          <w:lang w:val="en-US" w:eastAsia="zh-CN"/>
        </w:rPr>
        <w:t>Anty</w:t>
      </w:r>
      <w:proofErr w:type="spellEnd"/>
      <w:r w:rsidRPr="00796D90">
        <w:rPr>
          <w:rFonts w:ascii="Book Antiqua" w:hAnsi="Book Antiqua" w:cs="宋体"/>
          <w:sz w:val="24"/>
          <w:szCs w:val="24"/>
          <w:lang w:val="en-US" w:eastAsia="zh-CN"/>
        </w:rPr>
        <w:t xml:space="preserve"> R, </w:t>
      </w:r>
      <w:proofErr w:type="spellStart"/>
      <w:r w:rsidRPr="00796D90">
        <w:rPr>
          <w:rFonts w:ascii="Book Antiqua" w:hAnsi="Book Antiqua" w:cs="宋体"/>
          <w:sz w:val="24"/>
          <w:szCs w:val="24"/>
          <w:lang w:val="en-US" w:eastAsia="zh-CN"/>
        </w:rPr>
        <w:t>Filippi</w:t>
      </w:r>
      <w:proofErr w:type="spellEnd"/>
      <w:r w:rsidRPr="00796D90">
        <w:rPr>
          <w:rFonts w:ascii="Book Antiqua" w:hAnsi="Book Antiqua" w:cs="宋体"/>
          <w:sz w:val="24"/>
          <w:szCs w:val="24"/>
          <w:lang w:val="en-US" w:eastAsia="zh-CN"/>
        </w:rPr>
        <w:t xml:space="preserve"> J, Saint-Paul MC, </w:t>
      </w:r>
      <w:proofErr w:type="spellStart"/>
      <w:r w:rsidRPr="00796D90">
        <w:rPr>
          <w:rFonts w:ascii="Book Antiqua" w:hAnsi="Book Antiqua" w:cs="宋体"/>
          <w:sz w:val="24"/>
          <w:szCs w:val="24"/>
          <w:lang w:val="en-US" w:eastAsia="zh-CN"/>
        </w:rPr>
        <w:t>Tulic</w:t>
      </w:r>
      <w:proofErr w:type="spellEnd"/>
      <w:r w:rsidRPr="00796D90">
        <w:rPr>
          <w:rFonts w:ascii="Book Antiqua" w:hAnsi="Book Antiqua" w:cs="宋体"/>
          <w:sz w:val="24"/>
          <w:szCs w:val="24"/>
          <w:lang w:val="en-US" w:eastAsia="zh-CN"/>
        </w:rPr>
        <w:t xml:space="preserve"> MK, </w:t>
      </w:r>
      <w:proofErr w:type="spellStart"/>
      <w:r w:rsidRPr="00796D90">
        <w:rPr>
          <w:rFonts w:ascii="Book Antiqua" w:hAnsi="Book Antiqua" w:cs="宋体"/>
          <w:sz w:val="24"/>
          <w:szCs w:val="24"/>
          <w:lang w:val="en-US" w:eastAsia="zh-CN"/>
        </w:rPr>
        <w:t>Verhasselt</w:t>
      </w:r>
      <w:proofErr w:type="spellEnd"/>
      <w:r w:rsidRPr="00796D90">
        <w:rPr>
          <w:rFonts w:ascii="Book Antiqua" w:hAnsi="Book Antiqua" w:cs="宋体"/>
          <w:sz w:val="24"/>
          <w:szCs w:val="24"/>
          <w:lang w:val="en-US" w:eastAsia="zh-CN"/>
        </w:rPr>
        <w:t xml:space="preserve"> V, </w:t>
      </w:r>
      <w:proofErr w:type="spellStart"/>
      <w:r w:rsidRPr="00796D90">
        <w:rPr>
          <w:rFonts w:ascii="Book Antiqua" w:hAnsi="Book Antiqua" w:cs="宋体"/>
          <w:sz w:val="24"/>
          <w:szCs w:val="24"/>
          <w:lang w:val="en-US" w:eastAsia="zh-CN"/>
        </w:rPr>
        <w:t>Hébuterne</w:t>
      </w:r>
      <w:proofErr w:type="spellEnd"/>
      <w:r w:rsidRPr="00796D90">
        <w:rPr>
          <w:rFonts w:ascii="Book Antiqua" w:hAnsi="Book Antiqua" w:cs="宋体"/>
          <w:sz w:val="24"/>
          <w:szCs w:val="24"/>
          <w:lang w:val="en-US" w:eastAsia="zh-CN"/>
        </w:rPr>
        <w:t xml:space="preserve"> X, </w:t>
      </w:r>
      <w:proofErr w:type="spellStart"/>
      <w:r w:rsidRPr="00796D90">
        <w:rPr>
          <w:rFonts w:ascii="Book Antiqua" w:hAnsi="Book Antiqua" w:cs="宋体"/>
          <w:sz w:val="24"/>
          <w:szCs w:val="24"/>
          <w:lang w:val="en-US" w:eastAsia="zh-CN"/>
        </w:rPr>
        <w:t>Piche</w:t>
      </w:r>
      <w:proofErr w:type="spellEnd"/>
      <w:r w:rsidRPr="00796D90">
        <w:rPr>
          <w:rFonts w:ascii="Book Antiqua" w:hAnsi="Book Antiqua" w:cs="宋体"/>
          <w:sz w:val="24"/>
          <w:szCs w:val="24"/>
          <w:lang w:val="en-US" w:eastAsia="zh-CN"/>
        </w:rPr>
        <w:t xml:space="preserve"> T. Functional bowel symptoms in quiescent inflammatory bowel diseases: role of epithelial barrier disruption and low-grade inflammation. </w:t>
      </w:r>
      <w:r w:rsidRPr="00796D90">
        <w:rPr>
          <w:rFonts w:ascii="Book Antiqua" w:hAnsi="Book Antiqua" w:cs="宋体"/>
          <w:i/>
          <w:iCs/>
          <w:sz w:val="24"/>
          <w:szCs w:val="24"/>
          <w:lang w:val="en-US" w:eastAsia="zh-CN"/>
        </w:rPr>
        <w:t>Gut</w:t>
      </w:r>
      <w:r w:rsidRPr="00796D90">
        <w:rPr>
          <w:rFonts w:ascii="Book Antiqua" w:hAnsi="Book Antiqua" w:cs="宋体"/>
          <w:sz w:val="24"/>
          <w:szCs w:val="24"/>
          <w:lang w:val="en-US" w:eastAsia="zh-CN"/>
        </w:rPr>
        <w:t> 2014; </w:t>
      </w:r>
      <w:r w:rsidRPr="00796D90">
        <w:rPr>
          <w:rFonts w:ascii="Book Antiqua" w:hAnsi="Book Antiqua" w:cs="宋体"/>
          <w:b/>
          <w:bCs/>
          <w:sz w:val="24"/>
          <w:szCs w:val="24"/>
          <w:lang w:val="en-US" w:eastAsia="zh-CN"/>
        </w:rPr>
        <w:t>63</w:t>
      </w:r>
      <w:r w:rsidRPr="00796D90">
        <w:rPr>
          <w:rFonts w:ascii="Book Antiqua" w:hAnsi="Book Antiqua" w:cs="宋体"/>
          <w:sz w:val="24"/>
          <w:szCs w:val="24"/>
          <w:lang w:val="en-US" w:eastAsia="zh-CN"/>
        </w:rPr>
        <w:t>: 744-752 [PMID: 23878165 DOI: 10.1136/gutjnl-2012-304066]</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26 </w:t>
      </w:r>
      <w:proofErr w:type="spellStart"/>
      <w:r w:rsidRPr="00796D90">
        <w:rPr>
          <w:rFonts w:ascii="Book Antiqua" w:hAnsi="Book Antiqua" w:cs="宋体"/>
          <w:b/>
          <w:bCs/>
          <w:sz w:val="24"/>
          <w:szCs w:val="24"/>
          <w:lang w:val="en-US" w:eastAsia="zh-CN"/>
        </w:rPr>
        <w:t>Magalhaes</w:t>
      </w:r>
      <w:proofErr w:type="spellEnd"/>
      <w:r w:rsidRPr="00796D90">
        <w:rPr>
          <w:rFonts w:ascii="Book Antiqua" w:hAnsi="Book Antiqua" w:cs="宋体"/>
          <w:b/>
          <w:bCs/>
          <w:sz w:val="24"/>
          <w:szCs w:val="24"/>
          <w:lang w:val="en-US" w:eastAsia="zh-CN"/>
        </w:rPr>
        <w:t xml:space="preserve"> JG</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Tattoli</w:t>
      </w:r>
      <w:proofErr w:type="spellEnd"/>
      <w:r w:rsidRPr="00796D90">
        <w:rPr>
          <w:rFonts w:ascii="Book Antiqua" w:hAnsi="Book Antiqua" w:cs="宋体"/>
          <w:sz w:val="24"/>
          <w:szCs w:val="24"/>
          <w:lang w:val="en-US" w:eastAsia="zh-CN"/>
        </w:rPr>
        <w:t xml:space="preserve"> I, </w:t>
      </w:r>
      <w:proofErr w:type="spellStart"/>
      <w:r w:rsidRPr="00796D90">
        <w:rPr>
          <w:rFonts w:ascii="Book Antiqua" w:hAnsi="Book Antiqua" w:cs="宋体"/>
          <w:sz w:val="24"/>
          <w:szCs w:val="24"/>
          <w:lang w:val="en-US" w:eastAsia="zh-CN"/>
        </w:rPr>
        <w:t>Girardin</w:t>
      </w:r>
      <w:proofErr w:type="spellEnd"/>
      <w:r w:rsidRPr="00796D90">
        <w:rPr>
          <w:rFonts w:ascii="Book Antiqua" w:hAnsi="Book Antiqua" w:cs="宋体"/>
          <w:sz w:val="24"/>
          <w:szCs w:val="24"/>
          <w:lang w:val="en-US" w:eastAsia="zh-CN"/>
        </w:rPr>
        <w:t xml:space="preserve"> SE. The intestinal epithelial barrier: how to distinguish between the microbial flora and pathogens. </w:t>
      </w:r>
      <w:proofErr w:type="spellStart"/>
      <w:r w:rsidRPr="00796D90">
        <w:rPr>
          <w:rFonts w:ascii="Book Antiqua" w:hAnsi="Book Antiqua" w:cs="宋体"/>
          <w:i/>
          <w:iCs/>
          <w:sz w:val="24"/>
          <w:szCs w:val="24"/>
          <w:lang w:val="en-US" w:eastAsia="zh-CN"/>
        </w:rPr>
        <w:t>Semin</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Immunol</w:t>
      </w:r>
      <w:proofErr w:type="spellEnd"/>
      <w:r w:rsidRPr="00796D90">
        <w:rPr>
          <w:rFonts w:ascii="Book Antiqua" w:hAnsi="Book Antiqua" w:cs="宋体"/>
          <w:sz w:val="24"/>
          <w:szCs w:val="24"/>
          <w:lang w:val="en-US" w:eastAsia="zh-CN"/>
        </w:rPr>
        <w:t> 2007; </w:t>
      </w:r>
      <w:r w:rsidRPr="00796D90">
        <w:rPr>
          <w:rFonts w:ascii="Book Antiqua" w:hAnsi="Book Antiqua" w:cs="宋体"/>
          <w:b/>
          <w:bCs/>
          <w:sz w:val="24"/>
          <w:szCs w:val="24"/>
          <w:lang w:val="en-US" w:eastAsia="zh-CN"/>
        </w:rPr>
        <w:t>19</w:t>
      </w:r>
      <w:r w:rsidRPr="00796D90">
        <w:rPr>
          <w:rFonts w:ascii="Book Antiqua" w:hAnsi="Book Antiqua" w:cs="宋体"/>
          <w:sz w:val="24"/>
          <w:szCs w:val="24"/>
          <w:lang w:val="en-US" w:eastAsia="zh-CN"/>
        </w:rPr>
        <w:t>: 106-115 [PMID: 17324587 DOI: 10.1016/j.smim.2006.12.006]</w:t>
      </w:r>
    </w:p>
    <w:p w:rsidR="00B06C22" w:rsidRPr="00796D90" w:rsidRDefault="00B06C22" w:rsidP="00796D90">
      <w:pPr>
        <w:spacing w:after="0" w:line="240" w:lineRule="auto"/>
        <w:rPr>
          <w:rFonts w:ascii="Book Antiqua" w:hAnsi="Book Antiqua" w:cs="宋体"/>
          <w:sz w:val="24"/>
          <w:szCs w:val="24"/>
          <w:lang w:val="en-US" w:eastAsia="zh-CN"/>
        </w:rPr>
      </w:pPr>
      <w:proofErr w:type="gramStart"/>
      <w:r w:rsidRPr="00796D90">
        <w:rPr>
          <w:rFonts w:ascii="Book Antiqua" w:hAnsi="Book Antiqua" w:cs="宋体"/>
          <w:sz w:val="24"/>
          <w:szCs w:val="24"/>
          <w:lang w:val="en-US" w:eastAsia="zh-CN"/>
        </w:rPr>
        <w:t>27 </w:t>
      </w:r>
      <w:proofErr w:type="spellStart"/>
      <w:r w:rsidRPr="00796D90">
        <w:rPr>
          <w:rFonts w:ascii="Book Antiqua" w:hAnsi="Book Antiqua" w:cs="宋体"/>
          <w:b/>
          <w:bCs/>
          <w:sz w:val="24"/>
          <w:szCs w:val="24"/>
          <w:lang w:val="en-US" w:eastAsia="zh-CN"/>
        </w:rPr>
        <w:t>Medzhitov</w:t>
      </w:r>
      <w:proofErr w:type="spellEnd"/>
      <w:r w:rsidRPr="00796D90">
        <w:rPr>
          <w:rFonts w:ascii="Book Antiqua" w:hAnsi="Book Antiqua" w:cs="宋体"/>
          <w:b/>
          <w:bCs/>
          <w:sz w:val="24"/>
          <w:szCs w:val="24"/>
          <w:lang w:val="en-US" w:eastAsia="zh-CN"/>
        </w:rPr>
        <w:t xml:space="preserve"> R</w:t>
      </w:r>
      <w:r w:rsidRPr="00796D90">
        <w:rPr>
          <w:rFonts w:ascii="Book Antiqua" w:hAnsi="Book Antiqua" w:cs="宋体"/>
          <w:sz w:val="24"/>
          <w:szCs w:val="24"/>
          <w:lang w:val="en-US" w:eastAsia="zh-CN"/>
        </w:rPr>
        <w:t>. Origin and physiological roles of inflammation.</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Nature</w:t>
      </w:r>
      <w:r w:rsidRPr="00796D90">
        <w:rPr>
          <w:rFonts w:ascii="Book Antiqua" w:hAnsi="Book Antiqua" w:cs="宋体"/>
          <w:sz w:val="24"/>
          <w:szCs w:val="24"/>
          <w:lang w:val="en-US" w:eastAsia="zh-CN"/>
        </w:rPr>
        <w:t> 2008; </w:t>
      </w:r>
      <w:r w:rsidRPr="00796D90">
        <w:rPr>
          <w:rFonts w:ascii="Book Antiqua" w:hAnsi="Book Antiqua" w:cs="宋体"/>
          <w:b/>
          <w:bCs/>
          <w:sz w:val="24"/>
          <w:szCs w:val="24"/>
          <w:lang w:val="en-US" w:eastAsia="zh-CN"/>
        </w:rPr>
        <w:t>454</w:t>
      </w:r>
      <w:r w:rsidRPr="00796D90">
        <w:rPr>
          <w:rFonts w:ascii="Book Antiqua" w:hAnsi="Book Antiqua" w:cs="宋体"/>
          <w:sz w:val="24"/>
          <w:szCs w:val="24"/>
          <w:lang w:val="en-US" w:eastAsia="zh-CN"/>
        </w:rPr>
        <w:t>: 428-435 [PMID: 18650913 DOI: 10.1038/nature07201]</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28 </w:t>
      </w:r>
      <w:r w:rsidRPr="00796D90">
        <w:rPr>
          <w:rFonts w:ascii="Book Antiqua" w:hAnsi="Book Antiqua" w:cs="宋体"/>
          <w:b/>
          <w:bCs/>
          <w:sz w:val="24"/>
          <w:szCs w:val="24"/>
          <w:lang w:val="en-US" w:eastAsia="zh-CN"/>
        </w:rPr>
        <w:t>O'Hara AM</w:t>
      </w:r>
      <w:r w:rsidRPr="00796D90">
        <w:rPr>
          <w:rFonts w:ascii="Book Antiqua" w:hAnsi="Book Antiqua" w:cs="宋体"/>
          <w:sz w:val="24"/>
          <w:szCs w:val="24"/>
          <w:lang w:val="en-US" w:eastAsia="zh-CN"/>
        </w:rPr>
        <w:t xml:space="preserve">, Shanahan F. Gut </w:t>
      </w:r>
      <w:proofErr w:type="spellStart"/>
      <w:r w:rsidRPr="00796D90">
        <w:rPr>
          <w:rFonts w:ascii="Book Antiqua" w:hAnsi="Book Antiqua" w:cs="宋体"/>
          <w:sz w:val="24"/>
          <w:szCs w:val="24"/>
          <w:lang w:val="en-US" w:eastAsia="zh-CN"/>
        </w:rPr>
        <w:t>microbiota</w:t>
      </w:r>
      <w:proofErr w:type="spellEnd"/>
      <w:r w:rsidRPr="00796D90">
        <w:rPr>
          <w:rFonts w:ascii="Book Antiqua" w:hAnsi="Book Antiqua" w:cs="宋体"/>
          <w:sz w:val="24"/>
          <w:szCs w:val="24"/>
          <w:lang w:val="en-US" w:eastAsia="zh-CN"/>
        </w:rPr>
        <w:t>: mining for therapeutic potential. </w:t>
      </w:r>
      <w:proofErr w:type="spellStart"/>
      <w:r w:rsidRPr="00796D90">
        <w:rPr>
          <w:rFonts w:ascii="Book Antiqua" w:hAnsi="Book Antiqua" w:cs="宋体"/>
          <w:i/>
          <w:iCs/>
          <w:sz w:val="24"/>
          <w:szCs w:val="24"/>
          <w:lang w:val="en-US" w:eastAsia="zh-CN"/>
        </w:rPr>
        <w:t>Clin</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Hepatol</w:t>
      </w:r>
      <w:proofErr w:type="spellEnd"/>
      <w:r w:rsidRPr="00796D90">
        <w:rPr>
          <w:rFonts w:ascii="Book Antiqua" w:hAnsi="Book Antiqua" w:cs="宋体"/>
          <w:sz w:val="24"/>
          <w:szCs w:val="24"/>
          <w:lang w:val="en-US" w:eastAsia="zh-CN"/>
        </w:rPr>
        <w:t> 2007; </w:t>
      </w:r>
      <w:r w:rsidRPr="00796D90">
        <w:rPr>
          <w:rFonts w:ascii="Book Antiqua" w:hAnsi="Book Antiqua" w:cs="宋体"/>
          <w:b/>
          <w:bCs/>
          <w:sz w:val="24"/>
          <w:szCs w:val="24"/>
          <w:lang w:val="en-US" w:eastAsia="zh-CN"/>
        </w:rPr>
        <w:t>5</w:t>
      </w:r>
      <w:r w:rsidRPr="00796D90">
        <w:rPr>
          <w:rFonts w:ascii="Book Antiqua" w:hAnsi="Book Antiqua" w:cs="宋体"/>
          <w:sz w:val="24"/>
          <w:szCs w:val="24"/>
          <w:lang w:val="en-US" w:eastAsia="zh-CN"/>
        </w:rPr>
        <w:t>: 274-284 [PMID: 17368226 DOI: 10.1016/j.cgh.2006.12.009]</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29 </w:t>
      </w:r>
      <w:r w:rsidRPr="00796D90">
        <w:rPr>
          <w:rFonts w:ascii="Book Antiqua" w:hAnsi="Book Antiqua" w:cs="宋体"/>
          <w:b/>
          <w:bCs/>
          <w:sz w:val="24"/>
          <w:szCs w:val="24"/>
          <w:lang w:val="en-US" w:eastAsia="zh-CN"/>
        </w:rPr>
        <w:t>Thomas CM</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Versalovic</w:t>
      </w:r>
      <w:proofErr w:type="spellEnd"/>
      <w:r w:rsidRPr="00796D90">
        <w:rPr>
          <w:rFonts w:ascii="Book Antiqua" w:hAnsi="Book Antiqua" w:cs="宋体"/>
          <w:sz w:val="24"/>
          <w:szCs w:val="24"/>
          <w:lang w:val="en-US" w:eastAsia="zh-CN"/>
        </w:rPr>
        <w:t xml:space="preserve"> J. Probiotics-host communication: Modulation of signaling pathways in the intestine. </w:t>
      </w:r>
      <w:r w:rsidRPr="00796D90">
        <w:rPr>
          <w:rFonts w:ascii="Book Antiqua" w:hAnsi="Book Antiqua" w:cs="宋体"/>
          <w:i/>
          <w:iCs/>
          <w:sz w:val="24"/>
          <w:szCs w:val="24"/>
          <w:lang w:val="en-US" w:eastAsia="zh-CN"/>
        </w:rPr>
        <w:t>Gut Microbes</w:t>
      </w:r>
      <w:r w:rsidRPr="00796D90">
        <w:rPr>
          <w:rFonts w:ascii="Book Antiqua" w:hAnsi="Book Antiqua" w:cs="宋体"/>
          <w:sz w:val="24"/>
          <w:szCs w:val="24"/>
          <w:lang w:val="en-US" w:eastAsia="zh-CN"/>
        </w:rPr>
        <w:t> </w:t>
      </w:r>
      <w:r>
        <w:rPr>
          <w:rFonts w:ascii="Book Antiqua" w:hAnsi="Book Antiqua" w:cs="宋体"/>
          <w:sz w:val="24"/>
          <w:szCs w:val="24"/>
          <w:lang w:val="en-US" w:eastAsia="zh-CN"/>
        </w:rPr>
        <w:t>2010</w:t>
      </w:r>
      <w:r w:rsidRPr="00796D90">
        <w:rPr>
          <w:rFonts w:ascii="Book Antiqua" w:hAnsi="Book Antiqua" w:cs="宋体"/>
          <w:sz w:val="24"/>
          <w:szCs w:val="24"/>
          <w:lang w:val="en-US" w:eastAsia="zh-CN"/>
        </w:rPr>
        <w:t>; </w:t>
      </w:r>
      <w:r w:rsidRPr="00796D90">
        <w:rPr>
          <w:rFonts w:ascii="Book Antiqua" w:hAnsi="Book Antiqua" w:cs="宋体"/>
          <w:b/>
          <w:bCs/>
          <w:sz w:val="24"/>
          <w:szCs w:val="24"/>
          <w:lang w:val="en-US" w:eastAsia="zh-CN"/>
        </w:rPr>
        <w:t>1</w:t>
      </w:r>
      <w:r w:rsidRPr="00796D90">
        <w:rPr>
          <w:rFonts w:ascii="Book Antiqua" w:hAnsi="Book Antiqua" w:cs="宋体"/>
          <w:sz w:val="24"/>
          <w:szCs w:val="24"/>
          <w:lang w:val="en-US" w:eastAsia="zh-CN"/>
        </w:rPr>
        <w:t>: 148-163 [PMID: 20672012]</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30 </w:t>
      </w:r>
      <w:r w:rsidRPr="00796D90">
        <w:rPr>
          <w:rFonts w:ascii="Book Antiqua" w:hAnsi="Book Antiqua" w:cs="宋体"/>
          <w:b/>
          <w:bCs/>
          <w:sz w:val="24"/>
          <w:szCs w:val="24"/>
          <w:lang w:val="en-US" w:eastAsia="zh-CN"/>
        </w:rPr>
        <w:t>Lyons A</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O'Mahony</w:t>
      </w:r>
      <w:proofErr w:type="spellEnd"/>
      <w:r w:rsidRPr="00796D90">
        <w:rPr>
          <w:rFonts w:ascii="Book Antiqua" w:hAnsi="Book Antiqua" w:cs="宋体"/>
          <w:sz w:val="24"/>
          <w:szCs w:val="24"/>
          <w:lang w:val="en-US" w:eastAsia="zh-CN"/>
        </w:rPr>
        <w:t xml:space="preserve"> D, O'Brien F, </w:t>
      </w:r>
      <w:proofErr w:type="spellStart"/>
      <w:r w:rsidRPr="00796D90">
        <w:rPr>
          <w:rFonts w:ascii="Book Antiqua" w:hAnsi="Book Antiqua" w:cs="宋体"/>
          <w:sz w:val="24"/>
          <w:szCs w:val="24"/>
          <w:lang w:val="en-US" w:eastAsia="zh-CN"/>
        </w:rPr>
        <w:t>MacSharry</w:t>
      </w:r>
      <w:proofErr w:type="spellEnd"/>
      <w:r w:rsidRPr="00796D90">
        <w:rPr>
          <w:rFonts w:ascii="Book Antiqua" w:hAnsi="Book Antiqua" w:cs="宋体"/>
          <w:sz w:val="24"/>
          <w:szCs w:val="24"/>
          <w:lang w:val="en-US" w:eastAsia="zh-CN"/>
        </w:rPr>
        <w:t xml:space="preserve"> J, </w:t>
      </w:r>
      <w:proofErr w:type="spellStart"/>
      <w:r w:rsidRPr="00796D90">
        <w:rPr>
          <w:rFonts w:ascii="Book Antiqua" w:hAnsi="Book Antiqua" w:cs="宋体"/>
          <w:sz w:val="24"/>
          <w:szCs w:val="24"/>
          <w:lang w:val="en-US" w:eastAsia="zh-CN"/>
        </w:rPr>
        <w:t>Sheil</w:t>
      </w:r>
      <w:proofErr w:type="spellEnd"/>
      <w:r w:rsidRPr="00796D90">
        <w:rPr>
          <w:rFonts w:ascii="Book Antiqua" w:hAnsi="Book Antiqua" w:cs="宋体"/>
          <w:sz w:val="24"/>
          <w:szCs w:val="24"/>
          <w:lang w:val="en-US" w:eastAsia="zh-CN"/>
        </w:rPr>
        <w:t xml:space="preserve"> B, </w:t>
      </w:r>
      <w:proofErr w:type="spellStart"/>
      <w:r w:rsidRPr="00796D90">
        <w:rPr>
          <w:rFonts w:ascii="Book Antiqua" w:hAnsi="Book Antiqua" w:cs="宋体"/>
          <w:sz w:val="24"/>
          <w:szCs w:val="24"/>
          <w:lang w:val="en-US" w:eastAsia="zh-CN"/>
        </w:rPr>
        <w:t>Ceddia</w:t>
      </w:r>
      <w:proofErr w:type="spellEnd"/>
      <w:r w:rsidRPr="00796D90">
        <w:rPr>
          <w:rFonts w:ascii="Book Antiqua" w:hAnsi="Book Antiqua" w:cs="宋体"/>
          <w:sz w:val="24"/>
          <w:szCs w:val="24"/>
          <w:lang w:val="en-US" w:eastAsia="zh-CN"/>
        </w:rPr>
        <w:t xml:space="preserve"> M, Russell WM, Forsythe P, </w:t>
      </w:r>
      <w:proofErr w:type="spellStart"/>
      <w:r w:rsidRPr="00796D90">
        <w:rPr>
          <w:rFonts w:ascii="Book Antiqua" w:hAnsi="Book Antiqua" w:cs="宋体"/>
          <w:sz w:val="24"/>
          <w:szCs w:val="24"/>
          <w:lang w:val="en-US" w:eastAsia="zh-CN"/>
        </w:rPr>
        <w:t>Bienenstock</w:t>
      </w:r>
      <w:proofErr w:type="spellEnd"/>
      <w:r w:rsidRPr="00796D90">
        <w:rPr>
          <w:rFonts w:ascii="Book Antiqua" w:hAnsi="Book Antiqua" w:cs="宋体"/>
          <w:sz w:val="24"/>
          <w:szCs w:val="24"/>
          <w:lang w:val="en-US" w:eastAsia="zh-CN"/>
        </w:rPr>
        <w:t xml:space="preserve"> J, </w:t>
      </w:r>
      <w:proofErr w:type="spellStart"/>
      <w:r w:rsidRPr="00796D90">
        <w:rPr>
          <w:rFonts w:ascii="Book Antiqua" w:hAnsi="Book Antiqua" w:cs="宋体"/>
          <w:sz w:val="24"/>
          <w:szCs w:val="24"/>
          <w:lang w:val="en-US" w:eastAsia="zh-CN"/>
        </w:rPr>
        <w:t>Kiely</w:t>
      </w:r>
      <w:proofErr w:type="spellEnd"/>
      <w:r w:rsidRPr="00796D90">
        <w:rPr>
          <w:rFonts w:ascii="Book Antiqua" w:hAnsi="Book Antiqua" w:cs="宋体"/>
          <w:sz w:val="24"/>
          <w:szCs w:val="24"/>
          <w:lang w:val="en-US" w:eastAsia="zh-CN"/>
        </w:rPr>
        <w:t xml:space="preserve"> B, Shanahan F, </w:t>
      </w:r>
      <w:proofErr w:type="spellStart"/>
      <w:r w:rsidRPr="00796D90">
        <w:rPr>
          <w:rFonts w:ascii="Book Antiqua" w:hAnsi="Book Antiqua" w:cs="宋体"/>
          <w:sz w:val="24"/>
          <w:szCs w:val="24"/>
          <w:lang w:val="en-US" w:eastAsia="zh-CN"/>
        </w:rPr>
        <w:t>O'Mahony</w:t>
      </w:r>
      <w:proofErr w:type="spellEnd"/>
      <w:r w:rsidRPr="00796D90">
        <w:rPr>
          <w:rFonts w:ascii="Book Antiqua" w:hAnsi="Book Antiqua" w:cs="宋体"/>
          <w:sz w:val="24"/>
          <w:szCs w:val="24"/>
          <w:lang w:val="en-US" w:eastAsia="zh-CN"/>
        </w:rPr>
        <w:t xml:space="preserve"> L. Bacterial strain-specific induction of Foxp3+ T regulatory cells is protective in murine allergy models. </w:t>
      </w:r>
      <w:proofErr w:type="spellStart"/>
      <w:r w:rsidRPr="00796D90">
        <w:rPr>
          <w:rFonts w:ascii="Book Antiqua" w:hAnsi="Book Antiqua" w:cs="宋体"/>
          <w:i/>
          <w:iCs/>
          <w:sz w:val="24"/>
          <w:szCs w:val="24"/>
          <w:lang w:val="en-US" w:eastAsia="zh-CN"/>
        </w:rPr>
        <w:t>Clin</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Exp</w:t>
      </w:r>
      <w:proofErr w:type="spellEnd"/>
      <w:r w:rsidRPr="00796D90">
        <w:rPr>
          <w:rFonts w:ascii="Book Antiqua" w:hAnsi="Book Antiqua" w:cs="宋体"/>
          <w:i/>
          <w:iCs/>
          <w:sz w:val="24"/>
          <w:szCs w:val="24"/>
          <w:lang w:val="en-US" w:eastAsia="zh-CN"/>
        </w:rPr>
        <w:t xml:space="preserve"> Allergy</w:t>
      </w:r>
      <w:r w:rsidRPr="00796D90">
        <w:rPr>
          <w:rFonts w:ascii="Book Antiqua" w:hAnsi="Book Antiqua" w:cs="宋体"/>
          <w:sz w:val="24"/>
          <w:szCs w:val="24"/>
          <w:lang w:val="en-US" w:eastAsia="zh-CN"/>
        </w:rPr>
        <w:t> 2010; </w:t>
      </w:r>
      <w:r w:rsidRPr="00796D90">
        <w:rPr>
          <w:rFonts w:ascii="Book Antiqua" w:hAnsi="Book Antiqua" w:cs="宋体"/>
          <w:b/>
          <w:bCs/>
          <w:sz w:val="24"/>
          <w:szCs w:val="24"/>
          <w:lang w:val="en-US" w:eastAsia="zh-CN"/>
        </w:rPr>
        <w:t>40</w:t>
      </w:r>
      <w:r w:rsidRPr="00796D90">
        <w:rPr>
          <w:rFonts w:ascii="Book Antiqua" w:hAnsi="Book Antiqua" w:cs="宋体"/>
          <w:sz w:val="24"/>
          <w:szCs w:val="24"/>
          <w:lang w:val="en-US" w:eastAsia="zh-CN"/>
        </w:rPr>
        <w:t>: 811-819 [PMID: 20067483 DOI: 10.1111/j.1365-2222.2009.03437.x]</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lastRenderedPageBreak/>
        <w:t>31 </w:t>
      </w:r>
      <w:proofErr w:type="spellStart"/>
      <w:r w:rsidRPr="00796D90">
        <w:rPr>
          <w:rFonts w:ascii="Book Antiqua" w:hAnsi="Book Antiqua" w:cs="宋体"/>
          <w:b/>
          <w:bCs/>
          <w:sz w:val="24"/>
          <w:szCs w:val="24"/>
          <w:lang w:val="en-US" w:eastAsia="zh-CN"/>
        </w:rPr>
        <w:t>Sibartie</w:t>
      </w:r>
      <w:proofErr w:type="spellEnd"/>
      <w:r w:rsidRPr="00796D90">
        <w:rPr>
          <w:rFonts w:ascii="Book Antiqua" w:hAnsi="Book Antiqua" w:cs="宋体"/>
          <w:b/>
          <w:bCs/>
          <w:sz w:val="24"/>
          <w:szCs w:val="24"/>
          <w:lang w:val="en-US" w:eastAsia="zh-CN"/>
        </w:rPr>
        <w:t xml:space="preserve"> S</w:t>
      </w:r>
      <w:r w:rsidRPr="00796D90">
        <w:rPr>
          <w:rFonts w:ascii="Book Antiqua" w:hAnsi="Book Antiqua" w:cs="宋体"/>
          <w:sz w:val="24"/>
          <w:szCs w:val="24"/>
          <w:lang w:val="en-US" w:eastAsia="zh-CN"/>
        </w:rPr>
        <w:t xml:space="preserve">, O'Hara AM, Ryan J, Fanning A, </w:t>
      </w:r>
      <w:proofErr w:type="spellStart"/>
      <w:r w:rsidRPr="00796D90">
        <w:rPr>
          <w:rFonts w:ascii="Book Antiqua" w:hAnsi="Book Antiqua" w:cs="宋体"/>
          <w:sz w:val="24"/>
          <w:szCs w:val="24"/>
          <w:lang w:val="en-US" w:eastAsia="zh-CN"/>
        </w:rPr>
        <w:t>O'Mahony</w:t>
      </w:r>
      <w:proofErr w:type="spellEnd"/>
      <w:r w:rsidRPr="00796D90">
        <w:rPr>
          <w:rFonts w:ascii="Book Antiqua" w:hAnsi="Book Antiqua" w:cs="宋体"/>
          <w:sz w:val="24"/>
          <w:szCs w:val="24"/>
          <w:lang w:val="en-US" w:eastAsia="zh-CN"/>
        </w:rPr>
        <w:t xml:space="preserve"> J, O'Neill S, </w:t>
      </w:r>
      <w:proofErr w:type="spellStart"/>
      <w:r w:rsidRPr="00796D90">
        <w:rPr>
          <w:rFonts w:ascii="Book Antiqua" w:hAnsi="Book Antiqua" w:cs="宋体"/>
          <w:sz w:val="24"/>
          <w:szCs w:val="24"/>
          <w:lang w:val="en-US" w:eastAsia="zh-CN"/>
        </w:rPr>
        <w:t>Sheil</w:t>
      </w:r>
      <w:proofErr w:type="spellEnd"/>
      <w:r w:rsidRPr="00796D90">
        <w:rPr>
          <w:rFonts w:ascii="Book Antiqua" w:hAnsi="Book Antiqua" w:cs="宋体"/>
          <w:sz w:val="24"/>
          <w:szCs w:val="24"/>
          <w:lang w:val="en-US" w:eastAsia="zh-CN"/>
        </w:rPr>
        <w:t xml:space="preserve"> B, </w:t>
      </w:r>
      <w:proofErr w:type="spellStart"/>
      <w:r w:rsidRPr="00796D90">
        <w:rPr>
          <w:rFonts w:ascii="Book Antiqua" w:hAnsi="Book Antiqua" w:cs="宋体"/>
          <w:sz w:val="24"/>
          <w:szCs w:val="24"/>
          <w:lang w:val="en-US" w:eastAsia="zh-CN"/>
        </w:rPr>
        <w:t>O'Mahony</w:t>
      </w:r>
      <w:proofErr w:type="spellEnd"/>
      <w:r w:rsidRPr="00796D90">
        <w:rPr>
          <w:rFonts w:ascii="Book Antiqua" w:hAnsi="Book Antiqua" w:cs="宋体"/>
          <w:sz w:val="24"/>
          <w:szCs w:val="24"/>
          <w:lang w:val="en-US" w:eastAsia="zh-CN"/>
        </w:rPr>
        <w:t xml:space="preserve"> L, Shanahan F. Modulation of pathogen-induced CCL20 secretion from HT-29 human intestinal epithelial cells by commensal bacteria. </w:t>
      </w:r>
      <w:r w:rsidRPr="00796D90">
        <w:rPr>
          <w:rFonts w:ascii="Book Antiqua" w:hAnsi="Book Antiqua" w:cs="宋体"/>
          <w:i/>
          <w:iCs/>
          <w:sz w:val="24"/>
          <w:szCs w:val="24"/>
          <w:lang w:val="en-US" w:eastAsia="zh-CN"/>
        </w:rPr>
        <w:t xml:space="preserve">BMC </w:t>
      </w:r>
      <w:proofErr w:type="spellStart"/>
      <w:r w:rsidRPr="00796D90">
        <w:rPr>
          <w:rFonts w:ascii="Book Antiqua" w:hAnsi="Book Antiqua" w:cs="宋体"/>
          <w:i/>
          <w:iCs/>
          <w:sz w:val="24"/>
          <w:szCs w:val="24"/>
          <w:lang w:val="en-US" w:eastAsia="zh-CN"/>
        </w:rPr>
        <w:t>Immunol</w:t>
      </w:r>
      <w:proofErr w:type="spellEnd"/>
      <w:r w:rsidRPr="00796D90">
        <w:rPr>
          <w:rFonts w:ascii="Book Antiqua" w:hAnsi="Book Antiqua" w:cs="宋体"/>
          <w:sz w:val="24"/>
          <w:szCs w:val="24"/>
          <w:lang w:val="en-US" w:eastAsia="zh-CN"/>
        </w:rPr>
        <w:t> 2009; </w:t>
      </w:r>
      <w:r w:rsidRPr="00796D90">
        <w:rPr>
          <w:rFonts w:ascii="Book Antiqua" w:hAnsi="Book Antiqua" w:cs="宋体"/>
          <w:b/>
          <w:bCs/>
          <w:sz w:val="24"/>
          <w:szCs w:val="24"/>
          <w:lang w:val="en-US" w:eastAsia="zh-CN"/>
        </w:rPr>
        <w:t>10</w:t>
      </w:r>
      <w:r w:rsidRPr="00796D90">
        <w:rPr>
          <w:rFonts w:ascii="Book Antiqua" w:hAnsi="Book Antiqua" w:cs="宋体"/>
          <w:sz w:val="24"/>
          <w:szCs w:val="24"/>
          <w:lang w:val="en-US" w:eastAsia="zh-CN"/>
        </w:rPr>
        <w:t>: 54 [PMID: 19814810 DOI: 10.1186/1471-2172-10-54]</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32 </w:t>
      </w:r>
      <w:r w:rsidRPr="00796D90">
        <w:rPr>
          <w:rFonts w:ascii="Book Antiqua" w:hAnsi="Book Antiqua" w:cs="宋体"/>
          <w:b/>
          <w:bCs/>
          <w:sz w:val="24"/>
          <w:szCs w:val="24"/>
          <w:lang w:val="en-US" w:eastAsia="zh-CN"/>
        </w:rPr>
        <w:t>McCarthy J</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O'Mahony</w:t>
      </w:r>
      <w:proofErr w:type="spellEnd"/>
      <w:r w:rsidRPr="00796D90">
        <w:rPr>
          <w:rFonts w:ascii="Book Antiqua" w:hAnsi="Book Antiqua" w:cs="宋体"/>
          <w:sz w:val="24"/>
          <w:szCs w:val="24"/>
          <w:lang w:val="en-US" w:eastAsia="zh-CN"/>
        </w:rPr>
        <w:t xml:space="preserve"> L, O'Callaghan L, </w:t>
      </w:r>
      <w:proofErr w:type="spellStart"/>
      <w:r w:rsidRPr="00796D90">
        <w:rPr>
          <w:rFonts w:ascii="Book Antiqua" w:hAnsi="Book Antiqua" w:cs="宋体"/>
          <w:sz w:val="24"/>
          <w:szCs w:val="24"/>
          <w:lang w:val="en-US" w:eastAsia="zh-CN"/>
        </w:rPr>
        <w:t>Sheil</w:t>
      </w:r>
      <w:proofErr w:type="spellEnd"/>
      <w:r w:rsidRPr="00796D90">
        <w:rPr>
          <w:rFonts w:ascii="Book Antiqua" w:hAnsi="Book Antiqua" w:cs="宋体"/>
          <w:sz w:val="24"/>
          <w:szCs w:val="24"/>
          <w:lang w:val="en-US" w:eastAsia="zh-CN"/>
        </w:rPr>
        <w:t xml:space="preserve"> B, Vaughan EE, Fitzsimons N, Fitzgibbon J, O'Sullivan GC, </w:t>
      </w:r>
      <w:proofErr w:type="spellStart"/>
      <w:r w:rsidRPr="00796D90">
        <w:rPr>
          <w:rFonts w:ascii="Book Antiqua" w:hAnsi="Book Antiqua" w:cs="宋体"/>
          <w:sz w:val="24"/>
          <w:szCs w:val="24"/>
          <w:lang w:val="en-US" w:eastAsia="zh-CN"/>
        </w:rPr>
        <w:t>Kiely</w:t>
      </w:r>
      <w:proofErr w:type="spellEnd"/>
      <w:r w:rsidRPr="00796D90">
        <w:rPr>
          <w:rFonts w:ascii="Book Antiqua" w:hAnsi="Book Antiqua" w:cs="宋体"/>
          <w:sz w:val="24"/>
          <w:szCs w:val="24"/>
          <w:lang w:val="en-US" w:eastAsia="zh-CN"/>
        </w:rPr>
        <w:t xml:space="preserve"> B, Collins JK, Shanahan F. Double blind, placebo controlled trial of two probiotic strains in interleukin 10 knockout mice and mechanistic link with cytokine balance. </w:t>
      </w:r>
      <w:r w:rsidRPr="00796D90">
        <w:rPr>
          <w:rFonts w:ascii="Book Antiqua" w:hAnsi="Book Antiqua" w:cs="宋体"/>
          <w:i/>
          <w:iCs/>
          <w:sz w:val="24"/>
          <w:szCs w:val="24"/>
          <w:lang w:val="en-US" w:eastAsia="zh-CN"/>
        </w:rPr>
        <w:t>Gut</w:t>
      </w:r>
      <w:r w:rsidRPr="00796D90">
        <w:rPr>
          <w:rFonts w:ascii="Book Antiqua" w:hAnsi="Book Antiqua" w:cs="宋体"/>
          <w:sz w:val="24"/>
          <w:szCs w:val="24"/>
          <w:lang w:val="en-US" w:eastAsia="zh-CN"/>
        </w:rPr>
        <w:t> 2003; </w:t>
      </w:r>
      <w:r w:rsidRPr="00796D90">
        <w:rPr>
          <w:rFonts w:ascii="Book Antiqua" w:hAnsi="Book Antiqua" w:cs="宋体"/>
          <w:b/>
          <w:bCs/>
          <w:sz w:val="24"/>
          <w:szCs w:val="24"/>
          <w:lang w:val="en-US" w:eastAsia="zh-CN"/>
        </w:rPr>
        <w:t>52</w:t>
      </w:r>
      <w:r w:rsidRPr="00796D90">
        <w:rPr>
          <w:rFonts w:ascii="Book Antiqua" w:hAnsi="Book Antiqua" w:cs="宋体"/>
          <w:sz w:val="24"/>
          <w:szCs w:val="24"/>
          <w:lang w:val="en-US" w:eastAsia="zh-CN"/>
        </w:rPr>
        <w:t>: 975-980 [PMID: 12801954]</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33 </w:t>
      </w:r>
      <w:proofErr w:type="spellStart"/>
      <w:r w:rsidRPr="00796D90">
        <w:rPr>
          <w:rFonts w:ascii="Book Antiqua" w:hAnsi="Book Antiqua" w:cs="宋体"/>
          <w:b/>
          <w:bCs/>
          <w:sz w:val="24"/>
          <w:szCs w:val="24"/>
          <w:lang w:val="en-US" w:eastAsia="zh-CN"/>
        </w:rPr>
        <w:t>Rachmilewitz</w:t>
      </w:r>
      <w:proofErr w:type="spellEnd"/>
      <w:r w:rsidRPr="00796D90">
        <w:rPr>
          <w:rFonts w:ascii="Book Antiqua" w:hAnsi="Book Antiqua" w:cs="宋体"/>
          <w:b/>
          <w:bCs/>
          <w:sz w:val="24"/>
          <w:szCs w:val="24"/>
          <w:lang w:val="en-US" w:eastAsia="zh-CN"/>
        </w:rPr>
        <w:t xml:space="preserve"> D</w:t>
      </w:r>
      <w:r w:rsidRPr="00796D90">
        <w:rPr>
          <w:rFonts w:ascii="Book Antiqua" w:hAnsi="Book Antiqua" w:cs="宋体"/>
          <w:sz w:val="24"/>
          <w:szCs w:val="24"/>
          <w:lang w:val="en-US" w:eastAsia="zh-CN"/>
        </w:rPr>
        <w:t xml:space="preserve">, Katakura K, </w:t>
      </w:r>
      <w:proofErr w:type="spellStart"/>
      <w:r w:rsidRPr="00796D90">
        <w:rPr>
          <w:rFonts w:ascii="Book Antiqua" w:hAnsi="Book Antiqua" w:cs="宋体"/>
          <w:sz w:val="24"/>
          <w:szCs w:val="24"/>
          <w:lang w:val="en-US" w:eastAsia="zh-CN"/>
        </w:rPr>
        <w:t>Karmeli</w:t>
      </w:r>
      <w:proofErr w:type="spellEnd"/>
      <w:r w:rsidRPr="00796D90">
        <w:rPr>
          <w:rFonts w:ascii="Book Antiqua" w:hAnsi="Book Antiqua" w:cs="宋体"/>
          <w:sz w:val="24"/>
          <w:szCs w:val="24"/>
          <w:lang w:val="en-US" w:eastAsia="zh-CN"/>
        </w:rPr>
        <w:t xml:space="preserve"> F, Hayashi T, </w:t>
      </w:r>
      <w:proofErr w:type="spellStart"/>
      <w:r w:rsidRPr="00796D90">
        <w:rPr>
          <w:rFonts w:ascii="Book Antiqua" w:hAnsi="Book Antiqua" w:cs="宋体"/>
          <w:sz w:val="24"/>
          <w:szCs w:val="24"/>
          <w:lang w:val="en-US" w:eastAsia="zh-CN"/>
        </w:rPr>
        <w:t>Reinus</w:t>
      </w:r>
      <w:proofErr w:type="spellEnd"/>
      <w:r w:rsidRPr="00796D90">
        <w:rPr>
          <w:rFonts w:ascii="Book Antiqua" w:hAnsi="Book Antiqua" w:cs="宋体"/>
          <w:sz w:val="24"/>
          <w:szCs w:val="24"/>
          <w:lang w:val="en-US" w:eastAsia="zh-CN"/>
        </w:rPr>
        <w:t xml:space="preserve"> C, </w:t>
      </w:r>
      <w:proofErr w:type="spellStart"/>
      <w:r w:rsidRPr="00796D90">
        <w:rPr>
          <w:rFonts w:ascii="Book Antiqua" w:hAnsi="Book Antiqua" w:cs="宋体"/>
          <w:sz w:val="24"/>
          <w:szCs w:val="24"/>
          <w:lang w:val="en-US" w:eastAsia="zh-CN"/>
        </w:rPr>
        <w:t>Rudensky</w:t>
      </w:r>
      <w:proofErr w:type="spellEnd"/>
      <w:r w:rsidRPr="00796D90">
        <w:rPr>
          <w:rFonts w:ascii="Book Antiqua" w:hAnsi="Book Antiqua" w:cs="宋体"/>
          <w:sz w:val="24"/>
          <w:szCs w:val="24"/>
          <w:lang w:val="en-US" w:eastAsia="zh-CN"/>
        </w:rPr>
        <w:t xml:space="preserve"> B, Akira S, Takeda K, Lee J, </w:t>
      </w:r>
      <w:proofErr w:type="spellStart"/>
      <w:r w:rsidRPr="00796D90">
        <w:rPr>
          <w:rFonts w:ascii="Book Antiqua" w:hAnsi="Book Antiqua" w:cs="宋体"/>
          <w:sz w:val="24"/>
          <w:szCs w:val="24"/>
          <w:lang w:val="en-US" w:eastAsia="zh-CN"/>
        </w:rPr>
        <w:t>Takabayashi</w:t>
      </w:r>
      <w:proofErr w:type="spellEnd"/>
      <w:r w:rsidRPr="00796D90">
        <w:rPr>
          <w:rFonts w:ascii="Book Antiqua" w:hAnsi="Book Antiqua" w:cs="宋体"/>
          <w:sz w:val="24"/>
          <w:szCs w:val="24"/>
          <w:lang w:val="en-US" w:eastAsia="zh-CN"/>
        </w:rPr>
        <w:t xml:space="preserve"> K, </w:t>
      </w:r>
      <w:proofErr w:type="spellStart"/>
      <w:r w:rsidRPr="00796D90">
        <w:rPr>
          <w:rFonts w:ascii="Book Antiqua" w:hAnsi="Book Antiqua" w:cs="宋体"/>
          <w:sz w:val="24"/>
          <w:szCs w:val="24"/>
          <w:lang w:val="en-US" w:eastAsia="zh-CN"/>
        </w:rPr>
        <w:t>Raz</w:t>
      </w:r>
      <w:proofErr w:type="spellEnd"/>
      <w:r w:rsidRPr="00796D90">
        <w:rPr>
          <w:rFonts w:ascii="Book Antiqua" w:hAnsi="Book Antiqua" w:cs="宋体"/>
          <w:sz w:val="24"/>
          <w:szCs w:val="24"/>
          <w:lang w:val="en-US" w:eastAsia="zh-CN"/>
        </w:rPr>
        <w:t xml:space="preserve"> E. Toll-like receptor 9 signaling mediates the anti-inflammatory effects of probiotics in murine experimental colitis. </w:t>
      </w:r>
      <w:r w:rsidRPr="00796D90">
        <w:rPr>
          <w:rFonts w:ascii="Book Antiqua" w:hAnsi="Book Antiqua" w:cs="宋体"/>
          <w:i/>
          <w:iCs/>
          <w:sz w:val="24"/>
          <w:szCs w:val="24"/>
          <w:lang w:val="en-US" w:eastAsia="zh-CN"/>
        </w:rPr>
        <w:t>Gastroenterology</w:t>
      </w:r>
      <w:r w:rsidRPr="00796D90">
        <w:rPr>
          <w:rFonts w:ascii="Book Antiqua" w:hAnsi="Book Antiqua" w:cs="宋体"/>
          <w:sz w:val="24"/>
          <w:szCs w:val="24"/>
          <w:lang w:val="en-US" w:eastAsia="zh-CN"/>
        </w:rPr>
        <w:t> 2004; </w:t>
      </w:r>
      <w:r w:rsidRPr="00796D90">
        <w:rPr>
          <w:rFonts w:ascii="Book Antiqua" w:hAnsi="Book Antiqua" w:cs="宋体"/>
          <w:b/>
          <w:bCs/>
          <w:sz w:val="24"/>
          <w:szCs w:val="24"/>
          <w:lang w:val="en-US" w:eastAsia="zh-CN"/>
        </w:rPr>
        <w:t>126</w:t>
      </w:r>
      <w:r w:rsidRPr="00796D90">
        <w:rPr>
          <w:rFonts w:ascii="Book Antiqua" w:hAnsi="Book Antiqua" w:cs="宋体"/>
          <w:sz w:val="24"/>
          <w:szCs w:val="24"/>
          <w:lang w:val="en-US" w:eastAsia="zh-CN"/>
        </w:rPr>
        <w:t>: 520-528 [PMID: 14762789]</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34 </w:t>
      </w:r>
      <w:proofErr w:type="spellStart"/>
      <w:r w:rsidRPr="00796D90">
        <w:rPr>
          <w:rFonts w:ascii="Book Antiqua" w:hAnsi="Book Antiqua" w:cs="宋体"/>
          <w:b/>
          <w:bCs/>
          <w:sz w:val="24"/>
          <w:szCs w:val="24"/>
          <w:lang w:val="en-US" w:eastAsia="zh-CN"/>
        </w:rPr>
        <w:t>Jijon</w:t>
      </w:r>
      <w:proofErr w:type="spellEnd"/>
      <w:r w:rsidRPr="00796D90">
        <w:rPr>
          <w:rFonts w:ascii="Book Antiqua" w:hAnsi="Book Antiqua" w:cs="宋体"/>
          <w:b/>
          <w:bCs/>
          <w:sz w:val="24"/>
          <w:szCs w:val="24"/>
          <w:lang w:val="en-US" w:eastAsia="zh-CN"/>
        </w:rPr>
        <w:t xml:space="preserve"> H</w:t>
      </w:r>
      <w:r w:rsidRPr="00796D90">
        <w:rPr>
          <w:rFonts w:ascii="Book Antiqua" w:hAnsi="Book Antiqua" w:cs="宋体"/>
          <w:sz w:val="24"/>
          <w:szCs w:val="24"/>
          <w:lang w:val="en-US" w:eastAsia="zh-CN"/>
        </w:rPr>
        <w:t xml:space="preserve">, Backer J, Diaz H, Yeung H, Thiel D, </w:t>
      </w:r>
      <w:proofErr w:type="spellStart"/>
      <w:r w:rsidRPr="00796D90">
        <w:rPr>
          <w:rFonts w:ascii="Book Antiqua" w:hAnsi="Book Antiqua" w:cs="宋体"/>
          <w:sz w:val="24"/>
          <w:szCs w:val="24"/>
          <w:lang w:val="en-US" w:eastAsia="zh-CN"/>
        </w:rPr>
        <w:t>McKaigney</w:t>
      </w:r>
      <w:proofErr w:type="spellEnd"/>
      <w:r w:rsidRPr="00796D90">
        <w:rPr>
          <w:rFonts w:ascii="Book Antiqua" w:hAnsi="Book Antiqua" w:cs="宋体"/>
          <w:sz w:val="24"/>
          <w:szCs w:val="24"/>
          <w:lang w:val="en-US" w:eastAsia="zh-CN"/>
        </w:rPr>
        <w:t xml:space="preserve"> C, De Simone C, Madsen K. DNA from probiotic bacteria modulates murine and human epithelial and immune function. </w:t>
      </w:r>
      <w:r w:rsidRPr="00796D90">
        <w:rPr>
          <w:rFonts w:ascii="Book Antiqua" w:hAnsi="Book Antiqua" w:cs="宋体"/>
          <w:i/>
          <w:iCs/>
          <w:sz w:val="24"/>
          <w:szCs w:val="24"/>
          <w:lang w:val="en-US" w:eastAsia="zh-CN"/>
        </w:rPr>
        <w:t>Gastroenterology</w:t>
      </w:r>
      <w:r w:rsidRPr="00796D90">
        <w:rPr>
          <w:rFonts w:ascii="Book Antiqua" w:hAnsi="Book Antiqua" w:cs="宋体"/>
          <w:sz w:val="24"/>
          <w:szCs w:val="24"/>
          <w:lang w:val="en-US" w:eastAsia="zh-CN"/>
        </w:rPr>
        <w:t> 2004; </w:t>
      </w:r>
      <w:r w:rsidRPr="00796D90">
        <w:rPr>
          <w:rFonts w:ascii="Book Antiqua" w:hAnsi="Book Antiqua" w:cs="宋体"/>
          <w:b/>
          <w:bCs/>
          <w:sz w:val="24"/>
          <w:szCs w:val="24"/>
          <w:lang w:val="en-US" w:eastAsia="zh-CN"/>
        </w:rPr>
        <w:t>126</w:t>
      </w:r>
      <w:r w:rsidRPr="00796D90">
        <w:rPr>
          <w:rFonts w:ascii="Book Antiqua" w:hAnsi="Book Antiqua" w:cs="宋体"/>
          <w:sz w:val="24"/>
          <w:szCs w:val="24"/>
          <w:lang w:val="en-US" w:eastAsia="zh-CN"/>
        </w:rPr>
        <w:t>: 1358-1373 [PMID: 15131797]</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35 </w:t>
      </w:r>
      <w:proofErr w:type="spellStart"/>
      <w:r w:rsidRPr="00796D90">
        <w:rPr>
          <w:rFonts w:ascii="Book Antiqua" w:hAnsi="Book Antiqua" w:cs="宋体"/>
          <w:b/>
          <w:bCs/>
          <w:sz w:val="24"/>
          <w:szCs w:val="24"/>
          <w:lang w:val="en-US" w:eastAsia="zh-CN"/>
        </w:rPr>
        <w:t>Sheil</w:t>
      </w:r>
      <w:proofErr w:type="spellEnd"/>
      <w:r w:rsidRPr="00796D90">
        <w:rPr>
          <w:rFonts w:ascii="Book Antiqua" w:hAnsi="Book Antiqua" w:cs="宋体"/>
          <w:b/>
          <w:bCs/>
          <w:sz w:val="24"/>
          <w:szCs w:val="24"/>
          <w:lang w:val="en-US" w:eastAsia="zh-CN"/>
        </w:rPr>
        <w:t xml:space="preserve"> B</w:t>
      </w:r>
      <w:r w:rsidRPr="00796D90">
        <w:rPr>
          <w:rFonts w:ascii="Book Antiqua" w:hAnsi="Book Antiqua" w:cs="宋体"/>
          <w:sz w:val="24"/>
          <w:szCs w:val="24"/>
          <w:lang w:val="en-US" w:eastAsia="zh-CN"/>
        </w:rPr>
        <w:t xml:space="preserve">, McCarthy J, </w:t>
      </w:r>
      <w:proofErr w:type="spellStart"/>
      <w:r w:rsidRPr="00796D90">
        <w:rPr>
          <w:rFonts w:ascii="Book Antiqua" w:hAnsi="Book Antiqua" w:cs="宋体"/>
          <w:sz w:val="24"/>
          <w:szCs w:val="24"/>
          <w:lang w:val="en-US" w:eastAsia="zh-CN"/>
        </w:rPr>
        <w:t>O'Mahony</w:t>
      </w:r>
      <w:proofErr w:type="spellEnd"/>
      <w:r w:rsidRPr="00796D90">
        <w:rPr>
          <w:rFonts w:ascii="Book Antiqua" w:hAnsi="Book Antiqua" w:cs="宋体"/>
          <w:sz w:val="24"/>
          <w:szCs w:val="24"/>
          <w:lang w:val="en-US" w:eastAsia="zh-CN"/>
        </w:rPr>
        <w:t xml:space="preserve"> L, Bennett MW, Ryan P, Fitzgibbon JJ, </w:t>
      </w:r>
      <w:proofErr w:type="spellStart"/>
      <w:r w:rsidRPr="00796D90">
        <w:rPr>
          <w:rFonts w:ascii="Book Antiqua" w:hAnsi="Book Antiqua" w:cs="宋体"/>
          <w:sz w:val="24"/>
          <w:szCs w:val="24"/>
          <w:lang w:val="en-US" w:eastAsia="zh-CN"/>
        </w:rPr>
        <w:t>Kiely</w:t>
      </w:r>
      <w:proofErr w:type="spellEnd"/>
      <w:r w:rsidRPr="00796D90">
        <w:rPr>
          <w:rFonts w:ascii="Book Antiqua" w:hAnsi="Book Antiqua" w:cs="宋体"/>
          <w:sz w:val="24"/>
          <w:szCs w:val="24"/>
          <w:lang w:val="en-US" w:eastAsia="zh-CN"/>
        </w:rPr>
        <w:t xml:space="preserve"> B, Collins JK, Shanahan F. Is the mucosal route of administration essential for probiotic function? Subcutaneous administration is associated with attenuation of murine colitis and arthritis. </w:t>
      </w:r>
      <w:r w:rsidRPr="00796D90">
        <w:rPr>
          <w:rFonts w:ascii="Book Antiqua" w:hAnsi="Book Antiqua" w:cs="宋体"/>
          <w:i/>
          <w:iCs/>
          <w:sz w:val="24"/>
          <w:szCs w:val="24"/>
          <w:lang w:val="en-US" w:eastAsia="zh-CN"/>
        </w:rPr>
        <w:t>Gut</w:t>
      </w:r>
      <w:r w:rsidRPr="00796D90">
        <w:rPr>
          <w:rFonts w:ascii="Book Antiqua" w:hAnsi="Book Antiqua" w:cs="宋体"/>
          <w:sz w:val="24"/>
          <w:szCs w:val="24"/>
          <w:lang w:val="en-US" w:eastAsia="zh-CN"/>
        </w:rPr>
        <w:t> 2004; </w:t>
      </w:r>
      <w:r w:rsidRPr="00796D90">
        <w:rPr>
          <w:rFonts w:ascii="Book Antiqua" w:hAnsi="Book Antiqua" w:cs="宋体"/>
          <w:b/>
          <w:bCs/>
          <w:sz w:val="24"/>
          <w:szCs w:val="24"/>
          <w:lang w:val="en-US" w:eastAsia="zh-CN"/>
        </w:rPr>
        <w:t>53</w:t>
      </w:r>
      <w:r w:rsidRPr="00796D90">
        <w:rPr>
          <w:rFonts w:ascii="Book Antiqua" w:hAnsi="Book Antiqua" w:cs="宋体"/>
          <w:sz w:val="24"/>
          <w:szCs w:val="24"/>
          <w:lang w:val="en-US" w:eastAsia="zh-CN"/>
        </w:rPr>
        <w:t>: 694-700 [PMID: 15082588]</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36 </w:t>
      </w:r>
      <w:proofErr w:type="spellStart"/>
      <w:r w:rsidRPr="00796D90">
        <w:rPr>
          <w:rFonts w:ascii="Book Antiqua" w:hAnsi="Book Antiqua" w:cs="宋体"/>
          <w:b/>
          <w:bCs/>
          <w:sz w:val="24"/>
          <w:szCs w:val="24"/>
          <w:lang w:val="en-US" w:eastAsia="zh-CN"/>
        </w:rPr>
        <w:t>O'Mahony</w:t>
      </w:r>
      <w:proofErr w:type="spellEnd"/>
      <w:r w:rsidRPr="00796D90">
        <w:rPr>
          <w:rFonts w:ascii="Book Antiqua" w:hAnsi="Book Antiqua" w:cs="宋体"/>
          <w:b/>
          <w:bCs/>
          <w:sz w:val="24"/>
          <w:szCs w:val="24"/>
          <w:lang w:val="en-US" w:eastAsia="zh-CN"/>
        </w:rPr>
        <w:t xml:space="preserve"> L</w:t>
      </w:r>
      <w:r w:rsidRPr="00796D90">
        <w:rPr>
          <w:rFonts w:ascii="Book Antiqua" w:hAnsi="Book Antiqua" w:cs="宋体"/>
          <w:sz w:val="24"/>
          <w:szCs w:val="24"/>
          <w:lang w:val="en-US" w:eastAsia="zh-CN"/>
        </w:rPr>
        <w:t xml:space="preserve">, O'Callaghan L, McCarthy J, Shilling D, Scully P, </w:t>
      </w:r>
      <w:proofErr w:type="spellStart"/>
      <w:r w:rsidRPr="00796D90">
        <w:rPr>
          <w:rFonts w:ascii="Book Antiqua" w:hAnsi="Book Antiqua" w:cs="宋体"/>
          <w:sz w:val="24"/>
          <w:szCs w:val="24"/>
          <w:lang w:val="en-US" w:eastAsia="zh-CN"/>
        </w:rPr>
        <w:t>Sibartie</w:t>
      </w:r>
      <w:proofErr w:type="spellEnd"/>
      <w:r w:rsidRPr="00796D90">
        <w:rPr>
          <w:rFonts w:ascii="Book Antiqua" w:hAnsi="Book Antiqua" w:cs="宋体"/>
          <w:sz w:val="24"/>
          <w:szCs w:val="24"/>
          <w:lang w:val="en-US" w:eastAsia="zh-CN"/>
        </w:rPr>
        <w:t xml:space="preserve"> S, Kavanagh E, </w:t>
      </w:r>
      <w:proofErr w:type="spellStart"/>
      <w:r w:rsidRPr="00796D90">
        <w:rPr>
          <w:rFonts w:ascii="Book Antiqua" w:hAnsi="Book Antiqua" w:cs="宋体"/>
          <w:sz w:val="24"/>
          <w:szCs w:val="24"/>
          <w:lang w:val="en-US" w:eastAsia="zh-CN"/>
        </w:rPr>
        <w:t>Kirwan</w:t>
      </w:r>
      <w:proofErr w:type="spellEnd"/>
      <w:r w:rsidRPr="00796D90">
        <w:rPr>
          <w:rFonts w:ascii="Book Antiqua" w:hAnsi="Book Antiqua" w:cs="宋体"/>
          <w:sz w:val="24"/>
          <w:szCs w:val="24"/>
          <w:lang w:val="en-US" w:eastAsia="zh-CN"/>
        </w:rPr>
        <w:t xml:space="preserve"> WO, Redmond HP, Collins JK, Shanahan F. Differential cytokine response from dendritic cells to commensal and pathogenic bacteria in different lymphoid compartments in humans. </w:t>
      </w:r>
      <w:r w:rsidRPr="00796D90">
        <w:rPr>
          <w:rFonts w:ascii="Book Antiqua" w:hAnsi="Book Antiqua" w:cs="宋体"/>
          <w:i/>
          <w:iCs/>
          <w:sz w:val="24"/>
          <w:szCs w:val="24"/>
          <w:lang w:val="en-US" w:eastAsia="zh-CN"/>
        </w:rPr>
        <w:t xml:space="preserve">Am J </w:t>
      </w:r>
      <w:proofErr w:type="spellStart"/>
      <w:r w:rsidRPr="00796D90">
        <w:rPr>
          <w:rFonts w:ascii="Book Antiqua" w:hAnsi="Book Antiqua" w:cs="宋体"/>
          <w:i/>
          <w:iCs/>
          <w:sz w:val="24"/>
          <w:szCs w:val="24"/>
          <w:lang w:val="en-US" w:eastAsia="zh-CN"/>
        </w:rPr>
        <w:t>Physiol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Gastrointest</w:t>
      </w:r>
      <w:proofErr w:type="spellEnd"/>
      <w:r w:rsidRPr="00796D90">
        <w:rPr>
          <w:rFonts w:ascii="Book Antiqua" w:hAnsi="Book Antiqua" w:cs="宋体"/>
          <w:i/>
          <w:iCs/>
          <w:sz w:val="24"/>
          <w:szCs w:val="24"/>
          <w:lang w:val="en-US" w:eastAsia="zh-CN"/>
        </w:rPr>
        <w:t xml:space="preserve"> Liver </w:t>
      </w:r>
      <w:proofErr w:type="spellStart"/>
      <w:r w:rsidRPr="00796D90">
        <w:rPr>
          <w:rFonts w:ascii="Book Antiqua" w:hAnsi="Book Antiqua" w:cs="宋体"/>
          <w:i/>
          <w:iCs/>
          <w:sz w:val="24"/>
          <w:szCs w:val="24"/>
          <w:lang w:val="en-US" w:eastAsia="zh-CN"/>
        </w:rPr>
        <w:t>Physiol</w:t>
      </w:r>
      <w:proofErr w:type="spellEnd"/>
      <w:r w:rsidRPr="00796D90">
        <w:rPr>
          <w:rFonts w:ascii="Book Antiqua" w:hAnsi="Book Antiqua" w:cs="宋体"/>
          <w:sz w:val="24"/>
          <w:szCs w:val="24"/>
          <w:lang w:val="en-US" w:eastAsia="zh-CN"/>
        </w:rPr>
        <w:t> 2006; </w:t>
      </w:r>
      <w:r w:rsidRPr="00796D90">
        <w:rPr>
          <w:rFonts w:ascii="Book Antiqua" w:hAnsi="Book Antiqua" w:cs="宋体"/>
          <w:b/>
          <w:bCs/>
          <w:sz w:val="24"/>
          <w:szCs w:val="24"/>
          <w:lang w:val="en-US" w:eastAsia="zh-CN"/>
        </w:rPr>
        <w:t>290</w:t>
      </w:r>
      <w:r w:rsidRPr="00796D90">
        <w:rPr>
          <w:rFonts w:ascii="Book Antiqua" w:hAnsi="Book Antiqua" w:cs="宋体"/>
          <w:sz w:val="24"/>
          <w:szCs w:val="24"/>
          <w:lang w:val="en-US" w:eastAsia="zh-CN"/>
        </w:rPr>
        <w:t>: G839-G845 [PMID: 16293657 DOI: 10.1152/ajpgi.00112.2005]</w:t>
      </w:r>
    </w:p>
    <w:p w:rsidR="00B06C22" w:rsidRPr="00796D90" w:rsidRDefault="00B06C22" w:rsidP="00796D90">
      <w:pPr>
        <w:spacing w:after="0" w:line="240" w:lineRule="auto"/>
        <w:rPr>
          <w:rFonts w:ascii="Book Antiqua" w:hAnsi="Book Antiqua" w:cs="宋体"/>
          <w:sz w:val="24"/>
          <w:szCs w:val="24"/>
          <w:lang w:val="en-US" w:eastAsia="zh-CN"/>
        </w:rPr>
      </w:pPr>
      <w:proofErr w:type="gramStart"/>
      <w:r w:rsidRPr="00796D90">
        <w:rPr>
          <w:rFonts w:ascii="Book Antiqua" w:hAnsi="Book Antiqua" w:cs="宋体"/>
          <w:sz w:val="24"/>
          <w:szCs w:val="24"/>
          <w:lang w:val="en-US" w:eastAsia="zh-CN"/>
        </w:rPr>
        <w:t>37 </w:t>
      </w:r>
      <w:r w:rsidRPr="00796D90">
        <w:rPr>
          <w:rFonts w:ascii="Book Antiqua" w:hAnsi="Book Antiqua" w:cs="宋体"/>
          <w:b/>
          <w:bCs/>
          <w:sz w:val="24"/>
          <w:szCs w:val="24"/>
          <w:lang w:val="en-US" w:eastAsia="zh-CN"/>
        </w:rPr>
        <w:t>Abreu MT</w:t>
      </w:r>
      <w:r w:rsidRPr="00796D90">
        <w:rPr>
          <w:rFonts w:ascii="Book Antiqua" w:hAnsi="Book Antiqua" w:cs="宋体"/>
          <w:sz w:val="24"/>
          <w:szCs w:val="24"/>
          <w:lang w:val="en-US" w:eastAsia="zh-CN"/>
        </w:rPr>
        <w:t xml:space="preserve">. Toll-like receptor </w:t>
      </w:r>
      <w:proofErr w:type="spellStart"/>
      <w:r w:rsidRPr="00796D90">
        <w:rPr>
          <w:rFonts w:ascii="Book Antiqua" w:hAnsi="Book Antiqua" w:cs="宋体"/>
          <w:sz w:val="24"/>
          <w:szCs w:val="24"/>
          <w:lang w:val="en-US" w:eastAsia="zh-CN"/>
        </w:rPr>
        <w:t>signalling</w:t>
      </w:r>
      <w:proofErr w:type="spellEnd"/>
      <w:r w:rsidRPr="00796D90">
        <w:rPr>
          <w:rFonts w:ascii="Book Antiqua" w:hAnsi="Book Antiqua" w:cs="宋体"/>
          <w:sz w:val="24"/>
          <w:szCs w:val="24"/>
          <w:lang w:val="en-US" w:eastAsia="zh-CN"/>
        </w:rPr>
        <w:t xml:space="preserve"> in the intestinal epithelium:</w:t>
      </w:r>
      <w:proofErr w:type="gramEnd"/>
      <w:r w:rsidRPr="00796D90">
        <w:rPr>
          <w:rFonts w:ascii="Book Antiqua" w:hAnsi="Book Antiqua" w:cs="宋体"/>
          <w:sz w:val="24"/>
          <w:szCs w:val="24"/>
          <w:lang w:val="en-US" w:eastAsia="zh-CN"/>
        </w:rPr>
        <w:t xml:space="preserve"> how bacterial recognition shapes intestinal function. </w:t>
      </w:r>
      <w:r w:rsidRPr="00796D90">
        <w:rPr>
          <w:rFonts w:ascii="Book Antiqua" w:hAnsi="Book Antiqua" w:cs="宋体"/>
          <w:i/>
          <w:iCs/>
          <w:sz w:val="24"/>
          <w:szCs w:val="24"/>
          <w:lang w:val="en-US" w:eastAsia="zh-CN"/>
        </w:rPr>
        <w:t xml:space="preserve">Nat Rev </w:t>
      </w:r>
      <w:proofErr w:type="spellStart"/>
      <w:r w:rsidRPr="00796D90">
        <w:rPr>
          <w:rFonts w:ascii="Book Antiqua" w:hAnsi="Book Antiqua" w:cs="宋体"/>
          <w:i/>
          <w:iCs/>
          <w:sz w:val="24"/>
          <w:szCs w:val="24"/>
          <w:lang w:val="en-US" w:eastAsia="zh-CN"/>
        </w:rPr>
        <w:t>Immunol</w:t>
      </w:r>
      <w:proofErr w:type="spellEnd"/>
      <w:r w:rsidRPr="00796D90">
        <w:rPr>
          <w:rFonts w:ascii="Book Antiqua" w:hAnsi="Book Antiqua" w:cs="宋体"/>
          <w:sz w:val="24"/>
          <w:szCs w:val="24"/>
          <w:lang w:val="en-US" w:eastAsia="zh-CN"/>
        </w:rPr>
        <w:t> 2010; </w:t>
      </w:r>
      <w:r w:rsidRPr="00796D90">
        <w:rPr>
          <w:rFonts w:ascii="Book Antiqua" w:hAnsi="Book Antiqua" w:cs="宋体"/>
          <w:b/>
          <w:bCs/>
          <w:sz w:val="24"/>
          <w:szCs w:val="24"/>
          <w:lang w:val="en-US" w:eastAsia="zh-CN"/>
        </w:rPr>
        <w:t>10</w:t>
      </w:r>
      <w:r w:rsidRPr="00796D90">
        <w:rPr>
          <w:rFonts w:ascii="Book Antiqua" w:hAnsi="Book Antiqua" w:cs="宋体"/>
          <w:sz w:val="24"/>
          <w:szCs w:val="24"/>
          <w:lang w:val="en-US" w:eastAsia="zh-CN"/>
        </w:rPr>
        <w:t>: 131-144 [PMID: 20098461 DOI: 10.1038/nri2707]</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38 </w:t>
      </w:r>
      <w:proofErr w:type="spellStart"/>
      <w:r w:rsidRPr="00796D90">
        <w:rPr>
          <w:rFonts w:ascii="Book Antiqua" w:hAnsi="Book Antiqua" w:cs="宋体"/>
          <w:b/>
          <w:bCs/>
          <w:sz w:val="24"/>
          <w:szCs w:val="24"/>
          <w:lang w:val="en-US" w:eastAsia="zh-CN"/>
        </w:rPr>
        <w:t>Kamdar</w:t>
      </w:r>
      <w:proofErr w:type="spellEnd"/>
      <w:r w:rsidRPr="00796D90">
        <w:rPr>
          <w:rFonts w:ascii="Book Antiqua" w:hAnsi="Book Antiqua" w:cs="宋体"/>
          <w:b/>
          <w:bCs/>
          <w:sz w:val="24"/>
          <w:szCs w:val="24"/>
          <w:lang w:val="en-US" w:eastAsia="zh-CN"/>
        </w:rPr>
        <w:t xml:space="preserve"> K</w:t>
      </w:r>
      <w:r w:rsidRPr="00796D90">
        <w:rPr>
          <w:rFonts w:ascii="Book Antiqua" w:hAnsi="Book Antiqua" w:cs="宋体"/>
          <w:sz w:val="24"/>
          <w:szCs w:val="24"/>
          <w:lang w:val="en-US" w:eastAsia="zh-CN"/>
        </w:rPr>
        <w:t xml:space="preserve">, Nguyen V, </w:t>
      </w:r>
      <w:proofErr w:type="spellStart"/>
      <w:r w:rsidRPr="00796D90">
        <w:rPr>
          <w:rFonts w:ascii="Book Antiqua" w:hAnsi="Book Antiqua" w:cs="宋体"/>
          <w:sz w:val="24"/>
          <w:szCs w:val="24"/>
          <w:lang w:val="en-US" w:eastAsia="zh-CN"/>
        </w:rPr>
        <w:t>DePaolo</w:t>
      </w:r>
      <w:proofErr w:type="spellEnd"/>
      <w:r w:rsidRPr="00796D90">
        <w:rPr>
          <w:rFonts w:ascii="Book Antiqua" w:hAnsi="Book Antiqua" w:cs="宋体"/>
          <w:sz w:val="24"/>
          <w:szCs w:val="24"/>
          <w:lang w:val="en-US" w:eastAsia="zh-CN"/>
        </w:rPr>
        <w:t xml:space="preserve"> RW. </w:t>
      </w:r>
      <w:proofErr w:type="gramStart"/>
      <w:r w:rsidRPr="00796D90">
        <w:rPr>
          <w:rFonts w:ascii="Book Antiqua" w:hAnsi="Book Antiqua" w:cs="宋体"/>
          <w:sz w:val="24"/>
          <w:szCs w:val="24"/>
          <w:lang w:val="en-US" w:eastAsia="zh-CN"/>
        </w:rPr>
        <w:t>Toll-like receptor signaling and regulation of intestinal immunity.</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Virulence</w:t>
      </w:r>
      <w:r w:rsidRPr="00796D90">
        <w:rPr>
          <w:rFonts w:ascii="Book Antiqua" w:hAnsi="Book Antiqua" w:cs="宋体"/>
          <w:sz w:val="24"/>
          <w:szCs w:val="24"/>
          <w:lang w:val="en-US" w:eastAsia="zh-CN"/>
        </w:rPr>
        <w:t> 2013; </w:t>
      </w:r>
      <w:r w:rsidRPr="00796D90">
        <w:rPr>
          <w:rFonts w:ascii="Book Antiqua" w:hAnsi="Book Antiqua" w:cs="宋体"/>
          <w:b/>
          <w:bCs/>
          <w:sz w:val="24"/>
          <w:szCs w:val="24"/>
          <w:lang w:val="en-US" w:eastAsia="zh-CN"/>
        </w:rPr>
        <w:t>4</w:t>
      </w:r>
      <w:r w:rsidRPr="00796D90">
        <w:rPr>
          <w:rFonts w:ascii="Book Antiqua" w:hAnsi="Book Antiqua" w:cs="宋体"/>
          <w:sz w:val="24"/>
          <w:szCs w:val="24"/>
          <w:lang w:val="en-US" w:eastAsia="zh-CN"/>
        </w:rPr>
        <w:t>: 207-212 [PMID: 23334153 DOI: 10.4161/viru.23354]</w:t>
      </w:r>
    </w:p>
    <w:p w:rsidR="00B06C22" w:rsidRPr="00796D90" w:rsidRDefault="00B06C22" w:rsidP="00796D90">
      <w:pPr>
        <w:spacing w:after="0" w:line="240" w:lineRule="auto"/>
        <w:rPr>
          <w:rFonts w:ascii="Book Antiqua" w:hAnsi="Book Antiqua" w:cs="宋体"/>
          <w:sz w:val="24"/>
          <w:szCs w:val="24"/>
          <w:lang w:val="en-US" w:eastAsia="zh-CN"/>
        </w:rPr>
      </w:pPr>
      <w:proofErr w:type="gramStart"/>
      <w:r w:rsidRPr="00796D90">
        <w:rPr>
          <w:rFonts w:ascii="Book Antiqua" w:hAnsi="Book Antiqua" w:cs="宋体"/>
          <w:sz w:val="24"/>
          <w:szCs w:val="24"/>
          <w:lang w:val="en-US" w:eastAsia="zh-CN"/>
        </w:rPr>
        <w:t>39 </w:t>
      </w:r>
      <w:proofErr w:type="spellStart"/>
      <w:r w:rsidRPr="00796D90">
        <w:rPr>
          <w:rFonts w:ascii="Book Antiqua" w:hAnsi="Book Antiqua" w:cs="宋体"/>
          <w:b/>
          <w:bCs/>
          <w:sz w:val="24"/>
          <w:szCs w:val="24"/>
          <w:lang w:val="en-US" w:eastAsia="zh-CN"/>
        </w:rPr>
        <w:t>Neish</w:t>
      </w:r>
      <w:proofErr w:type="spellEnd"/>
      <w:r w:rsidRPr="00796D90">
        <w:rPr>
          <w:rFonts w:ascii="Book Antiqua" w:hAnsi="Book Antiqua" w:cs="宋体"/>
          <w:b/>
          <w:bCs/>
          <w:sz w:val="24"/>
          <w:szCs w:val="24"/>
          <w:lang w:val="en-US" w:eastAsia="zh-CN"/>
        </w:rPr>
        <w:t xml:space="preserve"> AS</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Gewirtz</w:t>
      </w:r>
      <w:proofErr w:type="spellEnd"/>
      <w:r w:rsidRPr="00796D90">
        <w:rPr>
          <w:rFonts w:ascii="Book Antiqua" w:hAnsi="Book Antiqua" w:cs="宋体"/>
          <w:sz w:val="24"/>
          <w:szCs w:val="24"/>
          <w:lang w:val="en-US" w:eastAsia="zh-CN"/>
        </w:rPr>
        <w:t xml:space="preserve"> AT, Zeng H, Young AN, </w:t>
      </w:r>
      <w:proofErr w:type="spellStart"/>
      <w:r w:rsidRPr="00796D90">
        <w:rPr>
          <w:rFonts w:ascii="Book Antiqua" w:hAnsi="Book Antiqua" w:cs="宋体"/>
          <w:sz w:val="24"/>
          <w:szCs w:val="24"/>
          <w:lang w:val="en-US" w:eastAsia="zh-CN"/>
        </w:rPr>
        <w:t>Hobert</w:t>
      </w:r>
      <w:proofErr w:type="spellEnd"/>
      <w:r w:rsidRPr="00796D90">
        <w:rPr>
          <w:rFonts w:ascii="Book Antiqua" w:hAnsi="Book Antiqua" w:cs="宋体"/>
          <w:sz w:val="24"/>
          <w:szCs w:val="24"/>
          <w:lang w:val="en-US" w:eastAsia="zh-CN"/>
        </w:rPr>
        <w:t xml:space="preserve"> ME, </w:t>
      </w:r>
      <w:proofErr w:type="spellStart"/>
      <w:r w:rsidRPr="00796D90">
        <w:rPr>
          <w:rFonts w:ascii="Book Antiqua" w:hAnsi="Book Antiqua" w:cs="宋体"/>
          <w:sz w:val="24"/>
          <w:szCs w:val="24"/>
          <w:lang w:val="en-US" w:eastAsia="zh-CN"/>
        </w:rPr>
        <w:t>Karmali</w:t>
      </w:r>
      <w:proofErr w:type="spellEnd"/>
      <w:r w:rsidRPr="00796D90">
        <w:rPr>
          <w:rFonts w:ascii="Book Antiqua" w:hAnsi="Book Antiqua" w:cs="宋体"/>
          <w:sz w:val="24"/>
          <w:szCs w:val="24"/>
          <w:lang w:val="en-US" w:eastAsia="zh-CN"/>
        </w:rPr>
        <w:t xml:space="preserve"> V, Rao AS, </w:t>
      </w:r>
      <w:proofErr w:type="spellStart"/>
      <w:r w:rsidRPr="00796D90">
        <w:rPr>
          <w:rFonts w:ascii="Book Antiqua" w:hAnsi="Book Antiqua" w:cs="宋体"/>
          <w:sz w:val="24"/>
          <w:szCs w:val="24"/>
          <w:lang w:val="en-US" w:eastAsia="zh-CN"/>
        </w:rPr>
        <w:t>Madara</w:t>
      </w:r>
      <w:proofErr w:type="spellEnd"/>
      <w:r w:rsidRPr="00796D90">
        <w:rPr>
          <w:rFonts w:ascii="Book Antiqua" w:hAnsi="Book Antiqua" w:cs="宋体"/>
          <w:sz w:val="24"/>
          <w:szCs w:val="24"/>
          <w:lang w:val="en-US" w:eastAsia="zh-CN"/>
        </w:rPr>
        <w:t xml:space="preserve"> JL.</w:t>
      </w:r>
      <w:proofErr w:type="gramEnd"/>
      <w:r w:rsidRPr="00796D90">
        <w:rPr>
          <w:rFonts w:ascii="Book Antiqua" w:hAnsi="Book Antiqua" w:cs="宋体"/>
          <w:sz w:val="24"/>
          <w:szCs w:val="24"/>
          <w:lang w:val="en-US" w:eastAsia="zh-CN"/>
        </w:rPr>
        <w:t xml:space="preserve"> </w:t>
      </w:r>
      <w:proofErr w:type="gramStart"/>
      <w:r w:rsidRPr="00796D90">
        <w:rPr>
          <w:rFonts w:ascii="Book Antiqua" w:hAnsi="Book Antiqua" w:cs="宋体"/>
          <w:sz w:val="24"/>
          <w:szCs w:val="24"/>
          <w:lang w:val="en-US" w:eastAsia="zh-CN"/>
        </w:rPr>
        <w:t xml:space="preserve">Prokaryotic regulation of epithelial responses by inhibition of </w:t>
      </w:r>
      <w:proofErr w:type="spellStart"/>
      <w:r w:rsidRPr="00796D90">
        <w:rPr>
          <w:rFonts w:ascii="Book Antiqua" w:hAnsi="Book Antiqua" w:cs="宋体"/>
          <w:sz w:val="24"/>
          <w:szCs w:val="24"/>
          <w:lang w:val="en-US" w:eastAsia="zh-CN"/>
        </w:rPr>
        <w:t>IkappaB</w:t>
      </w:r>
      <w:proofErr w:type="spellEnd"/>
      <w:r w:rsidRPr="00796D90">
        <w:rPr>
          <w:rFonts w:ascii="Book Antiqua" w:hAnsi="Book Antiqua" w:cs="宋体"/>
          <w:sz w:val="24"/>
          <w:szCs w:val="24"/>
          <w:lang w:val="en-US" w:eastAsia="zh-CN"/>
        </w:rPr>
        <w:t xml:space="preserve">-alpha </w:t>
      </w:r>
      <w:proofErr w:type="spellStart"/>
      <w:r w:rsidRPr="00796D90">
        <w:rPr>
          <w:rFonts w:ascii="Book Antiqua" w:hAnsi="Book Antiqua" w:cs="宋体"/>
          <w:sz w:val="24"/>
          <w:szCs w:val="24"/>
          <w:lang w:val="en-US" w:eastAsia="zh-CN"/>
        </w:rPr>
        <w:t>ubiquitination</w:t>
      </w:r>
      <w:proofErr w:type="spellEnd"/>
      <w:r w:rsidRPr="00796D90">
        <w:rPr>
          <w:rFonts w:ascii="Book Antiqua" w:hAnsi="Book Antiqua" w:cs="宋体"/>
          <w:sz w:val="24"/>
          <w:szCs w:val="24"/>
          <w:lang w:val="en-US" w:eastAsia="zh-CN"/>
        </w:rPr>
        <w:t>.</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Science</w:t>
      </w:r>
      <w:r w:rsidRPr="00796D90">
        <w:rPr>
          <w:rFonts w:ascii="Book Antiqua" w:hAnsi="Book Antiqua" w:cs="宋体"/>
          <w:sz w:val="24"/>
          <w:szCs w:val="24"/>
          <w:lang w:val="en-US" w:eastAsia="zh-CN"/>
        </w:rPr>
        <w:t> 2000; </w:t>
      </w:r>
      <w:r w:rsidRPr="00796D90">
        <w:rPr>
          <w:rFonts w:ascii="Book Antiqua" w:hAnsi="Book Antiqua" w:cs="宋体"/>
          <w:b/>
          <w:bCs/>
          <w:sz w:val="24"/>
          <w:szCs w:val="24"/>
          <w:lang w:val="en-US" w:eastAsia="zh-CN"/>
        </w:rPr>
        <w:t>289</w:t>
      </w:r>
      <w:r w:rsidRPr="00796D90">
        <w:rPr>
          <w:rFonts w:ascii="Book Antiqua" w:hAnsi="Book Antiqua" w:cs="宋体"/>
          <w:sz w:val="24"/>
          <w:szCs w:val="24"/>
          <w:lang w:val="en-US" w:eastAsia="zh-CN"/>
        </w:rPr>
        <w:t>: 1560-1563 [PMID: 10968793]</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40 </w:t>
      </w:r>
      <w:r w:rsidRPr="00796D90">
        <w:rPr>
          <w:rFonts w:ascii="Book Antiqua" w:hAnsi="Book Antiqua" w:cs="宋体"/>
          <w:b/>
          <w:bCs/>
          <w:sz w:val="24"/>
          <w:szCs w:val="24"/>
          <w:lang w:val="en-US" w:eastAsia="zh-CN"/>
        </w:rPr>
        <w:t>Round JL</w:t>
      </w:r>
      <w:r w:rsidRPr="00796D90">
        <w:rPr>
          <w:rFonts w:ascii="Book Antiqua" w:hAnsi="Book Antiqua" w:cs="宋体"/>
          <w:sz w:val="24"/>
          <w:szCs w:val="24"/>
          <w:lang w:val="en-US" w:eastAsia="zh-CN"/>
        </w:rPr>
        <w:t xml:space="preserve">, Lee SM, Li J, Tran G, </w:t>
      </w:r>
      <w:proofErr w:type="spellStart"/>
      <w:r w:rsidRPr="00796D90">
        <w:rPr>
          <w:rFonts w:ascii="Book Antiqua" w:hAnsi="Book Antiqua" w:cs="宋体"/>
          <w:sz w:val="24"/>
          <w:szCs w:val="24"/>
          <w:lang w:val="en-US" w:eastAsia="zh-CN"/>
        </w:rPr>
        <w:t>Jabri</w:t>
      </w:r>
      <w:proofErr w:type="spellEnd"/>
      <w:r w:rsidRPr="00796D90">
        <w:rPr>
          <w:rFonts w:ascii="Book Antiqua" w:hAnsi="Book Antiqua" w:cs="宋体"/>
          <w:sz w:val="24"/>
          <w:szCs w:val="24"/>
          <w:lang w:val="en-US" w:eastAsia="zh-CN"/>
        </w:rPr>
        <w:t xml:space="preserve"> B, </w:t>
      </w:r>
      <w:proofErr w:type="spellStart"/>
      <w:r w:rsidRPr="00796D90">
        <w:rPr>
          <w:rFonts w:ascii="Book Antiqua" w:hAnsi="Book Antiqua" w:cs="宋体"/>
          <w:sz w:val="24"/>
          <w:szCs w:val="24"/>
          <w:lang w:val="en-US" w:eastAsia="zh-CN"/>
        </w:rPr>
        <w:t>Chatila</w:t>
      </w:r>
      <w:proofErr w:type="spellEnd"/>
      <w:r w:rsidRPr="00796D90">
        <w:rPr>
          <w:rFonts w:ascii="Book Antiqua" w:hAnsi="Book Antiqua" w:cs="宋体"/>
          <w:sz w:val="24"/>
          <w:szCs w:val="24"/>
          <w:lang w:val="en-US" w:eastAsia="zh-CN"/>
        </w:rPr>
        <w:t xml:space="preserve"> TA, </w:t>
      </w:r>
      <w:proofErr w:type="spellStart"/>
      <w:r w:rsidRPr="00796D90">
        <w:rPr>
          <w:rFonts w:ascii="Book Antiqua" w:hAnsi="Book Antiqua" w:cs="宋体"/>
          <w:sz w:val="24"/>
          <w:szCs w:val="24"/>
          <w:lang w:val="en-US" w:eastAsia="zh-CN"/>
        </w:rPr>
        <w:t>Mazmanian</w:t>
      </w:r>
      <w:proofErr w:type="spellEnd"/>
      <w:r w:rsidRPr="00796D90">
        <w:rPr>
          <w:rFonts w:ascii="Book Antiqua" w:hAnsi="Book Antiqua" w:cs="宋体"/>
          <w:sz w:val="24"/>
          <w:szCs w:val="24"/>
          <w:lang w:val="en-US" w:eastAsia="zh-CN"/>
        </w:rPr>
        <w:t xml:space="preserve"> SK. The Toll-like receptor 2 pathway establishes colonization by a commensal of the human </w:t>
      </w:r>
      <w:proofErr w:type="spellStart"/>
      <w:r w:rsidRPr="00796D90">
        <w:rPr>
          <w:rFonts w:ascii="Book Antiqua" w:hAnsi="Book Antiqua" w:cs="宋体"/>
          <w:sz w:val="24"/>
          <w:szCs w:val="24"/>
          <w:lang w:val="en-US" w:eastAsia="zh-CN"/>
        </w:rPr>
        <w:t>microbiota</w:t>
      </w:r>
      <w:proofErr w:type="spell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Science</w:t>
      </w:r>
      <w:r w:rsidRPr="00796D90">
        <w:rPr>
          <w:rFonts w:ascii="Book Antiqua" w:hAnsi="Book Antiqua" w:cs="宋体"/>
          <w:sz w:val="24"/>
          <w:szCs w:val="24"/>
          <w:lang w:val="en-US" w:eastAsia="zh-CN"/>
        </w:rPr>
        <w:t> 2011; </w:t>
      </w:r>
      <w:r w:rsidRPr="00796D90">
        <w:rPr>
          <w:rFonts w:ascii="Book Antiqua" w:hAnsi="Book Antiqua" w:cs="宋体"/>
          <w:b/>
          <w:bCs/>
          <w:sz w:val="24"/>
          <w:szCs w:val="24"/>
          <w:lang w:val="en-US" w:eastAsia="zh-CN"/>
        </w:rPr>
        <w:t>332</w:t>
      </w:r>
      <w:r w:rsidRPr="00796D90">
        <w:rPr>
          <w:rFonts w:ascii="Book Antiqua" w:hAnsi="Book Antiqua" w:cs="宋体"/>
          <w:sz w:val="24"/>
          <w:szCs w:val="24"/>
          <w:lang w:val="en-US" w:eastAsia="zh-CN"/>
        </w:rPr>
        <w:t>: 974-977 [PMID: 21512004 DOI: 10.1126/science.1206095]</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41 </w:t>
      </w:r>
      <w:r w:rsidRPr="00796D90">
        <w:rPr>
          <w:rFonts w:ascii="Book Antiqua" w:hAnsi="Book Antiqua" w:cs="宋体"/>
          <w:b/>
          <w:bCs/>
          <w:sz w:val="24"/>
          <w:szCs w:val="24"/>
          <w:lang w:val="en-US" w:eastAsia="zh-CN"/>
        </w:rPr>
        <w:t>Wang Y</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Devkota</w:t>
      </w:r>
      <w:proofErr w:type="spellEnd"/>
      <w:r w:rsidRPr="00796D90">
        <w:rPr>
          <w:rFonts w:ascii="Book Antiqua" w:hAnsi="Book Antiqua" w:cs="宋体"/>
          <w:sz w:val="24"/>
          <w:szCs w:val="24"/>
          <w:lang w:val="en-US" w:eastAsia="zh-CN"/>
        </w:rPr>
        <w:t xml:space="preserve"> S, </w:t>
      </w:r>
      <w:proofErr w:type="spellStart"/>
      <w:r w:rsidRPr="00796D90">
        <w:rPr>
          <w:rFonts w:ascii="Book Antiqua" w:hAnsi="Book Antiqua" w:cs="宋体"/>
          <w:sz w:val="24"/>
          <w:szCs w:val="24"/>
          <w:lang w:val="en-US" w:eastAsia="zh-CN"/>
        </w:rPr>
        <w:t>Musch</w:t>
      </w:r>
      <w:proofErr w:type="spellEnd"/>
      <w:r w:rsidRPr="00796D90">
        <w:rPr>
          <w:rFonts w:ascii="Book Antiqua" w:hAnsi="Book Antiqua" w:cs="宋体"/>
          <w:sz w:val="24"/>
          <w:szCs w:val="24"/>
          <w:lang w:val="en-US" w:eastAsia="zh-CN"/>
        </w:rPr>
        <w:t xml:space="preserve"> MW, </w:t>
      </w:r>
      <w:proofErr w:type="spellStart"/>
      <w:r w:rsidRPr="00796D90">
        <w:rPr>
          <w:rFonts w:ascii="Book Antiqua" w:hAnsi="Book Antiqua" w:cs="宋体"/>
          <w:sz w:val="24"/>
          <w:szCs w:val="24"/>
          <w:lang w:val="en-US" w:eastAsia="zh-CN"/>
        </w:rPr>
        <w:t>Jabri</w:t>
      </w:r>
      <w:proofErr w:type="spellEnd"/>
      <w:r w:rsidRPr="00796D90">
        <w:rPr>
          <w:rFonts w:ascii="Book Antiqua" w:hAnsi="Book Antiqua" w:cs="宋体"/>
          <w:sz w:val="24"/>
          <w:szCs w:val="24"/>
          <w:lang w:val="en-US" w:eastAsia="zh-CN"/>
        </w:rPr>
        <w:t xml:space="preserve"> B, </w:t>
      </w:r>
      <w:proofErr w:type="spellStart"/>
      <w:r w:rsidRPr="00796D90">
        <w:rPr>
          <w:rFonts w:ascii="Book Antiqua" w:hAnsi="Book Antiqua" w:cs="宋体"/>
          <w:sz w:val="24"/>
          <w:szCs w:val="24"/>
          <w:lang w:val="en-US" w:eastAsia="zh-CN"/>
        </w:rPr>
        <w:t>Nagler</w:t>
      </w:r>
      <w:proofErr w:type="spellEnd"/>
      <w:r w:rsidRPr="00796D90">
        <w:rPr>
          <w:rFonts w:ascii="Book Antiqua" w:hAnsi="Book Antiqua" w:cs="宋体"/>
          <w:sz w:val="24"/>
          <w:szCs w:val="24"/>
          <w:lang w:val="en-US" w:eastAsia="zh-CN"/>
        </w:rPr>
        <w:t xml:space="preserve"> C, Antonopoulos DA, </w:t>
      </w:r>
      <w:proofErr w:type="spellStart"/>
      <w:r w:rsidRPr="00796D90">
        <w:rPr>
          <w:rFonts w:ascii="Book Antiqua" w:hAnsi="Book Antiqua" w:cs="宋体"/>
          <w:sz w:val="24"/>
          <w:szCs w:val="24"/>
          <w:lang w:val="en-US" w:eastAsia="zh-CN"/>
        </w:rPr>
        <w:t>Chervonsky</w:t>
      </w:r>
      <w:proofErr w:type="spellEnd"/>
      <w:r w:rsidRPr="00796D90">
        <w:rPr>
          <w:rFonts w:ascii="Book Antiqua" w:hAnsi="Book Antiqua" w:cs="宋体"/>
          <w:sz w:val="24"/>
          <w:szCs w:val="24"/>
          <w:lang w:val="en-US" w:eastAsia="zh-CN"/>
        </w:rPr>
        <w:t xml:space="preserve"> A, Chang EB. Regional mucosa-associated </w:t>
      </w:r>
      <w:proofErr w:type="spellStart"/>
      <w:proofErr w:type="gramStart"/>
      <w:r w:rsidRPr="00796D90">
        <w:rPr>
          <w:rFonts w:ascii="Book Antiqua" w:hAnsi="Book Antiqua" w:cs="宋体"/>
          <w:sz w:val="24"/>
          <w:szCs w:val="24"/>
          <w:lang w:val="en-US" w:eastAsia="zh-CN"/>
        </w:rPr>
        <w:t>microbiota</w:t>
      </w:r>
      <w:proofErr w:type="spellEnd"/>
      <w:r w:rsidRPr="00796D90">
        <w:rPr>
          <w:rFonts w:ascii="Book Antiqua" w:hAnsi="Book Antiqua" w:cs="宋体"/>
          <w:sz w:val="24"/>
          <w:szCs w:val="24"/>
          <w:lang w:val="en-US" w:eastAsia="zh-CN"/>
        </w:rPr>
        <w:t xml:space="preserve"> determine</w:t>
      </w:r>
      <w:proofErr w:type="gramEnd"/>
      <w:r w:rsidRPr="00796D90">
        <w:rPr>
          <w:rFonts w:ascii="Book Antiqua" w:hAnsi="Book Antiqua" w:cs="宋体"/>
          <w:sz w:val="24"/>
          <w:szCs w:val="24"/>
          <w:lang w:val="en-US" w:eastAsia="zh-CN"/>
        </w:rPr>
        <w:t xml:space="preserve"> physiological expression of TLR2 and TLR4 in murine colon. </w:t>
      </w:r>
      <w:proofErr w:type="spellStart"/>
      <w:r w:rsidRPr="00796D90">
        <w:rPr>
          <w:rFonts w:ascii="Book Antiqua" w:hAnsi="Book Antiqua" w:cs="宋体"/>
          <w:i/>
          <w:iCs/>
          <w:sz w:val="24"/>
          <w:szCs w:val="24"/>
          <w:lang w:val="en-US" w:eastAsia="zh-CN"/>
        </w:rPr>
        <w:t>PLoS</w:t>
      </w:r>
      <w:proofErr w:type="spellEnd"/>
      <w:r w:rsidRPr="00796D90">
        <w:rPr>
          <w:rFonts w:ascii="Book Antiqua" w:hAnsi="Book Antiqua" w:cs="宋体"/>
          <w:i/>
          <w:iCs/>
          <w:sz w:val="24"/>
          <w:szCs w:val="24"/>
          <w:lang w:val="en-US" w:eastAsia="zh-CN"/>
        </w:rPr>
        <w:t xml:space="preserve"> One</w:t>
      </w:r>
      <w:r w:rsidRPr="00796D90">
        <w:rPr>
          <w:rFonts w:ascii="Book Antiqua" w:hAnsi="Book Antiqua" w:cs="宋体"/>
          <w:sz w:val="24"/>
          <w:szCs w:val="24"/>
          <w:lang w:val="en-US" w:eastAsia="zh-CN"/>
        </w:rPr>
        <w:t> 2010; </w:t>
      </w:r>
      <w:r w:rsidRPr="00796D90">
        <w:rPr>
          <w:rFonts w:ascii="Book Antiqua" w:hAnsi="Book Antiqua" w:cs="宋体"/>
          <w:b/>
          <w:bCs/>
          <w:sz w:val="24"/>
          <w:szCs w:val="24"/>
          <w:lang w:val="en-US" w:eastAsia="zh-CN"/>
        </w:rPr>
        <w:t>5</w:t>
      </w:r>
      <w:r w:rsidRPr="00796D90">
        <w:rPr>
          <w:rFonts w:ascii="Book Antiqua" w:hAnsi="Book Antiqua" w:cs="宋体"/>
          <w:sz w:val="24"/>
          <w:szCs w:val="24"/>
          <w:lang w:val="en-US" w:eastAsia="zh-CN"/>
        </w:rPr>
        <w:t>: e13607 [PMID: 21042588 DOI: 10.1371/journal.pone.0013607]</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42 </w:t>
      </w:r>
      <w:proofErr w:type="spellStart"/>
      <w:r w:rsidRPr="00796D90">
        <w:rPr>
          <w:rFonts w:ascii="Book Antiqua" w:hAnsi="Book Antiqua" w:cs="宋体"/>
          <w:b/>
          <w:bCs/>
          <w:sz w:val="24"/>
          <w:szCs w:val="24"/>
          <w:lang w:val="en-US" w:eastAsia="zh-CN"/>
        </w:rPr>
        <w:t>Brint</w:t>
      </w:r>
      <w:proofErr w:type="spellEnd"/>
      <w:r w:rsidRPr="00796D90">
        <w:rPr>
          <w:rFonts w:ascii="Book Antiqua" w:hAnsi="Book Antiqua" w:cs="宋体"/>
          <w:b/>
          <w:bCs/>
          <w:sz w:val="24"/>
          <w:szCs w:val="24"/>
          <w:lang w:val="en-US" w:eastAsia="zh-CN"/>
        </w:rPr>
        <w:t xml:space="preserve"> EK</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MacSharry</w:t>
      </w:r>
      <w:proofErr w:type="spellEnd"/>
      <w:r w:rsidRPr="00796D90">
        <w:rPr>
          <w:rFonts w:ascii="Book Antiqua" w:hAnsi="Book Antiqua" w:cs="宋体"/>
          <w:sz w:val="24"/>
          <w:szCs w:val="24"/>
          <w:lang w:val="en-US" w:eastAsia="zh-CN"/>
        </w:rPr>
        <w:t xml:space="preserve"> J, Fanning </w:t>
      </w:r>
      <w:proofErr w:type="gramStart"/>
      <w:r w:rsidRPr="00796D90">
        <w:rPr>
          <w:rFonts w:ascii="Book Antiqua" w:hAnsi="Book Antiqua" w:cs="宋体"/>
          <w:sz w:val="24"/>
          <w:szCs w:val="24"/>
          <w:lang w:val="en-US" w:eastAsia="zh-CN"/>
        </w:rPr>
        <w:t>A</w:t>
      </w:r>
      <w:proofErr w:type="gramEnd"/>
      <w:r w:rsidRPr="00796D90">
        <w:rPr>
          <w:rFonts w:ascii="Book Antiqua" w:hAnsi="Book Antiqua" w:cs="宋体"/>
          <w:sz w:val="24"/>
          <w:szCs w:val="24"/>
          <w:lang w:val="en-US" w:eastAsia="zh-CN"/>
        </w:rPr>
        <w:t xml:space="preserve">, Shanahan F, Quigley EM. </w:t>
      </w:r>
      <w:proofErr w:type="gramStart"/>
      <w:r w:rsidRPr="00796D90">
        <w:rPr>
          <w:rFonts w:ascii="Book Antiqua" w:hAnsi="Book Antiqua" w:cs="宋体"/>
          <w:sz w:val="24"/>
          <w:szCs w:val="24"/>
          <w:lang w:val="en-US" w:eastAsia="zh-CN"/>
        </w:rPr>
        <w:t>Differential expression of toll-like receptors in patients with irritable bowel syndrome.</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 xml:space="preserve">Am J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sz w:val="24"/>
          <w:szCs w:val="24"/>
          <w:lang w:val="en-US" w:eastAsia="zh-CN"/>
        </w:rPr>
        <w:t> 2011; </w:t>
      </w:r>
      <w:r w:rsidRPr="00796D90">
        <w:rPr>
          <w:rFonts w:ascii="Book Antiqua" w:hAnsi="Book Antiqua" w:cs="宋体"/>
          <w:b/>
          <w:bCs/>
          <w:sz w:val="24"/>
          <w:szCs w:val="24"/>
          <w:lang w:val="en-US" w:eastAsia="zh-CN"/>
        </w:rPr>
        <w:t>106</w:t>
      </w:r>
      <w:r w:rsidRPr="00796D90">
        <w:rPr>
          <w:rFonts w:ascii="Book Antiqua" w:hAnsi="Book Antiqua" w:cs="宋体"/>
          <w:sz w:val="24"/>
          <w:szCs w:val="24"/>
          <w:lang w:val="en-US" w:eastAsia="zh-CN"/>
        </w:rPr>
        <w:t>: 329-336 [PMID: 21102570 DOI: 10.1038/ajg.2010.438]</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43 </w:t>
      </w:r>
      <w:r w:rsidRPr="00796D90">
        <w:rPr>
          <w:rFonts w:ascii="Book Antiqua" w:hAnsi="Book Antiqua" w:cs="宋体"/>
          <w:b/>
          <w:bCs/>
          <w:sz w:val="24"/>
          <w:szCs w:val="24"/>
          <w:lang w:val="en-US" w:eastAsia="zh-CN"/>
        </w:rPr>
        <w:t>Belmonte L</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Beutheu</w:t>
      </w:r>
      <w:proofErr w:type="spellEnd"/>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Youmba</w:t>
      </w:r>
      <w:proofErr w:type="spellEnd"/>
      <w:r w:rsidRPr="00796D90">
        <w:rPr>
          <w:rFonts w:ascii="Book Antiqua" w:hAnsi="Book Antiqua" w:cs="宋体"/>
          <w:sz w:val="24"/>
          <w:szCs w:val="24"/>
          <w:lang w:val="en-US" w:eastAsia="zh-CN"/>
        </w:rPr>
        <w:t xml:space="preserve"> S, </w:t>
      </w:r>
      <w:proofErr w:type="spellStart"/>
      <w:r w:rsidRPr="00796D90">
        <w:rPr>
          <w:rFonts w:ascii="Book Antiqua" w:hAnsi="Book Antiqua" w:cs="宋体"/>
          <w:sz w:val="24"/>
          <w:szCs w:val="24"/>
          <w:lang w:val="en-US" w:eastAsia="zh-CN"/>
        </w:rPr>
        <w:t>Bertiaux-Vandaële</w:t>
      </w:r>
      <w:proofErr w:type="spellEnd"/>
      <w:r w:rsidRPr="00796D90">
        <w:rPr>
          <w:rFonts w:ascii="Book Antiqua" w:hAnsi="Book Antiqua" w:cs="宋体"/>
          <w:sz w:val="24"/>
          <w:szCs w:val="24"/>
          <w:lang w:val="en-US" w:eastAsia="zh-CN"/>
        </w:rPr>
        <w:t xml:space="preserve"> N, </w:t>
      </w:r>
      <w:proofErr w:type="spellStart"/>
      <w:r w:rsidRPr="00796D90">
        <w:rPr>
          <w:rFonts w:ascii="Book Antiqua" w:hAnsi="Book Antiqua" w:cs="宋体"/>
          <w:sz w:val="24"/>
          <w:szCs w:val="24"/>
          <w:lang w:val="en-US" w:eastAsia="zh-CN"/>
        </w:rPr>
        <w:t>Antonietti</w:t>
      </w:r>
      <w:proofErr w:type="spellEnd"/>
      <w:r w:rsidRPr="00796D90">
        <w:rPr>
          <w:rFonts w:ascii="Book Antiqua" w:hAnsi="Book Antiqua" w:cs="宋体"/>
          <w:sz w:val="24"/>
          <w:szCs w:val="24"/>
          <w:lang w:val="en-US" w:eastAsia="zh-CN"/>
        </w:rPr>
        <w:t xml:space="preserve"> M, </w:t>
      </w:r>
      <w:proofErr w:type="spellStart"/>
      <w:r w:rsidRPr="00796D90">
        <w:rPr>
          <w:rFonts w:ascii="Book Antiqua" w:hAnsi="Book Antiqua" w:cs="宋体"/>
          <w:sz w:val="24"/>
          <w:szCs w:val="24"/>
          <w:lang w:val="en-US" w:eastAsia="zh-CN"/>
        </w:rPr>
        <w:t>Lecleire</w:t>
      </w:r>
      <w:proofErr w:type="spellEnd"/>
      <w:r w:rsidRPr="00796D90">
        <w:rPr>
          <w:rFonts w:ascii="Book Antiqua" w:hAnsi="Book Antiqua" w:cs="宋体"/>
          <w:sz w:val="24"/>
          <w:szCs w:val="24"/>
          <w:lang w:val="en-US" w:eastAsia="zh-CN"/>
        </w:rPr>
        <w:t xml:space="preserve"> S, </w:t>
      </w:r>
      <w:proofErr w:type="spellStart"/>
      <w:r w:rsidRPr="00796D90">
        <w:rPr>
          <w:rFonts w:ascii="Book Antiqua" w:hAnsi="Book Antiqua" w:cs="宋体"/>
          <w:sz w:val="24"/>
          <w:szCs w:val="24"/>
          <w:lang w:val="en-US" w:eastAsia="zh-CN"/>
        </w:rPr>
        <w:t>Zalar</w:t>
      </w:r>
      <w:proofErr w:type="spellEnd"/>
      <w:r w:rsidRPr="00796D90">
        <w:rPr>
          <w:rFonts w:ascii="Book Antiqua" w:hAnsi="Book Antiqua" w:cs="宋体"/>
          <w:sz w:val="24"/>
          <w:szCs w:val="24"/>
          <w:lang w:val="en-US" w:eastAsia="zh-CN"/>
        </w:rPr>
        <w:t xml:space="preserve"> A, </w:t>
      </w:r>
      <w:proofErr w:type="spellStart"/>
      <w:r w:rsidRPr="00796D90">
        <w:rPr>
          <w:rFonts w:ascii="Book Antiqua" w:hAnsi="Book Antiqua" w:cs="宋体"/>
          <w:sz w:val="24"/>
          <w:szCs w:val="24"/>
          <w:lang w:val="en-US" w:eastAsia="zh-CN"/>
        </w:rPr>
        <w:t>Gourcerol</w:t>
      </w:r>
      <w:proofErr w:type="spellEnd"/>
      <w:r w:rsidRPr="00796D90">
        <w:rPr>
          <w:rFonts w:ascii="Book Antiqua" w:hAnsi="Book Antiqua" w:cs="宋体"/>
          <w:sz w:val="24"/>
          <w:szCs w:val="24"/>
          <w:lang w:val="en-US" w:eastAsia="zh-CN"/>
        </w:rPr>
        <w:t xml:space="preserve"> G, </w:t>
      </w:r>
      <w:proofErr w:type="spellStart"/>
      <w:r w:rsidRPr="00796D90">
        <w:rPr>
          <w:rFonts w:ascii="Book Antiqua" w:hAnsi="Book Antiqua" w:cs="宋体"/>
          <w:sz w:val="24"/>
          <w:szCs w:val="24"/>
          <w:lang w:val="en-US" w:eastAsia="zh-CN"/>
        </w:rPr>
        <w:t>Leroi</w:t>
      </w:r>
      <w:proofErr w:type="spellEnd"/>
      <w:r w:rsidRPr="00796D90">
        <w:rPr>
          <w:rFonts w:ascii="Book Antiqua" w:hAnsi="Book Antiqua" w:cs="宋体"/>
          <w:sz w:val="24"/>
          <w:szCs w:val="24"/>
          <w:lang w:val="en-US" w:eastAsia="zh-CN"/>
        </w:rPr>
        <w:t xml:space="preserve"> AM, </w:t>
      </w:r>
      <w:proofErr w:type="spellStart"/>
      <w:r w:rsidRPr="00796D90">
        <w:rPr>
          <w:rFonts w:ascii="Book Antiqua" w:hAnsi="Book Antiqua" w:cs="宋体"/>
          <w:sz w:val="24"/>
          <w:szCs w:val="24"/>
          <w:lang w:val="en-US" w:eastAsia="zh-CN"/>
        </w:rPr>
        <w:t>Déchelotte</w:t>
      </w:r>
      <w:proofErr w:type="spellEnd"/>
      <w:r w:rsidRPr="00796D90">
        <w:rPr>
          <w:rFonts w:ascii="Book Antiqua" w:hAnsi="Book Antiqua" w:cs="宋体"/>
          <w:sz w:val="24"/>
          <w:szCs w:val="24"/>
          <w:lang w:val="en-US" w:eastAsia="zh-CN"/>
        </w:rPr>
        <w:t xml:space="preserve"> P, </w:t>
      </w:r>
      <w:proofErr w:type="spellStart"/>
      <w:r w:rsidRPr="00796D90">
        <w:rPr>
          <w:rFonts w:ascii="Book Antiqua" w:hAnsi="Book Antiqua" w:cs="宋体"/>
          <w:sz w:val="24"/>
          <w:szCs w:val="24"/>
          <w:lang w:val="en-US" w:eastAsia="zh-CN"/>
        </w:rPr>
        <w:t>Coëffier</w:t>
      </w:r>
      <w:proofErr w:type="spellEnd"/>
      <w:r w:rsidRPr="00796D90">
        <w:rPr>
          <w:rFonts w:ascii="Book Antiqua" w:hAnsi="Book Antiqua" w:cs="宋体"/>
          <w:sz w:val="24"/>
          <w:szCs w:val="24"/>
          <w:lang w:val="en-US" w:eastAsia="zh-CN"/>
        </w:rPr>
        <w:t xml:space="preserve"> M, </w:t>
      </w:r>
      <w:proofErr w:type="spellStart"/>
      <w:r w:rsidRPr="00796D90">
        <w:rPr>
          <w:rFonts w:ascii="Book Antiqua" w:hAnsi="Book Antiqua" w:cs="宋体"/>
          <w:sz w:val="24"/>
          <w:szCs w:val="24"/>
          <w:lang w:val="en-US" w:eastAsia="zh-CN"/>
        </w:rPr>
        <w:t>Ducrotté</w:t>
      </w:r>
      <w:proofErr w:type="spellEnd"/>
      <w:r w:rsidRPr="00796D90">
        <w:rPr>
          <w:rFonts w:ascii="Book Antiqua" w:hAnsi="Book Antiqua" w:cs="宋体"/>
          <w:sz w:val="24"/>
          <w:szCs w:val="24"/>
          <w:lang w:val="en-US" w:eastAsia="zh-CN"/>
        </w:rPr>
        <w:t xml:space="preserve"> P. Role of toll like receptors in irritable bowel syndrome: differential mucosal immune activation </w:t>
      </w:r>
      <w:r w:rsidRPr="00796D90">
        <w:rPr>
          <w:rFonts w:ascii="Book Antiqua" w:hAnsi="Book Antiqua" w:cs="宋体"/>
          <w:sz w:val="24"/>
          <w:szCs w:val="24"/>
          <w:lang w:val="en-US" w:eastAsia="zh-CN"/>
        </w:rPr>
        <w:lastRenderedPageBreak/>
        <w:t>according to the disease subtype. </w:t>
      </w:r>
      <w:proofErr w:type="spellStart"/>
      <w:r w:rsidRPr="00796D90">
        <w:rPr>
          <w:rFonts w:ascii="Book Antiqua" w:hAnsi="Book Antiqua" w:cs="宋体"/>
          <w:i/>
          <w:iCs/>
          <w:sz w:val="24"/>
          <w:szCs w:val="24"/>
          <w:lang w:val="en-US" w:eastAsia="zh-CN"/>
        </w:rPr>
        <w:t>PLoS</w:t>
      </w:r>
      <w:proofErr w:type="spellEnd"/>
      <w:r w:rsidRPr="00796D90">
        <w:rPr>
          <w:rFonts w:ascii="Book Antiqua" w:hAnsi="Book Antiqua" w:cs="宋体"/>
          <w:i/>
          <w:iCs/>
          <w:sz w:val="24"/>
          <w:szCs w:val="24"/>
          <w:lang w:val="en-US" w:eastAsia="zh-CN"/>
        </w:rPr>
        <w:t xml:space="preserve"> One</w:t>
      </w:r>
      <w:r w:rsidRPr="00796D90">
        <w:rPr>
          <w:rFonts w:ascii="Book Antiqua" w:hAnsi="Book Antiqua" w:cs="宋体"/>
          <w:sz w:val="24"/>
          <w:szCs w:val="24"/>
          <w:lang w:val="en-US" w:eastAsia="zh-CN"/>
        </w:rPr>
        <w:t> 2012; </w:t>
      </w:r>
      <w:r w:rsidRPr="00796D90">
        <w:rPr>
          <w:rFonts w:ascii="Book Antiqua" w:hAnsi="Book Antiqua" w:cs="宋体"/>
          <w:b/>
          <w:bCs/>
          <w:sz w:val="24"/>
          <w:szCs w:val="24"/>
          <w:lang w:val="en-US" w:eastAsia="zh-CN"/>
        </w:rPr>
        <w:t>7</w:t>
      </w:r>
      <w:r w:rsidRPr="00796D90">
        <w:rPr>
          <w:rFonts w:ascii="Book Antiqua" w:hAnsi="Book Antiqua" w:cs="宋体"/>
          <w:sz w:val="24"/>
          <w:szCs w:val="24"/>
          <w:lang w:val="en-US" w:eastAsia="zh-CN"/>
        </w:rPr>
        <w:t>: e42777 [PMID: 23028414 DOI: 10.1371/journal.pone.0042777]</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44 </w:t>
      </w:r>
      <w:proofErr w:type="spellStart"/>
      <w:r w:rsidRPr="00796D90">
        <w:rPr>
          <w:rFonts w:ascii="Book Antiqua" w:hAnsi="Book Antiqua" w:cs="宋体"/>
          <w:b/>
          <w:bCs/>
          <w:sz w:val="24"/>
          <w:szCs w:val="24"/>
          <w:lang w:val="en-US" w:eastAsia="zh-CN"/>
        </w:rPr>
        <w:t>McKernan</w:t>
      </w:r>
      <w:proofErr w:type="spellEnd"/>
      <w:r w:rsidRPr="00796D90">
        <w:rPr>
          <w:rFonts w:ascii="Book Antiqua" w:hAnsi="Book Antiqua" w:cs="宋体"/>
          <w:b/>
          <w:bCs/>
          <w:sz w:val="24"/>
          <w:szCs w:val="24"/>
          <w:lang w:val="en-US" w:eastAsia="zh-CN"/>
        </w:rPr>
        <w:t xml:space="preserve"> DP</w:t>
      </w:r>
      <w:r w:rsidRPr="00796D90">
        <w:rPr>
          <w:rFonts w:ascii="Book Antiqua" w:hAnsi="Book Antiqua" w:cs="宋体"/>
          <w:sz w:val="24"/>
          <w:szCs w:val="24"/>
          <w:lang w:val="en-US" w:eastAsia="zh-CN"/>
        </w:rPr>
        <w:t xml:space="preserve">, Nolan A, </w:t>
      </w:r>
      <w:proofErr w:type="spellStart"/>
      <w:r w:rsidRPr="00796D90">
        <w:rPr>
          <w:rFonts w:ascii="Book Antiqua" w:hAnsi="Book Antiqua" w:cs="宋体"/>
          <w:sz w:val="24"/>
          <w:szCs w:val="24"/>
          <w:lang w:val="en-US" w:eastAsia="zh-CN"/>
        </w:rPr>
        <w:t>Brint</w:t>
      </w:r>
      <w:proofErr w:type="spellEnd"/>
      <w:r w:rsidRPr="00796D90">
        <w:rPr>
          <w:rFonts w:ascii="Book Antiqua" w:hAnsi="Book Antiqua" w:cs="宋体"/>
          <w:sz w:val="24"/>
          <w:szCs w:val="24"/>
          <w:lang w:val="en-US" w:eastAsia="zh-CN"/>
        </w:rPr>
        <w:t xml:space="preserve"> EK, </w:t>
      </w:r>
      <w:proofErr w:type="spellStart"/>
      <w:r w:rsidRPr="00796D90">
        <w:rPr>
          <w:rFonts w:ascii="Book Antiqua" w:hAnsi="Book Antiqua" w:cs="宋体"/>
          <w:sz w:val="24"/>
          <w:szCs w:val="24"/>
          <w:lang w:val="en-US" w:eastAsia="zh-CN"/>
        </w:rPr>
        <w:t>O'Mahony</w:t>
      </w:r>
      <w:proofErr w:type="spellEnd"/>
      <w:r w:rsidRPr="00796D90">
        <w:rPr>
          <w:rFonts w:ascii="Book Antiqua" w:hAnsi="Book Antiqua" w:cs="宋体"/>
          <w:sz w:val="24"/>
          <w:szCs w:val="24"/>
          <w:lang w:val="en-US" w:eastAsia="zh-CN"/>
        </w:rPr>
        <w:t xml:space="preserve"> SM, Hyland NP, </w:t>
      </w:r>
      <w:proofErr w:type="spellStart"/>
      <w:r w:rsidRPr="00796D90">
        <w:rPr>
          <w:rFonts w:ascii="Book Antiqua" w:hAnsi="Book Antiqua" w:cs="宋体"/>
          <w:sz w:val="24"/>
          <w:szCs w:val="24"/>
          <w:lang w:val="en-US" w:eastAsia="zh-CN"/>
        </w:rPr>
        <w:t>Cryan</w:t>
      </w:r>
      <w:proofErr w:type="spellEnd"/>
      <w:r w:rsidRPr="00796D90">
        <w:rPr>
          <w:rFonts w:ascii="Book Antiqua" w:hAnsi="Book Antiqua" w:cs="宋体"/>
          <w:sz w:val="24"/>
          <w:szCs w:val="24"/>
          <w:lang w:val="en-US" w:eastAsia="zh-CN"/>
        </w:rPr>
        <w:t xml:space="preserve"> JF, </w:t>
      </w:r>
      <w:proofErr w:type="spellStart"/>
      <w:r w:rsidRPr="00796D90">
        <w:rPr>
          <w:rFonts w:ascii="Book Antiqua" w:hAnsi="Book Antiqua" w:cs="宋体"/>
          <w:sz w:val="24"/>
          <w:szCs w:val="24"/>
          <w:lang w:val="en-US" w:eastAsia="zh-CN"/>
        </w:rPr>
        <w:t>Dinan</w:t>
      </w:r>
      <w:proofErr w:type="spellEnd"/>
      <w:r w:rsidRPr="00796D90">
        <w:rPr>
          <w:rFonts w:ascii="Book Antiqua" w:hAnsi="Book Antiqua" w:cs="宋体"/>
          <w:sz w:val="24"/>
          <w:szCs w:val="24"/>
          <w:lang w:val="en-US" w:eastAsia="zh-CN"/>
        </w:rPr>
        <w:t xml:space="preserve"> TG. Toll-like receptor mRNA expression is selectively increased in the colonic mucosa of two animal models relevant to irritable bowel syndrome. </w:t>
      </w:r>
      <w:proofErr w:type="spellStart"/>
      <w:r w:rsidRPr="00796D90">
        <w:rPr>
          <w:rFonts w:ascii="Book Antiqua" w:hAnsi="Book Antiqua" w:cs="宋体"/>
          <w:i/>
          <w:iCs/>
          <w:sz w:val="24"/>
          <w:szCs w:val="24"/>
          <w:lang w:val="en-US" w:eastAsia="zh-CN"/>
        </w:rPr>
        <w:t>PLoS</w:t>
      </w:r>
      <w:proofErr w:type="spellEnd"/>
      <w:r w:rsidRPr="00796D90">
        <w:rPr>
          <w:rFonts w:ascii="Book Antiqua" w:hAnsi="Book Antiqua" w:cs="宋体"/>
          <w:i/>
          <w:iCs/>
          <w:sz w:val="24"/>
          <w:szCs w:val="24"/>
          <w:lang w:val="en-US" w:eastAsia="zh-CN"/>
        </w:rPr>
        <w:t xml:space="preserve"> One</w:t>
      </w:r>
      <w:r w:rsidRPr="00796D90">
        <w:rPr>
          <w:rFonts w:ascii="Book Antiqua" w:hAnsi="Book Antiqua" w:cs="宋体"/>
          <w:sz w:val="24"/>
          <w:szCs w:val="24"/>
          <w:lang w:val="en-US" w:eastAsia="zh-CN"/>
        </w:rPr>
        <w:t> 2009; </w:t>
      </w:r>
      <w:r w:rsidRPr="00796D90">
        <w:rPr>
          <w:rFonts w:ascii="Book Antiqua" w:hAnsi="Book Antiqua" w:cs="宋体"/>
          <w:b/>
          <w:bCs/>
          <w:sz w:val="24"/>
          <w:szCs w:val="24"/>
          <w:lang w:val="en-US" w:eastAsia="zh-CN"/>
        </w:rPr>
        <w:t>4</w:t>
      </w:r>
      <w:r w:rsidRPr="00796D90">
        <w:rPr>
          <w:rFonts w:ascii="Book Antiqua" w:hAnsi="Book Antiqua" w:cs="宋体"/>
          <w:sz w:val="24"/>
          <w:szCs w:val="24"/>
          <w:lang w:val="en-US" w:eastAsia="zh-CN"/>
        </w:rPr>
        <w:t>: e8226 [PMID: 20011045 DOI: 10.1371/journal.pone.0008226]</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45 </w:t>
      </w:r>
      <w:proofErr w:type="spellStart"/>
      <w:r w:rsidRPr="00796D90">
        <w:rPr>
          <w:rFonts w:ascii="Book Antiqua" w:hAnsi="Book Antiqua" w:cs="宋体"/>
          <w:b/>
          <w:bCs/>
          <w:sz w:val="24"/>
          <w:szCs w:val="24"/>
          <w:lang w:val="en-US" w:eastAsia="zh-CN"/>
        </w:rPr>
        <w:t>Tattoli</w:t>
      </w:r>
      <w:proofErr w:type="spellEnd"/>
      <w:r w:rsidRPr="00796D90">
        <w:rPr>
          <w:rFonts w:ascii="Book Antiqua" w:hAnsi="Book Antiqua" w:cs="宋体"/>
          <w:b/>
          <w:bCs/>
          <w:sz w:val="24"/>
          <w:szCs w:val="24"/>
          <w:lang w:val="en-US" w:eastAsia="zh-CN"/>
        </w:rPr>
        <w:t xml:space="preserve"> I</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Petitta</w:t>
      </w:r>
      <w:proofErr w:type="spellEnd"/>
      <w:r w:rsidRPr="00796D90">
        <w:rPr>
          <w:rFonts w:ascii="Book Antiqua" w:hAnsi="Book Antiqua" w:cs="宋体"/>
          <w:sz w:val="24"/>
          <w:szCs w:val="24"/>
          <w:lang w:val="en-US" w:eastAsia="zh-CN"/>
        </w:rPr>
        <w:t xml:space="preserve"> C, </w:t>
      </w:r>
      <w:proofErr w:type="spellStart"/>
      <w:r w:rsidRPr="00796D90">
        <w:rPr>
          <w:rFonts w:ascii="Book Antiqua" w:hAnsi="Book Antiqua" w:cs="宋体"/>
          <w:sz w:val="24"/>
          <w:szCs w:val="24"/>
          <w:lang w:val="en-US" w:eastAsia="zh-CN"/>
        </w:rPr>
        <w:t>Scirocco</w:t>
      </w:r>
      <w:proofErr w:type="spellEnd"/>
      <w:r w:rsidRPr="00796D90">
        <w:rPr>
          <w:rFonts w:ascii="Book Antiqua" w:hAnsi="Book Antiqua" w:cs="宋体"/>
          <w:sz w:val="24"/>
          <w:szCs w:val="24"/>
          <w:lang w:val="en-US" w:eastAsia="zh-CN"/>
        </w:rPr>
        <w:t xml:space="preserve"> A, </w:t>
      </w:r>
      <w:proofErr w:type="spellStart"/>
      <w:r w:rsidRPr="00796D90">
        <w:rPr>
          <w:rFonts w:ascii="Book Antiqua" w:hAnsi="Book Antiqua" w:cs="宋体"/>
          <w:sz w:val="24"/>
          <w:szCs w:val="24"/>
          <w:lang w:val="en-US" w:eastAsia="zh-CN"/>
        </w:rPr>
        <w:t>Ammoscato</w:t>
      </w:r>
      <w:proofErr w:type="spellEnd"/>
      <w:r w:rsidRPr="00796D90">
        <w:rPr>
          <w:rFonts w:ascii="Book Antiqua" w:hAnsi="Book Antiqua" w:cs="宋体"/>
          <w:sz w:val="24"/>
          <w:szCs w:val="24"/>
          <w:lang w:val="en-US" w:eastAsia="zh-CN"/>
        </w:rPr>
        <w:t xml:space="preserve"> F, </w:t>
      </w:r>
      <w:proofErr w:type="spellStart"/>
      <w:r w:rsidRPr="00796D90">
        <w:rPr>
          <w:rFonts w:ascii="Book Antiqua" w:hAnsi="Book Antiqua" w:cs="宋体"/>
          <w:sz w:val="24"/>
          <w:szCs w:val="24"/>
          <w:lang w:val="en-US" w:eastAsia="zh-CN"/>
        </w:rPr>
        <w:t>Cicenia</w:t>
      </w:r>
      <w:proofErr w:type="spellEnd"/>
      <w:r w:rsidRPr="00796D90">
        <w:rPr>
          <w:rFonts w:ascii="Book Antiqua" w:hAnsi="Book Antiqua" w:cs="宋体"/>
          <w:sz w:val="24"/>
          <w:szCs w:val="24"/>
          <w:lang w:val="en-US" w:eastAsia="zh-CN"/>
        </w:rPr>
        <w:t xml:space="preserve"> A, </w:t>
      </w:r>
      <w:proofErr w:type="spellStart"/>
      <w:r w:rsidRPr="00796D90">
        <w:rPr>
          <w:rFonts w:ascii="Book Antiqua" w:hAnsi="Book Antiqua" w:cs="宋体"/>
          <w:sz w:val="24"/>
          <w:szCs w:val="24"/>
          <w:lang w:val="en-US" w:eastAsia="zh-CN"/>
        </w:rPr>
        <w:t>Severi</w:t>
      </w:r>
      <w:proofErr w:type="spellEnd"/>
      <w:r w:rsidRPr="00796D90">
        <w:rPr>
          <w:rFonts w:ascii="Book Antiqua" w:hAnsi="Book Antiqua" w:cs="宋体"/>
          <w:sz w:val="24"/>
          <w:szCs w:val="24"/>
          <w:lang w:val="en-US" w:eastAsia="zh-CN"/>
        </w:rPr>
        <w:t xml:space="preserve"> C. </w:t>
      </w:r>
      <w:proofErr w:type="spellStart"/>
      <w:r w:rsidRPr="00796D90">
        <w:rPr>
          <w:rFonts w:ascii="Book Antiqua" w:hAnsi="Book Antiqua" w:cs="宋体"/>
          <w:sz w:val="24"/>
          <w:szCs w:val="24"/>
          <w:lang w:val="en-US" w:eastAsia="zh-CN"/>
        </w:rPr>
        <w:t>Microbiota</w:t>
      </w:r>
      <w:proofErr w:type="spellEnd"/>
      <w:r w:rsidRPr="00796D90">
        <w:rPr>
          <w:rFonts w:ascii="Book Antiqua" w:hAnsi="Book Antiqua" w:cs="宋体"/>
          <w:sz w:val="24"/>
          <w:szCs w:val="24"/>
          <w:lang w:val="en-US" w:eastAsia="zh-CN"/>
        </w:rPr>
        <w:t>, innate immune system, and gastrointestinal muscle: ongoing studies. </w:t>
      </w:r>
      <w:r w:rsidRPr="00796D90">
        <w:rPr>
          <w:rFonts w:ascii="Book Antiqua" w:hAnsi="Book Antiqua" w:cs="宋体"/>
          <w:i/>
          <w:iCs/>
          <w:sz w:val="24"/>
          <w:szCs w:val="24"/>
          <w:lang w:val="en-US" w:eastAsia="zh-CN"/>
        </w:rPr>
        <w:t xml:space="preserve">J </w:t>
      </w:r>
      <w:proofErr w:type="spellStart"/>
      <w:r w:rsidRPr="00796D90">
        <w:rPr>
          <w:rFonts w:ascii="Book Antiqua" w:hAnsi="Book Antiqua" w:cs="宋体"/>
          <w:i/>
          <w:iCs/>
          <w:sz w:val="24"/>
          <w:szCs w:val="24"/>
          <w:lang w:val="en-US" w:eastAsia="zh-CN"/>
        </w:rPr>
        <w:t>Clin</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sz w:val="24"/>
          <w:szCs w:val="24"/>
          <w:lang w:val="en-US" w:eastAsia="zh-CN"/>
        </w:rPr>
        <w:t> 2012; </w:t>
      </w:r>
      <w:r w:rsidRPr="00796D90">
        <w:rPr>
          <w:rFonts w:ascii="Book Antiqua" w:hAnsi="Book Antiqua" w:cs="宋体"/>
          <w:b/>
          <w:bCs/>
          <w:sz w:val="24"/>
          <w:szCs w:val="24"/>
          <w:lang w:val="en-US" w:eastAsia="zh-CN"/>
        </w:rPr>
        <w:t xml:space="preserve">46 </w:t>
      </w:r>
      <w:proofErr w:type="spellStart"/>
      <w:r w:rsidRPr="00796D90">
        <w:rPr>
          <w:rFonts w:ascii="Book Antiqua" w:hAnsi="Book Antiqua" w:cs="宋体"/>
          <w:b/>
          <w:bCs/>
          <w:sz w:val="24"/>
          <w:szCs w:val="24"/>
          <w:lang w:val="en-US" w:eastAsia="zh-CN"/>
        </w:rPr>
        <w:t>Suppl</w:t>
      </w:r>
      <w:proofErr w:type="spellEnd"/>
      <w:r w:rsidRPr="00796D90">
        <w:rPr>
          <w:rFonts w:ascii="Book Antiqua" w:hAnsi="Book Antiqua" w:cs="宋体"/>
          <w:sz w:val="24"/>
          <w:szCs w:val="24"/>
          <w:lang w:val="en-US" w:eastAsia="zh-CN"/>
        </w:rPr>
        <w:t>: S6-11 [PMID: 22955360 DOI: 10.1097/MCG.0b013e318265ea7d]</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46 </w:t>
      </w:r>
      <w:proofErr w:type="spellStart"/>
      <w:r w:rsidRPr="00796D90">
        <w:rPr>
          <w:rFonts w:ascii="Book Antiqua" w:hAnsi="Book Antiqua" w:cs="宋体"/>
          <w:b/>
          <w:bCs/>
          <w:sz w:val="24"/>
          <w:szCs w:val="24"/>
          <w:lang w:val="en-US" w:eastAsia="zh-CN"/>
        </w:rPr>
        <w:t>Macsharry</w:t>
      </w:r>
      <w:proofErr w:type="spellEnd"/>
      <w:r w:rsidRPr="00796D90">
        <w:rPr>
          <w:rFonts w:ascii="Book Antiqua" w:hAnsi="Book Antiqua" w:cs="宋体"/>
          <w:b/>
          <w:bCs/>
          <w:sz w:val="24"/>
          <w:szCs w:val="24"/>
          <w:lang w:val="en-US" w:eastAsia="zh-CN"/>
        </w:rPr>
        <w:t xml:space="preserve"> J</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O'Mahony</w:t>
      </w:r>
      <w:proofErr w:type="spellEnd"/>
      <w:r w:rsidRPr="00796D90">
        <w:rPr>
          <w:rFonts w:ascii="Book Antiqua" w:hAnsi="Book Antiqua" w:cs="宋体"/>
          <w:sz w:val="24"/>
          <w:szCs w:val="24"/>
          <w:lang w:val="en-US" w:eastAsia="zh-CN"/>
        </w:rPr>
        <w:t xml:space="preserve"> L, Fanning A, </w:t>
      </w:r>
      <w:proofErr w:type="spellStart"/>
      <w:r w:rsidRPr="00796D90">
        <w:rPr>
          <w:rFonts w:ascii="Book Antiqua" w:hAnsi="Book Antiqua" w:cs="宋体"/>
          <w:sz w:val="24"/>
          <w:szCs w:val="24"/>
          <w:lang w:val="en-US" w:eastAsia="zh-CN"/>
        </w:rPr>
        <w:t>Bairead</w:t>
      </w:r>
      <w:proofErr w:type="spellEnd"/>
      <w:r w:rsidRPr="00796D90">
        <w:rPr>
          <w:rFonts w:ascii="Book Antiqua" w:hAnsi="Book Antiqua" w:cs="宋体"/>
          <w:sz w:val="24"/>
          <w:szCs w:val="24"/>
          <w:lang w:val="en-US" w:eastAsia="zh-CN"/>
        </w:rPr>
        <w:t xml:space="preserve"> E, Sherlock G, </w:t>
      </w:r>
      <w:proofErr w:type="spellStart"/>
      <w:r w:rsidRPr="00796D90">
        <w:rPr>
          <w:rFonts w:ascii="Book Antiqua" w:hAnsi="Book Antiqua" w:cs="宋体"/>
          <w:sz w:val="24"/>
          <w:szCs w:val="24"/>
          <w:lang w:val="en-US" w:eastAsia="zh-CN"/>
        </w:rPr>
        <w:t>Tiesman</w:t>
      </w:r>
      <w:proofErr w:type="spellEnd"/>
      <w:r w:rsidRPr="00796D90">
        <w:rPr>
          <w:rFonts w:ascii="Book Antiqua" w:hAnsi="Book Antiqua" w:cs="宋体"/>
          <w:sz w:val="24"/>
          <w:szCs w:val="24"/>
          <w:lang w:val="en-US" w:eastAsia="zh-CN"/>
        </w:rPr>
        <w:t xml:space="preserve"> J, Fulmer A, </w:t>
      </w:r>
      <w:proofErr w:type="spellStart"/>
      <w:r w:rsidRPr="00796D90">
        <w:rPr>
          <w:rFonts w:ascii="Book Antiqua" w:hAnsi="Book Antiqua" w:cs="宋体"/>
          <w:sz w:val="24"/>
          <w:szCs w:val="24"/>
          <w:lang w:val="en-US" w:eastAsia="zh-CN"/>
        </w:rPr>
        <w:t>Kiely</w:t>
      </w:r>
      <w:proofErr w:type="spellEnd"/>
      <w:r w:rsidRPr="00796D90">
        <w:rPr>
          <w:rFonts w:ascii="Book Antiqua" w:hAnsi="Book Antiqua" w:cs="宋体"/>
          <w:sz w:val="24"/>
          <w:szCs w:val="24"/>
          <w:lang w:val="en-US" w:eastAsia="zh-CN"/>
        </w:rPr>
        <w:t xml:space="preserve"> B, </w:t>
      </w:r>
      <w:proofErr w:type="spellStart"/>
      <w:r w:rsidRPr="00796D90">
        <w:rPr>
          <w:rFonts w:ascii="Book Antiqua" w:hAnsi="Book Antiqua" w:cs="宋体"/>
          <w:sz w:val="24"/>
          <w:szCs w:val="24"/>
          <w:lang w:val="en-US" w:eastAsia="zh-CN"/>
        </w:rPr>
        <w:t>Dinan</w:t>
      </w:r>
      <w:proofErr w:type="spellEnd"/>
      <w:r w:rsidRPr="00796D90">
        <w:rPr>
          <w:rFonts w:ascii="Book Antiqua" w:hAnsi="Book Antiqua" w:cs="宋体"/>
          <w:sz w:val="24"/>
          <w:szCs w:val="24"/>
          <w:lang w:val="en-US" w:eastAsia="zh-CN"/>
        </w:rPr>
        <w:t xml:space="preserve"> TG, Shanahan F, Quigley EM. </w:t>
      </w:r>
      <w:proofErr w:type="gramStart"/>
      <w:r w:rsidRPr="00796D90">
        <w:rPr>
          <w:rFonts w:ascii="Book Antiqua" w:hAnsi="Book Antiqua" w:cs="宋体"/>
          <w:sz w:val="24"/>
          <w:szCs w:val="24"/>
          <w:lang w:val="en-US" w:eastAsia="zh-CN"/>
        </w:rPr>
        <w:t>Mucosal cytokine imbalance in irritable bowel syndrome.</w:t>
      </w:r>
      <w:proofErr w:type="gramEnd"/>
      <w:r w:rsidRPr="00796D90">
        <w:rPr>
          <w:rFonts w:ascii="Book Antiqua" w:hAnsi="Book Antiqua" w:cs="宋体"/>
          <w:sz w:val="24"/>
          <w:szCs w:val="24"/>
          <w:lang w:val="en-US" w:eastAsia="zh-CN"/>
        </w:rPr>
        <w:t> </w:t>
      </w:r>
      <w:proofErr w:type="spellStart"/>
      <w:r w:rsidRPr="00796D90">
        <w:rPr>
          <w:rFonts w:ascii="Book Antiqua" w:hAnsi="Book Antiqua" w:cs="宋体"/>
          <w:i/>
          <w:iCs/>
          <w:sz w:val="24"/>
          <w:szCs w:val="24"/>
          <w:lang w:val="en-US" w:eastAsia="zh-CN"/>
        </w:rPr>
        <w:t>Scand</w:t>
      </w:r>
      <w:proofErr w:type="spellEnd"/>
      <w:r w:rsidRPr="00796D90">
        <w:rPr>
          <w:rFonts w:ascii="Book Antiqua" w:hAnsi="Book Antiqua" w:cs="宋体"/>
          <w:i/>
          <w:iCs/>
          <w:sz w:val="24"/>
          <w:szCs w:val="24"/>
          <w:lang w:val="en-US" w:eastAsia="zh-CN"/>
        </w:rPr>
        <w:t xml:space="preserve"> J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sz w:val="24"/>
          <w:szCs w:val="24"/>
          <w:lang w:val="en-US" w:eastAsia="zh-CN"/>
        </w:rPr>
        <w:t> 2008; </w:t>
      </w:r>
      <w:r w:rsidRPr="00796D90">
        <w:rPr>
          <w:rFonts w:ascii="Book Antiqua" w:hAnsi="Book Antiqua" w:cs="宋体"/>
          <w:b/>
          <w:bCs/>
          <w:sz w:val="24"/>
          <w:szCs w:val="24"/>
          <w:lang w:val="en-US" w:eastAsia="zh-CN"/>
        </w:rPr>
        <w:t>43</w:t>
      </w:r>
      <w:r w:rsidRPr="00796D90">
        <w:rPr>
          <w:rFonts w:ascii="Book Antiqua" w:hAnsi="Book Antiqua" w:cs="宋体"/>
          <w:sz w:val="24"/>
          <w:szCs w:val="24"/>
          <w:lang w:val="en-US" w:eastAsia="zh-CN"/>
        </w:rPr>
        <w:t>: 1467-1476 [PMID: 18752146 DOI: 10.1080/00365520802276127]</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47 </w:t>
      </w:r>
      <w:r w:rsidRPr="00796D90">
        <w:rPr>
          <w:rFonts w:ascii="Book Antiqua" w:hAnsi="Book Antiqua" w:cs="宋体"/>
          <w:b/>
          <w:bCs/>
          <w:sz w:val="24"/>
          <w:szCs w:val="24"/>
          <w:lang w:val="en-US" w:eastAsia="zh-CN"/>
        </w:rPr>
        <w:t>Lee BJ</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Bak</w:t>
      </w:r>
      <w:proofErr w:type="spellEnd"/>
      <w:r w:rsidRPr="00796D90">
        <w:rPr>
          <w:rFonts w:ascii="Book Antiqua" w:hAnsi="Book Antiqua" w:cs="宋体"/>
          <w:sz w:val="24"/>
          <w:szCs w:val="24"/>
          <w:lang w:val="en-US" w:eastAsia="zh-CN"/>
        </w:rPr>
        <w:t xml:space="preserve"> YT. Irritable bowel syndrome, gut </w:t>
      </w:r>
      <w:proofErr w:type="spellStart"/>
      <w:r w:rsidRPr="00796D90">
        <w:rPr>
          <w:rFonts w:ascii="Book Antiqua" w:hAnsi="Book Antiqua" w:cs="宋体"/>
          <w:sz w:val="24"/>
          <w:szCs w:val="24"/>
          <w:lang w:val="en-US" w:eastAsia="zh-CN"/>
        </w:rPr>
        <w:t>microbiota</w:t>
      </w:r>
      <w:proofErr w:type="spellEnd"/>
      <w:r w:rsidRPr="00796D90">
        <w:rPr>
          <w:rFonts w:ascii="Book Antiqua" w:hAnsi="Book Antiqua" w:cs="宋体"/>
          <w:sz w:val="24"/>
          <w:szCs w:val="24"/>
          <w:lang w:val="en-US" w:eastAsia="zh-CN"/>
        </w:rPr>
        <w:t xml:space="preserve"> and probiotics. </w:t>
      </w:r>
      <w:r w:rsidRPr="00796D90">
        <w:rPr>
          <w:rFonts w:ascii="Book Antiqua" w:hAnsi="Book Antiqua" w:cs="宋体"/>
          <w:i/>
          <w:iCs/>
          <w:sz w:val="24"/>
          <w:szCs w:val="24"/>
          <w:lang w:val="en-US" w:eastAsia="zh-CN"/>
        </w:rPr>
        <w:t xml:space="preserve">J </w:t>
      </w:r>
      <w:proofErr w:type="spellStart"/>
      <w:r w:rsidRPr="00796D90">
        <w:rPr>
          <w:rFonts w:ascii="Book Antiqua" w:hAnsi="Book Antiqua" w:cs="宋体"/>
          <w:i/>
          <w:iCs/>
          <w:sz w:val="24"/>
          <w:szCs w:val="24"/>
          <w:lang w:val="en-US" w:eastAsia="zh-CN"/>
        </w:rPr>
        <w:t>Neurogastroenterol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Motil</w:t>
      </w:r>
      <w:proofErr w:type="spellEnd"/>
      <w:r w:rsidRPr="00796D90">
        <w:rPr>
          <w:rFonts w:ascii="Book Antiqua" w:hAnsi="Book Antiqua" w:cs="宋体"/>
          <w:sz w:val="24"/>
          <w:szCs w:val="24"/>
          <w:lang w:val="en-US" w:eastAsia="zh-CN"/>
        </w:rPr>
        <w:t> 2011; </w:t>
      </w:r>
      <w:r w:rsidRPr="00796D90">
        <w:rPr>
          <w:rFonts w:ascii="Book Antiqua" w:hAnsi="Book Antiqua" w:cs="宋体"/>
          <w:b/>
          <w:bCs/>
          <w:sz w:val="24"/>
          <w:szCs w:val="24"/>
          <w:lang w:val="en-US" w:eastAsia="zh-CN"/>
        </w:rPr>
        <w:t>17</w:t>
      </w:r>
      <w:r w:rsidRPr="00796D90">
        <w:rPr>
          <w:rFonts w:ascii="Book Antiqua" w:hAnsi="Book Antiqua" w:cs="宋体"/>
          <w:sz w:val="24"/>
          <w:szCs w:val="24"/>
          <w:lang w:val="en-US" w:eastAsia="zh-CN"/>
        </w:rPr>
        <w:t>: 252-266 [PMID: 21860817 DOI: 10.5056/jnm.2011.17.3.252]</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48 </w:t>
      </w:r>
      <w:proofErr w:type="spellStart"/>
      <w:r w:rsidRPr="00796D90">
        <w:rPr>
          <w:rFonts w:ascii="Book Antiqua" w:hAnsi="Book Antiqua" w:cs="宋体"/>
          <w:b/>
          <w:bCs/>
          <w:sz w:val="24"/>
          <w:szCs w:val="24"/>
          <w:lang w:val="en-US" w:eastAsia="zh-CN"/>
        </w:rPr>
        <w:t>Rousseaux</w:t>
      </w:r>
      <w:proofErr w:type="spellEnd"/>
      <w:r w:rsidRPr="00796D90">
        <w:rPr>
          <w:rFonts w:ascii="Book Antiqua" w:hAnsi="Book Antiqua" w:cs="宋体"/>
          <w:b/>
          <w:bCs/>
          <w:sz w:val="24"/>
          <w:szCs w:val="24"/>
          <w:lang w:val="en-US" w:eastAsia="zh-CN"/>
        </w:rPr>
        <w:t xml:space="preserve"> C</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Thuru</w:t>
      </w:r>
      <w:proofErr w:type="spellEnd"/>
      <w:r w:rsidRPr="00796D90">
        <w:rPr>
          <w:rFonts w:ascii="Book Antiqua" w:hAnsi="Book Antiqua" w:cs="宋体"/>
          <w:sz w:val="24"/>
          <w:szCs w:val="24"/>
          <w:lang w:val="en-US" w:eastAsia="zh-CN"/>
        </w:rPr>
        <w:t xml:space="preserve"> X, </w:t>
      </w:r>
      <w:proofErr w:type="spellStart"/>
      <w:r w:rsidRPr="00796D90">
        <w:rPr>
          <w:rFonts w:ascii="Book Antiqua" w:hAnsi="Book Antiqua" w:cs="宋体"/>
          <w:sz w:val="24"/>
          <w:szCs w:val="24"/>
          <w:lang w:val="en-US" w:eastAsia="zh-CN"/>
        </w:rPr>
        <w:t>Gelot</w:t>
      </w:r>
      <w:proofErr w:type="spellEnd"/>
      <w:r w:rsidRPr="00796D90">
        <w:rPr>
          <w:rFonts w:ascii="Book Antiqua" w:hAnsi="Book Antiqua" w:cs="宋体"/>
          <w:sz w:val="24"/>
          <w:szCs w:val="24"/>
          <w:lang w:val="en-US" w:eastAsia="zh-CN"/>
        </w:rPr>
        <w:t xml:space="preserve"> A, </w:t>
      </w:r>
      <w:proofErr w:type="spellStart"/>
      <w:r w:rsidRPr="00796D90">
        <w:rPr>
          <w:rFonts w:ascii="Book Antiqua" w:hAnsi="Book Antiqua" w:cs="宋体"/>
          <w:sz w:val="24"/>
          <w:szCs w:val="24"/>
          <w:lang w:val="en-US" w:eastAsia="zh-CN"/>
        </w:rPr>
        <w:t>Barnich</w:t>
      </w:r>
      <w:proofErr w:type="spellEnd"/>
      <w:r w:rsidRPr="00796D90">
        <w:rPr>
          <w:rFonts w:ascii="Book Antiqua" w:hAnsi="Book Antiqua" w:cs="宋体"/>
          <w:sz w:val="24"/>
          <w:szCs w:val="24"/>
          <w:lang w:val="en-US" w:eastAsia="zh-CN"/>
        </w:rPr>
        <w:t xml:space="preserve"> N, </w:t>
      </w:r>
      <w:proofErr w:type="spellStart"/>
      <w:r w:rsidRPr="00796D90">
        <w:rPr>
          <w:rFonts w:ascii="Book Antiqua" w:hAnsi="Book Antiqua" w:cs="宋体"/>
          <w:sz w:val="24"/>
          <w:szCs w:val="24"/>
          <w:lang w:val="en-US" w:eastAsia="zh-CN"/>
        </w:rPr>
        <w:t>Neut</w:t>
      </w:r>
      <w:proofErr w:type="spellEnd"/>
      <w:r w:rsidRPr="00796D90">
        <w:rPr>
          <w:rFonts w:ascii="Book Antiqua" w:hAnsi="Book Antiqua" w:cs="宋体"/>
          <w:sz w:val="24"/>
          <w:szCs w:val="24"/>
          <w:lang w:val="en-US" w:eastAsia="zh-CN"/>
        </w:rPr>
        <w:t xml:space="preserve"> C, </w:t>
      </w:r>
      <w:proofErr w:type="spellStart"/>
      <w:r w:rsidRPr="00796D90">
        <w:rPr>
          <w:rFonts w:ascii="Book Antiqua" w:hAnsi="Book Antiqua" w:cs="宋体"/>
          <w:sz w:val="24"/>
          <w:szCs w:val="24"/>
          <w:lang w:val="en-US" w:eastAsia="zh-CN"/>
        </w:rPr>
        <w:t>Dubuquoy</w:t>
      </w:r>
      <w:proofErr w:type="spellEnd"/>
      <w:r w:rsidRPr="00796D90">
        <w:rPr>
          <w:rFonts w:ascii="Book Antiqua" w:hAnsi="Book Antiqua" w:cs="宋体"/>
          <w:sz w:val="24"/>
          <w:szCs w:val="24"/>
          <w:lang w:val="en-US" w:eastAsia="zh-CN"/>
        </w:rPr>
        <w:t xml:space="preserve"> L, </w:t>
      </w:r>
      <w:proofErr w:type="spellStart"/>
      <w:r w:rsidRPr="00796D90">
        <w:rPr>
          <w:rFonts w:ascii="Book Antiqua" w:hAnsi="Book Antiqua" w:cs="宋体"/>
          <w:sz w:val="24"/>
          <w:szCs w:val="24"/>
          <w:lang w:val="en-US" w:eastAsia="zh-CN"/>
        </w:rPr>
        <w:t>Dubuquoy</w:t>
      </w:r>
      <w:proofErr w:type="spellEnd"/>
      <w:r w:rsidRPr="00796D90">
        <w:rPr>
          <w:rFonts w:ascii="Book Antiqua" w:hAnsi="Book Antiqua" w:cs="宋体"/>
          <w:sz w:val="24"/>
          <w:szCs w:val="24"/>
          <w:lang w:val="en-US" w:eastAsia="zh-CN"/>
        </w:rPr>
        <w:t xml:space="preserve"> C, </w:t>
      </w:r>
      <w:proofErr w:type="spellStart"/>
      <w:r w:rsidRPr="00796D90">
        <w:rPr>
          <w:rFonts w:ascii="Book Antiqua" w:hAnsi="Book Antiqua" w:cs="宋体"/>
          <w:sz w:val="24"/>
          <w:szCs w:val="24"/>
          <w:lang w:val="en-US" w:eastAsia="zh-CN"/>
        </w:rPr>
        <w:t>Merour</w:t>
      </w:r>
      <w:proofErr w:type="spellEnd"/>
      <w:r w:rsidRPr="00796D90">
        <w:rPr>
          <w:rFonts w:ascii="Book Antiqua" w:hAnsi="Book Antiqua" w:cs="宋体"/>
          <w:sz w:val="24"/>
          <w:szCs w:val="24"/>
          <w:lang w:val="en-US" w:eastAsia="zh-CN"/>
        </w:rPr>
        <w:t xml:space="preserve"> E, </w:t>
      </w:r>
      <w:proofErr w:type="spellStart"/>
      <w:r w:rsidRPr="00796D90">
        <w:rPr>
          <w:rFonts w:ascii="Book Antiqua" w:hAnsi="Book Antiqua" w:cs="宋体"/>
          <w:sz w:val="24"/>
          <w:szCs w:val="24"/>
          <w:lang w:val="en-US" w:eastAsia="zh-CN"/>
        </w:rPr>
        <w:t>Geboes</w:t>
      </w:r>
      <w:proofErr w:type="spellEnd"/>
      <w:r w:rsidRPr="00796D90">
        <w:rPr>
          <w:rFonts w:ascii="Book Antiqua" w:hAnsi="Book Antiqua" w:cs="宋体"/>
          <w:sz w:val="24"/>
          <w:szCs w:val="24"/>
          <w:lang w:val="en-US" w:eastAsia="zh-CN"/>
        </w:rPr>
        <w:t xml:space="preserve"> K, </w:t>
      </w:r>
      <w:proofErr w:type="spellStart"/>
      <w:r w:rsidRPr="00796D90">
        <w:rPr>
          <w:rFonts w:ascii="Book Antiqua" w:hAnsi="Book Antiqua" w:cs="宋体"/>
          <w:sz w:val="24"/>
          <w:szCs w:val="24"/>
          <w:lang w:val="en-US" w:eastAsia="zh-CN"/>
        </w:rPr>
        <w:t>Chamaillard</w:t>
      </w:r>
      <w:proofErr w:type="spellEnd"/>
      <w:r w:rsidRPr="00796D90">
        <w:rPr>
          <w:rFonts w:ascii="Book Antiqua" w:hAnsi="Book Antiqua" w:cs="宋体"/>
          <w:sz w:val="24"/>
          <w:szCs w:val="24"/>
          <w:lang w:val="en-US" w:eastAsia="zh-CN"/>
        </w:rPr>
        <w:t xml:space="preserve"> M, </w:t>
      </w:r>
      <w:proofErr w:type="spellStart"/>
      <w:r w:rsidRPr="00796D90">
        <w:rPr>
          <w:rFonts w:ascii="Book Antiqua" w:hAnsi="Book Antiqua" w:cs="宋体"/>
          <w:sz w:val="24"/>
          <w:szCs w:val="24"/>
          <w:lang w:val="en-US" w:eastAsia="zh-CN"/>
        </w:rPr>
        <w:t>Ouwehand</w:t>
      </w:r>
      <w:proofErr w:type="spellEnd"/>
      <w:r w:rsidRPr="00796D90">
        <w:rPr>
          <w:rFonts w:ascii="Book Antiqua" w:hAnsi="Book Antiqua" w:cs="宋体"/>
          <w:sz w:val="24"/>
          <w:szCs w:val="24"/>
          <w:lang w:val="en-US" w:eastAsia="zh-CN"/>
        </w:rPr>
        <w:t xml:space="preserve"> A, </w:t>
      </w:r>
      <w:proofErr w:type="spellStart"/>
      <w:r w:rsidRPr="00796D90">
        <w:rPr>
          <w:rFonts w:ascii="Book Antiqua" w:hAnsi="Book Antiqua" w:cs="宋体"/>
          <w:sz w:val="24"/>
          <w:szCs w:val="24"/>
          <w:lang w:val="en-US" w:eastAsia="zh-CN"/>
        </w:rPr>
        <w:t>Leyer</w:t>
      </w:r>
      <w:proofErr w:type="spellEnd"/>
      <w:r w:rsidRPr="00796D90">
        <w:rPr>
          <w:rFonts w:ascii="Book Antiqua" w:hAnsi="Book Antiqua" w:cs="宋体"/>
          <w:sz w:val="24"/>
          <w:szCs w:val="24"/>
          <w:lang w:val="en-US" w:eastAsia="zh-CN"/>
        </w:rPr>
        <w:t xml:space="preserve"> G, </w:t>
      </w:r>
      <w:proofErr w:type="spellStart"/>
      <w:r w:rsidRPr="00796D90">
        <w:rPr>
          <w:rFonts w:ascii="Book Antiqua" w:hAnsi="Book Antiqua" w:cs="宋体"/>
          <w:sz w:val="24"/>
          <w:szCs w:val="24"/>
          <w:lang w:val="en-US" w:eastAsia="zh-CN"/>
        </w:rPr>
        <w:t>Carcano</w:t>
      </w:r>
      <w:proofErr w:type="spellEnd"/>
      <w:r w:rsidRPr="00796D90">
        <w:rPr>
          <w:rFonts w:ascii="Book Antiqua" w:hAnsi="Book Antiqua" w:cs="宋体"/>
          <w:sz w:val="24"/>
          <w:szCs w:val="24"/>
          <w:lang w:val="en-US" w:eastAsia="zh-CN"/>
        </w:rPr>
        <w:t xml:space="preserve"> D, </w:t>
      </w:r>
      <w:proofErr w:type="spellStart"/>
      <w:r w:rsidRPr="00796D90">
        <w:rPr>
          <w:rFonts w:ascii="Book Antiqua" w:hAnsi="Book Antiqua" w:cs="宋体"/>
          <w:sz w:val="24"/>
          <w:szCs w:val="24"/>
          <w:lang w:val="en-US" w:eastAsia="zh-CN"/>
        </w:rPr>
        <w:t>Colombel</w:t>
      </w:r>
      <w:proofErr w:type="spellEnd"/>
      <w:r w:rsidRPr="00796D90">
        <w:rPr>
          <w:rFonts w:ascii="Book Antiqua" w:hAnsi="Book Antiqua" w:cs="宋体"/>
          <w:sz w:val="24"/>
          <w:szCs w:val="24"/>
          <w:lang w:val="en-US" w:eastAsia="zh-CN"/>
        </w:rPr>
        <w:t xml:space="preserve"> JF, </w:t>
      </w:r>
      <w:proofErr w:type="spellStart"/>
      <w:r w:rsidRPr="00796D90">
        <w:rPr>
          <w:rFonts w:ascii="Book Antiqua" w:hAnsi="Book Antiqua" w:cs="宋体"/>
          <w:sz w:val="24"/>
          <w:szCs w:val="24"/>
          <w:lang w:val="en-US" w:eastAsia="zh-CN"/>
        </w:rPr>
        <w:t>Ardid</w:t>
      </w:r>
      <w:proofErr w:type="spellEnd"/>
      <w:r w:rsidRPr="00796D90">
        <w:rPr>
          <w:rFonts w:ascii="Book Antiqua" w:hAnsi="Book Antiqua" w:cs="宋体"/>
          <w:sz w:val="24"/>
          <w:szCs w:val="24"/>
          <w:lang w:val="en-US" w:eastAsia="zh-CN"/>
        </w:rPr>
        <w:t xml:space="preserve"> D, </w:t>
      </w:r>
      <w:proofErr w:type="spellStart"/>
      <w:r w:rsidRPr="00796D90">
        <w:rPr>
          <w:rFonts w:ascii="Book Antiqua" w:hAnsi="Book Antiqua" w:cs="宋体"/>
          <w:sz w:val="24"/>
          <w:szCs w:val="24"/>
          <w:lang w:val="en-US" w:eastAsia="zh-CN"/>
        </w:rPr>
        <w:t>Desreumaux</w:t>
      </w:r>
      <w:proofErr w:type="spellEnd"/>
      <w:r w:rsidRPr="00796D90">
        <w:rPr>
          <w:rFonts w:ascii="Book Antiqua" w:hAnsi="Book Antiqua" w:cs="宋体"/>
          <w:sz w:val="24"/>
          <w:szCs w:val="24"/>
          <w:lang w:val="en-US" w:eastAsia="zh-CN"/>
        </w:rPr>
        <w:t xml:space="preserve"> P. Lactobacillus acidophilus modulates intestinal pain and induces opioid and cannabinoid receptors. </w:t>
      </w:r>
      <w:r w:rsidRPr="00796D90">
        <w:rPr>
          <w:rFonts w:ascii="Book Antiqua" w:hAnsi="Book Antiqua" w:cs="宋体"/>
          <w:i/>
          <w:iCs/>
          <w:sz w:val="24"/>
          <w:szCs w:val="24"/>
          <w:lang w:val="en-US" w:eastAsia="zh-CN"/>
        </w:rPr>
        <w:t>Nat Med</w:t>
      </w:r>
      <w:r w:rsidRPr="00796D90">
        <w:rPr>
          <w:rFonts w:ascii="Book Antiqua" w:hAnsi="Book Antiqua" w:cs="宋体"/>
          <w:sz w:val="24"/>
          <w:szCs w:val="24"/>
          <w:lang w:val="en-US" w:eastAsia="zh-CN"/>
        </w:rPr>
        <w:t> 2007; </w:t>
      </w:r>
      <w:r w:rsidRPr="00796D90">
        <w:rPr>
          <w:rFonts w:ascii="Book Antiqua" w:hAnsi="Book Antiqua" w:cs="宋体"/>
          <w:b/>
          <w:bCs/>
          <w:sz w:val="24"/>
          <w:szCs w:val="24"/>
          <w:lang w:val="en-US" w:eastAsia="zh-CN"/>
        </w:rPr>
        <w:t>13</w:t>
      </w:r>
      <w:r w:rsidRPr="00796D90">
        <w:rPr>
          <w:rFonts w:ascii="Book Antiqua" w:hAnsi="Book Antiqua" w:cs="宋体"/>
          <w:sz w:val="24"/>
          <w:szCs w:val="24"/>
          <w:lang w:val="en-US" w:eastAsia="zh-CN"/>
        </w:rPr>
        <w:t>: 35-37 [PMID: 17159985 DOI: 10.1038/nm1521]</w:t>
      </w:r>
    </w:p>
    <w:p w:rsidR="00B06C22" w:rsidRPr="00796D90" w:rsidRDefault="00B06C22" w:rsidP="00796D90">
      <w:pPr>
        <w:spacing w:after="0" w:line="240" w:lineRule="auto"/>
        <w:rPr>
          <w:rFonts w:ascii="Book Antiqua" w:hAnsi="Book Antiqua" w:cs="宋体"/>
          <w:sz w:val="24"/>
          <w:szCs w:val="24"/>
          <w:lang w:val="en-US" w:eastAsia="zh-CN"/>
        </w:rPr>
      </w:pPr>
      <w:proofErr w:type="gramStart"/>
      <w:r w:rsidRPr="00796D90">
        <w:rPr>
          <w:rFonts w:ascii="Book Antiqua" w:hAnsi="Book Antiqua" w:cs="宋体"/>
          <w:sz w:val="24"/>
          <w:szCs w:val="24"/>
          <w:lang w:val="en-US" w:eastAsia="zh-CN"/>
        </w:rPr>
        <w:t>49 </w:t>
      </w:r>
      <w:r w:rsidRPr="00796D90">
        <w:rPr>
          <w:rFonts w:ascii="Book Antiqua" w:hAnsi="Book Antiqua" w:cs="宋体"/>
          <w:b/>
          <w:bCs/>
          <w:sz w:val="24"/>
          <w:szCs w:val="24"/>
          <w:lang w:val="en-US" w:eastAsia="zh-CN"/>
        </w:rPr>
        <w:t>Kuhn KA</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Stappenbeck</w:t>
      </w:r>
      <w:proofErr w:type="spellEnd"/>
      <w:r w:rsidRPr="00796D90">
        <w:rPr>
          <w:rFonts w:ascii="Book Antiqua" w:hAnsi="Book Antiqua" w:cs="宋体"/>
          <w:sz w:val="24"/>
          <w:szCs w:val="24"/>
          <w:lang w:val="en-US" w:eastAsia="zh-CN"/>
        </w:rPr>
        <w:t xml:space="preserve"> TS.</w:t>
      </w:r>
      <w:proofErr w:type="gramEnd"/>
      <w:r w:rsidRPr="00796D90">
        <w:rPr>
          <w:rFonts w:ascii="Book Antiqua" w:hAnsi="Book Antiqua" w:cs="宋体"/>
          <w:sz w:val="24"/>
          <w:szCs w:val="24"/>
          <w:lang w:val="en-US" w:eastAsia="zh-CN"/>
        </w:rPr>
        <w:t xml:space="preserve"> </w:t>
      </w:r>
      <w:proofErr w:type="gramStart"/>
      <w:r w:rsidRPr="00796D90">
        <w:rPr>
          <w:rFonts w:ascii="Book Antiqua" w:hAnsi="Book Antiqua" w:cs="宋体"/>
          <w:sz w:val="24"/>
          <w:szCs w:val="24"/>
          <w:lang w:val="en-US" w:eastAsia="zh-CN"/>
        </w:rPr>
        <w:t xml:space="preserve">Peripheral education of the immune system by the colonic </w:t>
      </w:r>
      <w:proofErr w:type="spellStart"/>
      <w:r w:rsidRPr="00796D90">
        <w:rPr>
          <w:rFonts w:ascii="Book Antiqua" w:hAnsi="Book Antiqua" w:cs="宋体"/>
          <w:sz w:val="24"/>
          <w:szCs w:val="24"/>
          <w:lang w:val="en-US" w:eastAsia="zh-CN"/>
        </w:rPr>
        <w:t>microbiota</w:t>
      </w:r>
      <w:proofErr w:type="spellEnd"/>
      <w:r w:rsidRPr="00796D90">
        <w:rPr>
          <w:rFonts w:ascii="Book Antiqua" w:hAnsi="Book Antiqua" w:cs="宋体"/>
          <w:sz w:val="24"/>
          <w:szCs w:val="24"/>
          <w:lang w:val="en-US" w:eastAsia="zh-CN"/>
        </w:rPr>
        <w:t>.</w:t>
      </w:r>
      <w:proofErr w:type="gramEnd"/>
      <w:r w:rsidRPr="00796D90">
        <w:rPr>
          <w:rFonts w:ascii="Book Antiqua" w:hAnsi="Book Antiqua" w:cs="宋体"/>
          <w:sz w:val="24"/>
          <w:szCs w:val="24"/>
          <w:lang w:val="en-US" w:eastAsia="zh-CN"/>
        </w:rPr>
        <w:t> </w:t>
      </w:r>
      <w:proofErr w:type="spellStart"/>
      <w:r w:rsidRPr="00796D90">
        <w:rPr>
          <w:rFonts w:ascii="Book Antiqua" w:hAnsi="Book Antiqua" w:cs="宋体"/>
          <w:i/>
          <w:iCs/>
          <w:sz w:val="24"/>
          <w:szCs w:val="24"/>
          <w:lang w:val="en-US" w:eastAsia="zh-CN"/>
        </w:rPr>
        <w:t>Semin</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Immunol</w:t>
      </w:r>
      <w:proofErr w:type="spellEnd"/>
      <w:r w:rsidRPr="00796D90">
        <w:rPr>
          <w:rFonts w:ascii="Book Antiqua" w:hAnsi="Book Antiqua" w:cs="宋体"/>
          <w:sz w:val="24"/>
          <w:szCs w:val="24"/>
          <w:lang w:val="en-US" w:eastAsia="zh-CN"/>
        </w:rPr>
        <w:t> 2013; </w:t>
      </w:r>
      <w:r w:rsidRPr="00796D90">
        <w:rPr>
          <w:rFonts w:ascii="Book Antiqua" w:hAnsi="Book Antiqua" w:cs="宋体"/>
          <w:b/>
          <w:bCs/>
          <w:sz w:val="24"/>
          <w:szCs w:val="24"/>
          <w:lang w:val="en-US" w:eastAsia="zh-CN"/>
        </w:rPr>
        <w:t>25</w:t>
      </w:r>
      <w:r w:rsidRPr="00796D90">
        <w:rPr>
          <w:rFonts w:ascii="Book Antiqua" w:hAnsi="Book Antiqua" w:cs="宋体"/>
          <w:sz w:val="24"/>
          <w:szCs w:val="24"/>
          <w:lang w:val="en-US" w:eastAsia="zh-CN"/>
        </w:rPr>
        <w:t>: 364-369 [PMID: 24169518 DOI: 10.1016/j.smim.2013.10.002]</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50 </w:t>
      </w:r>
      <w:r w:rsidRPr="00796D90">
        <w:rPr>
          <w:rFonts w:ascii="Book Antiqua" w:hAnsi="Book Antiqua" w:cs="宋体"/>
          <w:b/>
          <w:bCs/>
          <w:sz w:val="24"/>
          <w:szCs w:val="24"/>
          <w:lang w:val="en-US" w:eastAsia="zh-CN"/>
        </w:rPr>
        <w:t>Falk PG</w:t>
      </w:r>
      <w:r w:rsidRPr="00796D90">
        <w:rPr>
          <w:rFonts w:ascii="Book Antiqua" w:hAnsi="Book Antiqua" w:cs="宋体"/>
          <w:sz w:val="24"/>
          <w:szCs w:val="24"/>
          <w:lang w:val="en-US" w:eastAsia="zh-CN"/>
        </w:rPr>
        <w:t xml:space="preserve">, Hooper LV, </w:t>
      </w:r>
      <w:proofErr w:type="spellStart"/>
      <w:r w:rsidRPr="00796D90">
        <w:rPr>
          <w:rFonts w:ascii="Book Antiqua" w:hAnsi="Book Antiqua" w:cs="宋体"/>
          <w:sz w:val="24"/>
          <w:szCs w:val="24"/>
          <w:lang w:val="en-US" w:eastAsia="zh-CN"/>
        </w:rPr>
        <w:t>Midtvedt</w:t>
      </w:r>
      <w:proofErr w:type="spellEnd"/>
      <w:r w:rsidRPr="00796D90">
        <w:rPr>
          <w:rFonts w:ascii="Book Antiqua" w:hAnsi="Book Antiqua" w:cs="宋体"/>
          <w:sz w:val="24"/>
          <w:szCs w:val="24"/>
          <w:lang w:val="en-US" w:eastAsia="zh-CN"/>
        </w:rPr>
        <w:t xml:space="preserve"> T, Gordon JI. Creating and maintaining the gastrointestinal ecosystem: what we know and need to know from </w:t>
      </w:r>
      <w:proofErr w:type="spellStart"/>
      <w:r w:rsidRPr="00796D90">
        <w:rPr>
          <w:rFonts w:ascii="Book Antiqua" w:hAnsi="Book Antiqua" w:cs="宋体"/>
          <w:sz w:val="24"/>
          <w:szCs w:val="24"/>
          <w:lang w:val="en-US" w:eastAsia="zh-CN"/>
        </w:rPr>
        <w:t>gnotobiology</w:t>
      </w:r>
      <w:proofErr w:type="spellEnd"/>
      <w:r w:rsidRPr="00796D90">
        <w:rPr>
          <w:rFonts w:ascii="Book Antiqua" w:hAnsi="Book Antiqua" w:cs="宋体"/>
          <w:sz w:val="24"/>
          <w:szCs w:val="24"/>
          <w:lang w:val="en-US" w:eastAsia="zh-CN"/>
        </w:rPr>
        <w:t>. </w:t>
      </w:r>
      <w:proofErr w:type="spellStart"/>
      <w:r w:rsidRPr="00796D90">
        <w:rPr>
          <w:rFonts w:ascii="Book Antiqua" w:hAnsi="Book Antiqua" w:cs="宋体"/>
          <w:i/>
          <w:iCs/>
          <w:sz w:val="24"/>
          <w:szCs w:val="24"/>
          <w:lang w:val="en-US" w:eastAsia="zh-CN"/>
        </w:rPr>
        <w:t>Microbiol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Mol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Biol</w:t>
      </w:r>
      <w:proofErr w:type="spellEnd"/>
      <w:r w:rsidRPr="00796D90">
        <w:rPr>
          <w:rFonts w:ascii="Book Antiqua" w:hAnsi="Book Antiqua" w:cs="宋体"/>
          <w:i/>
          <w:iCs/>
          <w:sz w:val="24"/>
          <w:szCs w:val="24"/>
          <w:lang w:val="en-US" w:eastAsia="zh-CN"/>
        </w:rPr>
        <w:t xml:space="preserve"> Rev</w:t>
      </w:r>
      <w:r w:rsidRPr="00796D90">
        <w:rPr>
          <w:rFonts w:ascii="Book Antiqua" w:hAnsi="Book Antiqua" w:cs="宋体"/>
          <w:sz w:val="24"/>
          <w:szCs w:val="24"/>
          <w:lang w:val="en-US" w:eastAsia="zh-CN"/>
        </w:rPr>
        <w:t> 1998; </w:t>
      </w:r>
      <w:r w:rsidRPr="00796D90">
        <w:rPr>
          <w:rFonts w:ascii="Book Antiqua" w:hAnsi="Book Antiqua" w:cs="宋体"/>
          <w:b/>
          <w:bCs/>
          <w:sz w:val="24"/>
          <w:szCs w:val="24"/>
          <w:lang w:val="en-US" w:eastAsia="zh-CN"/>
        </w:rPr>
        <w:t>62</w:t>
      </w:r>
      <w:r w:rsidRPr="00796D90">
        <w:rPr>
          <w:rFonts w:ascii="Book Antiqua" w:hAnsi="Book Antiqua" w:cs="宋体"/>
          <w:sz w:val="24"/>
          <w:szCs w:val="24"/>
          <w:lang w:val="en-US" w:eastAsia="zh-CN"/>
        </w:rPr>
        <w:t>: 1157-1170 [PMID: 9841668]</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51 </w:t>
      </w:r>
      <w:proofErr w:type="spellStart"/>
      <w:r w:rsidRPr="00796D90">
        <w:rPr>
          <w:rFonts w:ascii="Book Antiqua" w:hAnsi="Book Antiqua" w:cs="宋体"/>
          <w:b/>
          <w:bCs/>
          <w:sz w:val="24"/>
          <w:szCs w:val="24"/>
          <w:lang w:val="en-US" w:eastAsia="zh-CN"/>
        </w:rPr>
        <w:t>O'Mahony</w:t>
      </w:r>
      <w:proofErr w:type="spellEnd"/>
      <w:r w:rsidRPr="00796D90">
        <w:rPr>
          <w:rFonts w:ascii="Book Antiqua" w:hAnsi="Book Antiqua" w:cs="宋体"/>
          <w:b/>
          <w:bCs/>
          <w:sz w:val="24"/>
          <w:szCs w:val="24"/>
          <w:lang w:val="en-US" w:eastAsia="zh-CN"/>
        </w:rPr>
        <w:t xml:space="preserve"> C</w:t>
      </w:r>
      <w:r w:rsidRPr="00796D90">
        <w:rPr>
          <w:rFonts w:ascii="Book Antiqua" w:hAnsi="Book Antiqua" w:cs="宋体"/>
          <w:sz w:val="24"/>
          <w:szCs w:val="24"/>
          <w:lang w:val="en-US" w:eastAsia="zh-CN"/>
        </w:rPr>
        <w:t xml:space="preserve">, Scully P, </w:t>
      </w:r>
      <w:proofErr w:type="spellStart"/>
      <w:r w:rsidRPr="00796D90">
        <w:rPr>
          <w:rFonts w:ascii="Book Antiqua" w:hAnsi="Book Antiqua" w:cs="宋体"/>
          <w:sz w:val="24"/>
          <w:szCs w:val="24"/>
          <w:lang w:val="en-US" w:eastAsia="zh-CN"/>
        </w:rPr>
        <w:t>O'Mahony</w:t>
      </w:r>
      <w:proofErr w:type="spellEnd"/>
      <w:r w:rsidRPr="00796D90">
        <w:rPr>
          <w:rFonts w:ascii="Book Antiqua" w:hAnsi="Book Antiqua" w:cs="宋体"/>
          <w:sz w:val="24"/>
          <w:szCs w:val="24"/>
          <w:lang w:val="en-US" w:eastAsia="zh-CN"/>
        </w:rPr>
        <w:t xml:space="preserve"> D, Murphy S, O'Brien F, Lyons A, Sherlock G, </w:t>
      </w:r>
      <w:proofErr w:type="spellStart"/>
      <w:r w:rsidRPr="00796D90">
        <w:rPr>
          <w:rFonts w:ascii="Book Antiqua" w:hAnsi="Book Antiqua" w:cs="宋体"/>
          <w:sz w:val="24"/>
          <w:szCs w:val="24"/>
          <w:lang w:val="en-US" w:eastAsia="zh-CN"/>
        </w:rPr>
        <w:t>MacSharry</w:t>
      </w:r>
      <w:proofErr w:type="spellEnd"/>
      <w:r w:rsidRPr="00796D90">
        <w:rPr>
          <w:rFonts w:ascii="Book Antiqua" w:hAnsi="Book Antiqua" w:cs="宋体"/>
          <w:sz w:val="24"/>
          <w:szCs w:val="24"/>
          <w:lang w:val="en-US" w:eastAsia="zh-CN"/>
        </w:rPr>
        <w:t xml:space="preserve"> J, </w:t>
      </w:r>
      <w:proofErr w:type="spellStart"/>
      <w:r w:rsidRPr="00796D90">
        <w:rPr>
          <w:rFonts w:ascii="Book Antiqua" w:hAnsi="Book Antiqua" w:cs="宋体"/>
          <w:sz w:val="24"/>
          <w:szCs w:val="24"/>
          <w:lang w:val="en-US" w:eastAsia="zh-CN"/>
        </w:rPr>
        <w:t>Kiely</w:t>
      </w:r>
      <w:proofErr w:type="spellEnd"/>
      <w:r w:rsidRPr="00796D90">
        <w:rPr>
          <w:rFonts w:ascii="Book Antiqua" w:hAnsi="Book Antiqua" w:cs="宋体"/>
          <w:sz w:val="24"/>
          <w:szCs w:val="24"/>
          <w:lang w:val="en-US" w:eastAsia="zh-CN"/>
        </w:rPr>
        <w:t xml:space="preserve"> B, Shanahan F, </w:t>
      </w:r>
      <w:proofErr w:type="spellStart"/>
      <w:r w:rsidRPr="00796D90">
        <w:rPr>
          <w:rFonts w:ascii="Book Antiqua" w:hAnsi="Book Antiqua" w:cs="宋体"/>
          <w:sz w:val="24"/>
          <w:szCs w:val="24"/>
          <w:lang w:val="en-US" w:eastAsia="zh-CN"/>
        </w:rPr>
        <w:t>O'Mahony</w:t>
      </w:r>
      <w:proofErr w:type="spellEnd"/>
      <w:r w:rsidRPr="00796D90">
        <w:rPr>
          <w:rFonts w:ascii="Book Antiqua" w:hAnsi="Book Antiqua" w:cs="宋体"/>
          <w:sz w:val="24"/>
          <w:szCs w:val="24"/>
          <w:lang w:val="en-US" w:eastAsia="zh-CN"/>
        </w:rPr>
        <w:t xml:space="preserve"> L. Commensal-induced regulatory T cells mediate protection against pathogen-stimulated NF-</w:t>
      </w:r>
      <w:proofErr w:type="spellStart"/>
      <w:r w:rsidRPr="00796D90">
        <w:rPr>
          <w:rFonts w:ascii="Book Antiqua" w:hAnsi="Book Antiqua" w:cs="宋体"/>
          <w:sz w:val="24"/>
          <w:szCs w:val="24"/>
          <w:lang w:val="en-US" w:eastAsia="zh-CN"/>
        </w:rPr>
        <w:t>kappaB</w:t>
      </w:r>
      <w:proofErr w:type="spellEnd"/>
      <w:r w:rsidRPr="00796D90">
        <w:rPr>
          <w:rFonts w:ascii="Book Antiqua" w:hAnsi="Book Antiqua" w:cs="宋体"/>
          <w:sz w:val="24"/>
          <w:szCs w:val="24"/>
          <w:lang w:val="en-US" w:eastAsia="zh-CN"/>
        </w:rPr>
        <w:t xml:space="preserve"> activation. </w:t>
      </w:r>
      <w:proofErr w:type="spellStart"/>
      <w:r w:rsidRPr="00796D90">
        <w:rPr>
          <w:rFonts w:ascii="Book Antiqua" w:hAnsi="Book Antiqua" w:cs="宋体"/>
          <w:i/>
          <w:iCs/>
          <w:sz w:val="24"/>
          <w:szCs w:val="24"/>
          <w:lang w:val="en-US" w:eastAsia="zh-CN"/>
        </w:rPr>
        <w:t>PLoS</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Pathog</w:t>
      </w:r>
      <w:proofErr w:type="spellEnd"/>
      <w:r w:rsidRPr="00796D90">
        <w:rPr>
          <w:rFonts w:ascii="Book Antiqua" w:hAnsi="Book Antiqua" w:cs="宋体"/>
          <w:sz w:val="24"/>
          <w:szCs w:val="24"/>
          <w:lang w:val="en-US" w:eastAsia="zh-CN"/>
        </w:rPr>
        <w:t> 2008; </w:t>
      </w:r>
      <w:r w:rsidRPr="00796D90">
        <w:rPr>
          <w:rFonts w:ascii="Book Antiqua" w:hAnsi="Book Antiqua" w:cs="宋体"/>
          <w:b/>
          <w:bCs/>
          <w:sz w:val="24"/>
          <w:szCs w:val="24"/>
          <w:lang w:val="en-US" w:eastAsia="zh-CN"/>
        </w:rPr>
        <w:t>4</w:t>
      </w:r>
      <w:r w:rsidRPr="00796D90">
        <w:rPr>
          <w:rFonts w:ascii="Book Antiqua" w:hAnsi="Book Antiqua" w:cs="宋体"/>
          <w:sz w:val="24"/>
          <w:szCs w:val="24"/>
          <w:lang w:val="en-US" w:eastAsia="zh-CN"/>
        </w:rPr>
        <w:t>: e1000112 [PMID: 18670628 DOI: 10.1371/journal.ppat.1000112]</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52 </w:t>
      </w:r>
      <w:r w:rsidRPr="00796D90">
        <w:rPr>
          <w:rFonts w:ascii="Book Antiqua" w:hAnsi="Book Antiqua" w:cs="宋体"/>
          <w:b/>
          <w:bCs/>
          <w:sz w:val="24"/>
          <w:szCs w:val="24"/>
          <w:lang w:val="en-US" w:eastAsia="zh-CN"/>
        </w:rPr>
        <w:t>Ochoa-</w:t>
      </w:r>
      <w:proofErr w:type="spellStart"/>
      <w:r w:rsidRPr="00796D90">
        <w:rPr>
          <w:rFonts w:ascii="Book Antiqua" w:hAnsi="Book Antiqua" w:cs="宋体"/>
          <w:b/>
          <w:bCs/>
          <w:sz w:val="24"/>
          <w:szCs w:val="24"/>
          <w:lang w:val="en-US" w:eastAsia="zh-CN"/>
        </w:rPr>
        <w:t>Repáraz</w:t>
      </w:r>
      <w:proofErr w:type="spellEnd"/>
      <w:r w:rsidRPr="00796D90">
        <w:rPr>
          <w:rFonts w:ascii="Book Antiqua" w:hAnsi="Book Antiqua" w:cs="宋体"/>
          <w:b/>
          <w:bCs/>
          <w:sz w:val="24"/>
          <w:szCs w:val="24"/>
          <w:lang w:val="en-US" w:eastAsia="zh-CN"/>
        </w:rPr>
        <w:t xml:space="preserve"> J</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Mielcarz</w:t>
      </w:r>
      <w:proofErr w:type="spellEnd"/>
      <w:r w:rsidRPr="00796D90">
        <w:rPr>
          <w:rFonts w:ascii="Book Antiqua" w:hAnsi="Book Antiqua" w:cs="宋体"/>
          <w:sz w:val="24"/>
          <w:szCs w:val="24"/>
          <w:lang w:val="en-US" w:eastAsia="zh-CN"/>
        </w:rPr>
        <w:t xml:space="preserve"> DW, </w:t>
      </w:r>
      <w:proofErr w:type="spellStart"/>
      <w:r w:rsidRPr="00796D90">
        <w:rPr>
          <w:rFonts w:ascii="Book Antiqua" w:hAnsi="Book Antiqua" w:cs="宋体"/>
          <w:sz w:val="24"/>
          <w:szCs w:val="24"/>
          <w:lang w:val="en-US" w:eastAsia="zh-CN"/>
        </w:rPr>
        <w:t>Ditrio</w:t>
      </w:r>
      <w:proofErr w:type="spellEnd"/>
      <w:r w:rsidRPr="00796D90">
        <w:rPr>
          <w:rFonts w:ascii="Book Antiqua" w:hAnsi="Book Antiqua" w:cs="宋体"/>
          <w:sz w:val="24"/>
          <w:szCs w:val="24"/>
          <w:lang w:val="en-US" w:eastAsia="zh-CN"/>
        </w:rPr>
        <w:t xml:space="preserve"> LE, Burroughs AR, Begum-</w:t>
      </w:r>
      <w:proofErr w:type="spellStart"/>
      <w:r w:rsidRPr="00796D90">
        <w:rPr>
          <w:rFonts w:ascii="Book Antiqua" w:hAnsi="Book Antiqua" w:cs="宋体"/>
          <w:sz w:val="24"/>
          <w:szCs w:val="24"/>
          <w:lang w:val="en-US" w:eastAsia="zh-CN"/>
        </w:rPr>
        <w:t>Haque</w:t>
      </w:r>
      <w:proofErr w:type="spellEnd"/>
      <w:r w:rsidRPr="00796D90">
        <w:rPr>
          <w:rFonts w:ascii="Book Antiqua" w:hAnsi="Book Antiqua" w:cs="宋体"/>
          <w:sz w:val="24"/>
          <w:szCs w:val="24"/>
          <w:lang w:val="en-US" w:eastAsia="zh-CN"/>
        </w:rPr>
        <w:t xml:space="preserve"> S, </w:t>
      </w:r>
      <w:proofErr w:type="spellStart"/>
      <w:r w:rsidRPr="00796D90">
        <w:rPr>
          <w:rFonts w:ascii="Book Antiqua" w:hAnsi="Book Antiqua" w:cs="宋体"/>
          <w:sz w:val="24"/>
          <w:szCs w:val="24"/>
          <w:lang w:val="en-US" w:eastAsia="zh-CN"/>
        </w:rPr>
        <w:t>Dasgupta</w:t>
      </w:r>
      <w:proofErr w:type="spellEnd"/>
      <w:r w:rsidRPr="00796D90">
        <w:rPr>
          <w:rFonts w:ascii="Book Antiqua" w:hAnsi="Book Antiqua" w:cs="宋体"/>
          <w:sz w:val="24"/>
          <w:szCs w:val="24"/>
          <w:lang w:val="en-US" w:eastAsia="zh-CN"/>
        </w:rPr>
        <w:t xml:space="preserve"> S, Kasper DL, Kasper LH. Central nervous system demyelinating disease protection by the human commensal </w:t>
      </w:r>
      <w:proofErr w:type="spellStart"/>
      <w:r w:rsidRPr="00796D90">
        <w:rPr>
          <w:rFonts w:ascii="Book Antiqua" w:hAnsi="Book Antiqua" w:cs="宋体"/>
          <w:sz w:val="24"/>
          <w:szCs w:val="24"/>
          <w:lang w:val="en-US" w:eastAsia="zh-CN"/>
        </w:rPr>
        <w:t>Bacteroides</w:t>
      </w:r>
      <w:proofErr w:type="spellEnd"/>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fragilis</w:t>
      </w:r>
      <w:proofErr w:type="spellEnd"/>
      <w:r w:rsidRPr="00796D90">
        <w:rPr>
          <w:rFonts w:ascii="Book Antiqua" w:hAnsi="Book Antiqua" w:cs="宋体"/>
          <w:sz w:val="24"/>
          <w:szCs w:val="24"/>
          <w:lang w:val="en-US" w:eastAsia="zh-CN"/>
        </w:rPr>
        <w:t xml:space="preserve"> depends on polysaccharide </w:t>
      </w:r>
      <w:proofErr w:type="gramStart"/>
      <w:r w:rsidRPr="00796D90">
        <w:rPr>
          <w:rFonts w:ascii="Book Antiqua" w:hAnsi="Book Antiqua" w:cs="宋体"/>
          <w:sz w:val="24"/>
          <w:szCs w:val="24"/>
          <w:lang w:val="en-US" w:eastAsia="zh-CN"/>
        </w:rPr>
        <w:t>A</w:t>
      </w:r>
      <w:proofErr w:type="gramEnd"/>
      <w:r w:rsidRPr="00796D90">
        <w:rPr>
          <w:rFonts w:ascii="Book Antiqua" w:hAnsi="Book Antiqua" w:cs="宋体"/>
          <w:sz w:val="24"/>
          <w:szCs w:val="24"/>
          <w:lang w:val="en-US" w:eastAsia="zh-CN"/>
        </w:rPr>
        <w:t xml:space="preserve"> expression. </w:t>
      </w:r>
      <w:r w:rsidRPr="00796D90">
        <w:rPr>
          <w:rFonts w:ascii="Book Antiqua" w:hAnsi="Book Antiqua" w:cs="宋体"/>
          <w:i/>
          <w:iCs/>
          <w:sz w:val="24"/>
          <w:szCs w:val="24"/>
          <w:lang w:val="en-US" w:eastAsia="zh-CN"/>
        </w:rPr>
        <w:t xml:space="preserve">J </w:t>
      </w:r>
      <w:proofErr w:type="spellStart"/>
      <w:r w:rsidRPr="00796D90">
        <w:rPr>
          <w:rFonts w:ascii="Book Antiqua" w:hAnsi="Book Antiqua" w:cs="宋体"/>
          <w:i/>
          <w:iCs/>
          <w:sz w:val="24"/>
          <w:szCs w:val="24"/>
          <w:lang w:val="en-US" w:eastAsia="zh-CN"/>
        </w:rPr>
        <w:t>Immunol</w:t>
      </w:r>
      <w:proofErr w:type="spellEnd"/>
      <w:r w:rsidRPr="00796D90">
        <w:rPr>
          <w:rFonts w:ascii="Book Antiqua" w:hAnsi="Book Antiqua" w:cs="宋体"/>
          <w:sz w:val="24"/>
          <w:szCs w:val="24"/>
          <w:lang w:val="en-US" w:eastAsia="zh-CN"/>
        </w:rPr>
        <w:t> 2010; </w:t>
      </w:r>
      <w:r w:rsidRPr="00796D90">
        <w:rPr>
          <w:rFonts w:ascii="Book Antiqua" w:hAnsi="Book Antiqua" w:cs="宋体"/>
          <w:b/>
          <w:bCs/>
          <w:sz w:val="24"/>
          <w:szCs w:val="24"/>
          <w:lang w:val="en-US" w:eastAsia="zh-CN"/>
        </w:rPr>
        <w:t>185</w:t>
      </w:r>
      <w:r w:rsidRPr="00796D90">
        <w:rPr>
          <w:rFonts w:ascii="Book Antiqua" w:hAnsi="Book Antiqua" w:cs="宋体"/>
          <w:sz w:val="24"/>
          <w:szCs w:val="24"/>
          <w:lang w:val="en-US" w:eastAsia="zh-CN"/>
        </w:rPr>
        <w:t>: 4101-4108 [PMID: 20817872 DOI: 10.4049/jimmunol.1001443]</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53 </w:t>
      </w:r>
      <w:proofErr w:type="spellStart"/>
      <w:r w:rsidRPr="00796D90">
        <w:rPr>
          <w:rFonts w:ascii="Book Antiqua" w:hAnsi="Book Antiqua" w:cs="宋体"/>
          <w:b/>
          <w:bCs/>
          <w:sz w:val="24"/>
          <w:szCs w:val="24"/>
          <w:lang w:val="en-US" w:eastAsia="zh-CN"/>
        </w:rPr>
        <w:t>Corr</w:t>
      </w:r>
      <w:proofErr w:type="spellEnd"/>
      <w:r w:rsidRPr="00796D90">
        <w:rPr>
          <w:rFonts w:ascii="Book Antiqua" w:hAnsi="Book Antiqua" w:cs="宋体"/>
          <w:b/>
          <w:bCs/>
          <w:sz w:val="24"/>
          <w:szCs w:val="24"/>
          <w:lang w:val="en-US" w:eastAsia="zh-CN"/>
        </w:rPr>
        <w:t xml:space="preserve"> SC</w:t>
      </w:r>
      <w:r w:rsidRPr="00796D90">
        <w:rPr>
          <w:rFonts w:ascii="Book Antiqua" w:hAnsi="Book Antiqua" w:cs="宋体"/>
          <w:sz w:val="24"/>
          <w:szCs w:val="24"/>
          <w:lang w:val="en-US" w:eastAsia="zh-CN"/>
        </w:rPr>
        <w:t xml:space="preserve">, Li Y, Riedel CU, O'Toole PW, Hill C, </w:t>
      </w:r>
      <w:proofErr w:type="spellStart"/>
      <w:r w:rsidRPr="00796D90">
        <w:rPr>
          <w:rFonts w:ascii="Book Antiqua" w:hAnsi="Book Antiqua" w:cs="宋体"/>
          <w:sz w:val="24"/>
          <w:szCs w:val="24"/>
          <w:lang w:val="en-US" w:eastAsia="zh-CN"/>
        </w:rPr>
        <w:t>Gahan</w:t>
      </w:r>
      <w:proofErr w:type="spellEnd"/>
      <w:r w:rsidRPr="00796D90">
        <w:rPr>
          <w:rFonts w:ascii="Book Antiqua" w:hAnsi="Book Antiqua" w:cs="宋体"/>
          <w:sz w:val="24"/>
          <w:szCs w:val="24"/>
          <w:lang w:val="en-US" w:eastAsia="zh-CN"/>
        </w:rPr>
        <w:t xml:space="preserve"> CG. </w:t>
      </w:r>
      <w:proofErr w:type="spellStart"/>
      <w:proofErr w:type="gramStart"/>
      <w:r w:rsidRPr="00796D90">
        <w:rPr>
          <w:rFonts w:ascii="Book Antiqua" w:hAnsi="Book Antiqua" w:cs="宋体"/>
          <w:sz w:val="24"/>
          <w:szCs w:val="24"/>
          <w:lang w:val="en-US" w:eastAsia="zh-CN"/>
        </w:rPr>
        <w:t>Bacteriocin</w:t>
      </w:r>
      <w:proofErr w:type="spellEnd"/>
      <w:r w:rsidRPr="00796D90">
        <w:rPr>
          <w:rFonts w:ascii="Book Antiqua" w:hAnsi="Book Antiqua" w:cs="宋体"/>
          <w:sz w:val="24"/>
          <w:szCs w:val="24"/>
          <w:lang w:val="en-US" w:eastAsia="zh-CN"/>
        </w:rPr>
        <w:t xml:space="preserve"> production as a mechanism for the </w:t>
      </w:r>
      <w:proofErr w:type="spellStart"/>
      <w:r w:rsidRPr="00796D90">
        <w:rPr>
          <w:rFonts w:ascii="Book Antiqua" w:hAnsi="Book Antiqua" w:cs="宋体"/>
          <w:sz w:val="24"/>
          <w:szCs w:val="24"/>
          <w:lang w:val="en-US" w:eastAsia="zh-CN"/>
        </w:rPr>
        <w:t>antiinfective</w:t>
      </w:r>
      <w:proofErr w:type="spellEnd"/>
      <w:r w:rsidRPr="00796D90">
        <w:rPr>
          <w:rFonts w:ascii="Book Antiqua" w:hAnsi="Book Antiqua" w:cs="宋体"/>
          <w:sz w:val="24"/>
          <w:szCs w:val="24"/>
          <w:lang w:val="en-US" w:eastAsia="zh-CN"/>
        </w:rPr>
        <w:t xml:space="preserve"> activity of Lactobacillus </w:t>
      </w:r>
      <w:proofErr w:type="spellStart"/>
      <w:r w:rsidRPr="00796D90">
        <w:rPr>
          <w:rFonts w:ascii="Book Antiqua" w:hAnsi="Book Antiqua" w:cs="宋体"/>
          <w:sz w:val="24"/>
          <w:szCs w:val="24"/>
          <w:lang w:val="en-US" w:eastAsia="zh-CN"/>
        </w:rPr>
        <w:t>salivarius</w:t>
      </w:r>
      <w:proofErr w:type="spellEnd"/>
      <w:r w:rsidRPr="00796D90">
        <w:rPr>
          <w:rFonts w:ascii="Book Antiqua" w:hAnsi="Book Antiqua" w:cs="宋体"/>
          <w:sz w:val="24"/>
          <w:szCs w:val="24"/>
          <w:lang w:val="en-US" w:eastAsia="zh-CN"/>
        </w:rPr>
        <w:t xml:space="preserve"> UCC118.</w:t>
      </w:r>
      <w:proofErr w:type="gramEnd"/>
      <w:r w:rsidRPr="00796D90">
        <w:rPr>
          <w:rFonts w:ascii="Book Antiqua" w:hAnsi="Book Antiqua" w:cs="宋体"/>
          <w:sz w:val="24"/>
          <w:szCs w:val="24"/>
          <w:lang w:val="en-US" w:eastAsia="zh-CN"/>
        </w:rPr>
        <w:t> </w:t>
      </w:r>
      <w:proofErr w:type="spellStart"/>
      <w:r w:rsidRPr="00796D90">
        <w:rPr>
          <w:rFonts w:ascii="Book Antiqua" w:hAnsi="Book Antiqua" w:cs="宋体"/>
          <w:i/>
          <w:iCs/>
          <w:sz w:val="24"/>
          <w:szCs w:val="24"/>
          <w:lang w:val="en-US" w:eastAsia="zh-CN"/>
        </w:rPr>
        <w:t>Proc</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Natl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Acad</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Sci</w:t>
      </w:r>
      <w:proofErr w:type="spellEnd"/>
      <w:r w:rsidRPr="00796D90">
        <w:rPr>
          <w:rFonts w:ascii="Book Antiqua" w:hAnsi="Book Antiqua" w:cs="宋体"/>
          <w:i/>
          <w:iCs/>
          <w:sz w:val="24"/>
          <w:szCs w:val="24"/>
          <w:lang w:val="en-US" w:eastAsia="zh-CN"/>
        </w:rPr>
        <w:t xml:space="preserve"> U S </w:t>
      </w:r>
      <w:proofErr w:type="gramStart"/>
      <w:r w:rsidRPr="00796D90">
        <w:rPr>
          <w:rFonts w:ascii="Book Antiqua" w:hAnsi="Book Antiqua" w:cs="宋体"/>
          <w:i/>
          <w:iCs/>
          <w:sz w:val="24"/>
          <w:szCs w:val="24"/>
          <w:lang w:val="en-US" w:eastAsia="zh-CN"/>
        </w:rPr>
        <w:t>A</w:t>
      </w:r>
      <w:proofErr w:type="gramEnd"/>
      <w:r w:rsidRPr="00796D90">
        <w:rPr>
          <w:rFonts w:ascii="Book Antiqua" w:hAnsi="Book Antiqua" w:cs="宋体"/>
          <w:sz w:val="24"/>
          <w:szCs w:val="24"/>
          <w:lang w:val="en-US" w:eastAsia="zh-CN"/>
        </w:rPr>
        <w:t> 2007; </w:t>
      </w:r>
      <w:r w:rsidRPr="00796D90">
        <w:rPr>
          <w:rFonts w:ascii="Book Antiqua" w:hAnsi="Book Antiqua" w:cs="宋体"/>
          <w:b/>
          <w:bCs/>
          <w:sz w:val="24"/>
          <w:szCs w:val="24"/>
          <w:lang w:val="en-US" w:eastAsia="zh-CN"/>
        </w:rPr>
        <w:t>104</w:t>
      </w:r>
      <w:r w:rsidRPr="00796D90">
        <w:rPr>
          <w:rFonts w:ascii="Book Antiqua" w:hAnsi="Book Antiqua" w:cs="宋体"/>
          <w:sz w:val="24"/>
          <w:szCs w:val="24"/>
          <w:lang w:val="en-US" w:eastAsia="zh-CN"/>
        </w:rPr>
        <w:t>: 7617-7621 [PMID: 17456596 DOI: 10.1073/pnas.0700440104]</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54 </w:t>
      </w:r>
      <w:r w:rsidRPr="00796D90">
        <w:rPr>
          <w:rFonts w:ascii="Book Antiqua" w:hAnsi="Book Antiqua" w:cs="宋体"/>
          <w:b/>
          <w:bCs/>
          <w:sz w:val="24"/>
          <w:szCs w:val="24"/>
          <w:lang w:val="en-US" w:eastAsia="zh-CN"/>
        </w:rPr>
        <w:t>Rea MC</w:t>
      </w:r>
      <w:r w:rsidRPr="00796D90">
        <w:rPr>
          <w:rFonts w:ascii="Book Antiqua" w:hAnsi="Book Antiqua" w:cs="宋体"/>
          <w:sz w:val="24"/>
          <w:szCs w:val="24"/>
          <w:lang w:val="en-US" w:eastAsia="zh-CN"/>
        </w:rPr>
        <w:t xml:space="preserve">, Sit CS, Clayton E, O'Connor PM, </w:t>
      </w:r>
      <w:proofErr w:type="spellStart"/>
      <w:r w:rsidRPr="00796D90">
        <w:rPr>
          <w:rFonts w:ascii="Book Antiqua" w:hAnsi="Book Antiqua" w:cs="宋体"/>
          <w:sz w:val="24"/>
          <w:szCs w:val="24"/>
          <w:lang w:val="en-US" w:eastAsia="zh-CN"/>
        </w:rPr>
        <w:t>Whittal</w:t>
      </w:r>
      <w:proofErr w:type="spellEnd"/>
      <w:r w:rsidRPr="00796D90">
        <w:rPr>
          <w:rFonts w:ascii="Book Antiqua" w:hAnsi="Book Antiqua" w:cs="宋体"/>
          <w:sz w:val="24"/>
          <w:szCs w:val="24"/>
          <w:lang w:val="en-US" w:eastAsia="zh-CN"/>
        </w:rPr>
        <w:t xml:space="preserve"> RM, Zheng J, </w:t>
      </w:r>
      <w:proofErr w:type="spellStart"/>
      <w:r w:rsidRPr="00796D90">
        <w:rPr>
          <w:rFonts w:ascii="Book Antiqua" w:hAnsi="Book Antiqua" w:cs="宋体"/>
          <w:sz w:val="24"/>
          <w:szCs w:val="24"/>
          <w:lang w:val="en-US" w:eastAsia="zh-CN"/>
        </w:rPr>
        <w:t>Vederas</w:t>
      </w:r>
      <w:proofErr w:type="spellEnd"/>
      <w:r w:rsidRPr="00796D90">
        <w:rPr>
          <w:rFonts w:ascii="Book Antiqua" w:hAnsi="Book Antiqua" w:cs="宋体"/>
          <w:sz w:val="24"/>
          <w:szCs w:val="24"/>
          <w:lang w:val="en-US" w:eastAsia="zh-CN"/>
        </w:rPr>
        <w:t xml:space="preserve"> JC, Ross RP, Hill C. </w:t>
      </w:r>
      <w:proofErr w:type="spellStart"/>
      <w:r w:rsidRPr="00796D90">
        <w:rPr>
          <w:rFonts w:ascii="Book Antiqua" w:hAnsi="Book Antiqua" w:cs="宋体"/>
          <w:sz w:val="24"/>
          <w:szCs w:val="24"/>
          <w:lang w:val="en-US" w:eastAsia="zh-CN"/>
        </w:rPr>
        <w:t>Thuricin</w:t>
      </w:r>
      <w:proofErr w:type="spellEnd"/>
      <w:r w:rsidRPr="00796D90">
        <w:rPr>
          <w:rFonts w:ascii="Book Antiqua" w:hAnsi="Book Antiqua" w:cs="宋体"/>
          <w:sz w:val="24"/>
          <w:szCs w:val="24"/>
          <w:lang w:val="en-US" w:eastAsia="zh-CN"/>
        </w:rPr>
        <w:t xml:space="preserve"> CD, a </w:t>
      </w:r>
      <w:proofErr w:type="spellStart"/>
      <w:r w:rsidRPr="00796D90">
        <w:rPr>
          <w:rFonts w:ascii="Book Antiqua" w:hAnsi="Book Antiqua" w:cs="宋体"/>
          <w:sz w:val="24"/>
          <w:szCs w:val="24"/>
          <w:lang w:val="en-US" w:eastAsia="zh-CN"/>
        </w:rPr>
        <w:t>posttranslationally</w:t>
      </w:r>
      <w:proofErr w:type="spellEnd"/>
      <w:r w:rsidRPr="00796D90">
        <w:rPr>
          <w:rFonts w:ascii="Book Antiqua" w:hAnsi="Book Antiqua" w:cs="宋体"/>
          <w:sz w:val="24"/>
          <w:szCs w:val="24"/>
          <w:lang w:val="en-US" w:eastAsia="zh-CN"/>
        </w:rPr>
        <w:t xml:space="preserve"> modified </w:t>
      </w:r>
      <w:proofErr w:type="spellStart"/>
      <w:r w:rsidRPr="00796D90">
        <w:rPr>
          <w:rFonts w:ascii="Book Antiqua" w:hAnsi="Book Antiqua" w:cs="宋体"/>
          <w:sz w:val="24"/>
          <w:szCs w:val="24"/>
          <w:lang w:val="en-US" w:eastAsia="zh-CN"/>
        </w:rPr>
        <w:t>bacteriocin</w:t>
      </w:r>
      <w:proofErr w:type="spellEnd"/>
      <w:r w:rsidRPr="00796D90">
        <w:rPr>
          <w:rFonts w:ascii="Book Antiqua" w:hAnsi="Book Antiqua" w:cs="宋体"/>
          <w:sz w:val="24"/>
          <w:szCs w:val="24"/>
          <w:lang w:val="en-US" w:eastAsia="zh-CN"/>
        </w:rPr>
        <w:t xml:space="preserve"> with a narrow spectrum of activity against Clostridium </w:t>
      </w:r>
      <w:proofErr w:type="spellStart"/>
      <w:r w:rsidRPr="00796D90">
        <w:rPr>
          <w:rFonts w:ascii="Book Antiqua" w:hAnsi="Book Antiqua" w:cs="宋体"/>
          <w:sz w:val="24"/>
          <w:szCs w:val="24"/>
          <w:lang w:val="en-US" w:eastAsia="zh-CN"/>
        </w:rPr>
        <w:t>difficile</w:t>
      </w:r>
      <w:proofErr w:type="spellEnd"/>
      <w:r w:rsidRPr="00796D90">
        <w:rPr>
          <w:rFonts w:ascii="Book Antiqua" w:hAnsi="Book Antiqua" w:cs="宋体"/>
          <w:sz w:val="24"/>
          <w:szCs w:val="24"/>
          <w:lang w:val="en-US" w:eastAsia="zh-CN"/>
        </w:rPr>
        <w:t>. </w:t>
      </w:r>
      <w:proofErr w:type="spellStart"/>
      <w:r w:rsidRPr="00796D90">
        <w:rPr>
          <w:rFonts w:ascii="Book Antiqua" w:hAnsi="Book Antiqua" w:cs="宋体"/>
          <w:i/>
          <w:iCs/>
          <w:sz w:val="24"/>
          <w:szCs w:val="24"/>
          <w:lang w:val="en-US" w:eastAsia="zh-CN"/>
        </w:rPr>
        <w:t>Proc</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Natl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Acad</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Sci</w:t>
      </w:r>
      <w:proofErr w:type="spellEnd"/>
      <w:r w:rsidRPr="00796D90">
        <w:rPr>
          <w:rFonts w:ascii="Book Antiqua" w:hAnsi="Book Antiqua" w:cs="宋体"/>
          <w:i/>
          <w:iCs/>
          <w:sz w:val="24"/>
          <w:szCs w:val="24"/>
          <w:lang w:val="en-US" w:eastAsia="zh-CN"/>
        </w:rPr>
        <w:t xml:space="preserve"> U S </w:t>
      </w:r>
      <w:proofErr w:type="gramStart"/>
      <w:r w:rsidRPr="00796D90">
        <w:rPr>
          <w:rFonts w:ascii="Book Antiqua" w:hAnsi="Book Antiqua" w:cs="宋体"/>
          <w:i/>
          <w:iCs/>
          <w:sz w:val="24"/>
          <w:szCs w:val="24"/>
          <w:lang w:val="en-US" w:eastAsia="zh-CN"/>
        </w:rPr>
        <w:t>A</w:t>
      </w:r>
      <w:proofErr w:type="gramEnd"/>
      <w:r w:rsidRPr="00796D90">
        <w:rPr>
          <w:rFonts w:ascii="Book Antiqua" w:hAnsi="Book Antiqua" w:cs="宋体"/>
          <w:sz w:val="24"/>
          <w:szCs w:val="24"/>
          <w:lang w:val="en-US" w:eastAsia="zh-CN"/>
        </w:rPr>
        <w:t> 2010; </w:t>
      </w:r>
      <w:r w:rsidRPr="00796D90">
        <w:rPr>
          <w:rFonts w:ascii="Book Antiqua" w:hAnsi="Book Antiqua" w:cs="宋体"/>
          <w:b/>
          <w:bCs/>
          <w:sz w:val="24"/>
          <w:szCs w:val="24"/>
          <w:lang w:val="en-US" w:eastAsia="zh-CN"/>
        </w:rPr>
        <w:t>107</w:t>
      </w:r>
      <w:r w:rsidRPr="00796D90">
        <w:rPr>
          <w:rFonts w:ascii="Book Antiqua" w:hAnsi="Book Antiqua" w:cs="宋体"/>
          <w:sz w:val="24"/>
          <w:szCs w:val="24"/>
          <w:lang w:val="en-US" w:eastAsia="zh-CN"/>
        </w:rPr>
        <w:t>: 9352-9357 [PMID: 20435915 DOI: 10.1073/pnas.0913554107]</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lastRenderedPageBreak/>
        <w:t>55 </w:t>
      </w:r>
      <w:proofErr w:type="spellStart"/>
      <w:r w:rsidRPr="00796D90">
        <w:rPr>
          <w:rFonts w:ascii="Book Antiqua" w:hAnsi="Book Antiqua" w:cs="宋体"/>
          <w:b/>
          <w:bCs/>
          <w:sz w:val="24"/>
          <w:szCs w:val="24"/>
          <w:lang w:val="en-US" w:eastAsia="zh-CN"/>
        </w:rPr>
        <w:t>Castagliuolo</w:t>
      </w:r>
      <w:proofErr w:type="spellEnd"/>
      <w:r w:rsidRPr="00796D90">
        <w:rPr>
          <w:rFonts w:ascii="Book Antiqua" w:hAnsi="Book Antiqua" w:cs="宋体"/>
          <w:b/>
          <w:bCs/>
          <w:sz w:val="24"/>
          <w:szCs w:val="24"/>
          <w:lang w:val="en-US" w:eastAsia="zh-CN"/>
        </w:rPr>
        <w:t xml:space="preserve"> I</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Riegler</w:t>
      </w:r>
      <w:proofErr w:type="spellEnd"/>
      <w:r w:rsidRPr="00796D90">
        <w:rPr>
          <w:rFonts w:ascii="Book Antiqua" w:hAnsi="Book Antiqua" w:cs="宋体"/>
          <w:sz w:val="24"/>
          <w:szCs w:val="24"/>
          <w:lang w:val="en-US" w:eastAsia="zh-CN"/>
        </w:rPr>
        <w:t xml:space="preserve"> MF, </w:t>
      </w:r>
      <w:proofErr w:type="spellStart"/>
      <w:r w:rsidRPr="00796D90">
        <w:rPr>
          <w:rFonts w:ascii="Book Antiqua" w:hAnsi="Book Antiqua" w:cs="宋体"/>
          <w:sz w:val="24"/>
          <w:szCs w:val="24"/>
          <w:lang w:val="en-US" w:eastAsia="zh-CN"/>
        </w:rPr>
        <w:t>Valenick</w:t>
      </w:r>
      <w:proofErr w:type="spellEnd"/>
      <w:r w:rsidRPr="00796D90">
        <w:rPr>
          <w:rFonts w:ascii="Book Antiqua" w:hAnsi="Book Antiqua" w:cs="宋体"/>
          <w:sz w:val="24"/>
          <w:szCs w:val="24"/>
          <w:lang w:val="en-US" w:eastAsia="zh-CN"/>
        </w:rPr>
        <w:t xml:space="preserve"> L, </w:t>
      </w:r>
      <w:proofErr w:type="spellStart"/>
      <w:r w:rsidRPr="00796D90">
        <w:rPr>
          <w:rFonts w:ascii="Book Antiqua" w:hAnsi="Book Antiqua" w:cs="宋体"/>
          <w:sz w:val="24"/>
          <w:szCs w:val="24"/>
          <w:lang w:val="en-US" w:eastAsia="zh-CN"/>
        </w:rPr>
        <w:t>LaMont</w:t>
      </w:r>
      <w:proofErr w:type="spellEnd"/>
      <w:r w:rsidRPr="00796D90">
        <w:rPr>
          <w:rFonts w:ascii="Book Antiqua" w:hAnsi="Book Antiqua" w:cs="宋体"/>
          <w:sz w:val="24"/>
          <w:szCs w:val="24"/>
          <w:lang w:val="en-US" w:eastAsia="zh-CN"/>
        </w:rPr>
        <w:t xml:space="preserve"> JT, </w:t>
      </w:r>
      <w:proofErr w:type="spellStart"/>
      <w:r w:rsidRPr="00796D90">
        <w:rPr>
          <w:rFonts w:ascii="Book Antiqua" w:hAnsi="Book Antiqua" w:cs="宋体"/>
          <w:sz w:val="24"/>
          <w:szCs w:val="24"/>
          <w:lang w:val="en-US" w:eastAsia="zh-CN"/>
        </w:rPr>
        <w:t>Pothoulakis</w:t>
      </w:r>
      <w:proofErr w:type="spellEnd"/>
      <w:r w:rsidRPr="00796D90">
        <w:rPr>
          <w:rFonts w:ascii="Book Antiqua" w:hAnsi="Book Antiqua" w:cs="宋体"/>
          <w:sz w:val="24"/>
          <w:szCs w:val="24"/>
          <w:lang w:val="en-US" w:eastAsia="zh-CN"/>
        </w:rPr>
        <w:t xml:space="preserve"> C. Saccharomyces </w:t>
      </w:r>
      <w:proofErr w:type="spellStart"/>
      <w:r w:rsidRPr="00796D90">
        <w:rPr>
          <w:rFonts w:ascii="Book Antiqua" w:hAnsi="Book Antiqua" w:cs="宋体"/>
          <w:sz w:val="24"/>
          <w:szCs w:val="24"/>
          <w:lang w:val="en-US" w:eastAsia="zh-CN"/>
        </w:rPr>
        <w:t>boulardii</w:t>
      </w:r>
      <w:proofErr w:type="spellEnd"/>
      <w:r w:rsidRPr="00796D90">
        <w:rPr>
          <w:rFonts w:ascii="Book Antiqua" w:hAnsi="Book Antiqua" w:cs="宋体"/>
          <w:sz w:val="24"/>
          <w:szCs w:val="24"/>
          <w:lang w:val="en-US" w:eastAsia="zh-CN"/>
        </w:rPr>
        <w:t xml:space="preserve"> protease inhibits the effects of Clostridium </w:t>
      </w:r>
      <w:proofErr w:type="spellStart"/>
      <w:r w:rsidRPr="00796D90">
        <w:rPr>
          <w:rFonts w:ascii="Book Antiqua" w:hAnsi="Book Antiqua" w:cs="宋体"/>
          <w:sz w:val="24"/>
          <w:szCs w:val="24"/>
          <w:lang w:val="en-US" w:eastAsia="zh-CN"/>
        </w:rPr>
        <w:t>difficile</w:t>
      </w:r>
      <w:proofErr w:type="spellEnd"/>
      <w:r w:rsidRPr="00796D90">
        <w:rPr>
          <w:rFonts w:ascii="Book Antiqua" w:hAnsi="Book Antiqua" w:cs="宋体"/>
          <w:sz w:val="24"/>
          <w:szCs w:val="24"/>
          <w:lang w:val="en-US" w:eastAsia="zh-CN"/>
        </w:rPr>
        <w:t xml:space="preserve"> toxins A and B in human colonic mucosa. </w:t>
      </w:r>
      <w:r w:rsidRPr="00796D90">
        <w:rPr>
          <w:rFonts w:ascii="Book Antiqua" w:hAnsi="Book Antiqua" w:cs="宋体"/>
          <w:i/>
          <w:iCs/>
          <w:sz w:val="24"/>
          <w:szCs w:val="24"/>
          <w:lang w:val="en-US" w:eastAsia="zh-CN"/>
        </w:rPr>
        <w:t xml:space="preserve">Infect </w:t>
      </w:r>
      <w:proofErr w:type="spellStart"/>
      <w:r w:rsidRPr="00796D90">
        <w:rPr>
          <w:rFonts w:ascii="Book Antiqua" w:hAnsi="Book Antiqua" w:cs="宋体"/>
          <w:i/>
          <w:iCs/>
          <w:sz w:val="24"/>
          <w:szCs w:val="24"/>
          <w:lang w:val="en-US" w:eastAsia="zh-CN"/>
        </w:rPr>
        <w:t>Immun</w:t>
      </w:r>
      <w:proofErr w:type="spellEnd"/>
      <w:r w:rsidRPr="00796D90">
        <w:rPr>
          <w:rFonts w:ascii="Book Antiqua" w:hAnsi="Book Antiqua" w:cs="宋体"/>
          <w:sz w:val="24"/>
          <w:szCs w:val="24"/>
          <w:lang w:val="en-US" w:eastAsia="zh-CN"/>
        </w:rPr>
        <w:t> 1999; </w:t>
      </w:r>
      <w:r w:rsidRPr="00796D90">
        <w:rPr>
          <w:rFonts w:ascii="Book Antiqua" w:hAnsi="Book Antiqua" w:cs="宋体"/>
          <w:b/>
          <w:bCs/>
          <w:sz w:val="24"/>
          <w:szCs w:val="24"/>
          <w:lang w:val="en-US" w:eastAsia="zh-CN"/>
        </w:rPr>
        <w:t>67</w:t>
      </w:r>
      <w:r w:rsidRPr="00796D90">
        <w:rPr>
          <w:rFonts w:ascii="Book Antiqua" w:hAnsi="Book Antiqua" w:cs="宋体"/>
          <w:sz w:val="24"/>
          <w:szCs w:val="24"/>
          <w:lang w:val="en-US" w:eastAsia="zh-CN"/>
        </w:rPr>
        <w:t>: 302-307 [PMID: 9864230]</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56 </w:t>
      </w:r>
      <w:proofErr w:type="spellStart"/>
      <w:r w:rsidRPr="00796D90">
        <w:rPr>
          <w:rFonts w:ascii="Book Antiqua" w:hAnsi="Book Antiqua" w:cs="宋体"/>
          <w:b/>
          <w:bCs/>
          <w:sz w:val="24"/>
          <w:szCs w:val="24"/>
          <w:lang w:val="en-US" w:eastAsia="zh-CN"/>
        </w:rPr>
        <w:t>Ohman</w:t>
      </w:r>
      <w:proofErr w:type="spellEnd"/>
      <w:r w:rsidRPr="00796D90">
        <w:rPr>
          <w:rFonts w:ascii="Book Antiqua" w:hAnsi="Book Antiqua" w:cs="宋体"/>
          <w:b/>
          <w:bCs/>
          <w:sz w:val="24"/>
          <w:szCs w:val="24"/>
          <w:lang w:val="en-US" w:eastAsia="zh-CN"/>
        </w:rPr>
        <w:t xml:space="preserve"> L</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Lindmark</w:t>
      </w:r>
      <w:proofErr w:type="spellEnd"/>
      <w:r w:rsidRPr="00796D90">
        <w:rPr>
          <w:rFonts w:ascii="Book Antiqua" w:hAnsi="Book Antiqua" w:cs="宋体"/>
          <w:sz w:val="24"/>
          <w:szCs w:val="24"/>
          <w:lang w:val="en-US" w:eastAsia="zh-CN"/>
        </w:rPr>
        <w:t xml:space="preserve"> AC, </w:t>
      </w:r>
      <w:proofErr w:type="spellStart"/>
      <w:r w:rsidRPr="00796D90">
        <w:rPr>
          <w:rFonts w:ascii="Book Antiqua" w:hAnsi="Book Antiqua" w:cs="宋体"/>
          <w:sz w:val="24"/>
          <w:szCs w:val="24"/>
          <w:lang w:val="en-US" w:eastAsia="zh-CN"/>
        </w:rPr>
        <w:t>Isaksson</w:t>
      </w:r>
      <w:proofErr w:type="spellEnd"/>
      <w:r w:rsidRPr="00796D90">
        <w:rPr>
          <w:rFonts w:ascii="Book Antiqua" w:hAnsi="Book Antiqua" w:cs="宋体"/>
          <w:sz w:val="24"/>
          <w:szCs w:val="24"/>
          <w:lang w:val="en-US" w:eastAsia="zh-CN"/>
        </w:rPr>
        <w:t xml:space="preserve"> S, </w:t>
      </w:r>
      <w:proofErr w:type="spellStart"/>
      <w:r w:rsidRPr="00796D90">
        <w:rPr>
          <w:rFonts w:ascii="Book Antiqua" w:hAnsi="Book Antiqua" w:cs="宋体"/>
          <w:sz w:val="24"/>
          <w:szCs w:val="24"/>
          <w:lang w:val="en-US" w:eastAsia="zh-CN"/>
        </w:rPr>
        <w:t>Posserud</w:t>
      </w:r>
      <w:proofErr w:type="spellEnd"/>
      <w:r w:rsidRPr="00796D90">
        <w:rPr>
          <w:rFonts w:ascii="Book Antiqua" w:hAnsi="Book Antiqua" w:cs="宋体"/>
          <w:sz w:val="24"/>
          <w:szCs w:val="24"/>
          <w:lang w:val="en-US" w:eastAsia="zh-CN"/>
        </w:rPr>
        <w:t xml:space="preserve"> I, </w:t>
      </w:r>
      <w:proofErr w:type="spellStart"/>
      <w:r w:rsidRPr="00796D90">
        <w:rPr>
          <w:rFonts w:ascii="Book Antiqua" w:hAnsi="Book Antiqua" w:cs="宋体"/>
          <w:sz w:val="24"/>
          <w:szCs w:val="24"/>
          <w:lang w:val="en-US" w:eastAsia="zh-CN"/>
        </w:rPr>
        <w:t>Strid</w:t>
      </w:r>
      <w:proofErr w:type="spellEnd"/>
      <w:r w:rsidRPr="00796D90">
        <w:rPr>
          <w:rFonts w:ascii="Book Antiqua" w:hAnsi="Book Antiqua" w:cs="宋体"/>
          <w:sz w:val="24"/>
          <w:szCs w:val="24"/>
          <w:lang w:val="en-US" w:eastAsia="zh-CN"/>
        </w:rPr>
        <w:t xml:space="preserve"> H, </w:t>
      </w:r>
      <w:proofErr w:type="spellStart"/>
      <w:r w:rsidRPr="00796D90">
        <w:rPr>
          <w:rFonts w:ascii="Book Antiqua" w:hAnsi="Book Antiqua" w:cs="宋体"/>
          <w:sz w:val="24"/>
          <w:szCs w:val="24"/>
          <w:lang w:val="en-US" w:eastAsia="zh-CN"/>
        </w:rPr>
        <w:t>Sjövall</w:t>
      </w:r>
      <w:proofErr w:type="spellEnd"/>
      <w:r w:rsidRPr="00796D90">
        <w:rPr>
          <w:rFonts w:ascii="Book Antiqua" w:hAnsi="Book Antiqua" w:cs="宋体"/>
          <w:sz w:val="24"/>
          <w:szCs w:val="24"/>
          <w:lang w:val="en-US" w:eastAsia="zh-CN"/>
        </w:rPr>
        <w:t xml:space="preserve"> H, </w:t>
      </w:r>
      <w:proofErr w:type="spellStart"/>
      <w:r w:rsidRPr="00796D90">
        <w:rPr>
          <w:rFonts w:ascii="Book Antiqua" w:hAnsi="Book Antiqua" w:cs="宋体"/>
          <w:sz w:val="24"/>
          <w:szCs w:val="24"/>
          <w:lang w:val="en-US" w:eastAsia="zh-CN"/>
        </w:rPr>
        <w:t>Simrén</w:t>
      </w:r>
      <w:proofErr w:type="spellEnd"/>
      <w:r w:rsidRPr="00796D90">
        <w:rPr>
          <w:rFonts w:ascii="Book Antiqua" w:hAnsi="Book Antiqua" w:cs="宋体"/>
          <w:sz w:val="24"/>
          <w:szCs w:val="24"/>
          <w:lang w:val="en-US" w:eastAsia="zh-CN"/>
        </w:rPr>
        <w:t xml:space="preserve"> M. B-cell activation in patients with irritable bowel syndrome (IBS). </w:t>
      </w:r>
      <w:proofErr w:type="spellStart"/>
      <w:r w:rsidRPr="00796D90">
        <w:rPr>
          <w:rFonts w:ascii="Book Antiqua" w:hAnsi="Book Antiqua" w:cs="宋体"/>
          <w:i/>
          <w:iCs/>
          <w:sz w:val="24"/>
          <w:szCs w:val="24"/>
          <w:lang w:val="en-US" w:eastAsia="zh-CN"/>
        </w:rPr>
        <w:t>Neurogastroenterol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Motil</w:t>
      </w:r>
      <w:proofErr w:type="spellEnd"/>
      <w:r w:rsidRPr="00796D90">
        <w:rPr>
          <w:rFonts w:ascii="Book Antiqua" w:hAnsi="Book Antiqua" w:cs="宋体"/>
          <w:sz w:val="24"/>
          <w:szCs w:val="24"/>
          <w:lang w:val="en-US" w:eastAsia="zh-CN"/>
        </w:rPr>
        <w:t> 2009; </w:t>
      </w:r>
      <w:r w:rsidRPr="00796D90">
        <w:rPr>
          <w:rFonts w:ascii="Book Antiqua" w:hAnsi="Book Antiqua" w:cs="宋体"/>
          <w:b/>
          <w:bCs/>
          <w:sz w:val="24"/>
          <w:szCs w:val="24"/>
          <w:lang w:val="en-US" w:eastAsia="zh-CN"/>
        </w:rPr>
        <w:t>21</w:t>
      </w:r>
      <w:r w:rsidRPr="00796D90">
        <w:rPr>
          <w:rFonts w:ascii="Book Antiqua" w:hAnsi="Book Antiqua" w:cs="宋体"/>
          <w:sz w:val="24"/>
          <w:szCs w:val="24"/>
          <w:lang w:val="en-US" w:eastAsia="zh-CN"/>
        </w:rPr>
        <w:t>: 644-50, e27 [PMID: 19222763 DOI: 10.1111/j.1365-2982.2009.01272.x]</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57 </w:t>
      </w:r>
      <w:proofErr w:type="spellStart"/>
      <w:r w:rsidRPr="00796D90">
        <w:rPr>
          <w:rFonts w:ascii="Book Antiqua" w:hAnsi="Book Antiqua" w:cs="宋体"/>
          <w:b/>
          <w:bCs/>
          <w:sz w:val="24"/>
          <w:szCs w:val="24"/>
          <w:lang w:val="en-US" w:eastAsia="zh-CN"/>
        </w:rPr>
        <w:t>Ohman</w:t>
      </w:r>
      <w:proofErr w:type="spellEnd"/>
      <w:r w:rsidRPr="00796D90">
        <w:rPr>
          <w:rFonts w:ascii="Book Antiqua" w:hAnsi="Book Antiqua" w:cs="宋体"/>
          <w:b/>
          <w:bCs/>
          <w:sz w:val="24"/>
          <w:szCs w:val="24"/>
          <w:lang w:val="en-US" w:eastAsia="zh-CN"/>
        </w:rPr>
        <w:t xml:space="preserve"> L</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Isaksson</w:t>
      </w:r>
      <w:proofErr w:type="spellEnd"/>
      <w:r w:rsidRPr="00796D90">
        <w:rPr>
          <w:rFonts w:ascii="Book Antiqua" w:hAnsi="Book Antiqua" w:cs="宋体"/>
          <w:sz w:val="24"/>
          <w:szCs w:val="24"/>
          <w:lang w:val="en-US" w:eastAsia="zh-CN"/>
        </w:rPr>
        <w:t xml:space="preserve"> S, </w:t>
      </w:r>
      <w:proofErr w:type="spellStart"/>
      <w:r w:rsidRPr="00796D90">
        <w:rPr>
          <w:rFonts w:ascii="Book Antiqua" w:hAnsi="Book Antiqua" w:cs="宋体"/>
          <w:sz w:val="24"/>
          <w:szCs w:val="24"/>
          <w:lang w:val="en-US" w:eastAsia="zh-CN"/>
        </w:rPr>
        <w:t>Lindmark</w:t>
      </w:r>
      <w:proofErr w:type="spellEnd"/>
      <w:r w:rsidRPr="00796D90">
        <w:rPr>
          <w:rFonts w:ascii="Book Antiqua" w:hAnsi="Book Antiqua" w:cs="宋体"/>
          <w:sz w:val="24"/>
          <w:szCs w:val="24"/>
          <w:lang w:val="en-US" w:eastAsia="zh-CN"/>
        </w:rPr>
        <w:t xml:space="preserve"> AC, </w:t>
      </w:r>
      <w:proofErr w:type="spellStart"/>
      <w:r w:rsidRPr="00796D90">
        <w:rPr>
          <w:rFonts w:ascii="Book Antiqua" w:hAnsi="Book Antiqua" w:cs="宋体"/>
          <w:sz w:val="24"/>
          <w:szCs w:val="24"/>
          <w:lang w:val="en-US" w:eastAsia="zh-CN"/>
        </w:rPr>
        <w:t>Posserud</w:t>
      </w:r>
      <w:proofErr w:type="spellEnd"/>
      <w:r w:rsidRPr="00796D90">
        <w:rPr>
          <w:rFonts w:ascii="Book Antiqua" w:hAnsi="Book Antiqua" w:cs="宋体"/>
          <w:sz w:val="24"/>
          <w:szCs w:val="24"/>
          <w:lang w:val="en-US" w:eastAsia="zh-CN"/>
        </w:rPr>
        <w:t xml:space="preserve"> I, </w:t>
      </w:r>
      <w:proofErr w:type="spellStart"/>
      <w:r w:rsidRPr="00796D90">
        <w:rPr>
          <w:rFonts w:ascii="Book Antiqua" w:hAnsi="Book Antiqua" w:cs="宋体"/>
          <w:sz w:val="24"/>
          <w:szCs w:val="24"/>
          <w:lang w:val="en-US" w:eastAsia="zh-CN"/>
        </w:rPr>
        <w:t>Stotzer</w:t>
      </w:r>
      <w:proofErr w:type="spellEnd"/>
      <w:r w:rsidRPr="00796D90">
        <w:rPr>
          <w:rFonts w:ascii="Book Antiqua" w:hAnsi="Book Antiqua" w:cs="宋体"/>
          <w:sz w:val="24"/>
          <w:szCs w:val="24"/>
          <w:lang w:val="en-US" w:eastAsia="zh-CN"/>
        </w:rPr>
        <w:t xml:space="preserve"> PO, </w:t>
      </w:r>
      <w:proofErr w:type="spellStart"/>
      <w:r w:rsidRPr="00796D90">
        <w:rPr>
          <w:rFonts w:ascii="Book Antiqua" w:hAnsi="Book Antiqua" w:cs="宋体"/>
          <w:sz w:val="24"/>
          <w:szCs w:val="24"/>
          <w:lang w:val="en-US" w:eastAsia="zh-CN"/>
        </w:rPr>
        <w:t>Strid</w:t>
      </w:r>
      <w:proofErr w:type="spellEnd"/>
      <w:r w:rsidRPr="00796D90">
        <w:rPr>
          <w:rFonts w:ascii="Book Antiqua" w:hAnsi="Book Antiqua" w:cs="宋体"/>
          <w:sz w:val="24"/>
          <w:szCs w:val="24"/>
          <w:lang w:val="en-US" w:eastAsia="zh-CN"/>
        </w:rPr>
        <w:t xml:space="preserve"> H, </w:t>
      </w:r>
      <w:proofErr w:type="spellStart"/>
      <w:r w:rsidRPr="00796D90">
        <w:rPr>
          <w:rFonts w:ascii="Book Antiqua" w:hAnsi="Book Antiqua" w:cs="宋体"/>
          <w:sz w:val="24"/>
          <w:szCs w:val="24"/>
          <w:lang w:val="en-US" w:eastAsia="zh-CN"/>
        </w:rPr>
        <w:t>Sjövall</w:t>
      </w:r>
      <w:proofErr w:type="spellEnd"/>
      <w:r w:rsidRPr="00796D90">
        <w:rPr>
          <w:rFonts w:ascii="Book Antiqua" w:hAnsi="Book Antiqua" w:cs="宋体"/>
          <w:sz w:val="24"/>
          <w:szCs w:val="24"/>
          <w:lang w:val="en-US" w:eastAsia="zh-CN"/>
        </w:rPr>
        <w:t xml:space="preserve"> H, </w:t>
      </w:r>
      <w:proofErr w:type="spellStart"/>
      <w:r w:rsidRPr="00796D90">
        <w:rPr>
          <w:rFonts w:ascii="Book Antiqua" w:hAnsi="Book Antiqua" w:cs="宋体"/>
          <w:sz w:val="24"/>
          <w:szCs w:val="24"/>
          <w:lang w:val="en-US" w:eastAsia="zh-CN"/>
        </w:rPr>
        <w:t>Simrén</w:t>
      </w:r>
      <w:proofErr w:type="spellEnd"/>
      <w:r w:rsidRPr="00796D90">
        <w:rPr>
          <w:rFonts w:ascii="Book Antiqua" w:hAnsi="Book Antiqua" w:cs="宋体"/>
          <w:sz w:val="24"/>
          <w:szCs w:val="24"/>
          <w:lang w:val="en-US" w:eastAsia="zh-CN"/>
        </w:rPr>
        <w:t xml:space="preserve"> M. T-cell activation in patients with irritable bowel syndrome. </w:t>
      </w:r>
      <w:r w:rsidRPr="00796D90">
        <w:rPr>
          <w:rFonts w:ascii="Book Antiqua" w:hAnsi="Book Antiqua" w:cs="宋体"/>
          <w:i/>
          <w:iCs/>
          <w:sz w:val="24"/>
          <w:szCs w:val="24"/>
          <w:lang w:val="en-US" w:eastAsia="zh-CN"/>
        </w:rPr>
        <w:t xml:space="preserve">Am J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sz w:val="24"/>
          <w:szCs w:val="24"/>
          <w:lang w:val="en-US" w:eastAsia="zh-CN"/>
        </w:rPr>
        <w:t> 2009; </w:t>
      </w:r>
      <w:r w:rsidRPr="00796D90">
        <w:rPr>
          <w:rFonts w:ascii="Book Antiqua" w:hAnsi="Book Antiqua" w:cs="宋体"/>
          <w:b/>
          <w:bCs/>
          <w:sz w:val="24"/>
          <w:szCs w:val="24"/>
          <w:lang w:val="en-US" w:eastAsia="zh-CN"/>
        </w:rPr>
        <w:t>104</w:t>
      </w:r>
      <w:r w:rsidRPr="00796D90">
        <w:rPr>
          <w:rFonts w:ascii="Book Antiqua" w:hAnsi="Book Antiqua" w:cs="宋体"/>
          <w:sz w:val="24"/>
          <w:szCs w:val="24"/>
          <w:lang w:val="en-US" w:eastAsia="zh-CN"/>
        </w:rPr>
        <w:t>: 1205-1212 [PMID: 19367268 DOI: 10.1038/ajg.2009.116]</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58 </w:t>
      </w:r>
      <w:proofErr w:type="spellStart"/>
      <w:r w:rsidRPr="00796D90">
        <w:rPr>
          <w:rFonts w:ascii="Book Antiqua" w:hAnsi="Book Antiqua" w:cs="宋体"/>
          <w:b/>
          <w:bCs/>
          <w:sz w:val="24"/>
          <w:szCs w:val="24"/>
          <w:lang w:val="en-US" w:eastAsia="zh-CN"/>
        </w:rPr>
        <w:t>Cremon</w:t>
      </w:r>
      <w:proofErr w:type="spellEnd"/>
      <w:r w:rsidRPr="00796D90">
        <w:rPr>
          <w:rFonts w:ascii="Book Antiqua" w:hAnsi="Book Antiqua" w:cs="宋体"/>
          <w:b/>
          <w:bCs/>
          <w:sz w:val="24"/>
          <w:szCs w:val="24"/>
          <w:lang w:val="en-US" w:eastAsia="zh-CN"/>
        </w:rPr>
        <w:t xml:space="preserve"> C</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Pallotti</w:t>
      </w:r>
      <w:proofErr w:type="spellEnd"/>
      <w:r w:rsidRPr="00796D90">
        <w:rPr>
          <w:rFonts w:ascii="Book Antiqua" w:hAnsi="Book Antiqua" w:cs="宋体"/>
          <w:sz w:val="24"/>
          <w:szCs w:val="24"/>
          <w:lang w:val="en-US" w:eastAsia="zh-CN"/>
        </w:rPr>
        <w:t xml:space="preserve"> F, </w:t>
      </w:r>
      <w:proofErr w:type="spellStart"/>
      <w:r w:rsidRPr="00796D90">
        <w:rPr>
          <w:rFonts w:ascii="Book Antiqua" w:hAnsi="Book Antiqua" w:cs="宋体"/>
          <w:sz w:val="24"/>
          <w:szCs w:val="24"/>
          <w:lang w:val="en-US" w:eastAsia="zh-CN"/>
        </w:rPr>
        <w:t>Bacchilega</w:t>
      </w:r>
      <w:proofErr w:type="spellEnd"/>
      <w:r w:rsidRPr="00796D90">
        <w:rPr>
          <w:rFonts w:ascii="Book Antiqua" w:hAnsi="Book Antiqua" w:cs="宋体"/>
          <w:sz w:val="24"/>
          <w:szCs w:val="24"/>
          <w:lang w:val="en-US" w:eastAsia="zh-CN"/>
        </w:rPr>
        <w:t xml:space="preserve"> M, </w:t>
      </w:r>
      <w:proofErr w:type="spellStart"/>
      <w:r w:rsidRPr="00796D90">
        <w:rPr>
          <w:rFonts w:ascii="Book Antiqua" w:hAnsi="Book Antiqua" w:cs="宋体"/>
          <w:sz w:val="24"/>
          <w:szCs w:val="24"/>
          <w:lang w:val="en-US" w:eastAsia="zh-CN"/>
        </w:rPr>
        <w:t>Stanghellini</w:t>
      </w:r>
      <w:proofErr w:type="spellEnd"/>
      <w:r w:rsidRPr="00796D90">
        <w:rPr>
          <w:rFonts w:ascii="Book Antiqua" w:hAnsi="Book Antiqua" w:cs="宋体"/>
          <w:sz w:val="24"/>
          <w:szCs w:val="24"/>
          <w:lang w:val="en-US" w:eastAsia="zh-CN"/>
        </w:rPr>
        <w:t xml:space="preserve"> V, </w:t>
      </w:r>
      <w:proofErr w:type="spellStart"/>
      <w:r w:rsidRPr="00796D90">
        <w:rPr>
          <w:rFonts w:ascii="Book Antiqua" w:hAnsi="Book Antiqua" w:cs="宋体"/>
          <w:sz w:val="24"/>
          <w:szCs w:val="24"/>
          <w:lang w:val="en-US" w:eastAsia="zh-CN"/>
        </w:rPr>
        <w:t>Corinaldesi</w:t>
      </w:r>
      <w:proofErr w:type="spellEnd"/>
      <w:r w:rsidRPr="00796D90">
        <w:rPr>
          <w:rFonts w:ascii="Book Antiqua" w:hAnsi="Book Antiqua" w:cs="宋体"/>
          <w:sz w:val="24"/>
          <w:szCs w:val="24"/>
          <w:lang w:val="en-US" w:eastAsia="zh-CN"/>
        </w:rPr>
        <w:t xml:space="preserve"> R, Barbara G. </w:t>
      </w:r>
      <w:proofErr w:type="spellStart"/>
      <w:r w:rsidRPr="00796D90">
        <w:rPr>
          <w:rFonts w:ascii="Book Antiqua" w:hAnsi="Book Antiqua" w:cs="宋体"/>
          <w:sz w:val="24"/>
          <w:szCs w:val="24"/>
          <w:lang w:val="en-US" w:eastAsia="zh-CN"/>
        </w:rPr>
        <w:t>Antiflagellin</w:t>
      </w:r>
      <w:proofErr w:type="spellEnd"/>
      <w:r w:rsidRPr="00796D90">
        <w:rPr>
          <w:rFonts w:ascii="Book Antiqua" w:hAnsi="Book Antiqua" w:cs="宋体"/>
          <w:sz w:val="24"/>
          <w:szCs w:val="24"/>
          <w:lang w:val="en-US" w:eastAsia="zh-CN"/>
        </w:rPr>
        <w:t xml:space="preserve"> antibodies suggest infective participation in irritable bowel syndrome pathogenesis. </w:t>
      </w:r>
      <w:r w:rsidRPr="00796D90">
        <w:rPr>
          <w:rFonts w:ascii="Book Antiqua" w:hAnsi="Book Antiqua" w:cs="宋体"/>
          <w:i/>
          <w:iCs/>
          <w:sz w:val="24"/>
          <w:szCs w:val="24"/>
          <w:lang w:val="en-US" w:eastAsia="zh-CN"/>
        </w:rPr>
        <w:t xml:space="preserve">Expert Rev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Hepatol</w:t>
      </w:r>
      <w:proofErr w:type="spellEnd"/>
      <w:r w:rsidRPr="00796D90">
        <w:rPr>
          <w:rFonts w:ascii="Book Antiqua" w:hAnsi="Book Antiqua" w:cs="宋体"/>
          <w:sz w:val="24"/>
          <w:szCs w:val="24"/>
          <w:lang w:val="en-US" w:eastAsia="zh-CN"/>
        </w:rPr>
        <w:t> 2008; </w:t>
      </w:r>
      <w:r w:rsidRPr="00796D90">
        <w:rPr>
          <w:rFonts w:ascii="Book Antiqua" w:hAnsi="Book Antiqua" w:cs="宋体"/>
          <w:b/>
          <w:bCs/>
          <w:sz w:val="24"/>
          <w:szCs w:val="24"/>
          <w:lang w:val="en-US" w:eastAsia="zh-CN"/>
        </w:rPr>
        <w:t>2</w:t>
      </w:r>
      <w:r w:rsidRPr="00796D90">
        <w:rPr>
          <w:rFonts w:ascii="Book Antiqua" w:hAnsi="Book Antiqua" w:cs="宋体"/>
          <w:sz w:val="24"/>
          <w:szCs w:val="24"/>
          <w:lang w:val="en-US" w:eastAsia="zh-CN"/>
        </w:rPr>
        <w:t>: 735-740 [PMID: 19090734 DOI: 10.1586/17474124.2.6.735]</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59 </w:t>
      </w:r>
      <w:proofErr w:type="spellStart"/>
      <w:r w:rsidRPr="00796D90">
        <w:rPr>
          <w:rFonts w:ascii="Book Antiqua" w:hAnsi="Book Antiqua" w:cs="宋体"/>
          <w:b/>
          <w:bCs/>
          <w:sz w:val="24"/>
          <w:szCs w:val="24"/>
          <w:lang w:val="en-US" w:eastAsia="zh-CN"/>
        </w:rPr>
        <w:t>Schoepfer</w:t>
      </w:r>
      <w:proofErr w:type="spellEnd"/>
      <w:r w:rsidRPr="00796D90">
        <w:rPr>
          <w:rFonts w:ascii="Book Antiqua" w:hAnsi="Book Antiqua" w:cs="宋体"/>
          <w:b/>
          <w:bCs/>
          <w:sz w:val="24"/>
          <w:szCs w:val="24"/>
          <w:lang w:val="en-US" w:eastAsia="zh-CN"/>
        </w:rPr>
        <w:t xml:space="preserve"> AM</w:t>
      </w:r>
      <w:r w:rsidRPr="00796D90">
        <w:rPr>
          <w:rFonts w:ascii="Book Antiqua" w:hAnsi="Book Antiqua" w:cs="宋体"/>
          <w:sz w:val="24"/>
          <w:szCs w:val="24"/>
          <w:lang w:val="en-US" w:eastAsia="zh-CN"/>
        </w:rPr>
        <w:t xml:space="preserve">, Schaffer T, </w:t>
      </w:r>
      <w:proofErr w:type="spellStart"/>
      <w:r w:rsidRPr="00796D90">
        <w:rPr>
          <w:rFonts w:ascii="Book Antiqua" w:hAnsi="Book Antiqua" w:cs="宋体"/>
          <w:sz w:val="24"/>
          <w:szCs w:val="24"/>
          <w:lang w:val="en-US" w:eastAsia="zh-CN"/>
        </w:rPr>
        <w:t>Seibold-Schmid</w:t>
      </w:r>
      <w:proofErr w:type="spellEnd"/>
      <w:r w:rsidRPr="00796D90">
        <w:rPr>
          <w:rFonts w:ascii="Book Antiqua" w:hAnsi="Book Antiqua" w:cs="宋体"/>
          <w:sz w:val="24"/>
          <w:szCs w:val="24"/>
          <w:lang w:val="en-US" w:eastAsia="zh-CN"/>
        </w:rPr>
        <w:t xml:space="preserve"> B, Müller S, </w:t>
      </w:r>
      <w:proofErr w:type="spellStart"/>
      <w:r w:rsidRPr="00796D90">
        <w:rPr>
          <w:rFonts w:ascii="Book Antiqua" w:hAnsi="Book Antiqua" w:cs="宋体"/>
          <w:sz w:val="24"/>
          <w:szCs w:val="24"/>
          <w:lang w:val="en-US" w:eastAsia="zh-CN"/>
        </w:rPr>
        <w:t>Seibold</w:t>
      </w:r>
      <w:proofErr w:type="spellEnd"/>
      <w:r w:rsidRPr="00796D90">
        <w:rPr>
          <w:rFonts w:ascii="Book Antiqua" w:hAnsi="Book Antiqua" w:cs="宋体"/>
          <w:sz w:val="24"/>
          <w:szCs w:val="24"/>
          <w:lang w:val="en-US" w:eastAsia="zh-CN"/>
        </w:rPr>
        <w:t xml:space="preserve"> F. Antibodies to </w:t>
      </w:r>
      <w:proofErr w:type="spellStart"/>
      <w:r w:rsidRPr="00796D90">
        <w:rPr>
          <w:rFonts w:ascii="Book Antiqua" w:hAnsi="Book Antiqua" w:cs="宋体"/>
          <w:sz w:val="24"/>
          <w:szCs w:val="24"/>
          <w:lang w:val="en-US" w:eastAsia="zh-CN"/>
        </w:rPr>
        <w:t>flagellin</w:t>
      </w:r>
      <w:proofErr w:type="spellEnd"/>
      <w:r w:rsidRPr="00796D90">
        <w:rPr>
          <w:rFonts w:ascii="Book Antiqua" w:hAnsi="Book Antiqua" w:cs="宋体"/>
          <w:sz w:val="24"/>
          <w:szCs w:val="24"/>
          <w:lang w:val="en-US" w:eastAsia="zh-CN"/>
        </w:rPr>
        <w:t xml:space="preserve"> indicate reactivity to bacterial antigens in IBS patients. </w:t>
      </w:r>
      <w:proofErr w:type="spellStart"/>
      <w:r w:rsidRPr="00796D90">
        <w:rPr>
          <w:rFonts w:ascii="Book Antiqua" w:hAnsi="Book Antiqua" w:cs="宋体"/>
          <w:i/>
          <w:iCs/>
          <w:sz w:val="24"/>
          <w:szCs w:val="24"/>
          <w:lang w:val="en-US" w:eastAsia="zh-CN"/>
        </w:rPr>
        <w:t>Neurogastroenterol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Motil</w:t>
      </w:r>
      <w:proofErr w:type="spellEnd"/>
      <w:r w:rsidRPr="00796D90">
        <w:rPr>
          <w:rFonts w:ascii="Book Antiqua" w:hAnsi="Book Antiqua" w:cs="宋体"/>
          <w:sz w:val="24"/>
          <w:szCs w:val="24"/>
          <w:lang w:val="en-US" w:eastAsia="zh-CN"/>
        </w:rPr>
        <w:t> 2008; </w:t>
      </w:r>
      <w:r w:rsidRPr="00796D90">
        <w:rPr>
          <w:rFonts w:ascii="Book Antiqua" w:hAnsi="Book Antiqua" w:cs="宋体"/>
          <w:b/>
          <w:bCs/>
          <w:sz w:val="24"/>
          <w:szCs w:val="24"/>
          <w:lang w:val="en-US" w:eastAsia="zh-CN"/>
        </w:rPr>
        <w:t>20</w:t>
      </w:r>
      <w:r w:rsidRPr="00796D90">
        <w:rPr>
          <w:rFonts w:ascii="Book Antiqua" w:hAnsi="Book Antiqua" w:cs="宋体"/>
          <w:sz w:val="24"/>
          <w:szCs w:val="24"/>
          <w:lang w:val="en-US" w:eastAsia="zh-CN"/>
        </w:rPr>
        <w:t>: 1110-1118 [PMID: 18694443 DOI: 10.1111/j.1365-2982.2008.01166.x]</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60 </w:t>
      </w:r>
      <w:proofErr w:type="spellStart"/>
      <w:r w:rsidRPr="00796D90">
        <w:rPr>
          <w:rFonts w:ascii="Book Antiqua" w:hAnsi="Book Antiqua" w:cs="宋体"/>
          <w:b/>
          <w:bCs/>
          <w:sz w:val="24"/>
          <w:szCs w:val="24"/>
          <w:lang w:val="en-US" w:eastAsia="zh-CN"/>
        </w:rPr>
        <w:t>Langhorst</w:t>
      </w:r>
      <w:proofErr w:type="spellEnd"/>
      <w:r w:rsidRPr="00796D90">
        <w:rPr>
          <w:rFonts w:ascii="Book Antiqua" w:hAnsi="Book Antiqua" w:cs="宋体"/>
          <w:b/>
          <w:bCs/>
          <w:sz w:val="24"/>
          <w:szCs w:val="24"/>
          <w:lang w:val="en-US" w:eastAsia="zh-CN"/>
        </w:rPr>
        <w:t xml:space="preserve"> J</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Junge</w:t>
      </w:r>
      <w:proofErr w:type="spellEnd"/>
      <w:r w:rsidRPr="00796D90">
        <w:rPr>
          <w:rFonts w:ascii="Book Antiqua" w:hAnsi="Book Antiqua" w:cs="宋体"/>
          <w:sz w:val="24"/>
          <w:szCs w:val="24"/>
          <w:lang w:val="en-US" w:eastAsia="zh-CN"/>
        </w:rPr>
        <w:t xml:space="preserve"> A, </w:t>
      </w:r>
      <w:proofErr w:type="spellStart"/>
      <w:r w:rsidRPr="00796D90">
        <w:rPr>
          <w:rFonts w:ascii="Book Antiqua" w:hAnsi="Book Antiqua" w:cs="宋体"/>
          <w:sz w:val="24"/>
          <w:szCs w:val="24"/>
          <w:lang w:val="en-US" w:eastAsia="zh-CN"/>
        </w:rPr>
        <w:t>Rueffer</w:t>
      </w:r>
      <w:proofErr w:type="spellEnd"/>
      <w:r w:rsidRPr="00796D90">
        <w:rPr>
          <w:rFonts w:ascii="Book Antiqua" w:hAnsi="Book Antiqua" w:cs="宋体"/>
          <w:sz w:val="24"/>
          <w:szCs w:val="24"/>
          <w:lang w:val="en-US" w:eastAsia="zh-CN"/>
        </w:rPr>
        <w:t xml:space="preserve"> A, </w:t>
      </w:r>
      <w:proofErr w:type="spellStart"/>
      <w:r w:rsidRPr="00796D90">
        <w:rPr>
          <w:rFonts w:ascii="Book Antiqua" w:hAnsi="Book Antiqua" w:cs="宋体"/>
          <w:sz w:val="24"/>
          <w:szCs w:val="24"/>
          <w:lang w:val="en-US" w:eastAsia="zh-CN"/>
        </w:rPr>
        <w:t>Wehkamp</w:t>
      </w:r>
      <w:proofErr w:type="spellEnd"/>
      <w:r w:rsidRPr="00796D90">
        <w:rPr>
          <w:rFonts w:ascii="Book Antiqua" w:hAnsi="Book Antiqua" w:cs="宋体"/>
          <w:sz w:val="24"/>
          <w:szCs w:val="24"/>
          <w:lang w:val="en-US" w:eastAsia="zh-CN"/>
        </w:rPr>
        <w:t xml:space="preserve"> J, </w:t>
      </w:r>
      <w:proofErr w:type="spellStart"/>
      <w:r w:rsidRPr="00796D90">
        <w:rPr>
          <w:rFonts w:ascii="Book Antiqua" w:hAnsi="Book Antiqua" w:cs="宋体"/>
          <w:sz w:val="24"/>
          <w:szCs w:val="24"/>
          <w:lang w:val="en-US" w:eastAsia="zh-CN"/>
        </w:rPr>
        <w:t>Foell</w:t>
      </w:r>
      <w:proofErr w:type="spellEnd"/>
      <w:r w:rsidRPr="00796D90">
        <w:rPr>
          <w:rFonts w:ascii="Book Antiqua" w:hAnsi="Book Antiqua" w:cs="宋体"/>
          <w:sz w:val="24"/>
          <w:szCs w:val="24"/>
          <w:lang w:val="en-US" w:eastAsia="zh-CN"/>
        </w:rPr>
        <w:t xml:space="preserve"> D, </w:t>
      </w:r>
      <w:proofErr w:type="spellStart"/>
      <w:r w:rsidRPr="00796D90">
        <w:rPr>
          <w:rFonts w:ascii="Book Antiqua" w:hAnsi="Book Antiqua" w:cs="宋体"/>
          <w:sz w:val="24"/>
          <w:szCs w:val="24"/>
          <w:lang w:val="en-US" w:eastAsia="zh-CN"/>
        </w:rPr>
        <w:t>Michalsen</w:t>
      </w:r>
      <w:proofErr w:type="spellEnd"/>
      <w:r w:rsidRPr="00796D90">
        <w:rPr>
          <w:rFonts w:ascii="Book Antiqua" w:hAnsi="Book Antiqua" w:cs="宋体"/>
          <w:sz w:val="24"/>
          <w:szCs w:val="24"/>
          <w:lang w:val="en-US" w:eastAsia="zh-CN"/>
        </w:rPr>
        <w:t xml:space="preserve"> A, Musial F, </w:t>
      </w:r>
      <w:proofErr w:type="spellStart"/>
      <w:r w:rsidRPr="00796D90">
        <w:rPr>
          <w:rFonts w:ascii="Book Antiqua" w:hAnsi="Book Antiqua" w:cs="宋体"/>
          <w:sz w:val="24"/>
          <w:szCs w:val="24"/>
          <w:lang w:val="en-US" w:eastAsia="zh-CN"/>
        </w:rPr>
        <w:t>Dobos</w:t>
      </w:r>
      <w:proofErr w:type="spellEnd"/>
      <w:r w:rsidRPr="00796D90">
        <w:rPr>
          <w:rFonts w:ascii="Book Antiqua" w:hAnsi="Book Antiqua" w:cs="宋体"/>
          <w:sz w:val="24"/>
          <w:szCs w:val="24"/>
          <w:lang w:val="en-US" w:eastAsia="zh-CN"/>
        </w:rPr>
        <w:t xml:space="preserve"> GJ. Elevated human beta-defensin-2 levels indicate an activation of the innate immune system in patients with irritable bowel syndrome. </w:t>
      </w:r>
      <w:r w:rsidRPr="00796D90">
        <w:rPr>
          <w:rFonts w:ascii="Book Antiqua" w:hAnsi="Book Antiqua" w:cs="宋体"/>
          <w:i/>
          <w:iCs/>
          <w:sz w:val="24"/>
          <w:szCs w:val="24"/>
          <w:lang w:val="en-US" w:eastAsia="zh-CN"/>
        </w:rPr>
        <w:t xml:space="preserve">Am J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sz w:val="24"/>
          <w:szCs w:val="24"/>
          <w:lang w:val="en-US" w:eastAsia="zh-CN"/>
        </w:rPr>
        <w:t> 2009; </w:t>
      </w:r>
      <w:r w:rsidRPr="00796D90">
        <w:rPr>
          <w:rFonts w:ascii="Book Antiqua" w:hAnsi="Book Antiqua" w:cs="宋体"/>
          <w:b/>
          <w:bCs/>
          <w:sz w:val="24"/>
          <w:szCs w:val="24"/>
          <w:lang w:val="en-US" w:eastAsia="zh-CN"/>
        </w:rPr>
        <w:t>104</w:t>
      </w:r>
      <w:r w:rsidRPr="00796D90">
        <w:rPr>
          <w:rFonts w:ascii="Book Antiqua" w:hAnsi="Book Antiqua" w:cs="宋体"/>
          <w:sz w:val="24"/>
          <w:szCs w:val="24"/>
          <w:lang w:val="en-US" w:eastAsia="zh-CN"/>
        </w:rPr>
        <w:t>: 404-410 [PMID: 19174795 DOI: 10.1038/ajg.2008.86]</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61 </w:t>
      </w:r>
      <w:proofErr w:type="spellStart"/>
      <w:r w:rsidRPr="00796D90">
        <w:rPr>
          <w:rFonts w:ascii="Book Antiqua" w:hAnsi="Book Antiqua" w:cs="宋体"/>
          <w:b/>
          <w:bCs/>
          <w:sz w:val="24"/>
          <w:szCs w:val="24"/>
          <w:lang w:val="en-US" w:eastAsia="zh-CN"/>
        </w:rPr>
        <w:t>O'Mahony</w:t>
      </w:r>
      <w:proofErr w:type="spellEnd"/>
      <w:r w:rsidRPr="00796D90">
        <w:rPr>
          <w:rFonts w:ascii="Book Antiqua" w:hAnsi="Book Antiqua" w:cs="宋体"/>
          <w:b/>
          <w:bCs/>
          <w:sz w:val="24"/>
          <w:szCs w:val="24"/>
          <w:lang w:val="en-US" w:eastAsia="zh-CN"/>
        </w:rPr>
        <w:t xml:space="preserve"> L</w:t>
      </w:r>
      <w:r w:rsidRPr="00796D90">
        <w:rPr>
          <w:rFonts w:ascii="Book Antiqua" w:hAnsi="Book Antiqua" w:cs="宋体"/>
          <w:sz w:val="24"/>
          <w:szCs w:val="24"/>
          <w:lang w:val="en-US" w:eastAsia="zh-CN"/>
        </w:rPr>
        <w:t xml:space="preserve">, McCarthy J, Kelly P, Hurley G, Luo F, Chen K, O'Sullivan GC, </w:t>
      </w:r>
      <w:proofErr w:type="spellStart"/>
      <w:r w:rsidRPr="00796D90">
        <w:rPr>
          <w:rFonts w:ascii="Book Antiqua" w:hAnsi="Book Antiqua" w:cs="宋体"/>
          <w:sz w:val="24"/>
          <w:szCs w:val="24"/>
          <w:lang w:val="en-US" w:eastAsia="zh-CN"/>
        </w:rPr>
        <w:t>Kiely</w:t>
      </w:r>
      <w:proofErr w:type="spellEnd"/>
      <w:r w:rsidRPr="00796D90">
        <w:rPr>
          <w:rFonts w:ascii="Book Antiqua" w:hAnsi="Book Antiqua" w:cs="宋体"/>
          <w:sz w:val="24"/>
          <w:szCs w:val="24"/>
          <w:lang w:val="en-US" w:eastAsia="zh-CN"/>
        </w:rPr>
        <w:t xml:space="preserve"> B, Collins JK, Shanahan F, Quigley EM. Lactobacillus and </w:t>
      </w:r>
      <w:proofErr w:type="spellStart"/>
      <w:r w:rsidRPr="00796D90">
        <w:rPr>
          <w:rFonts w:ascii="Book Antiqua" w:hAnsi="Book Antiqua" w:cs="宋体"/>
          <w:sz w:val="24"/>
          <w:szCs w:val="24"/>
          <w:lang w:val="en-US" w:eastAsia="zh-CN"/>
        </w:rPr>
        <w:t>bifidobacterium</w:t>
      </w:r>
      <w:proofErr w:type="spellEnd"/>
      <w:r w:rsidRPr="00796D90">
        <w:rPr>
          <w:rFonts w:ascii="Book Antiqua" w:hAnsi="Book Antiqua" w:cs="宋体"/>
          <w:sz w:val="24"/>
          <w:szCs w:val="24"/>
          <w:lang w:val="en-US" w:eastAsia="zh-CN"/>
        </w:rPr>
        <w:t xml:space="preserve"> in irritable bowel syndrome: symptom responses and relationship to cytokine profiles. </w:t>
      </w:r>
      <w:r w:rsidRPr="00796D90">
        <w:rPr>
          <w:rFonts w:ascii="Book Antiqua" w:hAnsi="Book Antiqua" w:cs="宋体"/>
          <w:i/>
          <w:iCs/>
          <w:sz w:val="24"/>
          <w:szCs w:val="24"/>
          <w:lang w:val="en-US" w:eastAsia="zh-CN"/>
        </w:rPr>
        <w:t>Gastroenterology</w:t>
      </w:r>
      <w:r w:rsidRPr="00796D90">
        <w:rPr>
          <w:rFonts w:ascii="Book Antiqua" w:hAnsi="Book Antiqua" w:cs="宋体"/>
          <w:sz w:val="24"/>
          <w:szCs w:val="24"/>
          <w:lang w:val="en-US" w:eastAsia="zh-CN"/>
        </w:rPr>
        <w:t> 2005; </w:t>
      </w:r>
      <w:r w:rsidRPr="00796D90">
        <w:rPr>
          <w:rFonts w:ascii="Book Antiqua" w:hAnsi="Book Antiqua" w:cs="宋体"/>
          <w:b/>
          <w:bCs/>
          <w:sz w:val="24"/>
          <w:szCs w:val="24"/>
          <w:lang w:val="en-US" w:eastAsia="zh-CN"/>
        </w:rPr>
        <w:t>128</w:t>
      </w:r>
      <w:r w:rsidRPr="00796D90">
        <w:rPr>
          <w:rFonts w:ascii="Book Antiqua" w:hAnsi="Book Antiqua" w:cs="宋体"/>
          <w:sz w:val="24"/>
          <w:szCs w:val="24"/>
          <w:lang w:val="en-US" w:eastAsia="zh-CN"/>
        </w:rPr>
        <w:t>: 541-551 [PMID: 15765388]</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62 </w:t>
      </w:r>
      <w:r w:rsidRPr="00796D90">
        <w:rPr>
          <w:rFonts w:ascii="Book Antiqua" w:hAnsi="Book Antiqua" w:cs="宋体"/>
          <w:b/>
          <w:bCs/>
          <w:sz w:val="24"/>
          <w:szCs w:val="24"/>
          <w:lang w:val="en-US" w:eastAsia="zh-CN"/>
        </w:rPr>
        <w:t xml:space="preserve">Diaz </w:t>
      </w:r>
      <w:proofErr w:type="spellStart"/>
      <w:r w:rsidRPr="00796D90">
        <w:rPr>
          <w:rFonts w:ascii="Book Antiqua" w:hAnsi="Book Antiqua" w:cs="宋体"/>
          <w:b/>
          <w:bCs/>
          <w:sz w:val="24"/>
          <w:szCs w:val="24"/>
          <w:lang w:val="en-US" w:eastAsia="zh-CN"/>
        </w:rPr>
        <w:t>Heijtz</w:t>
      </w:r>
      <w:proofErr w:type="spellEnd"/>
      <w:r w:rsidRPr="00796D90">
        <w:rPr>
          <w:rFonts w:ascii="Book Antiqua" w:hAnsi="Book Antiqua" w:cs="宋体"/>
          <w:b/>
          <w:bCs/>
          <w:sz w:val="24"/>
          <w:szCs w:val="24"/>
          <w:lang w:val="en-US" w:eastAsia="zh-CN"/>
        </w:rPr>
        <w:t xml:space="preserve"> R</w:t>
      </w:r>
      <w:r w:rsidRPr="00796D90">
        <w:rPr>
          <w:rFonts w:ascii="Book Antiqua" w:hAnsi="Book Antiqua" w:cs="宋体"/>
          <w:sz w:val="24"/>
          <w:szCs w:val="24"/>
          <w:lang w:val="en-US" w:eastAsia="zh-CN"/>
        </w:rPr>
        <w:t xml:space="preserve">, Wang S, </w:t>
      </w:r>
      <w:proofErr w:type="spellStart"/>
      <w:r w:rsidRPr="00796D90">
        <w:rPr>
          <w:rFonts w:ascii="Book Antiqua" w:hAnsi="Book Antiqua" w:cs="宋体"/>
          <w:sz w:val="24"/>
          <w:szCs w:val="24"/>
          <w:lang w:val="en-US" w:eastAsia="zh-CN"/>
        </w:rPr>
        <w:t>Anuar</w:t>
      </w:r>
      <w:proofErr w:type="spellEnd"/>
      <w:r w:rsidRPr="00796D90">
        <w:rPr>
          <w:rFonts w:ascii="Book Antiqua" w:hAnsi="Book Antiqua" w:cs="宋体"/>
          <w:sz w:val="24"/>
          <w:szCs w:val="24"/>
          <w:lang w:val="en-US" w:eastAsia="zh-CN"/>
        </w:rPr>
        <w:t xml:space="preserve"> F, Qian Y, </w:t>
      </w:r>
      <w:proofErr w:type="spellStart"/>
      <w:r w:rsidRPr="00796D90">
        <w:rPr>
          <w:rFonts w:ascii="Book Antiqua" w:hAnsi="Book Antiqua" w:cs="宋体"/>
          <w:sz w:val="24"/>
          <w:szCs w:val="24"/>
          <w:lang w:val="en-US" w:eastAsia="zh-CN"/>
        </w:rPr>
        <w:t>Björkholm</w:t>
      </w:r>
      <w:proofErr w:type="spellEnd"/>
      <w:r w:rsidRPr="00796D90">
        <w:rPr>
          <w:rFonts w:ascii="Book Antiqua" w:hAnsi="Book Antiqua" w:cs="宋体"/>
          <w:sz w:val="24"/>
          <w:szCs w:val="24"/>
          <w:lang w:val="en-US" w:eastAsia="zh-CN"/>
        </w:rPr>
        <w:t xml:space="preserve"> B, Samuelsson A, </w:t>
      </w:r>
      <w:proofErr w:type="spellStart"/>
      <w:r w:rsidRPr="00796D90">
        <w:rPr>
          <w:rFonts w:ascii="Book Antiqua" w:hAnsi="Book Antiqua" w:cs="宋体"/>
          <w:sz w:val="24"/>
          <w:szCs w:val="24"/>
          <w:lang w:val="en-US" w:eastAsia="zh-CN"/>
        </w:rPr>
        <w:t>Hibberd</w:t>
      </w:r>
      <w:proofErr w:type="spellEnd"/>
      <w:r w:rsidRPr="00796D90">
        <w:rPr>
          <w:rFonts w:ascii="Book Antiqua" w:hAnsi="Book Antiqua" w:cs="宋体"/>
          <w:sz w:val="24"/>
          <w:szCs w:val="24"/>
          <w:lang w:val="en-US" w:eastAsia="zh-CN"/>
        </w:rPr>
        <w:t xml:space="preserve"> ML, </w:t>
      </w:r>
      <w:proofErr w:type="spellStart"/>
      <w:r w:rsidRPr="00796D90">
        <w:rPr>
          <w:rFonts w:ascii="Book Antiqua" w:hAnsi="Book Antiqua" w:cs="宋体"/>
          <w:sz w:val="24"/>
          <w:szCs w:val="24"/>
          <w:lang w:val="en-US" w:eastAsia="zh-CN"/>
        </w:rPr>
        <w:t>Forssberg</w:t>
      </w:r>
      <w:proofErr w:type="spellEnd"/>
      <w:r w:rsidRPr="00796D90">
        <w:rPr>
          <w:rFonts w:ascii="Book Antiqua" w:hAnsi="Book Antiqua" w:cs="宋体"/>
          <w:sz w:val="24"/>
          <w:szCs w:val="24"/>
          <w:lang w:val="en-US" w:eastAsia="zh-CN"/>
        </w:rPr>
        <w:t xml:space="preserve"> H, </w:t>
      </w:r>
      <w:proofErr w:type="spellStart"/>
      <w:r w:rsidRPr="00796D90">
        <w:rPr>
          <w:rFonts w:ascii="Book Antiqua" w:hAnsi="Book Antiqua" w:cs="宋体"/>
          <w:sz w:val="24"/>
          <w:szCs w:val="24"/>
          <w:lang w:val="en-US" w:eastAsia="zh-CN"/>
        </w:rPr>
        <w:t>Pettersson</w:t>
      </w:r>
      <w:proofErr w:type="spellEnd"/>
      <w:r w:rsidRPr="00796D90">
        <w:rPr>
          <w:rFonts w:ascii="Book Antiqua" w:hAnsi="Book Antiqua" w:cs="宋体"/>
          <w:sz w:val="24"/>
          <w:szCs w:val="24"/>
          <w:lang w:val="en-US" w:eastAsia="zh-CN"/>
        </w:rPr>
        <w:t xml:space="preserve"> S. Normal gut </w:t>
      </w:r>
      <w:proofErr w:type="spellStart"/>
      <w:r w:rsidRPr="00796D90">
        <w:rPr>
          <w:rFonts w:ascii="Book Antiqua" w:hAnsi="Book Antiqua" w:cs="宋体"/>
          <w:sz w:val="24"/>
          <w:szCs w:val="24"/>
          <w:lang w:val="en-US" w:eastAsia="zh-CN"/>
        </w:rPr>
        <w:t>microbiota</w:t>
      </w:r>
      <w:proofErr w:type="spellEnd"/>
      <w:r w:rsidRPr="00796D90">
        <w:rPr>
          <w:rFonts w:ascii="Book Antiqua" w:hAnsi="Book Antiqua" w:cs="宋体"/>
          <w:sz w:val="24"/>
          <w:szCs w:val="24"/>
          <w:lang w:val="en-US" w:eastAsia="zh-CN"/>
        </w:rPr>
        <w:t xml:space="preserve"> modulates brain development and behavior. </w:t>
      </w:r>
      <w:proofErr w:type="spellStart"/>
      <w:r w:rsidRPr="00796D90">
        <w:rPr>
          <w:rFonts w:ascii="Book Antiqua" w:hAnsi="Book Antiqua" w:cs="宋体"/>
          <w:i/>
          <w:iCs/>
          <w:sz w:val="24"/>
          <w:szCs w:val="24"/>
          <w:lang w:val="en-US" w:eastAsia="zh-CN"/>
        </w:rPr>
        <w:t>Proc</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Natl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Acad</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Sci</w:t>
      </w:r>
      <w:proofErr w:type="spellEnd"/>
      <w:r w:rsidRPr="00796D90">
        <w:rPr>
          <w:rFonts w:ascii="Book Antiqua" w:hAnsi="Book Antiqua" w:cs="宋体"/>
          <w:i/>
          <w:iCs/>
          <w:sz w:val="24"/>
          <w:szCs w:val="24"/>
          <w:lang w:val="en-US" w:eastAsia="zh-CN"/>
        </w:rPr>
        <w:t xml:space="preserve"> U S </w:t>
      </w:r>
      <w:proofErr w:type="gramStart"/>
      <w:r w:rsidRPr="00796D90">
        <w:rPr>
          <w:rFonts w:ascii="Book Antiqua" w:hAnsi="Book Antiqua" w:cs="宋体"/>
          <w:i/>
          <w:iCs/>
          <w:sz w:val="24"/>
          <w:szCs w:val="24"/>
          <w:lang w:val="en-US" w:eastAsia="zh-CN"/>
        </w:rPr>
        <w:t>A</w:t>
      </w:r>
      <w:proofErr w:type="gramEnd"/>
      <w:r w:rsidRPr="00796D90">
        <w:rPr>
          <w:rFonts w:ascii="Book Antiqua" w:hAnsi="Book Antiqua" w:cs="宋体"/>
          <w:sz w:val="24"/>
          <w:szCs w:val="24"/>
          <w:lang w:val="en-US" w:eastAsia="zh-CN"/>
        </w:rPr>
        <w:t> 2011; </w:t>
      </w:r>
      <w:r w:rsidRPr="00796D90">
        <w:rPr>
          <w:rFonts w:ascii="Book Antiqua" w:hAnsi="Book Antiqua" w:cs="宋体"/>
          <w:b/>
          <w:bCs/>
          <w:sz w:val="24"/>
          <w:szCs w:val="24"/>
          <w:lang w:val="en-US" w:eastAsia="zh-CN"/>
        </w:rPr>
        <w:t>108</w:t>
      </w:r>
      <w:r w:rsidRPr="00796D90">
        <w:rPr>
          <w:rFonts w:ascii="Book Antiqua" w:hAnsi="Book Antiqua" w:cs="宋体"/>
          <w:sz w:val="24"/>
          <w:szCs w:val="24"/>
          <w:lang w:val="en-US" w:eastAsia="zh-CN"/>
        </w:rPr>
        <w:t>: 3047-3052 [PMID: 21282636 DOI: 10.1073/pnas.1010529108]</w:t>
      </w:r>
    </w:p>
    <w:p w:rsidR="00B06C22" w:rsidRPr="00796D90" w:rsidRDefault="00B06C22" w:rsidP="00796D90">
      <w:pPr>
        <w:spacing w:after="0" w:line="240" w:lineRule="auto"/>
        <w:rPr>
          <w:rFonts w:ascii="Book Antiqua" w:hAnsi="Book Antiqua" w:cs="宋体"/>
          <w:sz w:val="24"/>
          <w:szCs w:val="24"/>
          <w:lang w:val="en-US" w:eastAsia="zh-CN"/>
        </w:rPr>
      </w:pPr>
      <w:r w:rsidRPr="003C0910">
        <w:rPr>
          <w:rFonts w:ascii="Book Antiqua" w:hAnsi="Book Antiqua" w:cs="宋体"/>
          <w:sz w:val="24"/>
          <w:szCs w:val="24"/>
          <w:lang w:val="de-DE" w:eastAsia="zh-CN"/>
        </w:rPr>
        <w:t>63 </w:t>
      </w:r>
      <w:r w:rsidRPr="003C0910">
        <w:rPr>
          <w:rFonts w:ascii="Book Antiqua" w:hAnsi="Book Antiqua" w:cs="宋体"/>
          <w:b/>
          <w:bCs/>
          <w:sz w:val="24"/>
          <w:szCs w:val="24"/>
          <w:lang w:val="de-DE" w:eastAsia="zh-CN"/>
        </w:rPr>
        <w:t>Neufeld KM</w:t>
      </w:r>
      <w:r w:rsidRPr="003C0910">
        <w:rPr>
          <w:rFonts w:ascii="Book Antiqua" w:hAnsi="Book Antiqua" w:cs="宋体"/>
          <w:sz w:val="24"/>
          <w:szCs w:val="24"/>
          <w:lang w:val="de-DE" w:eastAsia="zh-CN"/>
        </w:rPr>
        <w:t xml:space="preserve">, Kang N, Bienenstock J, Foster JA. </w:t>
      </w:r>
      <w:r w:rsidRPr="00796D90">
        <w:rPr>
          <w:rFonts w:ascii="Book Antiqua" w:hAnsi="Book Antiqua" w:cs="宋体"/>
          <w:sz w:val="24"/>
          <w:szCs w:val="24"/>
          <w:lang w:val="en-US" w:eastAsia="zh-CN"/>
        </w:rPr>
        <w:t>Reduced anxiety-like behavior and central neurochemical change in germ-free mice. </w:t>
      </w:r>
      <w:proofErr w:type="spellStart"/>
      <w:r w:rsidRPr="00796D90">
        <w:rPr>
          <w:rFonts w:ascii="Book Antiqua" w:hAnsi="Book Antiqua" w:cs="宋体"/>
          <w:i/>
          <w:iCs/>
          <w:sz w:val="24"/>
          <w:szCs w:val="24"/>
          <w:lang w:val="en-US" w:eastAsia="zh-CN"/>
        </w:rPr>
        <w:t>Neurogastroenterol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Motil</w:t>
      </w:r>
      <w:proofErr w:type="spellEnd"/>
      <w:r w:rsidRPr="00796D90">
        <w:rPr>
          <w:rFonts w:ascii="Book Antiqua" w:hAnsi="Book Antiqua" w:cs="宋体"/>
          <w:sz w:val="24"/>
          <w:szCs w:val="24"/>
          <w:lang w:val="en-US" w:eastAsia="zh-CN"/>
        </w:rPr>
        <w:t> 2011; </w:t>
      </w:r>
      <w:r w:rsidRPr="00796D90">
        <w:rPr>
          <w:rFonts w:ascii="Book Antiqua" w:hAnsi="Book Antiqua" w:cs="宋体"/>
          <w:b/>
          <w:bCs/>
          <w:sz w:val="24"/>
          <w:szCs w:val="24"/>
          <w:lang w:val="en-US" w:eastAsia="zh-CN"/>
        </w:rPr>
        <w:t>23</w:t>
      </w:r>
      <w:r w:rsidRPr="00796D90">
        <w:rPr>
          <w:rFonts w:ascii="Book Antiqua" w:hAnsi="Book Antiqua" w:cs="宋体"/>
          <w:sz w:val="24"/>
          <w:szCs w:val="24"/>
          <w:lang w:val="en-US" w:eastAsia="zh-CN"/>
        </w:rPr>
        <w:t>: 255-64, e119 [PMID: 21054680 DOI: 10.1111/j.1365-2982.2010.01620.x]</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64 </w:t>
      </w:r>
      <w:proofErr w:type="spellStart"/>
      <w:r w:rsidRPr="00796D90">
        <w:rPr>
          <w:rFonts w:ascii="Book Antiqua" w:hAnsi="Book Antiqua" w:cs="宋体"/>
          <w:b/>
          <w:bCs/>
          <w:sz w:val="24"/>
          <w:szCs w:val="24"/>
          <w:lang w:val="en-US" w:eastAsia="zh-CN"/>
        </w:rPr>
        <w:t>Cryan</w:t>
      </w:r>
      <w:proofErr w:type="spellEnd"/>
      <w:r w:rsidRPr="00796D90">
        <w:rPr>
          <w:rFonts w:ascii="Book Antiqua" w:hAnsi="Book Antiqua" w:cs="宋体"/>
          <w:b/>
          <w:bCs/>
          <w:sz w:val="24"/>
          <w:szCs w:val="24"/>
          <w:lang w:val="en-US" w:eastAsia="zh-CN"/>
        </w:rPr>
        <w:t xml:space="preserve"> JF</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O'Mahony</w:t>
      </w:r>
      <w:proofErr w:type="spellEnd"/>
      <w:r w:rsidRPr="00796D90">
        <w:rPr>
          <w:rFonts w:ascii="Book Antiqua" w:hAnsi="Book Antiqua" w:cs="宋体"/>
          <w:sz w:val="24"/>
          <w:szCs w:val="24"/>
          <w:lang w:val="en-US" w:eastAsia="zh-CN"/>
        </w:rPr>
        <w:t xml:space="preserve"> SM. The </w:t>
      </w:r>
      <w:proofErr w:type="spellStart"/>
      <w:r w:rsidRPr="00796D90">
        <w:rPr>
          <w:rFonts w:ascii="Book Antiqua" w:hAnsi="Book Antiqua" w:cs="宋体"/>
          <w:sz w:val="24"/>
          <w:szCs w:val="24"/>
          <w:lang w:val="en-US" w:eastAsia="zh-CN"/>
        </w:rPr>
        <w:t>microbiome</w:t>
      </w:r>
      <w:proofErr w:type="spellEnd"/>
      <w:r w:rsidRPr="00796D90">
        <w:rPr>
          <w:rFonts w:ascii="Book Antiqua" w:hAnsi="Book Antiqua" w:cs="宋体"/>
          <w:sz w:val="24"/>
          <w:szCs w:val="24"/>
          <w:lang w:val="en-US" w:eastAsia="zh-CN"/>
        </w:rPr>
        <w:t>-gut-brain axis: from bowel to behavior. </w:t>
      </w:r>
      <w:proofErr w:type="spellStart"/>
      <w:r w:rsidRPr="00796D90">
        <w:rPr>
          <w:rFonts w:ascii="Book Antiqua" w:hAnsi="Book Antiqua" w:cs="宋体"/>
          <w:i/>
          <w:iCs/>
          <w:sz w:val="24"/>
          <w:szCs w:val="24"/>
          <w:lang w:val="en-US" w:eastAsia="zh-CN"/>
        </w:rPr>
        <w:t>Neurogastroenterol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Motil</w:t>
      </w:r>
      <w:proofErr w:type="spellEnd"/>
      <w:r w:rsidRPr="00796D90">
        <w:rPr>
          <w:rFonts w:ascii="Book Antiqua" w:hAnsi="Book Antiqua" w:cs="宋体"/>
          <w:sz w:val="24"/>
          <w:szCs w:val="24"/>
          <w:lang w:val="en-US" w:eastAsia="zh-CN"/>
        </w:rPr>
        <w:t> 2011; </w:t>
      </w:r>
      <w:r w:rsidRPr="00796D90">
        <w:rPr>
          <w:rFonts w:ascii="Book Antiqua" w:hAnsi="Book Antiqua" w:cs="宋体"/>
          <w:b/>
          <w:bCs/>
          <w:sz w:val="24"/>
          <w:szCs w:val="24"/>
          <w:lang w:val="en-US" w:eastAsia="zh-CN"/>
        </w:rPr>
        <w:t>23</w:t>
      </w:r>
      <w:r w:rsidRPr="00796D90">
        <w:rPr>
          <w:rFonts w:ascii="Book Antiqua" w:hAnsi="Book Antiqua" w:cs="宋体"/>
          <w:sz w:val="24"/>
          <w:szCs w:val="24"/>
          <w:lang w:val="en-US" w:eastAsia="zh-CN"/>
        </w:rPr>
        <w:t>: 187-192 [PMID: 21303428 DOI: 10.1111/j.1365-2982.2010.01664.x]</w:t>
      </w:r>
    </w:p>
    <w:p w:rsidR="00B06C22" w:rsidRPr="003C0910" w:rsidRDefault="00B06C22" w:rsidP="00796D90">
      <w:pPr>
        <w:spacing w:after="0" w:line="240" w:lineRule="auto"/>
        <w:rPr>
          <w:rFonts w:ascii="Book Antiqua" w:hAnsi="Book Antiqua" w:cs="宋体"/>
          <w:sz w:val="24"/>
          <w:szCs w:val="24"/>
          <w:lang w:val="de-DE" w:eastAsia="zh-CN"/>
        </w:rPr>
      </w:pPr>
      <w:proofErr w:type="gramStart"/>
      <w:r w:rsidRPr="00796D90">
        <w:rPr>
          <w:rFonts w:ascii="Book Antiqua" w:hAnsi="Book Antiqua" w:cs="宋体"/>
          <w:sz w:val="24"/>
          <w:szCs w:val="24"/>
          <w:lang w:val="en-US" w:eastAsia="zh-CN"/>
        </w:rPr>
        <w:t>65 </w:t>
      </w:r>
      <w:proofErr w:type="spellStart"/>
      <w:r w:rsidRPr="00796D90">
        <w:rPr>
          <w:rFonts w:ascii="Book Antiqua" w:hAnsi="Book Antiqua" w:cs="宋体"/>
          <w:b/>
          <w:bCs/>
          <w:sz w:val="24"/>
          <w:szCs w:val="24"/>
          <w:lang w:val="en-US" w:eastAsia="zh-CN"/>
        </w:rPr>
        <w:t>Fleshner</w:t>
      </w:r>
      <w:proofErr w:type="spellEnd"/>
      <w:r w:rsidRPr="00796D90">
        <w:rPr>
          <w:rFonts w:ascii="Book Antiqua" w:hAnsi="Book Antiqua" w:cs="宋体"/>
          <w:b/>
          <w:bCs/>
          <w:sz w:val="24"/>
          <w:szCs w:val="24"/>
          <w:lang w:val="en-US" w:eastAsia="zh-CN"/>
        </w:rPr>
        <w:t xml:space="preserve"> M</w:t>
      </w:r>
      <w:r w:rsidRPr="00796D90">
        <w:rPr>
          <w:rFonts w:ascii="Book Antiqua" w:hAnsi="Book Antiqua" w:cs="宋体"/>
          <w:sz w:val="24"/>
          <w:szCs w:val="24"/>
          <w:lang w:val="en-US" w:eastAsia="zh-CN"/>
        </w:rPr>
        <w:t>.</w:t>
      </w:r>
      <w:proofErr w:type="gramEnd"/>
      <w:r w:rsidRPr="00796D90">
        <w:rPr>
          <w:rFonts w:ascii="Book Antiqua" w:hAnsi="Book Antiqua" w:cs="宋体"/>
          <w:sz w:val="24"/>
          <w:szCs w:val="24"/>
          <w:lang w:val="en-US" w:eastAsia="zh-CN"/>
        </w:rPr>
        <w:t xml:space="preserve"> The gut </w:t>
      </w:r>
      <w:proofErr w:type="spellStart"/>
      <w:r w:rsidRPr="00796D90">
        <w:rPr>
          <w:rFonts w:ascii="Book Antiqua" w:hAnsi="Book Antiqua" w:cs="宋体"/>
          <w:sz w:val="24"/>
          <w:szCs w:val="24"/>
          <w:lang w:val="en-US" w:eastAsia="zh-CN"/>
        </w:rPr>
        <w:t>microbiota</w:t>
      </w:r>
      <w:proofErr w:type="spellEnd"/>
      <w:r w:rsidRPr="00796D90">
        <w:rPr>
          <w:rFonts w:ascii="Book Antiqua" w:hAnsi="Book Antiqua" w:cs="宋体"/>
          <w:sz w:val="24"/>
          <w:szCs w:val="24"/>
          <w:lang w:val="en-US" w:eastAsia="zh-CN"/>
        </w:rPr>
        <w:t>: a new player in the innate immune stress response? </w:t>
      </w:r>
      <w:r w:rsidRPr="003C0910">
        <w:rPr>
          <w:rFonts w:ascii="Book Antiqua" w:hAnsi="Book Antiqua" w:cs="宋体"/>
          <w:i/>
          <w:iCs/>
          <w:sz w:val="24"/>
          <w:szCs w:val="24"/>
          <w:lang w:val="de-DE" w:eastAsia="zh-CN"/>
        </w:rPr>
        <w:t>Brain Behav Immun</w:t>
      </w:r>
      <w:r w:rsidRPr="003C0910">
        <w:rPr>
          <w:rFonts w:ascii="Book Antiqua" w:hAnsi="Book Antiqua" w:cs="宋体"/>
          <w:sz w:val="24"/>
          <w:szCs w:val="24"/>
          <w:lang w:val="de-DE" w:eastAsia="zh-CN"/>
        </w:rPr>
        <w:t> 2011; </w:t>
      </w:r>
      <w:r w:rsidRPr="003C0910">
        <w:rPr>
          <w:rFonts w:ascii="Book Antiqua" w:hAnsi="Book Antiqua" w:cs="宋体"/>
          <w:b/>
          <w:bCs/>
          <w:sz w:val="24"/>
          <w:szCs w:val="24"/>
          <w:lang w:val="de-DE" w:eastAsia="zh-CN"/>
        </w:rPr>
        <w:t>25</w:t>
      </w:r>
      <w:r w:rsidRPr="003C0910">
        <w:rPr>
          <w:rFonts w:ascii="Book Antiqua" w:hAnsi="Book Antiqua" w:cs="宋体"/>
          <w:sz w:val="24"/>
          <w:szCs w:val="24"/>
          <w:lang w:val="de-DE" w:eastAsia="zh-CN"/>
        </w:rPr>
        <w:t>: 395-396 [PMID: 21168480 DOI: 10.1016/j.bbi.2010.12.007]</w:t>
      </w:r>
    </w:p>
    <w:p w:rsidR="00B06C22" w:rsidRPr="00796D90" w:rsidRDefault="00B06C22" w:rsidP="00796D90">
      <w:pPr>
        <w:spacing w:after="0" w:line="240" w:lineRule="auto"/>
        <w:rPr>
          <w:rFonts w:ascii="Book Antiqua" w:hAnsi="Book Antiqua" w:cs="宋体"/>
          <w:sz w:val="24"/>
          <w:szCs w:val="24"/>
          <w:lang w:val="en-US" w:eastAsia="zh-CN"/>
        </w:rPr>
      </w:pPr>
      <w:r w:rsidRPr="003C0910">
        <w:rPr>
          <w:rFonts w:ascii="Book Antiqua" w:hAnsi="Book Antiqua" w:cs="宋体"/>
          <w:sz w:val="24"/>
          <w:szCs w:val="24"/>
          <w:lang w:val="de-DE" w:eastAsia="zh-CN"/>
        </w:rPr>
        <w:t>66 </w:t>
      </w:r>
      <w:r w:rsidRPr="003C0910">
        <w:rPr>
          <w:rFonts w:ascii="Book Antiqua" w:hAnsi="Book Antiqua" w:cs="宋体"/>
          <w:b/>
          <w:bCs/>
          <w:sz w:val="24"/>
          <w:szCs w:val="24"/>
          <w:lang w:val="de-DE" w:eastAsia="zh-CN"/>
        </w:rPr>
        <w:t>Wang SX</w:t>
      </w:r>
      <w:r w:rsidRPr="003C0910">
        <w:rPr>
          <w:rFonts w:ascii="Book Antiqua" w:hAnsi="Book Antiqua" w:cs="宋体"/>
          <w:sz w:val="24"/>
          <w:szCs w:val="24"/>
          <w:lang w:val="de-DE" w:eastAsia="zh-CN"/>
        </w:rPr>
        <w:t xml:space="preserve">, Wu WC. </w:t>
      </w:r>
      <w:proofErr w:type="gramStart"/>
      <w:r w:rsidRPr="00796D90">
        <w:rPr>
          <w:rFonts w:ascii="Book Antiqua" w:hAnsi="Book Antiqua" w:cs="宋体"/>
          <w:sz w:val="24"/>
          <w:szCs w:val="24"/>
          <w:lang w:val="en-US" w:eastAsia="zh-CN"/>
        </w:rPr>
        <w:t>Effects of psychological stress on small intestinal motility and bacteria and mucosa in mice.</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 xml:space="preserve">World J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sz w:val="24"/>
          <w:szCs w:val="24"/>
          <w:lang w:val="en-US" w:eastAsia="zh-CN"/>
        </w:rPr>
        <w:t> 2005; </w:t>
      </w:r>
      <w:r w:rsidRPr="00796D90">
        <w:rPr>
          <w:rFonts w:ascii="Book Antiqua" w:hAnsi="Book Antiqua" w:cs="宋体"/>
          <w:b/>
          <w:bCs/>
          <w:sz w:val="24"/>
          <w:szCs w:val="24"/>
          <w:lang w:val="en-US" w:eastAsia="zh-CN"/>
        </w:rPr>
        <w:t>11</w:t>
      </w:r>
      <w:r w:rsidRPr="00796D90">
        <w:rPr>
          <w:rFonts w:ascii="Book Antiqua" w:hAnsi="Book Antiqua" w:cs="宋体"/>
          <w:sz w:val="24"/>
          <w:szCs w:val="24"/>
          <w:lang w:val="en-US" w:eastAsia="zh-CN"/>
        </w:rPr>
        <w:t>: 2016-2021 [PMID: 15800998]</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67 </w:t>
      </w:r>
      <w:proofErr w:type="spellStart"/>
      <w:r w:rsidRPr="00796D90">
        <w:rPr>
          <w:rFonts w:ascii="Book Antiqua" w:hAnsi="Book Antiqua" w:cs="宋体"/>
          <w:b/>
          <w:bCs/>
          <w:sz w:val="24"/>
          <w:szCs w:val="24"/>
          <w:lang w:val="en-US" w:eastAsia="zh-CN"/>
        </w:rPr>
        <w:t>Cryan</w:t>
      </w:r>
      <w:proofErr w:type="spellEnd"/>
      <w:r w:rsidRPr="00796D90">
        <w:rPr>
          <w:rFonts w:ascii="Book Antiqua" w:hAnsi="Book Antiqua" w:cs="宋体"/>
          <w:b/>
          <w:bCs/>
          <w:sz w:val="24"/>
          <w:szCs w:val="24"/>
          <w:lang w:val="en-US" w:eastAsia="zh-CN"/>
        </w:rPr>
        <w:t xml:space="preserve"> JF</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Dinan</w:t>
      </w:r>
      <w:proofErr w:type="spellEnd"/>
      <w:r w:rsidRPr="00796D90">
        <w:rPr>
          <w:rFonts w:ascii="Book Antiqua" w:hAnsi="Book Antiqua" w:cs="宋体"/>
          <w:sz w:val="24"/>
          <w:szCs w:val="24"/>
          <w:lang w:val="en-US" w:eastAsia="zh-CN"/>
        </w:rPr>
        <w:t xml:space="preserve"> TG. Mind-altering microorganisms: the impact of the gut </w:t>
      </w:r>
      <w:proofErr w:type="spellStart"/>
      <w:r w:rsidRPr="00796D90">
        <w:rPr>
          <w:rFonts w:ascii="Book Antiqua" w:hAnsi="Book Antiqua" w:cs="宋体"/>
          <w:sz w:val="24"/>
          <w:szCs w:val="24"/>
          <w:lang w:val="en-US" w:eastAsia="zh-CN"/>
        </w:rPr>
        <w:t>microbiota</w:t>
      </w:r>
      <w:proofErr w:type="spellEnd"/>
      <w:r w:rsidRPr="00796D90">
        <w:rPr>
          <w:rFonts w:ascii="Book Antiqua" w:hAnsi="Book Antiqua" w:cs="宋体"/>
          <w:sz w:val="24"/>
          <w:szCs w:val="24"/>
          <w:lang w:val="en-US" w:eastAsia="zh-CN"/>
        </w:rPr>
        <w:t xml:space="preserve"> on brain and </w:t>
      </w:r>
      <w:proofErr w:type="spellStart"/>
      <w:r w:rsidRPr="00796D90">
        <w:rPr>
          <w:rFonts w:ascii="Book Antiqua" w:hAnsi="Book Antiqua" w:cs="宋体"/>
          <w:sz w:val="24"/>
          <w:szCs w:val="24"/>
          <w:lang w:val="en-US" w:eastAsia="zh-CN"/>
        </w:rPr>
        <w:t>behaviour</w:t>
      </w:r>
      <w:proofErr w:type="spell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 xml:space="preserve">Nat Rev </w:t>
      </w:r>
      <w:proofErr w:type="spellStart"/>
      <w:r w:rsidRPr="00796D90">
        <w:rPr>
          <w:rFonts w:ascii="Book Antiqua" w:hAnsi="Book Antiqua" w:cs="宋体"/>
          <w:i/>
          <w:iCs/>
          <w:sz w:val="24"/>
          <w:szCs w:val="24"/>
          <w:lang w:val="en-US" w:eastAsia="zh-CN"/>
        </w:rPr>
        <w:t>Neurosci</w:t>
      </w:r>
      <w:proofErr w:type="spellEnd"/>
      <w:r w:rsidRPr="00796D90">
        <w:rPr>
          <w:rFonts w:ascii="Book Antiqua" w:hAnsi="Book Antiqua" w:cs="宋体"/>
          <w:sz w:val="24"/>
          <w:szCs w:val="24"/>
          <w:lang w:val="en-US" w:eastAsia="zh-CN"/>
        </w:rPr>
        <w:t> 2012; </w:t>
      </w:r>
      <w:r w:rsidRPr="00796D90">
        <w:rPr>
          <w:rFonts w:ascii="Book Antiqua" w:hAnsi="Book Antiqua" w:cs="宋体"/>
          <w:b/>
          <w:bCs/>
          <w:sz w:val="24"/>
          <w:szCs w:val="24"/>
          <w:lang w:val="en-US" w:eastAsia="zh-CN"/>
        </w:rPr>
        <w:t>13</w:t>
      </w:r>
      <w:r w:rsidRPr="00796D90">
        <w:rPr>
          <w:rFonts w:ascii="Book Antiqua" w:hAnsi="Book Antiqua" w:cs="宋体"/>
          <w:sz w:val="24"/>
          <w:szCs w:val="24"/>
          <w:lang w:val="en-US" w:eastAsia="zh-CN"/>
        </w:rPr>
        <w:t>: 701-712 [PMID: 22968153 DOI: 10.1038/nrn3346]</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68 </w:t>
      </w:r>
      <w:proofErr w:type="spellStart"/>
      <w:r w:rsidRPr="00796D90">
        <w:rPr>
          <w:rFonts w:ascii="Book Antiqua" w:hAnsi="Book Antiqua" w:cs="宋体"/>
          <w:b/>
          <w:bCs/>
          <w:sz w:val="24"/>
          <w:szCs w:val="24"/>
          <w:lang w:val="en-US" w:eastAsia="zh-CN"/>
        </w:rPr>
        <w:t>Desbonnet</w:t>
      </w:r>
      <w:proofErr w:type="spellEnd"/>
      <w:r w:rsidRPr="00796D90">
        <w:rPr>
          <w:rFonts w:ascii="Book Antiqua" w:hAnsi="Book Antiqua" w:cs="宋体"/>
          <w:b/>
          <w:bCs/>
          <w:sz w:val="24"/>
          <w:szCs w:val="24"/>
          <w:lang w:val="en-US" w:eastAsia="zh-CN"/>
        </w:rPr>
        <w:t xml:space="preserve"> L</w:t>
      </w:r>
      <w:r w:rsidRPr="00796D90">
        <w:rPr>
          <w:rFonts w:ascii="Book Antiqua" w:hAnsi="Book Antiqua" w:cs="宋体"/>
          <w:sz w:val="24"/>
          <w:szCs w:val="24"/>
          <w:lang w:val="en-US" w:eastAsia="zh-CN"/>
        </w:rPr>
        <w:t xml:space="preserve">, Garrett L, Clarke G, </w:t>
      </w:r>
      <w:proofErr w:type="spellStart"/>
      <w:r w:rsidRPr="00796D90">
        <w:rPr>
          <w:rFonts w:ascii="Book Antiqua" w:hAnsi="Book Antiqua" w:cs="宋体"/>
          <w:sz w:val="24"/>
          <w:szCs w:val="24"/>
          <w:lang w:val="en-US" w:eastAsia="zh-CN"/>
        </w:rPr>
        <w:t>Kiely</w:t>
      </w:r>
      <w:proofErr w:type="spellEnd"/>
      <w:r w:rsidRPr="00796D90">
        <w:rPr>
          <w:rFonts w:ascii="Book Antiqua" w:hAnsi="Book Antiqua" w:cs="宋体"/>
          <w:sz w:val="24"/>
          <w:szCs w:val="24"/>
          <w:lang w:val="en-US" w:eastAsia="zh-CN"/>
        </w:rPr>
        <w:t xml:space="preserve"> B, </w:t>
      </w:r>
      <w:proofErr w:type="spellStart"/>
      <w:r w:rsidRPr="00796D90">
        <w:rPr>
          <w:rFonts w:ascii="Book Antiqua" w:hAnsi="Book Antiqua" w:cs="宋体"/>
          <w:sz w:val="24"/>
          <w:szCs w:val="24"/>
          <w:lang w:val="en-US" w:eastAsia="zh-CN"/>
        </w:rPr>
        <w:t>Cryan</w:t>
      </w:r>
      <w:proofErr w:type="spellEnd"/>
      <w:r w:rsidRPr="00796D90">
        <w:rPr>
          <w:rFonts w:ascii="Book Antiqua" w:hAnsi="Book Antiqua" w:cs="宋体"/>
          <w:sz w:val="24"/>
          <w:szCs w:val="24"/>
          <w:lang w:val="en-US" w:eastAsia="zh-CN"/>
        </w:rPr>
        <w:t xml:space="preserve"> JF, </w:t>
      </w:r>
      <w:proofErr w:type="spellStart"/>
      <w:r w:rsidRPr="00796D90">
        <w:rPr>
          <w:rFonts w:ascii="Book Antiqua" w:hAnsi="Book Antiqua" w:cs="宋体"/>
          <w:sz w:val="24"/>
          <w:szCs w:val="24"/>
          <w:lang w:val="en-US" w:eastAsia="zh-CN"/>
        </w:rPr>
        <w:t>Dinan</w:t>
      </w:r>
      <w:proofErr w:type="spellEnd"/>
      <w:r w:rsidRPr="00796D90">
        <w:rPr>
          <w:rFonts w:ascii="Book Antiqua" w:hAnsi="Book Antiqua" w:cs="宋体"/>
          <w:sz w:val="24"/>
          <w:szCs w:val="24"/>
          <w:lang w:val="en-US" w:eastAsia="zh-CN"/>
        </w:rPr>
        <w:t xml:space="preserve"> TG. Effects of the probiotic </w:t>
      </w:r>
      <w:proofErr w:type="spellStart"/>
      <w:r w:rsidRPr="00796D90">
        <w:rPr>
          <w:rFonts w:ascii="Book Antiqua" w:hAnsi="Book Antiqua" w:cs="宋体"/>
          <w:sz w:val="24"/>
          <w:szCs w:val="24"/>
          <w:lang w:val="en-US" w:eastAsia="zh-CN"/>
        </w:rPr>
        <w:t>Bifidobacterium</w:t>
      </w:r>
      <w:proofErr w:type="spellEnd"/>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infantis</w:t>
      </w:r>
      <w:proofErr w:type="spellEnd"/>
      <w:r w:rsidRPr="00796D90">
        <w:rPr>
          <w:rFonts w:ascii="Book Antiqua" w:hAnsi="Book Antiqua" w:cs="宋体"/>
          <w:sz w:val="24"/>
          <w:szCs w:val="24"/>
          <w:lang w:val="en-US" w:eastAsia="zh-CN"/>
        </w:rPr>
        <w:t xml:space="preserve"> in the maternal separation model of </w:t>
      </w:r>
      <w:r w:rsidRPr="00796D90">
        <w:rPr>
          <w:rFonts w:ascii="Book Antiqua" w:hAnsi="Book Antiqua" w:cs="宋体"/>
          <w:sz w:val="24"/>
          <w:szCs w:val="24"/>
          <w:lang w:val="en-US" w:eastAsia="zh-CN"/>
        </w:rPr>
        <w:lastRenderedPageBreak/>
        <w:t>depression. </w:t>
      </w:r>
      <w:r w:rsidRPr="00796D90">
        <w:rPr>
          <w:rFonts w:ascii="Book Antiqua" w:hAnsi="Book Antiqua" w:cs="宋体"/>
          <w:i/>
          <w:iCs/>
          <w:sz w:val="24"/>
          <w:szCs w:val="24"/>
          <w:lang w:val="en-US" w:eastAsia="zh-CN"/>
        </w:rPr>
        <w:t>Neuroscience</w:t>
      </w:r>
      <w:r w:rsidRPr="00796D90">
        <w:rPr>
          <w:rFonts w:ascii="Book Antiqua" w:hAnsi="Book Antiqua" w:cs="宋体"/>
          <w:sz w:val="24"/>
          <w:szCs w:val="24"/>
          <w:lang w:val="en-US" w:eastAsia="zh-CN"/>
        </w:rPr>
        <w:t> 2010; </w:t>
      </w:r>
      <w:r w:rsidRPr="00796D90">
        <w:rPr>
          <w:rFonts w:ascii="Book Antiqua" w:hAnsi="Book Antiqua" w:cs="宋体"/>
          <w:b/>
          <w:bCs/>
          <w:sz w:val="24"/>
          <w:szCs w:val="24"/>
          <w:lang w:val="en-US" w:eastAsia="zh-CN"/>
        </w:rPr>
        <w:t>170</w:t>
      </w:r>
      <w:r w:rsidRPr="00796D90">
        <w:rPr>
          <w:rFonts w:ascii="Book Antiqua" w:hAnsi="Book Antiqua" w:cs="宋体"/>
          <w:sz w:val="24"/>
          <w:szCs w:val="24"/>
          <w:lang w:val="en-US" w:eastAsia="zh-CN"/>
        </w:rPr>
        <w:t>: 1179-1188 [PMID: 20696216 DOI: 10.1016/j.neuroscience.2010.08.005]</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69 </w:t>
      </w:r>
      <w:r w:rsidRPr="00796D90">
        <w:rPr>
          <w:rFonts w:ascii="Book Antiqua" w:hAnsi="Book Antiqua" w:cs="宋体"/>
          <w:b/>
          <w:bCs/>
          <w:sz w:val="24"/>
          <w:szCs w:val="24"/>
          <w:lang w:val="en-US" w:eastAsia="zh-CN"/>
        </w:rPr>
        <w:t>Bravo JA</w:t>
      </w:r>
      <w:r w:rsidRPr="00796D90">
        <w:rPr>
          <w:rFonts w:ascii="Book Antiqua" w:hAnsi="Book Antiqua" w:cs="宋体"/>
          <w:sz w:val="24"/>
          <w:szCs w:val="24"/>
          <w:lang w:val="en-US" w:eastAsia="zh-CN"/>
        </w:rPr>
        <w:t xml:space="preserve">, Forsythe P, Chew MV, </w:t>
      </w:r>
      <w:proofErr w:type="spellStart"/>
      <w:r w:rsidRPr="00796D90">
        <w:rPr>
          <w:rFonts w:ascii="Book Antiqua" w:hAnsi="Book Antiqua" w:cs="宋体"/>
          <w:sz w:val="24"/>
          <w:szCs w:val="24"/>
          <w:lang w:val="en-US" w:eastAsia="zh-CN"/>
        </w:rPr>
        <w:t>Escaravage</w:t>
      </w:r>
      <w:proofErr w:type="spellEnd"/>
      <w:r w:rsidRPr="00796D90">
        <w:rPr>
          <w:rFonts w:ascii="Book Antiqua" w:hAnsi="Book Antiqua" w:cs="宋体"/>
          <w:sz w:val="24"/>
          <w:szCs w:val="24"/>
          <w:lang w:val="en-US" w:eastAsia="zh-CN"/>
        </w:rPr>
        <w:t xml:space="preserve"> E, </w:t>
      </w:r>
      <w:proofErr w:type="spellStart"/>
      <w:r w:rsidRPr="00796D90">
        <w:rPr>
          <w:rFonts w:ascii="Book Antiqua" w:hAnsi="Book Antiqua" w:cs="宋体"/>
          <w:sz w:val="24"/>
          <w:szCs w:val="24"/>
          <w:lang w:val="en-US" w:eastAsia="zh-CN"/>
        </w:rPr>
        <w:t>Savignac</w:t>
      </w:r>
      <w:proofErr w:type="spellEnd"/>
      <w:r w:rsidRPr="00796D90">
        <w:rPr>
          <w:rFonts w:ascii="Book Antiqua" w:hAnsi="Book Antiqua" w:cs="宋体"/>
          <w:sz w:val="24"/>
          <w:szCs w:val="24"/>
          <w:lang w:val="en-US" w:eastAsia="zh-CN"/>
        </w:rPr>
        <w:t xml:space="preserve"> HM, </w:t>
      </w:r>
      <w:proofErr w:type="spellStart"/>
      <w:r w:rsidRPr="00796D90">
        <w:rPr>
          <w:rFonts w:ascii="Book Antiqua" w:hAnsi="Book Antiqua" w:cs="宋体"/>
          <w:sz w:val="24"/>
          <w:szCs w:val="24"/>
          <w:lang w:val="en-US" w:eastAsia="zh-CN"/>
        </w:rPr>
        <w:t>Dinan</w:t>
      </w:r>
      <w:proofErr w:type="spellEnd"/>
      <w:r w:rsidRPr="00796D90">
        <w:rPr>
          <w:rFonts w:ascii="Book Antiqua" w:hAnsi="Book Antiqua" w:cs="宋体"/>
          <w:sz w:val="24"/>
          <w:szCs w:val="24"/>
          <w:lang w:val="en-US" w:eastAsia="zh-CN"/>
        </w:rPr>
        <w:t xml:space="preserve"> TG, </w:t>
      </w:r>
      <w:proofErr w:type="spellStart"/>
      <w:r w:rsidRPr="00796D90">
        <w:rPr>
          <w:rFonts w:ascii="Book Antiqua" w:hAnsi="Book Antiqua" w:cs="宋体"/>
          <w:sz w:val="24"/>
          <w:szCs w:val="24"/>
          <w:lang w:val="en-US" w:eastAsia="zh-CN"/>
        </w:rPr>
        <w:t>Bienenstock</w:t>
      </w:r>
      <w:proofErr w:type="spellEnd"/>
      <w:r w:rsidRPr="00796D90">
        <w:rPr>
          <w:rFonts w:ascii="Book Antiqua" w:hAnsi="Book Antiqua" w:cs="宋体"/>
          <w:sz w:val="24"/>
          <w:szCs w:val="24"/>
          <w:lang w:val="en-US" w:eastAsia="zh-CN"/>
        </w:rPr>
        <w:t xml:space="preserve"> J, </w:t>
      </w:r>
      <w:proofErr w:type="spellStart"/>
      <w:r w:rsidRPr="00796D90">
        <w:rPr>
          <w:rFonts w:ascii="Book Antiqua" w:hAnsi="Book Antiqua" w:cs="宋体"/>
          <w:sz w:val="24"/>
          <w:szCs w:val="24"/>
          <w:lang w:val="en-US" w:eastAsia="zh-CN"/>
        </w:rPr>
        <w:t>Cryan</w:t>
      </w:r>
      <w:proofErr w:type="spellEnd"/>
      <w:r w:rsidRPr="00796D90">
        <w:rPr>
          <w:rFonts w:ascii="Book Antiqua" w:hAnsi="Book Antiqua" w:cs="宋体"/>
          <w:sz w:val="24"/>
          <w:szCs w:val="24"/>
          <w:lang w:val="en-US" w:eastAsia="zh-CN"/>
        </w:rPr>
        <w:t xml:space="preserve"> JF. Ingestion of Lactobacillus strain regulates emotional behavior and central GABA receptor expression in a mouse via the </w:t>
      </w:r>
      <w:proofErr w:type="spellStart"/>
      <w:r w:rsidRPr="00796D90">
        <w:rPr>
          <w:rFonts w:ascii="Book Antiqua" w:hAnsi="Book Antiqua" w:cs="宋体"/>
          <w:sz w:val="24"/>
          <w:szCs w:val="24"/>
          <w:lang w:val="en-US" w:eastAsia="zh-CN"/>
        </w:rPr>
        <w:t>vagus</w:t>
      </w:r>
      <w:proofErr w:type="spellEnd"/>
      <w:r w:rsidRPr="00796D90">
        <w:rPr>
          <w:rFonts w:ascii="Book Antiqua" w:hAnsi="Book Antiqua" w:cs="宋体"/>
          <w:sz w:val="24"/>
          <w:szCs w:val="24"/>
          <w:lang w:val="en-US" w:eastAsia="zh-CN"/>
        </w:rPr>
        <w:t xml:space="preserve"> nerve. </w:t>
      </w:r>
      <w:proofErr w:type="spellStart"/>
      <w:r w:rsidRPr="00796D90">
        <w:rPr>
          <w:rFonts w:ascii="Book Antiqua" w:hAnsi="Book Antiqua" w:cs="宋体"/>
          <w:i/>
          <w:iCs/>
          <w:sz w:val="24"/>
          <w:szCs w:val="24"/>
          <w:lang w:val="en-US" w:eastAsia="zh-CN"/>
        </w:rPr>
        <w:t>Proc</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Natl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Acad</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Sci</w:t>
      </w:r>
      <w:proofErr w:type="spellEnd"/>
      <w:r w:rsidRPr="00796D90">
        <w:rPr>
          <w:rFonts w:ascii="Book Antiqua" w:hAnsi="Book Antiqua" w:cs="宋体"/>
          <w:i/>
          <w:iCs/>
          <w:sz w:val="24"/>
          <w:szCs w:val="24"/>
          <w:lang w:val="en-US" w:eastAsia="zh-CN"/>
        </w:rPr>
        <w:t xml:space="preserve"> U S </w:t>
      </w:r>
      <w:proofErr w:type="gramStart"/>
      <w:r w:rsidRPr="00796D90">
        <w:rPr>
          <w:rFonts w:ascii="Book Antiqua" w:hAnsi="Book Antiqua" w:cs="宋体"/>
          <w:i/>
          <w:iCs/>
          <w:sz w:val="24"/>
          <w:szCs w:val="24"/>
          <w:lang w:val="en-US" w:eastAsia="zh-CN"/>
        </w:rPr>
        <w:t>A</w:t>
      </w:r>
      <w:proofErr w:type="gramEnd"/>
      <w:r w:rsidRPr="00796D90">
        <w:rPr>
          <w:rFonts w:ascii="Book Antiqua" w:hAnsi="Book Antiqua" w:cs="宋体"/>
          <w:sz w:val="24"/>
          <w:szCs w:val="24"/>
          <w:lang w:val="en-US" w:eastAsia="zh-CN"/>
        </w:rPr>
        <w:t> 2011; </w:t>
      </w:r>
      <w:r w:rsidRPr="00796D90">
        <w:rPr>
          <w:rFonts w:ascii="Book Antiqua" w:hAnsi="Book Antiqua" w:cs="宋体"/>
          <w:b/>
          <w:bCs/>
          <w:sz w:val="24"/>
          <w:szCs w:val="24"/>
          <w:lang w:val="en-US" w:eastAsia="zh-CN"/>
        </w:rPr>
        <w:t>108</w:t>
      </w:r>
      <w:r w:rsidRPr="00796D90">
        <w:rPr>
          <w:rFonts w:ascii="Book Antiqua" w:hAnsi="Book Antiqua" w:cs="宋体"/>
          <w:sz w:val="24"/>
          <w:szCs w:val="24"/>
          <w:lang w:val="en-US" w:eastAsia="zh-CN"/>
        </w:rPr>
        <w:t>: 16050-16055 [PMID: 21876150 DOI: 10.1073/pnas.1102999108]</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70 </w:t>
      </w:r>
      <w:r w:rsidRPr="00796D90">
        <w:rPr>
          <w:rFonts w:ascii="Book Antiqua" w:hAnsi="Book Antiqua" w:cs="宋体"/>
          <w:b/>
          <w:bCs/>
          <w:sz w:val="24"/>
          <w:szCs w:val="24"/>
          <w:lang w:val="en-US" w:eastAsia="zh-CN"/>
        </w:rPr>
        <w:t>Clarke G</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Grenham</w:t>
      </w:r>
      <w:proofErr w:type="spellEnd"/>
      <w:r w:rsidRPr="00796D90">
        <w:rPr>
          <w:rFonts w:ascii="Book Antiqua" w:hAnsi="Book Antiqua" w:cs="宋体"/>
          <w:sz w:val="24"/>
          <w:szCs w:val="24"/>
          <w:lang w:val="en-US" w:eastAsia="zh-CN"/>
        </w:rPr>
        <w:t xml:space="preserve"> S, Scully P, Fitzgerald P, </w:t>
      </w:r>
      <w:proofErr w:type="spellStart"/>
      <w:r w:rsidRPr="00796D90">
        <w:rPr>
          <w:rFonts w:ascii="Book Antiqua" w:hAnsi="Book Antiqua" w:cs="宋体"/>
          <w:sz w:val="24"/>
          <w:szCs w:val="24"/>
          <w:lang w:val="en-US" w:eastAsia="zh-CN"/>
        </w:rPr>
        <w:t>Moloney</w:t>
      </w:r>
      <w:proofErr w:type="spellEnd"/>
      <w:r w:rsidRPr="00796D90">
        <w:rPr>
          <w:rFonts w:ascii="Book Antiqua" w:hAnsi="Book Antiqua" w:cs="宋体"/>
          <w:sz w:val="24"/>
          <w:szCs w:val="24"/>
          <w:lang w:val="en-US" w:eastAsia="zh-CN"/>
        </w:rPr>
        <w:t xml:space="preserve"> RD, Shanahan F, </w:t>
      </w:r>
      <w:proofErr w:type="spellStart"/>
      <w:r w:rsidRPr="00796D90">
        <w:rPr>
          <w:rFonts w:ascii="Book Antiqua" w:hAnsi="Book Antiqua" w:cs="宋体"/>
          <w:sz w:val="24"/>
          <w:szCs w:val="24"/>
          <w:lang w:val="en-US" w:eastAsia="zh-CN"/>
        </w:rPr>
        <w:t>Dinan</w:t>
      </w:r>
      <w:proofErr w:type="spellEnd"/>
      <w:r w:rsidRPr="00796D90">
        <w:rPr>
          <w:rFonts w:ascii="Book Antiqua" w:hAnsi="Book Antiqua" w:cs="宋体"/>
          <w:sz w:val="24"/>
          <w:szCs w:val="24"/>
          <w:lang w:val="en-US" w:eastAsia="zh-CN"/>
        </w:rPr>
        <w:t xml:space="preserve"> TG, </w:t>
      </w:r>
      <w:proofErr w:type="spellStart"/>
      <w:r w:rsidRPr="00796D90">
        <w:rPr>
          <w:rFonts w:ascii="Book Antiqua" w:hAnsi="Book Antiqua" w:cs="宋体"/>
          <w:sz w:val="24"/>
          <w:szCs w:val="24"/>
          <w:lang w:val="en-US" w:eastAsia="zh-CN"/>
        </w:rPr>
        <w:t>Cryan</w:t>
      </w:r>
      <w:proofErr w:type="spellEnd"/>
      <w:r w:rsidRPr="00796D90">
        <w:rPr>
          <w:rFonts w:ascii="Book Antiqua" w:hAnsi="Book Antiqua" w:cs="宋体"/>
          <w:sz w:val="24"/>
          <w:szCs w:val="24"/>
          <w:lang w:val="en-US" w:eastAsia="zh-CN"/>
        </w:rPr>
        <w:t xml:space="preserve"> JF. The </w:t>
      </w:r>
      <w:proofErr w:type="spellStart"/>
      <w:r w:rsidRPr="00796D90">
        <w:rPr>
          <w:rFonts w:ascii="Book Antiqua" w:hAnsi="Book Antiqua" w:cs="宋体"/>
          <w:sz w:val="24"/>
          <w:szCs w:val="24"/>
          <w:lang w:val="en-US" w:eastAsia="zh-CN"/>
        </w:rPr>
        <w:t>microbiome</w:t>
      </w:r>
      <w:proofErr w:type="spellEnd"/>
      <w:r w:rsidRPr="00796D90">
        <w:rPr>
          <w:rFonts w:ascii="Book Antiqua" w:hAnsi="Book Antiqua" w:cs="宋体"/>
          <w:sz w:val="24"/>
          <w:szCs w:val="24"/>
          <w:lang w:val="en-US" w:eastAsia="zh-CN"/>
        </w:rPr>
        <w:t>-gut-brain axis during early life regulates the hippocampal serotonergic system in a sex-dependent manner. </w:t>
      </w:r>
      <w:proofErr w:type="spellStart"/>
      <w:r w:rsidRPr="00796D90">
        <w:rPr>
          <w:rFonts w:ascii="Book Antiqua" w:hAnsi="Book Antiqua" w:cs="宋体"/>
          <w:i/>
          <w:iCs/>
          <w:sz w:val="24"/>
          <w:szCs w:val="24"/>
          <w:lang w:val="en-US" w:eastAsia="zh-CN"/>
        </w:rPr>
        <w:t>Mol</w:t>
      </w:r>
      <w:proofErr w:type="spellEnd"/>
      <w:r w:rsidRPr="00796D90">
        <w:rPr>
          <w:rFonts w:ascii="Book Antiqua" w:hAnsi="Book Antiqua" w:cs="宋体"/>
          <w:i/>
          <w:iCs/>
          <w:sz w:val="24"/>
          <w:szCs w:val="24"/>
          <w:lang w:val="en-US" w:eastAsia="zh-CN"/>
        </w:rPr>
        <w:t xml:space="preserve"> Psychiatry</w:t>
      </w:r>
      <w:r w:rsidRPr="00796D90">
        <w:rPr>
          <w:rFonts w:ascii="Book Antiqua" w:hAnsi="Book Antiqua" w:cs="宋体"/>
          <w:sz w:val="24"/>
          <w:szCs w:val="24"/>
          <w:lang w:val="en-US" w:eastAsia="zh-CN"/>
        </w:rPr>
        <w:t> 2013; </w:t>
      </w:r>
      <w:r w:rsidRPr="00796D90">
        <w:rPr>
          <w:rFonts w:ascii="Book Antiqua" w:hAnsi="Book Antiqua" w:cs="宋体"/>
          <w:b/>
          <w:bCs/>
          <w:sz w:val="24"/>
          <w:szCs w:val="24"/>
          <w:lang w:val="en-US" w:eastAsia="zh-CN"/>
        </w:rPr>
        <w:t>18</w:t>
      </w:r>
      <w:r w:rsidRPr="00796D90">
        <w:rPr>
          <w:rFonts w:ascii="Book Antiqua" w:hAnsi="Book Antiqua" w:cs="宋体"/>
          <w:sz w:val="24"/>
          <w:szCs w:val="24"/>
          <w:lang w:val="en-US" w:eastAsia="zh-CN"/>
        </w:rPr>
        <w:t>: 666-673 [PMID: 22688187 DOI: 10.1038/mp.2012.77]</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71 </w:t>
      </w:r>
      <w:proofErr w:type="spellStart"/>
      <w:r w:rsidRPr="00796D90">
        <w:rPr>
          <w:rFonts w:ascii="Book Antiqua" w:hAnsi="Book Antiqua" w:cs="宋体"/>
          <w:b/>
          <w:bCs/>
          <w:sz w:val="24"/>
          <w:szCs w:val="24"/>
          <w:lang w:val="en-US" w:eastAsia="zh-CN"/>
        </w:rPr>
        <w:t>Tillisch</w:t>
      </w:r>
      <w:proofErr w:type="spellEnd"/>
      <w:r w:rsidRPr="00796D90">
        <w:rPr>
          <w:rFonts w:ascii="Book Antiqua" w:hAnsi="Book Antiqua" w:cs="宋体"/>
          <w:b/>
          <w:bCs/>
          <w:sz w:val="24"/>
          <w:szCs w:val="24"/>
          <w:lang w:val="en-US" w:eastAsia="zh-CN"/>
        </w:rPr>
        <w:t xml:space="preserve"> K</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Labus</w:t>
      </w:r>
      <w:proofErr w:type="spellEnd"/>
      <w:r w:rsidRPr="00796D90">
        <w:rPr>
          <w:rFonts w:ascii="Book Antiqua" w:hAnsi="Book Antiqua" w:cs="宋体"/>
          <w:sz w:val="24"/>
          <w:szCs w:val="24"/>
          <w:lang w:val="en-US" w:eastAsia="zh-CN"/>
        </w:rPr>
        <w:t xml:space="preserve"> J, Kilpatrick L, Jiang Z, Stains J, </w:t>
      </w:r>
      <w:proofErr w:type="spellStart"/>
      <w:r w:rsidRPr="00796D90">
        <w:rPr>
          <w:rFonts w:ascii="Book Antiqua" w:hAnsi="Book Antiqua" w:cs="宋体"/>
          <w:sz w:val="24"/>
          <w:szCs w:val="24"/>
          <w:lang w:val="en-US" w:eastAsia="zh-CN"/>
        </w:rPr>
        <w:t>Ebrat</w:t>
      </w:r>
      <w:proofErr w:type="spellEnd"/>
      <w:r w:rsidRPr="00796D90">
        <w:rPr>
          <w:rFonts w:ascii="Book Antiqua" w:hAnsi="Book Antiqua" w:cs="宋体"/>
          <w:sz w:val="24"/>
          <w:szCs w:val="24"/>
          <w:lang w:val="en-US" w:eastAsia="zh-CN"/>
        </w:rPr>
        <w:t xml:space="preserve"> B, </w:t>
      </w:r>
      <w:proofErr w:type="spellStart"/>
      <w:r w:rsidRPr="00796D90">
        <w:rPr>
          <w:rFonts w:ascii="Book Antiqua" w:hAnsi="Book Antiqua" w:cs="宋体"/>
          <w:sz w:val="24"/>
          <w:szCs w:val="24"/>
          <w:lang w:val="en-US" w:eastAsia="zh-CN"/>
        </w:rPr>
        <w:t>Guyonnet</w:t>
      </w:r>
      <w:proofErr w:type="spellEnd"/>
      <w:r w:rsidRPr="00796D90">
        <w:rPr>
          <w:rFonts w:ascii="Book Antiqua" w:hAnsi="Book Antiqua" w:cs="宋体"/>
          <w:sz w:val="24"/>
          <w:szCs w:val="24"/>
          <w:lang w:val="en-US" w:eastAsia="zh-CN"/>
        </w:rPr>
        <w:t xml:space="preserve"> D, </w:t>
      </w:r>
      <w:proofErr w:type="spellStart"/>
      <w:r w:rsidRPr="00796D90">
        <w:rPr>
          <w:rFonts w:ascii="Book Antiqua" w:hAnsi="Book Antiqua" w:cs="宋体"/>
          <w:sz w:val="24"/>
          <w:szCs w:val="24"/>
          <w:lang w:val="en-US" w:eastAsia="zh-CN"/>
        </w:rPr>
        <w:t>Legrain-Raspaud</w:t>
      </w:r>
      <w:proofErr w:type="spellEnd"/>
      <w:r w:rsidRPr="00796D90">
        <w:rPr>
          <w:rFonts w:ascii="Book Antiqua" w:hAnsi="Book Antiqua" w:cs="宋体"/>
          <w:sz w:val="24"/>
          <w:szCs w:val="24"/>
          <w:lang w:val="en-US" w:eastAsia="zh-CN"/>
        </w:rPr>
        <w:t xml:space="preserve"> S, </w:t>
      </w:r>
      <w:proofErr w:type="spellStart"/>
      <w:r w:rsidRPr="00796D90">
        <w:rPr>
          <w:rFonts w:ascii="Book Antiqua" w:hAnsi="Book Antiqua" w:cs="宋体"/>
          <w:sz w:val="24"/>
          <w:szCs w:val="24"/>
          <w:lang w:val="en-US" w:eastAsia="zh-CN"/>
        </w:rPr>
        <w:t>Trotin</w:t>
      </w:r>
      <w:proofErr w:type="spellEnd"/>
      <w:r w:rsidRPr="00796D90">
        <w:rPr>
          <w:rFonts w:ascii="Book Antiqua" w:hAnsi="Book Antiqua" w:cs="宋体"/>
          <w:sz w:val="24"/>
          <w:szCs w:val="24"/>
          <w:lang w:val="en-US" w:eastAsia="zh-CN"/>
        </w:rPr>
        <w:t xml:space="preserve"> B, </w:t>
      </w:r>
      <w:proofErr w:type="spellStart"/>
      <w:r w:rsidRPr="00796D90">
        <w:rPr>
          <w:rFonts w:ascii="Book Antiqua" w:hAnsi="Book Antiqua" w:cs="宋体"/>
          <w:sz w:val="24"/>
          <w:szCs w:val="24"/>
          <w:lang w:val="en-US" w:eastAsia="zh-CN"/>
        </w:rPr>
        <w:t>Naliboff</w:t>
      </w:r>
      <w:proofErr w:type="spellEnd"/>
      <w:r w:rsidRPr="00796D90">
        <w:rPr>
          <w:rFonts w:ascii="Book Antiqua" w:hAnsi="Book Antiqua" w:cs="宋体"/>
          <w:sz w:val="24"/>
          <w:szCs w:val="24"/>
          <w:lang w:val="en-US" w:eastAsia="zh-CN"/>
        </w:rPr>
        <w:t xml:space="preserve"> B, Mayer EA. Consumption of fermented milk product with probiotic modulates brain activity. </w:t>
      </w:r>
      <w:r w:rsidRPr="00796D90">
        <w:rPr>
          <w:rFonts w:ascii="Book Antiqua" w:hAnsi="Book Antiqua" w:cs="宋体"/>
          <w:i/>
          <w:iCs/>
          <w:sz w:val="24"/>
          <w:szCs w:val="24"/>
          <w:lang w:val="en-US" w:eastAsia="zh-CN"/>
        </w:rPr>
        <w:t>Gastroenterology</w:t>
      </w:r>
      <w:r w:rsidRPr="00796D90">
        <w:rPr>
          <w:rFonts w:ascii="Book Antiqua" w:hAnsi="Book Antiqua" w:cs="宋体"/>
          <w:sz w:val="24"/>
          <w:szCs w:val="24"/>
          <w:lang w:val="en-US" w:eastAsia="zh-CN"/>
        </w:rPr>
        <w:t> 2013; </w:t>
      </w:r>
      <w:r w:rsidRPr="00796D90">
        <w:rPr>
          <w:rFonts w:ascii="Book Antiqua" w:hAnsi="Book Antiqua" w:cs="宋体"/>
          <w:b/>
          <w:bCs/>
          <w:sz w:val="24"/>
          <w:szCs w:val="24"/>
          <w:lang w:val="en-US" w:eastAsia="zh-CN"/>
        </w:rPr>
        <w:t>144</w:t>
      </w:r>
      <w:r w:rsidRPr="00796D90">
        <w:rPr>
          <w:rFonts w:ascii="Book Antiqua" w:hAnsi="Book Antiqua" w:cs="宋体"/>
          <w:sz w:val="24"/>
          <w:szCs w:val="24"/>
          <w:lang w:val="en-US" w:eastAsia="zh-CN"/>
        </w:rPr>
        <w:t>: 1394-401, 1401.e1-4 [PMID: 23474283 DOI: 10.1053/j.gastro.2013.02.043]</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72 </w:t>
      </w:r>
      <w:proofErr w:type="spellStart"/>
      <w:r w:rsidRPr="00796D90">
        <w:rPr>
          <w:rFonts w:ascii="Book Antiqua" w:hAnsi="Book Antiqua" w:cs="宋体"/>
          <w:b/>
          <w:bCs/>
          <w:sz w:val="24"/>
          <w:szCs w:val="24"/>
          <w:lang w:val="en-US" w:eastAsia="zh-CN"/>
        </w:rPr>
        <w:t>Barajon</w:t>
      </w:r>
      <w:proofErr w:type="spellEnd"/>
      <w:r w:rsidRPr="00796D90">
        <w:rPr>
          <w:rFonts w:ascii="Book Antiqua" w:hAnsi="Book Antiqua" w:cs="宋体"/>
          <w:b/>
          <w:bCs/>
          <w:sz w:val="24"/>
          <w:szCs w:val="24"/>
          <w:lang w:val="en-US" w:eastAsia="zh-CN"/>
        </w:rPr>
        <w:t xml:space="preserve"> I</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Serrao</w:t>
      </w:r>
      <w:proofErr w:type="spellEnd"/>
      <w:r w:rsidRPr="00796D90">
        <w:rPr>
          <w:rFonts w:ascii="Book Antiqua" w:hAnsi="Book Antiqua" w:cs="宋体"/>
          <w:sz w:val="24"/>
          <w:szCs w:val="24"/>
          <w:lang w:val="en-US" w:eastAsia="zh-CN"/>
        </w:rPr>
        <w:t xml:space="preserve"> G, </w:t>
      </w:r>
      <w:proofErr w:type="spellStart"/>
      <w:r w:rsidRPr="00796D90">
        <w:rPr>
          <w:rFonts w:ascii="Book Antiqua" w:hAnsi="Book Antiqua" w:cs="宋体"/>
          <w:sz w:val="24"/>
          <w:szCs w:val="24"/>
          <w:lang w:val="en-US" w:eastAsia="zh-CN"/>
        </w:rPr>
        <w:t>Arnaboldi</w:t>
      </w:r>
      <w:proofErr w:type="spellEnd"/>
      <w:r w:rsidRPr="00796D90">
        <w:rPr>
          <w:rFonts w:ascii="Book Antiqua" w:hAnsi="Book Antiqua" w:cs="宋体"/>
          <w:sz w:val="24"/>
          <w:szCs w:val="24"/>
          <w:lang w:val="en-US" w:eastAsia="zh-CN"/>
        </w:rPr>
        <w:t xml:space="preserve"> F, </w:t>
      </w:r>
      <w:proofErr w:type="spellStart"/>
      <w:r w:rsidRPr="00796D90">
        <w:rPr>
          <w:rFonts w:ascii="Book Antiqua" w:hAnsi="Book Antiqua" w:cs="宋体"/>
          <w:sz w:val="24"/>
          <w:szCs w:val="24"/>
          <w:lang w:val="en-US" w:eastAsia="zh-CN"/>
        </w:rPr>
        <w:t>Opizzi</w:t>
      </w:r>
      <w:proofErr w:type="spellEnd"/>
      <w:r w:rsidRPr="00796D90">
        <w:rPr>
          <w:rFonts w:ascii="Book Antiqua" w:hAnsi="Book Antiqua" w:cs="宋体"/>
          <w:sz w:val="24"/>
          <w:szCs w:val="24"/>
          <w:lang w:val="en-US" w:eastAsia="zh-CN"/>
        </w:rPr>
        <w:t xml:space="preserve"> E, </w:t>
      </w:r>
      <w:proofErr w:type="spellStart"/>
      <w:r w:rsidRPr="00796D90">
        <w:rPr>
          <w:rFonts w:ascii="Book Antiqua" w:hAnsi="Book Antiqua" w:cs="宋体"/>
          <w:sz w:val="24"/>
          <w:szCs w:val="24"/>
          <w:lang w:val="en-US" w:eastAsia="zh-CN"/>
        </w:rPr>
        <w:t>Ripamonti</w:t>
      </w:r>
      <w:proofErr w:type="spellEnd"/>
      <w:r w:rsidRPr="00796D90">
        <w:rPr>
          <w:rFonts w:ascii="Book Antiqua" w:hAnsi="Book Antiqua" w:cs="宋体"/>
          <w:sz w:val="24"/>
          <w:szCs w:val="24"/>
          <w:lang w:val="en-US" w:eastAsia="zh-CN"/>
        </w:rPr>
        <w:t xml:space="preserve"> G, </w:t>
      </w:r>
      <w:proofErr w:type="spellStart"/>
      <w:r w:rsidRPr="00796D90">
        <w:rPr>
          <w:rFonts w:ascii="Book Antiqua" w:hAnsi="Book Antiqua" w:cs="宋体"/>
          <w:sz w:val="24"/>
          <w:szCs w:val="24"/>
          <w:lang w:val="en-US" w:eastAsia="zh-CN"/>
        </w:rPr>
        <w:t>Balsari</w:t>
      </w:r>
      <w:proofErr w:type="spellEnd"/>
      <w:r w:rsidRPr="00796D90">
        <w:rPr>
          <w:rFonts w:ascii="Book Antiqua" w:hAnsi="Book Antiqua" w:cs="宋体"/>
          <w:sz w:val="24"/>
          <w:szCs w:val="24"/>
          <w:lang w:val="en-US" w:eastAsia="zh-CN"/>
        </w:rPr>
        <w:t xml:space="preserve"> A, </w:t>
      </w:r>
      <w:proofErr w:type="spellStart"/>
      <w:r w:rsidRPr="00796D90">
        <w:rPr>
          <w:rFonts w:ascii="Book Antiqua" w:hAnsi="Book Antiqua" w:cs="宋体"/>
          <w:sz w:val="24"/>
          <w:szCs w:val="24"/>
          <w:lang w:val="en-US" w:eastAsia="zh-CN"/>
        </w:rPr>
        <w:t>Rumio</w:t>
      </w:r>
      <w:proofErr w:type="spellEnd"/>
      <w:r w:rsidRPr="00796D90">
        <w:rPr>
          <w:rFonts w:ascii="Book Antiqua" w:hAnsi="Book Antiqua" w:cs="宋体"/>
          <w:sz w:val="24"/>
          <w:szCs w:val="24"/>
          <w:lang w:val="en-US" w:eastAsia="zh-CN"/>
        </w:rPr>
        <w:t xml:space="preserve"> C. Toll-like receptors 3, 4, and 7 are expressed in the enteric nervous system and dorsal root ganglia. </w:t>
      </w:r>
      <w:r w:rsidRPr="00796D90">
        <w:rPr>
          <w:rFonts w:ascii="Book Antiqua" w:hAnsi="Book Antiqua" w:cs="宋体"/>
          <w:i/>
          <w:iCs/>
          <w:sz w:val="24"/>
          <w:szCs w:val="24"/>
          <w:lang w:val="en-US" w:eastAsia="zh-CN"/>
        </w:rPr>
        <w:t xml:space="preserve">J </w:t>
      </w:r>
      <w:proofErr w:type="spellStart"/>
      <w:r w:rsidRPr="00796D90">
        <w:rPr>
          <w:rFonts w:ascii="Book Antiqua" w:hAnsi="Book Antiqua" w:cs="宋体"/>
          <w:i/>
          <w:iCs/>
          <w:sz w:val="24"/>
          <w:szCs w:val="24"/>
          <w:lang w:val="en-US" w:eastAsia="zh-CN"/>
        </w:rPr>
        <w:t>Histochem</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Cytochem</w:t>
      </w:r>
      <w:proofErr w:type="spellEnd"/>
      <w:r w:rsidRPr="00796D90">
        <w:rPr>
          <w:rFonts w:ascii="Book Antiqua" w:hAnsi="Book Antiqua" w:cs="宋体"/>
          <w:sz w:val="24"/>
          <w:szCs w:val="24"/>
          <w:lang w:val="en-US" w:eastAsia="zh-CN"/>
        </w:rPr>
        <w:t> 2009; </w:t>
      </w:r>
      <w:r w:rsidRPr="00796D90">
        <w:rPr>
          <w:rFonts w:ascii="Book Antiqua" w:hAnsi="Book Antiqua" w:cs="宋体"/>
          <w:b/>
          <w:bCs/>
          <w:sz w:val="24"/>
          <w:szCs w:val="24"/>
          <w:lang w:val="en-US" w:eastAsia="zh-CN"/>
        </w:rPr>
        <w:t>57</w:t>
      </w:r>
      <w:r w:rsidRPr="00796D90">
        <w:rPr>
          <w:rFonts w:ascii="Book Antiqua" w:hAnsi="Book Antiqua" w:cs="宋体"/>
          <w:sz w:val="24"/>
          <w:szCs w:val="24"/>
          <w:lang w:val="en-US" w:eastAsia="zh-CN"/>
        </w:rPr>
        <w:t>: 1013-1023 [PMID: 19546475 DOI: 10.1369/jhc.2009.953539]</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73 </w:t>
      </w:r>
      <w:proofErr w:type="spellStart"/>
      <w:r w:rsidRPr="00796D90">
        <w:rPr>
          <w:rFonts w:ascii="Book Antiqua" w:hAnsi="Book Antiqua" w:cs="宋体"/>
          <w:b/>
          <w:bCs/>
          <w:sz w:val="24"/>
          <w:szCs w:val="24"/>
          <w:lang w:val="en-US" w:eastAsia="zh-CN"/>
        </w:rPr>
        <w:t>Scirocco</w:t>
      </w:r>
      <w:proofErr w:type="spellEnd"/>
      <w:r w:rsidRPr="00796D90">
        <w:rPr>
          <w:rFonts w:ascii="Book Antiqua" w:hAnsi="Book Antiqua" w:cs="宋体"/>
          <w:b/>
          <w:bCs/>
          <w:sz w:val="24"/>
          <w:szCs w:val="24"/>
          <w:lang w:val="en-US" w:eastAsia="zh-CN"/>
        </w:rPr>
        <w:t xml:space="preserve"> A</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Matarrese</w:t>
      </w:r>
      <w:proofErr w:type="spellEnd"/>
      <w:r w:rsidRPr="00796D90">
        <w:rPr>
          <w:rFonts w:ascii="Book Antiqua" w:hAnsi="Book Antiqua" w:cs="宋体"/>
          <w:sz w:val="24"/>
          <w:szCs w:val="24"/>
          <w:lang w:val="en-US" w:eastAsia="zh-CN"/>
        </w:rPr>
        <w:t xml:space="preserve"> P, </w:t>
      </w:r>
      <w:proofErr w:type="spellStart"/>
      <w:r w:rsidRPr="00796D90">
        <w:rPr>
          <w:rFonts w:ascii="Book Antiqua" w:hAnsi="Book Antiqua" w:cs="宋体"/>
          <w:sz w:val="24"/>
          <w:szCs w:val="24"/>
          <w:lang w:val="en-US" w:eastAsia="zh-CN"/>
        </w:rPr>
        <w:t>Petitta</w:t>
      </w:r>
      <w:proofErr w:type="spellEnd"/>
      <w:r w:rsidRPr="00796D90">
        <w:rPr>
          <w:rFonts w:ascii="Book Antiqua" w:hAnsi="Book Antiqua" w:cs="宋体"/>
          <w:sz w:val="24"/>
          <w:szCs w:val="24"/>
          <w:lang w:val="en-US" w:eastAsia="zh-CN"/>
        </w:rPr>
        <w:t xml:space="preserve"> C, </w:t>
      </w:r>
      <w:proofErr w:type="spellStart"/>
      <w:r w:rsidRPr="00796D90">
        <w:rPr>
          <w:rFonts w:ascii="Book Antiqua" w:hAnsi="Book Antiqua" w:cs="宋体"/>
          <w:sz w:val="24"/>
          <w:szCs w:val="24"/>
          <w:lang w:val="en-US" w:eastAsia="zh-CN"/>
        </w:rPr>
        <w:t>Cicenia</w:t>
      </w:r>
      <w:proofErr w:type="spellEnd"/>
      <w:r w:rsidRPr="00796D90">
        <w:rPr>
          <w:rFonts w:ascii="Book Antiqua" w:hAnsi="Book Antiqua" w:cs="宋体"/>
          <w:sz w:val="24"/>
          <w:szCs w:val="24"/>
          <w:lang w:val="en-US" w:eastAsia="zh-CN"/>
        </w:rPr>
        <w:t xml:space="preserve"> A, </w:t>
      </w:r>
      <w:proofErr w:type="spellStart"/>
      <w:r w:rsidRPr="00796D90">
        <w:rPr>
          <w:rFonts w:ascii="Book Antiqua" w:hAnsi="Book Antiqua" w:cs="宋体"/>
          <w:sz w:val="24"/>
          <w:szCs w:val="24"/>
          <w:lang w:val="en-US" w:eastAsia="zh-CN"/>
        </w:rPr>
        <w:t>Ascione</w:t>
      </w:r>
      <w:proofErr w:type="spellEnd"/>
      <w:r w:rsidRPr="00796D90">
        <w:rPr>
          <w:rFonts w:ascii="Book Antiqua" w:hAnsi="Book Antiqua" w:cs="宋体"/>
          <w:sz w:val="24"/>
          <w:szCs w:val="24"/>
          <w:lang w:val="en-US" w:eastAsia="zh-CN"/>
        </w:rPr>
        <w:t xml:space="preserve"> B, </w:t>
      </w:r>
      <w:proofErr w:type="spellStart"/>
      <w:r w:rsidRPr="00796D90">
        <w:rPr>
          <w:rFonts w:ascii="Book Antiqua" w:hAnsi="Book Antiqua" w:cs="宋体"/>
          <w:sz w:val="24"/>
          <w:szCs w:val="24"/>
          <w:lang w:val="en-US" w:eastAsia="zh-CN"/>
        </w:rPr>
        <w:t>Mannironi</w:t>
      </w:r>
      <w:proofErr w:type="spellEnd"/>
      <w:r w:rsidRPr="00796D90">
        <w:rPr>
          <w:rFonts w:ascii="Book Antiqua" w:hAnsi="Book Antiqua" w:cs="宋体"/>
          <w:sz w:val="24"/>
          <w:szCs w:val="24"/>
          <w:lang w:val="en-US" w:eastAsia="zh-CN"/>
        </w:rPr>
        <w:t xml:space="preserve"> C, </w:t>
      </w:r>
      <w:proofErr w:type="spellStart"/>
      <w:r w:rsidRPr="00796D90">
        <w:rPr>
          <w:rFonts w:ascii="Book Antiqua" w:hAnsi="Book Antiqua" w:cs="宋体"/>
          <w:sz w:val="24"/>
          <w:szCs w:val="24"/>
          <w:lang w:val="en-US" w:eastAsia="zh-CN"/>
        </w:rPr>
        <w:t>Ammoscato</w:t>
      </w:r>
      <w:proofErr w:type="spellEnd"/>
      <w:r w:rsidRPr="00796D90">
        <w:rPr>
          <w:rFonts w:ascii="Book Antiqua" w:hAnsi="Book Antiqua" w:cs="宋体"/>
          <w:sz w:val="24"/>
          <w:szCs w:val="24"/>
          <w:lang w:val="en-US" w:eastAsia="zh-CN"/>
        </w:rPr>
        <w:t xml:space="preserve"> F, </w:t>
      </w:r>
      <w:proofErr w:type="spellStart"/>
      <w:r w:rsidRPr="00796D90">
        <w:rPr>
          <w:rFonts w:ascii="Book Antiqua" w:hAnsi="Book Antiqua" w:cs="宋体"/>
          <w:sz w:val="24"/>
          <w:szCs w:val="24"/>
          <w:lang w:val="en-US" w:eastAsia="zh-CN"/>
        </w:rPr>
        <w:t>Cardi</w:t>
      </w:r>
      <w:proofErr w:type="spellEnd"/>
      <w:r w:rsidRPr="00796D90">
        <w:rPr>
          <w:rFonts w:ascii="Book Antiqua" w:hAnsi="Book Antiqua" w:cs="宋体"/>
          <w:sz w:val="24"/>
          <w:szCs w:val="24"/>
          <w:lang w:val="en-US" w:eastAsia="zh-CN"/>
        </w:rPr>
        <w:t xml:space="preserve"> M, </w:t>
      </w:r>
      <w:proofErr w:type="spellStart"/>
      <w:r w:rsidRPr="00796D90">
        <w:rPr>
          <w:rFonts w:ascii="Book Antiqua" w:hAnsi="Book Antiqua" w:cs="宋体"/>
          <w:sz w:val="24"/>
          <w:szCs w:val="24"/>
          <w:lang w:val="en-US" w:eastAsia="zh-CN"/>
        </w:rPr>
        <w:t>Fanello</w:t>
      </w:r>
      <w:proofErr w:type="spellEnd"/>
      <w:r w:rsidRPr="00796D90">
        <w:rPr>
          <w:rFonts w:ascii="Book Antiqua" w:hAnsi="Book Antiqua" w:cs="宋体"/>
          <w:sz w:val="24"/>
          <w:szCs w:val="24"/>
          <w:lang w:val="en-US" w:eastAsia="zh-CN"/>
        </w:rPr>
        <w:t xml:space="preserve"> G, </w:t>
      </w:r>
      <w:proofErr w:type="spellStart"/>
      <w:r w:rsidRPr="00796D90">
        <w:rPr>
          <w:rFonts w:ascii="Book Antiqua" w:hAnsi="Book Antiqua" w:cs="宋体"/>
          <w:sz w:val="24"/>
          <w:szCs w:val="24"/>
          <w:lang w:val="en-US" w:eastAsia="zh-CN"/>
        </w:rPr>
        <w:t>Guarino</w:t>
      </w:r>
      <w:proofErr w:type="spellEnd"/>
      <w:r w:rsidRPr="00796D90">
        <w:rPr>
          <w:rFonts w:ascii="Book Antiqua" w:hAnsi="Book Antiqua" w:cs="宋体"/>
          <w:sz w:val="24"/>
          <w:szCs w:val="24"/>
          <w:lang w:val="en-US" w:eastAsia="zh-CN"/>
        </w:rPr>
        <w:t xml:space="preserve"> MP, </w:t>
      </w:r>
      <w:proofErr w:type="spellStart"/>
      <w:r w:rsidRPr="00796D90">
        <w:rPr>
          <w:rFonts w:ascii="Book Antiqua" w:hAnsi="Book Antiqua" w:cs="宋体"/>
          <w:sz w:val="24"/>
          <w:szCs w:val="24"/>
          <w:lang w:val="en-US" w:eastAsia="zh-CN"/>
        </w:rPr>
        <w:t>Malorni</w:t>
      </w:r>
      <w:proofErr w:type="spellEnd"/>
      <w:r w:rsidRPr="00796D90">
        <w:rPr>
          <w:rFonts w:ascii="Book Antiqua" w:hAnsi="Book Antiqua" w:cs="宋体"/>
          <w:sz w:val="24"/>
          <w:szCs w:val="24"/>
          <w:lang w:val="en-US" w:eastAsia="zh-CN"/>
        </w:rPr>
        <w:t xml:space="preserve"> W, </w:t>
      </w:r>
      <w:proofErr w:type="spellStart"/>
      <w:r w:rsidRPr="00796D90">
        <w:rPr>
          <w:rFonts w:ascii="Book Antiqua" w:hAnsi="Book Antiqua" w:cs="宋体"/>
          <w:sz w:val="24"/>
          <w:szCs w:val="24"/>
          <w:lang w:val="en-US" w:eastAsia="zh-CN"/>
        </w:rPr>
        <w:t>Severi</w:t>
      </w:r>
      <w:proofErr w:type="spellEnd"/>
      <w:r w:rsidRPr="00796D90">
        <w:rPr>
          <w:rFonts w:ascii="Book Antiqua" w:hAnsi="Book Antiqua" w:cs="宋体"/>
          <w:sz w:val="24"/>
          <w:szCs w:val="24"/>
          <w:lang w:val="en-US" w:eastAsia="zh-CN"/>
        </w:rPr>
        <w:t xml:space="preserve"> C. Exposure of Toll-like receptors 4 to bacterial lipopolysaccharide (LPS) impairs human colonic smooth muscle cell function. </w:t>
      </w:r>
      <w:r w:rsidRPr="00796D90">
        <w:rPr>
          <w:rFonts w:ascii="Book Antiqua" w:hAnsi="Book Antiqua" w:cs="宋体"/>
          <w:i/>
          <w:iCs/>
          <w:sz w:val="24"/>
          <w:szCs w:val="24"/>
          <w:lang w:val="en-US" w:eastAsia="zh-CN"/>
        </w:rPr>
        <w:t xml:space="preserve">J Cell </w:t>
      </w:r>
      <w:proofErr w:type="spellStart"/>
      <w:r w:rsidRPr="00796D90">
        <w:rPr>
          <w:rFonts w:ascii="Book Antiqua" w:hAnsi="Book Antiqua" w:cs="宋体"/>
          <w:i/>
          <w:iCs/>
          <w:sz w:val="24"/>
          <w:szCs w:val="24"/>
          <w:lang w:val="en-US" w:eastAsia="zh-CN"/>
        </w:rPr>
        <w:t>Physiol</w:t>
      </w:r>
      <w:proofErr w:type="spellEnd"/>
      <w:r w:rsidRPr="00796D90">
        <w:rPr>
          <w:rFonts w:ascii="Book Antiqua" w:hAnsi="Book Antiqua" w:cs="宋体"/>
          <w:sz w:val="24"/>
          <w:szCs w:val="24"/>
          <w:lang w:val="en-US" w:eastAsia="zh-CN"/>
        </w:rPr>
        <w:t> 2010; </w:t>
      </w:r>
      <w:r w:rsidRPr="00796D90">
        <w:rPr>
          <w:rFonts w:ascii="Book Antiqua" w:hAnsi="Book Antiqua" w:cs="宋体"/>
          <w:b/>
          <w:bCs/>
          <w:sz w:val="24"/>
          <w:szCs w:val="24"/>
          <w:lang w:val="en-US" w:eastAsia="zh-CN"/>
        </w:rPr>
        <w:t>223</w:t>
      </w:r>
      <w:r w:rsidRPr="00796D90">
        <w:rPr>
          <w:rFonts w:ascii="Book Antiqua" w:hAnsi="Book Antiqua" w:cs="宋体"/>
          <w:sz w:val="24"/>
          <w:szCs w:val="24"/>
          <w:lang w:val="en-US" w:eastAsia="zh-CN"/>
        </w:rPr>
        <w:t>: 442-450 [PMID: 20112289 DOI: 10.1002/jcp.22053]</w:t>
      </w:r>
    </w:p>
    <w:p w:rsidR="00B06C22" w:rsidRPr="00796D90" w:rsidRDefault="00B06C22" w:rsidP="00796D90">
      <w:pPr>
        <w:spacing w:after="0" w:line="240" w:lineRule="auto"/>
        <w:rPr>
          <w:rFonts w:ascii="Book Antiqua" w:hAnsi="Book Antiqua" w:cs="宋体"/>
          <w:sz w:val="24"/>
          <w:szCs w:val="24"/>
          <w:lang w:val="en-US" w:eastAsia="zh-CN"/>
        </w:rPr>
      </w:pPr>
      <w:proofErr w:type="gramStart"/>
      <w:r w:rsidRPr="00796D90">
        <w:rPr>
          <w:rFonts w:ascii="Book Antiqua" w:hAnsi="Book Antiqua" w:cs="宋体"/>
          <w:sz w:val="24"/>
          <w:szCs w:val="24"/>
          <w:lang w:val="en-US" w:eastAsia="zh-CN"/>
        </w:rPr>
        <w:t>74 </w:t>
      </w:r>
      <w:r w:rsidRPr="00796D90">
        <w:rPr>
          <w:rFonts w:ascii="Book Antiqua" w:hAnsi="Book Antiqua" w:cs="宋体"/>
          <w:b/>
          <w:bCs/>
          <w:sz w:val="24"/>
          <w:szCs w:val="24"/>
          <w:lang w:val="en-US" w:eastAsia="zh-CN"/>
        </w:rPr>
        <w:t>Hooper LV</w:t>
      </w:r>
      <w:proofErr w:type="gramEnd"/>
      <w:r w:rsidRPr="00796D90">
        <w:rPr>
          <w:rFonts w:ascii="Book Antiqua" w:hAnsi="Book Antiqua" w:cs="宋体"/>
          <w:sz w:val="24"/>
          <w:szCs w:val="24"/>
          <w:lang w:val="en-US" w:eastAsia="zh-CN"/>
        </w:rPr>
        <w:t xml:space="preserve">, Wong MH, </w:t>
      </w:r>
      <w:proofErr w:type="spellStart"/>
      <w:r w:rsidRPr="00796D90">
        <w:rPr>
          <w:rFonts w:ascii="Book Antiqua" w:hAnsi="Book Antiqua" w:cs="宋体"/>
          <w:sz w:val="24"/>
          <w:szCs w:val="24"/>
          <w:lang w:val="en-US" w:eastAsia="zh-CN"/>
        </w:rPr>
        <w:t>Thelin</w:t>
      </w:r>
      <w:proofErr w:type="spellEnd"/>
      <w:r w:rsidRPr="00796D90">
        <w:rPr>
          <w:rFonts w:ascii="Book Antiqua" w:hAnsi="Book Antiqua" w:cs="宋体"/>
          <w:sz w:val="24"/>
          <w:szCs w:val="24"/>
          <w:lang w:val="en-US" w:eastAsia="zh-CN"/>
        </w:rPr>
        <w:t xml:space="preserve"> A, Hansson L, Falk PG, Gordon JI. </w:t>
      </w:r>
      <w:proofErr w:type="gramStart"/>
      <w:r w:rsidRPr="00796D90">
        <w:rPr>
          <w:rFonts w:ascii="Book Antiqua" w:hAnsi="Book Antiqua" w:cs="宋体"/>
          <w:sz w:val="24"/>
          <w:szCs w:val="24"/>
          <w:lang w:val="en-US" w:eastAsia="zh-CN"/>
        </w:rPr>
        <w:t>Molecular analysis of commensal host-microbial relationships in the intestine.</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Science</w:t>
      </w:r>
      <w:r w:rsidRPr="00796D90">
        <w:rPr>
          <w:rFonts w:ascii="Book Antiqua" w:hAnsi="Book Antiqua" w:cs="宋体"/>
          <w:sz w:val="24"/>
          <w:szCs w:val="24"/>
          <w:lang w:val="en-US" w:eastAsia="zh-CN"/>
        </w:rPr>
        <w:t> 2001; </w:t>
      </w:r>
      <w:r w:rsidRPr="00796D90">
        <w:rPr>
          <w:rFonts w:ascii="Book Antiqua" w:hAnsi="Book Antiqua" w:cs="宋体"/>
          <w:b/>
          <w:bCs/>
          <w:sz w:val="24"/>
          <w:szCs w:val="24"/>
          <w:lang w:val="en-US" w:eastAsia="zh-CN"/>
        </w:rPr>
        <w:t>291</w:t>
      </w:r>
      <w:r w:rsidRPr="00796D90">
        <w:rPr>
          <w:rFonts w:ascii="Book Antiqua" w:hAnsi="Book Antiqua" w:cs="宋体"/>
          <w:sz w:val="24"/>
          <w:szCs w:val="24"/>
          <w:lang w:val="en-US" w:eastAsia="zh-CN"/>
        </w:rPr>
        <w:t>: 881-884 [PMID: 11157169 DOI: 10.1126/science.291.5505.881]</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75 </w:t>
      </w:r>
      <w:proofErr w:type="spellStart"/>
      <w:r w:rsidRPr="00796D90">
        <w:rPr>
          <w:rFonts w:ascii="Book Antiqua" w:hAnsi="Book Antiqua" w:cs="宋体"/>
          <w:b/>
          <w:bCs/>
          <w:sz w:val="24"/>
          <w:szCs w:val="24"/>
          <w:lang w:val="en-US" w:eastAsia="zh-CN"/>
        </w:rPr>
        <w:t>Verdú</w:t>
      </w:r>
      <w:proofErr w:type="spellEnd"/>
      <w:r w:rsidRPr="00796D90">
        <w:rPr>
          <w:rFonts w:ascii="Book Antiqua" w:hAnsi="Book Antiqua" w:cs="宋体"/>
          <w:b/>
          <w:bCs/>
          <w:sz w:val="24"/>
          <w:szCs w:val="24"/>
          <w:lang w:val="en-US" w:eastAsia="zh-CN"/>
        </w:rPr>
        <w:t xml:space="preserve"> EF</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Bercík</w:t>
      </w:r>
      <w:proofErr w:type="spellEnd"/>
      <w:r w:rsidRPr="00796D90">
        <w:rPr>
          <w:rFonts w:ascii="Book Antiqua" w:hAnsi="Book Antiqua" w:cs="宋体"/>
          <w:sz w:val="24"/>
          <w:szCs w:val="24"/>
          <w:lang w:val="en-US" w:eastAsia="zh-CN"/>
        </w:rPr>
        <w:t xml:space="preserve"> P, </w:t>
      </w:r>
      <w:proofErr w:type="spellStart"/>
      <w:r w:rsidRPr="00796D90">
        <w:rPr>
          <w:rFonts w:ascii="Book Antiqua" w:hAnsi="Book Antiqua" w:cs="宋体"/>
          <w:sz w:val="24"/>
          <w:szCs w:val="24"/>
          <w:lang w:val="en-US" w:eastAsia="zh-CN"/>
        </w:rPr>
        <w:t>Bergonzelli</w:t>
      </w:r>
      <w:proofErr w:type="spellEnd"/>
      <w:r w:rsidRPr="00796D90">
        <w:rPr>
          <w:rFonts w:ascii="Book Antiqua" w:hAnsi="Book Antiqua" w:cs="宋体"/>
          <w:sz w:val="24"/>
          <w:szCs w:val="24"/>
          <w:lang w:val="en-US" w:eastAsia="zh-CN"/>
        </w:rPr>
        <w:t xml:space="preserve"> GE, Huang XX, </w:t>
      </w:r>
      <w:proofErr w:type="spellStart"/>
      <w:r w:rsidRPr="00796D90">
        <w:rPr>
          <w:rFonts w:ascii="Book Antiqua" w:hAnsi="Book Antiqua" w:cs="宋体"/>
          <w:sz w:val="24"/>
          <w:szCs w:val="24"/>
          <w:lang w:val="en-US" w:eastAsia="zh-CN"/>
        </w:rPr>
        <w:t>Blennerhasset</w:t>
      </w:r>
      <w:proofErr w:type="spellEnd"/>
      <w:r w:rsidRPr="00796D90">
        <w:rPr>
          <w:rFonts w:ascii="Book Antiqua" w:hAnsi="Book Antiqua" w:cs="宋体"/>
          <w:sz w:val="24"/>
          <w:szCs w:val="24"/>
          <w:lang w:val="en-US" w:eastAsia="zh-CN"/>
        </w:rPr>
        <w:t xml:space="preserve"> P, </w:t>
      </w:r>
      <w:proofErr w:type="spellStart"/>
      <w:r w:rsidRPr="00796D90">
        <w:rPr>
          <w:rFonts w:ascii="Book Antiqua" w:hAnsi="Book Antiqua" w:cs="宋体"/>
          <w:sz w:val="24"/>
          <w:szCs w:val="24"/>
          <w:lang w:val="en-US" w:eastAsia="zh-CN"/>
        </w:rPr>
        <w:t>Rochat</w:t>
      </w:r>
      <w:proofErr w:type="spellEnd"/>
      <w:r w:rsidRPr="00796D90">
        <w:rPr>
          <w:rFonts w:ascii="Book Antiqua" w:hAnsi="Book Antiqua" w:cs="宋体"/>
          <w:sz w:val="24"/>
          <w:szCs w:val="24"/>
          <w:lang w:val="en-US" w:eastAsia="zh-CN"/>
        </w:rPr>
        <w:t xml:space="preserve"> F, </w:t>
      </w:r>
      <w:proofErr w:type="spellStart"/>
      <w:r w:rsidRPr="00796D90">
        <w:rPr>
          <w:rFonts w:ascii="Book Antiqua" w:hAnsi="Book Antiqua" w:cs="宋体"/>
          <w:sz w:val="24"/>
          <w:szCs w:val="24"/>
          <w:lang w:val="en-US" w:eastAsia="zh-CN"/>
        </w:rPr>
        <w:t>Fiaux</w:t>
      </w:r>
      <w:proofErr w:type="spellEnd"/>
      <w:r w:rsidRPr="00796D90">
        <w:rPr>
          <w:rFonts w:ascii="Book Antiqua" w:hAnsi="Book Antiqua" w:cs="宋体"/>
          <w:sz w:val="24"/>
          <w:szCs w:val="24"/>
          <w:lang w:val="en-US" w:eastAsia="zh-CN"/>
        </w:rPr>
        <w:t xml:space="preserve"> M, </w:t>
      </w:r>
      <w:proofErr w:type="spellStart"/>
      <w:r w:rsidRPr="00796D90">
        <w:rPr>
          <w:rFonts w:ascii="Book Antiqua" w:hAnsi="Book Antiqua" w:cs="宋体"/>
          <w:sz w:val="24"/>
          <w:szCs w:val="24"/>
          <w:lang w:val="en-US" w:eastAsia="zh-CN"/>
        </w:rPr>
        <w:t>Mansourian</w:t>
      </w:r>
      <w:proofErr w:type="spellEnd"/>
      <w:r w:rsidRPr="00796D90">
        <w:rPr>
          <w:rFonts w:ascii="Book Antiqua" w:hAnsi="Book Antiqua" w:cs="宋体"/>
          <w:sz w:val="24"/>
          <w:szCs w:val="24"/>
          <w:lang w:val="en-US" w:eastAsia="zh-CN"/>
        </w:rPr>
        <w:t xml:space="preserve"> R, </w:t>
      </w:r>
      <w:proofErr w:type="spellStart"/>
      <w:r w:rsidRPr="00796D90">
        <w:rPr>
          <w:rFonts w:ascii="Book Antiqua" w:hAnsi="Book Antiqua" w:cs="宋体"/>
          <w:sz w:val="24"/>
          <w:szCs w:val="24"/>
          <w:lang w:val="en-US" w:eastAsia="zh-CN"/>
        </w:rPr>
        <w:t>Corthésy-Theulaz</w:t>
      </w:r>
      <w:proofErr w:type="spellEnd"/>
      <w:r w:rsidRPr="00796D90">
        <w:rPr>
          <w:rFonts w:ascii="Book Antiqua" w:hAnsi="Book Antiqua" w:cs="宋体"/>
          <w:sz w:val="24"/>
          <w:szCs w:val="24"/>
          <w:lang w:val="en-US" w:eastAsia="zh-CN"/>
        </w:rPr>
        <w:t xml:space="preserve"> I, Collins SM. Lactobacillus </w:t>
      </w:r>
      <w:proofErr w:type="spellStart"/>
      <w:r w:rsidRPr="00796D90">
        <w:rPr>
          <w:rFonts w:ascii="Book Antiqua" w:hAnsi="Book Antiqua" w:cs="宋体"/>
          <w:sz w:val="24"/>
          <w:szCs w:val="24"/>
          <w:lang w:val="en-US" w:eastAsia="zh-CN"/>
        </w:rPr>
        <w:t>paracasei</w:t>
      </w:r>
      <w:proofErr w:type="spellEnd"/>
      <w:r w:rsidRPr="00796D90">
        <w:rPr>
          <w:rFonts w:ascii="Book Antiqua" w:hAnsi="Book Antiqua" w:cs="宋体"/>
          <w:sz w:val="24"/>
          <w:szCs w:val="24"/>
          <w:lang w:val="en-US" w:eastAsia="zh-CN"/>
        </w:rPr>
        <w:t xml:space="preserve"> normalizes muscle </w:t>
      </w:r>
      <w:proofErr w:type="spellStart"/>
      <w:r w:rsidRPr="00796D90">
        <w:rPr>
          <w:rFonts w:ascii="Book Antiqua" w:hAnsi="Book Antiqua" w:cs="宋体"/>
          <w:sz w:val="24"/>
          <w:szCs w:val="24"/>
          <w:lang w:val="en-US" w:eastAsia="zh-CN"/>
        </w:rPr>
        <w:t>hypercontractility</w:t>
      </w:r>
      <w:proofErr w:type="spellEnd"/>
      <w:r w:rsidRPr="00796D90">
        <w:rPr>
          <w:rFonts w:ascii="Book Antiqua" w:hAnsi="Book Antiqua" w:cs="宋体"/>
          <w:sz w:val="24"/>
          <w:szCs w:val="24"/>
          <w:lang w:val="en-US" w:eastAsia="zh-CN"/>
        </w:rPr>
        <w:t xml:space="preserve"> in a murine model of </w:t>
      </w:r>
      <w:proofErr w:type="spellStart"/>
      <w:r w:rsidRPr="00796D90">
        <w:rPr>
          <w:rFonts w:ascii="Book Antiqua" w:hAnsi="Book Antiqua" w:cs="宋体"/>
          <w:sz w:val="24"/>
          <w:szCs w:val="24"/>
          <w:lang w:val="en-US" w:eastAsia="zh-CN"/>
        </w:rPr>
        <w:t>postinfective</w:t>
      </w:r>
      <w:proofErr w:type="spellEnd"/>
      <w:r w:rsidRPr="00796D90">
        <w:rPr>
          <w:rFonts w:ascii="Book Antiqua" w:hAnsi="Book Antiqua" w:cs="宋体"/>
          <w:sz w:val="24"/>
          <w:szCs w:val="24"/>
          <w:lang w:val="en-US" w:eastAsia="zh-CN"/>
        </w:rPr>
        <w:t xml:space="preserve"> gut dysfunction. </w:t>
      </w:r>
      <w:r w:rsidRPr="00796D90">
        <w:rPr>
          <w:rFonts w:ascii="Book Antiqua" w:hAnsi="Book Antiqua" w:cs="宋体"/>
          <w:i/>
          <w:iCs/>
          <w:sz w:val="24"/>
          <w:szCs w:val="24"/>
          <w:lang w:val="en-US" w:eastAsia="zh-CN"/>
        </w:rPr>
        <w:t>Gastroenterology</w:t>
      </w:r>
      <w:r w:rsidRPr="00796D90">
        <w:rPr>
          <w:rFonts w:ascii="Book Antiqua" w:hAnsi="Book Antiqua" w:cs="宋体"/>
          <w:sz w:val="24"/>
          <w:szCs w:val="24"/>
          <w:lang w:val="en-US" w:eastAsia="zh-CN"/>
        </w:rPr>
        <w:t> 2004; </w:t>
      </w:r>
      <w:r w:rsidRPr="00796D90">
        <w:rPr>
          <w:rFonts w:ascii="Book Antiqua" w:hAnsi="Book Antiqua" w:cs="宋体"/>
          <w:b/>
          <w:bCs/>
          <w:sz w:val="24"/>
          <w:szCs w:val="24"/>
          <w:lang w:val="en-US" w:eastAsia="zh-CN"/>
        </w:rPr>
        <w:t>127</w:t>
      </w:r>
      <w:r w:rsidRPr="00796D90">
        <w:rPr>
          <w:rFonts w:ascii="Book Antiqua" w:hAnsi="Book Antiqua" w:cs="宋体"/>
          <w:sz w:val="24"/>
          <w:szCs w:val="24"/>
          <w:lang w:val="en-US" w:eastAsia="zh-CN"/>
        </w:rPr>
        <w:t>: 826-837 [PMID: 15362038]</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76 </w:t>
      </w:r>
      <w:proofErr w:type="spellStart"/>
      <w:r w:rsidRPr="00796D90">
        <w:rPr>
          <w:rFonts w:ascii="Book Antiqua" w:hAnsi="Book Antiqua" w:cs="宋体"/>
          <w:b/>
          <w:bCs/>
          <w:sz w:val="24"/>
          <w:szCs w:val="24"/>
          <w:lang w:val="en-US" w:eastAsia="zh-CN"/>
        </w:rPr>
        <w:t>Husebye</w:t>
      </w:r>
      <w:proofErr w:type="spellEnd"/>
      <w:r w:rsidRPr="00796D90">
        <w:rPr>
          <w:rFonts w:ascii="Book Antiqua" w:hAnsi="Book Antiqua" w:cs="宋体"/>
          <w:b/>
          <w:bCs/>
          <w:sz w:val="24"/>
          <w:szCs w:val="24"/>
          <w:lang w:val="en-US" w:eastAsia="zh-CN"/>
        </w:rPr>
        <w:t xml:space="preserve"> E</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Hellström</w:t>
      </w:r>
      <w:proofErr w:type="spellEnd"/>
      <w:r w:rsidRPr="00796D90">
        <w:rPr>
          <w:rFonts w:ascii="Book Antiqua" w:hAnsi="Book Antiqua" w:cs="宋体"/>
          <w:sz w:val="24"/>
          <w:szCs w:val="24"/>
          <w:lang w:val="en-US" w:eastAsia="zh-CN"/>
        </w:rPr>
        <w:t xml:space="preserve"> PM, </w:t>
      </w:r>
      <w:proofErr w:type="spellStart"/>
      <w:r w:rsidRPr="00796D90">
        <w:rPr>
          <w:rFonts w:ascii="Book Antiqua" w:hAnsi="Book Antiqua" w:cs="宋体"/>
          <w:sz w:val="24"/>
          <w:szCs w:val="24"/>
          <w:lang w:val="en-US" w:eastAsia="zh-CN"/>
        </w:rPr>
        <w:t>Sundler</w:t>
      </w:r>
      <w:proofErr w:type="spellEnd"/>
      <w:r w:rsidRPr="00796D90">
        <w:rPr>
          <w:rFonts w:ascii="Book Antiqua" w:hAnsi="Book Antiqua" w:cs="宋体"/>
          <w:sz w:val="24"/>
          <w:szCs w:val="24"/>
          <w:lang w:val="en-US" w:eastAsia="zh-CN"/>
        </w:rPr>
        <w:t xml:space="preserve"> F, Chen J, </w:t>
      </w:r>
      <w:proofErr w:type="spellStart"/>
      <w:r w:rsidRPr="00796D90">
        <w:rPr>
          <w:rFonts w:ascii="Book Antiqua" w:hAnsi="Book Antiqua" w:cs="宋体"/>
          <w:sz w:val="24"/>
          <w:szCs w:val="24"/>
          <w:lang w:val="en-US" w:eastAsia="zh-CN"/>
        </w:rPr>
        <w:t>Midtvedt</w:t>
      </w:r>
      <w:proofErr w:type="spellEnd"/>
      <w:r w:rsidRPr="00796D90">
        <w:rPr>
          <w:rFonts w:ascii="Book Antiqua" w:hAnsi="Book Antiqua" w:cs="宋体"/>
          <w:sz w:val="24"/>
          <w:szCs w:val="24"/>
          <w:lang w:val="en-US" w:eastAsia="zh-CN"/>
        </w:rPr>
        <w:t xml:space="preserve"> T. Influence of microbial species on small intestinal myoelectric activity and transit in germ-free rats. </w:t>
      </w:r>
      <w:r w:rsidRPr="00796D90">
        <w:rPr>
          <w:rFonts w:ascii="Book Antiqua" w:hAnsi="Book Antiqua" w:cs="宋体"/>
          <w:i/>
          <w:iCs/>
          <w:sz w:val="24"/>
          <w:szCs w:val="24"/>
          <w:lang w:val="en-US" w:eastAsia="zh-CN"/>
        </w:rPr>
        <w:t xml:space="preserve">Am J </w:t>
      </w:r>
      <w:proofErr w:type="spellStart"/>
      <w:r w:rsidRPr="00796D90">
        <w:rPr>
          <w:rFonts w:ascii="Book Antiqua" w:hAnsi="Book Antiqua" w:cs="宋体"/>
          <w:i/>
          <w:iCs/>
          <w:sz w:val="24"/>
          <w:szCs w:val="24"/>
          <w:lang w:val="en-US" w:eastAsia="zh-CN"/>
        </w:rPr>
        <w:t>Physiol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Gastrointest</w:t>
      </w:r>
      <w:proofErr w:type="spellEnd"/>
      <w:r w:rsidRPr="00796D90">
        <w:rPr>
          <w:rFonts w:ascii="Book Antiqua" w:hAnsi="Book Antiqua" w:cs="宋体"/>
          <w:i/>
          <w:iCs/>
          <w:sz w:val="24"/>
          <w:szCs w:val="24"/>
          <w:lang w:val="en-US" w:eastAsia="zh-CN"/>
        </w:rPr>
        <w:t xml:space="preserve"> Liver </w:t>
      </w:r>
      <w:proofErr w:type="spellStart"/>
      <w:r w:rsidRPr="00796D90">
        <w:rPr>
          <w:rFonts w:ascii="Book Antiqua" w:hAnsi="Book Antiqua" w:cs="宋体"/>
          <w:i/>
          <w:iCs/>
          <w:sz w:val="24"/>
          <w:szCs w:val="24"/>
          <w:lang w:val="en-US" w:eastAsia="zh-CN"/>
        </w:rPr>
        <w:t>Physiol</w:t>
      </w:r>
      <w:proofErr w:type="spellEnd"/>
      <w:r w:rsidRPr="00796D90">
        <w:rPr>
          <w:rFonts w:ascii="Book Antiqua" w:hAnsi="Book Antiqua" w:cs="宋体"/>
          <w:sz w:val="24"/>
          <w:szCs w:val="24"/>
          <w:lang w:val="en-US" w:eastAsia="zh-CN"/>
        </w:rPr>
        <w:t> 2001; </w:t>
      </w:r>
      <w:r w:rsidRPr="00796D90">
        <w:rPr>
          <w:rFonts w:ascii="Book Antiqua" w:hAnsi="Book Antiqua" w:cs="宋体"/>
          <w:b/>
          <w:bCs/>
          <w:sz w:val="24"/>
          <w:szCs w:val="24"/>
          <w:lang w:val="en-US" w:eastAsia="zh-CN"/>
        </w:rPr>
        <w:t>280</w:t>
      </w:r>
      <w:r w:rsidRPr="00796D90">
        <w:rPr>
          <w:rFonts w:ascii="Book Antiqua" w:hAnsi="Book Antiqua" w:cs="宋体"/>
          <w:sz w:val="24"/>
          <w:szCs w:val="24"/>
          <w:lang w:val="en-US" w:eastAsia="zh-CN"/>
        </w:rPr>
        <w:t>: G368-G380 [PMID: 11171619]</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77 </w:t>
      </w:r>
      <w:r w:rsidRPr="00796D90">
        <w:rPr>
          <w:rFonts w:ascii="Book Antiqua" w:hAnsi="Book Antiqua" w:cs="宋体"/>
          <w:b/>
          <w:bCs/>
          <w:sz w:val="24"/>
          <w:szCs w:val="24"/>
          <w:lang w:val="en-US" w:eastAsia="zh-CN"/>
        </w:rPr>
        <w:t>Kim G</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Deepinder</w:t>
      </w:r>
      <w:proofErr w:type="spellEnd"/>
      <w:r w:rsidRPr="00796D90">
        <w:rPr>
          <w:rFonts w:ascii="Book Antiqua" w:hAnsi="Book Antiqua" w:cs="宋体"/>
          <w:sz w:val="24"/>
          <w:szCs w:val="24"/>
          <w:lang w:val="en-US" w:eastAsia="zh-CN"/>
        </w:rPr>
        <w:t xml:space="preserve"> F, Morales W, Hwang L, </w:t>
      </w:r>
      <w:proofErr w:type="spellStart"/>
      <w:r w:rsidRPr="00796D90">
        <w:rPr>
          <w:rFonts w:ascii="Book Antiqua" w:hAnsi="Book Antiqua" w:cs="宋体"/>
          <w:sz w:val="24"/>
          <w:szCs w:val="24"/>
          <w:lang w:val="en-US" w:eastAsia="zh-CN"/>
        </w:rPr>
        <w:t>Weitsman</w:t>
      </w:r>
      <w:proofErr w:type="spellEnd"/>
      <w:r w:rsidRPr="00796D90">
        <w:rPr>
          <w:rFonts w:ascii="Book Antiqua" w:hAnsi="Book Antiqua" w:cs="宋体"/>
          <w:sz w:val="24"/>
          <w:szCs w:val="24"/>
          <w:lang w:val="en-US" w:eastAsia="zh-CN"/>
        </w:rPr>
        <w:t xml:space="preserve"> S, Chang C, </w:t>
      </w:r>
      <w:proofErr w:type="spellStart"/>
      <w:r w:rsidRPr="00796D90">
        <w:rPr>
          <w:rFonts w:ascii="Book Antiqua" w:hAnsi="Book Antiqua" w:cs="宋体"/>
          <w:sz w:val="24"/>
          <w:szCs w:val="24"/>
          <w:lang w:val="en-US" w:eastAsia="zh-CN"/>
        </w:rPr>
        <w:t>Gunsalus</w:t>
      </w:r>
      <w:proofErr w:type="spellEnd"/>
      <w:r w:rsidRPr="00796D90">
        <w:rPr>
          <w:rFonts w:ascii="Book Antiqua" w:hAnsi="Book Antiqua" w:cs="宋体"/>
          <w:sz w:val="24"/>
          <w:szCs w:val="24"/>
          <w:lang w:val="en-US" w:eastAsia="zh-CN"/>
        </w:rPr>
        <w:t xml:space="preserve"> R, Pimentel M. </w:t>
      </w:r>
      <w:proofErr w:type="spellStart"/>
      <w:r w:rsidRPr="00796D90">
        <w:rPr>
          <w:rFonts w:ascii="Book Antiqua" w:hAnsi="Book Antiqua" w:cs="宋体"/>
          <w:sz w:val="24"/>
          <w:szCs w:val="24"/>
          <w:lang w:val="en-US" w:eastAsia="zh-CN"/>
        </w:rPr>
        <w:t>Methanobrevibacter</w:t>
      </w:r>
      <w:proofErr w:type="spellEnd"/>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smithii</w:t>
      </w:r>
      <w:proofErr w:type="spellEnd"/>
      <w:r w:rsidRPr="00796D90">
        <w:rPr>
          <w:rFonts w:ascii="Book Antiqua" w:hAnsi="Book Antiqua" w:cs="宋体"/>
          <w:sz w:val="24"/>
          <w:szCs w:val="24"/>
          <w:lang w:val="en-US" w:eastAsia="zh-CN"/>
        </w:rPr>
        <w:t xml:space="preserve"> is the predominant methanogen in patients with constipation-predominant IBS and methane on breath. </w:t>
      </w:r>
      <w:r w:rsidRPr="00796D90">
        <w:rPr>
          <w:rFonts w:ascii="Book Antiqua" w:hAnsi="Book Antiqua" w:cs="宋体"/>
          <w:i/>
          <w:iCs/>
          <w:sz w:val="24"/>
          <w:szCs w:val="24"/>
          <w:lang w:val="en-US" w:eastAsia="zh-CN"/>
        </w:rPr>
        <w:t xml:space="preserve">Dig Dis </w:t>
      </w:r>
      <w:proofErr w:type="spellStart"/>
      <w:r w:rsidRPr="00796D90">
        <w:rPr>
          <w:rFonts w:ascii="Book Antiqua" w:hAnsi="Book Antiqua" w:cs="宋体"/>
          <w:i/>
          <w:iCs/>
          <w:sz w:val="24"/>
          <w:szCs w:val="24"/>
          <w:lang w:val="en-US" w:eastAsia="zh-CN"/>
        </w:rPr>
        <w:t>Sci</w:t>
      </w:r>
      <w:proofErr w:type="spellEnd"/>
      <w:r w:rsidRPr="00796D90">
        <w:rPr>
          <w:rFonts w:ascii="Book Antiqua" w:hAnsi="Book Antiqua" w:cs="宋体"/>
          <w:sz w:val="24"/>
          <w:szCs w:val="24"/>
          <w:lang w:val="en-US" w:eastAsia="zh-CN"/>
        </w:rPr>
        <w:t> 2012; </w:t>
      </w:r>
      <w:r w:rsidRPr="00796D90">
        <w:rPr>
          <w:rFonts w:ascii="Book Antiqua" w:hAnsi="Book Antiqua" w:cs="宋体"/>
          <w:b/>
          <w:bCs/>
          <w:sz w:val="24"/>
          <w:szCs w:val="24"/>
          <w:lang w:val="en-US" w:eastAsia="zh-CN"/>
        </w:rPr>
        <w:t>57</w:t>
      </w:r>
      <w:r w:rsidRPr="00796D90">
        <w:rPr>
          <w:rFonts w:ascii="Book Antiqua" w:hAnsi="Book Antiqua" w:cs="宋体"/>
          <w:sz w:val="24"/>
          <w:szCs w:val="24"/>
          <w:lang w:val="en-US" w:eastAsia="zh-CN"/>
        </w:rPr>
        <w:t>: 3213-3218 [PMID: 22573345 DOI: 10.1007/s10620-012-2197-1]</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78 </w:t>
      </w:r>
      <w:r w:rsidRPr="00796D90">
        <w:rPr>
          <w:rFonts w:ascii="Book Antiqua" w:hAnsi="Book Antiqua" w:cs="宋体"/>
          <w:b/>
          <w:bCs/>
          <w:sz w:val="24"/>
          <w:szCs w:val="24"/>
          <w:lang w:val="en-US" w:eastAsia="zh-CN"/>
        </w:rPr>
        <w:t>Pimentel M</w:t>
      </w:r>
      <w:r w:rsidRPr="00796D90">
        <w:rPr>
          <w:rFonts w:ascii="Book Antiqua" w:hAnsi="Book Antiqua" w:cs="宋体"/>
          <w:sz w:val="24"/>
          <w:szCs w:val="24"/>
          <w:lang w:val="en-US" w:eastAsia="zh-CN"/>
        </w:rPr>
        <w:t xml:space="preserve">, Lin HC, </w:t>
      </w:r>
      <w:proofErr w:type="spellStart"/>
      <w:r w:rsidRPr="00796D90">
        <w:rPr>
          <w:rFonts w:ascii="Book Antiqua" w:hAnsi="Book Antiqua" w:cs="宋体"/>
          <w:sz w:val="24"/>
          <w:szCs w:val="24"/>
          <w:lang w:val="en-US" w:eastAsia="zh-CN"/>
        </w:rPr>
        <w:t>Enayati</w:t>
      </w:r>
      <w:proofErr w:type="spellEnd"/>
      <w:r w:rsidRPr="00796D90">
        <w:rPr>
          <w:rFonts w:ascii="Book Antiqua" w:hAnsi="Book Antiqua" w:cs="宋体"/>
          <w:sz w:val="24"/>
          <w:szCs w:val="24"/>
          <w:lang w:val="en-US" w:eastAsia="zh-CN"/>
        </w:rPr>
        <w:t xml:space="preserve"> P, van den Burg B, Lee HR, Chen JH, Park S, Kong Y, Conklin J. Methane, a gas produced by enteric bacteria, slows intestinal transit and augments small intestinal contractile activity. </w:t>
      </w:r>
      <w:r w:rsidRPr="00796D90">
        <w:rPr>
          <w:rFonts w:ascii="Book Antiqua" w:hAnsi="Book Antiqua" w:cs="宋体"/>
          <w:i/>
          <w:iCs/>
          <w:sz w:val="24"/>
          <w:szCs w:val="24"/>
          <w:lang w:val="en-US" w:eastAsia="zh-CN"/>
        </w:rPr>
        <w:t xml:space="preserve">Am J </w:t>
      </w:r>
      <w:proofErr w:type="spellStart"/>
      <w:r w:rsidRPr="00796D90">
        <w:rPr>
          <w:rFonts w:ascii="Book Antiqua" w:hAnsi="Book Antiqua" w:cs="宋体"/>
          <w:i/>
          <w:iCs/>
          <w:sz w:val="24"/>
          <w:szCs w:val="24"/>
          <w:lang w:val="en-US" w:eastAsia="zh-CN"/>
        </w:rPr>
        <w:t>Physiol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Gastrointest</w:t>
      </w:r>
      <w:proofErr w:type="spellEnd"/>
      <w:r w:rsidRPr="00796D90">
        <w:rPr>
          <w:rFonts w:ascii="Book Antiqua" w:hAnsi="Book Antiqua" w:cs="宋体"/>
          <w:i/>
          <w:iCs/>
          <w:sz w:val="24"/>
          <w:szCs w:val="24"/>
          <w:lang w:val="en-US" w:eastAsia="zh-CN"/>
        </w:rPr>
        <w:t xml:space="preserve"> Liver </w:t>
      </w:r>
      <w:proofErr w:type="spellStart"/>
      <w:r w:rsidRPr="00796D90">
        <w:rPr>
          <w:rFonts w:ascii="Book Antiqua" w:hAnsi="Book Antiqua" w:cs="宋体"/>
          <w:i/>
          <w:iCs/>
          <w:sz w:val="24"/>
          <w:szCs w:val="24"/>
          <w:lang w:val="en-US" w:eastAsia="zh-CN"/>
        </w:rPr>
        <w:t>Physiol</w:t>
      </w:r>
      <w:proofErr w:type="spellEnd"/>
      <w:r w:rsidRPr="00796D90">
        <w:rPr>
          <w:rFonts w:ascii="Book Antiqua" w:hAnsi="Book Antiqua" w:cs="宋体"/>
          <w:sz w:val="24"/>
          <w:szCs w:val="24"/>
          <w:lang w:val="en-US" w:eastAsia="zh-CN"/>
        </w:rPr>
        <w:t> 2006; </w:t>
      </w:r>
      <w:r w:rsidRPr="00796D90">
        <w:rPr>
          <w:rFonts w:ascii="Book Antiqua" w:hAnsi="Book Antiqua" w:cs="宋体"/>
          <w:b/>
          <w:bCs/>
          <w:sz w:val="24"/>
          <w:szCs w:val="24"/>
          <w:lang w:val="en-US" w:eastAsia="zh-CN"/>
        </w:rPr>
        <w:t>290</w:t>
      </w:r>
      <w:r w:rsidRPr="00796D90">
        <w:rPr>
          <w:rFonts w:ascii="Book Antiqua" w:hAnsi="Book Antiqua" w:cs="宋体"/>
          <w:sz w:val="24"/>
          <w:szCs w:val="24"/>
          <w:lang w:val="en-US" w:eastAsia="zh-CN"/>
        </w:rPr>
        <w:t>: G1089-G1095 [PMID: 16293652 DOI: 10.1152/ajpgi.00574.2004]</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79 </w:t>
      </w:r>
      <w:r w:rsidRPr="00796D90">
        <w:rPr>
          <w:rFonts w:ascii="Book Antiqua" w:hAnsi="Book Antiqua" w:cs="宋体"/>
          <w:b/>
          <w:bCs/>
          <w:sz w:val="24"/>
          <w:szCs w:val="24"/>
          <w:lang w:val="en-US" w:eastAsia="zh-CN"/>
        </w:rPr>
        <w:t>Lee HR</w:t>
      </w:r>
      <w:r w:rsidRPr="00796D90">
        <w:rPr>
          <w:rFonts w:ascii="Book Antiqua" w:hAnsi="Book Antiqua" w:cs="宋体"/>
          <w:sz w:val="24"/>
          <w:szCs w:val="24"/>
          <w:lang w:val="en-US" w:eastAsia="zh-CN"/>
        </w:rPr>
        <w:t>, Pimentel M. Bacteria and irritable bowel syndrome: the evidence for small intestinal bacterial overgrowth. </w:t>
      </w:r>
      <w:proofErr w:type="spellStart"/>
      <w:r w:rsidRPr="00796D90">
        <w:rPr>
          <w:rFonts w:ascii="Book Antiqua" w:hAnsi="Book Antiqua" w:cs="宋体"/>
          <w:i/>
          <w:iCs/>
          <w:sz w:val="24"/>
          <w:szCs w:val="24"/>
          <w:lang w:val="en-US" w:eastAsia="zh-CN"/>
        </w:rPr>
        <w:t>Curr</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i/>
          <w:iCs/>
          <w:sz w:val="24"/>
          <w:szCs w:val="24"/>
          <w:lang w:val="en-US" w:eastAsia="zh-CN"/>
        </w:rPr>
        <w:t xml:space="preserve"> Rep</w:t>
      </w:r>
      <w:r w:rsidRPr="00796D90">
        <w:rPr>
          <w:rFonts w:ascii="Book Antiqua" w:hAnsi="Book Antiqua" w:cs="宋体"/>
          <w:sz w:val="24"/>
          <w:szCs w:val="24"/>
          <w:lang w:val="en-US" w:eastAsia="zh-CN"/>
        </w:rPr>
        <w:t> 2006; </w:t>
      </w:r>
      <w:r w:rsidRPr="00796D90">
        <w:rPr>
          <w:rFonts w:ascii="Book Antiqua" w:hAnsi="Book Antiqua" w:cs="宋体"/>
          <w:b/>
          <w:bCs/>
          <w:sz w:val="24"/>
          <w:szCs w:val="24"/>
          <w:lang w:val="en-US" w:eastAsia="zh-CN"/>
        </w:rPr>
        <w:t>8</w:t>
      </w:r>
      <w:r w:rsidRPr="00796D90">
        <w:rPr>
          <w:rFonts w:ascii="Book Antiqua" w:hAnsi="Book Antiqua" w:cs="宋体"/>
          <w:sz w:val="24"/>
          <w:szCs w:val="24"/>
          <w:lang w:val="en-US" w:eastAsia="zh-CN"/>
        </w:rPr>
        <w:t>: 305-311 [PMID: 16836942]</w:t>
      </w:r>
    </w:p>
    <w:p w:rsidR="00B06C22" w:rsidRPr="00796D90" w:rsidRDefault="00B06C22" w:rsidP="00796D90">
      <w:pPr>
        <w:spacing w:after="0" w:line="240" w:lineRule="auto"/>
        <w:rPr>
          <w:rFonts w:ascii="Book Antiqua" w:hAnsi="Book Antiqua" w:cs="宋体"/>
          <w:sz w:val="24"/>
          <w:szCs w:val="24"/>
          <w:lang w:val="en-US" w:eastAsia="zh-CN"/>
        </w:rPr>
      </w:pPr>
      <w:proofErr w:type="gramStart"/>
      <w:r w:rsidRPr="00796D90">
        <w:rPr>
          <w:rFonts w:ascii="Book Antiqua" w:hAnsi="Book Antiqua" w:cs="宋体"/>
          <w:sz w:val="24"/>
          <w:szCs w:val="24"/>
          <w:lang w:val="en-US" w:eastAsia="zh-CN"/>
        </w:rPr>
        <w:lastRenderedPageBreak/>
        <w:t>80 </w:t>
      </w:r>
      <w:r w:rsidRPr="00796D90">
        <w:rPr>
          <w:rFonts w:ascii="Book Antiqua" w:hAnsi="Book Antiqua" w:cs="宋体"/>
          <w:b/>
          <w:bCs/>
          <w:sz w:val="24"/>
          <w:szCs w:val="24"/>
          <w:lang w:val="en-US" w:eastAsia="zh-CN"/>
        </w:rPr>
        <w:t>Linden DR</w:t>
      </w:r>
      <w:r w:rsidRPr="00796D90">
        <w:rPr>
          <w:rFonts w:ascii="Book Antiqua" w:hAnsi="Book Antiqua" w:cs="宋体"/>
          <w:sz w:val="24"/>
          <w:szCs w:val="24"/>
          <w:lang w:val="en-US" w:eastAsia="zh-CN"/>
        </w:rPr>
        <w:t xml:space="preserve">, Levitt MD, </w:t>
      </w:r>
      <w:proofErr w:type="spellStart"/>
      <w:r w:rsidRPr="00796D90">
        <w:rPr>
          <w:rFonts w:ascii="Book Antiqua" w:hAnsi="Book Antiqua" w:cs="宋体"/>
          <w:sz w:val="24"/>
          <w:szCs w:val="24"/>
          <w:lang w:val="en-US" w:eastAsia="zh-CN"/>
        </w:rPr>
        <w:t>Farrugia</w:t>
      </w:r>
      <w:proofErr w:type="spellEnd"/>
      <w:r w:rsidRPr="00796D90">
        <w:rPr>
          <w:rFonts w:ascii="Book Antiqua" w:hAnsi="Book Antiqua" w:cs="宋体"/>
          <w:sz w:val="24"/>
          <w:szCs w:val="24"/>
          <w:lang w:val="en-US" w:eastAsia="zh-CN"/>
        </w:rPr>
        <w:t xml:space="preserve"> G, </w:t>
      </w:r>
      <w:proofErr w:type="spellStart"/>
      <w:r w:rsidRPr="00796D90">
        <w:rPr>
          <w:rFonts w:ascii="Book Antiqua" w:hAnsi="Book Antiqua" w:cs="宋体"/>
          <w:sz w:val="24"/>
          <w:szCs w:val="24"/>
          <w:lang w:val="en-US" w:eastAsia="zh-CN"/>
        </w:rPr>
        <w:t>Szurszewski</w:t>
      </w:r>
      <w:proofErr w:type="spellEnd"/>
      <w:r w:rsidRPr="00796D90">
        <w:rPr>
          <w:rFonts w:ascii="Book Antiqua" w:hAnsi="Book Antiqua" w:cs="宋体"/>
          <w:sz w:val="24"/>
          <w:szCs w:val="24"/>
          <w:lang w:val="en-US" w:eastAsia="zh-CN"/>
        </w:rPr>
        <w:t xml:space="preserve"> JH.</w:t>
      </w:r>
      <w:proofErr w:type="gramEnd"/>
      <w:r w:rsidRPr="00796D90">
        <w:rPr>
          <w:rFonts w:ascii="Book Antiqua" w:hAnsi="Book Antiqua" w:cs="宋体"/>
          <w:sz w:val="24"/>
          <w:szCs w:val="24"/>
          <w:lang w:val="en-US" w:eastAsia="zh-CN"/>
        </w:rPr>
        <w:t xml:space="preserve"> Endogenous production of H2S in the gastrointestinal tract: still in search of a physiologic function. </w:t>
      </w:r>
      <w:proofErr w:type="spellStart"/>
      <w:r w:rsidRPr="00796D90">
        <w:rPr>
          <w:rFonts w:ascii="Book Antiqua" w:hAnsi="Book Antiqua" w:cs="宋体"/>
          <w:i/>
          <w:iCs/>
          <w:sz w:val="24"/>
          <w:szCs w:val="24"/>
          <w:lang w:val="en-US" w:eastAsia="zh-CN"/>
        </w:rPr>
        <w:t>Antioxid</w:t>
      </w:r>
      <w:proofErr w:type="spellEnd"/>
      <w:r w:rsidRPr="00796D90">
        <w:rPr>
          <w:rFonts w:ascii="Book Antiqua" w:hAnsi="Book Antiqua" w:cs="宋体"/>
          <w:i/>
          <w:iCs/>
          <w:sz w:val="24"/>
          <w:szCs w:val="24"/>
          <w:lang w:val="en-US" w:eastAsia="zh-CN"/>
        </w:rPr>
        <w:t xml:space="preserve"> Redox Signal</w:t>
      </w:r>
      <w:r w:rsidRPr="00796D90">
        <w:rPr>
          <w:rFonts w:ascii="Book Antiqua" w:hAnsi="Book Antiqua" w:cs="宋体"/>
          <w:sz w:val="24"/>
          <w:szCs w:val="24"/>
          <w:lang w:val="en-US" w:eastAsia="zh-CN"/>
        </w:rPr>
        <w:t> 2010; </w:t>
      </w:r>
      <w:r w:rsidRPr="00796D90">
        <w:rPr>
          <w:rFonts w:ascii="Book Antiqua" w:hAnsi="Book Antiqua" w:cs="宋体"/>
          <w:b/>
          <w:bCs/>
          <w:sz w:val="24"/>
          <w:szCs w:val="24"/>
          <w:lang w:val="en-US" w:eastAsia="zh-CN"/>
        </w:rPr>
        <w:t>12</w:t>
      </w:r>
      <w:r w:rsidRPr="00796D90">
        <w:rPr>
          <w:rFonts w:ascii="Book Antiqua" w:hAnsi="Book Antiqua" w:cs="宋体"/>
          <w:sz w:val="24"/>
          <w:szCs w:val="24"/>
          <w:lang w:val="en-US" w:eastAsia="zh-CN"/>
        </w:rPr>
        <w:t>: 1135-1146 [PMID: 19769466 DOI: 10.1089/ars.2009.2885]</w:t>
      </w:r>
    </w:p>
    <w:p w:rsidR="00B06C22" w:rsidRPr="00796D90" w:rsidRDefault="00B06C22" w:rsidP="00796D90">
      <w:pPr>
        <w:spacing w:after="0" w:line="240" w:lineRule="auto"/>
        <w:rPr>
          <w:rFonts w:ascii="Book Antiqua" w:hAnsi="Book Antiqua" w:cs="宋体"/>
          <w:sz w:val="24"/>
          <w:szCs w:val="24"/>
          <w:lang w:val="en-US" w:eastAsia="zh-CN"/>
        </w:rPr>
      </w:pPr>
      <w:proofErr w:type="gramStart"/>
      <w:r w:rsidRPr="00796D90">
        <w:rPr>
          <w:rFonts w:ascii="Book Antiqua" w:hAnsi="Book Antiqua" w:cs="宋体"/>
          <w:sz w:val="24"/>
          <w:szCs w:val="24"/>
          <w:lang w:val="en-US" w:eastAsia="zh-CN"/>
        </w:rPr>
        <w:t>81 </w:t>
      </w:r>
      <w:proofErr w:type="spellStart"/>
      <w:r w:rsidRPr="00796D90">
        <w:rPr>
          <w:rFonts w:ascii="Book Antiqua" w:hAnsi="Book Antiqua" w:cs="宋体"/>
          <w:b/>
          <w:bCs/>
          <w:sz w:val="24"/>
          <w:szCs w:val="24"/>
          <w:lang w:val="en-US" w:eastAsia="zh-CN"/>
        </w:rPr>
        <w:t>Fiorucci</w:t>
      </w:r>
      <w:proofErr w:type="spellEnd"/>
      <w:r w:rsidRPr="00796D90">
        <w:rPr>
          <w:rFonts w:ascii="Book Antiqua" w:hAnsi="Book Antiqua" w:cs="宋体"/>
          <w:b/>
          <w:bCs/>
          <w:sz w:val="24"/>
          <w:szCs w:val="24"/>
          <w:lang w:val="en-US" w:eastAsia="zh-CN"/>
        </w:rPr>
        <w:t xml:space="preserve"> S</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Distrutti</w:t>
      </w:r>
      <w:proofErr w:type="spellEnd"/>
      <w:r w:rsidRPr="00796D90">
        <w:rPr>
          <w:rFonts w:ascii="Book Antiqua" w:hAnsi="Book Antiqua" w:cs="宋体"/>
          <w:sz w:val="24"/>
          <w:szCs w:val="24"/>
          <w:lang w:val="en-US" w:eastAsia="zh-CN"/>
        </w:rPr>
        <w:t xml:space="preserve"> E, </w:t>
      </w:r>
      <w:proofErr w:type="spellStart"/>
      <w:r w:rsidRPr="00796D90">
        <w:rPr>
          <w:rFonts w:ascii="Book Antiqua" w:hAnsi="Book Antiqua" w:cs="宋体"/>
          <w:sz w:val="24"/>
          <w:szCs w:val="24"/>
          <w:lang w:val="en-US" w:eastAsia="zh-CN"/>
        </w:rPr>
        <w:t>Cirino</w:t>
      </w:r>
      <w:proofErr w:type="spellEnd"/>
      <w:r w:rsidRPr="00796D90">
        <w:rPr>
          <w:rFonts w:ascii="Book Antiqua" w:hAnsi="Book Antiqua" w:cs="宋体"/>
          <w:sz w:val="24"/>
          <w:szCs w:val="24"/>
          <w:lang w:val="en-US" w:eastAsia="zh-CN"/>
        </w:rPr>
        <w:t xml:space="preserve"> G, Wallace JL.</w:t>
      </w:r>
      <w:proofErr w:type="gramEnd"/>
      <w:r w:rsidRPr="00796D90">
        <w:rPr>
          <w:rFonts w:ascii="Book Antiqua" w:hAnsi="Book Antiqua" w:cs="宋体"/>
          <w:sz w:val="24"/>
          <w:szCs w:val="24"/>
          <w:lang w:val="en-US" w:eastAsia="zh-CN"/>
        </w:rPr>
        <w:t xml:space="preserve"> </w:t>
      </w:r>
      <w:proofErr w:type="gramStart"/>
      <w:r w:rsidRPr="00796D90">
        <w:rPr>
          <w:rFonts w:ascii="Book Antiqua" w:hAnsi="Book Antiqua" w:cs="宋体"/>
          <w:sz w:val="24"/>
          <w:szCs w:val="24"/>
          <w:lang w:val="en-US" w:eastAsia="zh-CN"/>
        </w:rPr>
        <w:t>The emerging roles of hydrogen sulfide in the gastrointestinal tract and liver.</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Gastroenterology</w:t>
      </w:r>
      <w:r w:rsidRPr="00796D90">
        <w:rPr>
          <w:rFonts w:ascii="Book Antiqua" w:hAnsi="Book Antiqua" w:cs="宋体"/>
          <w:sz w:val="24"/>
          <w:szCs w:val="24"/>
          <w:lang w:val="en-US" w:eastAsia="zh-CN"/>
        </w:rPr>
        <w:t> 2006; </w:t>
      </w:r>
      <w:r w:rsidRPr="00796D90">
        <w:rPr>
          <w:rFonts w:ascii="Book Antiqua" w:hAnsi="Book Antiqua" w:cs="宋体"/>
          <w:b/>
          <w:bCs/>
          <w:sz w:val="24"/>
          <w:szCs w:val="24"/>
          <w:lang w:val="en-US" w:eastAsia="zh-CN"/>
        </w:rPr>
        <w:t>131</w:t>
      </w:r>
      <w:r w:rsidRPr="00796D90">
        <w:rPr>
          <w:rFonts w:ascii="Book Antiqua" w:hAnsi="Book Antiqua" w:cs="宋体"/>
          <w:sz w:val="24"/>
          <w:szCs w:val="24"/>
          <w:lang w:val="en-US" w:eastAsia="zh-CN"/>
        </w:rPr>
        <w:t>: 259-271 [PMID: 16831608 DOI: 10.1053/j.gastro.2006.02.033]</w:t>
      </w:r>
    </w:p>
    <w:p w:rsidR="00B06C22" w:rsidRPr="00796D90" w:rsidRDefault="00B06C22" w:rsidP="00796D90">
      <w:pPr>
        <w:spacing w:after="0" w:line="240" w:lineRule="auto"/>
        <w:rPr>
          <w:rFonts w:ascii="Book Antiqua" w:hAnsi="Book Antiqua" w:cs="宋体"/>
          <w:sz w:val="24"/>
          <w:szCs w:val="24"/>
          <w:lang w:val="en-US" w:eastAsia="zh-CN"/>
        </w:rPr>
      </w:pPr>
      <w:proofErr w:type="gramStart"/>
      <w:r w:rsidRPr="00796D90">
        <w:rPr>
          <w:rFonts w:ascii="Book Antiqua" w:hAnsi="Book Antiqua" w:cs="宋体"/>
          <w:sz w:val="24"/>
          <w:szCs w:val="24"/>
          <w:lang w:val="en-US" w:eastAsia="zh-CN"/>
        </w:rPr>
        <w:t>82 </w:t>
      </w:r>
      <w:proofErr w:type="spellStart"/>
      <w:r w:rsidRPr="00796D90">
        <w:rPr>
          <w:rFonts w:ascii="Book Antiqua" w:hAnsi="Book Antiqua" w:cs="宋体"/>
          <w:b/>
          <w:bCs/>
          <w:sz w:val="24"/>
          <w:szCs w:val="24"/>
          <w:lang w:val="en-US" w:eastAsia="zh-CN"/>
        </w:rPr>
        <w:t>Carbonero</w:t>
      </w:r>
      <w:proofErr w:type="spellEnd"/>
      <w:r w:rsidRPr="00796D90">
        <w:rPr>
          <w:rFonts w:ascii="Book Antiqua" w:hAnsi="Book Antiqua" w:cs="宋体"/>
          <w:b/>
          <w:bCs/>
          <w:sz w:val="24"/>
          <w:szCs w:val="24"/>
          <w:lang w:val="en-US" w:eastAsia="zh-CN"/>
        </w:rPr>
        <w:t xml:space="preserve"> F</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Benefiel</w:t>
      </w:r>
      <w:proofErr w:type="spellEnd"/>
      <w:r w:rsidRPr="00796D90">
        <w:rPr>
          <w:rFonts w:ascii="Book Antiqua" w:hAnsi="Book Antiqua" w:cs="宋体"/>
          <w:sz w:val="24"/>
          <w:szCs w:val="24"/>
          <w:lang w:val="en-US" w:eastAsia="zh-CN"/>
        </w:rPr>
        <w:t xml:space="preserve"> AC, Gaskins HR. Contributions of the microbial hydrogen economy to colonic homeostasis.</w:t>
      </w:r>
      <w:proofErr w:type="gramEnd"/>
      <w:r w:rsidRPr="00796D90">
        <w:rPr>
          <w:rFonts w:ascii="Book Antiqua" w:hAnsi="Book Antiqua" w:cs="宋体"/>
          <w:sz w:val="24"/>
          <w:szCs w:val="24"/>
          <w:lang w:val="en-US" w:eastAsia="zh-CN"/>
        </w:rPr>
        <w:t> </w:t>
      </w:r>
      <w:r w:rsidRPr="00796D90">
        <w:rPr>
          <w:rFonts w:ascii="Book Antiqua" w:hAnsi="Book Antiqua" w:cs="宋体"/>
          <w:i/>
          <w:iCs/>
          <w:sz w:val="24"/>
          <w:szCs w:val="24"/>
          <w:lang w:val="en-US" w:eastAsia="zh-CN"/>
        </w:rPr>
        <w:t xml:space="preserve">Nat Rev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Hepatol</w:t>
      </w:r>
      <w:proofErr w:type="spellEnd"/>
      <w:r w:rsidRPr="00796D90">
        <w:rPr>
          <w:rFonts w:ascii="Book Antiqua" w:hAnsi="Book Antiqua" w:cs="宋体"/>
          <w:sz w:val="24"/>
          <w:szCs w:val="24"/>
          <w:lang w:val="en-US" w:eastAsia="zh-CN"/>
        </w:rPr>
        <w:t> 2012; </w:t>
      </w:r>
      <w:r w:rsidRPr="00796D90">
        <w:rPr>
          <w:rFonts w:ascii="Book Antiqua" w:hAnsi="Book Antiqua" w:cs="宋体"/>
          <w:b/>
          <w:bCs/>
          <w:sz w:val="24"/>
          <w:szCs w:val="24"/>
          <w:lang w:val="en-US" w:eastAsia="zh-CN"/>
        </w:rPr>
        <w:t>9</w:t>
      </w:r>
      <w:r w:rsidRPr="00796D90">
        <w:rPr>
          <w:rFonts w:ascii="Book Antiqua" w:hAnsi="Book Antiqua" w:cs="宋体"/>
          <w:sz w:val="24"/>
          <w:szCs w:val="24"/>
          <w:lang w:val="en-US" w:eastAsia="zh-CN"/>
        </w:rPr>
        <w:t>: 504-518 [PMID: 22585131 DOI: 10.1038/nrgastro.2012.85]</w:t>
      </w:r>
    </w:p>
    <w:p w:rsidR="00B06C22" w:rsidRPr="00796D90" w:rsidRDefault="00B06C22" w:rsidP="00796D90">
      <w:pPr>
        <w:spacing w:after="0" w:line="240" w:lineRule="auto"/>
        <w:rPr>
          <w:rFonts w:ascii="Book Antiqua" w:hAnsi="Book Antiqua" w:cs="宋体"/>
          <w:sz w:val="24"/>
          <w:szCs w:val="24"/>
          <w:lang w:val="en-US" w:eastAsia="zh-CN"/>
        </w:rPr>
      </w:pPr>
      <w:proofErr w:type="gramStart"/>
      <w:r w:rsidRPr="00796D90">
        <w:rPr>
          <w:rFonts w:ascii="Book Antiqua" w:hAnsi="Book Antiqua" w:cs="宋体"/>
          <w:sz w:val="24"/>
          <w:szCs w:val="24"/>
          <w:lang w:val="en-US" w:eastAsia="zh-CN"/>
        </w:rPr>
        <w:t>83 </w:t>
      </w:r>
      <w:r w:rsidRPr="00796D90">
        <w:rPr>
          <w:rFonts w:ascii="Book Antiqua" w:hAnsi="Book Antiqua" w:cs="宋体"/>
          <w:b/>
          <w:bCs/>
          <w:sz w:val="24"/>
          <w:szCs w:val="24"/>
          <w:lang w:val="en-US" w:eastAsia="zh-CN"/>
        </w:rPr>
        <w:t>Teague B</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Asiedu</w:t>
      </w:r>
      <w:proofErr w:type="spellEnd"/>
      <w:r w:rsidRPr="00796D90">
        <w:rPr>
          <w:rFonts w:ascii="Book Antiqua" w:hAnsi="Book Antiqua" w:cs="宋体"/>
          <w:sz w:val="24"/>
          <w:szCs w:val="24"/>
          <w:lang w:val="en-US" w:eastAsia="zh-CN"/>
        </w:rPr>
        <w:t xml:space="preserve"> S, Moore PK.</w:t>
      </w:r>
      <w:proofErr w:type="gramEnd"/>
      <w:r w:rsidRPr="00796D90">
        <w:rPr>
          <w:rFonts w:ascii="Book Antiqua" w:hAnsi="Book Antiqua" w:cs="宋体"/>
          <w:sz w:val="24"/>
          <w:szCs w:val="24"/>
          <w:lang w:val="en-US" w:eastAsia="zh-CN"/>
        </w:rPr>
        <w:t xml:space="preserve"> The smooth muscle relaxant effect of hydrogen </w:t>
      </w:r>
      <w:proofErr w:type="spellStart"/>
      <w:r w:rsidRPr="00796D90">
        <w:rPr>
          <w:rFonts w:ascii="Book Antiqua" w:hAnsi="Book Antiqua" w:cs="宋体"/>
          <w:sz w:val="24"/>
          <w:szCs w:val="24"/>
          <w:lang w:val="en-US" w:eastAsia="zh-CN"/>
        </w:rPr>
        <w:t>sulphide</w:t>
      </w:r>
      <w:proofErr w:type="spellEnd"/>
      <w:r w:rsidRPr="00796D90">
        <w:rPr>
          <w:rFonts w:ascii="Book Antiqua" w:hAnsi="Book Antiqua" w:cs="宋体"/>
          <w:sz w:val="24"/>
          <w:szCs w:val="24"/>
          <w:lang w:val="en-US" w:eastAsia="zh-CN"/>
        </w:rPr>
        <w:t xml:space="preserve"> in vitro: evidence for a physiological role to control intestinal contractility. </w:t>
      </w:r>
      <w:r w:rsidRPr="00796D90">
        <w:rPr>
          <w:rFonts w:ascii="Book Antiqua" w:hAnsi="Book Antiqua" w:cs="宋体"/>
          <w:i/>
          <w:iCs/>
          <w:sz w:val="24"/>
          <w:szCs w:val="24"/>
          <w:lang w:val="en-US" w:eastAsia="zh-CN"/>
        </w:rPr>
        <w:t xml:space="preserve">Br J </w:t>
      </w:r>
      <w:proofErr w:type="spellStart"/>
      <w:r w:rsidRPr="00796D90">
        <w:rPr>
          <w:rFonts w:ascii="Book Antiqua" w:hAnsi="Book Antiqua" w:cs="宋体"/>
          <w:i/>
          <w:iCs/>
          <w:sz w:val="24"/>
          <w:szCs w:val="24"/>
          <w:lang w:val="en-US" w:eastAsia="zh-CN"/>
        </w:rPr>
        <w:t>Pharmacol</w:t>
      </w:r>
      <w:proofErr w:type="spellEnd"/>
      <w:r w:rsidRPr="00796D90">
        <w:rPr>
          <w:rFonts w:ascii="Book Antiqua" w:hAnsi="Book Antiqua" w:cs="宋体"/>
          <w:sz w:val="24"/>
          <w:szCs w:val="24"/>
          <w:lang w:val="en-US" w:eastAsia="zh-CN"/>
        </w:rPr>
        <w:t> 2002; </w:t>
      </w:r>
      <w:r w:rsidRPr="00796D90">
        <w:rPr>
          <w:rFonts w:ascii="Book Antiqua" w:hAnsi="Book Antiqua" w:cs="宋体"/>
          <w:b/>
          <w:bCs/>
          <w:sz w:val="24"/>
          <w:szCs w:val="24"/>
          <w:lang w:val="en-US" w:eastAsia="zh-CN"/>
        </w:rPr>
        <w:t>137</w:t>
      </w:r>
      <w:r w:rsidRPr="00796D90">
        <w:rPr>
          <w:rFonts w:ascii="Book Antiqua" w:hAnsi="Book Antiqua" w:cs="宋体"/>
          <w:sz w:val="24"/>
          <w:szCs w:val="24"/>
          <w:lang w:val="en-US" w:eastAsia="zh-CN"/>
        </w:rPr>
        <w:t>: 139-145 [PMID: 12208769 DOI: 10.1038/sj.bjp.0704858]</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84 </w:t>
      </w:r>
      <w:proofErr w:type="spellStart"/>
      <w:r w:rsidRPr="00796D90">
        <w:rPr>
          <w:rFonts w:ascii="Book Antiqua" w:hAnsi="Book Antiqua" w:cs="宋体"/>
          <w:b/>
          <w:bCs/>
          <w:sz w:val="24"/>
          <w:szCs w:val="24"/>
          <w:lang w:val="en-US" w:eastAsia="zh-CN"/>
        </w:rPr>
        <w:t>Gallego</w:t>
      </w:r>
      <w:proofErr w:type="spellEnd"/>
      <w:r w:rsidRPr="00796D90">
        <w:rPr>
          <w:rFonts w:ascii="Book Antiqua" w:hAnsi="Book Antiqua" w:cs="宋体"/>
          <w:b/>
          <w:bCs/>
          <w:sz w:val="24"/>
          <w:szCs w:val="24"/>
          <w:lang w:val="en-US" w:eastAsia="zh-CN"/>
        </w:rPr>
        <w:t xml:space="preserve"> D</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Clavé</w:t>
      </w:r>
      <w:proofErr w:type="spellEnd"/>
      <w:r w:rsidRPr="00796D90">
        <w:rPr>
          <w:rFonts w:ascii="Book Antiqua" w:hAnsi="Book Antiqua" w:cs="宋体"/>
          <w:sz w:val="24"/>
          <w:szCs w:val="24"/>
          <w:lang w:val="en-US" w:eastAsia="zh-CN"/>
        </w:rPr>
        <w:t xml:space="preserve"> P, Donovan J, </w:t>
      </w:r>
      <w:proofErr w:type="spellStart"/>
      <w:r w:rsidRPr="00796D90">
        <w:rPr>
          <w:rFonts w:ascii="Book Antiqua" w:hAnsi="Book Antiqua" w:cs="宋体"/>
          <w:sz w:val="24"/>
          <w:szCs w:val="24"/>
          <w:lang w:val="en-US" w:eastAsia="zh-CN"/>
        </w:rPr>
        <w:t>Rahmati</w:t>
      </w:r>
      <w:proofErr w:type="spellEnd"/>
      <w:r w:rsidRPr="00796D90">
        <w:rPr>
          <w:rFonts w:ascii="Book Antiqua" w:hAnsi="Book Antiqua" w:cs="宋体"/>
          <w:sz w:val="24"/>
          <w:szCs w:val="24"/>
          <w:lang w:val="en-US" w:eastAsia="zh-CN"/>
        </w:rPr>
        <w:t xml:space="preserve"> R, Grundy D, Jiménez M, </w:t>
      </w:r>
      <w:proofErr w:type="spellStart"/>
      <w:r w:rsidRPr="00796D90">
        <w:rPr>
          <w:rFonts w:ascii="Book Antiqua" w:hAnsi="Book Antiqua" w:cs="宋体"/>
          <w:sz w:val="24"/>
          <w:szCs w:val="24"/>
          <w:lang w:val="en-US" w:eastAsia="zh-CN"/>
        </w:rPr>
        <w:t>Beyak</w:t>
      </w:r>
      <w:proofErr w:type="spellEnd"/>
      <w:r w:rsidRPr="00796D90">
        <w:rPr>
          <w:rFonts w:ascii="Book Antiqua" w:hAnsi="Book Antiqua" w:cs="宋体"/>
          <w:sz w:val="24"/>
          <w:szCs w:val="24"/>
          <w:lang w:val="en-US" w:eastAsia="zh-CN"/>
        </w:rPr>
        <w:t xml:space="preserve"> MJ. The gaseous mediator, hydrogen </w:t>
      </w:r>
      <w:proofErr w:type="spellStart"/>
      <w:r w:rsidRPr="00796D90">
        <w:rPr>
          <w:rFonts w:ascii="Book Antiqua" w:hAnsi="Book Antiqua" w:cs="宋体"/>
          <w:sz w:val="24"/>
          <w:szCs w:val="24"/>
          <w:lang w:val="en-US" w:eastAsia="zh-CN"/>
        </w:rPr>
        <w:t>sulphide</w:t>
      </w:r>
      <w:proofErr w:type="spellEnd"/>
      <w:r w:rsidRPr="00796D90">
        <w:rPr>
          <w:rFonts w:ascii="Book Antiqua" w:hAnsi="Book Antiqua" w:cs="宋体"/>
          <w:sz w:val="24"/>
          <w:szCs w:val="24"/>
          <w:lang w:val="en-US" w:eastAsia="zh-CN"/>
        </w:rPr>
        <w:t>, inhibits in vitro motor patterns in the human, rat and mouse colon and jejunum. </w:t>
      </w:r>
      <w:proofErr w:type="spellStart"/>
      <w:r w:rsidRPr="00796D90">
        <w:rPr>
          <w:rFonts w:ascii="Book Antiqua" w:hAnsi="Book Antiqua" w:cs="宋体"/>
          <w:i/>
          <w:iCs/>
          <w:sz w:val="24"/>
          <w:szCs w:val="24"/>
          <w:lang w:val="en-US" w:eastAsia="zh-CN"/>
        </w:rPr>
        <w:t>Neurogastroenterol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Motil</w:t>
      </w:r>
      <w:proofErr w:type="spellEnd"/>
      <w:r w:rsidRPr="00796D90">
        <w:rPr>
          <w:rFonts w:ascii="Book Antiqua" w:hAnsi="Book Antiqua" w:cs="宋体"/>
          <w:sz w:val="24"/>
          <w:szCs w:val="24"/>
          <w:lang w:val="en-US" w:eastAsia="zh-CN"/>
        </w:rPr>
        <w:t> 2008; </w:t>
      </w:r>
      <w:r w:rsidRPr="00796D90">
        <w:rPr>
          <w:rFonts w:ascii="Book Antiqua" w:hAnsi="Book Antiqua" w:cs="宋体"/>
          <w:b/>
          <w:bCs/>
          <w:sz w:val="24"/>
          <w:szCs w:val="24"/>
          <w:lang w:val="en-US" w:eastAsia="zh-CN"/>
        </w:rPr>
        <w:t>20</w:t>
      </w:r>
      <w:r w:rsidRPr="00796D90">
        <w:rPr>
          <w:rFonts w:ascii="Book Antiqua" w:hAnsi="Book Antiqua" w:cs="宋体"/>
          <w:sz w:val="24"/>
          <w:szCs w:val="24"/>
          <w:lang w:val="en-US" w:eastAsia="zh-CN"/>
        </w:rPr>
        <w:t>: 1306-1316 [PMID: 19019033 DOI: 10.1111/j.1365-2982.2008.01201.x]</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85 </w:t>
      </w:r>
      <w:proofErr w:type="spellStart"/>
      <w:r w:rsidRPr="00796D90">
        <w:rPr>
          <w:rFonts w:ascii="Book Antiqua" w:hAnsi="Book Antiqua" w:cs="宋体"/>
          <w:b/>
          <w:bCs/>
          <w:sz w:val="24"/>
          <w:szCs w:val="24"/>
          <w:lang w:val="en-US" w:eastAsia="zh-CN"/>
        </w:rPr>
        <w:t>Salminen</w:t>
      </w:r>
      <w:proofErr w:type="spellEnd"/>
      <w:r w:rsidRPr="00796D90">
        <w:rPr>
          <w:rFonts w:ascii="Book Antiqua" w:hAnsi="Book Antiqua" w:cs="宋体"/>
          <w:b/>
          <w:bCs/>
          <w:sz w:val="24"/>
          <w:szCs w:val="24"/>
          <w:lang w:val="en-US" w:eastAsia="zh-CN"/>
        </w:rPr>
        <w:t xml:space="preserve"> S</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Bouley</w:t>
      </w:r>
      <w:proofErr w:type="spellEnd"/>
      <w:r w:rsidRPr="00796D90">
        <w:rPr>
          <w:rFonts w:ascii="Book Antiqua" w:hAnsi="Book Antiqua" w:cs="宋体"/>
          <w:sz w:val="24"/>
          <w:szCs w:val="24"/>
          <w:lang w:val="en-US" w:eastAsia="zh-CN"/>
        </w:rPr>
        <w:t xml:space="preserve"> C, </w:t>
      </w:r>
      <w:proofErr w:type="spellStart"/>
      <w:r w:rsidRPr="00796D90">
        <w:rPr>
          <w:rFonts w:ascii="Book Antiqua" w:hAnsi="Book Antiqua" w:cs="宋体"/>
          <w:sz w:val="24"/>
          <w:szCs w:val="24"/>
          <w:lang w:val="en-US" w:eastAsia="zh-CN"/>
        </w:rPr>
        <w:t>Boutron-Ruault</w:t>
      </w:r>
      <w:proofErr w:type="spellEnd"/>
      <w:r w:rsidRPr="00796D90">
        <w:rPr>
          <w:rFonts w:ascii="Book Antiqua" w:hAnsi="Book Antiqua" w:cs="宋体"/>
          <w:sz w:val="24"/>
          <w:szCs w:val="24"/>
          <w:lang w:val="en-US" w:eastAsia="zh-CN"/>
        </w:rPr>
        <w:t xml:space="preserve"> MC, Cummings JH, Franck A, Gibson GR, </w:t>
      </w:r>
      <w:proofErr w:type="spellStart"/>
      <w:r w:rsidRPr="00796D90">
        <w:rPr>
          <w:rFonts w:ascii="Book Antiqua" w:hAnsi="Book Antiqua" w:cs="宋体"/>
          <w:sz w:val="24"/>
          <w:szCs w:val="24"/>
          <w:lang w:val="en-US" w:eastAsia="zh-CN"/>
        </w:rPr>
        <w:t>Isolauri</w:t>
      </w:r>
      <w:proofErr w:type="spellEnd"/>
      <w:r w:rsidRPr="00796D90">
        <w:rPr>
          <w:rFonts w:ascii="Book Antiqua" w:hAnsi="Book Antiqua" w:cs="宋体"/>
          <w:sz w:val="24"/>
          <w:szCs w:val="24"/>
          <w:lang w:val="en-US" w:eastAsia="zh-CN"/>
        </w:rPr>
        <w:t xml:space="preserve"> E, Moreau MC, </w:t>
      </w:r>
      <w:proofErr w:type="spellStart"/>
      <w:r w:rsidRPr="00796D90">
        <w:rPr>
          <w:rFonts w:ascii="Book Antiqua" w:hAnsi="Book Antiqua" w:cs="宋体"/>
          <w:sz w:val="24"/>
          <w:szCs w:val="24"/>
          <w:lang w:val="en-US" w:eastAsia="zh-CN"/>
        </w:rPr>
        <w:t>Roberfroid</w:t>
      </w:r>
      <w:proofErr w:type="spellEnd"/>
      <w:r w:rsidRPr="00796D90">
        <w:rPr>
          <w:rFonts w:ascii="Book Antiqua" w:hAnsi="Book Antiqua" w:cs="宋体"/>
          <w:sz w:val="24"/>
          <w:szCs w:val="24"/>
          <w:lang w:val="en-US" w:eastAsia="zh-CN"/>
        </w:rPr>
        <w:t xml:space="preserve"> M, Rowland I. Functional food science and gastrointestinal physiology and function. </w:t>
      </w:r>
      <w:r w:rsidRPr="00796D90">
        <w:rPr>
          <w:rFonts w:ascii="Book Antiqua" w:hAnsi="Book Antiqua" w:cs="宋体"/>
          <w:i/>
          <w:iCs/>
          <w:sz w:val="24"/>
          <w:szCs w:val="24"/>
          <w:lang w:val="en-US" w:eastAsia="zh-CN"/>
        </w:rPr>
        <w:t xml:space="preserve">Br J </w:t>
      </w:r>
      <w:proofErr w:type="spellStart"/>
      <w:r w:rsidRPr="00796D90">
        <w:rPr>
          <w:rFonts w:ascii="Book Antiqua" w:hAnsi="Book Antiqua" w:cs="宋体"/>
          <w:i/>
          <w:iCs/>
          <w:sz w:val="24"/>
          <w:szCs w:val="24"/>
          <w:lang w:val="en-US" w:eastAsia="zh-CN"/>
        </w:rPr>
        <w:t>Nutr</w:t>
      </w:r>
      <w:proofErr w:type="spellEnd"/>
      <w:r w:rsidRPr="00796D90">
        <w:rPr>
          <w:rFonts w:ascii="Book Antiqua" w:hAnsi="Book Antiqua" w:cs="宋体"/>
          <w:sz w:val="24"/>
          <w:szCs w:val="24"/>
          <w:lang w:val="en-US" w:eastAsia="zh-CN"/>
        </w:rPr>
        <w:t> 1998; </w:t>
      </w:r>
      <w:r w:rsidRPr="00796D90">
        <w:rPr>
          <w:rFonts w:ascii="Book Antiqua" w:hAnsi="Book Antiqua" w:cs="宋体"/>
          <w:b/>
          <w:bCs/>
          <w:sz w:val="24"/>
          <w:szCs w:val="24"/>
          <w:lang w:val="en-US" w:eastAsia="zh-CN"/>
        </w:rPr>
        <w:t xml:space="preserve">80 </w:t>
      </w:r>
      <w:proofErr w:type="spellStart"/>
      <w:r w:rsidRPr="00796D90">
        <w:rPr>
          <w:rFonts w:ascii="Book Antiqua" w:hAnsi="Book Antiqua" w:cs="宋体"/>
          <w:b/>
          <w:bCs/>
          <w:sz w:val="24"/>
          <w:szCs w:val="24"/>
          <w:lang w:val="en-US" w:eastAsia="zh-CN"/>
        </w:rPr>
        <w:t>Suppl</w:t>
      </w:r>
      <w:proofErr w:type="spellEnd"/>
      <w:r w:rsidRPr="00796D90">
        <w:rPr>
          <w:rFonts w:ascii="Book Antiqua" w:hAnsi="Book Antiqua" w:cs="宋体"/>
          <w:b/>
          <w:bCs/>
          <w:sz w:val="24"/>
          <w:szCs w:val="24"/>
          <w:lang w:val="en-US" w:eastAsia="zh-CN"/>
        </w:rPr>
        <w:t xml:space="preserve"> 1</w:t>
      </w:r>
      <w:r w:rsidRPr="00796D90">
        <w:rPr>
          <w:rFonts w:ascii="Book Antiqua" w:hAnsi="Book Antiqua" w:cs="宋体"/>
          <w:sz w:val="24"/>
          <w:szCs w:val="24"/>
          <w:lang w:val="en-US" w:eastAsia="zh-CN"/>
        </w:rPr>
        <w:t>: S147-S171 [PMID: 9849357]</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86 </w:t>
      </w:r>
      <w:r w:rsidRPr="00796D90">
        <w:rPr>
          <w:rFonts w:ascii="Book Antiqua" w:hAnsi="Book Antiqua" w:cs="宋体"/>
          <w:b/>
          <w:bCs/>
          <w:sz w:val="24"/>
          <w:szCs w:val="24"/>
          <w:lang w:val="en-US" w:eastAsia="zh-CN"/>
        </w:rPr>
        <w:t>Thompson JS</w:t>
      </w:r>
      <w:r w:rsidRPr="00796D90">
        <w:rPr>
          <w:rFonts w:ascii="Book Antiqua" w:hAnsi="Book Antiqua" w:cs="宋体"/>
          <w:sz w:val="24"/>
          <w:szCs w:val="24"/>
          <w:lang w:val="en-US" w:eastAsia="zh-CN"/>
        </w:rPr>
        <w:t>, Quigley EM, Adrian TE. Qualitative changes in enteric flora and short-chain fatty acids after intestinal resection. </w:t>
      </w:r>
      <w:r w:rsidRPr="00796D90">
        <w:rPr>
          <w:rFonts w:ascii="Book Antiqua" w:hAnsi="Book Antiqua" w:cs="宋体"/>
          <w:i/>
          <w:iCs/>
          <w:sz w:val="24"/>
          <w:szCs w:val="24"/>
          <w:lang w:val="en-US" w:eastAsia="zh-CN"/>
        </w:rPr>
        <w:t xml:space="preserve">Dig Dis </w:t>
      </w:r>
      <w:proofErr w:type="spellStart"/>
      <w:r w:rsidRPr="00796D90">
        <w:rPr>
          <w:rFonts w:ascii="Book Antiqua" w:hAnsi="Book Antiqua" w:cs="宋体"/>
          <w:i/>
          <w:iCs/>
          <w:sz w:val="24"/>
          <w:szCs w:val="24"/>
          <w:lang w:val="en-US" w:eastAsia="zh-CN"/>
        </w:rPr>
        <w:t>Sci</w:t>
      </w:r>
      <w:proofErr w:type="spellEnd"/>
      <w:r w:rsidRPr="00796D90">
        <w:rPr>
          <w:rFonts w:ascii="Book Antiqua" w:hAnsi="Book Antiqua" w:cs="宋体"/>
          <w:sz w:val="24"/>
          <w:szCs w:val="24"/>
          <w:lang w:val="en-US" w:eastAsia="zh-CN"/>
        </w:rPr>
        <w:t> 1998; </w:t>
      </w:r>
      <w:r w:rsidRPr="00796D90">
        <w:rPr>
          <w:rFonts w:ascii="Book Antiqua" w:hAnsi="Book Antiqua" w:cs="宋体"/>
          <w:b/>
          <w:bCs/>
          <w:sz w:val="24"/>
          <w:szCs w:val="24"/>
          <w:lang w:val="en-US" w:eastAsia="zh-CN"/>
        </w:rPr>
        <w:t>43</w:t>
      </w:r>
      <w:r w:rsidRPr="00796D90">
        <w:rPr>
          <w:rFonts w:ascii="Book Antiqua" w:hAnsi="Book Antiqua" w:cs="宋体"/>
          <w:sz w:val="24"/>
          <w:szCs w:val="24"/>
          <w:lang w:val="en-US" w:eastAsia="zh-CN"/>
        </w:rPr>
        <w:t>: 624-631 [PMID: 9539660]</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87 </w:t>
      </w:r>
      <w:proofErr w:type="spellStart"/>
      <w:r w:rsidRPr="00796D90">
        <w:rPr>
          <w:rFonts w:ascii="Book Antiqua" w:hAnsi="Book Antiqua" w:cs="宋体"/>
          <w:b/>
          <w:bCs/>
          <w:sz w:val="24"/>
          <w:szCs w:val="24"/>
          <w:lang w:val="en-US" w:eastAsia="zh-CN"/>
        </w:rPr>
        <w:t>Canani</w:t>
      </w:r>
      <w:proofErr w:type="spellEnd"/>
      <w:r w:rsidRPr="00796D90">
        <w:rPr>
          <w:rFonts w:ascii="Book Antiqua" w:hAnsi="Book Antiqua" w:cs="宋体"/>
          <w:b/>
          <w:bCs/>
          <w:sz w:val="24"/>
          <w:szCs w:val="24"/>
          <w:lang w:val="en-US" w:eastAsia="zh-CN"/>
        </w:rPr>
        <w:t xml:space="preserve"> RB</w:t>
      </w:r>
      <w:r w:rsidRPr="00796D90">
        <w:rPr>
          <w:rFonts w:ascii="Book Antiqua" w:hAnsi="Book Antiqua" w:cs="宋体"/>
          <w:sz w:val="24"/>
          <w:szCs w:val="24"/>
          <w:lang w:val="en-US" w:eastAsia="zh-CN"/>
        </w:rPr>
        <w:t xml:space="preserve">, Costanzo MD, Leone L, </w:t>
      </w:r>
      <w:proofErr w:type="spellStart"/>
      <w:r w:rsidRPr="00796D90">
        <w:rPr>
          <w:rFonts w:ascii="Book Antiqua" w:hAnsi="Book Antiqua" w:cs="宋体"/>
          <w:sz w:val="24"/>
          <w:szCs w:val="24"/>
          <w:lang w:val="en-US" w:eastAsia="zh-CN"/>
        </w:rPr>
        <w:t>Pedata</w:t>
      </w:r>
      <w:proofErr w:type="spellEnd"/>
      <w:r w:rsidRPr="00796D90">
        <w:rPr>
          <w:rFonts w:ascii="Book Antiqua" w:hAnsi="Book Antiqua" w:cs="宋体"/>
          <w:sz w:val="24"/>
          <w:szCs w:val="24"/>
          <w:lang w:val="en-US" w:eastAsia="zh-CN"/>
        </w:rPr>
        <w:t xml:space="preserve"> M, </w:t>
      </w:r>
      <w:proofErr w:type="spellStart"/>
      <w:r w:rsidRPr="00796D90">
        <w:rPr>
          <w:rFonts w:ascii="Book Antiqua" w:hAnsi="Book Antiqua" w:cs="宋体"/>
          <w:sz w:val="24"/>
          <w:szCs w:val="24"/>
          <w:lang w:val="en-US" w:eastAsia="zh-CN"/>
        </w:rPr>
        <w:t>Meli</w:t>
      </w:r>
      <w:proofErr w:type="spellEnd"/>
      <w:r w:rsidRPr="00796D90">
        <w:rPr>
          <w:rFonts w:ascii="Book Antiqua" w:hAnsi="Book Antiqua" w:cs="宋体"/>
          <w:sz w:val="24"/>
          <w:szCs w:val="24"/>
          <w:lang w:val="en-US" w:eastAsia="zh-CN"/>
        </w:rPr>
        <w:t xml:space="preserve"> R, </w:t>
      </w:r>
      <w:proofErr w:type="spellStart"/>
      <w:r w:rsidRPr="00796D90">
        <w:rPr>
          <w:rFonts w:ascii="Book Antiqua" w:hAnsi="Book Antiqua" w:cs="宋体"/>
          <w:sz w:val="24"/>
          <w:szCs w:val="24"/>
          <w:lang w:val="en-US" w:eastAsia="zh-CN"/>
        </w:rPr>
        <w:t>Calignano</w:t>
      </w:r>
      <w:proofErr w:type="spellEnd"/>
      <w:r w:rsidRPr="00796D90">
        <w:rPr>
          <w:rFonts w:ascii="Book Antiqua" w:hAnsi="Book Antiqua" w:cs="宋体"/>
          <w:sz w:val="24"/>
          <w:szCs w:val="24"/>
          <w:lang w:val="en-US" w:eastAsia="zh-CN"/>
        </w:rPr>
        <w:t xml:space="preserve"> A. Potential beneficial effects of butyrate in intestinal and </w:t>
      </w:r>
      <w:proofErr w:type="spellStart"/>
      <w:r w:rsidRPr="00796D90">
        <w:rPr>
          <w:rFonts w:ascii="Book Antiqua" w:hAnsi="Book Antiqua" w:cs="宋体"/>
          <w:sz w:val="24"/>
          <w:szCs w:val="24"/>
          <w:lang w:val="en-US" w:eastAsia="zh-CN"/>
        </w:rPr>
        <w:t>extraintestinal</w:t>
      </w:r>
      <w:proofErr w:type="spellEnd"/>
      <w:r w:rsidRPr="00796D90">
        <w:rPr>
          <w:rFonts w:ascii="Book Antiqua" w:hAnsi="Book Antiqua" w:cs="宋体"/>
          <w:sz w:val="24"/>
          <w:szCs w:val="24"/>
          <w:lang w:val="en-US" w:eastAsia="zh-CN"/>
        </w:rPr>
        <w:t xml:space="preserve"> diseases. </w:t>
      </w:r>
      <w:r w:rsidRPr="00796D90">
        <w:rPr>
          <w:rFonts w:ascii="Book Antiqua" w:hAnsi="Book Antiqua" w:cs="宋体"/>
          <w:i/>
          <w:iCs/>
          <w:sz w:val="24"/>
          <w:szCs w:val="24"/>
          <w:lang w:val="en-US" w:eastAsia="zh-CN"/>
        </w:rPr>
        <w:t xml:space="preserve">World J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sz w:val="24"/>
          <w:szCs w:val="24"/>
          <w:lang w:val="en-US" w:eastAsia="zh-CN"/>
        </w:rPr>
        <w:t> 2011; </w:t>
      </w:r>
      <w:r w:rsidRPr="00796D90">
        <w:rPr>
          <w:rFonts w:ascii="Book Antiqua" w:hAnsi="Book Antiqua" w:cs="宋体"/>
          <w:b/>
          <w:bCs/>
          <w:sz w:val="24"/>
          <w:szCs w:val="24"/>
          <w:lang w:val="en-US" w:eastAsia="zh-CN"/>
        </w:rPr>
        <w:t>17</w:t>
      </w:r>
      <w:r w:rsidRPr="00796D90">
        <w:rPr>
          <w:rFonts w:ascii="Book Antiqua" w:hAnsi="Book Antiqua" w:cs="宋体"/>
          <w:sz w:val="24"/>
          <w:szCs w:val="24"/>
          <w:lang w:val="en-US" w:eastAsia="zh-CN"/>
        </w:rPr>
        <w:t>: 1519-1528 [PMID: 21472114 DOI: 10.3748/wjg.v17.i12.]</w:t>
      </w:r>
    </w:p>
    <w:p w:rsidR="00B06C22" w:rsidRPr="00796D90" w:rsidRDefault="00B06C22" w:rsidP="00796D90">
      <w:pPr>
        <w:spacing w:after="0" w:line="240" w:lineRule="auto"/>
        <w:rPr>
          <w:rFonts w:ascii="Book Antiqua" w:hAnsi="Book Antiqua" w:cs="宋体"/>
          <w:sz w:val="24"/>
          <w:szCs w:val="24"/>
          <w:lang w:val="en-US" w:eastAsia="zh-CN"/>
        </w:rPr>
      </w:pPr>
      <w:proofErr w:type="gramStart"/>
      <w:r w:rsidRPr="00796D90">
        <w:rPr>
          <w:rFonts w:ascii="Book Antiqua" w:hAnsi="Book Antiqua" w:cs="宋体"/>
          <w:sz w:val="24"/>
          <w:szCs w:val="24"/>
          <w:lang w:val="en-US" w:eastAsia="zh-CN"/>
        </w:rPr>
        <w:t>88 </w:t>
      </w:r>
      <w:proofErr w:type="spellStart"/>
      <w:r w:rsidRPr="00796D90">
        <w:rPr>
          <w:rFonts w:ascii="Book Antiqua" w:hAnsi="Book Antiqua" w:cs="宋体"/>
          <w:b/>
          <w:bCs/>
          <w:sz w:val="24"/>
          <w:szCs w:val="24"/>
          <w:lang w:val="en-US" w:eastAsia="zh-CN"/>
        </w:rPr>
        <w:t>Treem</w:t>
      </w:r>
      <w:proofErr w:type="spellEnd"/>
      <w:r w:rsidRPr="00796D90">
        <w:rPr>
          <w:rFonts w:ascii="Book Antiqua" w:hAnsi="Book Antiqua" w:cs="宋体"/>
          <w:b/>
          <w:bCs/>
          <w:sz w:val="24"/>
          <w:szCs w:val="24"/>
          <w:lang w:val="en-US" w:eastAsia="zh-CN"/>
        </w:rPr>
        <w:t xml:space="preserve"> WR</w:t>
      </w:r>
      <w:r w:rsidRPr="00796D90">
        <w:rPr>
          <w:rFonts w:ascii="Book Antiqua" w:hAnsi="Book Antiqua" w:cs="宋体"/>
          <w:sz w:val="24"/>
          <w:szCs w:val="24"/>
          <w:lang w:val="en-US" w:eastAsia="zh-CN"/>
        </w:rPr>
        <w:t xml:space="preserve">, Ahsan N, </w:t>
      </w:r>
      <w:proofErr w:type="spellStart"/>
      <w:r w:rsidRPr="00796D90">
        <w:rPr>
          <w:rFonts w:ascii="Book Antiqua" w:hAnsi="Book Antiqua" w:cs="宋体"/>
          <w:sz w:val="24"/>
          <w:szCs w:val="24"/>
          <w:lang w:val="en-US" w:eastAsia="zh-CN"/>
        </w:rPr>
        <w:t>Kastoff</w:t>
      </w:r>
      <w:proofErr w:type="spellEnd"/>
      <w:r w:rsidRPr="00796D90">
        <w:rPr>
          <w:rFonts w:ascii="Book Antiqua" w:hAnsi="Book Antiqua" w:cs="宋体"/>
          <w:sz w:val="24"/>
          <w:szCs w:val="24"/>
          <w:lang w:val="en-US" w:eastAsia="zh-CN"/>
        </w:rPr>
        <w:t xml:space="preserve"> G, </w:t>
      </w:r>
      <w:proofErr w:type="spellStart"/>
      <w:r w:rsidRPr="00796D90">
        <w:rPr>
          <w:rFonts w:ascii="Book Antiqua" w:hAnsi="Book Antiqua" w:cs="宋体"/>
          <w:sz w:val="24"/>
          <w:szCs w:val="24"/>
          <w:lang w:val="en-US" w:eastAsia="zh-CN"/>
        </w:rPr>
        <w:t>Hyams</w:t>
      </w:r>
      <w:proofErr w:type="spellEnd"/>
      <w:r w:rsidRPr="00796D90">
        <w:rPr>
          <w:rFonts w:ascii="Book Antiqua" w:hAnsi="Book Antiqua" w:cs="宋体"/>
          <w:sz w:val="24"/>
          <w:szCs w:val="24"/>
          <w:lang w:val="en-US" w:eastAsia="zh-CN"/>
        </w:rPr>
        <w:t xml:space="preserve"> JS.</w:t>
      </w:r>
      <w:proofErr w:type="gramEnd"/>
      <w:r w:rsidRPr="00796D90">
        <w:rPr>
          <w:rFonts w:ascii="Book Antiqua" w:hAnsi="Book Antiqua" w:cs="宋体"/>
          <w:sz w:val="24"/>
          <w:szCs w:val="24"/>
          <w:lang w:val="en-US" w:eastAsia="zh-CN"/>
        </w:rPr>
        <w:t xml:space="preserve"> Fecal short-chain fatty acids in patients with diarrhea-predominant irritable bowel syndrome: in vitro studies of carbohydrate fermentation. </w:t>
      </w:r>
      <w:r w:rsidRPr="00796D90">
        <w:rPr>
          <w:rFonts w:ascii="Book Antiqua" w:hAnsi="Book Antiqua" w:cs="宋体"/>
          <w:i/>
          <w:iCs/>
          <w:sz w:val="24"/>
          <w:szCs w:val="24"/>
          <w:lang w:val="en-US" w:eastAsia="zh-CN"/>
        </w:rPr>
        <w:t xml:space="preserve">J </w:t>
      </w:r>
      <w:proofErr w:type="spellStart"/>
      <w:r w:rsidRPr="00796D90">
        <w:rPr>
          <w:rFonts w:ascii="Book Antiqua" w:hAnsi="Book Antiqua" w:cs="宋体"/>
          <w:i/>
          <w:iCs/>
          <w:sz w:val="24"/>
          <w:szCs w:val="24"/>
          <w:lang w:val="en-US" w:eastAsia="zh-CN"/>
        </w:rPr>
        <w:t>Pediatr</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Gastroenterol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Nutr</w:t>
      </w:r>
      <w:proofErr w:type="spellEnd"/>
      <w:r w:rsidRPr="00796D90">
        <w:rPr>
          <w:rFonts w:ascii="Book Antiqua" w:hAnsi="Book Antiqua" w:cs="宋体"/>
          <w:sz w:val="24"/>
          <w:szCs w:val="24"/>
          <w:lang w:val="en-US" w:eastAsia="zh-CN"/>
        </w:rPr>
        <w:t> 1996; </w:t>
      </w:r>
      <w:r w:rsidRPr="00796D90">
        <w:rPr>
          <w:rFonts w:ascii="Book Antiqua" w:hAnsi="Book Antiqua" w:cs="宋体"/>
          <w:b/>
          <w:bCs/>
          <w:sz w:val="24"/>
          <w:szCs w:val="24"/>
          <w:lang w:val="en-US" w:eastAsia="zh-CN"/>
        </w:rPr>
        <w:t>23</w:t>
      </w:r>
      <w:r w:rsidRPr="00796D90">
        <w:rPr>
          <w:rFonts w:ascii="Book Antiqua" w:hAnsi="Book Antiqua" w:cs="宋体"/>
          <w:sz w:val="24"/>
          <w:szCs w:val="24"/>
          <w:lang w:val="en-US" w:eastAsia="zh-CN"/>
        </w:rPr>
        <w:t>: 280-286 [PMID: 8890079]</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89 </w:t>
      </w:r>
      <w:proofErr w:type="spellStart"/>
      <w:r w:rsidRPr="00796D90">
        <w:rPr>
          <w:rFonts w:ascii="Book Antiqua" w:hAnsi="Book Antiqua" w:cs="宋体"/>
          <w:b/>
          <w:bCs/>
          <w:sz w:val="24"/>
          <w:szCs w:val="24"/>
          <w:lang w:val="en-US" w:eastAsia="zh-CN"/>
        </w:rPr>
        <w:t>Soret</w:t>
      </w:r>
      <w:proofErr w:type="spellEnd"/>
      <w:r w:rsidRPr="00796D90">
        <w:rPr>
          <w:rFonts w:ascii="Book Antiqua" w:hAnsi="Book Antiqua" w:cs="宋体"/>
          <w:b/>
          <w:bCs/>
          <w:sz w:val="24"/>
          <w:szCs w:val="24"/>
          <w:lang w:val="en-US" w:eastAsia="zh-CN"/>
        </w:rPr>
        <w:t xml:space="preserve"> R</w:t>
      </w:r>
      <w:r w:rsidRPr="00796D90">
        <w:rPr>
          <w:rFonts w:ascii="Book Antiqua" w:hAnsi="Book Antiqua" w:cs="宋体"/>
          <w:sz w:val="24"/>
          <w:szCs w:val="24"/>
          <w:lang w:val="en-US" w:eastAsia="zh-CN"/>
        </w:rPr>
        <w:t xml:space="preserve">, Chevalier J, De </w:t>
      </w:r>
      <w:proofErr w:type="spellStart"/>
      <w:r w:rsidRPr="00796D90">
        <w:rPr>
          <w:rFonts w:ascii="Book Antiqua" w:hAnsi="Book Antiqua" w:cs="宋体"/>
          <w:sz w:val="24"/>
          <w:szCs w:val="24"/>
          <w:lang w:val="en-US" w:eastAsia="zh-CN"/>
        </w:rPr>
        <w:t>Coppet</w:t>
      </w:r>
      <w:proofErr w:type="spellEnd"/>
      <w:r w:rsidRPr="00796D90">
        <w:rPr>
          <w:rFonts w:ascii="Book Antiqua" w:hAnsi="Book Antiqua" w:cs="宋体"/>
          <w:sz w:val="24"/>
          <w:szCs w:val="24"/>
          <w:lang w:val="en-US" w:eastAsia="zh-CN"/>
        </w:rPr>
        <w:t xml:space="preserve"> P, </w:t>
      </w:r>
      <w:proofErr w:type="spellStart"/>
      <w:r w:rsidRPr="00796D90">
        <w:rPr>
          <w:rFonts w:ascii="Book Antiqua" w:hAnsi="Book Antiqua" w:cs="宋体"/>
          <w:sz w:val="24"/>
          <w:szCs w:val="24"/>
          <w:lang w:val="en-US" w:eastAsia="zh-CN"/>
        </w:rPr>
        <w:t>Poupeau</w:t>
      </w:r>
      <w:proofErr w:type="spellEnd"/>
      <w:r w:rsidRPr="00796D90">
        <w:rPr>
          <w:rFonts w:ascii="Book Antiqua" w:hAnsi="Book Antiqua" w:cs="宋体"/>
          <w:sz w:val="24"/>
          <w:szCs w:val="24"/>
          <w:lang w:val="en-US" w:eastAsia="zh-CN"/>
        </w:rPr>
        <w:t xml:space="preserve"> G, </w:t>
      </w:r>
      <w:proofErr w:type="spellStart"/>
      <w:r w:rsidRPr="00796D90">
        <w:rPr>
          <w:rFonts w:ascii="Book Antiqua" w:hAnsi="Book Antiqua" w:cs="宋体"/>
          <w:sz w:val="24"/>
          <w:szCs w:val="24"/>
          <w:lang w:val="en-US" w:eastAsia="zh-CN"/>
        </w:rPr>
        <w:t>Derkinderen</w:t>
      </w:r>
      <w:proofErr w:type="spellEnd"/>
      <w:r w:rsidRPr="00796D90">
        <w:rPr>
          <w:rFonts w:ascii="Book Antiqua" w:hAnsi="Book Antiqua" w:cs="宋体"/>
          <w:sz w:val="24"/>
          <w:szCs w:val="24"/>
          <w:lang w:val="en-US" w:eastAsia="zh-CN"/>
        </w:rPr>
        <w:t xml:space="preserve"> P, </w:t>
      </w:r>
      <w:proofErr w:type="spellStart"/>
      <w:r w:rsidRPr="00796D90">
        <w:rPr>
          <w:rFonts w:ascii="Book Antiqua" w:hAnsi="Book Antiqua" w:cs="宋体"/>
          <w:sz w:val="24"/>
          <w:szCs w:val="24"/>
          <w:lang w:val="en-US" w:eastAsia="zh-CN"/>
        </w:rPr>
        <w:t>Segain</w:t>
      </w:r>
      <w:proofErr w:type="spellEnd"/>
      <w:r w:rsidRPr="00796D90">
        <w:rPr>
          <w:rFonts w:ascii="Book Antiqua" w:hAnsi="Book Antiqua" w:cs="宋体"/>
          <w:sz w:val="24"/>
          <w:szCs w:val="24"/>
          <w:lang w:val="en-US" w:eastAsia="zh-CN"/>
        </w:rPr>
        <w:t xml:space="preserve"> JP, </w:t>
      </w:r>
      <w:proofErr w:type="spellStart"/>
      <w:r w:rsidRPr="00796D90">
        <w:rPr>
          <w:rFonts w:ascii="Book Antiqua" w:hAnsi="Book Antiqua" w:cs="宋体"/>
          <w:sz w:val="24"/>
          <w:szCs w:val="24"/>
          <w:lang w:val="en-US" w:eastAsia="zh-CN"/>
        </w:rPr>
        <w:t>Neunlist</w:t>
      </w:r>
      <w:proofErr w:type="spellEnd"/>
      <w:r w:rsidRPr="00796D90">
        <w:rPr>
          <w:rFonts w:ascii="Book Antiqua" w:hAnsi="Book Antiqua" w:cs="宋体"/>
          <w:sz w:val="24"/>
          <w:szCs w:val="24"/>
          <w:lang w:val="en-US" w:eastAsia="zh-CN"/>
        </w:rPr>
        <w:t xml:space="preserve"> M. Short-chain fatty acids regulate the enteric neurons and control gastrointestinal motility in rats. </w:t>
      </w:r>
      <w:r w:rsidRPr="00796D90">
        <w:rPr>
          <w:rFonts w:ascii="Book Antiqua" w:hAnsi="Book Antiqua" w:cs="宋体"/>
          <w:i/>
          <w:iCs/>
          <w:sz w:val="24"/>
          <w:szCs w:val="24"/>
          <w:lang w:val="en-US" w:eastAsia="zh-CN"/>
        </w:rPr>
        <w:t>Gastroenterology</w:t>
      </w:r>
      <w:r w:rsidRPr="00796D90">
        <w:rPr>
          <w:rFonts w:ascii="Book Antiqua" w:hAnsi="Book Antiqua" w:cs="宋体"/>
          <w:sz w:val="24"/>
          <w:szCs w:val="24"/>
          <w:lang w:val="en-US" w:eastAsia="zh-CN"/>
        </w:rPr>
        <w:t> 2010; </w:t>
      </w:r>
      <w:r w:rsidRPr="00796D90">
        <w:rPr>
          <w:rFonts w:ascii="Book Antiqua" w:hAnsi="Book Antiqua" w:cs="宋体"/>
          <w:b/>
          <w:bCs/>
          <w:sz w:val="24"/>
          <w:szCs w:val="24"/>
          <w:lang w:val="en-US" w:eastAsia="zh-CN"/>
        </w:rPr>
        <w:t>138</w:t>
      </w:r>
      <w:r w:rsidRPr="00796D90">
        <w:rPr>
          <w:rFonts w:ascii="Book Antiqua" w:hAnsi="Book Antiqua" w:cs="宋体"/>
          <w:sz w:val="24"/>
          <w:szCs w:val="24"/>
          <w:lang w:val="en-US" w:eastAsia="zh-CN"/>
        </w:rPr>
        <w:t>: 1772-1782 [PMID: 20152836 DOI: 10.1053/j.gastro.2010.01.053]</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90 </w:t>
      </w:r>
      <w:proofErr w:type="spellStart"/>
      <w:r w:rsidRPr="00796D90">
        <w:rPr>
          <w:rFonts w:ascii="Book Antiqua" w:hAnsi="Book Antiqua" w:cs="宋体"/>
          <w:b/>
          <w:bCs/>
          <w:sz w:val="24"/>
          <w:szCs w:val="24"/>
          <w:lang w:val="en-US" w:eastAsia="zh-CN"/>
        </w:rPr>
        <w:t>Haschke</w:t>
      </w:r>
      <w:proofErr w:type="spellEnd"/>
      <w:r w:rsidRPr="00796D90">
        <w:rPr>
          <w:rFonts w:ascii="Book Antiqua" w:hAnsi="Book Antiqua" w:cs="宋体"/>
          <w:b/>
          <w:bCs/>
          <w:sz w:val="24"/>
          <w:szCs w:val="24"/>
          <w:lang w:val="en-US" w:eastAsia="zh-CN"/>
        </w:rPr>
        <w:t xml:space="preserve"> G</w:t>
      </w:r>
      <w:r w:rsidRPr="00796D90">
        <w:rPr>
          <w:rFonts w:ascii="Book Antiqua" w:hAnsi="Book Antiqua" w:cs="宋体"/>
          <w:sz w:val="24"/>
          <w:szCs w:val="24"/>
          <w:lang w:val="en-US" w:eastAsia="zh-CN"/>
        </w:rPr>
        <w:t xml:space="preserve">, Schafer H, </w:t>
      </w:r>
      <w:proofErr w:type="spellStart"/>
      <w:r w:rsidRPr="00796D90">
        <w:rPr>
          <w:rFonts w:ascii="Book Antiqua" w:hAnsi="Book Antiqua" w:cs="宋体"/>
          <w:sz w:val="24"/>
          <w:szCs w:val="24"/>
          <w:lang w:val="en-US" w:eastAsia="zh-CN"/>
        </w:rPr>
        <w:t>Diener</w:t>
      </w:r>
      <w:proofErr w:type="spellEnd"/>
      <w:r w:rsidRPr="00796D90">
        <w:rPr>
          <w:rFonts w:ascii="Book Antiqua" w:hAnsi="Book Antiqua" w:cs="宋体"/>
          <w:sz w:val="24"/>
          <w:szCs w:val="24"/>
          <w:lang w:val="en-US" w:eastAsia="zh-CN"/>
        </w:rPr>
        <w:t xml:space="preserve"> M. Effect of butyrate on membrane potential, ionic currents and intracellular Ca2+ concentration in cultured rat </w:t>
      </w:r>
      <w:proofErr w:type="spellStart"/>
      <w:r w:rsidRPr="00796D90">
        <w:rPr>
          <w:rFonts w:ascii="Book Antiqua" w:hAnsi="Book Antiqua" w:cs="宋体"/>
          <w:sz w:val="24"/>
          <w:szCs w:val="24"/>
          <w:lang w:val="en-US" w:eastAsia="zh-CN"/>
        </w:rPr>
        <w:t>myenteric</w:t>
      </w:r>
      <w:proofErr w:type="spellEnd"/>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neurones</w:t>
      </w:r>
      <w:proofErr w:type="spellEnd"/>
      <w:r w:rsidRPr="00796D90">
        <w:rPr>
          <w:rFonts w:ascii="Book Antiqua" w:hAnsi="Book Antiqua" w:cs="宋体"/>
          <w:sz w:val="24"/>
          <w:szCs w:val="24"/>
          <w:lang w:val="en-US" w:eastAsia="zh-CN"/>
        </w:rPr>
        <w:t>. </w:t>
      </w:r>
      <w:proofErr w:type="spellStart"/>
      <w:r w:rsidRPr="00796D90">
        <w:rPr>
          <w:rFonts w:ascii="Book Antiqua" w:hAnsi="Book Antiqua" w:cs="宋体"/>
          <w:i/>
          <w:iCs/>
          <w:sz w:val="24"/>
          <w:szCs w:val="24"/>
          <w:lang w:val="en-US" w:eastAsia="zh-CN"/>
        </w:rPr>
        <w:t>Neurogastroenterol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Motil</w:t>
      </w:r>
      <w:proofErr w:type="spellEnd"/>
      <w:r w:rsidRPr="00796D90">
        <w:rPr>
          <w:rFonts w:ascii="Book Antiqua" w:hAnsi="Book Antiqua" w:cs="宋体"/>
          <w:sz w:val="24"/>
          <w:szCs w:val="24"/>
          <w:lang w:val="en-US" w:eastAsia="zh-CN"/>
        </w:rPr>
        <w:t> 2002; </w:t>
      </w:r>
      <w:r w:rsidRPr="00796D90">
        <w:rPr>
          <w:rFonts w:ascii="Book Antiqua" w:hAnsi="Book Antiqua" w:cs="宋体"/>
          <w:b/>
          <w:bCs/>
          <w:sz w:val="24"/>
          <w:szCs w:val="24"/>
          <w:lang w:val="en-US" w:eastAsia="zh-CN"/>
        </w:rPr>
        <w:t>14</w:t>
      </w:r>
      <w:r w:rsidRPr="00796D90">
        <w:rPr>
          <w:rFonts w:ascii="Book Antiqua" w:hAnsi="Book Antiqua" w:cs="宋体"/>
          <w:sz w:val="24"/>
          <w:szCs w:val="24"/>
          <w:lang w:val="en-US" w:eastAsia="zh-CN"/>
        </w:rPr>
        <w:t>: 133-142 [PMID: 11975713]</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91 </w:t>
      </w:r>
      <w:proofErr w:type="spellStart"/>
      <w:r w:rsidRPr="00796D90">
        <w:rPr>
          <w:rFonts w:ascii="Book Antiqua" w:hAnsi="Book Antiqua" w:cs="宋体"/>
          <w:b/>
          <w:bCs/>
          <w:sz w:val="24"/>
          <w:szCs w:val="24"/>
          <w:lang w:val="en-US" w:eastAsia="zh-CN"/>
        </w:rPr>
        <w:t>Tazoe</w:t>
      </w:r>
      <w:proofErr w:type="spellEnd"/>
      <w:r w:rsidRPr="00796D90">
        <w:rPr>
          <w:rFonts w:ascii="Book Antiqua" w:hAnsi="Book Antiqua" w:cs="宋体"/>
          <w:b/>
          <w:bCs/>
          <w:sz w:val="24"/>
          <w:szCs w:val="24"/>
          <w:lang w:val="en-US" w:eastAsia="zh-CN"/>
        </w:rPr>
        <w:t xml:space="preserve"> H</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Otomo</w:t>
      </w:r>
      <w:proofErr w:type="spellEnd"/>
      <w:r w:rsidRPr="00796D90">
        <w:rPr>
          <w:rFonts w:ascii="Book Antiqua" w:hAnsi="Book Antiqua" w:cs="宋体"/>
          <w:sz w:val="24"/>
          <w:szCs w:val="24"/>
          <w:lang w:val="en-US" w:eastAsia="zh-CN"/>
        </w:rPr>
        <w:t xml:space="preserve"> Y, </w:t>
      </w:r>
      <w:proofErr w:type="spellStart"/>
      <w:r w:rsidRPr="00796D90">
        <w:rPr>
          <w:rFonts w:ascii="Book Antiqua" w:hAnsi="Book Antiqua" w:cs="宋体"/>
          <w:sz w:val="24"/>
          <w:szCs w:val="24"/>
          <w:lang w:val="en-US" w:eastAsia="zh-CN"/>
        </w:rPr>
        <w:t>Kaji</w:t>
      </w:r>
      <w:proofErr w:type="spellEnd"/>
      <w:r w:rsidRPr="00796D90">
        <w:rPr>
          <w:rFonts w:ascii="Book Antiqua" w:hAnsi="Book Antiqua" w:cs="宋体"/>
          <w:sz w:val="24"/>
          <w:szCs w:val="24"/>
          <w:lang w:val="en-US" w:eastAsia="zh-CN"/>
        </w:rPr>
        <w:t xml:space="preserve"> I, Tanaka R, </w:t>
      </w:r>
      <w:proofErr w:type="spellStart"/>
      <w:r w:rsidRPr="00796D90">
        <w:rPr>
          <w:rFonts w:ascii="Book Antiqua" w:hAnsi="Book Antiqua" w:cs="宋体"/>
          <w:sz w:val="24"/>
          <w:szCs w:val="24"/>
          <w:lang w:val="en-US" w:eastAsia="zh-CN"/>
        </w:rPr>
        <w:t>Karaki</w:t>
      </w:r>
      <w:proofErr w:type="spellEnd"/>
      <w:r w:rsidRPr="00796D90">
        <w:rPr>
          <w:rFonts w:ascii="Book Antiqua" w:hAnsi="Book Antiqua" w:cs="宋体"/>
          <w:sz w:val="24"/>
          <w:szCs w:val="24"/>
          <w:lang w:val="en-US" w:eastAsia="zh-CN"/>
        </w:rPr>
        <w:t xml:space="preserve"> SI, </w:t>
      </w:r>
      <w:proofErr w:type="spellStart"/>
      <w:r w:rsidRPr="00796D90">
        <w:rPr>
          <w:rFonts w:ascii="Book Antiqua" w:hAnsi="Book Antiqua" w:cs="宋体"/>
          <w:sz w:val="24"/>
          <w:szCs w:val="24"/>
          <w:lang w:val="en-US" w:eastAsia="zh-CN"/>
        </w:rPr>
        <w:t>Kuwahara</w:t>
      </w:r>
      <w:proofErr w:type="spellEnd"/>
      <w:r w:rsidRPr="00796D90">
        <w:rPr>
          <w:rFonts w:ascii="Book Antiqua" w:hAnsi="Book Antiqua" w:cs="宋体"/>
          <w:sz w:val="24"/>
          <w:szCs w:val="24"/>
          <w:lang w:val="en-US" w:eastAsia="zh-CN"/>
        </w:rPr>
        <w:t xml:space="preserve"> A. Roles of short-chain fatty acids receptors, GPR41 and GPR43 on colonic functions. </w:t>
      </w:r>
      <w:r w:rsidRPr="00796D90">
        <w:rPr>
          <w:rFonts w:ascii="Book Antiqua" w:hAnsi="Book Antiqua" w:cs="宋体"/>
          <w:i/>
          <w:iCs/>
          <w:sz w:val="24"/>
          <w:szCs w:val="24"/>
          <w:lang w:val="en-US" w:eastAsia="zh-CN"/>
        </w:rPr>
        <w:t xml:space="preserve">J </w:t>
      </w:r>
      <w:proofErr w:type="spellStart"/>
      <w:r w:rsidRPr="00796D90">
        <w:rPr>
          <w:rFonts w:ascii="Book Antiqua" w:hAnsi="Book Antiqua" w:cs="宋体"/>
          <w:i/>
          <w:iCs/>
          <w:sz w:val="24"/>
          <w:szCs w:val="24"/>
          <w:lang w:val="en-US" w:eastAsia="zh-CN"/>
        </w:rPr>
        <w:t>Physiol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Pharmacol</w:t>
      </w:r>
      <w:proofErr w:type="spellEnd"/>
      <w:r w:rsidRPr="00796D90">
        <w:rPr>
          <w:rFonts w:ascii="Book Antiqua" w:hAnsi="Book Antiqua" w:cs="宋体"/>
          <w:sz w:val="24"/>
          <w:szCs w:val="24"/>
          <w:lang w:val="en-US" w:eastAsia="zh-CN"/>
        </w:rPr>
        <w:t> 2008; </w:t>
      </w:r>
      <w:r w:rsidRPr="00796D90">
        <w:rPr>
          <w:rFonts w:ascii="Book Antiqua" w:hAnsi="Book Antiqua" w:cs="宋体"/>
          <w:b/>
          <w:bCs/>
          <w:sz w:val="24"/>
          <w:szCs w:val="24"/>
          <w:lang w:val="en-US" w:eastAsia="zh-CN"/>
        </w:rPr>
        <w:t xml:space="preserve">59 </w:t>
      </w:r>
      <w:proofErr w:type="spellStart"/>
      <w:r w:rsidRPr="00796D90">
        <w:rPr>
          <w:rFonts w:ascii="Book Antiqua" w:hAnsi="Book Antiqua" w:cs="宋体"/>
          <w:b/>
          <w:bCs/>
          <w:sz w:val="24"/>
          <w:szCs w:val="24"/>
          <w:lang w:val="en-US" w:eastAsia="zh-CN"/>
        </w:rPr>
        <w:t>Suppl</w:t>
      </w:r>
      <w:proofErr w:type="spellEnd"/>
      <w:r w:rsidRPr="00796D90">
        <w:rPr>
          <w:rFonts w:ascii="Book Antiqua" w:hAnsi="Book Antiqua" w:cs="宋体"/>
          <w:b/>
          <w:bCs/>
          <w:sz w:val="24"/>
          <w:szCs w:val="24"/>
          <w:lang w:val="en-US" w:eastAsia="zh-CN"/>
        </w:rPr>
        <w:t xml:space="preserve"> 2</w:t>
      </w:r>
      <w:r w:rsidRPr="00796D90">
        <w:rPr>
          <w:rFonts w:ascii="Book Antiqua" w:hAnsi="Book Antiqua" w:cs="宋体"/>
          <w:sz w:val="24"/>
          <w:szCs w:val="24"/>
          <w:lang w:val="en-US" w:eastAsia="zh-CN"/>
        </w:rPr>
        <w:t>: 251-262 [PMID: 18812643]</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t>92 </w:t>
      </w:r>
      <w:proofErr w:type="spellStart"/>
      <w:r w:rsidRPr="00796D90">
        <w:rPr>
          <w:rFonts w:ascii="Book Antiqua" w:hAnsi="Book Antiqua" w:cs="宋体"/>
          <w:b/>
          <w:bCs/>
          <w:sz w:val="24"/>
          <w:szCs w:val="24"/>
          <w:lang w:val="en-US" w:eastAsia="zh-CN"/>
        </w:rPr>
        <w:t>Lesniewska</w:t>
      </w:r>
      <w:proofErr w:type="spellEnd"/>
      <w:r w:rsidRPr="00796D90">
        <w:rPr>
          <w:rFonts w:ascii="Book Antiqua" w:hAnsi="Book Antiqua" w:cs="宋体"/>
          <w:b/>
          <w:bCs/>
          <w:sz w:val="24"/>
          <w:szCs w:val="24"/>
          <w:lang w:val="en-US" w:eastAsia="zh-CN"/>
        </w:rPr>
        <w:t xml:space="preserve"> V</w:t>
      </w:r>
      <w:r w:rsidRPr="00796D90">
        <w:rPr>
          <w:rFonts w:ascii="Book Antiqua" w:hAnsi="Book Antiqua" w:cs="宋体"/>
          <w:sz w:val="24"/>
          <w:szCs w:val="24"/>
          <w:lang w:val="en-US" w:eastAsia="zh-CN"/>
        </w:rPr>
        <w:t xml:space="preserve">, Rowland I, </w:t>
      </w:r>
      <w:proofErr w:type="spellStart"/>
      <w:r w:rsidRPr="00796D90">
        <w:rPr>
          <w:rFonts w:ascii="Book Antiqua" w:hAnsi="Book Antiqua" w:cs="宋体"/>
          <w:sz w:val="24"/>
          <w:szCs w:val="24"/>
          <w:lang w:val="en-US" w:eastAsia="zh-CN"/>
        </w:rPr>
        <w:t>Laerke</w:t>
      </w:r>
      <w:proofErr w:type="spellEnd"/>
      <w:r w:rsidRPr="00796D90">
        <w:rPr>
          <w:rFonts w:ascii="Book Antiqua" w:hAnsi="Book Antiqua" w:cs="宋体"/>
          <w:sz w:val="24"/>
          <w:szCs w:val="24"/>
          <w:lang w:val="en-US" w:eastAsia="zh-CN"/>
        </w:rPr>
        <w:t xml:space="preserve"> HN, Grant G, </w:t>
      </w:r>
      <w:proofErr w:type="spellStart"/>
      <w:r w:rsidRPr="00796D90">
        <w:rPr>
          <w:rFonts w:ascii="Book Antiqua" w:hAnsi="Book Antiqua" w:cs="宋体"/>
          <w:sz w:val="24"/>
          <w:szCs w:val="24"/>
          <w:lang w:val="en-US" w:eastAsia="zh-CN"/>
        </w:rPr>
        <w:t>Naughton</w:t>
      </w:r>
      <w:proofErr w:type="spellEnd"/>
      <w:r w:rsidRPr="00796D90">
        <w:rPr>
          <w:rFonts w:ascii="Book Antiqua" w:hAnsi="Book Antiqua" w:cs="宋体"/>
          <w:sz w:val="24"/>
          <w:szCs w:val="24"/>
          <w:lang w:val="en-US" w:eastAsia="zh-CN"/>
        </w:rPr>
        <w:t xml:space="preserve"> PJ. </w:t>
      </w:r>
      <w:proofErr w:type="gramStart"/>
      <w:r w:rsidRPr="00796D90">
        <w:rPr>
          <w:rFonts w:ascii="Book Antiqua" w:hAnsi="Book Antiqua" w:cs="宋体"/>
          <w:sz w:val="24"/>
          <w:szCs w:val="24"/>
          <w:lang w:val="en-US" w:eastAsia="zh-CN"/>
        </w:rPr>
        <w:t xml:space="preserve">Relationship between dietary-induced changes in intestinal commensal </w:t>
      </w:r>
      <w:proofErr w:type="spellStart"/>
      <w:r w:rsidRPr="00796D90">
        <w:rPr>
          <w:rFonts w:ascii="Book Antiqua" w:hAnsi="Book Antiqua" w:cs="宋体"/>
          <w:sz w:val="24"/>
          <w:szCs w:val="24"/>
          <w:lang w:val="en-US" w:eastAsia="zh-CN"/>
        </w:rPr>
        <w:t>microflora</w:t>
      </w:r>
      <w:proofErr w:type="spellEnd"/>
      <w:r w:rsidRPr="00796D90">
        <w:rPr>
          <w:rFonts w:ascii="Book Antiqua" w:hAnsi="Book Antiqua" w:cs="宋体"/>
          <w:sz w:val="24"/>
          <w:szCs w:val="24"/>
          <w:lang w:val="en-US" w:eastAsia="zh-CN"/>
        </w:rPr>
        <w:t xml:space="preserve"> and </w:t>
      </w:r>
      <w:proofErr w:type="spellStart"/>
      <w:r w:rsidRPr="00796D90">
        <w:rPr>
          <w:rFonts w:ascii="Book Antiqua" w:hAnsi="Book Antiqua" w:cs="宋体"/>
          <w:sz w:val="24"/>
          <w:szCs w:val="24"/>
          <w:lang w:val="en-US" w:eastAsia="zh-CN"/>
        </w:rPr>
        <w:t>duodenojejunal</w:t>
      </w:r>
      <w:proofErr w:type="spellEnd"/>
      <w:r w:rsidRPr="00796D90">
        <w:rPr>
          <w:rFonts w:ascii="Book Antiqua" w:hAnsi="Book Antiqua" w:cs="宋体"/>
          <w:sz w:val="24"/>
          <w:szCs w:val="24"/>
          <w:lang w:val="en-US" w:eastAsia="zh-CN"/>
        </w:rPr>
        <w:t xml:space="preserve"> myoelectric activity monitored by </w:t>
      </w:r>
      <w:proofErr w:type="spellStart"/>
      <w:r w:rsidRPr="00796D90">
        <w:rPr>
          <w:rFonts w:ascii="Book Antiqua" w:hAnsi="Book Antiqua" w:cs="宋体"/>
          <w:sz w:val="24"/>
          <w:szCs w:val="24"/>
          <w:lang w:val="en-US" w:eastAsia="zh-CN"/>
        </w:rPr>
        <w:t>radiotelemetry</w:t>
      </w:r>
      <w:proofErr w:type="spellEnd"/>
      <w:r w:rsidRPr="00796D90">
        <w:rPr>
          <w:rFonts w:ascii="Book Antiqua" w:hAnsi="Book Antiqua" w:cs="宋体"/>
          <w:sz w:val="24"/>
          <w:szCs w:val="24"/>
          <w:lang w:val="en-US" w:eastAsia="zh-CN"/>
        </w:rPr>
        <w:t xml:space="preserve"> in the rat in vivo.</w:t>
      </w:r>
      <w:proofErr w:type="gramEnd"/>
      <w:r w:rsidRPr="00796D90">
        <w:rPr>
          <w:rFonts w:ascii="Book Antiqua" w:hAnsi="Book Antiqua" w:cs="宋体"/>
          <w:sz w:val="24"/>
          <w:szCs w:val="24"/>
          <w:lang w:val="en-US" w:eastAsia="zh-CN"/>
        </w:rPr>
        <w:t> </w:t>
      </w:r>
      <w:proofErr w:type="spellStart"/>
      <w:r w:rsidRPr="00796D90">
        <w:rPr>
          <w:rFonts w:ascii="Book Antiqua" w:hAnsi="Book Antiqua" w:cs="宋体"/>
          <w:i/>
          <w:iCs/>
          <w:sz w:val="24"/>
          <w:szCs w:val="24"/>
          <w:lang w:val="en-US" w:eastAsia="zh-CN"/>
        </w:rPr>
        <w:t>Exp</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Physiol</w:t>
      </w:r>
      <w:proofErr w:type="spellEnd"/>
      <w:r w:rsidRPr="00796D90">
        <w:rPr>
          <w:rFonts w:ascii="Book Antiqua" w:hAnsi="Book Antiqua" w:cs="宋体"/>
          <w:sz w:val="24"/>
          <w:szCs w:val="24"/>
          <w:lang w:val="en-US" w:eastAsia="zh-CN"/>
        </w:rPr>
        <w:t> 2006; </w:t>
      </w:r>
      <w:r w:rsidRPr="00796D90">
        <w:rPr>
          <w:rFonts w:ascii="Book Antiqua" w:hAnsi="Book Antiqua" w:cs="宋体"/>
          <w:b/>
          <w:bCs/>
          <w:sz w:val="24"/>
          <w:szCs w:val="24"/>
          <w:lang w:val="en-US" w:eastAsia="zh-CN"/>
        </w:rPr>
        <w:t>91</w:t>
      </w:r>
      <w:r w:rsidRPr="00796D90">
        <w:rPr>
          <w:rFonts w:ascii="Book Antiqua" w:hAnsi="Book Antiqua" w:cs="宋体"/>
          <w:sz w:val="24"/>
          <w:szCs w:val="24"/>
          <w:lang w:val="en-US" w:eastAsia="zh-CN"/>
        </w:rPr>
        <w:t>: 229-237 [PMID: 16263800 DOI: 10.1113/expphysiol.2005.031708]</w:t>
      </w:r>
    </w:p>
    <w:p w:rsidR="00B06C22" w:rsidRPr="00796D90" w:rsidRDefault="00B06C22" w:rsidP="00796D90">
      <w:pPr>
        <w:spacing w:after="0" w:line="240" w:lineRule="auto"/>
        <w:rPr>
          <w:rFonts w:ascii="Book Antiqua" w:hAnsi="Book Antiqua" w:cs="宋体"/>
          <w:sz w:val="24"/>
          <w:szCs w:val="24"/>
          <w:lang w:val="en-US" w:eastAsia="zh-CN"/>
        </w:rPr>
      </w:pPr>
      <w:r w:rsidRPr="00796D90">
        <w:rPr>
          <w:rFonts w:ascii="Book Antiqua" w:hAnsi="Book Antiqua" w:cs="宋体"/>
          <w:sz w:val="24"/>
          <w:szCs w:val="24"/>
          <w:lang w:val="en-US" w:eastAsia="zh-CN"/>
        </w:rPr>
        <w:lastRenderedPageBreak/>
        <w:t>93 </w:t>
      </w:r>
      <w:proofErr w:type="spellStart"/>
      <w:r w:rsidRPr="00796D90">
        <w:rPr>
          <w:rFonts w:ascii="Book Antiqua" w:hAnsi="Book Antiqua" w:cs="宋体"/>
          <w:b/>
          <w:bCs/>
          <w:sz w:val="24"/>
          <w:szCs w:val="24"/>
          <w:lang w:val="en-US" w:eastAsia="zh-CN"/>
        </w:rPr>
        <w:t>Durbán</w:t>
      </w:r>
      <w:proofErr w:type="spellEnd"/>
      <w:r w:rsidRPr="00796D90">
        <w:rPr>
          <w:rFonts w:ascii="Book Antiqua" w:hAnsi="Book Antiqua" w:cs="宋体"/>
          <w:b/>
          <w:bCs/>
          <w:sz w:val="24"/>
          <w:szCs w:val="24"/>
          <w:lang w:val="en-US" w:eastAsia="zh-CN"/>
        </w:rPr>
        <w:t xml:space="preserve"> A</w:t>
      </w:r>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Abellán</w:t>
      </w:r>
      <w:proofErr w:type="spellEnd"/>
      <w:r w:rsidRPr="00796D90">
        <w:rPr>
          <w:rFonts w:ascii="Book Antiqua" w:hAnsi="Book Antiqua" w:cs="宋体"/>
          <w:sz w:val="24"/>
          <w:szCs w:val="24"/>
          <w:lang w:val="en-US" w:eastAsia="zh-CN"/>
        </w:rPr>
        <w:t xml:space="preserve"> JJ, Jiménez-Hernández N, </w:t>
      </w:r>
      <w:proofErr w:type="spellStart"/>
      <w:r w:rsidRPr="00796D90">
        <w:rPr>
          <w:rFonts w:ascii="Book Antiqua" w:hAnsi="Book Antiqua" w:cs="宋体"/>
          <w:sz w:val="24"/>
          <w:szCs w:val="24"/>
          <w:lang w:val="en-US" w:eastAsia="zh-CN"/>
        </w:rPr>
        <w:t>Artacho</w:t>
      </w:r>
      <w:proofErr w:type="spellEnd"/>
      <w:r w:rsidRPr="00796D90">
        <w:rPr>
          <w:rFonts w:ascii="Book Antiqua" w:hAnsi="Book Antiqua" w:cs="宋体"/>
          <w:sz w:val="24"/>
          <w:szCs w:val="24"/>
          <w:lang w:val="en-US" w:eastAsia="zh-CN"/>
        </w:rPr>
        <w:t xml:space="preserve"> A, </w:t>
      </w:r>
      <w:proofErr w:type="spellStart"/>
      <w:r w:rsidRPr="00796D90">
        <w:rPr>
          <w:rFonts w:ascii="Book Antiqua" w:hAnsi="Book Antiqua" w:cs="宋体"/>
          <w:sz w:val="24"/>
          <w:szCs w:val="24"/>
          <w:lang w:val="en-US" w:eastAsia="zh-CN"/>
        </w:rPr>
        <w:t>Garrigues</w:t>
      </w:r>
      <w:proofErr w:type="spellEnd"/>
      <w:r w:rsidRPr="00796D90">
        <w:rPr>
          <w:rFonts w:ascii="Book Antiqua" w:hAnsi="Book Antiqua" w:cs="宋体"/>
          <w:sz w:val="24"/>
          <w:szCs w:val="24"/>
          <w:lang w:val="en-US" w:eastAsia="zh-CN"/>
        </w:rPr>
        <w:t xml:space="preserve"> V, Ortiz V, Ponce J, </w:t>
      </w:r>
      <w:proofErr w:type="spellStart"/>
      <w:r w:rsidRPr="00796D90">
        <w:rPr>
          <w:rFonts w:ascii="Book Antiqua" w:hAnsi="Book Antiqua" w:cs="宋体"/>
          <w:sz w:val="24"/>
          <w:szCs w:val="24"/>
          <w:lang w:val="en-US" w:eastAsia="zh-CN"/>
        </w:rPr>
        <w:t>Latorre</w:t>
      </w:r>
      <w:proofErr w:type="spellEnd"/>
      <w:r w:rsidRPr="00796D90">
        <w:rPr>
          <w:rFonts w:ascii="Book Antiqua" w:hAnsi="Book Antiqua" w:cs="宋体"/>
          <w:sz w:val="24"/>
          <w:szCs w:val="24"/>
          <w:lang w:val="en-US" w:eastAsia="zh-CN"/>
        </w:rPr>
        <w:t xml:space="preserve"> A, Moya A. Instability of the </w:t>
      </w:r>
      <w:proofErr w:type="spellStart"/>
      <w:r w:rsidRPr="00796D90">
        <w:rPr>
          <w:rFonts w:ascii="Book Antiqua" w:hAnsi="Book Antiqua" w:cs="宋体"/>
          <w:sz w:val="24"/>
          <w:szCs w:val="24"/>
          <w:lang w:val="en-US" w:eastAsia="zh-CN"/>
        </w:rPr>
        <w:t>faecal</w:t>
      </w:r>
      <w:proofErr w:type="spellEnd"/>
      <w:r w:rsidRPr="00796D90">
        <w:rPr>
          <w:rFonts w:ascii="Book Antiqua" w:hAnsi="Book Antiqua" w:cs="宋体"/>
          <w:sz w:val="24"/>
          <w:szCs w:val="24"/>
          <w:lang w:val="en-US" w:eastAsia="zh-CN"/>
        </w:rPr>
        <w:t xml:space="preserve"> </w:t>
      </w:r>
      <w:proofErr w:type="spellStart"/>
      <w:r w:rsidRPr="00796D90">
        <w:rPr>
          <w:rFonts w:ascii="Book Antiqua" w:hAnsi="Book Antiqua" w:cs="宋体"/>
          <w:sz w:val="24"/>
          <w:szCs w:val="24"/>
          <w:lang w:val="en-US" w:eastAsia="zh-CN"/>
        </w:rPr>
        <w:t>microbiota</w:t>
      </w:r>
      <w:proofErr w:type="spellEnd"/>
      <w:r w:rsidRPr="00796D90">
        <w:rPr>
          <w:rFonts w:ascii="Book Antiqua" w:hAnsi="Book Antiqua" w:cs="宋体"/>
          <w:sz w:val="24"/>
          <w:szCs w:val="24"/>
          <w:lang w:val="en-US" w:eastAsia="zh-CN"/>
        </w:rPr>
        <w:t xml:space="preserve"> in </w:t>
      </w:r>
      <w:proofErr w:type="spellStart"/>
      <w:r w:rsidRPr="00796D90">
        <w:rPr>
          <w:rFonts w:ascii="Book Antiqua" w:hAnsi="Book Antiqua" w:cs="宋体"/>
          <w:sz w:val="24"/>
          <w:szCs w:val="24"/>
          <w:lang w:val="en-US" w:eastAsia="zh-CN"/>
        </w:rPr>
        <w:t>diarrhoea</w:t>
      </w:r>
      <w:proofErr w:type="spellEnd"/>
      <w:r w:rsidRPr="00796D90">
        <w:rPr>
          <w:rFonts w:ascii="Book Antiqua" w:hAnsi="Book Antiqua" w:cs="宋体"/>
          <w:sz w:val="24"/>
          <w:szCs w:val="24"/>
          <w:lang w:val="en-US" w:eastAsia="zh-CN"/>
        </w:rPr>
        <w:t>-predominant irritable bowel syndrome. </w:t>
      </w:r>
      <w:r w:rsidRPr="00796D90">
        <w:rPr>
          <w:rFonts w:ascii="Book Antiqua" w:hAnsi="Book Antiqua" w:cs="宋体"/>
          <w:i/>
          <w:iCs/>
          <w:sz w:val="24"/>
          <w:szCs w:val="24"/>
          <w:lang w:val="en-US" w:eastAsia="zh-CN"/>
        </w:rPr>
        <w:t xml:space="preserve">FEMS </w:t>
      </w:r>
      <w:proofErr w:type="spellStart"/>
      <w:r w:rsidRPr="00796D90">
        <w:rPr>
          <w:rFonts w:ascii="Book Antiqua" w:hAnsi="Book Antiqua" w:cs="宋体"/>
          <w:i/>
          <w:iCs/>
          <w:sz w:val="24"/>
          <w:szCs w:val="24"/>
          <w:lang w:val="en-US" w:eastAsia="zh-CN"/>
        </w:rPr>
        <w:t>Microbiol</w:t>
      </w:r>
      <w:proofErr w:type="spellEnd"/>
      <w:r w:rsidRPr="00796D90">
        <w:rPr>
          <w:rFonts w:ascii="Book Antiqua" w:hAnsi="Book Antiqua" w:cs="宋体"/>
          <w:i/>
          <w:iCs/>
          <w:sz w:val="24"/>
          <w:szCs w:val="24"/>
          <w:lang w:val="en-US" w:eastAsia="zh-CN"/>
        </w:rPr>
        <w:t xml:space="preserve"> </w:t>
      </w:r>
      <w:proofErr w:type="spellStart"/>
      <w:r w:rsidRPr="00796D90">
        <w:rPr>
          <w:rFonts w:ascii="Book Antiqua" w:hAnsi="Book Antiqua" w:cs="宋体"/>
          <w:i/>
          <w:iCs/>
          <w:sz w:val="24"/>
          <w:szCs w:val="24"/>
          <w:lang w:val="en-US" w:eastAsia="zh-CN"/>
        </w:rPr>
        <w:t>Ecol</w:t>
      </w:r>
      <w:proofErr w:type="spellEnd"/>
      <w:r w:rsidRPr="00796D90">
        <w:rPr>
          <w:rFonts w:ascii="Book Antiqua" w:hAnsi="Book Antiqua" w:cs="宋体"/>
          <w:sz w:val="24"/>
          <w:szCs w:val="24"/>
          <w:lang w:val="en-US" w:eastAsia="zh-CN"/>
        </w:rPr>
        <w:t> 2013; </w:t>
      </w:r>
      <w:r w:rsidRPr="00796D90">
        <w:rPr>
          <w:rFonts w:ascii="Book Antiqua" w:hAnsi="Book Antiqua" w:cs="宋体"/>
          <w:b/>
          <w:bCs/>
          <w:sz w:val="24"/>
          <w:szCs w:val="24"/>
          <w:lang w:val="en-US" w:eastAsia="zh-CN"/>
        </w:rPr>
        <w:t>86</w:t>
      </w:r>
      <w:r w:rsidRPr="00796D90">
        <w:rPr>
          <w:rFonts w:ascii="Book Antiqua" w:hAnsi="Book Antiqua" w:cs="宋体"/>
          <w:sz w:val="24"/>
          <w:szCs w:val="24"/>
          <w:lang w:val="en-US" w:eastAsia="zh-CN"/>
        </w:rPr>
        <w:t>: 581-589 [PMID: 23889283 DOI: 10.1111/1574-6941.12184]</w:t>
      </w:r>
    </w:p>
    <w:p w:rsidR="00B06C22" w:rsidRDefault="00B06C22" w:rsidP="00924E6E">
      <w:pPr>
        <w:widowControl w:val="0"/>
        <w:snapToGrid w:val="0"/>
        <w:spacing w:after="0" w:line="360" w:lineRule="auto"/>
        <w:jc w:val="both"/>
        <w:rPr>
          <w:rFonts w:ascii="Book Antiqua" w:hAnsi="Book Antiqua"/>
          <w:sz w:val="24"/>
          <w:szCs w:val="24"/>
          <w:lang w:eastAsia="zh-CN"/>
        </w:rPr>
      </w:pPr>
    </w:p>
    <w:p w:rsidR="00B06C22" w:rsidRDefault="00B06C22" w:rsidP="00796D90">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174" w:name="OLE_LINK874"/>
      <w:bookmarkStart w:id="175" w:name="OLE_LINK875"/>
      <w:bookmarkStart w:id="176" w:name="OLE_LINK347"/>
      <w:bookmarkStart w:id="177" w:name="OLE_LINK384"/>
      <w:bookmarkStart w:id="178" w:name="OLE_LINK557"/>
      <w:bookmarkStart w:id="179" w:name="OLE_LINK558"/>
      <w:bookmarkStart w:id="180" w:name="OLE_LINK631"/>
      <w:bookmarkStart w:id="181" w:name="OLE_LINK632"/>
      <w:bookmarkStart w:id="182" w:name="OLE_LINK386"/>
      <w:bookmarkStart w:id="183" w:name="OLE_LINK431"/>
      <w:bookmarkStart w:id="184" w:name="OLE_LINK564"/>
      <w:bookmarkStart w:id="185" w:name="OLE_LINK493"/>
      <w:bookmarkStart w:id="186" w:name="OLE_LINK442"/>
      <w:bookmarkStart w:id="187" w:name="OLE_LINK551"/>
      <w:bookmarkStart w:id="188" w:name="OLE_LINK668"/>
      <w:bookmarkStart w:id="189" w:name="OLE_LINK669"/>
      <w:bookmarkStart w:id="190" w:name="OLE_LINK725"/>
      <w:bookmarkStart w:id="191" w:name="OLE_LINK489"/>
      <w:bookmarkStart w:id="192" w:name="OLE_LINK602"/>
      <w:bookmarkStart w:id="193" w:name="OLE_LINK658"/>
      <w:bookmarkStart w:id="194" w:name="OLE_LINK747"/>
      <w:bookmarkStart w:id="195" w:name="OLE_LINK897"/>
      <w:bookmarkStart w:id="196" w:name="OLE_LINK1138"/>
      <w:bookmarkStart w:id="197" w:name="OLE_LINK1139"/>
      <w:bookmarkStart w:id="198" w:name="OLE_LINK882"/>
      <w:bookmarkStart w:id="199" w:name="OLE_LINK1095"/>
      <w:bookmarkStart w:id="200" w:name="OLE_LINK1305"/>
      <w:bookmarkStart w:id="201" w:name="OLE_LINK1390"/>
      <w:bookmarkStart w:id="202" w:name="OLE_LINK964"/>
      <w:bookmarkStart w:id="203" w:name="OLE_LINK1190"/>
      <w:bookmarkStart w:id="204" w:name="OLE_LINK1314"/>
      <w:bookmarkStart w:id="205" w:name="OLE_LINK1031"/>
      <w:bookmarkStart w:id="206" w:name="OLE_LINK1092"/>
      <w:bookmarkStart w:id="207" w:name="OLE_LINK1258"/>
      <w:bookmarkStart w:id="208" w:name="OLE_LINK1259"/>
      <w:bookmarkStart w:id="209" w:name="OLE_LINK1337"/>
      <w:bookmarkStart w:id="210" w:name="OLE_LINK1338"/>
      <w:bookmarkStart w:id="211" w:name="OLE_LINK1363"/>
      <w:bookmarkStart w:id="212" w:name="OLE_LINK1364"/>
      <w:bookmarkStart w:id="213" w:name="OLE_LINK86"/>
      <w:bookmarkStart w:id="214" w:name="OLE_LINK1595"/>
      <w:bookmarkStart w:id="215" w:name="OLE_LINK1613"/>
      <w:bookmarkStart w:id="216" w:name="OLE_LINK1708"/>
      <w:bookmarkStart w:id="217" w:name="OLE_LINK1774"/>
      <w:bookmarkStart w:id="218" w:name="OLE_LINK1872"/>
      <w:bookmarkStart w:id="219" w:name="OLE_LINK1899"/>
      <w:bookmarkStart w:id="220" w:name="OLE_LINK1492"/>
      <w:bookmarkStart w:id="221" w:name="OLE_LINK1497"/>
      <w:bookmarkStart w:id="222" w:name="OLE_LINK1498"/>
      <w:bookmarkStart w:id="223" w:name="OLE_LINK1589"/>
      <w:bookmarkStart w:id="224" w:name="OLE_LINK1666"/>
      <w:bookmarkStart w:id="225" w:name="OLE_LINK1752"/>
      <w:bookmarkStart w:id="226" w:name="OLE_LINK1616"/>
      <w:bookmarkStart w:id="227" w:name="OLE_LINK1696"/>
      <w:bookmarkStart w:id="228" w:name="OLE_LINK1855"/>
      <w:bookmarkStart w:id="229" w:name="OLE_LINK1942"/>
      <w:bookmarkStart w:id="230" w:name="OLE_LINK1943"/>
      <w:bookmarkStart w:id="231" w:name="OLE_LINK1573"/>
      <w:bookmarkStart w:id="232" w:name="OLE_LINK1574"/>
      <w:bookmarkStart w:id="233" w:name="OLE_LINK1575"/>
      <w:bookmarkStart w:id="234" w:name="OLE_LINK1739"/>
      <w:bookmarkStart w:id="235" w:name="OLE_LINK1761"/>
      <w:bookmarkStart w:id="236" w:name="OLE_LINK1743"/>
      <w:bookmarkStart w:id="237" w:name="OLE_LINK1841"/>
      <w:bookmarkStart w:id="238" w:name="OLE_LINK1858"/>
      <w:bookmarkStart w:id="239" w:name="OLE_LINK1890"/>
      <w:bookmarkStart w:id="240" w:name="OLE_LINK1915"/>
      <w:bookmarkStart w:id="241" w:name="OLE_LINK1980"/>
      <w:bookmarkStart w:id="242" w:name="OLE_LINK1883"/>
      <w:bookmarkStart w:id="243" w:name="OLE_LINK1935"/>
      <w:bookmarkStart w:id="244" w:name="OLE_LINK1936"/>
      <w:bookmarkStart w:id="245" w:name="OLE_LINK1952"/>
      <w:bookmarkStart w:id="246" w:name="OLE_LINK1953"/>
      <w:bookmarkStart w:id="247" w:name="OLE_LINK1999"/>
      <w:bookmarkStart w:id="248" w:name="OLE_LINK2050"/>
      <w:bookmarkStart w:id="249" w:name="OLE_LINK1862"/>
      <w:bookmarkStart w:id="250" w:name="OLE_LINK1963"/>
      <w:bookmarkStart w:id="251" w:name="OLE_LINK2052"/>
      <w:bookmarkStart w:id="252" w:name="OLE_LINK1906"/>
      <w:bookmarkStart w:id="253" w:name="OLE_LINK2031"/>
      <w:bookmarkStart w:id="254" w:name="OLE_LINK2032"/>
      <w:bookmarkStart w:id="255" w:name="OLE_LINK1907"/>
      <w:bookmarkStart w:id="256" w:name="OLE_LINK2004"/>
      <w:bookmarkStart w:id="257" w:name="OLE_LINK2238"/>
      <w:bookmarkStart w:id="258" w:name="OLE_LINK2239"/>
      <w:bookmarkStart w:id="259" w:name="OLE_LINK2163"/>
      <w:bookmarkStart w:id="260" w:name="OLE_LINK2207"/>
      <w:bookmarkStart w:id="261" w:name="OLE_LINK2341"/>
      <w:bookmarkStart w:id="262" w:name="OLE_LINK2417"/>
      <w:bookmarkStart w:id="263" w:name="OLE_LINK2509"/>
      <w:bookmarkStart w:id="264" w:name="OLE_LINK2510"/>
      <w:bookmarkStart w:id="265" w:name="OLE_LINK2511"/>
      <w:bookmarkStart w:id="266" w:name="OLE_LINK2512"/>
      <w:bookmarkStart w:id="267" w:name="OLE_LINK2513"/>
      <w:bookmarkStart w:id="268" w:name="OLE_LINK2514"/>
      <w:bookmarkStart w:id="269" w:name="OLE_LINK2515"/>
      <w:bookmarkStart w:id="270" w:name="OLE_LINK2516"/>
      <w:bookmarkStart w:id="271" w:name="OLE_LINK2517"/>
      <w:bookmarkStart w:id="272" w:name="OLE_LINK2518"/>
      <w:bookmarkStart w:id="273" w:name="OLE_LINK2519"/>
      <w:bookmarkStart w:id="274" w:name="OLE_LINK2520"/>
      <w:bookmarkStart w:id="275" w:name="OLE_LINK2521"/>
      <w:bookmarkStart w:id="276" w:name="OLE_LINK2522"/>
      <w:bookmarkStart w:id="277" w:name="OLE_LINK2523"/>
      <w:bookmarkStart w:id="278" w:name="OLE_LINK2524"/>
      <w:bookmarkStart w:id="279" w:name="OLE_LINK2051"/>
      <w:bookmarkStart w:id="280" w:name="OLE_LINK2109"/>
      <w:bookmarkStart w:id="281" w:name="OLE_LINK2165"/>
      <w:bookmarkStart w:id="282" w:name="OLE_LINK2385"/>
      <w:bookmarkStart w:id="283" w:name="OLE_LINK2593"/>
      <w:bookmarkStart w:id="284" w:name="OLE_LINK2332"/>
      <w:bookmarkStart w:id="285" w:name="OLE_LINK2448"/>
      <w:bookmarkStart w:id="286" w:name="OLE_LINK2525"/>
      <w:bookmarkStart w:id="287" w:name="OLE_LINK2506"/>
      <w:bookmarkStart w:id="288" w:name="OLE_LINK2507"/>
      <w:bookmarkStart w:id="289" w:name="OLE_LINK2291"/>
      <w:bookmarkStart w:id="290" w:name="OLE_LINK2294"/>
      <w:bookmarkStart w:id="291" w:name="OLE_LINK2298"/>
      <w:bookmarkStart w:id="292" w:name="OLE_LINK2300"/>
      <w:bookmarkStart w:id="293" w:name="OLE_LINK2301"/>
      <w:bookmarkStart w:id="294" w:name="OLE_LINK2546"/>
      <w:bookmarkStart w:id="295" w:name="OLE_LINK2756"/>
      <w:bookmarkStart w:id="296" w:name="OLE_LINK2757"/>
      <w:bookmarkStart w:id="297" w:name="OLE_LINK2736"/>
      <w:bookmarkStart w:id="298" w:name="OLE_LINK2923"/>
      <w:bookmarkStart w:id="299" w:name="OLE_LINK2974"/>
      <w:bookmarkStart w:id="300" w:name="OLE_LINK3125"/>
      <w:bookmarkStart w:id="301" w:name="OLE_LINK3218"/>
      <w:bookmarkStart w:id="302" w:name="OLE_LINK2575"/>
      <w:bookmarkStart w:id="303" w:name="OLE_LINK2687"/>
      <w:bookmarkStart w:id="304" w:name="OLE_LINK2688"/>
      <w:bookmarkStart w:id="305" w:name="OLE_LINK2700"/>
      <w:bookmarkStart w:id="306" w:name="OLE_LINK2576"/>
      <w:bookmarkStart w:id="307" w:name="OLE_LINK2674"/>
      <w:bookmarkStart w:id="308" w:name="OLE_LINK2738"/>
      <w:bookmarkStart w:id="309" w:name="OLE_LINK2983"/>
      <w:bookmarkStart w:id="310" w:name="OLE_LINK76"/>
      <w:bookmarkStart w:id="311" w:name="OLE_LINK115"/>
      <w:bookmarkStart w:id="312"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1964D1">
        <w:rPr>
          <w:rFonts w:ascii="Book Antiqua" w:hAnsi="Book Antiqua" w:cs="Tahoma"/>
          <w:color w:val="000000"/>
          <w:sz w:val="24"/>
        </w:rPr>
        <w:t>Campo SMA, Economopoulos K</w:t>
      </w:r>
      <w:r>
        <w:rPr>
          <w:rFonts w:ascii="Book Antiqua"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B06C22" w:rsidRPr="00C56046" w:rsidRDefault="00B06C22" w:rsidP="00796D90">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174"/>
      <w:bookmarkEnd w:id="175"/>
      <w:r w:rsidRPr="00C56046">
        <w:rPr>
          <w:rFonts w:ascii="Book Antiqua" w:hAnsi="Book Antiqua" w:cs="Tahoma"/>
          <w:b/>
          <w:color w:val="000000"/>
          <w:sz w:val="24"/>
        </w:rPr>
        <w:t>r</w:t>
      </w:r>
      <w:r>
        <w:rPr>
          <w:rFonts w:ascii="Book Antiqua" w:hAnsi="Book Antiqua" w:cs="Tahoma"/>
          <w:b/>
          <w:color w:val="000000"/>
          <w:sz w:val="24"/>
        </w:rPr>
        <w:t>:</w:t>
      </w:r>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rsidR="00B06C22" w:rsidRPr="00796D90" w:rsidRDefault="00B06C22" w:rsidP="00924E6E">
      <w:pPr>
        <w:widowControl w:val="0"/>
        <w:snapToGrid w:val="0"/>
        <w:spacing w:after="0" w:line="360" w:lineRule="auto"/>
        <w:jc w:val="both"/>
        <w:rPr>
          <w:rFonts w:ascii="Book Antiqua" w:hAnsi="Book Antiqua"/>
          <w:sz w:val="24"/>
          <w:szCs w:val="24"/>
          <w:lang w:eastAsia="zh-CN"/>
        </w:rPr>
      </w:pPr>
    </w:p>
    <w:sectPr w:rsidR="00B06C22" w:rsidRPr="00796D90" w:rsidSect="00F34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B4" w:rsidRDefault="00942CB4" w:rsidP="00B3797B">
      <w:pPr>
        <w:spacing w:after="0" w:line="240" w:lineRule="auto"/>
      </w:pPr>
      <w:r>
        <w:separator/>
      </w:r>
    </w:p>
  </w:endnote>
  <w:endnote w:type="continuationSeparator" w:id="0">
    <w:p w:rsidR="00942CB4" w:rsidRDefault="00942CB4" w:rsidP="00B3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B4" w:rsidRDefault="00942CB4" w:rsidP="00B3797B">
      <w:pPr>
        <w:spacing w:after="0" w:line="240" w:lineRule="auto"/>
      </w:pPr>
      <w:r>
        <w:separator/>
      </w:r>
    </w:p>
  </w:footnote>
  <w:footnote w:type="continuationSeparator" w:id="0">
    <w:p w:rsidR="00942CB4" w:rsidRDefault="00942CB4" w:rsidP="00B37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75"/>
    <w:multiLevelType w:val="hybridMultilevel"/>
    <w:tmpl w:val="DC1821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6355607"/>
    <w:multiLevelType w:val="multilevel"/>
    <w:tmpl w:val="3ED6FD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1D3F1D"/>
    <w:multiLevelType w:val="hybridMultilevel"/>
    <w:tmpl w:val="A6164CE2"/>
    <w:lvl w:ilvl="0" w:tplc="78B0578A">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482F26"/>
    <w:multiLevelType w:val="hybridMultilevel"/>
    <w:tmpl w:val="B5D641D2"/>
    <w:lvl w:ilvl="0" w:tplc="96F258B6">
      <w:start w:val="2"/>
      <w:numFmt w:val="decimal"/>
      <w:lvlText w:val="%1."/>
      <w:lvlJc w:val="left"/>
      <w:pPr>
        <w:ind w:left="108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4">
    <w:nsid w:val="19D52FD7"/>
    <w:multiLevelType w:val="hybridMultilevel"/>
    <w:tmpl w:val="2D6CF54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B972DEF"/>
    <w:multiLevelType w:val="hybridMultilevel"/>
    <w:tmpl w:val="3BD82E38"/>
    <w:lvl w:ilvl="0" w:tplc="3650E3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524C07"/>
    <w:multiLevelType w:val="hybridMultilevel"/>
    <w:tmpl w:val="53461070"/>
    <w:lvl w:ilvl="0" w:tplc="25F6A38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2DBB0E6E"/>
    <w:multiLevelType w:val="hybridMultilevel"/>
    <w:tmpl w:val="AAD8CE42"/>
    <w:lvl w:ilvl="0" w:tplc="8CE46F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2DA05DA"/>
    <w:multiLevelType w:val="hybridMultilevel"/>
    <w:tmpl w:val="E72C2306"/>
    <w:lvl w:ilvl="0" w:tplc="8CE46F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6C6551"/>
    <w:multiLevelType w:val="hybridMultilevel"/>
    <w:tmpl w:val="2564CCCA"/>
    <w:lvl w:ilvl="0" w:tplc="FDAAF0B2">
      <w:start w:val="1"/>
      <w:numFmt w:val="decimal"/>
      <w:lvlText w:val="%1."/>
      <w:lvlJc w:val="left"/>
      <w:pPr>
        <w:ind w:left="810" w:hanging="360"/>
      </w:pPr>
      <w:rPr>
        <w:rFonts w:cs="Times New Roman" w:hint="default"/>
        <w:vertAlign w:val="superscript"/>
      </w:rPr>
    </w:lvl>
    <w:lvl w:ilvl="1" w:tplc="08090019" w:tentative="1">
      <w:start w:val="1"/>
      <w:numFmt w:val="lowerLetter"/>
      <w:lvlText w:val="%2."/>
      <w:lvlJc w:val="left"/>
      <w:pPr>
        <w:ind w:left="1530" w:hanging="360"/>
      </w:pPr>
      <w:rPr>
        <w:rFonts w:cs="Times New Roman"/>
      </w:rPr>
    </w:lvl>
    <w:lvl w:ilvl="2" w:tplc="0809001B" w:tentative="1">
      <w:start w:val="1"/>
      <w:numFmt w:val="lowerRoman"/>
      <w:lvlText w:val="%3."/>
      <w:lvlJc w:val="right"/>
      <w:pPr>
        <w:ind w:left="2250" w:hanging="180"/>
      </w:pPr>
      <w:rPr>
        <w:rFonts w:cs="Times New Roman"/>
      </w:rPr>
    </w:lvl>
    <w:lvl w:ilvl="3" w:tplc="0809000F" w:tentative="1">
      <w:start w:val="1"/>
      <w:numFmt w:val="decimal"/>
      <w:lvlText w:val="%4."/>
      <w:lvlJc w:val="left"/>
      <w:pPr>
        <w:ind w:left="2970" w:hanging="360"/>
      </w:pPr>
      <w:rPr>
        <w:rFonts w:cs="Times New Roman"/>
      </w:rPr>
    </w:lvl>
    <w:lvl w:ilvl="4" w:tplc="08090019" w:tentative="1">
      <w:start w:val="1"/>
      <w:numFmt w:val="lowerLetter"/>
      <w:lvlText w:val="%5."/>
      <w:lvlJc w:val="left"/>
      <w:pPr>
        <w:ind w:left="3690" w:hanging="360"/>
      </w:pPr>
      <w:rPr>
        <w:rFonts w:cs="Times New Roman"/>
      </w:rPr>
    </w:lvl>
    <w:lvl w:ilvl="5" w:tplc="0809001B" w:tentative="1">
      <w:start w:val="1"/>
      <w:numFmt w:val="lowerRoman"/>
      <w:lvlText w:val="%6."/>
      <w:lvlJc w:val="right"/>
      <w:pPr>
        <w:ind w:left="4410" w:hanging="180"/>
      </w:pPr>
      <w:rPr>
        <w:rFonts w:cs="Times New Roman"/>
      </w:rPr>
    </w:lvl>
    <w:lvl w:ilvl="6" w:tplc="0809000F" w:tentative="1">
      <w:start w:val="1"/>
      <w:numFmt w:val="decimal"/>
      <w:lvlText w:val="%7."/>
      <w:lvlJc w:val="left"/>
      <w:pPr>
        <w:ind w:left="5130" w:hanging="360"/>
      </w:pPr>
      <w:rPr>
        <w:rFonts w:cs="Times New Roman"/>
      </w:rPr>
    </w:lvl>
    <w:lvl w:ilvl="7" w:tplc="08090019" w:tentative="1">
      <w:start w:val="1"/>
      <w:numFmt w:val="lowerLetter"/>
      <w:lvlText w:val="%8."/>
      <w:lvlJc w:val="left"/>
      <w:pPr>
        <w:ind w:left="5850" w:hanging="360"/>
      </w:pPr>
      <w:rPr>
        <w:rFonts w:cs="Times New Roman"/>
      </w:rPr>
    </w:lvl>
    <w:lvl w:ilvl="8" w:tplc="0809001B" w:tentative="1">
      <w:start w:val="1"/>
      <w:numFmt w:val="lowerRoman"/>
      <w:lvlText w:val="%9."/>
      <w:lvlJc w:val="right"/>
      <w:pPr>
        <w:ind w:left="6570" w:hanging="180"/>
      </w:pPr>
      <w:rPr>
        <w:rFonts w:cs="Times New Roman"/>
      </w:rPr>
    </w:lvl>
  </w:abstractNum>
  <w:abstractNum w:abstractNumId="10">
    <w:nsid w:val="33807945"/>
    <w:multiLevelType w:val="hybridMultilevel"/>
    <w:tmpl w:val="4C1E6E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10B11EA"/>
    <w:multiLevelType w:val="hybridMultilevel"/>
    <w:tmpl w:val="B63A3DE2"/>
    <w:lvl w:ilvl="0" w:tplc="D8A4843A">
      <w:start w:val="1"/>
      <w:numFmt w:val="decimal"/>
      <w:lvlText w:val="%1."/>
      <w:lvlJc w:val="righ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2">
    <w:nsid w:val="4EBB2588"/>
    <w:multiLevelType w:val="hybridMultilevel"/>
    <w:tmpl w:val="5854227E"/>
    <w:lvl w:ilvl="0" w:tplc="FB160A2A">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66B0028"/>
    <w:multiLevelType w:val="hybridMultilevel"/>
    <w:tmpl w:val="9FF046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DE005B6E">
      <w:start w:val="1"/>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8AC4E26"/>
    <w:multiLevelType w:val="hybridMultilevel"/>
    <w:tmpl w:val="C94C0EE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098416F"/>
    <w:multiLevelType w:val="hybridMultilevel"/>
    <w:tmpl w:val="9358FBC2"/>
    <w:lvl w:ilvl="0" w:tplc="D9E25A9E">
      <w:start w:val="3"/>
      <w:numFmt w:val="decimal"/>
      <w:lvlText w:val="%1"/>
      <w:lvlJc w:val="left"/>
      <w:pPr>
        <w:ind w:left="720" w:hanging="360"/>
      </w:pPr>
      <w:rPr>
        <w:rFonts w:cs="Times New Roman" w:hint="default"/>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27A7847"/>
    <w:multiLevelType w:val="hybridMultilevel"/>
    <w:tmpl w:val="3D568342"/>
    <w:lvl w:ilvl="0" w:tplc="8124A880">
      <w:start w:val="1"/>
      <w:numFmt w:val="decimal"/>
      <w:lvlText w:val="%1."/>
      <w:lvlJc w:val="left"/>
      <w:pPr>
        <w:ind w:left="987" w:firstLine="3"/>
      </w:pPr>
      <w:rPr>
        <w:rFonts w:cs="Times New Roman" w:hint="default"/>
        <w:b w:val="0"/>
        <w:i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B8101E"/>
    <w:multiLevelType w:val="hybridMultilevel"/>
    <w:tmpl w:val="409E614E"/>
    <w:lvl w:ilvl="0" w:tplc="4A7CE5D2">
      <w:start w:val="7"/>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7C784BD4"/>
    <w:multiLevelType w:val="hybridMultilevel"/>
    <w:tmpl w:val="998E43A0"/>
    <w:lvl w:ilvl="0" w:tplc="BA3888F6">
      <w:start w:val="1"/>
      <w:numFmt w:val="bullet"/>
      <w:lvlText w:val="•"/>
      <w:lvlJc w:val="left"/>
      <w:pPr>
        <w:tabs>
          <w:tab w:val="num" w:pos="720"/>
        </w:tabs>
        <w:ind w:left="720" w:hanging="360"/>
      </w:pPr>
      <w:rPr>
        <w:rFonts w:ascii="Times New Roman" w:hAnsi="Times New Roman" w:hint="default"/>
      </w:rPr>
    </w:lvl>
    <w:lvl w:ilvl="1" w:tplc="EB7C7570" w:tentative="1">
      <w:start w:val="1"/>
      <w:numFmt w:val="bullet"/>
      <w:lvlText w:val="•"/>
      <w:lvlJc w:val="left"/>
      <w:pPr>
        <w:tabs>
          <w:tab w:val="num" w:pos="1440"/>
        </w:tabs>
        <w:ind w:left="1440" w:hanging="360"/>
      </w:pPr>
      <w:rPr>
        <w:rFonts w:ascii="Times New Roman" w:hAnsi="Times New Roman" w:hint="default"/>
      </w:rPr>
    </w:lvl>
    <w:lvl w:ilvl="2" w:tplc="C0DC6950" w:tentative="1">
      <w:start w:val="1"/>
      <w:numFmt w:val="bullet"/>
      <w:lvlText w:val="•"/>
      <w:lvlJc w:val="left"/>
      <w:pPr>
        <w:tabs>
          <w:tab w:val="num" w:pos="2160"/>
        </w:tabs>
        <w:ind w:left="2160" w:hanging="360"/>
      </w:pPr>
      <w:rPr>
        <w:rFonts w:ascii="Times New Roman" w:hAnsi="Times New Roman" w:hint="default"/>
      </w:rPr>
    </w:lvl>
    <w:lvl w:ilvl="3" w:tplc="A6BE731E" w:tentative="1">
      <w:start w:val="1"/>
      <w:numFmt w:val="bullet"/>
      <w:lvlText w:val="•"/>
      <w:lvlJc w:val="left"/>
      <w:pPr>
        <w:tabs>
          <w:tab w:val="num" w:pos="2880"/>
        </w:tabs>
        <w:ind w:left="2880" w:hanging="360"/>
      </w:pPr>
      <w:rPr>
        <w:rFonts w:ascii="Times New Roman" w:hAnsi="Times New Roman" w:hint="default"/>
      </w:rPr>
    </w:lvl>
    <w:lvl w:ilvl="4" w:tplc="ADAE7B88" w:tentative="1">
      <w:start w:val="1"/>
      <w:numFmt w:val="bullet"/>
      <w:lvlText w:val="•"/>
      <w:lvlJc w:val="left"/>
      <w:pPr>
        <w:tabs>
          <w:tab w:val="num" w:pos="3600"/>
        </w:tabs>
        <w:ind w:left="3600" w:hanging="360"/>
      </w:pPr>
      <w:rPr>
        <w:rFonts w:ascii="Times New Roman" w:hAnsi="Times New Roman" w:hint="default"/>
      </w:rPr>
    </w:lvl>
    <w:lvl w:ilvl="5" w:tplc="6CFC82CE" w:tentative="1">
      <w:start w:val="1"/>
      <w:numFmt w:val="bullet"/>
      <w:lvlText w:val="•"/>
      <w:lvlJc w:val="left"/>
      <w:pPr>
        <w:tabs>
          <w:tab w:val="num" w:pos="4320"/>
        </w:tabs>
        <w:ind w:left="4320" w:hanging="360"/>
      </w:pPr>
      <w:rPr>
        <w:rFonts w:ascii="Times New Roman" w:hAnsi="Times New Roman" w:hint="default"/>
      </w:rPr>
    </w:lvl>
    <w:lvl w:ilvl="6" w:tplc="7CFC2DB6" w:tentative="1">
      <w:start w:val="1"/>
      <w:numFmt w:val="bullet"/>
      <w:lvlText w:val="•"/>
      <w:lvlJc w:val="left"/>
      <w:pPr>
        <w:tabs>
          <w:tab w:val="num" w:pos="5040"/>
        </w:tabs>
        <w:ind w:left="5040" w:hanging="360"/>
      </w:pPr>
      <w:rPr>
        <w:rFonts w:ascii="Times New Roman" w:hAnsi="Times New Roman" w:hint="default"/>
      </w:rPr>
    </w:lvl>
    <w:lvl w:ilvl="7" w:tplc="0A8E29F8" w:tentative="1">
      <w:start w:val="1"/>
      <w:numFmt w:val="bullet"/>
      <w:lvlText w:val="•"/>
      <w:lvlJc w:val="left"/>
      <w:pPr>
        <w:tabs>
          <w:tab w:val="num" w:pos="5760"/>
        </w:tabs>
        <w:ind w:left="5760" w:hanging="360"/>
      </w:pPr>
      <w:rPr>
        <w:rFonts w:ascii="Times New Roman" w:hAnsi="Times New Roman" w:hint="default"/>
      </w:rPr>
    </w:lvl>
    <w:lvl w:ilvl="8" w:tplc="7F9C1AB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7"/>
  </w:num>
  <w:num w:numId="3">
    <w:abstractNumId w:val="18"/>
  </w:num>
  <w:num w:numId="4">
    <w:abstractNumId w:val="11"/>
  </w:num>
  <w:num w:numId="5">
    <w:abstractNumId w:val="1"/>
  </w:num>
  <w:num w:numId="6">
    <w:abstractNumId w:val="14"/>
  </w:num>
  <w:num w:numId="7">
    <w:abstractNumId w:val="10"/>
  </w:num>
  <w:num w:numId="8">
    <w:abstractNumId w:val="9"/>
  </w:num>
  <w:num w:numId="9">
    <w:abstractNumId w:val="13"/>
  </w:num>
  <w:num w:numId="10">
    <w:abstractNumId w:val="2"/>
  </w:num>
  <w:num w:numId="11">
    <w:abstractNumId w:val="15"/>
  </w:num>
  <w:num w:numId="12">
    <w:abstractNumId w:val="12"/>
  </w:num>
  <w:num w:numId="13">
    <w:abstractNumId w:val="6"/>
  </w:num>
  <w:num w:numId="14">
    <w:abstractNumId w:val="5"/>
  </w:num>
  <w:num w:numId="15">
    <w:abstractNumId w:val="8"/>
  </w:num>
  <w:num w:numId="16">
    <w:abstractNumId w:val="16"/>
  </w:num>
  <w:num w:numId="17">
    <w:abstractNumId w:val="7"/>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E29AF"/>
    <w:rsid w:val="0000037C"/>
    <w:rsid w:val="00020705"/>
    <w:rsid w:val="00051968"/>
    <w:rsid w:val="00054AFE"/>
    <w:rsid w:val="00054BE2"/>
    <w:rsid w:val="00065B43"/>
    <w:rsid w:val="00066863"/>
    <w:rsid w:val="000713CA"/>
    <w:rsid w:val="000A1ACF"/>
    <w:rsid w:val="000A5660"/>
    <w:rsid w:val="000F3081"/>
    <w:rsid w:val="00102540"/>
    <w:rsid w:val="00116172"/>
    <w:rsid w:val="00130DC5"/>
    <w:rsid w:val="00137534"/>
    <w:rsid w:val="00146C21"/>
    <w:rsid w:val="00147FA8"/>
    <w:rsid w:val="001514F3"/>
    <w:rsid w:val="00160B1A"/>
    <w:rsid w:val="00160D05"/>
    <w:rsid w:val="0017480D"/>
    <w:rsid w:val="001819F6"/>
    <w:rsid w:val="00195F3A"/>
    <w:rsid w:val="001964D1"/>
    <w:rsid w:val="001A48D5"/>
    <w:rsid w:val="001A6066"/>
    <w:rsid w:val="001A79EB"/>
    <w:rsid w:val="001D4EFC"/>
    <w:rsid w:val="001D7625"/>
    <w:rsid w:val="001E29AF"/>
    <w:rsid w:val="001E35D0"/>
    <w:rsid w:val="00200F88"/>
    <w:rsid w:val="00223D27"/>
    <w:rsid w:val="002266D9"/>
    <w:rsid w:val="00242483"/>
    <w:rsid w:val="00243A3E"/>
    <w:rsid w:val="0024439A"/>
    <w:rsid w:val="00254E44"/>
    <w:rsid w:val="00284E56"/>
    <w:rsid w:val="00290D92"/>
    <w:rsid w:val="0029123A"/>
    <w:rsid w:val="00295CFB"/>
    <w:rsid w:val="00297161"/>
    <w:rsid w:val="002A6552"/>
    <w:rsid w:val="002B207B"/>
    <w:rsid w:val="002B2DF0"/>
    <w:rsid w:val="002B41BF"/>
    <w:rsid w:val="002B5EFB"/>
    <w:rsid w:val="002D0608"/>
    <w:rsid w:val="002D3B43"/>
    <w:rsid w:val="002D7465"/>
    <w:rsid w:val="00313112"/>
    <w:rsid w:val="00315168"/>
    <w:rsid w:val="0032429F"/>
    <w:rsid w:val="00340872"/>
    <w:rsid w:val="00363583"/>
    <w:rsid w:val="003949FD"/>
    <w:rsid w:val="00395D1A"/>
    <w:rsid w:val="00397ADD"/>
    <w:rsid w:val="003A0F54"/>
    <w:rsid w:val="003B0305"/>
    <w:rsid w:val="003C0910"/>
    <w:rsid w:val="003C30C5"/>
    <w:rsid w:val="003C6A7D"/>
    <w:rsid w:val="003D32A0"/>
    <w:rsid w:val="003D365B"/>
    <w:rsid w:val="003E11BC"/>
    <w:rsid w:val="003E3B7F"/>
    <w:rsid w:val="003F5EDF"/>
    <w:rsid w:val="00433B2D"/>
    <w:rsid w:val="00437103"/>
    <w:rsid w:val="00446B29"/>
    <w:rsid w:val="0045336B"/>
    <w:rsid w:val="00453679"/>
    <w:rsid w:val="00463576"/>
    <w:rsid w:val="0046389F"/>
    <w:rsid w:val="0046467A"/>
    <w:rsid w:val="0049427A"/>
    <w:rsid w:val="00496158"/>
    <w:rsid w:val="004B2265"/>
    <w:rsid w:val="004B28E4"/>
    <w:rsid w:val="004B3EE2"/>
    <w:rsid w:val="004C3754"/>
    <w:rsid w:val="004C7F16"/>
    <w:rsid w:val="00500199"/>
    <w:rsid w:val="00500500"/>
    <w:rsid w:val="00522C38"/>
    <w:rsid w:val="00536BFA"/>
    <w:rsid w:val="00537185"/>
    <w:rsid w:val="0055634D"/>
    <w:rsid w:val="00562C39"/>
    <w:rsid w:val="00575A16"/>
    <w:rsid w:val="005869BF"/>
    <w:rsid w:val="00590DE0"/>
    <w:rsid w:val="00591A17"/>
    <w:rsid w:val="005A2032"/>
    <w:rsid w:val="005A316A"/>
    <w:rsid w:val="005B1B12"/>
    <w:rsid w:val="005B5BF5"/>
    <w:rsid w:val="005D06A0"/>
    <w:rsid w:val="005D1794"/>
    <w:rsid w:val="005D44A6"/>
    <w:rsid w:val="005D624A"/>
    <w:rsid w:val="005E3CBC"/>
    <w:rsid w:val="005E467D"/>
    <w:rsid w:val="005E6B81"/>
    <w:rsid w:val="005E6EA4"/>
    <w:rsid w:val="00602293"/>
    <w:rsid w:val="006250D0"/>
    <w:rsid w:val="006322CB"/>
    <w:rsid w:val="00654179"/>
    <w:rsid w:val="006737F8"/>
    <w:rsid w:val="006754E7"/>
    <w:rsid w:val="006839A4"/>
    <w:rsid w:val="0069290C"/>
    <w:rsid w:val="00694B6A"/>
    <w:rsid w:val="006A57F6"/>
    <w:rsid w:val="006C278B"/>
    <w:rsid w:val="006C596C"/>
    <w:rsid w:val="006E2353"/>
    <w:rsid w:val="006E46A2"/>
    <w:rsid w:val="006F0044"/>
    <w:rsid w:val="00715B83"/>
    <w:rsid w:val="00731215"/>
    <w:rsid w:val="0074390C"/>
    <w:rsid w:val="00747E60"/>
    <w:rsid w:val="007512CF"/>
    <w:rsid w:val="007521F2"/>
    <w:rsid w:val="007656D6"/>
    <w:rsid w:val="007738F6"/>
    <w:rsid w:val="007756D9"/>
    <w:rsid w:val="0077579C"/>
    <w:rsid w:val="00775D67"/>
    <w:rsid w:val="00784BC0"/>
    <w:rsid w:val="007933C2"/>
    <w:rsid w:val="00796D90"/>
    <w:rsid w:val="007A3568"/>
    <w:rsid w:val="007B2755"/>
    <w:rsid w:val="007D0AEA"/>
    <w:rsid w:val="007E126F"/>
    <w:rsid w:val="007E5561"/>
    <w:rsid w:val="007F7292"/>
    <w:rsid w:val="008043AC"/>
    <w:rsid w:val="0080600C"/>
    <w:rsid w:val="00817E6F"/>
    <w:rsid w:val="0082403B"/>
    <w:rsid w:val="00830385"/>
    <w:rsid w:val="008306EA"/>
    <w:rsid w:val="008457AF"/>
    <w:rsid w:val="00845A7F"/>
    <w:rsid w:val="0086047D"/>
    <w:rsid w:val="0089714F"/>
    <w:rsid w:val="008A0485"/>
    <w:rsid w:val="008A1419"/>
    <w:rsid w:val="008C6906"/>
    <w:rsid w:val="008C7F80"/>
    <w:rsid w:val="008E075B"/>
    <w:rsid w:val="008F723D"/>
    <w:rsid w:val="00924E6E"/>
    <w:rsid w:val="00935DDA"/>
    <w:rsid w:val="00941736"/>
    <w:rsid w:val="00942CB4"/>
    <w:rsid w:val="00953545"/>
    <w:rsid w:val="00973D5D"/>
    <w:rsid w:val="009818AA"/>
    <w:rsid w:val="00991A35"/>
    <w:rsid w:val="00991D7D"/>
    <w:rsid w:val="009A5524"/>
    <w:rsid w:val="009B0F03"/>
    <w:rsid w:val="009C152E"/>
    <w:rsid w:val="009D42C5"/>
    <w:rsid w:val="009F312E"/>
    <w:rsid w:val="009F4CD6"/>
    <w:rsid w:val="009F6645"/>
    <w:rsid w:val="00A27237"/>
    <w:rsid w:val="00A45948"/>
    <w:rsid w:val="00A53389"/>
    <w:rsid w:val="00A669D9"/>
    <w:rsid w:val="00A70073"/>
    <w:rsid w:val="00AB6194"/>
    <w:rsid w:val="00AC3137"/>
    <w:rsid w:val="00AC3C03"/>
    <w:rsid w:val="00AD115E"/>
    <w:rsid w:val="00AE1B86"/>
    <w:rsid w:val="00AF433B"/>
    <w:rsid w:val="00AF70B1"/>
    <w:rsid w:val="00B06C22"/>
    <w:rsid w:val="00B1009A"/>
    <w:rsid w:val="00B1404F"/>
    <w:rsid w:val="00B17514"/>
    <w:rsid w:val="00B24FC1"/>
    <w:rsid w:val="00B32599"/>
    <w:rsid w:val="00B3797B"/>
    <w:rsid w:val="00B50D8B"/>
    <w:rsid w:val="00B52597"/>
    <w:rsid w:val="00B732DF"/>
    <w:rsid w:val="00B85B93"/>
    <w:rsid w:val="00BA6223"/>
    <w:rsid w:val="00BB0A94"/>
    <w:rsid w:val="00BB6C24"/>
    <w:rsid w:val="00BC592B"/>
    <w:rsid w:val="00BD62FA"/>
    <w:rsid w:val="00BF624C"/>
    <w:rsid w:val="00C028A1"/>
    <w:rsid w:val="00C10249"/>
    <w:rsid w:val="00C409C3"/>
    <w:rsid w:val="00C56046"/>
    <w:rsid w:val="00C576DF"/>
    <w:rsid w:val="00C60986"/>
    <w:rsid w:val="00C7191B"/>
    <w:rsid w:val="00C7761E"/>
    <w:rsid w:val="00C86B53"/>
    <w:rsid w:val="00CB121B"/>
    <w:rsid w:val="00CB6E4F"/>
    <w:rsid w:val="00CC4507"/>
    <w:rsid w:val="00CC45D0"/>
    <w:rsid w:val="00CC7E6D"/>
    <w:rsid w:val="00CF4003"/>
    <w:rsid w:val="00D11362"/>
    <w:rsid w:val="00D47A71"/>
    <w:rsid w:val="00D52E6D"/>
    <w:rsid w:val="00D75871"/>
    <w:rsid w:val="00D80C6F"/>
    <w:rsid w:val="00D8445E"/>
    <w:rsid w:val="00D928AC"/>
    <w:rsid w:val="00DA115C"/>
    <w:rsid w:val="00DA2C66"/>
    <w:rsid w:val="00DC344B"/>
    <w:rsid w:val="00DF538D"/>
    <w:rsid w:val="00E0096A"/>
    <w:rsid w:val="00E06A83"/>
    <w:rsid w:val="00E1172F"/>
    <w:rsid w:val="00E12302"/>
    <w:rsid w:val="00E1594F"/>
    <w:rsid w:val="00E205BA"/>
    <w:rsid w:val="00E26751"/>
    <w:rsid w:val="00E32968"/>
    <w:rsid w:val="00E472C8"/>
    <w:rsid w:val="00E61074"/>
    <w:rsid w:val="00E73111"/>
    <w:rsid w:val="00E74234"/>
    <w:rsid w:val="00E7632A"/>
    <w:rsid w:val="00E8101D"/>
    <w:rsid w:val="00E81FA5"/>
    <w:rsid w:val="00E87B2B"/>
    <w:rsid w:val="00E93571"/>
    <w:rsid w:val="00EA694F"/>
    <w:rsid w:val="00EA7911"/>
    <w:rsid w:val="00ED4132"/>
    <w:rsid w:val="00EE4C70"/>
    <w:rsid w:val="00F24656"/>
    <w:rsid w:val="00F26989"/>
    <w:rsid w:val="00F34EEA"/>
    <w:rsid w:val="00F445F2"/>
    <w:rsid w:val="00F6580D"/>
    <w:rsid w:val="00F67446"/>
    <w:rsid w:val="00F7198D"/>
    <w:rsid w:val="00F86237"/>
    <w:rsid w:val="00F909F7"/>
    <w:rsid w:val="00FA53AA"/>
    <w:rsid w:val="00FA754C"/>
    <w:rsid w:val="00FB58D8"/>
    <w:rsid w:val="00FB7200"/>
    <w:rsid w:val="00FC3A41"/>
    <w:rsid w:val="00FF6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EA"/>
    <w:pPr>
      <w:spacing w:after="200" w:line="276" w:lineRule="auto"/>
    </w:pPr>
    <w:rPr>
      <w:kern w:val="0"/>
      <w:sz w:val="22"/>
      <w:lang w:val="en-GB" w:eastAsia="en-US"/>
    </w:rPr>
  </w:style>
  <w:style w:type="paragraph" w:styleId="1">
    <w:name w:val="heading 1"/>
    <w:basedOn w:val="a"/>
    <w:next w:val="a"/>
    <w:link w:val="1Char"/>
    <w:uiPriority w:val="99"/>
    <w:qFormat/>
    <w:rsid w:val="001E29AF"/>
    <w:pPr>
      <w:keepNext/>
      <w:spacing w:after="0" w:line="480" w:lineRule="auto"/>
      <w:jc w:val="both"/>
      <w:outlineLvl w:val="0"/>
    </w:pPr>
    <w:rPr>
      <w:rFonts w:ascii="Times New Roman" w:hAnsi="Times New Roman"/>
      <w:b/>
      <w:bCs/>
      <w:sz w:val="24"/>
      <w:szCs w:val="24"/>
      <w:u w:val="single"/>
      <w:lang w:eastAsia="es-ES"/>
    </w:rPr>
  </w:style>
  <w:style w:type="paragraph" w:styleId="3">
    <w:name w:val="heading 3"/>
    <w:basedOn w:val="a"/>
    <w:next w:val="a"/>
    <w:link w:val="3Char"/>
    <w:uiPriority w:val="99"/>
    <w:qFormat/>
    <w:rsid w:val="00C10249"/>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E29AF"/>
    <w:rPr>
      <w:rFonts w:ascii="Times New Roman" w:hAnsi="Times New Roman" w:cs="Times New Roman"/>
      <w:b/>
      <w:bCs/>
      <w:sz w:val="24"/>
      <w:szCs w:val="24"/>
      <w:u w:val="single"/>
      <w:lang w:eastAsia="es-ES"/>
    </w:rPr>
  </w:style>
  <w:style w:type="character" w:customStyle="1" w:styleId="3Char">
    <w:name w:val="标题 3 Char"/>
    <w:basedOn w:val="a0"/>
    <w:link w:val="3"/>
    <w:uiPriority w:val="99"/>
    <w:semiHidden/>
    <w:locked/>
    <w:rsid w:val="00C10249"/>
    <w:rPr>
      <w:rFonts w:ascii="Cambria" w:eastAsia="宋体" w:hAnsi="Cambria" w:cs="Times New Roman"/>
      <w:b/>
      <w:bCs/>
      <w:color w:val="4F81BD"/>
    </w:rPr>
  </w:style>
  <w:style w:type="paragraph" w:styleId="a3">
    <w:name w:val="List Paragraph"/>
    <w:basedOn w:val="a"/>
    <w:uiPriority w:val="99"/>
    <w:qFormat/>
    <w:rsid w:val="001E29AF"/>
    <w:pPr>
      <w:ind w:left="720"/>
      <w:contextualSpacing/>
    </w:pPr>
  </w:style>
  <w:style w:type="character" w:styleId="a4">
    <w:name w:val="Hyperlink"/>
    <w:basedOn w:val="a0"/>
    <w:uiPriority w:val="99"/>
    <w:rsid w:val="001E29AF"/>
    <w:rPr>
      <w:rFonts w:cs="Times New Roman"/>
      <w:color w:val="0000FF"/>
      <w:u w:val="single"/>
    </w:rPr>
  </w:style>
  <w:style w:type="paragraph" w:styleId="a5">
    <w:name w:val="header"/>
    <w:basedOn w:val="a"/>
    <w:link w:val="Char"/>
    <w:uiPriority w:val="99"/>
    <w:rsid w:val="001E29AF"/>
    <w:pPr>
      <w:tabs>
        <w:tab w:val="center" w:pos="4680"/>
        <w:tab w:val="right" w:pos="9360"/>
      </w:tabs>
      <w:spacing w:after="0" w:line="240" w:lineRule="auto"/>
    </w:pPr>
    <w:rPr>
      <w:lang w:eastAsia="en-GB"/>
    </w:rPr>
  </w:style>
  <w:style w:type="character" w:customStyle="1" w:styleId="Char">
    <w:name w:val="页眉 Char"/>
    <w:basedOn w:val="a0"/>
    <w:link w:val="a5"/>
    <w:uiPriority w:val="99"/>
    <w:locked/>
    <w:rsid w:val="001E29AF"/>
    <w:rPr>
      <w:rFonts w:eastAsia="宋体" w:cs="Times New Roman"/>
      <w:lang w:eastAsia="en-GB"/>
    </w:rPr>
  </w:style>
  <w:style w:type="paragraph" w:styleId="a6">
    <w:name w:val="footer"/>
    <w:basedOn w:val="a"/>
    <w:link w:val="Char0"/>
    <w:uiPriority w:val="99"/>
    <w:rsid w:val="001E29AF"/>
    <w:pPr>
      <w:tabs>
        <w:tab w:val="center" w:pos="4680"/>
        <w:tab w:val="right" w:pos="9360"/>
      </w:tabs>
      <w:spacing w:after="0" w:line="240" w:lineRule="auto"/>
    </w:pPr>
    <w:rPr>
      <w:lang w:eastAsia="en-GB"/>
    </w:rPr>
  </w:style>
  <w:style w:type="character" w:customStyle="1" w:styleId="Char0">
    <w:name w:val="页脚 Char"/>
    <w:basedOn w:val="a0"/>
    <w:link w:val="a6"/>
    <w:uiPriority w:val="99"/>
    <w:locked/>
    <w:rsid w:val="001E29AF"/>
    <w:rPr>
      <w:rFonts w:eastAsia="宋体" w:cs="Times New Roman"/>
      <w:lang w:eastAsia="en-GB"/>
    </w:rPr>
  </w:style>
  <w:style w:type="character" w:customStyle="1" w:styleId="ja50-ce-label14">
    <w:name w:val="ja50-ce-label14"/>
    <w:basedOn w:val="a0"/>
    <w:uiPriority w:val="99"/>
    <w:rsid w:val="001E29AF"/>
    <w:rPr>
      <w:rFonts w:cs="Times New Roman"/>
    </w:rPr>
  </w:style>
  <w:style w:type="paragraph" w:styleId="2">
    <w:name w:val="Body Text 2"/>
    <w:basedOn w:val="a"/>
    <w:link w:val="2Char"/>
    <w:uiPriority w:val="99"/>
    <w:rsid w:val="001E29AF"/>
    <w:pPr>
      <w:spacing w:after="120" w:line="480" w:lineRule="auto"/>
    </w:pPr>
    <w:rPr>
      <w:rFonts w:ascii="Times New Roman" w:hAnsi="Times New Roman"/>
      <w:sz w:val="24"/>
      <w:szCs w:val="24"/>
      <w:lang w:eastAsia="en-GB"/>
    </w:rPr>
  </w:style>
  <w:style w:type="character" w:customStyle="1" w:styleId="2Char">
    <w:name w:val="正文文本 2 Char"/>
    <w:basedOn w:val="a0"/>
    <w:link w:val="2"/>
    <w:uiPriority w:val="99"/>
    <w:locked/>
    <w:rsid w:val="001E29AF"/>
    <w:rPr>
      <w:rFonts w:ascii="Times New Roman" w:hAnsi="Times New Roman" w:cs="Times New Roman"/>
      <w:sz w:val="24"/>
      <w:szCs w:val="24"/>
      <w:lang w:eastAsia="en-GB"/>
    </w:rPr>
  </w:style>
  <w:style w:type="paragraph" w:styleId="a7">
    <w:name w:val="Body Text"/>
    <w:basedOn w:val="a"/>
    <w:link w:val="Char1"/>
    <w:uiPriority w:val="99"/>
    <w:rsid w:val="001E29AF"/>
    <w:pPr>
      <w:spacing w:after="120"/>
    </w:pPr>
    <w:rPr>
      <w:lang w:eastAsia="en-GB"/>
    </w:rPr>
  </w:style>
  <w:style w:type="character" w:customStyle="1" w:styleId="Char1">
    <w:name w:val="正文文本 Char"/>
    <w:basedOn w:val="a0"/>
    <w:link w:val="a7"/>
    <w:uiPriority w:val="99"/>
    <w:locked/>
    <w:rsid w:val="001E29AF"/>
    <w:rPr>
      <w:rFonts w:eastAsia="宋体" w:cs="Times New Roman"/>
      <w:lang w:eastAsia="en-GB"/>
    </w:rPr>
  </w:style>
  <w:style w:type="character" w:customStyle="1" w:styleId="volume">
    <w:name w:val="volume"/>
    <w:basedOn w:val="a0"/>
    <w:uiPriority w:val="99"/>
    <w:rsid w:val="001E29AF"/>
    <w:rPr>
      <w:rFonts w:cs="Times New Roman"/>
    </w:rPr>
  </w:style>
  <w:style w:type="character" w:customStyle="1" w:styleId="pages">
    <w:name w:val="pages"/>
    <w:basedOn w:val="a0"/>
    <w:uiPriority w:val="99"/>
    <w:rsid w:val="001E29AF"/>
    <w:rPr>
      <w:rFonts w:cs="Times New Roman"/>
    </w:rPr>
  </w:style>
  <w:style w:type="character" w:customStyle="1" w:styleId="journalname">
    <w:name w:val="journalname"/>
    <w:basedOn w:val="a0"/>
    <w:uiPriority w:val="99"/>
    <w:rsid w:val="001E29AF"/>
    <w:rPr>
      <w:rFonts w:cs="Times New Roman"/>
    </w:rPr>
  </w:style>
  <w:style w:type="paragraph" w:customStyle="1" w:styleId="References">
    <w:name w:val="References"/>
    <w:basedOn w:val="a"/>
    <w:uiPriority w:val="99"/>
    <w:rsid w:val="001E29AF"/>
    <w:pPr>
      <w:widowControl w:val="0"/>
      <w:overflowPunct w:val="0"/>
      <w:autoSpaceDE w:val="0"/>
      <w:autoSpaceDN w:val="0"/>
      <w:adjustRightInd w:val="0"/>
      <w:spacing w:after="0" w:line="220" w:lineRule="exact"/>
      <w:ind w:left="300" w:hanging="300"/>
      <w:jc w:val="both"/>
      <w:textAlignment w:val="baseline"/>
    </w:pPr>
    <w:rPr>
      <w:rFonts w:ascii="Times New Roman" w:hAnsi="Times New Roman"/>
      <w:sz w:val="18"/>
      <w:szCs w:val="20"/>
      <w:lang w:eastAsia="en-GB"/>
    </w:rPr>
  </w:style>
  <w:style w:type="paragraph" w:customStyle="1" w:styleId="desc1">
    <w:name w:val="desc1"/>
    <w:basedOn w:val="a"/>
    <w:uiPriority w:val="99"/>
    <w:rsid w:val="001E29AF"/>
    <w:pPr>
      <w:spacing w:before="100" w:beforeAutospacing="1" w:after="100" w:afterAutospacing="1" w:line="240" w:lineRule="auto"/>
    </w:pPr>
    <w:rPr>
      <w:rFonts w:ascii="Times New Roman" w:hAnsi="Times New Roman"/>
      <w:sz w:val="28"/>
      <w:szCs w:val="28"/>
      <w:lang w:eastAsia="en-GB"/>
    </w:rPr>
  </w:style>
  <w:style w:type="character" w:customStyle="1" w:styleId="jrnl">
    <w:name w:val="jrnl"/>
    <w:basedOn w:val="a0"/>
    <w:uiPriority w:val="99"/>
    <w:rsid w:val="001E29AF"/>
    <w:rPr>
      <w:rFonts w:cs="Times New Roman"/>
    </w:rPr>
  </w:style>
  <w:style w:type="character" w:customStyle="1" w:styleId="src1">
    <w:name w:val="src1"/>
    <w:basedOn w:val="a0"/>
    <w:uiPriority w:val="99"/>
    <w:rsid w:val="001E29AF"/>
    <w:rPr>
      <w:rFonts w:cs="Times New Roman"/>
    </w:rPr>
  </w:style>
  <w:style w:type="paragraph" w:customStyle="1" w:styleId="WW-BodyText2">
    <w:name w:val="WW-Body Text 2"/>
    <w:basedOn w:val="a"/>
    <w:uiPriority w:val="99"/>
    <w:rsid w:val="001E29AF"/>
    <w:pPr>
      <w:suppressAutoHyphens/>
      <w:spacing w:after="120" w:line="480" w:lineRule="auto"/>
    </w:pPr>
    <w:rPr>
      <w:rFonts w:ascii="Times New Roman" w:hAnsi="Times New Roman"/>
      <w:sz w:val="24"/>
      <w:szCs w:val="24"/>
      <w:lang w:eastAsia="ar-SA"/>
    </w:rPr>
  </w:style>
  <w:style w:type="character" w:styleId="a8">
    <w:name w:val="Strong"/>
    <w:basedOn w:val="a0"/>
    <w:uiPriority w:val="99"/>
    <w:qFormat/>
    <w:rsid w:val="001E29AF"/>
    <w:rPr>
      <w:rFonts w:cs="Times New Roman"/>
      <w:b/>
      <w:bCs/>
    </w:rPr>
  </w:style>
  <w:style w:type="character" w:customStyle="1" w:styleId="cit-pub-date">
    <w:name w:val="cit-pub-date"/>
    <w:basedOn w:val="a0"/>
    <w:uiPriority w:val="99"/>
    <w:rsid w:val="001E29AF"/>
    <w:rPr>
      <w:rFonts w:cs="Times New Roman"/>
    </w:rPr>
  </w:style>
  <w:style w:type="character" w:customStyle="1" w:styleId="cit-source">
    <w:name w:val="cit-source"/>
    <w:basedOn w:val="a0"/>
    <w:uiPriority w:val="99"/>
    <w:rsid w:val="001E29AF"/>
    <w:rPr>
      <w:rFonts w:cs="Times New Roman"/>
    </w:rPr>
  </w:style>
  <w:style w:type="character" w:customStyle="1" w:styleId="cit-fpage">
    <w:name w:val="cit-fpage"/>
    <w:basedOn w:val="a0"/>
    <w:uiPriority w:val="99"/>
    <w:rsid w:val="001E29AF"/>
    <w:rPr>
      <w:rFonts w:cs="Times New Roman"/>
    </w:rPr>
  </w:style>
  <w:style w:type="paragraph" w:styleId="a9">
    <w:name w:val="Balloon Text"/>
    <w:basedOn w:val="a"/>
    <w:link w:val="Char2"/>
    <w:uiPriority w:val="99"/>
    <w:semiHidden/>
    <w:rsid w:val="001E29AF"/>
    <w:pPr>
      <w:spacing w:after="0" w:line="240" w:lineRule="auto"/>
    </w:pPr>
    <w:rPr>
      <w:rFonts w:ascii="Tahoma" w:hAnsi="Tahoma" w:cs="Tahoma"/>
      <w:sz w:val="16"/>
      <w:szCs w:val="16"/>
      <w:lang w:eastAsia="en-GB"/>
    </w:rPr>
  </w:style>
  <w:style w:type="character" w:customStyle="1" w:styleId="Char2">
    <w:name w:val="批注框文本 Char"/>
    <w:basedOn w:val="a0"/>
    <w:link w:val="a9"/>
    <w:uiPriority w:val="99"/>
    <w:semiHidden/>
    <w:locked/>
    <w:rsid w:val="001E29AF"/>
    <w:rPr>
      <w:rFonts w:ascii="Tahoma" w:eastAsia="宋体" w:hAnsi="Tahoma" w:cs="Tahoma"/>
      <w:sz w:val="16"/>
      <w:szCs w:val="16"/>
      <w:lang w:eastAsia="en-GB"/>
    </w:rPr>
  </w:style>
  <w:style w:type="paragraph" w:customStyle="1" w:styleId="title1">
    <w:name w:val="title1"/>
    <w:basedOn w:val="a"/>
    <w:uiPriority w:val="99"/>
    <w:rsid w:val="001E29AF"/>
    <w:pPr>
      <w:spacing w:after="0" w:line="240" w:lineRule="auto"/>
    </w:pPr>
    <w:rPr>
      <w:rFonts w:ascii="Times New Roman" w:hAnsi="Times New Roman"/>
      <w:sz w:val="29"/>
      <w:szCs w:val="29"/>
      <w:lang w:eastAsia="en-GB"/>
    </w:rPr>
  </w:style>
  <w:style w:type="paragraph" w:customStyle="1" w:styleId="details1">
    <w:name w:val="details1"/>
    <w:basedOn w:val="a"/>
    <w:uiPriority w:val="99"/>
    <w:rsid w:val="001E29AF"/>
    <w:pPr>
      <w:spacing w:before="100" w:beforeAutospacing="1" w:after="100" w:afterAutospacing="1" w:line="240" w:lineRule="auto"/>
    </w:pPr>
    <w:rPr>
      <w:rFonts w:ascii="Times New Roman" w:hAnsi="Times New Roman"/>
      <w:sz w:val="24"/>
      <w:szCs w:val="24"/>
      <w:lang w:eastAsia="en-GB"/>
    </w:rPr>
  </w:style>
  <w:style w:type="character" w:styleId="aa">
    <w:name w:val="annotation reference"/>
    <w:basedOn w:val="a0"/>
    <w:uiPriority w:val="99"/>
    <w:semiHidden/>
    <w:rsid w:val="001E29AF"/>
    <w:rPr>
      <w:rFonts w:cs="Times New Roman"/>
      <w:sz w:val="16"/>
      <w:szCs w:val="16"/>
    </w:rPr>
  </w:style>
  <w:style w:type="paragraph" w:styleId="ab">
    <w:name w:val="annotation text"/>
    <w:basedOn w:val="a"/>
    <w:link w:val="Char3"/>
    <w:uiPriority w:val="99"/>
    <w:semiHidden/>
    <w:rsid w:val="001E29AF"/>
    <w:pPr>
      <w:spacing w:line="240" w:lineRule="auto"/>
    </w:pPr>
    <w:rPr>
      <w:sz w:val="20"/>
      <w:szCs w:val="20"/>
    </w:rPr>
  </w:style>
  <w:style w:type="character" w:customStyle="1" w:styleId="Char3">
    <w:name w:val="批注文字 Char"/>
    <w:basedOn w:val="a0"/>
    <w:link w:val="ab"/>
    <w:uiPriority w:val="99"/>
    <w:semiHidden/>
    <w:locked/>
    <w:rsid w:val="001E29AF"/>
    <w:rPr>
      <w:rFonts w:cs="Times New Roman"/>
      <w:sz w:val="20"/>
      <w:szCs w:val="20"/>
    </w:rPr>
  </w:style>
  <w:style w:type="paragraph" w:styleId="ac">
    <w:name w:val="annotation subject"/>
    <w:basedOn w:val="ab"/>
    <w:next w:val="ab"/>
    <w:link w:val="Char4"/>
    <w:uiPriority w:val="99"/>
    <w:semiHidden/>
    <w:rsid w:val="001E29AF"/>
    <w:rPr>
      <w:b/>
      <w:bCs/>
    </w:rPr>
  </w:style>
  <w:style w:type="character" w:customStyle="1" w:styleId="Char4">
    <w:name w:val="批注主题 Char"/>
    <w:basedOn w:val="Char3"/>
    <w:link w:val="ac"/>
    <w:uiPriority w:val="99"/>
    <w:semiHidden/>
    <w:locked/>
    <w:rsid w:val="001E29AF"/>
    <w:rPr>
      <w:rFonts w:cs="Times New Roman"/>
      <w:b/>
      <w:bCs/>
      <w:sz w:val="20"/>
      <w:szCs w:val="20"/>
    </w:rPr>
  </w:style>
  <w:style w:type="character" w:customStyle="1" w:styleId="apple-converted-space">
    <w:name w:val="apple-converted-space"/>
    <w:basedOn w:val="a0"/>
    <w:uiPriority w:val="99"/>
    <w:rsid w:val="003B0305"/>
    <w:rPr>
      <w:rFonts w:cs="Times New Roman"/>
    </w:rPr>
  </w:style>
  <w:style w:type="character" w:styleId="ad">
    <w:name w:val="Emphasis"/>
    <w:basedOn w:val="a0"/>
    <w:uiPriority w:val="99"/>
    <w:qFormat/>
    <w:rsid w:val="003B0305"/>
    <w:rPr>
      <w:rFonts w:cs="Times New Roman"/>
      <w:i/>
      <w:iCs/>
    </w:rPr>
  </w:style>
  <w:style w:type="paragraph" w:styleId="ae">
    <w:name w:val="Normal (Web)"/>
    <w:basedOn w:val="a"/>
    <w:uiPriority w:val="99"/>
    <w:rsid w:val="00845A7F"/>
    <w:rPr>
      <w:rFonts w:ascii="Times New Roman" w:hAnsi="Times New Roman"/>
      <w:sz w:val="24"/>
      <w:szCs w:val="24"/>
    </w:rPr>
  </w:style>
  <w:style w:type="paragraph" w:customStyle="1" w:styleId="desc">
    <w:name w:val="desc"/>
    <w:basedOn w:val="a"/>
    <w:uiPriority w:val="99"/>
    <w:rsid w:val="00315168"/>
    <w:pPr>
      <w:spacing w:before="100" w:beforeAutospacing="1" w:after="100" w:afterAutospacing="1" w:line="240" w:lineRule="auto"/>
    </w:pPr>
    <w:rPr>
      <w:rFonts w:ascii="Times New Roman" w:hAnsi="Times New Roman"/>
      <w:sz w:val="24"/>
      <w:szCs w:val="24"/>
      <w:lang w:val="en-US"/>
    </w:rPr>
  </w:style>
  <w:style w:type="paragraph" w:customStyle="1" w:styleId="Title10">
    <w:name w:val="Title1"/>
    <w:basedOn w:val="a"/>
    <w:uiPriority w:val="99"/>
    <w:rsid w:val="009F6645"/>
    <w:pPr>
      <w:spacing w:before="100" w:beforeAutospacing="1" w:after="100" w:afterAutospacing="1" w:line="240" w:lineRule="auto"/>
    </w:pPr>
    <w:rPr>
      <w:rFonts w:ascii="Times New Roman" w:hAnsi="Times New Roman"/>
      <w:sz w:val="24"/>
      <w:szCs w:val="24"/>
      <w:lang w:val="en-US"/>
    </w:rPr>
  </w:style>
  <w:style w:type="paragraph" w:styleId="af">
    <w:name w:val="Revision"/>
    <w:hidden/>
    <w:uiPriority w:val="99"/>
    <w:semiHidden/>
    <w:rsid w:val="007933C2"/>
    <w:rPr>
      <w:kern w:val="0"/>
      <w:sz w:val="22"/>
      <w:lang w:val="en-GB" w:eastAsia="en-US"/>
    </w:rPr>
  </w:style>
  <w:style w:type="paragraph" w:customStyle="1" w:styleId="p0">
    <w:name w:val="p0"/>
    <w:basedOn w:val="a"/>
    <w:uiPriority w:val="99"/>
    <w:rsid w:val="001A48D5"/>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EA"/>
    <w:pPr>
      <w:spacing w:after="200" w:line="276" w:lineRule="auto"/>
    </w:pPr>
    <w:rPr>
      <w:kern w:val="0"/>
      <w:sz w:val="22"/>
      <w:lang w:val="en-GB" w:eastAsia="en-US"/>
    </w:rPr>
  </w:style>
  <w:style w:type="paragraph" w:styleId="1">
    <w:name w:val="heading 1"/>
    <w:basedOn w:val="a"/>
    <w:next w:val="a"/>
    <w:link w:val="1Char"/>
    <w:uiPriority w:val="99"/>
    <w:qFormat/>
    <w:rsid w:val="001E29AF"/>
    <w:pPr>
      <w:keepNext/>
      <w:spacing w:after="0" w:line="480" w:lineRule="auto"/>
      <w:jc w:val="both"/>
      <w:outlineLvl w:val="0"/>
    </w:pPr>
    <w:rPr>
      <w:rFonts w:ascii="Times New Roman" w:hAnsi="Times New Roman"/>
      <w:b/>
      <w:bCs/>
      <w:sz w:val="24"/>
      <w:szCs w:val="24"/>
      <w:u w:val="single"/>
      <w:lang w:eastAsia="es-ES"/>
    </w:rPr>
  </w:style>
  <w:style w:type="paragraph" w:styleId="3">
    <w:name w:val="heading 3"/>
    <w:basedOn w:val="a"/>
    <w:next w:val="a"/>
    <w:link w:val="3Char"/>
    <w:uiPriority w:val="99"/>
    <w:qFormat/>
    <w:rsid w:val="00C10249"/>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E29AF"/>
    <w:rPr>
      <w:rFonts w:ascii="Times New Roman" w:hAnsi="Times New Roman" w:cs="Times New Roman"/>
      <w:b/>
      <w:bCs/>
      <w:sz w:val="24"/>
      <w:szCs w:val="24"/>
      <w:u w:val="single"/>
      <w:lang w:eastAsia="es-ES"/>
    </w:rPr>
  </w:style>
  <w:style w:type="character" w:customStyle="1" w:styleId="3Char">
    <w:name w:val="标题 3 Char"/>
    <w:basedOn w:val="a0"/>
    <w:link w:val="3"/>
    <w:uiPriority w:val="99"/>
    <w:semiHidden/>
    <w:locked/>
    <w:rsid w:val="00C10249"/>
    <w:rPr>
      <w:rFonts w:ascii="Cambria" w:eastAsia="宋体" w:hAnsi="Cambria" w:cs="Times New Roman"/>
      <w:b/>
      <w:bCs/>
      <w:color w:val="4F81BD"/>
    </w:rPr>
  </w:style>
  <w:style w:type="paragraph" w:styleId="a3">
    <w:name w:val="List Paragraph"/>
    <w:basedOn w:val="a"/>
    <w:uiPriority w:val="99"/>
    <w:qFormat/>
    <w:rsid w:val="001E29AF"/>
    <w:pPr>
      <w:ind w:left="720"/>
      <w:contextualSpacing/>
    </w:pPr>
  </w:style>
  <w:style w:type="character" w:styleId="a4">
    <w:name w:val="Hyperlink"/>
    <w:basedOn w:val="a0"/>
    <w:uiPriority w:val="99"/>
    <w:rsid w:val="001E29AF"/>
    <w:rPr>
      <w:rFonts w:cs="Times New Roman"/>
      <w:color w:val="0000FF"/>
      <w:u w:val="single"/>
    </w:rPr>
  </w:style>
  <w:style w:type="paragraph" w:styleId="a5">
    <w:name w:val="header"/>
    <w:basedOn w:val="a"/>
    <w:link w:val="Char"/>
    <w:uiPriority w:val="99"/>
    <w:rsid w:val="001E29AF"/>
    <w:pPr>
      <w:tabs>
        <w:tab w:val="center" w:pos="4680"/>
        <w:tab w:val="right" w:pos="9360"/>
      </w:tabs>
      <w:spacing w:after="0" w:line="240" w:lineRule="auto"/>
    </w:pPr>
    <w:rPr>
      <w:lang w:eastAsia="en-GB"/>
    </w:rPr>
  </w:style>
  <w:style w:type="character" w:customStyle="1" w:styleId="Char">
    <w:name w:val="页眉 Char"/>
    <w:basedOn w:val="a0"/>
    <w:link w:val="a5"/>
    <w:uiPriority w:val="99"/>
    <w:locked/>
    <w:rsid w:val="001E29AF"/>
    <w:rPr>
      <w:rFonts w:eastAsia="宋体" w:cs="Times New Roman"/>
      <w:lang w:eastAsia="en-GB"/>
    </w:rPr>
  </w:style>
  <w:style w:type="paragraph" w:styleId="a6">
    <w:name w:val="footer"/>
    <w:basedOn w:val="a"/>
    <w:link w:val="Char0"/>
    <w:uiPriority w:val="99"/>
    <w:rsid w:val="001E29AF"/>
    <w:pPr>
      <w:tabs>
        <w:tab w:val="center" w:pos="4680"/>
        <w:tab w:val="right" w:pos="9360"/>
      </w:tabs>
      <w:spacing w:after="0" w:line="240" w:lineRule="auto"/>
    </w:pPr>
    <w:rPr>
      <w:lang w:eastAsia="en-GB"/>
    </w:rPr>
  </w:style>
  <w:style w:type="character" w:customStyle="1" w:styleId="Char0">
    <w:name w:val="页脚 Char"/>
    <w:basedOn w:val="a0"/>
    <w:link w:val="a6"/>
    <w:uiPriority w:val="99"/>
    <w:locked/>
    <w:rsid w:val="001E29AF"/>
    <w:rPr>
      <w:rFonts w:eastAsia="宋体" w:cs="Times New Roman"/>
      <w:lang w:eastAsia="en-GB"/>
    </w:rPr>
  </w:style>
  <w:style w:type="character" w:customStyle="1" w:styleId="ja50-ce-label14">
    <w:name w:val="ja50-ce-label14"/>
    <w:basedOn w:val="a0"/>
    <w:uiPriority w:val="99"/>
    <w:rsid w:val="001E29AF"/>
    <w:rPr>
      <w:rFonts w:cs="Times New Roman"/>
    </w:rPr>
  </w:style>
  <w:style w:type="paragraph" w:styleId="2">
    <w:name w:val="Body Text 2"/>
    <w:basedOn w:val="a"/>
    <w:link w:val="2Char"/>
    <w:uiPriority w:val="99"/>
    <w:rsid w:val="001E29AF"/>
    <w:pPr>
      <w:spacing w:after="120" w:line="480" w:lineRule="auto"/>
    </w:pPr>
    <w:rPr>
      <w:rFonts w:ascii="Times New Roman" w:hAnsi="Times New Roman"/>
      <w:sz w:val="24"/>
      <w:szCs w:val="24"/>
      <w:lang w:eastAsia="en-GB"/>
    </w:rPr>
  </w:style>
  <w:style w:type="character" w:customStyle="1" w:styleId="2Char">
    <w:name w:val="正文文本 2 Char"/>
    <w:basedOn w:val="a0"/>
    <w:link w:val="2"/>
    <w:uiPriority w:val="99"/>
    <w:locked/>
    <w:rsid w:val="001E29AF"/>
    <w:rPr>
      <w:rFonts w:ascii="Times New Roman" w:hAnsi="Times New Roman" w:cs="Times New Roman"/>
      <w:sz w:val="24"/>
      <w:szCs w:val="24"/>
      <w:lang w:eastAsia="en-GB"/>
    </w:rPr>
  </w:style>
  <w:style w:type="paragraph" w:styleId="a7">
    <w:name w:val="Body Text"/>
    <w:basedOn w:val="a"/>
    <w:link w:val="Char1"/>
    <w:uiPriority w:val="99"/>
    <w:rsid w:val="001E29AF"/>
    <w:pPr>
      <w:spacing w:after="120"/>
    </w:pPr>
    <w:rPr>
      <w:lang w:eastAsia="en-GB"/>
    </w:rPr>
  </w:style>
  <w:style w:type="character" w:customStyle="1" w:styleId="Char1">
    <w:name w:val="正文文本 Char"/>
    <w:basedOn w:val="a0"/>
    <w:link w:val="a7"/>
    <w:uiPriority w:val="99"/>
    <w:locked/>
    <w:rsid w:val="001E29AF"/>
    <w:rPr>
      <w:rFonts w:eastAsia="宋体" w:cs="Times New Roman"/>
      <w:lang w:eastAsia="en-GB"/>
    </w:rPr>
  </w:style>
  <w:style w:type="character" w:customStyle="1" w:styleId="volume">
    <w:name w:val="volume"/>
    <w:basedOn w:val="a0"/>
    <w:uiPriority w:val="99"/>
    <w:rsid w:val="001E29AF"/>
    <w:rPr>
      <w:rFonts w:cs="Times New Roman"/>
    </w:rPr>
  </w:style>
  <w:style w:type="character" w:customStyle="1" w:styleId="pages">
    <w:name w:val="pages"/>
    <w:basedOn w:val="a0"/>
    <w:uiPriority w:val="99"/>
    <w:rsid w:val="001E29AF"/>
    <w:rPr>
      <w:rFonts w:cs="Times New Roman"/>
    </w:rPr>
  </w:style>
  <w:style w:type="character" w:customStyle="1" w:styleId="journalname">
    <w:name w:val="journalname"/>
    <w:basedOn w:val="a0"/>
    <w:uiPriority w:val="99"/>
    <w:rsid w:val="001E29AF"/>
    <w:rPr>
      <w:rFonts w:cs="Times New Roman"/>
    </w:rPr>
  </w:style>
  <w:style w:type="paragraph" w:customStyle="1" w:styleId="References">
    <w:name w:val="References"/>
    <w:basedOn w:val="a"/>
    <w:uiPriority w:val="99"/>
    <w:rsid w:val="001E29AF"/>
    <w:pPr>
      <w:widowControl w:val="0"/>
      <w:overflowPunct w:val="0"/>
      <w:autoSpaceDE w:val="0"/>
      <w:autoSpaceDN w:val="0"/>
      <w:adjustRightInd w:val="0"/>
      <w:spacing w:after="0" w:line="220" w:lineRule="exact"/>
      <w:ind w:left="300" w:hanging="300"/>
      <w:jc w:val="both"/>
      <w:textAlignment w:val="baseline"/>
    </w:pPr>
    <w:rPr>
      <w:rFonts w:ascii="Times New Roman" w:hAnsi="Times New Roman"/>
      <w:sz w:val="18"/>
      <w:szCs w:val="20"/>
      <w:lang w:eastAsia="en-GB"/>
    </w:rPr>
  </w:style>
  <w:style w:type="paragraph" w:customStyle="1" w:styleId="desc1">
    <w:name w:val="desc1"/>
    <w:basedOn w:val="a"/>
    <w:uiPriority w:val="99"/>
    <w:rsid w:val="001E29AF"/>
    <w:pPr>
      <w:spacing w:before="100" w:beforeAutospacing="1" w:after="100" w:afterAutospacing="1" w:line="240" w:lineRule="auto"/>
    </w:pPr>
    <w:rPr>
      <w:rFonts w:ascii="Times New Roman" w:hAnsi="Times New Roman"/>
      <w:sz w:val="28"/>
      <w:szCs w:val="28"/>
      <w:lang w:eastAsia="en-GB"/>
    </w:rPr>
  </w:style>
  <w:style w:type="character" w:customStyle="1" w:styleId="jrnl">
    <w:name w:val="jrnl"/>
    <w:basedOn w:val="a0"/>
    <w:uiPriority w:val="99"/>
    <w:rsid w:val="001E29AF"/>
    <w:rPr>
      <w:rFonts w:cs="Times New Roman"/>
    </w:rPr>
  </w:style>
  <w:style w:type="character" w:customStyle="1" w:styleId="src1">
    <w:name w:val="src1"/>
    <w:basedOn w:val="a0"/>
    <w:uiPriority w:val="99"/>
    <w:rsid w:val="001E29AF"/>
    <w:rPr>
      <w:rFonts w:cs="Times New Roman"/>
    </w:rPr>
  </w:style>
  <w:style w:type="paragraph" w:customStyle="1" w:styleId="WW-BodyText2">
    <w:name w:val="WW-Body Text 2"/>
    <w:basedOn w:val="a"/>
    <w:uiPriority w:val="99"/>
    <w:rsid w:val="001E29AF"/>
    <w:pPr>
      <w:suppressAutoHyphens/>
      <w:spacing w:after="120" w:line="480" w:lineRule="auto"/>
    </w:pPr>
    <w:rPr>
      <w:rFonts w:ascii="Times New Roman" w:hAnsi="Times New Roman"/>
      <w:sz w:val="24"/>
      <w:szCs w:val="24"/>
      <w:lang w:eastAsia="ar-SA"/>
    </w:rPr>
  </w:style>
  <w:style w:type="character" w:styleId="a8">
    <w:name w:val="Strong"/>
    <w:basedOn w:val="a0"/>
    <w:uiPriority w:val="99"/>
    <w:qFormat/>
    <w:rsid w:val="001E29AF"/>
    <w:rPr>
      <w:rFonts w:cs="Times New Roman"/>
      <w:b/>
      <w:bCs/>
    </w:rPr>
  </w:style>
  <w:style w:type="character" w:customStyle="1" w:styleId="cit-pub-date">
    <w:name w:val="cit-pub-date"/>
    <w:basedOn w:val="a0"/>
    <w:uiPriority w:val="99"/>
    <w:rsid w:val="001E29AF"/>
    <w:rPr>
      <w:rFonts w:cs="Times New Roman"/>
    </w:rPr>
  </w:style>
  <w:style w:type="character" w:customStyle="1" w:styleId="cit-source">
    <w:name w:val="cit-source"/>
    <w:basedOn w:val="a0"/>
    <w:uiPriority w:val="99"/>
    <w:rsid w:val="001E29AF"/>
    <w:rPr>
      <w:rFonts w:cs="Times New Roman"/>
    </w:rPr>
  </w:style>
  <w:style w:type="character" w:customStyle="1" w:styleId="cit-fpage">
    <w:name w:val="cit-fpage"/>
    <w:basedOn w:val="a0"/>
    <w:uiPriority w:val="99"/>
    <w:rsid w:val="001E29AF"/>
    <w:rPr>
      <w:rFonts w:cs="Times New Roman"/>
    </w:rPr>
  </w:style>
  <w:style w:type="paragraph" w:styleId="a9">
    <w:name w:val="Balloon Text"/>
    <w:basedOn w:val="a"/>
    <w:link w:val="Char2"/>
    <w:uiPriority w:val="99"/>
    <w:semiHidden/>
    <w:rsid w:val="001E29AF"/>
    <w:pPr>
      <w:spacing w:after="0" w:line="240" w:lineRule="auto"/>
    </w:pPr>
    <w:rPr>
      <w:rFonts w:ascii="Tahoma" w:hAnsi="Tahoma" w:cs="Tahoma"/>
      <w:sz w:val="16"/>
      <w:szCs w:val="16"/>
      <w:lang w:eastAsia="en-GB"/>
    </w:rPr>
  </w:style>
  <w:style w:type="character" w:customStyle="1" w:styleId="Char2">
    <w:name w:val="批注框文本 Char"/>
    <w:basedOn w:val="a0"/>
    <w:link w:val="a9"/>
    <w:uiPriority w:val="99"/>
    <w:semiHidden/>
    <w:locked/>
    <w:rsid w:val="001E29AF"/>
    <w:rPr>
      <w:rFonts w:ascii="Tahoma" w:eastAsia="宋体" w:hAnsi="Tahoma" w:cs="Tahoma"/>
      <w:sz w:val="16"/>
      <w:szCs w:val="16"/>
      <w:lang w:eastAsia="en-GB"/>
    </w:rPr>
  </w:style>
  <w:style w:type="paragraph" w:customStyle="1" w:styleId="title1">
    <w:name w:val="title1"/>
    <w:basedOn w:val="a"/>
    <w:uiPriority w:val="99"/>
    <w:rsid w:val="001E29AF"/>
    <w:pPr>
      <w:spacing w:after="0" w:line="240" w:lineRule="auto"/>
    </w:pPr>
    <w:rPr>
      <w:rFonts w:ascii="Times New Roman" w:hAnsi="Times New Roman"/>
      <w:sz w:val="29"/>
      <w:szCs w:val="29"/>
      <w:lang w:eastAsia="en-GB"/>
    </w:rPr>
  </w:style>
  <w:style w:type="paragraph" w:customStyle="1" w:styleId="details1">
    <w:name w:val="details1"/>
    <w:basedOn w:val="a"/>
    <w:uiPriority w:val="99"/>
    <w:rsid w:val="001E29AF"/>
    <w:pPr>
      <w:spacing w:before="100" w:beforeAutospacing="1" w:after="100" w:afterAutospacing="1" w:line="240" w:lineRule="auto"/>
    </w:pPr>
    <w:rPr>
      <w:rFonts w:ascii="Times New Roman" w:hAnsi="Times New Roman"/>
      <w:sz w:val="24"/>
      <w:szCs w:val="24"/>
      <w:lang w:eastAsia="en-GB"/>
    </w:rPr>
  </w:style>
  <w:style w:type="character" w:styleId="aa">
    <w:name w:val="annotation reference"/>
    <w:basedOn w:val="a0"/>
    <w:uiPriority w:val="99"/>
    <w:semiHidden/>
    <w:rsid w:val="001E29AF"/>
    <w:rPr>
      <w:rFonts w:cs="Times New Roman"/>
      <w:sz w:val="16"/>
      <w:szCs w:val="16"/>
    </w:rPr>
  </w:style>
  <w:style w:type="paragraph" w:styleId="ab">
    <w:name w:val="annotation text"/>
    <w:basedOn w:val="a"/>
    <w:link w:val="Char3"/>
    <w:uiPriority w:val="99"/>
    <w:semiHidden/>
    <w:rsid w:val="001E29AF"/>
    <w:pPr>
      <w:spacing w:line="240" w:lineRule="auto"/>
    </w:pPr>
    <w:rPr>
      <w:sz w:val="20"/>
      <w:szCs w:val="20"/>
    </w:rPr>
  </w:style>
  <w:style w:type="character" w:customStyle="1" w:styleId="Char3">
    <w:name w:val="批注文字 Char"/>
    <w:basedOn w:val="a0"/>
    <w:link w:val="ab"/>
    <w:uiPriority w:val="99"/>
    <w:semiHidden/>
    <w:locked/>
    <w:rsid w:val="001E29AF"/>
    <w:rPr>
      <w:rFonts w:cs="Times New Roman"/>
      <w:sz w:val="20"/>
      <w:szCs w:val="20"/>
    </w:rPr>
  </w:style>
  <w:style w:type="paragraph" w:styleId="ac">
    <w:name w:val="annotation subject"/>
    <w:basedOn w:val="ab"/>
    <w:next w:val="ab"/>
    <w:link w:val="Char4"/>
    <w:uiPriority w:val="99"/>
    <w:semiHidden/>
    <w:rsid w:val="001E29AF"/>
    <w:rPr>
      <w:b/>
      <w:bCs/>
    </w:rPr>
  </w:style>
  <w:style w:type="character" w:customStyle="1" w:styleId="Char4">
    <w:name w:val="批注主题 Char"/>
    <w:basedOn w:val="Char3"/>
    <w:link w:val="ac"/>
    <w:uiPriority w:val="99"/>
    <w:semiHidden/>
    <w:locked/>
    <w:rsid w:val="001E29AF"/>
    <w:rPr>
      <w:rFonts w:cs="Times New Roman"/>
      <w:b/>
      <w:bCs/>
      <w:sz w:val="20"/>
      <w:szCs w:val="20"/>
    </w:rPr>
  </w:style>
  <w:style w:type="character" w:customStyle="1" w:styleId="apple-converted-space">
    <w:name w:val="apple-converted-space"/>
    <w:basedOn w:val="a0"/>
    <w:uiPriority w:val="99"/>
    <w:rsid w:val="003B0305"/>
    <w:rPr>
      <w:rFonts w:cs="Times New Roman"/>
    </w:rPr>
  </w:style>
  <w:style w:type="character" w:styleId="ad">
    <w:name w:val="Emphasis"/>
    <w:basedOn w:val="a0"/>
    <w:uiPriority w:val="99"/>
    <w:qFormat/>
    <w:rsid w:val="003B0305"/>
    <w:rPr>
      <w:rFonts w:cs="Times New Roman"/>
      <w:i/>
      <w:iCs/>
    </w:rPr>
  </w:style>
  <w:style w:type="paragraph" w:styleId="ae">
    <w:name w:val="Normal (Web)"/>
    <w:basedOn w:val="a"/>
    <w:uiPriority w:val="99"/>
    <w:rsid w:val="00845A7F"/>
    <w:rPr>
      <w:rFonts w:ascii="Times New Roman" w:hAnsi="Times New Roman"/>
      <w:sz w:val="24"/>
      <w:szCs w:val="24"/>
    </w:rPr>
  </w:style>
  <w:style w:type="paragraph" w:customStyle="1" w:styleId="desc">
    <w:name w:val="desc"/>
    <w:basedOn w:val="a"/>
    <w:uiPriority w:val="99"/>
    <w:rsid w:val="00315168"/>
    <w:pPr>
      <w:spacing w:before="100" w:beforeAutospacing="1" w:after="100" w:afterAutospacing="1" w:line="240" w:lineRule="auto"/>
    </w:pPr>
    <w:rPr>
      <w:rFonts w:ascii="Times New Roman" w:hAnsi="Times New Roman"/>
      <w:sz w:val="24"/>
      <w:szCs w:val="24"/>
      <w:lang w:val="en-US"/>
    </w:rPr>
  </w:style>
  <w:style w:type="paragraph" w:customStyle="1" w:styleId="Title10">
    <w:name w:val="Title1"/>
    <w:basedOn w:val="a"/>
    <w:uiPriority w:val="99"/>
    <w:rsid w:val="009F6645"/>
    <w:pPr>
      <w:spacing w:before="100" w:beforeAutospacing="1" w:after="100" w:afterAutospacing="1" w:line="240" w:lineRule="auto"/>
    </w:pPr>
    <w:rPr>
      <w:rFonts w:ascii="Times New Roman" w:hAnsi="Times New Roman"/>
      <w:sz w:val="24"/>
      <w:szCs w:val="24"/>
      <w:lang w:val="en-US"/>
    </w:rPr>
  </w:style>
  <w:style w:type="paragraph" w:styleId="af">
    <w:name w:val="Revision"/>
    <w:hidden/>
    <w:uiPriority w:val="99"/>
    <w:semiHidden/>
    <w:rsid w:val="007933C2"/>
    <w:rPr>
      <w:kern w:val="0"/>
      <w:sz w:val="22"/>
      <w:lang w:val="en-GB" w:eastAsia="en-US"/>
    </w:rPr>
  </w:style>
  <w:style w:type="paragraph" w:customStyle="1" w:styleId="p0">
    <w:name w:val="p0"/>
    <w:basedOn w:val="a"/>
    <w:uiPriority w:val="99"/>
    <w:rsid w:val="001A48D5"/>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0449">
      <w:marLeft w:val="0"/>
      <w:marRight w:val="0"/>
      <w:marTop w:val="0"/>
      <w:marBottom w:val="0"/>
      <w:divBdr>
        <w:top w:val="none" w:sz="0" w:space="0" w:color="auto"/>
        <w:left w:val="none" w:sz="0" w:space="0" w:color="auto"/>
        <w:bottom w:val="none" w:sz="0" w:space="0" w:color="auto"/>
        <w:right w:val="none" w:sz="0" w:space="0" w:color="auto"/>
      </w:divBdr>
      <w:divsChild>
        <w:div w:id="474640457">
          <w:marLeft w:val="0"/>
          <w:marRight w:val="1"/>
          <w:marTop w:val="0"/>
          <w:marBottom w:val="0"/>
          <w:divBdr>
            <w:top w:val="none" w:sz="0" w:space="0" w:color="auto"/>
            <w:left w:val="none" w:sz="0" w:space="0" w:color="auto"/>
            <w:bottom w:val="none" w:sz="0" w:space="0" w:color="auto"/>
            <w:right w:val="none" w:sz="0" w:space="0" w:color="auto"/>
          </w:divBdr>
          <w:divsChild>
            <w:div w:id="474640512">
              <w:marLeft w:val="0"/>
              <w:marRight w:val="0"/>
              <w:marTop w:val="0"/>
              <w:marBottom w:val="0"/>
              <w:divBdr>
                <w:top w:val="none" w:sz="0" w:space="0" w:color="auto"/>
                <w:left w:val="none" w:sz="0" w:space="0" w:color="auto"/>
                <w:bottom w:val="none" w:sz="0" w:space="0" w:color="auto"/>
                <w:right w:val="none" w:sz="0" w:space="0" w:color="auto"/>
              </w:divBdr>
              <w:divsChild>
                <w:div w:id="474640566">
                  <w:marLeft w:val="0"/>
                  <w:marRight w:val="1"/>
                  <w:marTop w:val="0"/>
                  <w:marBottom w:val="0"/>
                  <w:divBdr>
                    <w:top w:val="none" w:sz="0" w:space="0" w:color="auto"/>
                    <w:left w:val="none" w:sz="0" w:space="0" w:color="auto"/>
                    <w:bottom w:val="none" w:sz="0" w:space="0" w:color="auto"/>
                    <w:right w:val="none" w:sz="0" w:space="0" w:color="auto"/>
                  </w:divBdr>
                  <w:divsChild>
                    <w:div w:id="474640490">
                      <w:marLeft w:val="0"/>
                      <w:marRight w:val="0"/>
                      <w:marTop w:val="0"/>
                      <w:marBottom w:val="0"/>
                      <w:divBdr>
                        <w:top w:val="none" w:sz="0" w:space="0" w:color="auto"/>
                        <w:left w:val="none" w:sz="0" w:space="0" w:color="auto"/>
                        <w:bottom w:val="none" w:sz="0" w:space="0" w:color="auto"/>
                        <w:right w:val="none" w:sz="0" w:space="0" w:color="auto"/>
                      </w:divBdr>
                      <w:divsChild>
                        <w:div w:id="474640473">
                          <w:marLeft w:val="0"/>
                          <w:marRight w:val="0"/>
                          <w:marTop w:val="0"/>
                          <w:marBottom w:val="0"/>
                          <w:divBdr>
                            <w:top w:val="none" w:sz="0" w:space="0" w:color="auto"/>
                            <w:left w:val="none" w:sz="0" w:space="0" w:color="auto"/>
                            <w:bottom w:val="none" w:sz="0" w:space="0" w:color="auto"/>
                            <w:right w:val="none" w:sz="0" w:space="0" w:color="auto"/>
                          </w:divBdr>
                          <w:divsChild>
                            <w:div w:id="474640487">
                              <w:marLeft w:val="0"/>
                              <w:marRight w:val="0"/>
                              <w:marTop w:val="120"/>
                              <w:marBottom w:val="360"/>
                              <w:divBdr>
                                <w:top w:val="none" w:sz="0" w:space="0" w:color="auto"/>
                                <w:left w:val="none" w:sz="0" w:space="0" w:color="auto"/>
                                <w:bottom w:val="none" w:sz="0" w:space="0" w:color="auto"/>
                                <w:right w:val="none" w:sz="0" w:space="0" w:color="auto"/>
                              </w:divBdr>
                              <w:divsChild>
                                <w:div w:id="474640516">
                                  <w:marLeft w:val="0"/>
                                  <w:marRight w:val="0"/>
                                  <w:marTop w:val="0"/>
                                  <w:marBottom w:val="0"/>
                                  <w:divBdr>
                                    <w:top w:val="none" w:sz="0" w:space="0" w:color="auto"/>
                                    <w:left w:val="none" w:sz="0" w:space="0" w:color="auto"/>
                                    <w:bottom w:val="none" w:sz="0" w:space="0" w:color="auto"/>
                                    <w:right w:val="none" w:sz="0" w:space="0" w:color="auto"/>
                                  </w:divBdr>
                                  <w:divsChild>
                                    <w:div w:id="4746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640460">
      <w:marLeft w:val="0"/>
      <w:marRight w:val="0"/>
      <w:marTop w:val="0"/>
      <w:marBottom w:val="0"/>
      <w:divBdr>
        <w:top w:val="none" w:sz="0" w:space="0" w:color="auto"/>
        <w:left w:val="none" w:sz="0" w:space="0" w:color="auto"/>
        <w:bottom w:val="none" w:sz="0" w:space="0" w:color="auto"/>
        <w:right w:val="none" w:sz="0" w:space="0" w:color="auto"/>
      </w:divBdr>
    </w:div>
    <w:div w:id="474640482">
      <w:marLeft w:val="0"/>
      <w:marRight w:val="0"/>
      <w:marTop w:val="0"/>
      <w:marBottom w:val="0"/>
      <w:divBdr>
        <w:top w:val="none" w:sz="0" w:space="0" w:color="auto"/>
        <w:left w:val="none" w:sz="0" w:space="0" w:color="auto"/>
        <w:bottom w:val="none" w:sz="0" w:space="0" w:color="auto"/>
        <w:right w:val="none" w:sz="0" w:space="0" w:color="auto"/>
      </w:divBdr>
      <w:divsChild>
        <w:div w:id="474640555">
          <w:marLeft w:val="0"/>
          <w:marRight w:val="0"/>
          <w:marTop w:val="0"/>
          <w:marBottom w:val="0"/>
          <w:divBdr>
            <w:top w:val="none" w:sz="0" w:space="0" w:color="auto"/>
            <w:left w:val="none" w:sz="0" w:space="0" w:color="auto"/>
            <w:bottom w:val="none" w:sz="0" w:space="0" w:color="auto"/>
            <w:right w:val="none" w:sz="0" w:space="0" w:color="auto"/>
          </w:divBdr>
        </w:div>
        <w:div w:id="474640579">
          <w:marLeft w:val="0"/>
          <w:marRight w:val="0"/>
          <w:marTop w:val="0"/>
          <w:marBottom w:val="0"/>
          <w:divBdr>
            <w:top w:val="none" w:sz="0" w:space="0" w:color="auto"/>
            <w:left w:val="none" w:sz="0" w:space="0" w:color="auto"/>
            <w:bottom w:val="none" w:sz="0" w:space="0" w:color="auto"/>
            <w:right w:val="none" w:sz="0" w:space="0" w:color="auto"/>
          </w:divBdr>
        </w:div>
      </w:divsChild>
    </w:div>
    <w:div w:id="474640486">
      <w:marLeft w:val="0"/>
      <w:marRight w:val="0"/>
      <w:marTop w:val="0"/>
      <w:marBottom w:val="0"/>
      <w:divBdr>
        <w:top w:val="none" w:sz="0" w:space="0" w:color="auto"/>
        <w:left w:val="none" w:sz="0" w:space="0" w:color="auto"/>
        <w:bottom w:val="none" w:sz="0" w:space="0" w:color="auto"/>
        <w:right w:val="none" w:sz="0" w:space="0" w:color="auto"/>
      </w:divBdr>
      <w:divsChild>
        <w:div w:id="474640589">
          <w:marLeft w:val="0"/>
          <w:marRight w:val="1"/>
          <w:marTop w:val="0"/>
          <w:marBottom w:val="0"/>
          <w:divBdr>
            <w:top w:val="none" w:sz="0" w:space="0" w:color="auto"/>
            <w:left w:val="none" w:sz="0" w:space="0" w:color="auto"/>
            <w:bottom w:val="none" w:sz="0" w:space="0" w:color="auto"/>
            <w:right w:val="none" w:sz="0" w:space="0" w:color="auto"/>
          </w:divBdr>
          <w:divsChild>
            <w:div w:id="474640520">
              <w:marLeft w:val="0"/>
              <w:marRight w:val="0"/>
              <w:marTop w:val="0"/>
              <w:marBottom w:val="0"/>
              <w:divBdr>
                <w:top w:val="none" w:sz="0" w:space="0" w:color="auto"/>
                <w:left w:val="none" w:sz="0" w:space="0" w:color="auto"/>
                <w:bottom w:val="none" w:sz="0" w:space="0" w:color="auto"/>
                <w:right w:val="none" w:sz="0" w:space="0" w:color="auto"/>
              </w:divBdr>
              <w:divsChild>
                <w:div w:id="474640477">
                  <w:marLeft w:val="0"/>
                  <w:marRight w:val="1"/>
                  <w:marTop w:val="0"/>
                  <w:marBottom w:val="0"/>
                  <w:divBdr>
                    <w:top w:val="none" w:sz="0" w:space="0" w:color="auto"/>
                    <w:left w:val="none" w:sz="0" w:space="0" w:color="auto"/>
                    <w:bottom w:val="none" w:sz="0" w:space="0" w:color="auto"/>
                    <w:right w:val="none" w:sz="0" w:space="0" w:color="auto"/>
                  </w:divBdr>
                  <w:divsChild>
                    <w:div w:id="474640590">
                      <w:marLeft w:val="0"/>
                      <w:marRight w:val="0"/>
                      <w:marTop w:val="0"/>
                      <w:marBottom w:val="0"/>
                      <w:divBdr>
                        <w:top w:val="none" w:sz="0" w:space="0" w:color="auto"/>
                        <w:left w:val="none" w:sz="0" w:space="0" w:color="auto"/>
                        <w:bottom w:val="none" w:sz="0" w:space="0" w:color="auto"/>
                        <w:right w:val="none" w:sz="0" w:space="0" w:color="auto"/>
                      </w:divBdr>
                      <w:divsChild>
                        <w:div w:id="474640478">
                          <w:marLeft w:val="0"/>
                          <w:marRight w:val="0"/>
                          <w:marTop w:val="0"/>
                          <w:marBottom w:val="0"/>
                          <w:divBdr>
                            <w:top w:val="none" w:sz="0" w:space="0" w:color="auto"/>
                            <w:left w:val="none" w:sz="0" w:space="0" w:color="auto"/>
                            <w:bottom w:val="none" w:sz="0" w:space="0" w:color="auto"/>
                            <w:right w:val="none" w:sz="0" w:space="0" w:color="auto"/>
                          </w:divBdr>
                          <w:divsChild>
                            <w:div w:id="474640453">
                              <w:marLeft w:val="0"/>
                              <w:marRight w:val="0"/>
                              <w:marTop w:val="120"/>
                              <w:marBottom w:val="360"/>
                              <w:divBdr>
                                <w:top w:val="none" w:sz="0" w:space="0" w:color="auto"/>
                                <w:left w:val="none" w:sz="0" w:space="0" w:color="auto"/>
                                <w:bottom w:val="none" w:sz="0" w:space="0" w:color="auto"/>
                                <w:right w:val="none" w:sz="0" w:space="0" w:color="auto"/>
                              </w:divBdr>
                              <w:divsChild>
                                <w:div w:id="474640468">
                                  <w:marLeft w:val="0"/>
                                  <w:marRight w:val="0"/>
                                  <w:marTop w:val="0"/>
                                  <w:marBottom w:val="0"/>
                                  <w:divBdr>
                                    <w:top w:val="none" w:sz="0" w:space="0" w:color="auto"/>
                                    <w:left w:val="none" w:sz="0" w:space="0" w:color="auto"/>
                                    <w:bottom w:val="none" w:sz="0" w:space="0" w:color="auto"/>
                                    <w:right w:val="none" w:sz="0" w:space="0" w:color="auto"/>
                                  </w:divBdr>
                                  <w:divsChild>
                                    <w:div w:id="4746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640503">
      <w:marLeft w:val="0"/>
      <w:marRight w:val="0"/>
      <w:marTop w:val="0"/>
      <w:marBottom w:val="0"/>
      <w:divBdr>
        <w:top w:val="none" w:sz="0" w:space="0" w:color="auto"/>
        <w:left w:val="none" w:sz="0" w:space="0" w:color="auto"/>
        <w:bottom w:val="none" w:sz="0" w:space="0" w:color="auto"/>
        <w:right w:val="none" w:sz="0" w:space="0" w:color="auto"/>
      </w:divBdr>
      <w:divsChild>
        <w:div w:id="474640456">
          <w:marLeft w:val="0"/>
          <w:marRight w:val="0"/>
          <w:marTop w:val="0"/>
          <w:marBottom w:val="0"/>
          <w:divBdr>
            <w:top w:val="none" w:sz="0" w:space="0" w:color="auto"/>
            <w:left w:val="none" w:sz="0" w:space="0" w:color="auto"/>
            <w:bottom w:val="none" w:sz="0" w:space="0" w:color="auto"/>
            <w:right w:val="none" w:sz="0" w:space="0" w:color="auto"/>
          </w:divBdr>
          <w:divsChild>
            <w:div w:id="474640434">
              <w:marLeft w:val="0"/>
              <w:marRight w:val="0"/>
              <w:marTop w:val="0"/>
              <w:marBottom w:val="0"/>
              <w:divBdr>
                <w:top w:val="none" w:sz="0" w:space="0" w:color="auto"/>
                <w:left w:val="none" w:sz="0" w:space="0" w:color="auto"/>
                <w:bottom w:val="none" w:sz="0" w:space="0" w:color="auto"/>
                <w:right w:val="none" w:sz="0" w:space="0" w:color="auto"/>
              </w:divBdr>
            </w:div>
            <w:div w:id="474640435">
              <w:marLeft w:val="0"/>
              <w:marRight w:val="0"/>
              <w:marTop w:val="0"/>
              <w:marBottom w:val="0"/>
              <w:divBdr>
                <w:top w:val="none" w:sz="0" w:space="0" w:color="auto"/>
                <w:left w:val="none" w:sz="0" w:space="0" w:color="auto"/>
                <w:bottom w:val="none" w:sz="0" w:space="0" w:color="auto"/>
                <w:right w:val="none" w:sz="0" w:space="0" w:color="auto"/>
              </w:divBdr>
            </w:div>
            <w:div w:id="474640436">
              <w:marLeft w:val="0"/>
              <w:marRight w:val="0"/>
              <w:marTop w:val="0"/>
              <w:marBottom w:val="0"/>
              <w:divBdr>
                <w:top w:val="none" w:sz="0" w:space="0" w:color="auto"/>
                <w:left w:val="none" w:sz="0" w:space="0" w:color="auto"/>
                <w:bottom w:val="none" w:sz="0" w:space="0" w:color="auto"/>
                <w:right w:val="none" w:sz="0" w:space="0" w:color="auto"/>
              </w:divBdr>
            </w:div>
            <w:div w:id="474640437">
              <w:marLeft w:val="0"/>
              <w:marRight w:val="0"/>
              <w:marTop w:val="0"/>
              <w:marBottom w:val="0"/>
              <w:divBdr>
                <w:top w:val="none" w:sz="0" w:space="0" w:color="auto"/>
                <w:left w:val="none" w:sz="0" w:space="0" w:color="auto"/>
                <w:bottom w:val="none" w:sz="0" w:space="0" w:color="auto"/>
                <w:right w:val="none" w:sz="0" w:space="0" w:color="auto"/>
              </w:divBdr>
            </w:div>
            <w:div w:id="474640439">
              <w:marLeft w:val="0"/>
              <w:marRight w:val="0"/>
              <w:marTop w:val="0"/>
              <w:marBottom w:val="0"/>
              <w:divBdr>
                <w:top w:val="none" w:sz="0" w:space="0" w:color="auto"/>
                <w:left w:val="none" w:sz="0" w:space="0" w:color="auto"/>
                <w:bottom w:val="none" w:sz="0" w:space="0" w:color="auto"/>
                <w:right w:val="none" w:sz="0" w:space="0" w:color="auto"/>
              </w:divBdr>
            </w:div>
            <w:div w:id="474640440">
              <w:marLeft w:val="0"/>
              <w:marRight w:val="0"/>
              <w:marTop w:val="0"/>
              <w:marBottom w:val="0"/>
              <w:divBdr>
                <w:top w:val="none" w:sz="0" w:space="0" w:color="auto"/>
                <w:left w:val="none" w:sz="0" w:space="0" w:color="auto"/>
                <w:bottom w:val="none" w:sz="0" w:space="0" w:color="auto"/>
                <w:right w:val="none" w:sz="0" w:space="0" w:color="auto"/>
              </w:divBdr>
            </w:div>
            <w:div w:id="474640441">
              <w:marLeft w:val="0"/>
              <w:marRight w:val="0"/>
              <w:marTop w:val="0"/>
              <w:marBottom w:val="0"/>
              <w:divBdr>
                <w:top w:val="none" w:sz="0" w:space="0" w:color="auto"/>
                <w:left w:val="none" w:sz="0" w:space="0" w:color="auto"/>
                <w:bottom w:val="none" w:sz="0" w:space="0" w:color="auto"/>
                <w:right w:val="none" w:sz="0" w:space="0" w:color="auto"/>
              </w:divBdr>
            </w:div>
            <w:div w:id="474640442">
              <w:marLeft w:val="0"/>
              <w:marRight w:val="0"/>
              <w:marTop w:val="0"/>
              <w:marBottom w:val="0"/>
              <w:divBdr>
                <w:top w:val="none" w:sz="0" w:space="0" w:color="auto"/>
                <w:left w:val="none" w:sz="0" w:space="0" w:color="auto"/>
                <w:bottom w:val="none" w:sz="0" w:space="0" w:color="auto"/>
                <w:right w:val="none" w:sz="0" w:space="0" w:color="auto"/>
              </w:divBdr>
            </w:div>
            <w:div w:id="474640443">
              <w:marLeft w:val="0"/>
              <w:marRight w:val="0"/>
              <w:marTop w:val="0"/>
              <w:marBottom w:val="0"/>
              <w:divBdr>
                <w:top w:val="none" w:sz="0" w:space="0" w:color="auto"/>
                <w:left w:val="none" w:sz="0" w:space="0" w:color="auto"/>
                <w:bottom w:val="none" w:sz="0" w:space="0" w:color="auto"/>
                <w:right w:val="none" w:sz="0" w:space="0" w:color="auto"/>
              </w:divBdr>
            </w:div>
            <w:div w:id="474640444">
              <w:marLeft w:val="0"/>
              <w:marRight w:val="0"/>
              <w:marTop w:val="0"/>
              <w:marBottom w:val="0"/>
              <w:divBdr>
                <w:top w:val="none" w:sz="0" w:space="0" w:color="auto"/>
                <w:left w:val="none" w:sz="0" w:space="0" w:color="auto"/>
                <w:bottom w:val="none" w:sz="0" w:space="0" w:color="auto"/>
                <w:right w:val="none" w:sz="0" w:space="0" w:color="auto"/>
              </w:divBdr>
            </w:div>
            <w:div w:id="474640445">
              <w:marLeft w:val="0"/>
              <w:marRight w:val="0"/>
              <w:marTop w:val="0"/>
              <w:marBottom w:val="0"/>
              <w:divBdr>
                <w:top w:val="none" w:sz="0" w:space="0" w:color="auto"/>
                <w:left w:val="none" w:sz="0" w:space="0" w:color="auto"/>
                <w:bottom w:val="none" w:sz="0" w:space="0" w:color="auto"/>
                <w:right w:val="none" w:sz="0" w:space="0" w:color="auto"/>
              </w:divBdr>
            </w:div>
            <w:div w:id="474640446">
              <w:marLeft w:val="0"/>
              <w:marRight w:val="0"/>
              <w:marTop w:val="0"/>
              <w:marBottom w:val="0"/>
              <w:divBdr>
                <w:top w:val="none" w:sz="0" w:space="0" w:color="auto"/>
                <w:left w:val="none" w:sz="0" w:space="0" w:color="auto"/>
                <w:bottom w:val="none" w:sz="0" w:space="0" w:color="auto"/>
                <w:right w:val="none" w:sz="0" w:space="0" w:color="auto"/>
              </w:divBdr>
            </w:div>
            <w:div w:id="474640448">
              <w:marLeft w:val="0"/>
              <w:marRight w:val="0"/>
              <w:marTop w:val="0"/>
              <w:marBottom w:val="0"/>
              <w:divBdr>
                <w:top w:val="none" w:sz="0" w:space="0" w:color="auto"/>
                <w:left w:val="none" w:sz="0" w:space="0" w:color="auto"/>
                <w:bottom w:val="none" w:sz="0" w:space="0" w:color="auto"/>
                <w:right w:val="none" w:sz="0" w:space="0" w:color="auto"/>
              </w:divBdr>
            </w:div>
            <w:div w:id="474640452">
              <w:marLeft w:val="0"/>
              <w:marRight w:val="0"/>
              <w:marTop w:val="0"/>
              <w:marBottom w:val="0"/>
              <w:divBdr>
                <w:top w:val="none" w:sz="0" w:space="0" w:color="auto"/>
                <w:left w:val="none" w:sz="0" w:space="0" w:color="auto"/>
                <w:bottom w:val="none" w:sz="0" w:space="0" w:color="auto"/>
                <w:right w:val="none" w:sz="0" w:space="0" w:color="auto"/>
              </w:divBdr>
            </w:div>
            <w:div w:id="474640454">
              <w:marLeft w:val="0"/>
              <w:marRight w:val="0"/>
              <w:marTop w:val="0"/>
              <w:marBottom w:val="0"/>
              <w:divBdr>
                <w:top w:val="none" w:sz="0" w:space="0" w:color="auto"/>
                <w:left w:val="none" w:sz="0" w:space="0" w:color="auto"/>
                <w:bottom w:val="none" w:sz="0" w:space="0" w:color="auto"/>
                <w:right w:val="none" w:sz="0" w:space="0" w:color="auto"/>
              </w:divBdr>
            </w:div>
            <w:div w:id="474640459">
              <w:marLeft w:val="0"/>
              <w:marRight w:val="0"/>
              <w:marTop w:val="0"/>
              <w:marBottom w:val="0"/>
              <w:divBdr>
                <w:top w:val="none" w:sz="0" w:space="0" w:color="auto"/>
                <w:left w:val="none" w:sz="0" w:space="0" w:color="auto"/>
                <w:bottom w:val="none" w:sz="0" w:space="0" w:color="auto"/>
                <w:right w:val="none" w:sz="0" w:space="0" w:color="auto"/>
              </w:divBdr>
            </w:div>
            <w:div w:id="474640462">
              <w:marLeft w:val="0"/>
              <w:marRight w:val="0"/>
              <w:marTop w:val="0"/>
              <w:marBottom w:val="0"/>
              <w:divBdr>
                <w:top w:val="none" w:sz="0" w:space="0" w:color="auto"/>
                <w:left w:val="none" w:sz="0" w:space="0" w:color="auto"/>
                <w:bottom w:val="none" w:sz="0" w:space="0" w:color="auto"/>
                <w:right w:val="none" w:sz="0" w:space="0" w:color="auto"/>
              </w:divBdr>
            </w:div>
            <w:div w:id="474640463">
              <w:marLeft w:val="0"/>
              <w:marRight w:val="0"/>
              <w:marTop w:val="0"/>
              <w:marBottom w:val="0"/>
              <w:divBdr>
                <w:top w:val="none" w:sz="0" w:space="0" w:color="auto"/>
                <w:left w:val="none" w:sz="0" w:space="0" w:color="auto"/>
                <w:bottom w:val="none" w:sz="0" w:space="0" w:color="auto"/>
                <w:right w:val="none" w:sz="0" w:space="0" w:color="auto"/>
              </w:divBdr>
            </w:div>
            <w:div w:id="474640464">
              <w:marLeft w:val="0"/>
              <w:marRight w:val="0"/>
              <w:marTop w:val="0"/>
              <w:marBottom w:val="0"/>
              <w:divBdr>
                <w:top w:val="none" w:sz="0" w:space="0" w:color="auto"/>
                <w:left w:val="none" w:sz="0" w:space="0" w:color="auto"/>
                <w:bottom w:val="none" w:sz="0" w:space="0" w:color="auto"/>
                <w:right w:val="none" w:sz="0" w:space="0" w:color="auto"/>
              </w:divBdr>
            </w:div>
            <w:div w:id="474640466">
              <w:marLeft w:val="0"/>
              <w:marRight w:val="0"/>
              <w:marTop w:val="0"/>
              <w:marBottom w:val="0"/>
              <w:divBdr>
                <w:top w:val="none" w:sz="0" w:space="0" w:color="auto"/>
                <w:left w:val="none" w:sz="0" w:space="0" w:color="auto"/>
                <w:bottom w:val="none" w:sz="0" w:space="0" w:color="auto"/>
                <w:right w:val="none" w:sz="0" w:space="0" w:color="auto"/>
              </w:divBdr>
            </w:div>
            <w:div w:id="474640469">
              <w:marLeft w:val="0"/>
              <w:marRight w:val="0"/>
              <w:marTop w:val="0"/>
              <w:marBottom w:val="0"/>
              <w:divBdr>
                <w:top w:val="none" w:sz="0" w:space="0" w:color="auto"/>
                <w:left w:val="none" w:sz="0" w:space="0" w:color="auto"/>
                <w:bottom w:val="none" w:sz="0" w:space="0" w:color="auto"/>
                <w:right w:val="none" w:sz="0" w:space="0" w:color="auto"/>
              </w:divBdr>
            </w:div>
            <w:div w:id="474640471">
              <w:marLeft w:val="0"/>
              <w:marRight w:val="0"/>
              <w:marTop w:val="0"/>
              <w:marBottom w:val="0"/>
              <w:divBdr>
                <w:top w:val="none" w:sz="0" w:space="0" w:color="auto"/>
                <w:left w:val="none" w:sz="0" w:space="0" w:color="auto"/>
                <w:bottom w:val="none" w:sz="0" w:space="0" w:color="auto"/>
                <w:right w:val="none" w:sz="0" w:space="0" w:color="auto"/>
              </w:divBdr>
            </w:div>
            <w:div w:id="474640472">
              <w:marLeft w:val="0"/>
              <w:marRight w:val="0"/>
              <w:marTop w:val="0"/>
              <w:marBottom w:val="0"/>
              <w:divBdr>
                <w:top w:val="none" w:sz="0" w:space="0" w:color="auto"/>
                <w:left w:val="none" w:sz="0" w:space="0" w:color="auto"/>
                <w:bottom w:val="none" w:sz="0" w:space="0" w:color="auto"/>
                <w:right w:val="none" w:sz="0" w:space="0" w:color="auto"/>
              </w:divBdr>
            </w:div>
            <w:div w:id="474640476">
              <w:marLeft w:val="0"/>
              <w:marRight w:val="0"/>
              <w:marTop w:val="0"/>
              <w:marBottom w:val="0"/>
              <w:divBdr>
                <w:top w:val="none" w:sz="0" w:space="0" w:color="auto"/>
                <w:left w:val="none" w:sz="0" w:space="0" w:color="auto"/>
                <w:bottom w:val="none" w:sz="0" w:space="0" w:color="auto"/>
                <w:right w:val="none" w:sz="0" w:space="0" w:color="auto"/>
              </w:divBdr>
            </w:div>
            <w:div w:id="474640479">
              <w:marLeft w:val="0"/>
              <w:marRight w:val="0"/>
              <w:marTop w:val="0"/>
              <w:marBottom w:val="0"/>
              <w:divBdr>
                <w:top w:val="none" w:sz="0" w:space="0" w:color="auto"/>
                <w:left w:val="none" w:sz="0" w:space="0" w:color="auto"/>
                <w:bottom w:val="none" w:sz="0" w:space="0" w:color="auto"/>
                <w:right w:val="none" w:sz="0" w:space="0" w:color="auto"/>
              </w:divBdr>
            </w:div>
            <w:div w:id="474640480">
              <w:marLeft w:val="0"/>
              <w:marRight w:val="0"/>
              <w:marTop w:val="0"/>
              <w:marBottom w:val="0"/>
              <w:divBdr>
                <w:top w:val="none" w:sz="0" w:space="0" w:color="auto"/>
                <w:left w:val="none" w:sz="0" w:space="0" w:color="auto"/>
                <w:bottom w:val="none" w:sz="0" w:space="0" w:color="auto"/>
                <w:right w:val="none" w:sz="0" w:space="0" w:color="auto"/>
              </w:divBdr>
            </w:div>
            <w:div w:id="474640481">
              <w:marLeft w:val="0"/>
              <w:marRight w:val="0"/>
              <w:marTop w:val="0"/>
              <w:marBottom w:val="0"/>
              <w:divBdr>
                <w:top w:val="none" w:sz="0" w:space="0" w:color="auto"/>
                <w:left w:val="none" w:sz="0" w:space="0" w:color="auto"/>
                <w:bottom w:val="none" w:sz="0" w:space="0" w:color="auto"/>
                <w:right w:val="none" w:sz="0" w:space="0" w:color="auto"/>
              </w:divBdr>
            </w:div>
            <w:div w:id="474640484">
              <w:marLeft w:val="0"/>
              <w:marRight w:val="0"/>
              <w:marTop w:val="0"/>
              <w:marBottom w:val="0"/>
              <w:divBdr>
                <w:top w:val="none" w:sz="0" w:space="0" w:color="auto"/>
                <w:left w:val="none" w:sz="0" w:space="0" w:color="auto"/>
                <w:bottom w:val="none" w:sz="0" w:space="0" w:color="auto"/>
                <w:right w:val="none" w:sz="0" w:space="0" w:color="auto"/>
              </w:divBdr>
            </w:div>
            <w:div w:id="474640485">
              <w:marLeft w:val="0"/>
              <w:marRight w:val="0"/>
              <w:marTop w:val="0"/>
              <w:marBottom w:val="0"/>
              <w:divBdr>
                <w:top w:val="none" w:sz="0" w:space="0" w:color="auto"/>
                <w:left w:val="none" w:sz="0" w:space="0" w:color="auto"/>
                <w:bottom w:val="none" w:sz="0" w:space="0" w:color="auto"/>
                <w:right w:val="none" w:sz="0" w:space="0" w:color="auto"/>
              </w:divBdr>
            </w:div>
            <w:div w:id="474640489">
              <w:marLeft w:val="0"/>
              <w:marRight w:val="0"/>
              <w:marTop w:val="0"/>
              <w:marBottom w:val="0"/>
              <w:divBdr>
                <w:top w:val="none" w:sz="0" w:space="0" w:color="auto"/>
                <w:left w:val="none" w:sz="0" w:space="0" w:color="auto"/>
                <w:bottom w:val="none" w:sz="0" w:space="0" w:color="auto"/>
                <w:right w:val="none" w:sz="0" w:space="0" w:color="auto"/>
              </w:divBdr>
            </w:div>
            <w:div w:id="474640493">
              <w:marLeft w:val="0"/>
              <w:marRight w:val="0"/>
              <w:marTop w:val="0"/>
              <w:marBottom w:val="0"/>
              <w:divBdr>
                <w:top w:val="none" w:sz="0" w:space="0" w:color="auto"/>
                <w:left w:val="none" w:sz="0" w:space="0" w:color="auto"/>
                <w:bottom w:val="none" w:sz="0" w:space="0" w:color="auto"/>
                <w:right w:val="none" w:sz="0" w:space="0" w:color="auto"/>
              </w:divBdr>
            </w:div>
            <w:div w:id="474640494">
              <w:marLeft w:val="0"/>
              <w:marRight w:val="0"/>
              <w:marTop w:val="0"/>
              <w:marBottom w:val="0"/>
              <w:divBdr>
                <w:top w:val="none" w:sz="0" w:space="0" w:color="auto"/>
                <w:left w:val="none" w:sz="0" w:space="0" w:color="auto"/>
                <w:bottom w:val="none" w:sz="0" w:space="0" w:color="auto"/>
                <w:right w:val="none" w:sz="0" w:space="0" w:color="auto"/>
              </w:divBdr>
            </w:div>
            <w:div w:id="474640495">
              <w:marLeft w:val="0"/>
              <w:marRight w:val="0"/>
              <w:marTop w:val="0"/>
              <w:marBottom w:val="0"/>
              <w:divBdr>
                <w:top w:val="none" w:sz="0" w:space="0" w:color="auto"/>
                <w:left w:val="none" w:sz="0" w:space="0" w:color="auto"/>
                <w:bottom w:val="none" w:sz="0" w:space="0" w:color="auto"/>
                <w:right w:val="none" w:sz="0" w:space="0" w:color="auto"/>
              </w:divBdr>
            </w:div>
            <w:div w:id="474640496">
              <w:marLeft w:val="0"/>
              <w:marRight w:val="0"/>
              <w:marTop w:val="0"/>
              <w:marBottom w:val="0"/>
              <w:divBdr>
                <w:top w:val="none" w:sz="0" w:space="0" w:color="auto"/>
                <w:left w:val="none" w:sz="0" w:space="0" w:color="auto"/>
                <w:bottom w:val="none" w:sz="0" w:space="0" w:color="auto"/>
                <w:right w:val="none" w:sz="0" w:space="0" w:color="auto"/>
              </w:divBdr>
            </w:div>
            <w:div w:id="474640498">
              <w:marLeft w:val="0"/>
              <w:marRight w:val="0"/>
              <w:marTop w:val="0"/>
              <w:marBottom w:val="0"/>
              <w:divBdr>
                <w:top w:val="none" w:sz="0" w:space="0" w:color="auto"/>
                <w:left w:val="none" w:sz="0" w:space="0" w:color="auto"/>
                <w:bottom w:val="none" w:sz="0" w:space="0" w:color="auto"/>
                <w:right w:val="none" w:sz="0" w:space="0" w:color="auto"/>
              </w:divBdr>
            </w:div>
            <w:div w:id="474640499">
              <w:marLeft w:val="0"/>
              <w:marRight w:val="0"/>
              <w:marTop w:val="0"/>
              <w:marBottom w:val="0"/>
              <w:divBdr>
                <w:top w:val="none" w:sz="0" w:space="0" w:color="auto"/>
                <w:left w:val="none" w:sz="0" w:space="0" w:color="auto"/>
                <w:bottom w:val="none" w:sz="0" w:space="0" w:color="auto"/>
                <w:right w:val="none" w:sz="0" w:space="0" w:color="auto"/>
              </w:divBdr>
            </w:div>
            <w:div w:id="474640500">
              <w:marLeft w:val="0"/>
              <w:marRight w:val="0"/>
              <w:marTop w:val="0"/>
              <w:marBottom w:val="0"/>
              <w:divBdr>
                <w:top w:val="none" w:sz="0" w:space="0" w:color="auto"/>
                <w:left w:val="none" w:sz="0" w:space="0" w:color="auto"/>
                <w:bottom w:val="none" w:sz="0" w:space="0" w:color="auto"/>
                <w:right w:val="none" w:sz="0" w:space="0" w:color="auto"/>
              </w:divBdr>
            </w:div>
            <w:div w:id="474640501">
              <w:marLeft w:val="0"/>
              <w:marRight w:val="0"/>
              <w:marTop w:val="0"/>
              <w:marBottom w:val="0"/>
              <w:divBdr>
                <w:top w:val="none" w:sz="0" w:space="0" w:color="auto"/>
                <w:left w:val="none" w:sz="0" w:space="0" w:color="auto"/>
                <w:bottom w:val="none" w:sz="0" w:space="0" w:color="auto"/>
                <w:right w:val="none" w:sz="0" w:space="0" w:color="auto"/>
              </w:divBdr>
            </w:div>
            <w:div w:id="474640504">
              <w:marLeft w:val="0"/>
              <w:marRight w:val="0"/>
              <w:marTop w:val="0"/>
              <w:marBottom w:val="0"/>
              <w:divBdr>
                <w:top w:val="none" w:sz="0" w:space="0" w:color="auto"/>
                <w:left w:val="none" w:sz="0" w:space="0" w:color="auto"/>
                <w:bottom w:val="none" w:sz="0" w:space="0" w:color="auto"/>
                <w:right w:val="none" w:sz="0" w:space="0" w:color="auto"/>
              </w:divBdr>
            </w:div>
            <w:div w:id="474640505">
              <w:marLeft w:val="0"/>
              <w:marRight w:val="0"/>
              <w:marTop w:val="0"/>
              <w:marBottom w:val="0"/>
              <w:divBdr>
                <w:top w:val="none" w:sz="0" w:space="0" w:color="auto"/>
                <w:left w:val="none" w:sz="0" w:space="0" w:color="auto"/>
                <w:bottom w:val="none" w:sz="0" w:space="0" w:color="auto"/>
                <w:right w:val="none" w:sz="0" w:space="0" w:color="auto"/>
              </w:divBdr>
            </w:div>
            <w:div w:id="474640507">
              <w:marLeft w:val="0"/>
              <w:marRight w:val="0"/>
              <w:marTop w:val="0"/>
              <w:marBottom w:val="0"/>
              <w:divBdr>
                <w:top w:val="none" w:sz="0" w:space="0" w:color="auto"/>
                <w:left w:val="none" w:sz="0" w:space="0" w:color="auto"/>
                <w:bottom w:val="none" w:sz="0" w:space="0" w:color="auto"/>
                <w:right w:val="none" w:sz="0" w:space="0" w:color="auto"/>
              </w:divBdr>
            </w:div>
            <w:div w:id="474640508">
              <w:marLeft w:val="0"/>
              <w:marRight w:val="0"/>
              <w:marTop w:val="0"/>
              <w:marBottom w:val="0"/>
              <w:divBdr>
                <w:top w:val="none" w:sz="0" w:space="0" w:color="auto"/>
                <w:left w:val="none" w:sz="0" w:space="0" w:color="auto"/>
                <w:bottom w:val="none" w:sz="0" w:space="0" w:color="auto"/>
                <w:right w:val="none" w:sz="0" w:space="0" w:color="auto"/>
              </w:divBdr>
            </w:div>
            <w:div w:id="474640509">
              <w:marLeft w:val="0"/>
              <w:marRight w:val="0"/>
              <w:marTop w:val="0"/>
              <w:marBottom w:val="0"/>
              <w:divBdr>
                <w:top w:val="none" w:sz="0" w:space="0" w:color="auto"/>
                <w:left w:val="none" w:sz="0" w:space="0" w:color="auto"/>
                <w:bottom w:val="none" w:sz="0" w:space="0" w:color="auto"/>
                <w:right w:val="none" w:sz="0" w:space="0" w:color="auto"/>
              </w:divBdr>
            </w:div>
            <w:div w:id="474640510">
              <w:marLeft w:val="0"/>
              <w:marRight w:val="0"/>
              <w:marTop w:val="0"/>
              <w:marBottom w:val="0"/>
              <w:divBdr>
                <w:top w:val="none" w:sz="0" w:space="0" w:color="auto"/>
                <w:left w:val="none" w:sz="0" w:space="0" w:color="auto"/>
                <w:bottom w:val="none" w:sz="0" w:space="0" w:color="auto"/>
                <w:right w:val="none" w:sz="0" w:space="0" w:color="auto"/>
              </w:divBdr>
            </w:div>
            <w:div w:id="474640513">
              <w:marLeft w:val="0"/>
              <w:marRight w:val="0"/>
              <w:marTop w:val="0"/>
              <w:marBottom w:val="0"/>
              <w:divBdr>
                <w:top w:val="none" w:sz="0" w:space="0" w:color="auto"/>
                <w:left w:val="none" w:sz="0" w:space="0" w:color="auto"/>
                <w:bottom w:val="none" w:sz="0" w:space="0" w:color="auto"/>
                <w:right w:val="none" w:sz="0" w:space="0" w:color="auto"/>
              </w:divBdr>
            </w:div>
            <w:div w:id="474640514">
              <w:marLeft w:val="0"/>
              <w:marRight w:val="0"/>
              <w:marTop w:val="0"/>
              <w:marBottom w:val="0"/>
              <w:divBdr>
                <w:top w:val="none" w:sz="0" w:space="0" w:color="auto"/>
                <w:left w:val="none" w:sz="0" w:space="0" w:color="auto"/>
                <w:bottom w:val="none" w:sz="0" w:space="0" w:color="auto"/>
                <w:right w:val="none" w:sz="0" w:space="0" w:color="auto"/>
              </w:divBdr>
            </w:div>
            <w:div w:id="474640515">
              <w:marLeft w:val="0"/>
              <w:marRight w:val="0"/>
              <w:marTop w:val="0"/>
              <w:marBottom w:val="0"/>
              <w:divBdr>
                <w:top w:val="none" w:sz="0" w:space="0" w:color="auto"/>
                <w:left w:val="none" w:sz="0" w:space="0" w:color="auto"/>
                <w:bottom w:val="none" w:sz="0" w:space="0" w:color="auto"/>
                <w:right w:val="none" w:sz="0" w:space="0" w:color="auto"/>
              </w:divBdr>
            </w:div>
            <w:div w:id="474640521">
              <w:marLeft w:val="0"/>
              <w:marRight w:val="0"/>
              <w:marTop w:val="0"/>
              <w:marBottom w:val="0"/>
              <w:divBdr>
                <w:top w:val="none" w:sz="0" w:space="0" w:color="auto"/>
                <w:left w:val="none" w:sz="0" w:space="0" w:color="auto"/>
                <w:bottom w:val="none" w:sz="0" w:space="0" w:color="auto"/>
                <w:right w:val="none" w:sz="0" w:space="0" w:color="auto"/>
              </w:divBdr>
            </w:div>
            <w:div w:id="474640522">
              <w:marLeft w:val="0"/>
              <w:marRight w:val="0"/>
              <w:marTop w:val="0"/>
              <w:marBottom w:val="0"/>
              <w:divBdr>
                <w:top w:val="none" w:sz="0" w:space="0" w:color="auto"/>
                <w:left w:val="none" w:sz="0" w:space="0" w:color="auto"/>
                <w:bottom w:val="none" w:sz="0" w:space="0" w:color="auto"/>
                <w:right w:val="none" w:sz="0" w:space="0" w:color="auto"/>
              </w:divBdr>
            </w:div>
            <w:div w:id="474640523">
              <w:marLeft w:val="0"/>
              <w:marRight w:val="0"/>
              <w:marTop w:val="0"/>
              <w:marBottom w:val="0"/>
              <w:divBdr>
                <w:top w:val="none" w:sz="0" w:space="0" w:color="auto"/>
                <w:left w:val="none" w:sz="0" w:space="0" w:color="auto"/>
                <w:bottom w:val="none" w:sz="0" w:space="0" w:color="auto"/>
                <w:right w:val="none" w:sz="0" w:space="0" w:color="auto"/>
              </w:divBdr>
            </w:div>
            <w:div w:id="474640525">
              <w:marLeft w:val="0"/>
              <w:marRight w:val="0"/>
              <w:marTop w:val="0"/>
              <w:marBottom w:val="0"/>
              <w:divBdr>
                <w:top w:val="none" w:sz="0" w:space="0" w:color="auto"/>
                <w:left w:val="none" w:sz="0" w:space="0" w:color="auto"/>
                <w:bottom w:val="none" w:sz="0" w:space="0" w:color="auto"/>
                <w:right w:val="none" w:sz="0" w:space="0" w:color="auto"/>
              </w:divBdr>
            </w:div>
            <w:div w:id="474640526">
              <w:marLeft w:val="0"/>
              <w:marRight w:val="0"/>
              <w:marTop w:val="0"/>
              <w:marBottom w:val="0"/>
              <w:divBdr>
                <w:top w:val="none" w:sz="0" w:space="0" w:color="auto"/>
                <w:left w:val="none" w:sz="0" w:space="0" w:color="auto"/>
                <w:bottom w:val="none" w:sz="0" w:space="0" w:color="auto"/>
                <w:right w:val="none" w:sz="0" w:space="0" w:color="auto"/>
              </w:divBdr>
            </w:div>
            <w:div w:id="474640527">
              <w:marLeft w:val="0"/>
              <w:marRight w:val="0"/>
              <w:marTop w:val="0"/>
              <w:marBottom w:val="0"/>
              <w:divBdr>
                <w:top w:val="none" w:sz="0" w:space="0" w:color="auto"/>
                <w:left w:val="none" w:sz="0" w:space="0" w:color="auto"/>
                <w:bottom w:val="none" w:sz="0" w:space="0" w:color="auto"/>
                <w:right w:val="none" w:sz="0" w:space="0" w:color="auto"/>
              </w:divBdr>
            </w:div>
            <w:div w:id="474640528">
              <w:marLeft w:val="0"/>
              <w:marRight w:val="0"/>
              <w:marTop w:val="0"/>
              <w:marBottom w:val="0"/>
              <w:divBdr>
                <w:top w:val="none" w:sz="0" w:space="0" w:color="auto"/>
                <w:left w:val="none" w:sz="0" w:space="0" w:color="auto"/>
                <w:bottom w:val="none" w:sz="0" w:space="0" w:color="auto"/>
                <w:right w:val="none" w:sz="0" w:space="0" w:color="auto"/>
              </w:divBdr>
            </w:div>
            <w:div w:id="474640530">
              <w:marLeft w:val="0"/>
              <w:marRight w:val="0"/>
              <w:marTop w:val="0"/>
              <w:marBottom w:val="0"/>
              <w:divBdr>
                <w:top w:val="none" w:sz="0" w:space="0" w:color="auto"/>
                <w:left w:val="none" w:sz="0" w:space="0" w:color="auto"/>
                <w:bottom w:val="none" w:sz="0" w:space="0" w:color="auto"/>
                <w:right w:val="none" w:sz="0" w:space="0" w:color="auto"/>
              </w:divBdr>
            </w:div>
            <w:div w:id="474640531">
              <w:marLeft w:val="0"/>
              <w:marRight w:val="0"/>
              <w:marTop w:val="0"/>
              <w:marBottom w:val="0"/>
              <w:divBdr>
                <w:top w:val="none" w:sz="0" w:space="0" w:color="auto"/>
                <w:left w:val="none" w:sz="0" w:space="0" w:color="auto"/>
                <w:bottom w:val="none" w:sz="0" w:space="0" w:color="auto"/>
                <w:right w:val="none" w:sz="0" w:space="0" w:color="auto"/>
              </w:divBdr>
            </w:div>
            <w:div w:id="474640534">
              <w:marLeft w:val="0"/>
              <w:marRight w:val="0"/>
              <w:marTop w:val="0"/>
              <w:marBottom w:val="0"/>
              <w:divBdr>
                <w:top w:val="none" w:sz="0" w:space="0" w:color="auto"/>
                <w:left w:val="none" w:sz="0" w:space="0" w:color="auto"/>
                <w:bottom w:val="none" w:sz="0" w:space="0" w:color="auto"/>
                <w:right w:val="none" w:sz="0" w:space="0" w:color="auto"/>
              </w:divBdr>
            </w:div>
            <w:div w:id="474640535">
              <w:marLeft w:val="0"/>
              <w:marRight w:val="0"/>
              <w:marTop w:val="0"/>
              <w:marBottom w:val="0"/>
              <w:divBdr>
                <w:top w:val="none" w:sz="0" w:space="0" w:color="auto"/>
                <w:left w:val="none" w:sz="0" w:space="0" w:color="auto"/>
                <w:bottom w:val="none" w:sz="0" w:space="0" w:color="auto"/>
                <w:right w:val="none" w:sz="0" w:space="0" w:color="auto"/>
              </w:divBdr>
            </w:div>
            <w:div w:id="474640537">
              <w:marLeft w:val="0"/>
              <w:marRight w:val="0"/>
              <w:marTop w:val="0"/>
              <w:marBottom w:val="0"/>
              <w:divBdr>
                <w:top w:val="none" w:sz="0" w:space="0" w:color="auto"/>
                <w:left w:val="none" w:sz="0" w:space="0" w:color="auto"/>
                <w:bottom w:val="none" w:sz="0" w:space="0" w:color="auto"/>
                <w:right w:val="none" w:sz="0" w:space="0" w:color="auto"/>
              </w:divBdr>
            </w:div>
            <w:div w:id="474640538">
              <w:marLeft w:val="0"/>
              <w:marRight w:val="0"/>
              <w:marTop w:val="0"/>
              <w:marBottom w:val="0"/>
              <w:divBdr>
                <w:top w:val="none" w:sz="0" w:space="0" w:color="auto"/>
                <w:left w:val="none" w:sz="0" w:space="0" w:color="auto"/>
                <w:bottom w:val="none" w:sz="0" w:space="0" w:color="auto"/>
                <w:right w:val="none" w:sz="0" w:space="0" w:color="auto"/>
              </w:divBdr>
            </w:div>
            <w:div w:id="474640539">
              <w:marLeft w:val="0"/>
              <w:marRight w:val="0"/>
              <w:marTop w:val="0"/>
              <w:marBottom w:val="0"/>
              <w:divBdr>
                <w:top w:val="none" w:sz="0" w:space="0" w:color="auto"/>
                <w:left w:val="none" w:sz="0" w:space="0" w:color="auto"/>
                <w:bottom w:val="none" w:sz="0" w:space="0" w:color="auto"/>
                <w:right w:val="none" w:sz="0" w:space="0" w:color="auto"/>
              </w:divBdr>
            </w:div>
            <w:div w:id="474640540">
              <w:marLeft w:val="0"/>
              <w:marRight w:val="0"/>
              <w:marTop w:val="0"/>
              <w:marBottom w:val="0"/>
              <w:divBdr>
                <w:top w:val="none" w:sz="0" w:space="0" w:color="auto"/>
                <w:left w:val="none" w:sz="0" w:space="0" w:color="auto"/>
                <w:bottom w:val="none" w:sz="0" w:space="0" w:color="auto"/>
                <w:right w:val="none" w:sz="0" w:space="0" w:color="auto"/>
              </w:divBdr>
            </w:div>
            <w:div w:id="474640543">
              <w:marLeft w:val="0"/>
              <w:marRight w:val="0"/>
              <w:marTop w:val="0"/>
              <w:marBottom w:val="0"/>
              <w:divBdr>
                <w:top w:val="none" w:sz="0" w:space="0" w:color="auto"/>
                <w:left w:val="none" w:sz="0" w:space="0" w:color="auto"/>
                <w:bottom w:val="none" w:sz="0" w:space="0" w:color="auto"/>
                <w:right w:val="none" w:sz="0" w:space="0" w:color="auto"/>
              </w:divBdr>
            </w:div>
            <w:div w:id="474640545">
              <w:marLeft w:val="0"/>
              <w:marRight w:val="0"/>
              <w:marTop w:val="0"/>
              <w:marBottom w:val="0"/>
              <w:divBdr>
                <w:top w:val="none" w:sz="0" w:space="0" w:color="auto"/>
                <w:left w:val="none" w:sz="0" w:space="0" w:color="auto"/>
                <w:bottom w:val="none" w:sz="0" w:space="0" w:color="auto"/>
                <w:right w:val="none" w:sz="0" w:space="0" w:color="auto"/>
              </w:divBdr>
            </w:div>
            <w:div w:id="474640546">
              <w:marLeft w:val="0"/>
              <w:marRight w:val="0"/>
              <w:marTop w:val="0"/>
              <w:marBottom w:val="0"/>
              <w:divBdr>
                <w:top w:val="none" w:sz="0" w:space="0" w:color="auto"/>
                <w:left w:val="none" w:sz="0" w:space="0" w:color="auto"/>
                <w:bottom w:val="none" w:sz="0" w:space="0" w:color="auto"/>
                <w:right w:val="none" w:sz="0" w:space="0" w:color="auto"/>
              </w:divBdr>
            </w:div>
            <w:div w:id="474640547">
              <w:marLeft w:val="0"/>
              <w:marRight w:val="0"/>
              <w:marTop w:val="0"/>
              <w:marBottom w:val="0"/>
              <w:divBdr>
                <w:top w:val="none" w:sz="0" w:space="0" w:color="auto"/>
                <w:left w:val="none" w:sz="0" w:space="0" w:color="auto"/>
                <w:bottom w:val="none" w:sz="0" w:space="0" w:color="auto"/>
                <w:right w:val="none" w:sz="0" w:space="0" w:color="auto"/>
              </w:divBdr>
            </w:div>
            <w:div w:id="474640549">
              <w:marLeft w:val="0"/>
              <w:marRight w:val="0"/>
              <w:marTop w:val="0"/>
              <w:marBottom w:val="0"/>
              <w:divBdr>
                <w:top w:val="none" w:sz="0" w:space="0" w:color="auto"/>
                <w:left w:val="none" w:sz="0" w:space="0" w:color="auto"/>
                <w:bottom w:val="none" w:sz="0" w:space="0" w:color="auto"/>
                <w:right w:val="none" w:sz="0" w:space="0" w:color="auto"/>
              </w:divBdr>
            </w:div>
            <w:div w:id="474640550">
              <w:marLeft w:val="0"/>
              <w:marRight w:val="0"/>
              <w:marTop w:val="0"/>
              <w:marBottom w:val="0"/>
              <w:divBdr>
                <w:top w:val="none" w:sz="0" w:space="0" w:color="auto"/>
                <w:left w:val="none" w:sz="0" w:space="0" w:color="auto"/>
                <w:bottom w:val="none" w:sz="0" w:space="0" w:color="auto"/>
                <w:right w:val="none" w:sz="0" w:space="0" w:color="auto"/>
              </w:divBdr>
            </w:div>
            <w:div w:id="474640552">
              <w:marLeft w:val="0"/>
              <w:marRight w:val="0"/>
              <w:marTop w:val="0"/>
              <w:marBottom w:val="0"/>
              <w:divBdr>
                <w:top w:val="none" w:sz="0" w:space="0" w:color="auto"/>
                <w:left w:val="none" w:sz="0" w:space="0" w:color="auto"/>
                <w:bottom w:val="none" w:sz="0" w:space="0" w:color="auto"/>
                <w:right w:val="none" w:sz="0" w:space="0" w:color="auto"/>
              </w:divBdr>
            </w:div>
            <w:div w:id="474640553">
              <w:marLeft w:val="0"/>
              <w:marRight w:val="0"/>
              <w:marTop w:val="0"/>
              <w:marBottom w:val="0"/>
              <w:divBdr>
                <w:top w:val="none" w:sz="0" w:space="0" w:color="auto"/>
                <w:left w:val="none" w:sz="0" w:space="0" w:color="auto"/>
                <w:bottom w:val="none" w:sz="0" w:space="0" w:color="auto"/>
                <w:right w:val="none" w:sz="0" w:space="0" w:color="auto"/>
              </w:divBdr>
            </w:div>
            <w:div w:id="474640554">
              <w:marLeft w:val="0"/>
              <w:marRight w:val="0"/>
              <w:marTop w:val="0"/>
              <w:marBottom w:val="0"/>
              <w:divBdr>
                <w:top w:val="none" w:sz="0" w:space="0" w:color="auto"/>
                <w:left w:val="none" w:sz="0" w:space="0" w:color="auto"/>
                <w:bottom w:val="none" w:sz="0" w:space="0" w:color="auto"/>
                <w:right w:val="none" w:sz="0" w:space="0" w:color="auto"/>
              </w:divBdr>
            </w:div>
            <w:div w:id="474640556">
              <w:marLeft w:val="0"/>
              <w:marRight w:val="0"/>
              <w:marTop w:val="0"/>
              <w:marBottom w:val="0"/>
              <w:divBdr>
                <w:top w:val="none" w:sz="0" w:space="0" w:color="auto"/>
                <w:left w:val="none" w:sz="0" w:space="0" w:color="auto"/>
                <w:bottom w:val="none" w:sz="0" w:space="0" w:color="auto"/>
                <w:right w:val="none" w:sz="0" w:space="0" w:color="auto"/>
              </w:divBdr>
            </w:div>
            <w:div w:id="474640557">
              <w:marLeft w:val="0"/>
              <w:marRight w:val="0"/>
              <w:marTop w:val="0"/>
              <w:marBottom w:val="0"/>
              <w:divBdr>
                <w:top w:val="none" w:sz="0" w:space="0" w:color="auto"/>
                <w:left w:val="none" w:sz="0" w:space="0" w:color="auto"/>
                <w:bottom w:val="none" w:sz="0" w:space="0" w:color="auto"/>
                <w:right w:val="none" w:sz="0" w:space="0" w:color="auto"/>
              </w:divBdr>
            </w:div>
            <w:div w:id="474640558">
              <w:marLeft w:val="0"/>
              <w:marRight w:val="0"/>
              <w:marTop w:val="0"/>
              <w:marBottom w:val="0"/>
              <w:divBdr>
                <w:top w:val="none" w:sz="0" w:space="0" w:color="auto"/>
                <w:left w:val="none" w:sz="0" w:space="0" w:color="auto"/>
                <w:bottom w:val="none" w:sz="0" w:space="0" w:color="auto"/>
                <w:right w:val="none" w:sz="0" w:space="0" w:color="auto"/>
              </w:divBdr>
            </w:div>
            <w:div w:id="474640559">
              <w:marLeft w:val="0"/>
              <w:marRight w:val="0"/>
              <w:marTop w:val="0"/>
              <w:marBottom w:val="0"/>
              <w:divBdr>
                <w:top w:val="none" w:sz="0" w:space="0" w:color="auto"/>
                <w:left w:val="none" w:sz="0" w:space="0" w:color="auto"/>
                <w:bottom w:val="none" w:sz="0" w:space="0" w:color="auto"/>
                <w:right w:val="none" w:sz="0" w:space="0" w:color="auto"/>
              </w:divBdr>
            </w:div>
            <w:div w:id="474640560">
              <w:marLeft w:val="0"/>
              <w:marRight w:val="0"/>
              <w:marTop w:val="0"/>
              <w:marBottom w:val="0"/>
              <w:divBdr>
                <w:top w:val="none" w:sz="0" w:space="0" w:color="auto"/>
                <w:left w:val="none" w:sz="0" w:space="0" w:color="auto"/>
                <w:bottom w:val="none" w:sz="0" w:space="0" w:color="auto"/>
                <w:right w:val="none" w:sz="0" w:space="0" w:color="auto"/>
              </w:divBdr>
            </w:div>
            <w:div w:id="474640561">
              <w:marLeft w:val="0"/>
              <w:marRight w:val="0"/>
              <w:marTop w:val="0"/>
              <w:marBottom w:val="0"/>
              <w:divBdr>
                <w:top w:val="none" w:sz="0" w:space="0" w:color="auto"/>
                <w:left w:val="none" w:sz="0" w:space="0" w:color="auto"/>
                <w:bottom w:val="none" w:sz="0" w:space="0" w:color="auto"/>
                <w:right w:val="none" w:sz="0" w:space="0" w:color="auto"/>
              </w:divBdr>
            </w:div>
            <w:div w:id="474640563">
              <w:marLeft w:val="0"/>
              <w:marRight w:val="0"/>
              <w:marTop w:val="0"/>
              <w:marBottom w:val="0"/>
              <w:divBdr>
                <w:top w:val="none" w:sz="0" w:space="0" w:color="auto"/>
                <w:left w:val="none" w:sz="0" w:space="0" w:color="auto"/>
                <w:bottom w:val="none" w:sz="0" w:space="0" w:color="auto"/>
                <w:right w:val="none" w:sz="0" w:space="0" w:color="auto"/>
              </w:divBdr>
            </w:div>
            <w:div w:id="474640564">
              <w:marLeft w:val="0"/>
              <w:marRight w:val="0"/>
              <w:marTop w:val="0"/>
              <w:marBottom w:val="0"/>
              <w:divBdr>
                <w:top w:val="none" w:sz="0" w:space="0" w:color="auto"/>
                <w:left w:val="none" w:sz="0" w:space="0" w:color="auto"/>
                <w:bottom w:val="none" w:sz="0" w:space="0" w:color="auto"/>
                <w:right w:val="none" w:sz="0" w:space="0" w:color="auto"/>
              </w:divBdr>
            </w:div>
            <w:div w:id="474640565">
              <w:marLeft w:val="0"/>
              <w:marRight w:val="0"/>
              <w:marTop w:val="0"/>
              <w:marBottom w:val="0"/>
              <w:divBdr>
                <w:top w:val="none" w:sz="0" w:space="0" w:color="auto"/>
                <w:left w:val="none" w:sz="0" w:space="0" w:color="auto"/>
                <w:bottom w:val="none" w:sz="0" w:space="0" w:color="auto"/>
                <w:right w:val="none" w:sz="0" w:space="0" w:color="auto"/>
              </w:divBdr>
            </w:div>
            <w:div w:id="474640567">
              <w:marLeft w:val="0"/>
              <w:marRight w:val="0"/>
              <w:marTop w:val="0"/>
              <w:marBottom w:val="0"/>
              <w:divBdr>
                <w:top w:val="none" w:sz="0" w:space="0" w:color="auto"/>
                <w:left w:val="none" w:sz="0" w:space="0" w:color="auto"/>
                <w:bottom w:val="none" w:sz="0" w:space="0" w:color="auto"/>
                <w:right w:val="none" w:sz="0" w:space="0" w:color="auto"/>
              </w:divBdr>
            </w:div>
            <w:div w:id="474640568">
              <w:marLeft w:val="0"/>
              <w:marRight w:val="0"/>
              <w:marTop w:val="0"/>
              <w:marBottom w:val="0"/>
              <w:divBdr>
                <w:top w:val="none" w:sz="0" w:space="0" w:color="auto"/>
                <w:left w:val="none" w:sz="0" w:space="0" w:color="auto"/>
                <w:bottom w:val="none" w:sz="0" w:space="0" w:color="auto"/>
                <w:right w:val="none" w:sz="0" w:space="0" w:color="auto"/>
              </w:divBdr>
            </w:div>
            <w:div w:id="474640569">
              <w:marLeft w:val="0"/>
              <w:marRight w:val="0"/>
              <w:marTop w:val="0"/>
              <w:marBottom w:val="0"/>
              <w:divBdr>
                <w:top w:val="none" w:sz="0" w:space="0" w:color="auto"/>
                <w:left w:val="none" w:sz="0" w:space="0" w:color="auto"/>
                <w:bottom w:val="none" w:sz="0" w:space="0" w:color="auto"/>
                <w:right w:val="none" w:sz="0" w:space="0" w:color="auto"/>
              </w:divBdr>
            </w:div>
            <w:div w:id="474640571">
              <w:marLeft w:val="0"/>
              <w:marRight w:val="0"/>
              <w:marTop w:val="0"/>
              <w:marBottom w:val="0"/>
              <w:divBdr>
                <w:top w:val="none" w:sz="0" w:space="0" w:color="auto"/>
                <w:left w:val="none" w:sz="0" w:space="0" w:color="auto"/>
                <w:bottom w:val="none" w:sz="0" w:space="0" w:color="auto"/>
                <w:right w:val="none" w:sz="0" w:space="0" w:color="auto"/>
              </w:divBdr>
            </w:div>
            <w:div w:id="474640573">
              <w:marLeft w:val="0"/>
              <w:marRight w:val="0"/>
              <w:marTop w:val="0"/>
              <w:marBottom w:val="0"/>
              <w:divBdr>
                <w:top w:val="none" w:sz="0" w:space="0" w:color="auto"/>
                <w:left w:val="none" w:sz="0" w:space="0" w:color="auto"/>
                <w:bottom w:val="none" w:sz="0" w:space="0" w:color="auto"/>
                <w:right w:val="none" w:sz="0" w:space="0" w:color="auto"/>
              </w:divBdr>
            </w:div>
            <w:div w:id="474640574">
              <w:marLeft w:val="0"/>
              <w:marRight w:val="0"/>
              <w:marTop w:val="0"/>
              <w:marBottom w:val="0"/>
              <w:divBdr>
                <w:top w:val="none" w:sz="0" w:space="0" w:color="auto"/>
                <w:left w:val="none" w:sz="0" w:space="0" w:color="auto"/>
                <w:bottom w:val="none" w:sz="0" w:space="0" w:color="auto"/>
                <w:right w:val="none" w:sz="0" w:space="0" w:color="auto"/>
              </w:divBdr>
            </w:div>
            <w:div w:id="474640576">
              <w:marLeft w:val="0"/>
              <w:marRight w:val="0"/>
              <w:marTop w:val="0"/>
              <w:marBottom w:val="0"/>
              <w:divBdr>
                <w:top w:val="none" w:sz="0" w:space="0" w:color="auto"/>
                <w:left w:val="none" w:sz="0" w:space="0" w:color="auto"/>
                <w:bottom w:val="none" w:sz="0" w:space="0" w:color="auto"/>
                <w:right w:val="none" w:sz="0" w:space="0" w:color="auto"/>
              </w:divBdr>
            </w:div>
            <w:div w:id="474640578">
              <w:marLeft w:val="0"/>
              <w:marRight w:val="0"/>
              <w:marTop w:val="0"/>
              <w:marBottom w:val="0"/>
              <w:divBdr>
                <w:top w:val="none" w:sz="0" w:space="0" w:color="auto"/>
                <w:left w:val="none" w:sz="0" w:space="0" w:color="auto"/>
                <w:bottom w:val="none" w:sz="0" w:space="0" w:color="auto"/>
                <w:right w:val="none" w:sz="0" w:space="0" w:color="auto"/>
              </w:divBdr>
            </w:div>
            <w:div w:id="474640583">
              <w:marLeft w:val="0"/>
              <w:marRight w:val="0"/>
              <w:marTop w:val="0"/>
              <w:marBottom w:val="0"/>
              <w:divBdr>
                <w:top w:val="none" w:sz="0" w:space="0" w:color="auto"/>
                <w:left w:val="none" w:sz="0" w:space="0" w:color="auto"/>
                <w:bottom w:val="none" w:sz="0" w:space="0" w:color="auto"/>
                <w:right w:val="none" w:sz="0" w:space="0" w:color="auto"/>
              </w:divBdr>
            </w:div>
            <w:div w:id="474640584">
              <w:marLeft w:val="0"/>
              <w:marRight w:val="0"/>
              <w:marTop w:val="0"/>
              <w:marBottom w:val="0"/>
              <w:divBdr>
                <w:top w:val="none" w:sz="0" w:space="0" w:color="auto"/>
                <w:left w:val="none" w:sz="0" w:space="0" w:color="auto"/>
                <w:bottom w:val="none" w:sz="0" w:space="0" w:color="auto"/>
                <w:right w:val="none" w:sz="0" w:space="0" w:color="auto"/>
              </w:divBdr>
            </w:div>
            <w:div w:id="474640585">
              <w:marLeft w:val="0"/>
              <w:marRight w:val="0"/>
              <w:marTop w:val="0"/>
              <w:marBottom w:val="0"/>
              <w:divBdr>
                <w:top w:val="none" w:sz="0" w:space="0" w:color="auto"/>
                <w:left w:val="none" w:sz="0" w:space="0" w:color="auto"/>
                <w:bottom w:val="none" w:sz="0" w:space="0" w:color="auto"/>
                <w:right w:val="none" w:sz="0" w:space="0" w:color="auto"/>
              </w:divBdr>
            </w:div>
            <w:div w:id="474640586">
              <w:marLeft w:val="0"/>
              <w:marRight w:val="0"/>
              <w:marTop w:val="0"/>
              <w:marBottom w:val="0"/>
              <w:divBdr>
                <w:top w:val="none" w:sz="0" w:space="0" w:color="auto"/>
                <w:left w:val="none" w:sz="0" w:space="0" w:color="auto"/>
                <w:bottom w:val="none" w:sz="0" w:space="0" w:color="auto"/>
                <w:right w:val="none" w:sz="0" w:space="0" w:color="auto"/>
              </w:divBdr>
            </w:div>
            <w:div w:id="4746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0511">
      <w:marLeft w:val="0"/>
      <w:marRight w:val="0"/>
      <w:marTop w:val="0"/>
      <w:marBottom w:val="0"/>
      <w:divBdr>
        <w:top w:val="none" w:sz="0" w:space="0" w:color="auto"/>
        <w:left w:val="none" w:sz="0" w:space="0" w:color="auto"/>
        <w:bottom w:val="none" w:sz="0" w:space="0" w:color="auto"/>
        <w:right w:val="none" w:sz="0" w:space="0" w:color="auto"/>
      </w:divBdr>
      <w:divsChild>
        <w:div w:id="474640506">
          <w:marLeft w:val="0"/>
          <w:marRight w:val="1"/>
          <w:marTop w:val="0"/>
          <w:marBottom w:val="0"/>
          <w:divBdr>
            <w:top w:val="none" w:sz="0" w:space="0" w:color="auto"/>
            <w:left w:val="none" w:sz="0" w:space="0" w:color="auto"/>
            <w:bottom w:val="none" w:sz="0" w:space="0" w:color="auto"/>
            <w:right w:val="none" w:sz="0" w:space="0" w:color="auto"/>
          </w:divBdr>
          <w:divsChild>
            <w:div w:id="474640518">
              <w:marLeft w:val="0"/>
              <w:marRight w:val="0"/>
              <w:marTop w:val="0"/>
              <w:marBottom w:val="0"/>
              <w:divBdr>
                <w:top w:val="none" w:sz="0" w:space="0" w:color="auto"/>
                <w:left w:val="none" w:sz="0" w:space="0" w:color="auto"/>
                <w:bottom w:val="none" w:sz="0" w:space="0" w:color="auto"/>
                <w:right w:val="none" w:sz="0" w:space="0" w:color="auto"/>
              </w:divBdr>
              <w:divsChild>
                <w:div w:id="474640451">
                  <w:marLeft w:val="0"/>
                  <w:marRight w:val="1"/>
                  <w:marTop w:val="0"/>
                  <w:marBottom w:val="0"/>
                  <w:divBdr>
                    <w:top w:val="none" w:sz="0" w:space="0" w:color="auto"/>
                    <w:left w:val="none" w:sz="0" w:space="0" w:color="auto"/>
                    <w:bottom w:val="none" w:sz="0" w:space="0" w:color="auto"/>
                    <w:right w:val="none" w:sz="0" w:space="0" w:color="auto"/>
                  </w:divBdr>
                  <w:divsChild>
                    <w:div w:id="474640450">
                      <w:marLeft w:val="0"/>
                      <w:marRight w:val="0"/>
                      <w:marTop w:val="0"/>
                      <w:marBottom w:val="0"/>
                      <w:divBdr>
                        <w:top w:val="none" w:sz="0" w:space="0" w:color="auto"/>
                        <w:left w:val="none" w:sz="0" w:space="0" w:color="auto"/>
                        <w:bottom w:val="none" w:sz="0" w:space="0" w:color="auto"/>
                        <w:right w:val="none" w:sz="0" w:space="0" w:color="auto"/>
                      </w:divBdr>
                      <w:divsChild>
                        <w:div w:id="474640582">
                          <w:marLeft w:val="0"/>
                          <w:marRight w:val="0"/>
                          <w:marTop w:val="0"/>
                          <w:marBottom w:val="0"/>
                          <w:divBdr>
                            <w:top w:val="none" w:sz="0" w:space="0" w:color="auto"/>
                            <w:left w:val="none" w:sz="0" w:space="0" w:color="auto"/>
                            <w:bottom w:val="none" w:sz="0" w:space="0" w:color="auto"/>
                            <w:right w:val="none" w:sz="0" w:space="0" w:color="auto"/>
                          </w:divBdr>
                          <w:divsChild>
                            <w:div w:id="474640581">
                              <w:marLeft w:val="0"/>
                              <w:marRight w:val="0"/>
                              <w:marTop w:val="120"/>
                              <w:marBottom w:val="360"/>
                              <w:divBdr>
                                <w:top w:val="none" w:sz="0" w:space="0" w:color="auto"/>
                                <w:left w:val="none" w:sz="0" w:space="0" w:color="auto"/>
                                <w:bottom w:val="none" w:sz="0" w:space="0" w:color="auto"/>
                                <w:right w:val="none" w:sz="0" w:space="0" w:color="auto"/>
                              </w:divBdr>
                              <w:divsChild>
                                <w:div w:id="474640562">
                                  <w:marLeft w:val="0"/>
                                  <w:marRight w:val="0"/>
                                  <w:marTop w:val="0"/>
                                  <w:marBottom w:val="0"/>
                                  <w:divBdr>
                                    <w:top w:val="none" w:sz="0" w:space="0" w:color="auto"/>
                                    <w:left w:val="none" w:sz="0" w:space="0" w:color="auto"/>
                                    <w:bottom w:val="none" w:sz="0" w:space="0" w:color="auto"/>
                                    <w:right w:val="none" w:sz="0" w:space="0" w:color="auto"/>
                                  </w:divBdr>
                                  <w:divsChild>
                                    <w:div w:id="4746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640524">
      <w:marLeft w:val="0"/>
      <w:marRight w:val="0"/>
      <w:marTop w:val="0"/>
      <w:marBottom w:val="0"/>
      <w:divBdr>
        <w:top w:val="none" w:sz="0" w:space="0" w:color="auto"/>
        <w:left w:val="none" w:sz="0" w:space="0" w:color="auto"/>
        <w:bottom w:val="none" w:sz="0" w:space="0" w:color="auto"/>
        <w:right w:val="none" w:sz="0" w:space="0" w:color="auto"/>
      </w:divBdr>
      <w:divsChild>
        <w:div w:id="474640458">
          <w:marLeft w:val="0"/>
          <w:marRight w:val="1"/>
          <w:marTop w:val="0"/>
          <w:marBottom w:val="0"/>
          <w:divBdr>
            <w:top w:val="none" w:sz="0" w:space="0" w:color="auto"/>
            <w:left w:val="none" w:sz="0" w:space="0" w:color="auto"/>
            <w:bottom w:val="none" w:sz="0" w:space="0" w:color="auto"/>
            <w:right w:val="none" w:sz="0" w:space="0" w:color="auto"/>
          </w:divBdr>
          <w:divsChild>
            <w:div w:id="474640548">
              <w:marLeft w:val="0"/>
              <w:marRight w:val="0"/>
              <w:marTop w:val="0"/>
              <w:marBottom w:val="0"/>
              <w:divBdr>
                <w:top w:val="none" w:sz="0" w:space="0" w:color="auto"/>
                <w:left w:val="none" w:sz="0" w:space="0" w:color="auto"/>
                <w:bottom w:val="none" w:sz="0" w:space="0" w:color="auto"/>
                <w:right w:val="none" w:sz="0" w:space="0" w:color="auto"/>
              </w:divBdr>
              <w:divsChild>
                <w:div w:id="474640492">
                  <w:marLeft w:val="0"/>
                  <w:marRight w:val="1"/>
                  <w:marTop w:val="0"/>
                  <w:marBottom w:val="0"/>
                  <w:divBdr>
                    <w:top w:val="none" w:sz="0" w:space="0" w:color="auto"/>
                    <w:left w:val="none" w:sz="0" w:space="0" w:color="auto"/>
                    <w:bottom w:val="none" w:sz="0" w:space="0" w:color="auto"/>
                    <w:right w:val="none" w:sz="0" w:space="0" w:color="auto"/>
                  </w:divBdr>
                  <w:divsChild>
                    <w:div w:id="474640542">
                      <w:marLeft w:val="0"/>
                      <w:marRight w:val="0"/>
                      <w:marTop w:val="0"/>
                      <w:marBottom w:val="0"/>
                      <w:divBdr>
                        <w:top w:val="none" w:sz="0" w:space="0" w:color="auto"/>
                        <w:left w:val="none" w:sz="0" w:space="0" w:color="auto"/>
                        <w:bottom w:val="none" w:sz="0" w:space="0" w:color="auto"/>
                        <w:right w:val="none" w:sz="0" w:space="0" w:color="auto"/>
                      </w:divBdr>
                      <w:divsChild>
                        <w:div w:id="474640536">
                          <w:marLeft w:val="0"/>
                          <w:marRight w:val="0"/>
                          <w:marTop w:val="0"/>
                          <w:marBottom w:val="0"/>
                          <w:divBdr>
                            <w:top w:val="none" w:sz="0" w:space="0" w:color="auto"/>
                            <w:left w:val="none" w:sz="0" w:space="0" w:color="auto"/>
                            <w:bottom w:val="none" w:sz="0" w:space="0" w:color="auto"/>
                            <w:right w:val="none" w:sz="0" w:space="0" w:color="auto"/>
                          </w:divBdr>
                          <w:divsChild>
                            <w:div w:id="474640529">
                              <w:marLeft w:val="0"/>
                              <w:marRight w:val="0"/>
                              <w:marTop w:val="120"/>
                              <w:marBottom w:val="360"/>
                              <w:divBdr>
                                <w:top w:val="none" w:sz="0" w:space="0" w:color="auto"/>
                                <w:left w:val="none" w:sz="0" w:space="0" w:color="auto"/>
                                <w:bottom w:val="none" w:sz="0" w:space="0" w:color="auto"/>
                                <w:right w:val="none" w:sz="0" w:space="0" w:color="auto"/>
                              </w:divBdr>
                              <w:divsChild>
                                <w:div w:id="474640577">
                                  <w:marLeft w:val="0"/>
                                  <w:marRight w:val="0"/>
                                  <w:marTop w:val="0"/>
                                  <w:marBottom w:val="0"/>
                                  <w:divBdr>
                                    <w:top w:val="none" w:sz="0" w:space="0" w:color="auto"/>
                                    <w:left w:val="none" w:sz="0" w:space="0" w:color="auto"/>
                                    <w:bottom w:val="none" w:sz="0" w:space="0" w:color="auto"/>
                                    <w:right w:val="none" w:sz="0" w:space="0" w:color="auto"/>
                                  </w:divBdr>
                                  <w:divsChild>
                                    <w:div w:id="4746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640533">
      <w:marLeft w:val="0"/>
      <w:marRight w:val="0"/>
      <w:marTop w:val="0"/>
      <w:marBottom w:val="0"/>
      <w:divBdr>
        <w:top w:val="none" w:sz="0" w:space="0" w:color="auto"/>
        <w:left w:val="none" w:sz="0" w:space="0" w:color="auto"/>
        <w:bottom w:val="none" w:sz="0" w:space="0" w:color="auto"/>
        <w:right w:val="none" w:sz="0" w:space="0" w:color="auto"/>
      </w:divBdr>
      <w:divsChild>
        <w:div w:id="474640570">
          <w:marLeft w:val="0"/>
          <w:marRight w:val="1"/>
          <w:marTop w:val="0"/>
          <w:marBottom w:val="0"/>
          <w:divBdr>
            <w:top w:val="none" w:sz="0" w:space="0" w:color="auto"/>
            <w:left w:val="none" w:sz="0" w:space="0" w:color="auto"/>
            <w:bottom w:val="none" w:sz="0" w:space="0" w:color="auto"/>
            <w:right w:val="none" w:sz="0" w:space="0" w:color="auto"/>
          </w:divBdr>
          <w:divsChild>
            <w:div w:id="474640474">
              <w:marLeft w:val="0"/>
              <w:marRight w:val="0"/>
              <w:marTop w:val="0"/>
              <w:marBottom w:val="0"/>
              <w:divBdr>
                <w:top w:val="none" w:sz="0" w:space="0" w:color="auto"/>
                <w:left w:val="none" w:sz="0" w:space="0" w:color="auto"/>
                <w:bottom w:val="none" w:sz="0" w:space="0" w:color="auto"/>
                <w:right w:val="none" w:sz="0" w:space="0" w:color="auto"/>
              </w:divBdr>
              <w:divsChild>
                <w:div w:id="474640588">
                  <w:marLeft w:val="0"/>
                  <w:marRight w:val="1"/>
                  <w:marTop w:val="0"/>
                  <w:marBottom w:val="0"/>
                  <w:divBdr>
                    <w:top w:val="none" w:sz="0" w:space="0" w:color="auto"/>
                    <w:left w:val="none" w:sz="0" w:space="0" w:color="auto"/>
                    <w:bottom w:val="none" w:sz="0" w:space="0" w:color="auto"/>
                    <w:right w:val="none" w:sz="0" w:space="0" w:color="auto"/>
                  </w:divBdr>
                  <w:divsChild>
                    <w:div w:id="474640491">
                      <w:marLeft w:val="0"/>
                      <w:marRight w:val="0"/>
                      <w:marTop w:val="0"/>
                      <w:marBottom w:val="0"/>
                      <w:divBdr>
                        <w:top w:val="none" w:sz="0" w:space="0" w:color="auto"/>
                        <w:left w:val="none" w:sz="0" w:space="0" w:color="auto"/>
                        <w:bottom w:val="none" w:sz="0" w:space="0" w:color="auto"/>
                        <w:right w:val="none" w:sz="0" w:space="0" w:color="auto"/>
                      </w:divBdr>
                      <w:divsChild>
                        <w:div w:id="474640483">
                          <w:marLeft w:val="0"/>
                          <w:marRight w:val="0"/>
                          <w:marTop w:val="0"/>
                          <w:marBottom w:val="0"/>
                          <w:divBdr>
                            <w:top w:val="none" w:sz="0" w:space="0" w:color="auto"/>
                            <w:left w:val="none" w:sz="0" w:space="0" w:color="auto"/>
                            <w:bottom w:val="none" w:sz="0" w:space="0" w:color="auto"/>
                            <w:right w:val="none" w:sz="0" w:space="0" w:color="auto"/>
                          </w:divBdr>
                          <w:divsChild>
                            <w:div w:id="474640551">
                              <w:marLeft w:val="0"/>
                              <w:marRight w:val="0"/>
                              <w:marTop w:val="120"/>
                              <w:marBottom w:val="360"/>
                              <w:divBdr>
                                <w:top w:val="none" w:sz="0" w:space="0" w:color="auto"/>
                                <w:left w:val="none" w:sz="0" w:space="0" w:color="auto"/>
                                <w:bottom w:val="none" w:sz="0" w:space="0" w:color="auto"/>
                                <w:right w:val="none" w:sz="0" w:space="0" w:color="auto"/>
                              </w:divBdr>
                              <w:divsChild>
                                <w:div w:id="474640580">
                                  <w:marLeft w:val="0"/>
                                  <w:marRight w:val="0"/>
                                  <w:marTop w:val="0"/>
                                  <w:marBottom w:val="0"/>
                                  <w:divBdr>
                                    <w:top w:val="none" w:sz="0" w:space="0" w:color="auto"/>
                                    <w:left w:val="none" w:sz="0" w:space="0" w:color="auto"/>
                                    <w:bottom w:val="none" w:sz="0" w:space="0" w:color="auto"/>
                                    <w:right w:val="none" w:sz="0" w:space="0" w:color="auto"/>
                                  </w:divBdr>
                                  <w:divsChild>
                                    <w:div w:id="4746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640544">
      <w:marLeft w:val="0"/>
      <w:marRight w:val="0"/>
      <w:marTop w:val="0"/>
      <w:marBottom w:val="0"/>
      <w:divBdr>
        <w:top w:val="none" w:sz="0" w:space="0" w:color="auto"/>
        <w:left w:val="none" w:sz="0" w:space="0" w:color="auto"/>
        <w:bottom w:val="none" w:sz="0" w:space="0" w:color="auto"/>
        <w:right w:val="none" w:sz="0" w:space="0" w:color="auto"/>
      </w:divBdr>
      <w:divsChild>
        <w:div w:id="474640575">
          <w:marLeft w:val="0"/>
          <w:marRight w:val="1"/>
          <w:marTop w:val="0"/>
          <w:marBottom w:val="0"/>
          <w:divBdr>
            <w:top w:val="none" w:sz="0" w:space="0" w:color="auto"/>
            <w:left w:val="none" w:sz="0" w:space="0" w:color="auto"/>
            <w:bottom w:val="none" w:sz="0" w:space="0" w:color="auto"/>
            <w:right w:val="none" w:sz="0" w:space="0" w:color="auto"/>
          </w:divBdr>
          <w:divsChild>
            <w:div w:id="474640455">
              <w:marLeft w:val="0"/>
              <w:marRight w:val="0"/>
              <w:marTop w:val="0"/>
              <w:marBottom w:val="0"/>
              <w:divBdr>
                <w:top w:val="none" w:sz="0" w:space="0" w:color="auto"/>
                <w:left w:val="none" w:sz="0" w:space="0" w:color="auto"/>
                <w:bottom w:val="none" w:sz="0" w:space="0" w:color="auto"/>
                <w:right w:val="none" w:sz="0" w:space="0" w:color="auto"/>
              </w:divBdr>
              <w:divsChild>
                <w:div w:id="474640502">
                  <w:marLeft w:val="0"/>
                  <w:marRight w:val="1"/>
                  <w:marTop w:val="0"/>
                  <w:marBottom w:val="0"/>
                  <w:divBdr>
                    <w:top w:val="none" w:sz="0" w:space="0" w:color="auto"/>
                    <w:left w:val="none" w:sz="0" w:space="0" w:color="auto"/>
                    <w:bottom w:val="none" w:sz="0" w:space="0" w:color="auto"/>
                    <w:right w:val="none" w:sz="0" w:space="0" w:color="auto"/>
                  </w:divBdr>
                  <w:divsChild>
                    <w:div w:id="474640488">
                      <w:marLeft w:val="0"/>
                      <w:marRight w:val="0"/>
                      <w:marTop w:val="0"/>
                      <w:marBottom w:val="0"/>
                      <w:divBdr>
                        <w:top w:val="none" w:sz="0" w:space="0" w:color="auto"/>
                        <w:left w:val="none" w:sz="0" w:space="0" w:color="auto"/>
                        <w:bottom w:val="none" w:sz="0" w:space="0" w:color="auto"/>
                        <w:right w:val="none" w:sz="0" w:space="0" w:color="auto"/>
                      </w:divBdr>
                      <w:divsChild>
                        <w:div w:id="474640519">
                          <w:marLeft w:val="0"/>
                          <w:marRight w:val="0"/>
                          <w:marTop w:val="0"/>
                          <w:marBottom w:val="0"/>
                          <w:divBdr>
                            <w:top w:val="none" w:sz="0" w:space="0" w:color="auto"/>
                            <w:left w:val="none" w:sz="0" w:space="0" w:color="auto"/>
                            <w:bottom w:val="none" w:sz="0" w:space="0" w:color="auto"/>
                            <w:right w:val="none" w:sz="0" w:space="0" w:color="auto"/>
                          </w:divBdr>
                          <w:divsChild>
                            <w:div w:id="474640461">
                              <w:marLeft w:val="0"/>
                              <w:marRight w:val="0"/>
                              <w:marTop w:val="120"/>
                              <w:marBottom w:val="360"/>
                              <w:divBdr>
                                <w:top w:val="none" w:sz="0" w:space="0" w:color="auto"/>
                                <w:left w:val="none" w:sz="0" w:space="0" w:color="auto"/>
                                <w:bottom w:val="none" w:sz="0" w:space="0" w:color="auto"/>
                                <w:right w:val="none" w:sz="0" w:space="0" w:color="auto"/>
                              </w:divBdr>
                              <w:divsChild>
                                <w:div w:id="474640475">
                                  <w:marLeft w:val="0"/>
                                  <w:marRight w:val="0"/>
                                  <w:marTop w:val="0"/>
                                  <w:marBottom w:val="0"/>
                                  <w:divBdr>
                                    <w:top w:val="none" w:sz="0" w:space="0" w:color="auto"/>
                                    <w:left w:val="none" w:sz="0" w:space="0" w:color="auto"/>
                                    <w:bottom w:val="none" w:sz="0" w:space="0" w:color="auto"/>
                                    <w:right w:val="none" w:sz="0" w:space="0" w:color="auto"/>
                                  </w:divBdr>
                                  <w:divsChild>
                                    <w:div w:id="4746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640572">
      <w:marLeft w:val="0"/>
      <w:marRight w:val="0"/>
      <w:marTop w:val="0"/>
      <w:marBottom w:val="0"/>
      <w:divBdr>
        <w:top w:val="none" w:sz="0" w:space="0" w:color="auto"/>
        <w:left w:val="none" w:sz="0" w:space="0" w:color="auto"/>
        <w:bottom w:val="none" w:sz="0" w:space="0" w:color="auto"/>
        <w:right w:val="none" w:sz="0" w:space="0" w:color="auto"/>
      </w:divBdr>
      <w:divsChild>
        <w:div w:id="474640517">
          <w:marLeft w:val="0"/>
          <w:marRight w:val="0"/>
          <w:marTop w:val="0"/>
          <w:marBottom w:val="0"/>
          <w:divBdr>
            <w:top w:val="none" w:sz="0" w:space="0" w:color="auto"/>
            <w:left w:val="none" w:sz="0" w:space="0" w:color="auto"/>
            <w:bottom w:val="none" w:sz="0" w:space="0" w:color="auto"/>
            <w:right w:val="none" w:sz="0" w:space="0" w:color="auto"/>
          </w:divBdr>
          <w:divsChild>
            <w:div w:id="474640467">
              <w:marLeft w:val="0"/>
              <w:marRight w:val="0"/>
              <w:marTop w:val="0"/>
              <w:marBottom w:val="0"/>
              <w:divBdr>
                <w:top w:val="none" w:sz="0" w:space="0" w:color="auto"/>
                <w:left w:val="none" w:sz="0" w:space="0" w:color="auto"/>
                <w:bottom w:val="none" w:sz="0" w:space="0" w:color="auto"/>
                <w:right w:val="none" w:sz="0" w:space="0" w:color="auto"/>
              </w:divBdr>
              <w:divsChild>
                <w:div w:id="4746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7505</Words>
  <Characters>42785</Characters>
  <Application>Microsoft Office Word</Application>
  <DocSecurity>0</DocSecurity>
  <Lines>356</Lines>
  <Paragraphs>100</Paragraphs>
  <ScaleCrop>false</ScaleCrop>
  <Company>University College Cork</Company>
  <LinksUpToDate>false</LinksUpToDate>
  <CharactersWithSpaces>50190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Brint, Elizabeth</dc:creator>
  <cp:lastModifiedBy>LS Ma</cp:lastModifiedBy>
  <cp:revision>2</cp:revision>
  <dcterms:created xsi:type="dcterms:W3CDTF">2014-05-12T06:04:00Z</dcterms:created>
  <dcterms:modified xsi:type="dcterms:W3CDTF">2014-05-12T06:04:00Z</dcterms:modified>
</cp:coreProperties>
</file>