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712B79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b/>
          <w:color w:val="000000"/>
        </w:rPr>
        <w:t>Name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color w:val="000000"/>
        </w:rPr>
        <w:t>Journal: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color w:val="000000"/>
        </w:rPr>
        <w:t>World</w:t>
      </w:r>
      <w:r w:rsidR="0047146C" w:rsidRPr="0028623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color w:val="000000"/>
        </w:rPr>
        <w:t>Journal</w:t>
      </w:r>
      <w:r w:rsidR="0047146C" w:rsidRPr="0028623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color w:val="000000"/>
        </w:rPr>
        <w:t>Radiology</w:t>
      </w:r>
    </w:p>
    <w:p w14:paraId="619D685E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b/>
          <w:color w:val="000000"/>
        </w:rPr>
        <w:t>Manuscript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color w:val="000000"/>
        </w:rPr>
        <w:t>NO: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77006</w:t>
      </w:r>
    </w:p>
    <w:p w14:paraId="6EB9CCD1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b/>
          <w:color w:val="000000"/>
        </w:rPr>
        <w:t>Manuscript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color w:val="000000"/>
        </w:rPr>
        <w:t>Type: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ORIGINAL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ARTICLE</w:t>
      </w:r>
    </w:p>
    <w:p w14:paraId="68F352A1" w14:textId="77777777" w:rsidR="00A77B3E" w:rsidRPr="00286232" w:rsidRDefault="00A77B3E" w:rsidP="00286232">
      <w:pPr>
        <w:spacing w:line="360" w:lineRule="auto"/>
        <w:jc w:val="both"/>
        <w:rPr>
          <w:rFonts w:ascii="Book Antiqua" w:hAnsi="Book Antiqua"/>
        </w:rPr>
      </w:pPr>
    </w:p>
    <w:p w14:paraId="59B5C91F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b/>
          <w:i/>
          <w:color w:val="000000"/>
        </w:rPr>
        <w:t>Retrospective</w:t>
      </w:r>
      <w:r w:rsidR="0047146C" w:rsidRPr="0028623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2DF193E9" w14:textId="11227197" w:rsidR="00A77B3E" w:rsidRPr="00286232" w:rsidRDefault="00BB3D50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b/>
          <w:color w:val="000000"/>
        </w:rPr>
        <w:t>Triple</w:t>
      </w:r>
      <w:r w:rsidR="007E15C9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color w:val="000000"/>
        </w:rPr>
        <w:t>rule</w:t>
      </w:r>
      <w:r>
        <w:rPr>
          <w:rFonts w:ascii="Book Antiqua" w:eastAsia="Book Antiqua" w:hAnsi="Book Antiqua" w:cs="Book Antiqua"/>
          <w:b/>
          <w:color w:val="000000"/>
        </w:rPr>
        <w:t>-</w:t>
      </w:r>
      <w:r w:rsidR="00481F91" w:rsidRPr="00286232">
        <w:rPr>
          <w:rFonts w:ascii="Book Antiqua" w:eastAsia="Book Antiqua" w:hAnsi="Book Antiqua" w:cs="Book Antiqua"/>
          <w:b/>
          <w:color w:val="000000"/>
        </w:rPr>
        <w:t>out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b/>
          <w:color w:val="000000"/>
        </w:rPr>
        <w:t>computed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b/>
          <w:color w:val="000000"/>
        </w:rPr>
        <w:t>tomography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b/>
          <w:color w:val="000000"/>
        </w:rPr>
        <w:t>angiography: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1F91" w:rsidRPr="00286232">
        <w:rPr>
          <w:rFonts w:ascii="Book Antiqua" w:hAnsi="Book Antiqua" w:cs="Book Antiqua"/>
          <w:b/>
          <w:color w:val="000000"/>
          <w:lang w:eastAsia="zh-CN"/>
        </w:rPr>
        <w:t>E</w:t>
      </w:r>
      <w:r w:rsidR="00481F91" w:rsidRPr="00286232">
        <w:rPr>
          <w:rFonts w:ascii="Book Antiqua" w:eastAsia="Book Antiqua" w:hAnsi="Book Antiqua" w:cs="Book Antiqua"/>
          <w:b/>
          <w:color w:val="000000"/>
        </w:rPr>
        <w:t>valuation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b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b/>
          <w:color w:val="000000"/>
        </w:rPr>
        <w:t>acute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b/>
          <w:color w:val="000000"/>
        </w:rPr>
        <w:t>chest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b/>
          <w:color w:val="000000"/>
        </w:rPr>
        <w:t>pain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b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b/>
          <w:color w:val="000000"/>
        </w:rPr>
        <w:t>COVID-19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b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b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b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b/>
          <w:color w:val="000000"/>
        </w:rPr>
        <w:t>emergency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b/>
          <w:color w:val="000000"/>
        </w:rPr>
        <w:t>departm</w:t>
      </w:r>
      <w:r w:rsidR="000464A5" w:rsidRPr="00286232">
        <w:rPr>
          <w:rFonts w:ascii="Book Antiqua" w:eastAsia="Book Antiqua" w:hAnsi="Book Antiqua" w:cs="Book Antiqua"/>
          <w:b/>
          <w:color w:val="000000"/>
        </w:rPr>
        <w:t>ent</w:t>
      </w:r>
    </w:p>
    <w:p w14:paraId="27C42FD5" w14:textId="77777777" w:rsidR="00A77B3E" w:rsidRPr="00286232" w:rsidRDefault="00A77B3E" w:rsidP="00286232">
      <w:pPr>
        <w:spacing w:line="360" w:lineRule="auto"/>
        <w:jc w:val="both"/>
        <w:rPr>
          <w:rFonts w:ascii="Book Antiqua" w:hAnsi="Book Antiqua"/>
        </w:rPr>
      </w:pPr>
    </w:p>
    <w:p w14:paraId="2C6BBE38" w14:textId="716C6167" w:rsidR="00A77B3E" w:rsidRPr="00286232" w:rsidRDefault="00481F91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Bahadir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hAnsi="Book Antiqua" w:cs="Book Antiqua"/>
          <w:color w:val="000000"/>
          <w:lang w:eastAsia="zh-CN"/>
        </w:rPr>
        <w:t>S</w:t>
      </w:r>
      <w:r w:rsidR="0047146C" w:rsidRPr="00286232">
        <w:rPr>
          <w:rFonts w:ascii="Book Antiqua" w:hAnsi="Book Antiqua" w:cs="Book Antiqua"/>
          <w:color w:val="000000"/>
          <w:lang w:eastAsia="zh-CN"/>
        </w:rPr>
        <w:t xml:space="preserve"> </w:t>
      </w:r>
      <w:r w:rsidRPr="00286232">
        <w:rPr>
          <w:rFonts w:ascii="Book Antiqua" w:hAnsi="Book Antiqua" w:cs="Book Antiqua"/>
          <w:i/>
          <w:color w:val="000000"/>
          <w:lang w:eastAsia="zh-CN"/>
        </w:rPr>
        <w:t>et</w:t>
      </w:r>
      <w:r w:rsidR="0047146C" w:rsidRPr="00286232">
        <w:rPr>
          <w:rFonts w:ascii="Book Antiqua" w:hAnsi="Book Antiqua" w:cs="Book Antiqua"/>
          <w:i/>
          <w:color w:val="000000"/>
          <w:lang w:eastAsia="zh-CN"/>
        </w:rPr>
        <w:t xml:space="preserve"> </w:t>
      </w:r>
      <w:r w:rsidRPr="00286232">
        <w:rPr>
          <w:rFonts w:ascii="Book Antiqua" w:hAnsi="Book Antiqua" w:cs="Book Antiqua"/>
          <w:i/>
          <w:color w:val="000000"/>
          <w:lang w:eastAsia="zh-CN"/>
        </w:rPr>
        <w:t>al</w:t>
      </w:r>
      <w:r w:rsidRPr="00286232">
        <w:rPr>
          <w:rFonts w:ascii="Book Antiqua" w:hAnsi="Book Antiqua" w:cs="Book Antiqua"/>
          <w:color w:val="000000"/>
          <w:lang w:eastAsia="zh-CN"/>
        </w:rPr>
        <w:t>.</w:t>
      </w:r>
      <w:r w:rsidR="0047146C" w:rsidRPr="00286232">
        <w:rPr>
          <w:rFonts w:ascii="Book Antiqua" w:hAnsi="Book Antiqua" w:cs="Book Antiqua"/>
          <w:color w:val="000000"/>
          <w:lang w:eastAsia="zh-CN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Tri</w:t>
      </w:r>
      <w:r w:rsidRPr="00286232">
        <w:rPr>
          <w:rFonts w:ascii="Book Antiqua" w:eastAsia="Book Antiqua" w:hAnsi="Book Antiqua" w:cs="Book Antiqua"/>
          <w:color w:val="000000"/>
        </w:rPr>
        <w:t>ple</w:t>
      </w:r>
      <w:r w:rsidR="007E15C9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rule-out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computed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tomography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angiography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</w:t>
      </w:r>
      <w:r w:rsidR="000464A5" w:rsidRPr="00286232">
        <w:rPr>
          <w:rFonts w:ascii="Book Antiqua" w:eastAsia="Book Antiqua" w:hAnsi="Book Antiqua" w:cs="Book Antiqua"/>
          <w:color w:val="000000"/>
        </w:rPr>
        <w:t>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COVID-19</w:t>
      </w:r>
    </w:p>
    <w:p w14:paraId="3C6D3AE4" w14:textId="77777777" w:rsidR="00A77B3E" w:rsidRPr="00286232" w:rsidRDefault="00A77B3E" w:rsidP="00286232">
      <w:pPr>
        <w:spacing w:line="360" w:lineRule="auto"/>
        <w:jc w:val="both"/>
        <w:rPr>
          <w:rFonts w:ascii="Book Antiqua" w:hAnsi="Book Antiqua"/>
        </w:rPr>
      </w:pPr>
    </w:p>
    <w:p w14:paraId="457920C8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Suzan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Bahadir,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Sonay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Aydın,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Mecit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Kantarci,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Edhem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Unver,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Erdal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Karavas,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Düzgün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Can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Şenbil</w:t>
      </w:r>
    </w:p>
    <w:p w14:paraId="52EB7E55" w14:textId="77777777" w:rsidR="00A77B3E" w:rsidRPr="00286232" w:rsidRDefault="00A77B3E" w:rsidP="00286232">
      <w:pPr>
        <w:spacing w:line="360" w:lineRule="auto"/>
        <w:jc w:val="both"/>
        <w:rPr>
          <w:rFonts w:ascii="Book Antiqua" w:hAnsi="Book Antiqua"/>
        </w:rPr>
      </w:pPr>
    </w:p>
    <w:p w14:paraId="2F5A6F60" w14:textId="65E1AB6B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b/>
          <w:bCs/>
          <w:color w:val="000000"/>
        </w:rPr>
        <w:t>Suzan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Bahadir,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6146B" w:rsidRPr="00286232">
        <w:rPr>
          <w:rFonts w:ascii="Book Antiqua" w:eastAsia="Book Antiqua" w:hAnsi="Book Antiqua" w:cs="Book Antiqua"/>
          <w:bCs/>
          <w:color w:val="000000"/>
        </w:rPr>
        <w:t>Department</w:t>
      </w:r>
      <w:r w:rsidR="0047146C" w:rsidRPr="0028623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36146B" w:rsidRPr="00286232">
        <w:rPr>
          <w:rFonts w:ascii="Book Antiqua" w:hAnsi="Book Antiqua" w:cs="Book Antiqua"/>
          <w:bCs/>
          <w:color w:val="000000"/>
          <w:lang w:eastAsia="zh-CN"/>
        </w:rPr>
        <w:t>of</w:t>
      </w:r>
      <w:r w:rsidR="0047146C" w:rsidRPr="0028623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Radiology,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Baskent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BB3D50">
        <w:rPr>
          <w:rFonts w:ascii="Book Antiqua" w:eastAsia="Book Antiqua" w:hAnsi="Book Antiqua" w:cs="Book Antiqua"/>
          <w:color w:val="000000"/>
        </w:rPr>
        <w:t>U</w:t>
      </w:r>
      <w:r w:rsidR="00BB3D50" w:rsidRPr="00286232">
        <w:rPr>
          <w:rFonts w:ascii="Book Antiqua" w:eastAsia="Book Antiqua" w:hAnsi="Book Antiqua" w:cs="Book Antiqua"/>
          <w:color w:val="000000"/>
        </w:rPr>
        <w:t>niversity</w:t>
      </w:r>
      <w:r w:rsidRPr="00286232">
        <w:rPr>
          <w:rFonts w:ascii="Book Antiqua" w:eastAsia="Book Antiqua" w:hAnsi="Book Antiqua" w:cs="Book Antiqua"/>
          <w:color w:val="000000"/>
        </w:rPr>
        <w:t>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Antalya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07000,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Turkey</w:t>
      </w:r>
    </w:p>
    <w:p w14:paraId="3B6F9050" w14:textId="77777777" w:rsidR="00A77B3E" w:rsidRPr="00286232" w:rsidRDefault="00A77B3E" w:rsidP="00286232">
      <w:pPr>
        <w:spacing w:line="360" w:lineRule="auto"/>
        <w:jc w:val="both"/>
        <w:rPr>
          <w:rFonts w:ascii="Book Antiqua" w:hAnsi="Book Antiqua"/>
        </w:rPr>
      </w:pPr>
    </w:p>
    <w:p w14:paraId="4200301E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b/>
          <w:bCs/>
          <w:color w:val="000000"/>
        </w:rPr>
        <w:t>Sonay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Aydın,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Erdal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Karavas,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Düzgün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Can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Şenbil,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6146B" w:rsidRPr="00286232">
        <w:rPr>
          <w:rFonts w:ascii="Book Antiqua" w:eastAsia="Book Antiqua" w:hAnsi="Book Antiqua" w:cs="Book Antiqua"/>
          <w:bCs/>
          <w:color w:val="000000"/>
        </w:rPr>
        <w:t>Department</w:t>
      </w:r>
      <w:r w:rsidR="0047146C" w:rsidRPr="0028623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36146B" w:rsidRPr="00286232">
        <w:rPr>
          <w:rFonts w:ascii="Book Antiqua" w:hAnsi="Book Antiqua" w:cs="Book Antiqua"/>
          <w:bCs/>
          <w:color w:val="000000"/>
          <w:lang w:eastAsia="zh-CN"/>
        </w:rPr>
        <w:t>of</w:t>
      </w:r>
      <w:r w:rsidR="0047146C" w:rsidRPr="0028623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Radiology,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Erzincan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Binali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Yıldırım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University,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Erzincan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24100,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Turkey</w:t>
      </w:r>
    </w:p>
    <w:p w14:paraId="1C42CDAF" w14:textId="77777777" w:rsidR="00A77B3E" w:rsidRPr="00286232" w:rsidRDefault="00A77B3E" w:rsidP="00286232">
      <w:pPr>
        <w:spacing w:line="360" w:lineRule="auto"/>
        <w:jc w:val="both"/>
        <w:rPr>
          <w:rFonts w:ascii="Book Antiqua" w:hAnsi="Book Antiqua"/>
        </w:rPr>
      </w:pPr>
    </w:p>
    <w:p w14:paraId="49D983CC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b/>
          <w:bCs/>
          <w:color w:val="000000"/>
        </w:rPr>
        <w:t>Mecit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Kantarci,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6146B" w:rsidRPr="00286232">
        <w:rPr>
          <w:rFonts w:ascii="Book Antiqua" w:eastAsia="Book Antiqua" w:hAnsi="Book Antiqua" w:cs="Book Antiqua"/>
          <w:bCs/>
          <w:color w:val="000000"/>
        </w:rPr>
        <w:t>Department</w:t>
      </w:r>
      <w:r w:rsidR="0047146C" w:rsidRPr="0028623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36146B" w:rsidRPr="00286232">
        <w:rPr>
          <w:rFonts w:ascii="Book Antiqua" w:hAnsi="Book Antiqua" w:cs="Book Antiqua"/>
          <w:bCs/>
          <w:color w:val="000000"/>
          <w:lang w:eastAsia="zh-CN"/>
        </w:rPr>
        <w:t>of</w:t>
      </w:r>
      <w:r w:rsidR="0047146C" w:rsidRPr="0028623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Radiology,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Ataturk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University,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Erzurum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25100,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Turkey</w:t>
      </w:r>
    </w:p>
    <w:p w14:paraId="38A1FF0E" w14:textId="77777777" w:rsidR="00A77B3E" w:rsidRPr="00286232" w:rsidRDefault="00A77B3E" w:rsidP="00286232">
      <w:pPr>
        <w:spacing w:line="360" w:lineRule="auto"/>
        <w:jc w:val="both"/>
        <w:rPr>
          <w:rFonts w:ascii="Book Antiqua" w:hAnsi="Book Antiqua"/>
        </w:rPr>
      </w:pPr>
    </w:p>
    <w:p w14:paraId="39C27CAD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b/>
          <w:bCs/>
          <w:color w:val="000000"/>
        </w:rPr>
        <w:t>Edhem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Unver,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6146B" w:rsidRPr="00286232">
        <w:rPr>
          <w:rFonts w:ascii="Book Antiqua" w:eastAsia="Book Antiqua" w:hAnsi="Book Antiqua" w:cs="Book Antiqua"/>
          <w:bCs/>
          <w:color w:val="000000"/>
        </w:rPr>
        <w:t>Department</w:t>
      </w:r>
      <w:r w:rsidR="0047146C" w:rsidRPr="0028623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36146B" w:rsidRPr="00286232">
        <w:rPr>
          <w:rFonts w:ascii="Book Antiqua" w:hAnsi="Book Antiqua" w:cs="Book Antiqua"/>
          <w:bCs/>
          <w:color w:val="000000"/>
          <w:lang w:eastAsia="zh-CN"/>
        </w:rPr>
        <w:t>of</w:t>
      </w:r>
      <w:r w:rsidR="0047146C" w:rsidRPr="0028623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Chest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36146B" w:rsidRPr="00286232">
        <w:rPr>
          <w:rFonts w:ascii="Book Antiqua" w:hAnsi="Book Antiqua" w:cs="Book Antiqua"/>
          <w:color w:val="000000"/>
          <w:lang w:eastAsia="zh-CN"/>
        </w:rPr>
        <w:t>D</w:t>
      </w:r>
      <w:r w:rsidRPr="00286232">
        <w:rPr>
          <w:rFonts w:ascii="Book Antiqua" w:eastAsia="Book Antiqua" w:hAnsi="Book Antiqua" w:cs="Book Antiqua"/>
          <w:color w:val="000000"/>
        </w:rPr>
        <w:t>isease,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Erzincan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Binali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Yildirim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University,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Erzincan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24100,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Turkey</w:t>
      </w:r>
    </w:p>
    <w:p w14:paraId="7535C259" w14:textId="77777777" w:rsidR="00A77B3E" w:rsidRPr="00286232" w:rsidRDefault="00A77B3E" w:rsidP="00286232">
      <w:pPr>
        <w:spacing w:line="360" w:lineRule="auto"/>
        <w:jc w:val="both"/>
        <w:rPr>
          <w:rFonts w:ascii="Book Antiqua" w:hAnsi="Book Antiqua"/>
        </w:rPr>
      </w:pPr>
    </w:p>
    <w:p w14:paraId="2A6DD7CE" w14:textId="3E50370B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Aydın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Bahadır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Kantarcı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</w:t>
      </w:r>
      <w:r w:rsidR="00BB3D50">
        <w:rPr>
          <w:rFonts w:ascii="Book Antiqua" w:eastAsia="Book Antiqua" w:hAnsi="Book Antiqua" w:cs="Book Antiqua"/>
          <w:color w:val="000000"/>
        </w:rPr>
        <w:t>,</w:t>
      </w:r>
      <w:r w:rsidR="0043189D" w:rsidRPr="00286232">
        <w:rPr>
          <w:rFonts w:ascii="Book Antiqua" w:hAnsi="Book Antiqua" w:cs="Book Antiqua"/>
          <w:color w:val="000000"/>
          <w:lang w:eastAsia="zh-CN"/>
        </w:rPr>
        <w:t xml:space="preserve"> 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Karavas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designed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research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study;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Bahadır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Ünver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Şenbil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DC</w:t>
      </w:r>
      <w:r w:rsidR="00BB3D50">
        <w:rPr>
          <w:rFonts w:ascii="Book Antiqua" w:eastAsia="Book Antiqua" w:hAnsi="Book Antiqua" w:cs="Book Antiqua"/>
          <w:color w:val="000000"/>
        </w:rPr>
        <w:t>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Karavas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performed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research;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Aydın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Bahadır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contributed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new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reagents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analytic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tools;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Aydın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Karavas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</w:t>
      </w:r>
      <w:r w:rsidR="00BB3D50">
        <w:rPr>
          <w:rFonts w:ascii="Book Antiqua" w:eastAsia="Book Antiqua" w:hAnsi="Book Antiqua" w:cs="Book Antiqua"/>
          <w:color w:val="000000"/>
        </w:rPr>
        <w:t>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Şenbil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DC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analyzed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data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wrote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manuscript;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36146B" w:rsidRPr="00286232">
        <w:rPr>
          <w:rFonts w:ascii="Book Antiqua" w:hAnsi="Book Antiqua" w:cs="Book Antiqua"/>
          <w:color w:val="000000"/>
          <w:lang w:eastAsia="zh-CN"/>
        </w:rPr>
        <w:t>a</w:t>
      </w:r>
      <w:r w:rsidRPr="00286232">
        <w:rPr>
          <w:rFonts w:ascii="Book Antiqua" w:eastAsia="Book Antiqua" w:hAnsi="Book Antiqua" w:cs="Book Antiqua"/>
          <w:color w:val="000000"/>
        </w:rPr>
        <w:t>ll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authors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have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read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approve</w:t>
      </w:r>
      <w:r w:rsidR="00BB3D50">
        <w:rPr>
          <w:rFonts w:ascii="Book Antiqua" w:eastAsia="Book Antiqua" w:hAnsi="Book Antiqua" w:cs="Book Antiqua"/>
          <w:color w:val="000000"/>
        </w:rPr>
        <w:t>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final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manuscript.</w:t>
      </w:r>
    </w:p>
    <w:p w14:paraId="52FCBCE5" w14:textId="77777777" w:rsidR="00A77B3E" w:rsidRPr="00286232" w:rsidRDefault="00A77B3E" w:rsidP="00286232">
      <w:pPr>
        <w:spacing w:line="360" w:lineRule="auto"/>
        <w:jc w:val="both"/>
        <w:rPr>
          <w:rFonts w:ascii="Book Antiqua" w:hAnsi="Book Antiqua"/>
        </w:rPr>
      </w:pPr>
    </w:p>
    <w:p w14:paraId="44E78CD6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b/>
          <w:bCs/>
          <w:color w:val="000000"/>
        </w:rPr>
        <w:lastRenderedPageBreak/>
        <w:t>Corresponding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Düzgün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Can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Şenbil,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Academic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Research,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6146B" w:rsidRPr="00286232">
        <w:rPr>
          <w:rFonts w:ascii="Book Antiqua" w:eastAsia="Book Antiqua" w:hAnsi="Book Antiqua" w:cs="Book Antiqua"/>
          <w:bCs/>
          <w:color w:val="000000"/>
        </w:rPr>
        <w:t>Department</w:t>
      </w:r>
      <w:r w:rsidR="0047146C" w:rsidRPr="0028623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36146B" w:rsidRPr="00286232">
        <w:rPr>
          <w:rFonts w:ascii="Book Antiqua" w:hAnsi="Book Antiqua" w:cs="Book Antiqua"/>
          <w:bCs/>
          <w:color w:val="000000"/>
          <w:lang w:eastAsia="zh-CN"/>
        </w:rPr>
        <w:t>of</w:t>
      </w:r>
      <w:r w:rsidR="0047146C" w:rsidRPr="0028623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Radiology,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Erzincan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Binali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Yıldırım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University,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Hacı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Ali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Akın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36146B" w:rsidRPr="00286232">
        <w:rPr>
          <w:rFonts w:ascii="Book Antiqua" w:hAnsi="Book Antiqua" w:cs="Book Antiqua"/>
          <w:color w:val="000000"/>
          <w:lang w:eastAsia="zh-CN"/>
        </w:rPr>
        <w:t>S</w:t>
      </w:r>
      <w:r w:rsidRPr="00286232">
        <w:rPr>
          <w:rFonts w:ascii="Book Antiqua" w:eastAsia="Book Antiqua" w:hAnsi="Book Antiqua" w:cs="Book Antiqua"/>
          <w:color w:val="000000"/>
        </w:rPr>
        <w:t>treet,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Erzincan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24100,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Turkey.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can.senbil@erzincan.edu.tr</w:t>
      </w:r>
    </w:p>
    <w:p w14:paraId="0212B9F3" w14:textId="77777777" w:rsidR="00A77B3E" w:rsidRPr="00286232" w:rsidRDefault="00A77B3E" w:rsidP="00286232">
      <w:pPr>
        <w:spacing w:line="360" w:lineRule="auto"/>
        <w:jc w:val="both"/>
        <w:rPr>
          <w:rFonts w:ascii="Book Antiqua" w:hAnsi="Book Antiqua"/>
        </w:rPr>
      </w:pPr>
    </w:p>
    <w:p w14:paraId="23744857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April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11,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2022</w:t>
      </w:r>
    </w:p>
    <w:p w14:paraId="3F07F9C4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  <w:lang w:eastAsia="zh-CN"/>
        </w:rPr>
      </w:pPr>
      <w:r w:rsidRPr="00286232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C185D" w:rsidRPr="00286232">
        <w:rPr>
          <w:rFonts w:ascii="Book Antiqua" w:eastAsia="Book Antiqua" w:hAnsi="Book Antiqua" w:cs="Book Antiqua"/>
          <w:bCs/>
          <w:color w:val="000000"/>
        </w:rPr>
        <w:t>May</w:t>
      </w:r>
      <w:r w:rsidR="0047146C" w:rsidRPr="0028623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8C185D" w:rsidRPr="00286232">
        <w:rPr>
          <w:rFonts w:ascii="Book Antiqua" w:hAnsi="Book Antiqua" w:cs="Book Antiqua"/>
          <w:bCs/>
          <w:color w:val="000000"/>
          <w:lang w:eastAsia="zh-CN"/>
        </w:rPr>
        <w:t>30,</w:t>
      </w:r>
      <w:r w:rsidR="0047146C" w:rsidRPr="00286232">
        <w:rPr>
          <w:rFonts w:ascii="Book Antiqua" w:hAnsi="Book Antiqua" w:cs="Book Antiqua"/>
          <w:bCs/>
          <w:color w:val="000000"/>
          <w:lang w:eastAsia="zh-CN"/>
        </w:rPr>
        <w:t xml:space="preserve"> </w:t>
      </w:r>
      <w:r w:rsidR="008C185D" w:rsidRPr="00286232">
        <w:rPr>
          <w:rFonts w:ascii="Book Antiqua" w:hAnsi="Book Antiqua" w:cs="Book Antiqua"/>
          <w:bCs/>
          <w:color w:val="000000"/>
          <w:lang w:eastAsia="zh-CN"/>
        </w:rPr>
        <w:t>2022</w:t>
      </w:r>
    </w:p>
    <w:p w14:paraId="30059B9C" w14:textId="11945F06" w:rsidR="00A77B3E" w:rsidRPr="001A3D1D" w:rsidRDefault="000464A5" w:rsidP="00286232">
      <w:pPr>
        <w:spacing w:line="360" w:lineRule="auto"/>
        <w:jc w:val="both"/>
        <w:rPr>
          <w:rFonts w:ascii="Book Antiqua" w:hAnsi="Book Antiqua"/>
          <w:lang w:eastAsia="zh-CN"/>
        </w:rPr>
      </w:pPr>
      <w:r w:rsidRPr="00286232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4C6EF3" w:rsidRPr="004C6EF3">
        <w:t xml:space="preserve"> </w:t>
      </w:r>
      <w:r w:rsidR="004C6EF3" w:rsidRPr="000C0D1C">
        <w:rPr>
          <w:rFonts w:ascii="Book Antiqua" w:hAnsi="Book Antiqua" w:cs="Book Antiqua"/>
          <w:bCs/>
          <w:color w:val="000000"/>
          <w:lang w:eastAsia="zh-CN"/>
        </w:rPr>
        <w:t>August 5, 2022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3511D8A3" w14:textId="7CDD7309" w:rsidR="001A3D1D" w:rsidRPr="001A3D1D" w:rsidRDefault="000464A5" w:rsidP="001A3D1D">
      <w:pPr>
        <w:spacing w:line="360" w:lineRule="auto"/>
        <w:jc w:val="both"/>
        <w:rPr>
          <w:rFonts w:ascii="Book Antiqua" w:hAnsi="Book Antiqua"/>
          <w:lang w:eastAsia="zh-CN"/>
        </w:rPr>
      </w:pPr>
      <w:r w:rsidRPr="00286232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0C0D1C">
        <w:rPr>
          <w:rFonts w:ascii="Book Antiqua" w:hAnsi="Book Antiqua"/>
        </w:rPr>
        <w:t>August 28, 2022</w:t>
      </w:r>
    </w:p>
    <w:p w14:paraId="622F8D7B" w14:textId="77777777" w:rsidR="00A77B3E" w:rsidRPr="00286232" w:rsidRDefault="00A77B3E" w:rsidP="00286232">
      <w:pPr>
        <w:spacing w:line="360" w:lineRule="auto"/>
        <w:jc w:val="both"/>
        <w:rPr>
          <w:rFonts w:ascii="Book Antiqua" w:hAnsi="Book Antiqua"/>
        </w:rPr>
      </w:pPr>
    </w:p>
    <w:p w14:paraId="55539168" w14:textId="77777777" w:rsidR="00A77B3E" w:rsidRPr="00286232" w:rsidRDefault="00A77B3E" w:rsidP="00286232">
      <w:pPr>
        <w:spacing w:line="360" w:lineRule="auto"/>
        <w:jc w:val="both"/>
        <w:rPr>
          <w:rFonts w:ascii="Book Antiqua" w:hAnsi="Book Antiqua"/>
        </w:rPr>
        <w:sectPr w:rsidR="00A77B3E" w:rsidRPr="00286232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1FE27F0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0E4EDDE9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BACKGROUND</w:t>
      </w:r>
    </w:p>
    <w:p w14:paraId="02A3DE36" w14:textId="7EA50FE0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aim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study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define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clinical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evidence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supporting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that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2C6F7D" w:rsidRPr="00286232">
        <w:rPr>
          <w:rFonts w:ascii="Book Antiqua" w:hAnsi="Book Antiqua" w:cs="Book Antiqua"/>
          <w:color w:val="000000"/>
          <w:lang w:eastAsia="zh-CN"/>
        </w:rPr>
        <w:t>t</w:t>
      </w:r>
      <w:r w:rsidR="00A8033A" w:rsidRPr="00286232">
        <w:rPr>
          <w:rFonts w:ascii="Book Antiqua" w:eastAsia="Book Antiqua" w:hAnsi="Book Antiqua" w:cs="Book Antiqua"/>
          <w:color w:val="000000"/>
        </w:rPr>
        <w:t>riple</w:t>
      </w:r>
      <w:r w:rsidR="007E15C9">
        <w:rPr>
          <w:rFonts w:ascii="Book Antiqua" w:eastAsia="Book Antiqua" w:hAnsi="Book Antiqua" w:cs="Book Antiqua"/>
          <w:color w:val="000000"/>
        </w:rPr>
        <w:t xml:space="preserve"> </w:t>
      </w:r>
      <w:r w:rsidR="00A8033A" w:rsidRPr="00286232">
        <w:rPr>
          <w:rFonts w:ascii="Book Antiqua" w:eastAsia="Book Antiqua" w:hAnsi="Book Antiqua" w:cs="Book Antiqua"/>
          <w:color w:val="000000"/>
        </w:rPr>
        <w:t>rule-out computed tomography angiography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(</w:t>
      </w:r>
      <w:r w:rsidRPr="00286232">
        <w:rPr>
          <w:rFonts w:ascii="Book Antiqua" w:eastAsia="Book Antiqua" w:hAnsi="Book Antiqua" w:cs="Book Antiqua"/>
          <w:color w:val="000000"/>
        </w:rPr>
        <w:t>TRO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CTA</w:t>
      </w:r>
      <w:r w:rsidR="00A8033A" w:rsidRPr="00286232">
        <w:rPr>
          <w:rFonts w:ascii="Book Antiqua" w:eastAsia="Book Antiqua" w:hAnsi="Book Antiqua" w:cs="Book Antiqua"/>
          <w:color w:val="000000"/>
        </w:rPr>
        <w:t>)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comprehensive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feasible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diagnostic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tool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</w:t>
      </w:r>
      <w:r w:rsidR="00BB3D50">
        <w:rPr>
          <w:rFonts w:ascii="Book Antiqua" w:eastAsia="Book Antiqua" w:hAnsi="Book Antiqua" w:cs="Book Antiqua"/>
          <w:color w:val="000000"/>
        </w:rPr>
        <w:t xml:space="preserve"> </w:t>
      </w:r>
      <w:r w:rsidR="0043189D" w:rsidRPr="00286232">
        <w:rPr>
          <w:rFonts w:ascii="Book Antiqua" w:eastAsia="Book Antiqua" w:hAnsi="Book Antiqua" w:cs="Book Antiqua"/>
          <w:color w:val="000000"/>
        </w:rPr>
        <w:t>novel coronavirus disease 2019 (COVID-19)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who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admitted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43189D" w:rsidRPr="00286232">
        <w:rPr>
          <w:rFonts w:ascii="Book Antiqua" w:eastAsia="Book Antiqua" w:hAnsi="Book Antiqua" w:cs="Book Antiqua"/>
          <w:color w:val="000000"/>
        </w:rPr>
        <w:t>emergency department (ED)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acute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chest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pain.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Optimizing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diagnostic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imaging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strategies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color w:val="000000"/>
        </w:rPr>
        <w:t>COVID-19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related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thromboembolic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events,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will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help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rapid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noninvasive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diagnoses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results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will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effective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healthcare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systems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all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aspects.</w:t>
      </w:r>
    </w:p>
    <w:p w14:paraId="63906853" w14:textId="77777777" w:rsidR="00A77B3E" w:rsidRPr="00286232" w:rsidRDefault="00A77B3E" w:rsidP="00286232">
      <w:pPr>
        <w:spacing w:line="360" w:lineRule="auto"/>
        <w:jc w:val="both"/>
        <w:rPr>
          <w:rFonts w:ascii="Book Antiqua" w:hAnsi="Book Antiqua"/>
        </w:rPr>
      </w:pPr>
    </w:p>
    <w:p w14:paraId="35FF2686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AIM</w:t>
      </w:r>
    </w:p>
    <w:p w14:paraId="1875C284" w14:textId="7AC7A3F2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define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clinical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evidence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supporting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that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TRO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comprehensive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feasible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diagnostic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tool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color w:val="000000"/>
        </w:rPr>
        <w:t>COVID-19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who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admitted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acute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chest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pain</w:t>
      </w:r>
      <w:r w:rsidR="00BB3D50">
        <w:rPr>
          <w:rFonts w:ascii="Book Antiqua" w:eastAsia="Book Antiqua" w:hAnsi="Book Antiqua" w:cs="Book Antiqua"/>
          <w:color w:val="000000"/>
        </w:rPr>
        <w:t>, and</w:t>
      </w:r>
      <w:r w:rsidR="00BB3D50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BB3D50">
        <w:rPr>
          <w:rFonts w:ascii="Book Antiqua" w:eastAsia="Book Antiqua" w:hAnsi="Book Antiqua" w:cs="Book Antiqua"/>
          <w:color w:val="000000"/>
        </w:rPr>
        <w:t>t</w:t>
      </w:r>
      <w:r w:rsidR="00BB3D50" w:rsidRPr="00286232">
        <w:rPr>
          <w:rFonts w:ascii="Book Antiqua" w:eastAsia="Book Antiqua" w:hAnsi="Book Antiqua" w:cs="Book Antiqua"/>
          <w:color w:val="000000"/>
        </w:rPr>
        <w:t xml:space="preserve">o </w:t>
      </w:r>
      <w:r w:rsidRPr="00286232">
        <w:rPr>
          <w:rFonts w:ascii="Book Antiqua" w:eastAsia="Book Antiqua" w:hAnsi="Book Antiqua" w:cs="Book Antiqua"/>
          <w:color w:val="000000"/>
        </w:rPr>
        <w:t>assess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outcomes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optimizing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diagnostic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imaging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strategies,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particularly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TRO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use,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color w:val="000000"/>
        </w:rPr>
        <w:t>COVID-19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related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BB3D50" w:rsidRPr="00286232">
        <w:rPr>
          <w:rFonts w:ascii="Book Antiqua" w:eastAsia="Book Antiqua" w:hAnsi="Book Antiqua" w:cs="Book Antiqua"/>
          <w:color w:val="000000"/>
        </w:rPr>
        <w:t>thromboembolic events</w:t>
      </w:r>
      <w:r w:rsidR="00BB3D50">
        <w:rPr>
          <w:rFonts w:ascii="Book Antiqua" w:eastAsia="Book Antiqua" w:hAnsi="Book Antiqua" w:cs="Book Antiqua"/>
          <w:color w:val="000000"/>
        </w:rPr>
        <w:t>.</w:t>
      </w:r>
    </w:p>
    <w:p w14:paraId="78B401A4" w14:textId="77777777" w:rsidR="00A77B3E" w:rsidRPr="00286232" w:rsidRDefault="00A77B3E" w:rsidP="00286232">
      <w:pPr>
        <w:spacing w:line="360" w:lineRule="auto"/>
        <w:jc w:val="both"/>
        <w:rPr>
          <w:rFonts w:ascii="Book Antiqua" w:hAnsi="Book Antiqua"/>
        </w:rPr>
      </w:pPr>
    </w:p>
    <w:p w14:paraId="2CAFD98E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METHODS</w:t>
      </w:r>
    </w:p>
    <w:p w14:paraId="7139E27E" w14:textId="2568089E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TRO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images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evaluated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BB3D50">
        <w:rPr>
          <w:rFonts w:ascii="Book Antiqua" w:eastAsia="Book Antiqua" w:hAnsi="Book Antiqua" w:cs="Book Antiqua"/>
          <w:color w:val="000000"/>
        </w:rPr>
        <w:t xml:space="preserve">the </w:t>
      </w:r>
      <w:r w:rsidRPr="00286232">
        <w:rPr>
          <w:rFonts w:ascii="Book Antiqua" w:eastAsia="Book Antiqua" w:hAnsi="Book Antiqua" w:cs="Book Antiqua"/>
          <w:color w:val="000000"/>
        </w:rPr>
        <w:t>presence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BB3D50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coronary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artery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disease</w:t>
      </w:r>
      <w:r w:rsidR="0043189D" w:rsidRPr="00286232">
        <w:rPr>
          <w:rFonts w:ascii="Book Antiqua" w:hAnsi="Book Antiqua" w:cs="Book Antiqua"/>
          <w:color w:val="000000"/>
          <w:lang w:eastAsia="zh-CN"/>
        </w:rPr>
        <w:t xml:space="preserve">, </w:t>
      </w:r>
      <w:r w:rsidRPr="00286232">
        <w:rPr>
          <w:rFonts w:ascii="Book Antiqua" w:eastAsia="Book Antiqua" w:hAnsi="Book Antiqua" w:cs="Book Antiqua"/>
          <w:color w:val="000000"/>
        </w:rPr>
        <w:t>pulmonary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thromboembolism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(</w:t>
      </w:r>
      <w:r w:rsidRPr="00286232">
        <w:rPr>
          <w:rFonts w:ascii="Book Antiqua" w:eastAsia="Book Antiqua" w:hAnsi="Book Antiqua" w:cs="Book Antiqua"/>
          <w:color w:val="000000"/>
        </w:rPr>
        <w:t>PTE)</w:t>
      </w:r>
      <w:r w:rsidR="00BB3D50">
        <w:rPr>
          <w:rFonts w:ascii="Book Antiqua" w:eastAsia="Book Antiqua" w:hAnsi="Book Antiqua" w:cs="Book Antiqua"/>
          <w:color w:val="000000"/>
        </w:rPr>
        <w:t>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acute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aortic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syndromes.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Statistical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analyses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used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evaluation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significant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association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between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variables.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two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tailed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BB3D50" w:rsidRPr="00286232">
        <w:rPr>
          <w:rFonts w:ascii="Book Antiqua" w:eastAsia="Book Antiqua" w:hAnsi="Book Antiqua" w:cs="Book Antiqua"/>
          <w:i/>
          <w:color w:val="000000"/>
        </w:rPr>
        <w:t>P</w:t>
      </w:r>
      <w:r w:rsidR="00BB3D50">
        <w:rPr>
          <w:rFonts w:ascii="Book Antiqua" w:eastAsia="Book Antiqua" w:hAnsi="Book Antiqua" w:cs="Book Antiqua"/>
          <w:color w:val="000000"/>
        </w:rPr>
        <w:t>-</w:t>
      </w:r>
      <w:r w:rsidRPr="00286232">
        <w:rPr>
          <w:rFonts w:ascii="Book Antiqua" w:eastAsia="Book Antiqua" w:hAnsi="Book Antiqua" w:cs="Book Antiqua"/>
          <w:color w:val="000000"/>
        </w:rPr>
        <w:t>value</w:t>
      </w:r>
      <w:r w:rsidR="00BB3D50">
        <w:rPr>
          <w:rFonts w:ascii="Book Antiqua" w:eastAsia="Book Antiqua" w:hAnsi="Book Antiqua" w:cs="Book Antiqua"/>
          <w:color w:val="000000"/>
        </w:rPr>
        <w:t xml:space="preserve"> </w:t>
      </w:r>
      <w:r w:rsidR="0047146C" w:rsidRPr="00286232">
        <w:rPr>
          <w:rFonts w:ascii="Book Antiqua" w:eastAsia="Book Antiqua" w:hAnsi="Book Antiqua" w:cs="Book Antiqua"/>
          <w:i/>
          <w:color w:val="000000"/>
        </w:rPr>
        <w:t xml:space="preserve">&lt; </w:t>
      </w:r>
      <w:r w:rsidRPr="00286232">
        <w:rPr>
          <w:rFonts w:ascii="Book Antiqua" w:eastAsia="Book Antiqua" w:hAnsi="Book Antiqua" w:cs="Book Antiqua"/>
          <w:color w:val="000000"/>
        </w:rPr>
        <w:t>0.05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considered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statistically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significant.</w:t>
      </w:r>
    </w:p>
    <w:p w14:paraId="54B2E7AB" w14:textId="77777777" w:rsidR="00A77B3E" w:rsidRPr="00286232" w:rsidRDefault="00A77B3E" w:rsidP="00286232">
      <w:pPr>
        <w:spacing w:line="360" w:lineRule="auto"/>
        <w:jc w:val="both"/>
        <w:rPr>
          <w:rFonts w:ascii="Book Antiqua" w:hAnsi="Book Antiqua"/>
        </w:rPr>
      </w:pPr>
    </w:p>
    <w:p w14:paraId="6E6E7A89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RESULTS</w:t>
      </w:r>
    </w:p>
    <w:p w14:paraId="1F5FDDCC" w14:textId="15B2644F" w:rsidR="00A77B3E" w:rsidRPr="00286232" w:rsidRDefault="00BB3D50" w:rsidP="00286232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Fifty-three</w:t>
      </w:r>
      <w:r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included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into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study.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>31</w:t>
      </w:r>
      <w:r w:rsidR="0047146C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>patients</w:t>
      </w:r>
      <w:r w:rsidR="0043189D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 xml:space="preserve"> (</w:t>
      </w:r>
      <w:r w:rsidR="000464A5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>65.9%)</w:t>
      </w:r>
      <w:r>
        <w:rPr>
          <w:rFonts w:ascii="Book Antiqua" w:eastAsia="Book Antiqua" w:hAnsi="Book Antiqua" w:cs="Book Antiqua"/>
          <w:color w:val="000000"/>
          <w:shd w:val="clear" w:color="auto" w:fill="F8F9FA"/>
        </w:rPr>
        <w:t>,</w:t>
      </w:r>
      <w:r w:rsidR="0047146C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>there</w:t>
      </w:r>
      <w:r w:rsidR="0047146C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>was</w:t>
      </w:r>
      <w:r w:rsidR="0047146C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>not</w:t>
      </w:r>
      <w:r w:rsidR="0047146C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>any</w:t>
      </w:r>
      <w:r w:rsidR="0047146C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>pathology,</w:t>
      </w:r>
      <w:r w:rsidR="0047146C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>while</w:t>
      </w:r>
      <w:r w:rsidR="0047146C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PTE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was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diagnosed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11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patients.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>There</w:t>
      </w:r>
      <w:r w:rsidR="0047146C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>was</w:t>
      </w:r>
      <w:r w:rsidR="0047146C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>no</w:t>
      </w:r>
      <w:r w:rsidR="0047146C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>significant</w:t>
      </w:r>
      <w:r w:rsidR="0047146C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>relationship</w:t>
      </w:r>
      <w:r w:rsidR="0047146C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>between</w:t>
      </w:r>
      <w:r w:rsidR="0047146C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>rates</w:t>
      </w:r>
      <w:r w:rsidR="0047146C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pathology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o</w:t>
      </w:r>
      <w:r w:rsidRPr="00286232">
        <w:rPr>
          <w:rFonts w:ascii="Book Antiqua" w:eastAsia="Book Antiqua" w:hAnsi="Book Antiqua" w:cs="Book Antiqua"/>
          <w:color w:val="000000"/>
        </w:rPr>
        <w:t xml:space="preserve">n </w:t>
      </w:r>
      <w:r w:rsidR="000464A5" w:rsidRPr="00286232">
        <w:rPr>
          <w:rFonts w:ascii="Book Antiqua" w:eastAsia="Book Antiqua" w:hAnsi="Book Antiqua" w:cs="Book Antiqua"/>
          <w:color w:val="000000"/>
        </w:rPr>
        <w:t>CTA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history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hypertension.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other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hand,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diabetes mellitus</w:t>
      </w:r>
      <w:r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rate</w:t>
      </w:r>
      <w:r>
        <w:rPr>
          <w:rFonts w:ascii="Book Antiqua" w:eastAsia="Book Antiqua" w:hAnsi="Book Antiqua" w:cs="Book Antiqua"/>
          <w:color w:val="000000"/>
        </w:rPr>
        <w:t xml:space="preserve"> was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much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higher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acute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coronary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syndrome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group,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particularly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PTE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group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(</w:t>
      </w:r>
      <w:r w:rsidR="000464A5" w:rsidRPr="00286232">
        <w:rPr>
          <w:rFonts w:ascii="Book Antiqua" w:eastAsia="Book Antiqua" w:hAnsi="Book Antiqua" w:cs="Book Antiqua"/>
          <w:color w:val="000000"/>
        </w:rPr>
        <w:t>8/31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= </w:t>
      </w:r>
      <w:r w:rsidR="000464A5" w:rsidRPr="00286232">
        <w:rPr>
          <w:rFonts w:ascii="Book Antiqua" w:eastAsia="Book Antiqua" w:hAnsi="Book Antiqua" w:cs="Book Antiqua"/>
          <w:color w:val="000000"/>
        </w:rPr>
        <w:t>25.8%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6/16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= </w:t>
      </w:r>
      <w:r w:rsidR="000464A5" w:rsidRPr="00286232">
        <w:rPr>
          <w:rFonts w:ascii="Book Antiqua" w:eastAsia="Book Antiqua" w:hAnsi="Book Antiqua" w:cs="Book Antiqua"/>
          <w:color w:val="000000"/>
        </w:rPr>
        <w:t>37.5%,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i/>
          <w:iCs/>
          <w:color w:val="000000"/>
        </w:rPr>
        <w:t>P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= </w:t>
      </w:r>
      <w:r w:rsidR="000464A5" w:rsidRPr="00286232">
        <w:rPr>
          <w:rFonts w:ascii="Book Antiqua" w:eastAsia="Book Antiqua" w:hAnsi="Book Antiqua" w:cs="Book Antiqua"/>
          <w:color w:val="000000"/>
        </w:rPr>
        <w:t>0.001).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rate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dyslipidemia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was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significantly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higher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group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with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pathology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CTA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while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lastRenderedPageBreak/>
        <w:t>compared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those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without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pathology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apart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from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imaging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findings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pneumonia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group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(</w:t>
      </w:r>
      <w:r w:rsidR="000464A5" w:rsidRPr="00286232">
        <w:rPr>
          <w:rFonts w:ascii="Book Antiqua" w:eastAsia="Book Antiqua" w:hAnsi="Book Antiqua" w:cs="Book Antiqua"/>
          <w:color w:val="000000"/>
        </w:rPr>
        <w:t>62.5%</w:t>
      </w:r>
      <w:r w:rsidR="0047146C" w:rsidRPr="00286232">
        <w:rPr>
          <w:rFonts w:ascii="Book Antiqua" w:eastAsia="Book Antiqua" w:hAnsi="Book Antiqua" w:cs="Book Antiqua"/>
          <w:i/>
          <w:color w:val="000000"/>
        </w:rPr>
        <w:t xml:space="preserve"> vs </w:t>
      </w:r>
      <w:r w:rsidR="000464A5" w:rsidRPr="00286232">
        <w:rPr>
          <w:rFonts w:ascii="Book Antiqua" w:eastAsia="Book Antiqua" w:hAnsi="Book Antiqua" w:cs="Book Antiqua"/>
          <w:color w:val="000000"/>
        </w:rPr>
        <w:t>38.7%,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47146C" w:rsidRPr="00286232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="000464A5" w:rsidRPr="00286232">
        <w:rPr>
          <w:rFonts w:ascii="Book Antiqua" w:eastAsia="Book Antiqua" w:hAnsi="Book Antiqua" w:cs="Book Antiqua"/>
          <w:color w:val="000000"/>
        </w:rPr>
        <w:t>0.001).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>Smoking</w:t>
      </w:r>
      <w:r w:rsidR="0047146C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>history</w:t>
      </w:r>
      <w:r w:rsidR="0047146C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>rates</w:t>
      </w:r>
      <w:r w:rsidR="0047146C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>similar</w:t>
      </w:r>
      <w:r w:rsidR="0047146C" w:rsidRPr="00286232">
        <w:rPr>
          <w:rFonts w:ascii="Book Antiqua" w:eastAsia="Book Antiqua" w:hAnsi="Book Antiqua" w:cs="Book Antiqua"/>
          <w:color w:val="000000"/>
          <w:shd w:val="clear" w:color="auto" w:fill="F8F9FA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groups.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Platelets</w:t>
      </w:r>
      <w:r w:rsidR="000464A5" w:rsidRPr="00286232">
        <w:rPr>
          <w:rFonts w:ascii="Book Antiqua" w:eastAsia="Book Antiqua" w:hAnsi="Book Antiqua" w:cs="Book Antiqua"/>
          <w:color w:val="000000"/>
        </w:rPr>
        <w:t>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D-dimer,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fibrinogen,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C-reactive protein,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BB3D50">
        <w:rPr>
          <w:rFonts w:ascii="Book Antiqua" w:eastAsia="Book Antiqua" w:hAnsi="Book Antiqua" w:cs="Book Antiqua"/>
          <w:color w:val="000000"/>
        </w:rPr>
        <w:t>erythrocyte sedimentation rate</w:t>
      </w:r>
      <w:r w:rsidRPr="00BB3D50" w:rsidDel="00BB3D50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values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higher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color w:val="000000"/>
        </w:rPr>
        <w:t>COVID-19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cases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with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additional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pathologies.</w:t>
      </w:r>
    </w:p>
    <w:p w14:paraId="3BCC90AF" w14:textId="77777777" w:rsidR="00A77B3E" w:rsidRPr="00286232" w:rsidRDefault="00A77B3E" w:rsidP="00286232">
      <w:pPr>
        <w:spacing w:line="360" w:lineRule="auto"/>
        <w:jc w:val="both"/>
        <w:rPr>
          <w:rFonts w:ascii="Book Antiqua" w:hAnsi="Book Antiqua"/>
        </w:rPr>
      </w:pPr>
    </w:p>
    <w:p w14:paraId="31D75E8B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CONCLUSION</w:t>
      </w:r>
    </w:p>
    <w:p w14:paraId="2E52D396" w14:textId="207DFADB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TRO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effective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imaging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method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evaluation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all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thoracic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vascular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systems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once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gives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accurate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results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BB3D50">
        <w:rPr>
          <w:rFonts w:ascii="Book Antiqua" w:eastAsia="Book Antiqua" w:hAnsi="Book Antiqua" w:cs="Book Antiqua"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color w:val="000000"/>
        </w:rPr>
        <w:t>COVID-19</w:t>
      </w:r>
      <w:r w:rsidR="00BB3D50">
        <w:rPr>
          <w:rFonts w:ascii="Book Antiqua" w:eastAsia="Book Antiqua" w:hAnsi="Book Antiqua" w:cs="Book Antiqua"/>
          <w:color w:val="000000"/>
        </w:rPr>
        <w:t xml:space="preserve"> patients</w:t>
      </w:r>
      <w:r w:rsidRPr="00286232">
        <w:rPr>
          <w:rFonts w:ascii="Book Antiqua" w:eastAsia="Book Antiqua" w:hAnsi="Book Antiqua" w:cs="Book Antiqua"/>
          <w:color w:val="000000"/>
        </w:rPr>
        <w:t>.</w:t>
      </w:r>
    </w:p>
    <w:p w14:paraId="3A8BFA35" w14:textId="77777777" w:rsidR="00A77B3E" w:rsidRPr="00286232" w:rsidRDefault="00A77B3E" w:rsidP="00286232">
      <w:pPr>
        <w:spacing w:line="360" w:lineRule="auto"/>
        <w:jc w:val="both"/>
        <w:rPr>
          <w:rFonts w:ascii="Book Antiqua" w:hAnsi="Book Antiqua"/>
        </w:rPr>
      </w:pPr>
    </w:p>
    <w:p w14:paraId="270A9F7E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COVID-19;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Pulmonary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thromboembolism;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Coronary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artery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disease;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Acute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aortic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syndromes;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Triple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rule-out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computed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tomography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angiography</w:t>
      </w:r>
    </w:p>
    <w:p w14:paraId="5D956F40" w14:textId="77777777" w:rsidR="00A77B3E" w:rsidRPr="00286232" w:rsidRDefault="00A77B3E" w:rsidP="00286232">
      <w:pPr>
        <w:spacing w:line="360" w:lineRule="auto"/>
        <w:jc w:val="both"/>
        <w:rPr>
          <w:rFonts w:ascii="Book Antiqua" w:hAnsi="Book Antiqua"/>
        </w:rPr>
      </w:pPr>
    </w:p>
    <w:p w14:paraId="02CDA27D" w14:textId="77777777" w:rsidR="00DB1146" w:rsidRDefault="00DB1146" w:rsidP="00DB1146">
      <w:pPr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>
        <w:rPr>
          <w:rFonts w:ascii="Book Antiqua" w:eastAsia="Book Antiqua" w:hAnsi="Book Antiqua" w:cs="Book Antiqua" w:hint="eastAsia"/>
          <w:b/>
          <w:color w:val="000000"/>
        </w:rPr>
        <w:t>©</w:t>
      </w:r>
      <w:r>
        <w:rPr>
          <w:rFonts w:ascii="Book Antiqua" w:eastAsia="Book Antiqua" w:hAnsi="Book Antiqua" w:cs="Book Antiqua"/>
          <w:b/>
          <w:color w:val="000000"/>
        </w:rPr>
        <w:t>The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b/>
          <w:color w:val="000000"/>
        </w:rPr>
        <w:t>Author(s) 202</w:t>
      </w:r>
      <w:r>
        <w:rPr>
          <w:rFonts w:ascii="Book Antiqua" w:hAnsi="Book Antiqua" w:cs="Book Antiqua" w:hint="eastAsia"/>
          <w:b/>
          <w:color w:val="000000"/>
          <w:lang w:eastAsia="zh-CN"/>
        </w:rPr>
        <w:t>2</w:t>
      </w:r>
      <w:r>
        <w:rPr>
          <w:rFonts w:ascii="Book Antiqua" w:eastAsia="Book Antiqua" w:hAnsi="Book Antiqua" w:cs="Book Antiqua"/>
          <w:b/>
          <w:color w:val="000000"/>
        </w:rPr>
        <w:t xml:space="preserve">. </w:t>
      </w:r>
      <w:r>
        <w:rPr>
          <w:rFonts w:ascii="Book Antiqua" w:eastAsia="Book Antiqua" w:hAnsi="Book Antiqua" w:cs="Book Antiqua"/>
          <w:color w:val="000000"/>
        </w:rPr>
        <w:t>Published by Baishideng Publishing Group Inc. All rights reserved.</w:t>
      </w:r>
    </w:p>
    <w:p w14:paraId="25DF4E82" w14:textId="77777777" w:rsidR="00DB1146" w:rsidRDefault="00DB1146" w:rsidP="00DB1146">
      <w:pPr>
        <w:spacing w:line="360" w:lineRule="auto"/>
        <w:jc w:val="both"/>
        <w:rPr>
          <w:rFonts w:ascii="Book Antiqua" w:hAnsi="Book Antiqua"/>
        </w:rPr>
      </w:pPr>
    </w:p>
    <w:p w14:paraId="47DF4E2B" w14:textId="77777777" w:rsidR="00F61323" w:rsidRDefault="00DB1146" w:rsidP="000C0D1C">
      <w:pPr>
        <w:spacing w:line="360" w:lineRule="auto"/>
        <w:jc w:val="both"/>
        <w:rPr>
          <w:rStyle w:val="dxebaseoffice2010blue"/>
          <w:rFonts w:ascii="Book Antiqua" w:hAnsi="Book Antiqua"/>
        </w:rPr>
      </w:pPr>
      <w:r>
        <w:rPr>
          <w:rFonts w:ascii="Book Antiqua" w:eastAsia="宋体" w:hAnsi="Book Antiqua" w:cs="Book Antiqua" w:hint="eastAsia"/>
          <w:b/>
          <w:bCs/>
          <w:color w:val="000000"/>
          <w:lang w:eastAsia="zh-CN"/>
        </w:rPr>
        <w:t>Citation</w:t>
      </w:r>
      <w:r>
        <w:rPr>
          <w:rFonts w:ascii="Book Antiqua" w:eastAsia="宋体" w:hAnsi="Book Antiqua" w:cs="Book Antiqua" w:hint="eastAsia"/>
          <w:color w:val="000000"/>
          <w:lang w:eastAsia="zh-CN"/>
        </w:rPr>
        <w:t xml:space="preserve">: </w:t>
      </w:r>
      <w:r w:rsidR="000464A5" w:rsidRPr="00286232">
        <w:rPr>
          <w:rFonts w:ascii="Book Antiqua" w:eastAsia="Book Antiqua" w:hAnsi="Book Antiqua" w:cs="Book Antiqua"/>
          <w:color w:val="000000"/>
        </w:rPr>
        <w:t>Bahadir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S,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Aydın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S,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Kantarci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M,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Unver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E,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Karavas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E,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Şenbil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DC.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BB3D50" w:rsidRPr="00286232">
        <w:rPr>
          <w:rFonts w:ascii="Book Antiqua" w:eastAsia="Book Antiqua" w:hAnsi="Book Antiqua" w:cs="Book Antiqua"/>
          <w:color w:val="000000"/>
        </w:rPr>
        <w:t>Triple</w:t>
      </w:r>
      <w:r w:rsidR="007E15C9">
        <w:rPr>
          <w:rFonts w:ascii="Book Antiqua" w:eastAsia="Book Antiqua" w:hAnsi="Book Antiqua" w:cs="Book Antiqua"/>
          <w:color w:val="000000"/>
        </w:rPr>
        <w:t xml:space="preserve"> </w:t>
      </w:r>
      <w:r w:rsidR="00BB3D50" w:rsidRPr="00286232">
        <w:rPr>
          <w:rFonts w:ascii="Book Antiqua" w:eastAsia="Book Antiqua" w:hAnsi="Book Antiqua" w:cs="Book Antiqua"/>
          <w:color w:val="000000"/>
        </w:rPr>
        <w:t>rule</w:t>
      </w:r>
      <w:r w:rsidR="00BB3D50">
        <w:rPr>
          <w:rFonts w:ascii="Book Antiqua" w:eastAsia="Book Antiqua" w:hAnsi="Book Antiqua" w:cs="Book Antiqua"/>
          <w:color w:val="000000"/>
        </w:rPr>
        <w:t>-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out computed tomography angiography: </w:t>
      </w:r>
      <w:r w:rsidR="00BB3D50">
        <w:rPr>
          <w:rFonts w:ascii="Book Antiqua" w:eastAsia="Book Antiqua" w:hAnsi="Book Antiqua" w:cs="Book Antiqua"/>
          <w:color w:val="000000"/>
        </w:rPr>
        <w:t>E</w:t>
      </w:r>
      <w:r w:rsidR="00BB3D50" w:rsidRPr="00286232">
        <w:rPr>
          <w:rFonts w:ascii="Book Antiqua" w:eastAsia="Book Antiqua" w:hAnsi="Book Antiqua" w:cs="Book Antiqua"/>
          <w:color w:val="000000"/>
        </w:rPr>
        <w:t xml:space="preserve">valuation </w:t>
      </w:r>
      <w:r w:rsidR="0043189D" w:rsidRPr="00286232">
        <w:rPr>
          <w:rFonts w:ascii="Book Antiqua" w:eastAsia="Book Antiqua" w:hAnsi="Book Antiqua" w:cs="Book Antiqua"/>
          <w:color w:val="000000"/>
        </w:rPr>
        <w:t>of acute chest pain i</w:t>
      </w:r>
      <w:r w:rsidR="000464A5" w:rsidRPr="00286232">
        <w:rPr>
          <w:rFonts w:ascii="Book Antiqua" w:eastAsia="Book Antiqua" w:hAnsi="Book Antiqua" w:cs="Book Antiqua"/>
          <w:color w:val="000000"/>
        </w:rPr>
        <w:t>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color w:val="000000"/>
        </w:rPr>
        <w:t>COVID-19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43189D" w:rsidRPr="00286232">
        <w:rPr>
          <w:rFonts w:ascii="Book Antiqua" w:eastAsia="Book Antiqua" w:hAnsi="Book Antiqua" w:cs="Book Antiqua"/>
          <w:color w:val="000000"/>
        </w:rPr>
        <w:t>patients in the emergency departm</w:t>
      </w:r>
      <w:r w:rsidR="000464A5" w:rsidRPr="00286232">
        <w:rPr>
          <w:rFonts w:ascii="Book Antiqua" w:eastAsia="Book Antiqua" w:hAnsi="Book Antiqua" w:cs="Book Antiqua"/>
          <w:color w:val="000000"/>
        </w:rPr>
        <w:t>ent.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47146C" w:rsidRPr="002862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i/>
          <w:iCs/>
          <w:color w:val="000000"/>
        </w:rPr>
        <w:t>J</w:t>
      </w:r>
      <w:r w:rsidR="0047146C" w:rsidRPr="002862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i/>
          <w:iCs/>
          <w:color w:val="000000"/>
        </w:rPr>
        <w:t>Radiol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2022</w:t>
      </w:r>
      <w:bookmarkStart w:id="0" w:name="_Hlk110443073"/>
      <w:r w:rsidR="000C0D1C" w:rsidRPr="00FF7903">
        <w:rPr>
          <w:rFonts w:ascii="Book Antiqua" w:eastAsia="Book Antiqua" w:hAnsi="Book Antiqua" w:cs="Book Antiqua"/>
        </w:rPr>
        <w:t>;</w:t>
      </w:r>
      <w:r w:rsidR="000C0D1C">
        <w:rPr>
          <w:rFonts w:ascii="Book Antiqua" w:eastAsia="Book Antiqua" w:hAnsi="Book Antiqua" w:cs="Book Antiqua"/>
        </w:rPr>
        <w:t xml:space="preserve"> </w:t>
      </w:r>
      <w:r w:rsidR="000C0D1C" w:rsidRPr="005E10ED">
        <w:rPr>
          <w:rFonts w:eastAsia="Book Antiqua" w:cs="Book Antiqua"/>
        </w:rPr>
        <w:t>14(</w:t>
      </w:r>
      <w:r w:rsidR="000C0D1C">
        <w:rPr>
          <w:rStyle w:val="dxebaseoffice2010blue"/>
          <w:rFonts w:ascii="Book Antiqua" w:hAnsi="Book Antiqua"/>
        </w:rPr>
        <w:t>8</w:t>
      </w:r>
      <w:r w:rsidR="000C0D1C" w:rsidRPr="00E30BBC">
        <w:rPr>
          <w:rStyle w:val="dxebaseoffice2010blue"/>
          <w:rFonts w:ascii="Book Antiqua" w:hAnsi="Book Antiqua"/>
        </w:rPr>
        <w:t xml:space="preserve">): </w:t>
      </w:r>
      <w:r w:rsidR="00F61323" w:rsidRPr="00F61323">
        <w:rPr>
          <w:rStyle w:val="dxebaseoffice2010blue"/>
          <w:rFonts w:ascii="Book Antiqua" w:hAnsi="Book Antiqua"/>
        </w:rPr>
        <w:t>311-318</w:t>
      </w:r>
    </w:p>
    <w:p w14:paraId="4121E08F" w14:textId="763CEE27" w:rsidR="000C0D1C" w:rsidRDefault="000C0D1C" w:rsidP="000C0D1C">
      <w:pPr>
        <w:spacing w:line="360" w:lineRule="auto"/>
        <w:jc w:val="both"/>
        <w:rPr>
          <w:rStyle w:val="dxebaseoffice2010blue"/>
          <w:rFonts w:ascii="Book Antiqua" w:hAnsi="Book Antiqua"/>
        </w:rPr>
      </w:pPr>
      <w:r w:rsidRPr="00107A19">
        <w:rPr>
          <w:rStyle w:val="dxebaseoffice2010blue"/>
          <w:rFonts w:ascii="Book Antiqua" w:hAnsi="Book Antiqua"/>
          <w:b/>
          <w:bCs/>
        </w:rPr>
        <w:t>URL:</w:t>
      </w:r>
      <w:r w:rsidRPr="00E30BBC">
        <w:rPr>
          <w:rStyle w:val="dxebaseoffice2010blue"/>
          <w:rFonts w:ascii="Book Antiqua" w:hAnsi="Book Antiqua"/>
        </w:rPr>
        <w:t xml:space="preserve"> https://www.wjgnet.com/194</w:t>
      </w:r>
      <w:r>
        <w:rPr>
          <w:rStyle w:val="dxebaseoffice2010blue"/>
          <w:rFonts w:ascii="Book Antiqua" w:hAnsi="Book Antiqua"/>
        </w:rPr>
        <w:t>9</w:t>
      </w:r>
      <w:r w:rsidRPr="00E30BBC">
        <w:rPr>
          <w:rStyle w:val="dxebaseoffice2010blue"/>
          <w:rFonts w:ascii="Book Antiqua" w:hAnsi="Book Antiqua"/>
        </w:rPr>
        <w:t>-</w:t>
      </w:r>
      <w:r>
        <w:rPr>
          <w:rStyle w:val="dxebaseoffice2010blue"/>
          <w:rFonts w:ascii="Book Antiqua" w:hAnsi="Book Antiqua"/>
        </w:rPr>
        <w:t>8470</w:t>
      </w:r>
      <w:r w:rsidRPr="00E30BBC">
        <w:rPr>
          <w:rStyle w:val="dxebaseoffice2010blue"/>
          <w:rFonts w:ascii="Book Antiqua" w:hAnsi="Book Antiqua"/>
        </w:rPr>
        <w:t>/full/v14/i</w:t>
      </w:r>
      <w:r>
        <w:rPr>
          <w:rStyle w:val="dxebaseoffice2010blue"/>
          <w:rFonts w:ascii="Book Antiqua" w:hAnsi="Book Antiqua"/>
        </w:rPr>
        <w:t>8</w:t>
      </w:r>
      <w:r w:rsidRPr="00E30BBC">
        <w:rPr>
          <w:rStyle w:val="dxebaseoffice2010blue"/>
          <w:rFonts w:ascii="Book Antiqua" w:hAnsi="Book Antiqua"/>
        </w:rPr>
        <w:t>/</w:t>
      </w:r>
      <w:r w:rsidR="00F61323" w:rsidRPr="00F61323">
        <w:rPr>
          <w:rStyle w:val="dxebaseoffice2010blue"/>
          <w:rFonts w:ascii="Book Antiqua" w:hAnsi="Book Antiqua"/>
        </w:rPr>
        <w:t>311</w:t>
      </w:r>
      <w:r w:rsidRPr="00E30BBC">
        <w:rPr>
          <w:rStyle w:val="dxebaseoffice2010blue"/>
          <w:rFonts w:ascii="Book Antiqua" w:hAnsi="Book Antiqua"/>
        </w:rPr>
        <w:t xml:space="preserve">.htm  </w:t>
      </w:r>
    </w:p>
    <w:p w14:paraId="4BB09548" w14:textId="482EADAC" w:rsidR="000C0D1C" w:rsidRPr="00FF7903" w:rsidRDefault="000C0D1C" w:rsidP="000C0D1C">
      <w:pPr>
        <w:spacing w:line="360" w:lineRule="auto"/>
        <w:jc w:val="both"/>
        <w:rPr>
          <w:rFonts w:ascii="Book Antiqua" w:hAnsi="Book Antiqua"/>
        </w:rPr>
      </w:pPr>
      <w:r w:rsidRPr="00107A19">
        <w:rPr>
          <w:rStyle w:val="dxebaseoffice2010blue"/>
          <w:rFonts w:ascii="Book Antiqua" w:hAnsi="Book Antiqua"/>
          <w:b/>
          <w:bCs/>
        </w:rPr>
        <w:t>DOI:</w:t>
      </w:r>
      <w:r w:rsidRPr="00E30BBC">
        <w:rPr>
          <w:rStyle w:val="dxebaseoffice2010blue"/>
          <w:rFonts w:ascii="Book Antiqua" w:hAnsi="Book Antiqua"/>
        </w:rPr>
        <w:t xml:space="preserve"> https://dx.doi.org/10.4</w:t>
      </w:r>
      <w:r>
        <w:rPr>
          <w:rStyle w:val="dxebaseoffice2010blue"/>
          <w:rFonts w:ascii="Book Antiqua" w:hAnsi="Book Antiqua"/>
        </w:rPr>
        <w:t>329</w:t>
      </w:r>
      <w:r w:rsidRPr="00E30BBC">
        <w:rPr>
          <w:rStyle w:val="dxebaseoffice2010blue"/>
          <w:rFonts w:ascii="Book Antiqua" w:hAnsi="Book Antiqua"/>
        </w:rPr>
        <w:t>/wj</w:t>
      </w:r>
      <w:r>
        <w:rPr>
          <w:rStyle w:val="dxebaseoffice2010blue"/>
          <w:rFonts w:ascii="Book Antiqua" w:hAnsi="Book Antiqua" w:hint="eastAsia"/>
          <w:lang w:eastAsia="zh-CN"/>
        </w:rPr>
        <w:t>r</w:t>
      </w:r>
      <w:r w:rsidRPr="00E30BBC">
        <w:rPr>
          <w:rStyle w:val="dxebaseoffice2010blue"/>
          <w:rFonts w:ascii="Book Antiqua" w:hAnsi="Book Antiqua"/>
        </w:rPr>
        <w:t>.v14.i</w:t>
      </w:r>
      <w:r>
        <w:rPr>
          <w:rStyle w:val="dxebaseoffice2010blue"/>
          <w:rFonts w:ascii="Book Antiqua" w:hAnsi="Book Antiqua"/>
        </w:rPr>
        <w:t>8</w:t>
      </w:r>
      <w:r w:rsidRPr="00E30BBC">
        <w:rPr>
          <w:rStyle w:val="dxebaseoffice2010blue"/>
          <w:rFonts w:ascii="Book Antiqua" w:hAnsi="Book Antiqua"/>
        </w:rPr>
        <w:t>.</w:t>
      </w:r>
      <w:r w:rsidR="00F61323" w:rsidRPr="00F61323">
        <w:rPr>
          <w:rStyle w:val="dxebaseoffice2010blue"/>
          <w:rFonts w:ascii="Book Antiqua" w:hAnsi="Book Antiqua"/>
        </w:rPr>
        <w:t>311</w:t>
      </w:r>
    </w:p>
    <w:bookmarkEnd w:id="0"/>
    <w:p w14:paraId="686F138E" w14:textId="505BC1FF" w:rsidR="00A77B3E" w:rsidRPr="00286232" w:rsidRDefault="00A77B3E" w:rsidP="00286232">
      <w:pPr>
        <w:spacing w:line="360" w:lineRule="auto"/>
        <w:jc w:val="both"/>
        <w:rPr>
          <w:rFonts w:ascii="Book Antiqua" w:hAnsi="Book Antiqua"/>
        </w:rPr>
      </w:pPr>
    </w:p>
    <w:p w14:paraId="084E231A" w14:textId="71170AE2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Acute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chest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might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due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pneumonia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itself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accompanying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vascular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events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BB3D50">
        <w:rPr>
          <w:rFonts w:ascii="Book Antiqua" w:eastAsia="Book Antiqua" w:hAnsi="Book Antiqua" w:cs="Book Antiqua"/>
          <w:color w:val="000000"/>
        </w:rPr>
        <w:t>in</w:t>
      </w:r>
      <w:r w:rsidR="00BB3D50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43189D" w:rsidRPr="00286232">
        <w:rPr>
          <w:rFonts w:ascii="Book Antiqua" w:eastAsia="Book Antiqua" w:hAnsi="Book Antiqua" w:cs="Book Antiqua"/>
          <w:color w:val="000000"/>
        </w:rPr>
        <w:t>novel coronavirus disease 2019 (COVID-19)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cases.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BB3D50" w:rsidRPr="00286232">
        <w:rPr>
          <w:rFonts w:ascii="Book Antiqua" w:eastAsia="Book Antiqua" w:hAnsi="Book Antiqua" w:cs="Book Antiqua"/>
          <w:color w:val="000000"/>
        </w:rPr>
        <w:t>Triple</w:t>
      </w:r>
      <w:r w:rsidR="007E15C9">
        <w:rPr>
          <w:rFonts w:ascii="Book Antiqua" w:eastAsia="Book Antiqua" w:hAnsi="Book Antiqua" w:cs="Book Antiqua"/>
          <w:color w:val="000000"/>
        </w:rPr>
        <w:t xml:space="preserve"> </w:t>
      </w:r>
      <w:r w:rsidR="00BB3D50" w:rsidRPr="00286232">
        <w:rPr>
          <w:rFonts w:ascii="Book Antiqua" w:eastAsia="Book Antiqua" w:hAnsi="Book Antiqua" w:cs="Book Antiqua"/>
          <w:color w:val="000000"/>
        </w:rPr>
        <w:t>rule</w:t>
      </w:r>
      <w:r w:rsidR="00BB3D50">
        <w:rPr>
          <w:rFonts w:ascii="Book Antiqua" w:eastAsia="Book Antiqua" w:hAnsi="Book Antiqua" w:cs="Book Antiqua"/>
          <w:color w:val="000000"/>
        </w:rPr>
        <w:t>-</w:t>
      </w:r>
      <w:r w:rsidRPr="00286232">
        <w:rPr>
          <w:rFonts w:ascii="Book Antiqua" w:eastAsia="Book Antiqua" w:hAnsi="Book Antiqua" w:cs="Book Antiqua"/>
          <w:color w:val="000000"/>
        </w:rPr>
        <w:t>out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computed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tomography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angiography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(</w:t>
      </w:r>
      <w:r w:rsidRPr="00286232">
        <w:rPr>
          <w:rFonts w:ascii="Book Antiqua" w:eastAsia="Book Antiqua" w:hAnsi="Book Antiqua" w:cs="Book Antiqua"/>
          <w:color w:val="000000"/>
        </w:rPr>
        <w:t>TRO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CTA)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effective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non-invasive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diagnostic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method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COVID-19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who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admitted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BB3D50" w:rsidRPr="00286232">
        <w:rPr>
          <w:rFonts w:ascii="Book Antiqua" w:eastAsia="Book Antiqua" w:hAnsi="Book Antiqua" w:cs="Book Antiqua"/>
          <w:color w:val="000000"/>
        </w:rPr>
        <w:t>emergency department</w:t>
      </w:r>
      <w:r w:rsidR="00BB3D50" w:rsidRPr="00286232" w:rsidDel="00BB3D50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acute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chest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pain.</w:t>
      </w:r>
      <w:r w:rsidR="0043189D" w:rsidRPr="00286232">
        <w:rPr>
          <w:rFonts w:ascii="Book Antiqua" w:hAnsi="Book Antiqua" w:cs="Book Antiqua"/>
          <w:color w:val="000000"/>
          <w:lang w:eastAsia="zh-CN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TRO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imaging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method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that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evaluates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all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thoracic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vascular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systems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once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gives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accurate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results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color w:val="000000"/>
        </w:rPr>
        <w:t>COVID-19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group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acute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chest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pain,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which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been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proven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susceptible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thrombotic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events.</w:t>
      </w:r>
    </w:p>
    <w:p w14:paraId="38A5613B" w14:textId="77777777" w:rsidR="00A77B3E" w:rsidRPr="00286232" w:rsidRDefault="00A77B3E" w:rsidP="00286232">
      <w:pPr>
        <w:spacing w:line="360" w:lineRule="auto"/>
        <w:jc w:val="both"/>
        <w:rPr>
          <w:rFonts w:ascii="Book Antiqua" w:hAnsi="Book Antiqua"/>
        </w:rPr>
      </w:pPr>
    </w:p>
    <w:p w14:paraId="3B8FE488" w14:textId="77777777" w:rsidR="00A77B3E" w:rsidRPr="00286232" w:rsidRDefault="0047146C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b/>
          <w:caps/>
          <w:color w:val="000000"/>
          <w:u w:val="single"/>
        </w:rPr>
        <w:br w:type="page"/>
      </w:r>
      <w:r w:rsidR="000464A5" w:rsidRPr="00286232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1A3F15EB" w14:textId="32F9689B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Acute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chest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one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major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complaints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among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admissions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43189D" w:rsidRPr="00286232">
        <w:rPr>
          <w:rFonts w:ascii="Book Antiqua" w:eastAsia="Book Antiqua" w:hAnsi="Book Antiqua" w:cs="Book Antiqua"/>
          <w:color w:val="000000"/>
        </w:rPr>
        <w:t>emergency department (ED)</w:t>
      </w:r>
      <w:r w:rsidR="0047146C" w:rsidRPr="00286232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86232">
        <w:rPr>
          <w:rFonts w:ascii="Book Antiqua" w:eastAsia="Book Antiqua" w:hAnsi="Book Antiqua" w:cs="Book Antiqua"/>
          <w:color w:val="000000"/>
          <w:vertAlign w:val="superscript"/>
        </w:rPr>
        <w:t>1,2]</w:t>
      </w:r>
      <w:r w:rsidRPr="00286232">
        <w:rPr>
          <w:rFonts w:ascii="Book Antiqua" w:eastAsia="Book Antiqua" w:hAnsi="Book Antiqua" w:cs="Book Antiqua"/>
          <w:color w:val="000000"/>
        </w:rPr>
        <w:t>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some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</w:t>
      </w:r>
      <w:r w:rsidR="00BB3D50">
        <w:rPr>
          <w:rFonts w:ascii="Book Antiqua" w:eastAsia="Book Antiqua" w:hAnsi="Book Antiqua" w:cs="Book Antiqua"/>
          <w:color w:val="000000"/>
        </w:rPr>
        <w:t>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diagnoses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can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made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electrocardiographic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(</w:t>
      </w:r>
      <w:r w:rsidRPr="00286232">
        <w:rPr>
          <w:rFonts w:ascii="Book Antiqua" w:eastAsia="Book Antiqua" w:hAnsi="Book Antiqua" w:cs="Book Antiqua"/>
          <w:color w:val="000000"/>
        </w:rPr>
        <w:t>ECG)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changes,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elevated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cardiac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laboratory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biomarkers</w:t>
      </w:r>
      <w:r w:rsidR="00BB3D50">
        <w:rPr>
          <w:rFonts w:ascii="Book Antiqua" w:eastAsia="Book Antiqua" w:hAnsi="Book Antiqua" w:cs="Book Antiqua"/>
          <w:color w:val="000000"/>
        </w:rPr>
        <w:t>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typical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symptoms.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However,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normal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ECG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cardiac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biomarkers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BB3D50" w:rsidRPr="00286232">
        <w:rPr>
          <w:rFonts w:ascii="Book Antiqua" w:eastAsia="Book Antiqua" w:hAnsi="Book Antiqua" w:cs="Book Antiqua"/>
          <w:color w:val="000000"/>
        </w:rPr>
        <w:t>do</w:t>
      </w:r>
      <w:r w:rsidR="00BB3D50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not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rule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out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acute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cardiovascular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disease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symptoms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might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atypical</w:t>
      </w:r>
      <w:r w:rsidR="0047146C" w:rsidRPr="00286232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86232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Pr="00286232">
        <w:rPr>
          <w:rFonts w:ascii="Book Antiqua" w:eastAsia="Book Antiqua" w:hAnsi="Book Antiqua" w:cs="Book Antiqua"/>
          <w:color w:val="000000"/>
        </w:rPr>
        <w:t>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Moreover,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after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novel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coronavirus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disease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2019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(</w:t>
      </w:r>
      <w:r w:rsidR="00481F91" w:rsidRPr="00286232">
        <w:rPr>
          <w:rFonts w:ascii="Book Antiqua" w:eastAsia="Book Antiqua" w:hAnsi="Book Antiqua" w:cs="Book Antiqua"/>
          <w:color w:val="000000"/>
        </w:rPr>
        <w:t>COVID-19</w:t>
      </w:r>
      <w:r w:rsidRPr="00286232">
        <w:rPr>
          <w:rFonts w:ascii="Book Antiqua" w:eastAsia="Book Antiqua" w:hAnsi="Book Antiqua" w:cs="Book Antiqua"/>
          <w:color w:val="000000"/>
        </w:rPr>
        <w:t>)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pandemic</w:t>
      </w:r>
      <w:r w:rsidR="00BB3D50">
        <w:rPr>
          <w:rFonts w:ascii="Book Antiqua" w:eastAsia="Book Antiqua" w:hAnsi="Book Antiqua" w:cs="Book Antiqua"/>
          <w:color w:val="000000"/>
        </w:rPr>
        <w:t>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been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more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complicated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make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differential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diagnosis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list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acute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chest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ED.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date,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many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studies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have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presented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that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color w:val="000000"/>
        </w:rPr>
        <w:t>COVID-19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causes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hypercoagulability</w:t>
      </w:r>
      <w:r w:rsidR="0047146C" w:rsidRPr="00286232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86232">
        <w:rPr>
          <w:rFonts w:ascii="Book Antiqua" w:eastAsia="Book Antiqua" w:hAnsi="Book Antiqua" w:cs="Book Antiqua"/>
          <w:color w:val="000000"/>
          <w:vertAlign w:val="superscript"/>
        </w:rPr>
        <w:t>4]</w:t>
      </w:r>
      <w:r w:rsidRPr="00286232">
        <w:rPr>
          <w:rFonts w:ascii="Book Antiqua" w:eastAsia="Book Antiqua" w:hAnsi="Book Antiqua" w:cs="Book Antiqua"/>
          <w:color w:val="000000"/>
        </w:rPr>
        <w:t>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Hypercoagulability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attributed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endothelial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cell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dysfunction,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hypoxia-induced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pathways</w:t>
      </w:r>
      <w:r w:rsidR="00BB3D50">
        <w:rPr>
          <w:rFonts w:ascii="Book Antiqua" w:eastAsia="Book Antiqua" w:hAnsi="Book Antiqua" w:cs="Book Antiqua"/>
          <w:color w:val="000000"/>
        </w:rPr>
        <w:t>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increased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blood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viscosity</w:t>
      </w:r>
      <w:r w:rsidR="0047146C" w:rsidRPr="00286232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86232">
        <w:rPr>
          <w:rFonts w:ascii="Book Antiqua" w:eastAsia="Book Antiqua" w:hAnsi="Book Antiqua" w:cs="Book Antiqua"/>
          <w:color w:val="000000"/>
          <w:vertAlign w:val="superscript"/>
        </w:rPr>
        <w:t>5]</w:t>
      </w:r>
      <w:r w:rsidRPr="00286232">
        <w:rPr>
          <w:rFonts w:ascii="Book Antiqua" w:eastAsia="Book Antiqua" w:hAnsi="Book Antiqua" w:cs="Book Antiqua"/>
          <w:color w:val="000000"/>
        </w:rPr>
        <w:t>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Therefore,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make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rapid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accurate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diagnosis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color w:val="000000"/>
        </w:rPr>
        <w:t>COVID-19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presenting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acute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chest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utmost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importance.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</w:p>
    <w:p w14:paraId="01388A0D" w14:textId="6305B0FC" w:rsidR="00A77B3E" w:rsidRPr="00286232" w:rsidRDefault="00BB3D50" w:rsidP="0028623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hAnsi="Book Antiqua" w:cs="Book Antiqua"/>
          <w:color w:val="000000"/>
          <w:lang w:eastAsia="zh-CN"/>
        </w:rPr>
        <w:t>T</w:t>
      </w:r>
      <w:r w:rsidRPr="00286232">
        <w:rPr>
          <w:rFonts w:ascii="Book Antiqua" w:eastAsia="Book Antiqua" w:hAnsi="Book Antiqua" w:cs="Book Antiqua"/>
          <w:color w:val="000000"/>
        </w:rPr>
        <w:t>riple</w:t>
      </w:r>
      <w:r w:rsidR="007E15C9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 xml:space="preserve">rule-out computed tomography angiography </w:t>
      </w:r>
      <w:r>
        <w:rPr>
          <w:rFonts w:ascii="Book Antiqua" w:eastAsia="Book Antiqua" w:hAnsi="Book Antiqua" w:cs="Book Antiqua"/>
          <w:color w:val="000000"/>
        </w:rPr>
        <w:t>(</w:t>
      </w:r>
      <w:r w:rsidR="000464A5" w:rsidRPr="00286232">
        <w:rPr>
          <w:rFonts w:ascii="Book Antiqua" w:eastAsia="Book Antiqua" w:hAnsi="Book Antiqua" w:cs="Book Antiqua"/>
          <w:color w:val="000000"/>
        </w:rPr>
        <w:t>TRO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CTA</w:t>
      </w:r>
      <w:r>
        <w:rPr>
          <w:rFonts w:ascii="Book Antiqua" w:eastAsia="Book Antiqua" w:hAnsi="Book Antiqua" w:cs="Book Antiqua"/>
          <w:color w:val="000000"/>
        </w:rPr>
        <w:t>)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covers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all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thoracic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vascular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systems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has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advantages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detection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of</w:t>
      </w:r>
      <w:r>
        <w:rPr>
          <w:rFonts w:ascii="Book Antiqua" w:eastAsia="Book Antiqua" w:hAnsi="Book Antiqua" w:cs="Book Antiqua"/>
          <w:color w:val="000000"/>
        </w:rPr>
        <w:t xml:space="preserve"> </w:t>
      </w:r>
      <w:r w:rsidR="0043189D" w:rsidRPr="00286232">
        <w:rPr>
          <w:rFonts w:ascii="Book Antiqua" w:eastAsia="Book Antiqua" w:hAnsi="Book Antiqua" w:cs="Book Antiqua"/>
          <w:color w:val="000000"/>
        </w:rPr>
        <w:t>coronary artery disease</w:t>
      </w:r>
      <w:r w:rsidR="000464A5" w:rsidRPr="00286232">
        <w:rPr>
          <w:rFonts w:ascii="Book Antiqua" w:eastAsia="Book Antiqua" w:hAnsi="Book Antiqua" w:cs="Book Antiqua"/>
          <w:color w:val="000000"/>
        </w:rPr>
        <w:t>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 xml:space="preserve">pulmonary thromboembolism </w:t>
      </w:r>
      <w:r>
        <w:rPr>
          <w:rFonts w:ascii="Book Antiqua" w:eastAsia="Book Antiqua" w:hAnsi="Book Antiqua" w:cs="Book Antiqua"/>
          <w:color w:val="000000"/>
        </w:rPr>
        <w:t>(</w:t>
      </w:r>
      <w:r w:rsidR="000464A5" w:rsidRPr="00286232">
        <w:rPr>
          <w:rFonts w:ascii="Book Antiqua" w:eastAsia="Book Antiqua" w:hAnsi="Book Antiqua" w:cs="Book Antiqua"/>
          <w:color w:val="000000"/>
        </w:rPr>
        <w:t>PTE</w:t>
      </w:r>
      <w:r>
        <w:rPr>
          <w:rFonts w:ascii="Book Antiqua" w:eastAsia="Book Antiqua" w:hAnsi="Book Antiqua" w:cs="Book Antiqua"/>
          <w:color w:val="000000"/>
        </w:rPr>
        <w:t>),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acute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aortic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syndromes</w:t>
      </w:r>
      <w:r w:rsidR="0047146C" w:rsidRPr="00286232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464A5" w:rsidRPr="00286232">
        <w:rPr>
          <w:rFonts w:ascii="Book Antiqua" w:eastAsia="Book Antiqua" w:hAnsi="Book Antiqua" w:cs="Book Antiqua"/>
          <w:color w:val="000000"/>
          <w:vertAlign w:val="superscript"/>
        </w:rPr>
        <w:t>6]</w:t>
      </w:r>
      <w:r w:rsidR="000464A5" w:rsidRPr="00286232">
        <w:rPr>
          <w:rFonts w:ascii="Book Antiqua" w:eastAsia="Book Antiqua" w:hAnsi="Book Antiqua" w:cs="Book Antiqua"/>
          <w:color w:val="000000"/>
        </w:rPr>
        <w:t>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TRO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CTA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ha</w:t>
      </w:r>
      <w:r>
        <w:rPr>
          <w:rFonts w:ascii="Book Antiqua" w:eastAsia="Book Antiqua" w:hAnsi="Book Antiqua" w:cs="Book Antiqua"/>
          <w:color w:val="000000"/>
        </w:rPr>
        <w:t>s</w:t>
      </w:r>
      <w:r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ability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rule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out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pathology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all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three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vascular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systems,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particularly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color w:val="000000"/>
        </w:rPr>
        <w:t>COVID-19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who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have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already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increased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risk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thrombosis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myocardial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injury</w:t>
      </w:r>
      <w:r w:rsidR="0047146C" w:rsidRPr="00286232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0464A5" w:rsidRPr="00286232">
        <w:rPr>
          <w:rFonts w:ascii="Book Antiqua" w:eastAsia="Book Antiqua" w:hAnsi="Book Antiqua" w:cs="Book Antiqua"/>
          <w:color w:val="000000"/>
          <w:vertAlign w:val="superscript"/>
        </w:rPr>
        <w:t>7]</w:t>
      </w:r>
      <w:r w:rsidR="000464A5" w:rsidRPr="00286232">
        <w:rPr>
          <w:rFonts w:ascii="Book Antiqua" w:eastAsia="Book Antiqua" w:hAnsi="Book Antiqua" w:cs="Book Antiqua"/>
          <w:color w:val="000000"/>
        </w:rPr>
        <w:t>.</w:t>
      </w:r>
    </w:p>
    <w:p w14:paraId="7114D89B" w14:textId="77777777" w:rsidR="00A77B3E" w:rsidRPr="00286232" w:rsidRDefault="000464A5" w:rsidP="0028623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aim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study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define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clinical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evidence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supporting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that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TRO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comprehensive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feasible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diagnostic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tool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color w:val="000000"/>
        </w:rPr>
        <w:t>COVID-19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who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admitted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acute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chest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pain.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Optimizing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diagnostic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imaging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strategies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color w:val="000000"/>
        </w:rPr>
        <w:t>COVID-19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related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thromboembolic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events,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will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help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rapid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noninvasive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diagnoses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results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will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effective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healthcare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systems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all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aspects.</w:t>
      </w:r>
    </w:p>
    <w:p w14:paraId="47C6A1E1" w14:textId="77777777" w:rsidR="00A77B3E" w:rsidRPr="00286232" w:rsidRDefault="00A77B3E" w:rsidP="00286232">
      <w:pPr>
        <w:spacing w:line="360" w:lineRule="auto"/>
        <w:jc w:val="both"/>
        <w:rPr>
          <w:rFonts w:ascii="Book Antiqua" w:hAnsi="Book Antiqua"/>
        </w:rPr>
      </w:pPr>
    </w:p>
    <w:p w14:paraId="2A3D0596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47146C" w:rsidRPr="0028623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86232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47146C" w:rsidRPr="0028623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86232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020C24F6" w14:textId="71DA3C08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This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study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approved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our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Institutional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Review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Board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retrospective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study</w:t>
      </w:r>
      <w:r w:rsidR="00BB3D50">
        <w:rPr>
          <w:rFonts w:ascii="Book Antiqua" w:eastAsia="Book Antiqua" w:hAnsi="Book Antiqua" w:cs="Book Antiqua"/>
          <w:color w:val="000000"/>
        </w:rPr>
        <w:t>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written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informed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consent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waived.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No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author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conflict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interest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declare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study.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Our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radiology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archiving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system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searched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who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applied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acute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chest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underwent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TRO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between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September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2020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January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2021.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older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than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18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years,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who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had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color w:val="000000"/>
        </w:rPr>
        <w:t>COVID-19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pneumonia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lastRenderedPageBreak/>
        <w:t>applied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emergency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department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acute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chest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pain,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underwent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TRO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further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evaluation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included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study.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BB3D50">
        <w:rPr>
          <w:rFonts w:ascii="Book Antiqua" w:eastAsia="Book Antiqua" w:hAnsi="Book Antiqua" w:cs="Book Antiqua"/>
          <w:color w:val="000000"/>
        </w:rPr>
        <w:t>The e</w:t>
      </w:r>
      <w:r w:rsidR="00BB3D50" w:rsidRPr="00286232">
        <w:rPr>
          <w:rFonts w:ascii="Book Antiqua" w:eastAsia="Book Antiqua" w:hAnsi="Book Antiqua" w:cs="Book Antiqua"/>
          <w:color w:val="000000"/>
        </w:rPr>
        <w:t xml:space="preserve">xclusion </w:t>
      </w:r>
      <w:r w:rsidRPr="00286232">
        <w:rPr>
          <w:rFonts w:ascii="Book Antiqua" w:eastAsia="Book Antiqua" w:hAnsi="Book Antiqua" w:cs="Book Antiqua"/>
          <w:color w:val="000000"/>
        </w:rPr>
        <w:t>criteria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follows: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BB3D50">
        <w:rPr>
          <w:rFonts w:ascii="Book Antiqua" w:eastAsia="Book Antiqua" w:hAnsi="Book Antiqua" w:cs="Book Antiqua"/>
          <w:color w:val="000000"/>
        </w:rPr>
        <w:t>U</w:t>
      </w:r>
      <w:r w:rsidR="00BB3D50" w:rsidRPr="00286232">
        <w:rPr>
          <w:rFonts w:ascii="Book Antiqua" w:eastAsia="Book Antiqua" w:hAnsi="Book Antiqua" w:cs="Book Antiqua"/>
          <w:color w:val="000000"/>
        </w:rPr>
        <w:t xml:space="preserve">nreachable </w:t>
      </w:r>
      <w:r w:rsidRPr="00286232">
        <w:rPr>
          <w:rFonts w:ascii="Book Antiqua" w:eastAsia="Book Antiqua" w:hAnsi="Book Antiqua" w:cs="Book Antiqua"/>
          <w:color w:val="000000"/>
        </w:rPr>
        <w:t>clinical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laboratory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data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incomplete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documentation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imaging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data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inadequate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imaging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quality.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Six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excluded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from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study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remaining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47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fulfilled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inclusion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criteria.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Medical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records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used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collection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demographics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BB3D50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clinical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laboratory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findings.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TRO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images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evaluated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BB3D50">
        <w:rPr>
          <w:rFonts w:ascii="Book Antiqua" w:eastAsia="Book Antiqua" w:hAnsi="Book Antiqua" w:cs="Book Antiqua"/>
          <w:color w:val="000000"/>
        </w:rPr>
        <w:t xml:space="preserve">the </w:t>
      </w:r>
      <w:r w:rsidRPr="00286232">
        <w:rPr>
          <w:rFonts w:ascii="Book Antiqua" w:eastAsia="Book Antiqua" w:hAnsi="Book Antiqua" w:cs="Book Antiqua"/>
          <w:color w:val="000000"/>
        </w:rPr>
        <w:t>presence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43189D" w:rsidRPr="00286232">
        <w:rPr>
          <w:rFonts w:ascii="Book Antiqua" w:eastAsia="Book Antiqua" w:hAnsi="Book Antiqua" w:cs="Book Antiqua"/>
          <w:color w:val="000000"/>
        </w:rPr>
        <w:t>the coronary artery disease</w:t>
      </w:r>
      <w:r w:rsidRPr="00286232">
        <w:rPr>
          <w:rFonts w:ascii="Book Antiqua" w:eastAsia="Book Antiqua" w:hAnsi="Book Antiqua" w:cs="Book Antiqua"/>
          <w:color w:val="000000"/>
        </w:rPr>
        <w:t>,</w:t>
      </w:r>
      <w:r w:rsidR="00BB3D50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PTE</w:t>
      </w:r>
      <w:r w:rsidR="00BB3D50">
        <w:rPr>
          <w:rFonts w:ascii="Book Antiqua" w:eastAsia="Book Antiqua" w:hAnsi="Book Antiqua" w:cs="Book Antiqua"/>
          <w:color w:val="000000"/>
        </w:rPr>
        <w:t>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acute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aortic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syndromes.</w:t>
      </w:r>
    </w:p>
    <w:p w14:paraId="26F2A033" w14:textId="49571118" w:rsidR="00A77B3E" w:rsidRPr="00286232" w:rsidRDefault="000464A5" w:rsidP="00286232">
      <w:pPr>
        <w:spacing w:line="360" w:lineRule="auto"/>
        <w:ind w:firstLineChars="200" w:firstLine="480"/>
        <w:jc w:val="both"/>
        <w:rPr>
          <w:rFonts w:ascii="Book Antiqua" w:hAnsi="Book Antiqua" w:cs="Book Antiqua"/>
          <w:color w:val="000000"/>
          <w:lang w:eastAsia="zh-CN"/>
        </w:rPr>
      </w:pP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our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center,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TRO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examination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performed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according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eligibility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criteria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article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BB3D50">
        <w:rPr>
          <w:rFonts w:ascii="Book Antiqua" w:eastAsia="Book Antiqua" w:hAnsi="Book Antiqua" w:cs="Book Antiqua"/>
          <w:color w:val="000000"/>
        </w:rPr>
        <w:t xml:space="preserve">of </w:t>
      </w:r>
      <w:r w:rsidRPr="00286232">
        <w:rPr>
          <w:rFonts w:ascii="Book Antiqua" w:eastAsia="Book Antiqua" w:hAnsi="Book Antiqua" w:cs="Book Antiqua"/>
          <w:color w:val="000000"/>
        </w:rPr>
        <w:t>Eltabbakh</w:t>
      </w:r>
      <w:r w:rsidR="0043189D" w:rsidRPr="00286232">
        <w:rPr>
          <w:rFonts w:ascii="Book Antiqua" w:hAnsi="Book Antiqua" w:cs="Book Antiqua"/>
          <w:color w:val="000000"/>
          <w:lang w:eastAsia="zh-CN"/>
        </w:rPr>
        <w:t xml:space="preserve"> </w:t>
      </w:r>
      <w:r w:rsidR="0043189D" w:rsidRPr="00286232">
        <w:rPr>
          <w:rFonts w:ascii="Book Antiqua" w:eastAsia="Book Antiqua" w:hAnsi="Book Antiqua" w:cs="Book Antiqua"/>
          <w:color w:val="000000"/>
        </w:rPr>
        <w:t>A</w:t>
      </w:r>
      <w:r w:rsidRPr="00286232">
        <w:rPr>
          <w:rFonts w:ascii="Book Antiqua" w:eastAsia="Book Antiqua" w:hAnsi="Book Antiqua" w:cs="Book Antiqua"/>
          <w:color w:val="000000"/>
        </w:rPr>
        <w:t>R</w:t>
      </w:r>
      <w:r w:rsidR="0043189D" w:rsidRPr="00286232">
        <w:rPr>
          <w:rFonts w:ascii="Book Antiqua" w:hAnsi="Book Antiqua" w:cs="Book Antiqua"/>
          <w:color w:val="000000"/>
          <w:lang w:eastAsia="zh-CN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47146C" w:rsidRPr="002862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286232">
        <w:rPr>
          <w:rFonts w:ascii="Book Antiqua" w:eastAsia="Book Antiqua" w:hAnsi="Book Antiqua" w:cs="Book Antiqua"/>
          <w:color w:val="000000"/>
          <w:vertAlign w:val="superscript"/>
        </w:rPr>
        <w:t>[8]</w:t>
      </w:r>
      <w:r w:rsidR="0043189D" w:rsidRPr="00286232">
        <w:rPr>
          <w:rFonts w:ascii="Book Antiqua" w:hAnsi="Book Antiqua" w:cs="Book Antiqua"/>
          <w:color w:val="000000"/>
          <w:lang w:eastAsia="zh-CN"/>
        </w:rPr>
        <w:t>.</w:t>
      </w:r>
    </w:p>
    <w:p w14:paraId="49CFE06D" w14:textId="77777777" w:rsidR="0043189D" w:rsidRPr="00286232" w:rsidRDefault="0043189D" w:rsidP="00286232">
      <w:pPr>
        <w:spacing w:line="360" w:lineRule="auto"/>
        <w:ind w:firstLineChars="200" w:firstLine="480"/>
        <w:jc w:val="both"/>
        <w:rPr>
          <w:rFonts w:ascii="Book Antiqua" w:hAnsi="Book Antiqua"/>
          <w:lang w:eastAsia="zh-CN"/>
        </w:rPr>
      </w:pPr>
    </w:p>
    <w:p w14:paraId="44F88C29" w14:textId="6B5E63FA" w:rsidR="00A77B3E" w:rsidRPr="00286232" w:rsidRDefault="000464A5" w:rsidP="00286232">
      <w:pPr>
        <w:spacing w:line="360" w:lineRule="auto"/>
        <w:jc w:val="both"/>
        <w:rPr>
          <w:rFonts w:ascii="Book Antiqua" w:hAnsi="Book Antiqua"/>
          <w:i/>
          <w:iCs/>
        </w:rPr>
      </w:pPr>
      <w:r w:rsidRPr="00286232">
        <w:rPr>
          <w:rFonts w:ascii="Book Antiqua" w:eastAsia="Book Antiqua" w:hAnsi="Book Antiqua" w:cs="Book Antiqua"/>
          <w:b/>
          <w:bCs/>
          <w:i/>
          <w:iCs/>
          <w:color w:val="000000"/>
        </w:rPr>
        <w:t>TRO-CTA</w:t>
      </w:r>
      <w:r w:rsidR="0047146C" w:rsidRPr="00286232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F57C98" w:rsidRPr="00286232">
        <w:rPr>
          <w:rFonts w:ascii="Book Antiqua" w:eastAsia="Book Antiqua" w:hAnsi="Book Antiqua" w:cs="Book Antiqua"/>
          <w:b/>
          <w:bCs/>
          <w:i/>
          <w:iCs/>
          <w:color w:val="000000"/>
        </w:rPr>
        <w:t>p</w:t>
      </w:r>
      <w:r w:rsidRPr="00286232">
        <w:rPr>
          <w:rFonts w:ascii="Book Antiqua" w:eastAsia="Book Antiqua" w:hAnsi="Book Antiqua" w:cs="Book Antiqua"/>
          <w:b/>
          <w:bCs/>
          <w:i/>
          <w:iCs/>
          <w:color w:val="000000"/>
        </w:rPr>
        <w:t>rotocol</w:t>
      </w:r>
    </w:p>
    <w:p w14:paraId="0E25E441" w14:textId="42065828" w:rsidR="00A77B3E" w:rsidRPr="00286232" w:rsidRDefault="000464A5" w:rsidP="0028623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86232">
        <w:rPr>
          <w:rFonts w:ascii="Book Antiqua" w:eastAsia="Book Antiqua" w:hAnsi="Book Antiqua" w:cs="Book Antiqua"/>
          <w:color w:val="000000"/>
        </w:rPr>
        <w:t>All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TRO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scans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acquired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using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third-generation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dual-source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CT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BB3D50">
        <w:rPr>
          <w:rFonts w:ascii="Book Antiqua" w:eastAsia="Book Antiqua" w:hAnsi="Book Antiqua" w:cs="Book Antiqua"/>
          <w:color w:val="000000"/>
        </w:rPr>
        <w:t xml:space="preserve">scanner </w:t>
      </w:r>
      <w:r w:rsidR="0043189D" w:rsidRPr="00286232">
        <w:rPr>
          <w:rFonts w:ascii="Book Antiqua" w:eastAsia="Book Antiqua" w:hAnsi="Book Antiqua" w:cs="Book Antiqua"/>
          <w:color w:val="000000"/>
        </w:rPr>
        <w:t>(</w:t>
      </w:r>
      <w:r w:rsidRPr="00286232">
        <w:rPr>
          <w:rFonts w:ascii="Book Antiqua" w:eastAsia="Book Antiqua" w:hAnsi="Book Antiqua" w:cs="Book Antiqua"/>
          <w:color w:val="000000"/>
        </w:rPr>
        <w:t>Somatom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Force,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Siemens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Healthineers).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protocol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begins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noncontrast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prospectively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ECG-triggered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acquisition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between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levels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carina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base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diaphragm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coronary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artery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calcium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scoring.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After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this,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acquired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from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lung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apices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diaphragm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after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administration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intravenous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contrast.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According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patients’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condition,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prospectively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ECG-triggered,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retrospectively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ECG-gated,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prospectively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BB3D50" w:rsidRPr="00286232">
        <w:rPr>
          <w:rFonts w:ascii="Book Antiqua" w:eastAsia="Book Antiqua" w:hAnsi="Book Antiqua" w:cs="Book Antiqua"/>
          <w:color w:val="000000"/>
        </w:rPr>
        <w:t>ECG</w:t>
      </w:r>
      <w:r w:rsidR="00BB3D50">
        <w:rPr>
          <w:rFonts w:ascii="Book Antiqua" w:eastAsia="Book Antiqua" w:hAnsi="Book Antiqua" w:cs="Book Antiqua"/>
          <w:color w:val="000000"/>
        </w:rPr>
        <w:t>-</w:t>
      </w:r>
      <w:r w:rsidRPr="00286232">
        <w:rPr>
          <w:rFonts w:ascii="Book Antiqua" w:eastAsia="Book Antiqua" w:hAnsi="Book Antiqua" w:cs="Book Antiqua"/>
          <w:color w:val="000000"/>
        </w:rPr>
        <w:t>triggered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high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pitch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spiral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acquisition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used.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intravenous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iodinated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contrast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material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60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90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administered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injection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rate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4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6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mL/s,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followed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saline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chaser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50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mL.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Nitroglycerin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beta-blocker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administration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not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used.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Primarily,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coronary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arteries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066A8">
        <w:rPr>
          <w:rFonts w:ascii="Book Antiqua" w:eastAsia="Book Antiqua" w:hAnsi="Book Antiqua" w:cs="Book Antiqua"/>
          <w:color w:val="000000"/>
        </w:rPr>
        <w:t xml:space="preserve">were </w:t>
      </w:r>
      <w:r w:rsidRPr="00286232">
        <w:rPr>
          <w:rFonts w:ascii="Book Antiqua" w:eastAsia="Book Antiqua" w:hAnsi="Book Antiqua" w:cs="Book Antiqua"/>
          <w:color w:val="000000"/>
        </w:rPr>
        <w:t>opacified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during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image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acquisition,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while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homogeneous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enhancement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pulmonary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arteries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happened.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evaluation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0066A8">
        <w:rPr>
          <w:rFonts w:ascii="Book Antiqua" w:eastAsia="Book Antiqua" w:hAnsi="Book Antiqua" w:cs="Book Antiqua"/>
          <w:color w:val="000000"/>
        </w:rPr>
        <w:t xml:space="preserve"> the</w:t>
      </w:r>
      <w:r w:rsidR="000066A8" w:rsidRPr="000066A8">
        <w:rPr>
          <w:rFonts w:ascii="Book Antiqua" w:eastAsia="Book Antiqua" w:hAnsi="Book Antiqua" w:cs="Book Antiqua"/>
          <w:color w:val="000000"/>
        </w:rPr>
        <w:t xml:space="preserve"> </w:t>
      </w:r>
      <w:r w:rsidR="000066A8" w:rsidRPr="00286232">
        <w:rPr>
          <w:rFonts w:ascii="Book Antiqua" w:eastAsia="Book Antiqua" w:hAnsi="Book Antiqua" w:cs="Book Antiqua"/>
          <w:color w:val="000000"/>
        </w:rPr>
        <w:t>maximum intensity projection</w:t>
      </w:r>
      <w:r w:rsidR="000066A8">
        <w:rPr>
          <w:rFonts w:ascii="Book Antiqua" w:eastAsia="Book Antiqua" w:hAnsi="Book Antiqua" w:cs="Book Antiqua"/>
          <w:color w:val="000000"/>
        </w:rPr>
        <w:t xml:space="preserve"> 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aorta,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coronary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pulmonary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arteries,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066A8" w:rsidRPr="000066A8">
        <w:rPr>
          <w:rFonts w:ascii="Book Antiqua" w:eastAsia="Book Antiqua" w:hAnsi="Book Antiqua" w:cs="Book Antiqua"/>
          <w:color w:val="000000"/>
        </w:rPr>
        <w:t>curved planar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volume-rendered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reconstructions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obtained;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findings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confirmed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axial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source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images.</w:t>
      </w:r>
    </w:p>
    <w:p w14:paraId="46E19CD9" w14:textId="77777777" w:rsidR="0043189D" w:rsidRPr="00286232" w:rsidRDefault="0043189D" w:rsidP="0028623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5EB23F8B" w14:textId="50403062" w:rsidR="00A77B3E" w:rsidRPr="00286232" w:rsidRDefault="000464A5" w:rsidP="00286232">
      <w:pPr>
        <w:spacing w:line="360" w:lineRule="auto"/>
        <w:jc w:val="both"/>
        <w:rPr>
          <w:rFonts w:ascii="Book Antiqua" w:hAnsi="Book Antiqua"/>
          <w:i/>
          <w:lang w:eastAsia="zh-CN"/>
        </w:rPr>
      </w:pPr>
      <w:r w:rsidRPr="00286232">
        <w:rPr>
          <w:rFonts w:ascii="Book Antiqua" w:eastAsia="Book Antiqua" w:hAnsi="Book Antiqua" w:cs="Book Antiqua"/>
          <w:b/>
          <w:bCs/>
          <w:i/>
          <w:color w:val="000000"/>
        </w:rPr>
        <w:t>Statistical</w:t>
      </w:r>
      <w:r w:rsidR="0047146C" w:rsidRPr="00286232">
        <w:rPr>
          <w:rFonts w:ascii="Book Antiqua" w:eastAsia="Book Antiqua" w:hAnsi="Book Antiqua" w:cs="Book Antiqua"/>
          <w:b/>
          <w:bCs/>
          <w:i/>
          <w:color w:val="000000"/>
        </w:rPr>
        <w:t xml:space="preserve"> </w:t>
      </w:r>
      <w:r w:rsidR="0055162A" w:rsidRPr="00286232">
        <w:rPr>
          <w:rFonts w:ascii="Book Antiqua" w:hAnsi="Book Antiqua" w:cs="Book Antiqua"/>
          <w:b/>
          <w:bCs/>
          <w:i/>
          <w:color w:val="000000"/>
          <w:lang w:eastAsia="zh-CN"/>
        </w:rPr>
        <w:t>a</w:t>
      </w:r>
      <w:r w:rsidR="0055162A" w:rsidRPr="00286232">
        <w:rPr>
          <w:rFonts w:ascii="Book Antiqua" w:eastAsia="Book Antiqua" w:hAnsi="Book Antiqua" w:cs="Book Antiqua"/>
          <w:b/>
          <w:bCs/>
          <w:i/>
          <w:color w:val="000000"/>
        </w:rPr>
        <w:t>nalysis</w:t>
      </w:r>
    </w:p>
    <w:p w14:paraId="773C9E98" w14:textId="6E30AD5F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Data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analyzed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using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Statistical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Package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Social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Sciences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(</w:t>
      </w:r>
      <w:r w:rsidRPr="00286232">
        <w:rPr>
          <w:rFonts w:ascii="Book Antiqua" w:eastAsia="Book Antiqua" w:hAnsi="Book Antiqua" w:cs="Book Antiqua"/>
          <w:color w:val="000000"/>
        </w:rPr>
        <w:t>SPSS)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Windows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20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software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(</w:t>
      </w:r>
      <w:r w:rsidRPr="00286232">
        <w:rPr>
          <w:rFonts w:ascii="Book Antiqua" w:eastAsia="Book Antiqua" w:hAnsi="Book Antiqua" w:cs="Book Antiqua"/>
          <w:color w:val="000000"/>
        </w:rPr>
        <w:t>IBM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SPSS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Inc.,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Chicago,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IL,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43189D" w:rsidRPr="00286232">
        <w:rPr>
          <w:rFonts w:ascii="Book Antiqua" w:eastAsia="Book Antiqua" w:hAnsi="Book Antiqua" w:cs="Book Antiqua"/>
          <w:color w:val="000000"/>
        </w:rPr>
        <w:t>United States</w:t>
      </w:r>
      <w:r w:rsidRPr="00286232">
        <w:rPr>
          <w:rFonts w:ascii="Book Antiqua" w:eastAsia="Book Antiqua" w:hAnsi="Book Antiqua" w:cs="Book Antiqua"/>
          <w:color w:val="000000"/>
        </w:rPr>
        <w:t>).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Normal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distribution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data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lastRenderedPageBreak/>
        <w:t>was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evaluated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using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Kolmogorov-Smirnov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test.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Numerical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variables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066A8">
        <w:rPr>
          <w:rFonts w:ascii="Book Antiqua" w:eastAsia="Book Antiqua" w:hAnsi="Book Antiqua" w:cs="Book Antiqua"/>
          <w:color w:val="000000"/>
        </w:rPr>
        <w:t xml:space="preserve">a </w:t>
      </w:r>
      <w:r w:rsidRPr="00286232">
        <w:rPr>
          <w:rFonts w:ascii="Book Antiqua" w:eastAsia="Book Antiqua" w:hAnsi="Book Antiqua" w:cs="Book Antiqua"/>
          <w:color w:val="000000"/>
        </w:rPr>
        <w:t>normal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distribution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shown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minimum-maximum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values.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Categorical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variables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shown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percentages.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Differences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normally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distributed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variables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between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groups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evaluated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using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066A8">
        <w:rPr>
          <w:rFonts w:ascii="Book Antiqua" w:eastAsia="Book Antiqua" w:hAnsi="Book Antiqua" w:cs="Book Antiqua"/>
          <w:color w:val="000000"/>
        </w:rPr>
        <w:t>S</w:t>
      </w:r>
      <w:r w:rsidR="000066A8" w:rsidRPr="00286232">
        <w:rPr>
          <w:rFonts w:ascii="Book Antiqua" w:eastAsia="Book Antiqua" w:hAnsi="Book Antiqua" w:cs="Book Antiqua"/>
          <w:color w:val="000000"/>
        </w:rPr>
        <w:t xml:space="preserve">tudent’s </w:t>
      </w:r>
      <w:r w:rsidR="000066A8" w:rsidRPr="00B321B9">
        <w:rPr>
          <w:rFonts w:ascii="Book Antiqua" w:eastAsia="Book Antiqua" w:hAnsi="Book Antiqua" w:cs="Book Antiqua"/>
          <w:i/>
          <w:color w:val="000000"/>
        </w:rPr>
        <w:t>t</w:t>
      </w:r>
      <w:r w:rsidR="000066A8">
        <w:rPr>
          <w:rFonts w:ascii="Book Antiqua" w:eastAsia="Book Antiqua" w:hAnsi="Book Antiqua" w:cs="Book Antiqua"/>
          <w:color w:val="000000"/>
        </w:rPr>
        <w:t>-</w:t>
      </w:r>
      <w:r w:rsidRPr="00286232">
        <w:rPr>
          <w:rFonts w:ascii="Book Antiqua" w:eastAsia="Book Antiqua" w:hAnsi="Book Antiqua" w:cs="Book Antiqua"/>
          <w:color w:val="000000"/>
        </w:rPr>
        <w:t>test.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Categorical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variables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evaluated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066A8">
        <w:rPr>
          <w:rFonts w:ascii="Book Antiqua" w:eastAsia="Book Antiqua" w:hAnsi="Book Antiqua" w:cs="Book Antiqua"/>
          <w:color w:val="000000"/>
        </w:rPr>
        <w:t>by the</w:t>
      </w:r>
      <w:r w:rsidR="000066A8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chi-square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test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between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groups.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</w:p>
    <w:p w14:paraId="6B9D2B05" w14:textId="68A5587A" w:rsidR="00A77B3E" w:rsidRPr="00286232" w:rsidRDefault="000464A5" w:rsidP="0028623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two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tailed</w:t>
      </w:r>
      <w:r w:rsidR="000066A8">
        <w:rPr>
          <w:rFonts w:ascii="Book Antiqua" w:eastAsia="Book Antiqua" w:hAnsi="Book Antiqua" w:cs="Book Antiqua"/>
          <w:color w:val="000000"/>
        </w:rPr>
        <w:t xml:space="preserve"> </w:t>
      </w:r>
      <w:r w:rsidR="0047146C" w:rsidRPr="00286232">
        <w:rPr>
          <w:rFonts w:ascii="Book Antiqua" w:eastAsia="Book Antiqua" w:hAnsi="Book Antiqua" w:cs="Book Antiqua"/>
          <w:i/>
          <w:color w:val="000000"/>
        </w:rPr>
        <w:t>P</w:t>
      </w:r>
      <w:r w:rsidR="000066A8">
        <w:rPr>
          <w:rFonts w:ascii="Book Antiqua" w:eastAsia="Book Antiqua" w:hAnsi="Book Antiqua" w:cs="Book Antiqua"/>
          <w:color w:val="000000"/>
        </w:rPr>
        <w:t>-</w:t>
      </w:r>
      <w:r w:rsidR="000066A8" w:rsidRPr="00286232">
        <w:rPr>
          <w:rFonts w:ascii="Book Antiqua" w:eastAsia="Book Antiqua" w:hAnsi="Book Antiqua" w:cs="Book Antiqua"/>
          <w:color w:val="000000"/>
        </w:rPr>
        <w:t>value</w:t>
      </w:r>
      <w:r w:rsidR="0047146C" w:rsidRPr="00286232">
        <w:rPr>
          <w:rFonts w:ascii="Book Antiqua" w:eastAsia="Book Antiqua" w:hAnsi="Book Antiqua" w:cs="Book Antiqua"/>
          <w:i/>
          <w:color w:val="000000"/>
        </w:rPr>
        <w:t xml:space="preserve"> &lt; </w:t>
      </w:r>
      <w:r w:rsidRPr="00286232">
        <w:rPr>
          <w:rFonts w:ascii="Book Antiqua" w:eastAsia="Book Antiqua" w:hAnsi="Book Antiqua" w:cs="Book Antiqua"/>
          <w:color w:val="000000"/>
        </w:rPr>
        <w:t>0.05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considered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statistically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significant.</w:t>
      </w:r>
    </w:p>
    <w:p w14:paraId="07885E20" w14:textId="77777777" w:rsidR="00A77B3E" w:rsidRPr="00286232" w:rsidRDefault="00A77B3E" w:rsidP="00286232">
      <w:pPr>
        <w:spacing w:line="360" w:lineRule="auto"/>
        <w:jc w:val="both"/>
        <w:rPr>
          <w:rFonts w:ascii="Book Antiqua" w:hAnsi="Book Antiqua"/>
        </w:rPr>
      </w:pPr>
    </w:p>
    <w:p w14:paraId="158F961E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07EC1FC" w14:textId="2A402C85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study,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53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who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previously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diagnosed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laboratory-proven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(</w:t>
      </w:r>
      <w:r w:rsidRPr="00286232">
        <w:rPr>
          <w:rFonts w:ascii="Book Antiqua" w:eastAsia="Book Antiqua" w:hAnsi="Book Antiqua" w:cs="Book Antiqua"/>
          <w:color w:val="000000"/>
        </w:rPr>
        <w:t>real</w:t>
      </w:r>
      <w:r w:rsidR="00E776D5">
        <w:rPr>
          <w:rFonts w:ascii="Book Antiqua" w:eastAsia="Book Antiqua" w:hAnsi="Book Antiqua" w:cs="Book Antiqua"/>
          <w:color w:val="000000"/>
        </w:rPr>
        <w:t>-</w:t>
      </w:r>
      <w:r w:rsidRPr="00286232">
        <w:rPr>
          <w:rFonts w:ascii="Book Antiqua" w:eastAsia="Book Antiqua" w:hAnsi="Book Antiqua" w:cs="Book Antiqua"/>
          <w:color w:val="000000"/>
        </w:rPr>
        <w:t>time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PCR)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color w:val="000000"/>
        </w:rPr>
        <w:t>COVID-19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pneumonia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underwent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triple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rule-out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computed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tomography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angiography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due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sudden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chest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between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September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2020-January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2021,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retrospectively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searched.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Six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these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excluded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from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study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because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insufficient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quality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images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because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necessary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laboratory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and/or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clinical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data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could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not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reached.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study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population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consisted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47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creatinine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values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47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included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study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physiological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range.</w:t>
      </w:r>
    </w:p>
    <w:p w14:paraId="59E4A627" w14:textId="76186C92" w:rsidR="00A77B3E" w:rsidRPr="00286232" w:rsidRDefault="0043189D" w:rsidP="0028623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86232">
        <w:rPr>
          <w:rFonts w:ascii="Book Antiqua" w:hAnsi="Book Antiqua" w:cs="Book Antiqua"/>
          <w:color w:val="000000"/>
          <w:lang w:eastAsia="zh-CN"/>
        </w:rPr>
        <w:t>Twenty-nine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E776D5" w:rsidRPr="00286232">
        <w:rPr>
          <w:rFonts w:ascii="Book Antiqua" w:eastAsia="Book Antiqua" w:hAnsi="Book Antiqua" w:cs="Book Antiqua"/>
          <w:color w:val="000000"/>
        </w:rPr>
        <w:t>(61.7%)</w:t>
      </w:r>
      <w:r w:rsidR="00E776D5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47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patients</w:t>
      </w:r>
      <w:r w:rsidR="00E776D5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men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18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E776D5" w:rsidRPr="00286232">
        <w:rPr>
          <w:rFonts w:ascii="Book Antiqua" w:eastAsia="Book Antiqua" w:hAnsi="Book Antiqua" w:cs="Book Antiqua"/>
          <w:color w:val="000000"/>
        </w:rPr>
        <w:t>(38.3</w:t>
      </w:r>
      <w:r w:rsidR="00E776D5">
        <w:rPr>
          <w:rFonts w:ascii="Book Antiqua" w:eastAsia="Book Antiqua" w:hAnsi="Book Antiqua" w:cs="Book Antiqua"/>
          <w:color w:val="000000"/>
        </w:rPr>
        <w:t>%</w:t>
      </w:r>
      <w:r w:rsidR="00E776D5" w:rsidRPr="00286232">
        <w:rPr>
          <w:rFonts w:ascii="Book Antiqua" w:eastAsia="Book Antiqua" w:hAnsi="Book Antiqua" w:cs="Book Antiqua"/>
          <w:color w:val="000000"/>
        </w:rPr>
        <w:t>)</w:t>
      </w:r>
      <w:r w:rsidR="00E776D5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them</w:t>
      </w:r>
      <w:r w:rsidR="00E776D5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women.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Mean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age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was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61.7</w:t>
      </w:r>
      <w:r w:rsidR="00286232">
        <w:rPr>
          <w:rFonts w:ascii="Book Antiqua" w:eastAsia="Book Antiqua" w:hAnsi="Book Antiqua" w:cs="Book Antiqua"/>
          <w:color w:val="000000"/>
        </w:rPr>
        <w:t xml:space="preserve"> ± </w:t>
      </w:r>
      <w:r w:rsidR="000464A5" w:rsidRPr="00286232">
        <w:rPr>
          <w:rFonts w:ascii="Book Antiqua" w:eastAsia="Book Antiqua" w:hAnsi="Book Antiqua" w:cs="Book Antiqua"/>
          <w:color w:val="000000"/>
        </w:rPr>
        <w:t>13.6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years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median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age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was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59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years</w:t>
      </w:r>
      <w:r w:rsidRPr="00286232">
        <w:rPr>
          <w:rFonts w:ascii="Book Antiqua" w:eastAsia="Book Antiqua" w:hAnsi="Book Antiqua" w:cs="Book Antiqua"/>
          <w:color w:val="000000"/>
        </w:rPr>
        <w:t xml:space="preserve"> (</w:t>
      </w:r>
      <w:r w:rsidR="000464A5" w:rsidRPr="00286232">
        <w:rPr>
          <w:rFonts w:ascii="Book Antiqua" w:eastAsia="Book Antiqua" w:hAnsi="Book Antiqua" w:cs="Book Antiqua"/>
          <w:color w:val="000000"/>
        </w:rPr>
        <w:t>min-max:</w:t>
      </w:r>
      <w:r w:rsidRPr="00286232">
        <w:rPr>
          <w:rFonts w:ascii="Book Antiqua" w:hAnsi="Book Antiqua" w:cs="Book Antiqua"/>
          <w:color w:val="000000"/>
          <w:lang w:eastAsia="zh-CN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47-84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years).</w:t>
      </w:r>
    </w:p>
    <w:p w14:paraId="33C71C8E" w14:textId="09F130D4" w:rsidR="00A77B3E" w:rsidRPr="00286232" w:rsidRDefault="000464A5" w:rsidP="0028623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31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(</w:t>
      </w:r>
      <w:r w:rsidRPr="00286232">
        <w:rPr>
          <w:rFonts w:ascii="Book Antiqua" w:eastAsia="Book Antiqua" w:hAnsi="Book Antiqua" w:cs="Book Antiqua"/>
          <w:color w:val="000000"/>
        </w:rPr>
        <w:t>65.9%),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not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pathology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except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parenchymal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findings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color w:val="000000"/>
        </w:rPr>
        <w:t>COVID-19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pneumonia.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diagnosed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11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(</w:t>
      </w:r>
      <w:r w:rsidRPr="00286232">
        <w:rPr>
          <w:rFonts w:ascii="Book Antiqua" w:eastAsia="Book Antiqua" w:hAnsi="Book Antiqua" w:cs="Book Antiqua"/>
          <w:color w:val="000000"/>
        </w:rPr>
        <w:t>Figure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1),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significant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stenosis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coronary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arteries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diagnosed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4</w:t>
      </w:r>
      <w:r w:rsidR="008F1558">
        <w:rPr>
          <w:rFonts w:ascii="Book Antiqua" w:eastAsia="Book Antiqua" w:hAnsi="Book Antiqua" w:cs="Book Antiqua"/>
          <w:color w:val="000000"/>
        </w:rPr>
        <w:t xml:space="preserve"> </w:t>
      </w:r>
      <w:r w:rsidR="0043189D" w:rsidRPr="00286232">
        <w:rPr>
          <w:rFonts w:ascii="Book Antiqua" w:eastAsia="Book Antiqua" w:hAnsi="Book Antiqua" w:cs="Book Antiqua"/>
          <w:color w:val="000000"/>
        </w:rPr>
        <w:t>(</w:t>
      </w:r>
      <w:r w:rsidRPr="00286232">
        <w:rPr>
          <w:rFonts w:ascii="Book Antiqua" w:eastAsia="Book Antiqua" w:hAnsi="Book Antiqua" w:cs="Book Antiqua"/>
          <w:color w:val="000000"/>
        </w:rPr>
        <w:t>Figure</w:t>
      </w:r>
      <w:r w:rsidR="00E776D5">
        <w:rPr>
          <w:rFonts w:ascii="Book Antiqua" w:eastAsia="Book Antiqua" w:hAnsi="Book Antiqua" w:cs="Book Antiqua"/>
          <w:color w:val="000000"/>
        </w:rPr>
        <w:t>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2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3),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dissection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descending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aorta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diagnosed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1</w:t>
      </w:r>
      <w:r w:rsidR="008F1558">
        <w:rPr>
          <w:rFonts w:ascii="Book Antiqua" w:eastAsia="Book Antiqua" w:hAnsi="Book Antiqua" w:cs="Book Antiqua"/>
          <w:color w:val="000000"/>
        </w:rPr>
        <w:t xml:space="preserve"> </w:t>
      </w:r>
      <w:r w:rsidR="0043189D" w:rsidRPr="00286232">
        <w:rPr>
          <w:rFonts w:ascii="Book Antiqua" w:eastAsia="Book Antiqua" w:hAnsi="Book Antiqua" w:cs="Book Antiqua"/>
          <w:color w:val="000000"/>
        </w:rPr>
        <w:t>(</w:t>
      </w:r>
      <w:r w:rsidRPr="00286232">
        <w:rPr>
          <w:rFonts w:ascii="Book Antiqua" w:eastAsia="Book Antiqua" w:hAnsi="Book Antiqua" w:cs="Book Antiqua"/>
          <w:color w:val="000000"/>
        </w:rPr>
        <w:t>Figure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4).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All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coronary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artery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stenoses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observed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8F1558" w:rsidRPr="008F1558">
        <w:rPr>
          <w:rFonts w:ascii="Book Antiqua" w:eastAsia="Book Antiqua" w:hAnsi="Book Antiqua" w:cs="Book Antiqua"/>
          <w:color w:val="000000"/>
        </w:rPr>
        <w:t xml:space="preserve">left anterior descending artery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branches.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thoracic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aortic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dissection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had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history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previous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abdominal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aortic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dissection.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</w:p>
    <w:p w14:paraId="789F4D1F" w14:textId="077751C1" w:rsidR="00A77B3E" w:rsidRPr="00286232" w:rsidRDefault="0043189D" w:rsidP="0028623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86232">
        <w:rPr>
          <w:rFonts w:ascii="Book Antiqua" w:hAnsi="Book Antiqua" w:cs="Book Antiqua"/>
          <w:color w:val="000000"/>
          <w:lang w:eastAsia="zh-CN"/>
        </w:rPr>
        <w:t>Forty-one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8F1558" w:rsidRPr="00286232">
        <w:rPr>
          <w:rFonts w:ascii="Book Antiqua" w:eastAsia="Book Antiqua" w:hAnsi="Book Antiqua" w:cs="Book Antiqua"/>
          <w:color w:val="000000"/>
        </w:rPr>
        <w:t xml:space="preserve">(41/47, 87.2%) </w:t>
      </w:r>
      <w:r w:rsidR="000464A5"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patients</w:t>
      </w:r>
      <w:r w:rsidR="008F1558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included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this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study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had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history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hypertension.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All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with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hypertension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using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antihypertensive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drugs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blood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pressures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under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control.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There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was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no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significant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relationship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between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rates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pathology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8F1558">
        <w:rPr>
          <w:rFonts w:ascii="Book Antiqua" w:eastAsia="Book Antiqua" w:hAnsi="Book Antiqua" w:cs="Book Antiqua"/>
          <w:color w:val="000000"/>
        </w:rPr>
        <w:t>o</w:t>
      </w:r>
      <w:r w:rsidR="008F1558" w:rsidRPr="00286232">
        <w:rPr>
          <w:rFonts w:ascii="Book Antiqua" w:eastAsia="Book Antiqua" w:hAnsi="Book Antiqua" w:cs="Book Antiqua"/>
          <w:color w:val="000000"/>
        </w:rPr>
        <w:t xml:space="preserve">n </w:t>
      </w:r>
      <w:r w:rsidR="000464A5" w:rsidRPr="00286232">
        <w:rPr>
          <w:rFonts w:ascii="Book Antiqua" w:eastAsia="Book Antiqua" w:hAnsi="Book Antiqua" w:cs="Book Antiqua"/>
          <w:color w:val="000000"/>
        </w:rPr>
        <w:t>CTA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history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hypertension.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When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with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findings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CTA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those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without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findings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other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than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color w:val="000000"/>
        </w:rPr>
        <w:t>COVID-19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pneumonia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CTA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lastRenderedPageBreak/>
        <w:t>compared,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HT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rates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similar</w:t>
      </w:r>
      <w:r w:rsidRPr="00286232">
        <w:rPr>
          <w:rFonts w:ascii="Book Antiqua" w:eastAsia="Book Antiqua" w:hAnsi="Book Antiqua" w:cs="Book Antiqua"/>
          <w:color w:val="000000"/>
        </w:rPr>
        <w:t xml:space="preserve"> (</w:t>
      </w:r>
      <w:r w:rsidR="000464A5" w:rsidRPr="00286232">
        <w:rPr>
          <w:rFonts w:ascii="Book Antiqua" w:eastAsia="Book Antiqua" w:hAnsi="Book Antiqua" w:cs="Book Antiqua"/>
          <w:color w:val="000000"/>
        </w:rPr>
        <w:t>normal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group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14/16,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87.5%</w:t>
      </w:r>
      <w:r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47146C" w:rsidRPr="00286232">
        <w:rPr>
          <w:rFonts w:ascii="Book Antiqua" w:eastAsia="Book Antiqua" w:hAnsi="Book Antiqua" w:cs="Book Antiqua"/>
          <w:i/>
          <w:color w:val="000000"/>
        </w:rPr>
        <w:t>vs</w:t>
      </w:r>
      <w:r w:rsidRPr="00286232">
        <w:rPr>
          <w:rFonts w:ascii="Book Antiqua" w:eastAsia="Book Antiqua" w:hAnsi="Book Antiqua" w:cs="Book Antiqua"/>
          <w:i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pathologic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group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27/31,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87%,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i/>
          <w:iCs/>
          <w:color w:val="000000"/>
        </w:rPr>
        <w:t>P</w:t>
      </w:r>
      <w:r w:rsidRPr="00286232">
        <w:rPr>
          <w:rFonts w:ascii="Book Antiqua" w:eastAsia="Book Antiqua" w:hAnsi="Book Antiqua" w:cs="Book Antiqua"/>
          <w:color w:val="000000"/>
        </w:rPr>
        <w:t xml:space="preserve"> = </w:t>
      </w:r>
      <w:r w:rsidR="000464A5" w:rsidRPr="00286232">
        <w:rPr>
          <w:rFonts w:ascii="Book Antiqua" w:eastAsia="Book Antiqua" w:hAnsi="Book Antiqua" w:cs="Book Antiqua"/>
          <w:color w:val="000000"/>
        </w:rPr>
        <w:t>0.09).</w:t>
      </w:r>
    </w:p>
    <w:p w14:paraId="125EA0CA" w14:textId="43D9B046" w:rsidR="00A77B3E" w:rsidRPr="00286232" w:rsidRDefault="000464A5" w:rsidP="0028623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Fourteen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had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history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diabetes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mellitus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8F1558">
        <w:rPr>
          <w:rFonts w:ascii="Book Antiqua" w:eastAsia="Book Antiqua" w:hAnsi="Book Antiqua" w:cs="Book Antiqua"/>
          <w:color w:val="000000"/>
        </w:rPr>
        <w:t xml:space="preserve">(DM) </w:t>
      </w:r>
      <w:r w:rsidR="0043189D" w:rsidRPr="00286232">
        <w:rPr>
          <w:rFonts w:ascii="Book Antiqua" w:eastAsia="Book Antiqua" w:hAnsi="Book Antiqua" w:cs="Book Antiqua"/>
          <w:color w:val="000000"/>
        </w:rPr>
        <w:t>(</w:t>
      </w:r>
      <w:r w:rsidRPr="00286232">
        <w:rPr>
          <w:rFonts w:ascii="Book Antiqua" w:eastAsia="Book Antiqua" w:hAnsi="Book Antiqua" w:cs="Book Antiqua"/>
          <w:color w:val="000000"/>
        </w:rPr>
        <w:t>14/47,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29.7%).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Eight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these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14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group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no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imaging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findings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other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than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pneumonia,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5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them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group,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1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acute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coronary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syndrome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group.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When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compared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those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without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imaging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findings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other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than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pneumonia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CTA,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DM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rate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8F1558" w:rsidRPr="00286232">
        <w:rPr>
          <w:rFonts w:ascii="Book Antiqua" w:eastAsia="Book Antiqua" w:hAnsi="Book Antiqua" w:cs="Book Antiqua"/>
          <w:color w:val="000000"/>
        </w:rPr>
        <w:t>w</w:t>
      </w:r>
      <w:r w:rsidR="008F1558">
        <w:rPr>
          <w:rFonts w:ascii="Book Antiqua" w:eastAsia="Book Antiqua" w:hAnsi="Book Antiqua" w:cs="Book Antiqua"/>
          <w:color w:val="000000"/>
        </w:rPr>
        <w:t>as</w:t>
      </w:r>
      <w:r w:rsidR="008F1558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much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higher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acute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coronary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syndrome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group,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particularly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group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(</w:t>
      </w:r>
      <w:r w:rsidRPr="00286232">
        <w:rPr>
          <w:rFonts w:ascii="Book Antiqua" w:eastAsia="Book Antiqua" w:hAnsi="Book Antiqua" w:cs="Book Antiqua"/>
          <w:color w:val="000000"/>
        </w:rPr>
        <w:t>8/31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= </w:t>
      </w:r>
      <w:r w:rsidRPr="00286232">
        <w:rPr>
          <w:rFonts w:ascii="Book Antiqua" w:eastAsia="Book Antiqua" w:hAnsi="Book Antiqua" w:cs="Book Antiqua"/>
          <w:color w:val="000000"/>
        </w:rPr>
        <w:t>25.8%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6/16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= </w:t>
      </w:r>
      <w:r w:rsidRPr="00286232">
        <w:rPr>
          <w:rFonts w:ascii="Book Antiqua" w:eastAsia="Book Antiqua" w:hAnsi="Book Antiqua" w:cs="Book Antiqua"/>
          <w:color w:val="000000"/>
        </w:rPr>
        <w:t>37.5%,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P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= </w:t>
      </w:r>
      <w:r w:rsidRPr="00286232">
        <w:rPr>
          <w:rFonts w:ascii="Book Antiqua" w:eastAsia="Book Antiqua" w:hAnsi="Book Antiqua" w:cs="Book Antiqua"/>
          <w:color w:val="000000"/>
        </w:rPr>
        <w:t>0.001).</w:t>
      </w:r>
    </w:p>
    <w:p w14:paraId="534B290B" w14:textId="0B7E6518" w:rsidR="00A77B3E" w:rsidRPr="00286232" w:rsidRDefault="000464A5" w:rsidP="0028623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Dyslipidemia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detected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blood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test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taken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just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before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(</w:t>
      </w:r>
      <w:r w:rsidRPr="00286232">
        <w:rPr>
          <w:rFonts w:ascii="Book Antiqua" w:eastAsia="Book Antiqua" w:hAnsi="Book Antiqua" w:cs="Book Antiqua"/>
          <w:color w:val="000000"/>
        </w:rPr>
        <w:t>1-3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d)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examination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22</w:t>
      </w:r>
      <w:r w:rsidR="008F1558">
        <w:rPr>
          <w:rFonts w:ascii="Book Antiqua" w:eastAsia="Book Antiqua" w:hAnsi="Book Antiqua" w:cs="Book Antiqua"/>
          <w:color w:val="000000"/>
        </w:rPr>
        <w:t xml:space="preserve"> </w:t>
      </w:r>
      <w:r w:rsidR="0043189D" w:rsidRPr="00286232">
        <w:rPr>
          <w:rFonts w:ascii="Book Antiqua" w:eastAsia="Book Antiqua" w:hAnsi="Book Antiqua" w:cs="Book Antiqua"/>
          <w:color w:val="000000"/>
        </w:rPr>
        <w:t>(</w:t>
      </w:r>
      <w:r w:rsidRPr="00286232">
        <w:rPr>
          <w:rFonts w:ascii="Book Antiqua" w:eastAsia="Book Antiqua" w:hAnsi="Book Antiqua" w:cs="Book Antiqua"/>
          <w:color w:val="000000"/>
        </w:rPr>
        <w:t>22/47,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46.8%)</w:t>
      </w:r>
      <w:r w:rsidR="008F1558" w:rsidRPr="008F1558">
        <w:rPr>
          <w:rFonts w:ascii="Book Antiqua" w:eastAsia="Book Antiqua" w:hAnsi="Book Antiqua" w:cs="Book Antiqua"/>
          <w:color w:val="000000"/>
        </w:rPr>
        <w:t xml:space="preserve"> </w:t>
      </w:r>
      <w:r w:rsidR="008F1558" w:rsidRPr="00286232">
        <w:rPr>
          <w:rFonts w:ascii="Book Antiqua" w:eastAsia="Book Antiqua" w:hAnsi="Book Antiqua" w:cs="Book Antiqua"/>
          <w:color w:val="000000"/>
        </w:rPr>
        <w:t>patients</w:t>
      </w:r>
      <w:r w:rsidRPr="00286232">
        <w:rPr>
          <w:rFonts w:ascii="Book Antiqua" w:eastAsia="Book Antiqua" w:hAnsi="Book Antiqua" w:cs="Book Antiqua"/>
          <w:color w:val="000000"/>
        </w:rPr>
        <w:t>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Nine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these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also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had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history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DM.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Fourteen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these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previously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aware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history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hypercholesterolemia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using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statin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derivatives.</w:t>
      </w:r>
      <w:r w:rsidR="002C6F7D" w:rsidRPr="00286232">
        <w:rPr>
          <w:rFonts w:ascii="Book Antiqua" w:eastAsia="Book Antiqua" w:hAnsi="Book Antiqua" w:cs="Book Antiqua"/>
          <w:color w:val="000000"/>
        </w:rPr>
        <w:t xml:space="preserve"> </w:t>
      </w:r>
    </w:p>
    <w:p w14:paraId="057265AA" w14:textId="448BD127" w:rsidR="00A77B3E" w:rsidRPr="00286232" w:rsidRDefault="000464A5" w:rsidP="0028623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mean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total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cholesterol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level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these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243.9</w:t>
      </w:r>
      <w:r w:rsidR="00286232">
        <w:rPr>
          <w:rFonts w:ascii="Book Antiqua" w:eastAsia="Book Antiqua" w:hAnsi="Book Antiqua" w:cs="Book Antiqua"/>
          <w:color w:val="000000"/>
        </w:rPr>
        <w:t xml:space="preserve"> ± </w:t>
      </w:r>
      <w:r w:rsidRPr="00286232">
        <w:rPr>
          <w:rFonts w:ascii="Book Antiqua" w:eastAsia="Book Antiqua" w:hAnsi="Book Antiqua" w:cs="Book Antiqua"/>
          <w:color w:val="000000"/>
        </w:rPr>
        <w:t>71.2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mg/</w:t>
      </w:r>
      <w:r w:rsidR="008F1558" w:rsidRPr="00286232">
        <w:rPr>
          <w:rFonts w:ascii="Book Antiqua" w:eastAsia="Book Antiqua" w:hAnsi="Book Antiqua" w:cs="Book Antiqua"/>
          <w:color w:val="000000"/>
        </w:rPr>
        <w:t>dL</w:t>
      </w:r>
      <w:r w:rsidR="008F1558">
        <w:rPr>
          <w:rFonts w:ascii="Book Antiqua" w:eastAsia="Book Antiqua" w:hAnsi="Book Antiqua" w:cs="Book Antiqua"/>
          <w:color w:val="000000"/>
        </w:rPr>
        <w:t xml:space="preserve">,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8F1558">
        <w:rPr>
          <w:rFonts w:ascii="Book Antiqua" w:eastAsia="Book Antiqua" w:hAnsi="Book Antiqua" w:cs="Book Antiqua"/>
          <w:color w:val="000000"/>
        </w:rPr>
        <w:t>l</w:t>
      </w:r>
      <w:r w:rsidR="008F1558" w:rsidRPr="008F1558">
        <w:rPr>
          <w:rFonts w:ascii="Book Antiqua" w:eastAsia="Book Antiqua" w:hAnsi="Book Antiqua" w:cs="Book Antiqua"/>
          <w:color w:val="000000"/>
        </w:rPr>
        <w:t xml:space="preserve">ow-density lipoprotein </w:t>
      </w:r>
      <w:r w:rsidRPr="00286232">
        <w:rPr>
          <w:rFonts w:ascii="Book Antiqua" w:eastAsia="Book Antiqua" w:hAnsi="Book Antiqua" w:cs="Book Antiqua"/>
          <w:color w:val="000000"/>
        </w:rPr>
        <w:t>cholesterol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level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171.5</w:t>
      </w:r>
      <w:r w:rsidR="00286232">
        <w:rPr>
          <w:rFonts w:ascii="Book Antiqua" w:eastAsia="Book Antiqua" w:hAnsi="Book Antiqua" w:cs="Book Antiqua"/>
          <w:color w:val="000000"/>
        </w:rPr>
        <w:t xml:space="preserve"> ± </w:t>
      </w:r>
      <w:r w:rsidRPr="00286232">
        <w:rPr>
          <w:rFonts w:ascii="Book Antiqua" w:eastAsia="Book Antiqua" w:hAnsi="Book Antiqua" w:cs="Book Antiqua"/>
          <w:color w:val="000000"/>
        </w:rPr>
        <w:t>42.6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mg/dL.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All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significant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findings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TRO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had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total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cholesterol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level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above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240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mg/dL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8F1558">
        <w:rPr>
          <w:rFonts w:ascii="Book Antiqua" w:eastAsia="Book Antiqua" w:hAnsi="Book Antiqua" w:cs="Book Antiqua"/>
          <w:color w:val="000000"/>
        </w:rPr>
        <w:t>l</w:t>
      </w:r>
      <w:r w:rsidR="008F1558" w:rsidRPr="008F1558">
        <w:rPr>
          <w:rFonts w:ascii="Book Antiqua" w:eastAsia="Book Antiqua" w:hAnsi="Book Antiqua" w:cs="Book Antiqua"/>
          <w:color w:val="000000"/>
        </w:rPr>
        <w:t xml:space="preserve">ow-density lipoprotein </w:t>
      </w:r>
      <w:r w:rsidRPr="00286232">
        <w:rPr>
          <w:rFonts w:ascii="Book Antiqua" w:eastAsia="Book Antiqua" w:hAnsi="Book Antiqua" w:cs="Book Antiqua"/>
          <w:color w:val="000000"/>
        </w:rPr>
        <w:t>cholesterol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level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above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175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mg/dL.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Twelve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these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22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group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without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imaging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findings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other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than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pneumonia,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7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detected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group,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2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acute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coronary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syndrome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group,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1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group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aortic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dissection.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rate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dyslipidemia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significantly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higher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group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pathology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while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compared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those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without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pathology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apart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from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imaging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findings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pneumonia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group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(</w:t>
      </w:r>
      <w:r w:rsidRPr="00286232">
        <w:rPr>
          <w:rFonts w:ascii="Book Antiqua" w:eastAsia="Book Antiqua" w:hAnsi="Book Antiqua" w:cs="Book Antiqua"/>
          <w:color w:val="000000"/>
        </w:rPr>
        <w:t>10/16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= </w:t>
      </w:r>
      <w:r w:rsidRPr="00286232">
        <w:rPr>
          <w:rFonts w:ascii="Book Antiqua" w:eastAsia="Book Antiqua" w:hAnsi="Book Antiqua" w:cs="Book Antiqua"/>
          <w:color w:val="000000"/>
        </w:rPr>
        <w:t>62.5%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47146C" w:rsidRPr="00286232">
        <w:rPr>
          <w:rFonts w:ascii="Book Antiqua" w:eastAsia="Book Antiqua" w:hAnsi="Book Antiqua" w:cs="Book Antiqua"/>
          <w:i/>
          <w:color w:val="000000"/>
        </w:rPr>
        <w:t>vs</w:t>
      </w:r>
      <w:r w:rsidR="0043189D" w:rsidRPr="0028623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12/31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= </w:t>
      </w:r>
      <w:r w:rsidRPr="00286232">
        <w:rPr>
          <w:rFonts w:ascii="Book Antiqua" w:eastAsia="Book Antiqua" w:hAnsi="Book Antiqua" w:cs="Book Antiqua"/>
          <w:color w:val="000000"/>
        </w:rPr>
        <w:t>38.7%,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47146C" w:rsidRPr="00286232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286232">
        <w:rPr>
          <w:rFonts w:ascii="Book Antiqua" w:eastAsia="Book Antiqua" w:hAnsi="Book Antiqua" w:cs="Book Antiqua"/>
          <w:color w:val="000000"/>
        </w:rPr>
        <w:t>0.001).</w:t>
      </w:r>
    </w:p>
    <w:p w14:paraId="10B2D5FF" w14:textId="386B9EFA" w:rsidR="00A77B3E" w:rsidRPr="00286232" w:rsidRDefault="000464A5" w:rsidP="0028623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Nine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included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study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(</w:t>
      </w:r>
      <w:r w:rsidRPr="00286232">
        <w:rPr>
          <w:rFonts w:ascii="Book Antiqua" w:eastAsia="Book Antiqua" w:hAnsi="Book Antiqua" w:cs="Book Antiqua"/>
          <w:color w:val="000000"/>
        </w:rPr>
        <w:t>9/47,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19.1%)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had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8F1558">
        <w:rPr>
          <w:rFonts w:ascii="Book Antiqua" w:eastAsia="Book Antiqua" w:hAnsi="Book Antiqua" w:cs="Book Antiqua"/>
          <w:color w:val="000000"/>
        </w:rPr>
        <w:t xml:space="preserve">a </w:t>
      </w:r>
      <w:r w:rsidRPr="00286232">
        <w:rPr>
          <w:rFonts w:ascii="Book Antiqua" w:eastAsia="Book Antiqua" w:hAnsi="Book Antiqua" w:cs="Book Antiqua"/>
          <w:color w:val="000000"/>
        </w:rPr>
        <w:t>smoking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history.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not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significant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relationship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between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smoking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history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rate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pathology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detected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using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TRO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CTA.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Smoking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history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rates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similar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group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who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had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pathology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CTA,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compared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those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without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pathology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apart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from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imaging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findings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pneumonia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group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(</w:t>
      </w:r>
      <w:r w:rsidRPr="00286232">
        <w:rPr>
          <w:rFonts w:ascii="Book Antiqua" w:eastAsia="Book Antiqua" w:hAnsi="Book Antiqua" w:cs="Book Antiqua"/>
          <w:color w:val="000000"/>
        </w:rPr>
        <w:t>3/16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= </w:t>
      </w:r>
      <w:r w:rsidRPr="00286232">
        <w:rPr>
          <w:rFonts w:ascii="Book Antiqua" w:eastAsia="Book Antiqua" w:hAnsi="Book Antiqua" w:cs="Book Antiqua"/>
          <w:color w:val="000000"/>
        </w:rPr>
        <w:t>18.7%,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6/31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= </w:t>
      </w:r>
      <w:r w:rsidRPr="00286232">
        <w:rPr>
          <w:rFonts w:ascii="Book Antiqua" w:eastAsia="Book Antiqua" w:hAnsi="Book Antiqua" w:cs="Book Antiqua"/>
          <w:color w:val="000000"/>
        </w:rPr>
        <w:t>19.3%,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47146C" w:rsidRPr="00286232">
        <w:rPr>
          <w:rFonts w:ascii="Book Antiqua" w:eastAsia="Book Antiqua" w:hAnsi="Book Antiqua" w:cs="Book Antiqua"/>
          <w:i/>
          <w:color w:val="000000"/>
        </w:rPr>
        <w:t xml:space="preserve">P &lt; </w:t>
      </w:r>
      <w:r w:rsidRPr="00286232">
        <w:rPr>
          <w:rFonts w:ascii="Book Antiqua" w:eastAsia="Book Antiqua" w:hAnsi="Book Antiqua" w:cs="Book Antiqua"/>
          <w:color w:val="000000"/>
        </w:rPr>
        <w:t>0.08).</w:t>
      </w:r>
    </w:p>
    <w:p w14:paraId="37C843B2" w14:textId="347EB32C" w:rsidR="00A77B3E" w:rsidRPr="00286232" w:rsidRDefault="000464A5" w:rsidP="0028623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Two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(</w:t>
      </w:r>
      <w:r w:rsidRPr="00286232">
        <w:rPr>
          <w:rFonts w:ascii="Book Antiqua" w:eastAsia="Book Antiqua" w:hAnsi="Book Antiqua" w:cs="Book Antiqua"/>
          <w:color w:val="000000"/>
        </w:rPr>
        <w:t>2/47,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4.2%)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had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history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cancer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(</w:t>
      </w:r>
      <w:r w:rsidRPr="00286232">
        <w:rPr>
          <w:rFonts w:ascii="Book Antiqua" w:eastAsia="Book Antiqua" w:hAnsi="Book Antiqua" w:cs="Book Antiqua"/>
          <w:color w:val="000000"/>
        </w:rPr>
        <w:t>breast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cancer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lymphoma).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not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pathology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except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imaging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findings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pneumonia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detected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on</w:t>
      </w:r>
      <w:r w:rsidR="008F1558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these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patients.</w:t>
      </w:r>
    </w:p>
    <w:p w14:paraId="18D9D603" w14:textId="36E90C01" w:rsidR="00A77B3E" w:rsidRPr="00286232" w:rsidRDefault="000464A5" w:rsidP="0028623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lastRenderedPageBreak/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mean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PLT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value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whole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population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231.99</w:t>
      </w:r>
      <w:r w:rsidR="00286232">
        <w:rPr>
          <w:rFonts w:ascii="Book Antiqua" w:eastAsia="Book Antiqua" w:hAnsi="Book Antiqua" w:cs="Book Antiqua"/>
          <w:color w:val="000000"/>
        </w:rPr>
        <w:t xml:space="preserve"> ± </w:t>
      </w:r>
      <w:r w:rsidRPr="00286232">
        <w:rPr>
          <w:rFonts w:ascii="Book Antiqua" w:eastAsia="Book Antiqua" w:hAnsi="Book Antiqua" w:cs="Book Antiqua"/>
          <w:color w:val="000000"/>
        </w:rPr>
        <w:t>64.15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(</w:t>
      </w:r>
      <w:r w:rsidRPr="00286232">
        <w:rPr>
          <w:rFonts w:ascii="Book Antiqua" w:eastAsia="Book Antiqua" w:hAnsi="Book Antiqua" w:cs="Book Antiqua"/>
          <w:color w:val="000000"/>
        </w:rPr>
        <w:t>x</w:t>
      </w:r>
      <w:r w:rsidR="008F1558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10</w:t>
      </w:r>
      <w:r w:rsidRPr="00B321B9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Pr="00286232">
        <w:rPr>
          <w:rFonts w:ascii="Book Antiqua" w:eastAsia="Book Antiqua" w:hAnsi="Book Antiqua" w:cs="Book Antiqua"/>
          <w:color w:val="000000"/>
        </w:rPr>
        <w:t>/L),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D-dimer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value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854.75</w:t>
      </w:r>
      <w:r w:rsidR="00286232">
        <w:rPr>
          <w:rFonts w:ascii="Book Antiqua" w:eastAsia="Book Antiqua" w:hAnsi="Book Antiqua" w:cs="Book Antiqua"/>
          <w:color w:val="000000"/>
        </w:rPr>
        <w:t xml:space="preserve"> ± </w:t>
      </w:r>
      <w:r w:rsidRPr="00286232">
        <w:rPr>
          <w:rFonts w:ascii="Book Antiqua" w:eastAsia="Book Antiqua" w:hAnsi="Book Antiqua" w:cs="Book Antiqua"/>
          <w:color w:val="000000"/>
        </w:rPr>
        <w:t>347.65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µg/L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fibrinogen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value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333.05</w:t>
      </w:r>
      <w:r w:rsidR="00286232">
        <w:rPr>
          <w:rFonts w:ascii="Book Antiqua" w:eastAsia="Book Antiqua" w:hAnsi="Book Antiqua" w:cs="Book Antiqua"/>
          <w:color w:val="000000"/>
        </w:rPr>
        <w:t xml:space="preserve"> ± </w:t>
      </w:r>
      <w:r w:rsidRPr="00286232">
        <w:rPr>
          <w:rFonts w:ascii="Book Antiqua" w:eastAsia="Book Antiqua" w:hAnsi="Book Antiqua" w:cs="Book Antiqua"/>
          <w:color w:val="000000"/>
        </w:rPr>
        <w:t>66.3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mg/dL,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8F1558">
        <w:rPr>
          <w:rFonts w:ascii="Book Antiqua" w:eastAsia="Book Antiqua" w:hAnsi="Book Antiqua" w:cs="Book Antiqua"/>
          <w:color w:val="000000"/>
        </w:rPr>
        <w:t xml:space="preserve"> </w:t>
      </w:r>
      <w:r w:rsidR="008F1558" w:rsidRPr="00286232">
        <w:rPr>
          <w:rFonts w:ascii="Book Antiqua" w:eastAsia="Book Antiqua" w:hAnsi="Book Antiqua" w:cs="Book Antiqua"/>
          <w:color w:val="000000"/>
        </w:rPr>
        <w:t>C</w:t>
      </w:r>
      <w:r w:rsidR="008F1558">
        <w:rPr>
          <w:rFonts w:ascii="Book Antiqua" w:eastAsia="Book Antiqua" w:hAnsi="Book Antiqua" w:cs="Book Antiqua"/>
          <w:color w:val="000000"/>
        </w:rPr>
        <w:t>-reactive</w:t>
      </w:r>
      <w:r w:rsidR="008F1558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8F1558">
        <w:rPr>
          <w:rFonts w:ascii="Book Antiqua" w:eastAsia="Book Antiqua" w:hAnsi="Book Antiqua" w:cs="Book Antiqua"/>
          <w:color w:val="000000"/>
        </w:rPr>
        <w:t>protein</w:t>
      </w:r>
      <w:r w:rsidR="008F1558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8F1558">
        <w:rPr>
          <w:rFonts w:ascii="Book Antiqua" w:eastAsia="Book Antiqua" w:hAnsi="Book Antiqua" w:cs="Book Antiqua"/>
          <w:color w:val="000000"/>
        </w:rPr>
        <w:t xml:space="preserve">(CRP) value </w:t>
      </w:r>
      <w:r w:rsidRPr="00286232">
        <w:rPr>
          <w:rFonts w:ascii="Book Antiqua" w:eastAsia="Book Antiqua" w:hAnsi="Book Antiqua" w:cs="Book Antiqua"/>
          <w:color w:val="000000"/>
        </w:rPr>
        <w:t>was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37.31</w:t>
      </w:r>
      <w:r w:rsidR="00286232">
        <w:rPr>
          <w:rFonts w:ascii="Book Antiqua" w:eastAsia="Book Antiqua" w:hAnsi="Book Antiqua" w:cs="Book Antiqua"/>
          <w:color w:val="000000"/>
        </w:rPr>
        <w:t xml:space="preserve"> ± </w:t>
      </w:r>
      <w:r w:rsidRPr="00286232">
        <w:rPr>
          <w:rFonts w:ascii="Book Antiqua" w:eastAsia="Book Antiqua" w:hAnsi="Book Antiqua" w:cs="Book Antiqua"/>
          <w:color w:val="000000"/>
        </w:rPr>
        <w:t>2.01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mg/dL,</w:t>
      </w:r>
      <w:r w:rsidR="008F1558">
        <w:rPr>
          <w:rFonts w:ascii="Book Antiqua" w:eastAsia="Book Antiqua" w:hAnsi="Book Antiqua" w:cs="Book Antiqua"/>
          <w:color w:val="000000"/>
        </w:rPr>
        <w:t xml:space="preserve"> 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8F1558" w:rsidRPr="00BB3D50">
        <w:rPr>
          <w:rFonts w:ascii="Book Antiqua" w:eastAsia="Book Antiqua" w:hAnsi="Book Antiqua" w:cs="Book Antiqua"/>
          <w:color w:val="000000"/>
        </w:rPr>
        <w:t>erythrocyte sedimentation rate</w:t>
      </w:r>
      <w:r w:rsidR="008F1558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8F1558">
        <w:rPr>
          <w:rFonts w:ascii="Book Antiqua" w:eastAsia="Book Antiqua" w:hAnsi="Book Antiqua" w:cs="Book Antiqua"/>
          <w:color w:val="000000"/>
        </w:rPr>
        <w:t>(</w:t>
      </w:r>
      <w:r w:rsidRPr="00286232">
        <w:rPr>
          <w:rFonts w:ascii="Book Antiqua" w:eastAsia="Book Antiqua" w:hAnsi="Book Antiqua" w:cs="Book Antiqua"/>
          <w:color w:val="000000"/>
        </w:rPr>
        <w:t>ESR</w:t>
      </w:r>
      <w:r w:rsidR="008F1558">
        <w:rPr>
          <w:rFonts w:ascii="Book Antiqua" w:eastAsia="Book Antiqua" w:hAnsi="Book Antiqua" w:cs="Book Antiqua"/>
          <w:color w:val="000000"/>
        </w:rPr>
        <w:t>)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value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55.9</w:t>
      </w:r>
      <w:r w:rsidR="00286232">
        <w:rPr>
          <w:rFonts w:ascii="Book Antiqua" w:eastAsia="Book Antiqua" w:hAnsi="Book Antiqua" w:cs="Book Antiqua"/>
          <w:color w:val="000000"/>
        </w:rPr>
        <w:t xml:space="preserve"> ± </w:t>
      </w:r>
      <w:r w:rsidRPr="00286232">
        <w:rPr>
          <w:rFonts w:ascii="Book Antiqua" w:eastAsia="Book Antiqua" w:hAnsi="Book Antiqua" w:cs="Book Antiqua"/>
          <w:color w:val="000000"/>
        </w:rPr>
        <w:t>8.2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mm/h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(</w:t>
      </w:r>
      <w:r w:rsidRPr="00286232">
        <w:rPr>
          <w:rFonts w:ascii="Book Antiqua" w:eastAsia="Book Antiqua" w:hAnsi="Book Antiqua" w:cs="Book Antiqua"/>
          <w:color w:val="000000"/>
        </w:rPr>
        <w:t>Table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1).</w:t>
      </w:r>
    </w:p>
    <w:p w14:paraId="77F3FC77" w14:textId="77777777" w:rsidR="00A77B3E" w:rsidRPr="00286232" w:rsidRDefault="00A77B3E" w:rsidP="00286232">
      <w:pPr>
        <w:spacing w:line="360" w:lineRule="auto"/>
        <w:jc w:val="both"/>
        <w:rPr>
          <w:rFonts w:ascii="Book Antiqua" w:hAnsi="Book Antiqua"/>
        </w:rPr>
      </w:pPr>
    </w:p>
    <w:p w14:paraId="66295717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5AFF02EB" w14:textId="6F2A86BE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Our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study</w:t>
      </w:r>
      <w:r w:rsidR="004852F8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revealed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that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TRO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effective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non-invasive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diagnostic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method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color w:val="000000"/>
        </w:rPr>
        <w:t>COVID-19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who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admitted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acute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chest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pain.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Acute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chest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might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due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pneumonia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itself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accompanying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vascular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events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which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related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increased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risk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thrombosis,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endothelial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dysfunction</w:t>
      </w:r>
      <w:r w:rsidR="007E15C9">
        <w:rPr>
          <w:rFonts w:ascii="Book Antiqua" w:eastAsia="Book Antiqua" w:hAnsi="Book Antiqua" w:cs="Book Antiqua"/>
          <w:color w:val="000000"/>
        </w:rPr>
        <w:t>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myocardial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injury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color w:val="000000"/>
        </w:rPr>
        <w:t>COVID-19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cases</w:t>
      </w:r>
      <w:r w:rsidR="0047146C" w:rsidRPr="00286232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86232">
        <w:rPr>
          <w:rFonts w:ascii="Book Antiqua" w:eastAsia="Book Antiqua" w:hAnsi="Book Antiqua" w:cs="Book Antiqua"/>
          <w:color w:val="000000"/>
          <w:vertAlign w:val="superscript"/>
        </w:rPr>
        <w:t>5,7</w:t>
      </w:r>
      <w:r w:rsidR="00C432CB">
        <w:rPr>
          <w:rFonts w:ascii="Book Antiqua" w:hAnsi="Book Antiqua" w:cs="Book Antiqua" w:hint="eastAsia"/>
          <w:color w:val="000000"/>
          <w:vertAlign w:val="superscript"/>
          <w:lang w:eastAsia="zh-CN"/>
        </w:rPr>
        <w:t>,8</w:t>
      </w:r>
      <w:r w:rsidRPr="0028623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43189D" w:rsidRPr="00286232">
        <w:rPr>
          <w:rFonts w:ascii="Book Antiqua" w:eastAsia="Book Antiqua" w:hAnsi="Book Antiqua" w:cs="Book Antiqua"/>
          <w:color w:val="000000"/>
        </w:rPr>
        <w:t>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</w:p>
    <w:p w14:paraId="041FCAFD" w14:textId="14BF5423" w:rsidR="00A77B3E" w:rsidRPr="00286232" w:rsidRDefault="000464A5" w:rsidP="0028623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TRO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accelerates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precise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diagnosis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utilizes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evaluation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4852F8">
        <w:rPr>
          <w:rFonts w:ascii="Book Antiqua" w:eastAsia="Book Antiqua" w:hAnsi="Book Antiqua" w:cs="Book Antiqua"/>
          <w:color w:val="000000"/>
        </w:rPr>
        <w:t xml:space="preserve">the </w:t>
      </w:r>
      <w:r w:rsidRPr="00286232">
        <w:rPr>
          <w:rFonts w:ascii="Book Antiqua" w:eastAsia="Book Antiqua" w:hAnsi="Book Antiqua" w:cs="Book Antiqua"/>
          <w:color w:val="000000"/>
        </w:rPr>
        <w:t>aorta,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coronary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arteries</w:t>
      </w:r>
      <w:r w:rsidR="004852F8">
        <w:rPr>
          <w:rFonts w:ascii="Book Antiqua" w:eastAsia="Book Antiqua" w:hAnsi="Book Antiqua" w:cs="Book Antiqua"/>
          <w:color w:val="000000"/>
        </w:rPr>
        <w:t>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pulmonary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vascular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systems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single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examination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safe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rapid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decisions</w:t>
      </w:r>
      <w:r w:rsidR="0047146C" w:rsidRPr="00286232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86232">
        <w:rPr>
          <w:rFonts w:ascii="Book Antiqua" w:eastAsia="Book Antiqua" w:hAnsi="Book Antiqua" w:cs="Book Antiqua"/>
          <w:color w:val="000000"/>
          <w:vertAlign w:val="superscript"/>
        </w:rPr>
        <w:t>9]</w:t>
      </w:r>
      <w:r w:rsidRPr="00286232">
        <w:rPr>
          <w:rFonts w:ascii="Book Antiqua" w:eastAsia="Book Antiqua" w:hAnsi="Book Antiqua" w:cs="Book Antiqua"/>
          <w:color w:val="000000"/>
        </w:rPr>
        <w:t>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However,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requires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larger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amount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contrast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4852F8" w:rsidRPr="00286232">
        <w:rPr>
          <w:rFonts w:ascii="Book Antiqua" w:eastAsia="Book Antiqua" w:hAnsi="Book Antiqua" w:cs="Book Antiqua"/>
          <w:color w:val="000000"/>
        </w:rPr>
        <w:t>medi</w:t>
      </w:r>
      <w:r w:rsidR="004852F8">
        <w:rPr>
          <w:rFonts w:ascii="Book Antiqua" w:eastAsia="Book Antiqua" w:hAnsi="Book Antiqua" w:cs="Book Antiqua"/>
          <w:color w:val="000000"/>
        </w:rPr>
        <w:t>um and</w:t>
      </w:r>
      <w:r w:rsidR="004852F8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higher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radiation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dose</w:t>
      </w:r>
      <w:r w:rsidR="004852F8">
        <w:rPr>
          <w:rFonts w:ascii="Book Antiqua" w:eastAsia="Book Antiqua" w:hAnsi="Book Antiqua" w:cs="Book Antiqua"/>
          <w:color w:val="000000"/>
        </w:rPr>
        <w:t>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might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not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easily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reachable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all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centers</w:t>
      </w:r>
      <w:r w:rsidR="0047146C" w:rsidRPr="00286232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86232">
        <w:rPr>
          <w:rFonts w:ascii="Book Antiqua" w:eastAsia="Book Antiqua" w:hAnsi="Book Antiqua" w:cs="Book Antiqua"/>
          <w:color w:val="000000"/>
          <w:vertAlign w:val="superscript"/>
        </w:rPr>
        <w:t>10]</w:t>
      </w:r>
      <w:r w:rsidRPr="00286232">
        <w:rPr>
          <w:rFonts w:ascii="Book Antiqua" w:eastAsia="Book Antiqua" w:hAnsi="Book Antiqua" w:cs="Book Antiqua"/>
          <w:color w:val="000000"/>
        </w:rPr>
        <w:t>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But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still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instead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separate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examinations</w:t>
      </w:r>
      <w:r w:rsidR="004852F8">
        <w:rPr>
          <w:rFonts w:ascii="Book Antiqua" w:eastAsia="Book Antiqua" w:hAnsi="Book Antiqua" w:cs="Book Antiqua"/>
          <w:color w:val="000000"/>
        </w:rPr>
        <w:t>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plausible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choose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TRO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not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only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acute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thoracic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vascular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emergencies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but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parenchymal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pathologies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color w:val="000000"/>
        </w:rPr>
        <w:t>COVID-19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Because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correct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diagnosis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PTE,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acute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coronary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syndrome</w:t>
      </w:r>
      <w:r w:rsidR="004852F8">
        <w:rPr>
          <w:rFonts w:ascii="Book Antiqua" w:eastAsia="Book Antiqua" w:hAnsi="Book Antiqua" w:cs="Book Antiqua"/>
          <w:color w:val="000000"/>
        </w:rPr>
        <w:t>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aortic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dissection,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influences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early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treatment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thus,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life-saving</w:t>
      </w:r>
      <w:r w:rsidR="0047146C" w:rsidRPr="00286232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86232">
        <w:rPr>
          <w:rFonts w:ascii="Book Antiqua" w:eastAsia="Book Antiqua" w:hAnsi="Book Antiqua" w:cs="Book Antiqua"/>
          <w:color w:val="000000"/>
          <w:vertAlign w:val="superscript"/>
        </w:rPr>
        <w:t>11]</w:t>
      </w:r>
      <w:r w:rsidRPr="00286232">
        <w:rPr>
          <w:rFonts w:ascii="Book Antiqua" w:eastAsia="Book Antiqua" w:hAnsi="Book Antiqua" w:cs="Book Antiqua"/>
          <w:color w:val="000000"/>
        </w:rPr>
        <w:t>.</w:t>
      </w:r>
    </w:p>
    <w:p w14:paraId="52BB08AD" w14:textId="51927327" w:rsidR="00A77B3E" w:rsidRPr="00286232" w:rsidRDefault="000464A5" w:rsidP="0028623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It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been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previously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emphasized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that</w:t>
      </w:r>
      <w:r w:rsidR="004852F8">
        <w:rPr>
          <w:rFonts w:ascii="Book Antiqua" w:eastAsia="Book Antiqua" w:hAnsi="Book Antiqua" w:cs="Book Antiqua"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color w:val="000000"/>
        </w:rPr>
        <w:t>COVID-19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increases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risk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pulmonary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thromboembolic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events,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thromboprophylaxis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suggested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prevent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PTE</w:t>
      </w:r>
      <w:r w:rsidR="0047146C" w:rsidRPr="00286232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86232">
        <w:rPr>
          <w:rFonts w:ascii="Book Antiqua" w:eastAsia="Book Antiqua" w:hAnsi="Book Antiqua" w:cs="Book Antiqua"/>
          <w:color w:val="000000"/>
          <w:vertAlign w:val="superscript"/>
        </w:rPr>
        <w:t>12]</w:t>
      </w:r>
      <w:r w:rsidRPr="00286232">
        <w:rPr>
          <w:rFonts w:ascii="Book Antiqua" w:eastAsia="Book Antiqua" w:hAnsi="Book Antiqua" w:cs="Book Antiqua"/>
          <w:color w:val="000000"/>
        </w:rPr>
        <w:t>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Being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common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cause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acute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chest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pain,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coronary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vascular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pathologies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can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encountered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potential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differential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diagnosis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color w:val="000000"/>
        </w:rPr>
        <w:t>COVID-19</w:t>
      </w:r>
      <w:r w:rsidRPr="00286232">
        <w:rPr>
          <w:rFonts w:ascii="Book Antiqua" w:eastAsia="Book Antiqua" w:hAnsi="Book Antiqua" w:cs="Book Antiqua"/>
          <w:color w:val="000000"/>
        </w:rPr>
        <w:t>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addition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being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alternative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diagnosis,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coronary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vascular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pathologies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can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also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increase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mortality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color w:val="000000"/>
        </w:rPr>
        <w:t>COVID-19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cases</w:t>
      </w:r>
      <w:r w:rsidR="0047146C" w:rsidRPr="00286232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86232">
        <w:rPr>
          <w:rFonts w:ascii="Book Antiqua" w:eastAsia="Book Antiqua" w:hAnsi="Book Antiqua" w:cs="Book Antiqua"/>
          <w:color w:val="000000"/>
          <w:vertAlign w:val="superscript"/>
        </w:rPr>
        <w:t>13]</w:t>
      </w:r>
      <w:r w:rsidRPr="00286232">
        <w:rPr>
          <w:rFonts w:ascii="Book Antiqua" w:eastAsia="Book Antiqua" w:hAnsi="Book Antiqua" w:cs="Book Antiqua"/>
          <w:color w:val="000000"/>
        </w:rPr>
        <w:t>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results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current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study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demonstrated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that</w:t>
      </w:r>
      <w:r w:rsidR="004852F8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pathologies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that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can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easily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diagnosed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via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TRO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method,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such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coronary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vascular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pathologies,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also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frequently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encountered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color w:val="000000"/>
        </w:rPr>
        <w:t>COVID-19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cases.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Therefore,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easy,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accurate</w:t>
      </w:r>
      <w:r w:rsidR="004852F8">
        <w:rPr>
          <w:rFonts w:ascii="Book Antiqua" w:eastAsia="Book Antiqua" w:hAnsi="Book Antiqua" w:cs="Book Antiqua"/>
          <w:color w:val="000000"/>
        </w:rPr>
        <w:t>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rapid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diagnosis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accompanying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pathologies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can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help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guide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treatment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reduce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mortality/morbidity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rates.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Moreover,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effective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use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TRO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can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enable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lastRenderedPageBreak/>
        <w:t>clinicians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both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detect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comorbidities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eliminate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mimickers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color w:val="000000"/>
        </w:rPr>
        <w:t>COVID-19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pneumonia.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</w:p>
    <w:p w14:paraId="6C48BA99" w14:textId="5EF62996" w:rsidR="00A77B3E" w:rsidRPr="00286232" w:rsidRDefault="000464A5" w:rsidP="0028623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Performing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TRO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every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acute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chest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might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challenging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will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not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cost-effective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method.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According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our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results,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accompanying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pathologies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mostly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seen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color w:val="000000"/>
        </w:rPr>
        <w:t>COVID-19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DM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dyslipidemia.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These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data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can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help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clinicians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select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more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eligible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TRO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examinations.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addition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clinical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properties,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laboratory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parameters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can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also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help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define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suitable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showed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that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PLT,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D-dimer,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fibrinogen,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CRP</w:t>
      </w:r>
      <w:r w:rsidR="004852F8">
        <w:rPr>
          <w:rFonts w:ascii="Book Antiqua" w:eastAsia="Book Antiqua" w:hAnsi="Book Antiqua" w:cs="Book Antiqua"/>
          <w:color w:val="000000"/>
        </w:rPr>
        <w:t>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ESR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values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eastAsia="Book Antiqua"/>
          <w:color w:val="000000"/>
        </w:rPr>
        <w:t>​​</w:t>
      </w:r>
      <w:r w:rsidRPr="00286232">
        <w:rPr>
          <w:rFonts w:ascii="Book Antiqua" w:eastAsia="Book Antiqua" w:hAnsi="Book Antiqua" w:cs="Book Antiqua"/>
          <w:color w:val="000000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higher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color w:val="000000"/>
        </w:rPr>
        <w:t>COVID-19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cases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additional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pathologies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other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than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pneumonia.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relationship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between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D-dimer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fibrinogen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levels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thromboembolic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events,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relationship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between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CRP/ESR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levels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severity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inflammation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course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disease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previously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studied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color w:val="000000"/>
        </w:rPr>
        <w:t>COVID-19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cases</w:t>
      </w:r>
      <w:r w:rsidR="0047146C" w:rsidRPr="00286232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286232">
        <w:rPr>
          <w:rFonts w:ascii="Book Antiqua" w:eastAsia="Book Antiqua" w:hAnsi="Book Antiqua" w:cs="Book Antiqua"/>
          <w:color w:val="000000"/>
          <w:vertAlign w:val="superscript"/>
        </w:rPr>
        <w:t>14]</w:t>
      </w:r>
      <w:r w:rsidRPr="00286232">
        <w:rPr>
          <w:rFonts w:ascii="Book Antiqua" w:eastAsia="Book Antiqua" w:hAnsi="Book Antiqua" w:cs="Book Antiqua"/>
          <w:color w:val="000000"/>
        </w:rPr>
        <w:t>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Hence,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would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wise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choice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prefer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TRO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examinations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cases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severe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inflammation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who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prone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thromboembolic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events.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</w:p>
    <w:p w14:paraId="3D2B730C" w14:textId="29EC6EEB" w:rsidR="00A77B3E" w:rsidRPr="00286232" w:rsidRDefault="00B321B9" w:rsidP="0028623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</w:t>
      </w:r>
      <w:r w:rsidR="004852F8">
        <w:rPr>
          <w:rFonts w:ascii="Book Antiqua" w:eastAsia="Book Antiqua" w:hAnsi="Book Antiqua" w:cs="Book Antiqua"/>
          <w:color w:val="000000"/>
        </w:rPr>
        <w:t>o the best 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our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knowledge,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there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no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research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date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4852F8">
        <w:rPr>
          <w:rFonts w:ascii="Book Antiqua" w:eastAsia="Book Antiqua" w:hAnsi="Book Antiqua" w:cs="Book Antiqua"/>
          <w:color w:val="000000"/>
        </w:rPr>
        <w:t xml:space="preserve">that </w:t>
      </w:r>
      <w:r w:rsidR="000464A5" w:rsidRPr="00286232">
        <w:rPr>
          <w:rFonts w:ascii="Book Antiqua" w:eastAsia="Book Antiqua" w:hAnsi="Book Antiqua" w:cs="Book Antiqua"/>
          <w:color w:val="000000"/>
        </w:rPr>
        <w:t>has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examined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TRO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CTA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findings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color w:val="000000"/>
        </w:rPr>
        <w:t>COVID-19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cases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related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them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clinical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features.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By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examining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TRO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CTA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findings,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performed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emergency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setting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color w:val="000000"/>
        </w:rPr>
        <w:t>COVID-19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cases</w:t>
      </w:r>
      <w:r w:rsidR="004852F8">
        <w:rPr>
          <w:rFonts w:ascii="Book Antiqua" w:eastAsia="Book Antiqua" w:hAnsi="Book Antiqua" w:cs="Book Antiqua"/>
          <w:color w:val="000000"/>
        </w:rPr>
        <w:t>,</w:t>
      </w:r>
      <w:r w:rsidR="004852F8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current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study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might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increase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awareness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about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diagnostic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utility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effectiveness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technique,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increase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its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use.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</w:p>
    <w:p w14:paraId="46E969C0" w14:textId="77777777" w:rsidR="00A77B3E" w:rsidRPr="00286232" w:rsidRDefault="000464A5" w:rsidP="00286232">
      <w:pPr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limitations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study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that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retrospective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single-center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study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small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sample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size.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Although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our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center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third-level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university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hospital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wide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variety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facilities,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future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studies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larger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populations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required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support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use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TRO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color w:val="000000"/>
        </w:rPr>
        <w:t>COVID-19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acute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chest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pain.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Subsequently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times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come,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our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findings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should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confirmed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well-powered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clinical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studies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multicenter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hospitals.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Since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our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study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retrospective,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ECG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data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some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could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not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accessed.</w:t>
      </w:r>
    </w:p>
    <w:p w14:paraId="038AD527" w14:textId="77777777" w:rsidR="00A77B3E" w:rsidRPr="00286232" w:rsidRDefault="00A77B3E" w:rsidP="00286232">
      <w:pPr>
        <w:spacing w:line="360" w:lineRule="auto"/>
        <w:jc w:val="both"/>
        <w:rPr>
          <w:rFonts w:ascii="Book Antiqua" w:hAnsi="Book Antiqua"/>
        </w:rPr>
      </w:pPr>
    </w:p>
    <w:p w14:paraId="001FE9F3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35ECC44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lastRenderedPageBreak/>
        <w:t>Our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study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shown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that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TRO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imaging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method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that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evaluates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all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thoracic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vascular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systems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once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gives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accurate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results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color w:val="000000"/>
        </w:rPr>
        <w:t>COVID-19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group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acute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chest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pain,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which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been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proven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susceptible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thrombotic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events.</w:t>
      </w:r>
    </w:p>
    <w:p w14:paraId="46CF475D" w14:textId="77777777" w:rsidR="00A77B3E" w:rsidRPr="00286232" w:rsidRDefault="00A77B3E" w:rsidP="00286232">
      <w:pPr>
        <w:spacing w:line="360" w:lineRule="auto"/>
        <w:jc w:val="both"/>
        <w:rPr>
          <w:rFonts w:ascii="Book Antiqua" w:hAnsi="Book Antiqua"/>
        </w:rPr>
      </w:pPr>
    </w:p>
    <w:p w14:paraId="18F189EA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47146C" w:rsidRPr="0028623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286232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0544824B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7146C" w:rsidRPr="0028623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30473823" w14:textId="207C2AC9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aim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study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define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clinical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evidence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supporting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that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2C6F7D" w:rsidRPr="00286232">
        <w:rPr>
          <w:rFonts w:ascii="Book Antiqua" w:hAnsi="Book Antiqua" w:cs="Book Antiqua"/>
          <w:color w:val="000000"/>
          <w:lang w:eastAsia="zh-CN"/>
        </w:rPr>
        <w:t>t</w:t>
      </w:r>
      <w:r w:rsidR="002C6F7D" w:rsidRPr="00286232">
        <w:rPr>
          <w:rFonts w:ascii="Book Antiqua" w:eastAsia="Book Antiqua" w:hAnsi="Book Antiqua" w:cs="Book Antiqua"/>
          <w:color w:val="000000"/>
        </w:rPr>
        <w:t>riple</w:t>
      </w:r>
      <w:r w:rsidR="004852F8">
        <w:rPr>
          <w:rFonts w:ascii="Book Antiqua" w:eastAsia="Book Antiqua" w:hAnsi="Book Antiqua" w:cs="Book Antiqua"/>
          <w:color w:val="000000"/>
        </w:rPr>
        <w:t xml:space="preserve"> </w:t>
      </w:r>
      <w:r w:rsidR="002C6F7D" w:rsidRPr="00286232">
        <w:rPr>
          <w:rFonts w:ascii="Book Antiqua" w:eastAsia="Book Antiqua" w:hAnsi="Book Antiqua" w:cs="Book Antiqua"/>
          <w:color w:val="000000"/>
        </w:rPr>
        <w:t>rule-out computed tomography angiography (TRO CTA)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comprehensive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feasible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diagnostic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tool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</w:t>
      </w:r>
      <w:r w:rsidR="004852F8">
        <w:rPr>
          <w:rFonts w:ascii="Book Antiqua" w:eastAsia="Book Antiqua" w:hAnsi="Book Antiqua" w:cs="Book Antiqua"/>
          <w:color w:val="000000"/>
        </w:rPr>
        <w:t xml:space="preserve"> </w:t>
      </w:r>
      <w:r w:rsidR="002C6F7D" w:rsidRPr="00286232">
        <w:rPr>
          <w:rFonts w:ascii="Book Antiqua" w:eastAsia="Book Antiqua" w:hAnsi="Book Antiqua" w:cs="Book Antiqua"/>
          <w:color w:val="000000"/>
        </w:rPr>
        <w:t>novel coronavirus disease 2019 (COVID-19)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who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were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admitted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852F8">
        <w:rPr>
          <w:rFonts w:ascii="Book Antiqua" w:eastAsia="Book Antiqua" w:hAnsi="Book Antiqua" w:cs="Book Antiqua"/>
          <w:color w:val="000000"/>
        </w:rPr>
        <w:t xml:space="preserve"> </w:t>
      </w:r>
      <w:r w:rsidR="002C6F7D" w:rsidRPr="00286232">
        <w:rPr>
          <w:rFonts w:ascii="Book Antiqua" w:eastAsia="Book Antiqua" w:hAnsi="Book Antiqua" w:cs="Book Antiqua"/>
          <w:color w:val="000000"/>
        </w:rPr>
        <w:t>emergency department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acute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chest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pain.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Optimizing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diagnostic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imaging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strategies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481F91" w:rsidRPr="00286232">
        <w:rPr>
          <w:rFonts w:ascii="Book Antiqua" w:eastAsia="Book Antiqua" w:hAnsi="Book Antiqua" w:cs="Book Antiqua"/>
          <w:color w:val="000000"/>
        </w:rPr>
        <w:t>COVID-19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related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thromboembolic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events,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will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help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rapid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noninvasive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diagnoses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results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will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effective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healthcare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systems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all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aspects.</w:t>
      </w:r>
    </w:p>
    <w:p w14:paraId="374155BB" w14:textId="77777777" w:rsidR="00A77B3E" w:rsidRPr="00286232" w:rsidRDefault="00A77B3E" w:rsidP="00286232">
      <w:pPr>
        <w:spacing w:line="360" w:lineRule="auto"/>
        <w:jc w:val="both"/>
        <w:rPr>
          <w:rFonts w:ascii="Book Antiqua" w:hAnsi="Book Antiqua"/>
        </w:rPr>
      </w:pPr>
    </w:p>
    <w:p w14:paraId="6082B78E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7146C" w:rsidRPr="0028623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11C8AD83" w14:textId="71E0BA4A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Acute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chest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COVID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19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becomes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more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difficult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due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increasing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differential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diagnosis.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TRO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helps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diagnosis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excluding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pulmonary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thromboembolism</w:t>
      </w:r>
      <w:r w:rsidR="00E202E0">
        <w:rPr>
          <w:rFonts w:ascii="Book Antiqua" w:eastAsia="Book Antiqua" w:hAnsi="Book Antiqua" w:cs="Book Antiqua"/>
          <w:color w:val="000000"/>
        </w:rPr>
        <w:t xml:space="preserve"> </w:t>
      </w:r>
      <w:r w:rsidR="00E202E0" w:rsidRPr="00286232">
        <w:rPr>
          <w:rFonts w:ascii="Book Antiqua" w:eastAsia="Book Antiqua" w:hAnsi="Book Antiqua" w:cs="Book Antiqua"/>
          <w:color w:val="000000"/>
        </w:rPr>
        <w:t>(PTE)</w:t>
      </w:r>
      <w:r w:rsidRPr="00286232">
        <w:rPr>
          <w:rFonts w:ascii="Book Antiqua" w:eastAsia="Book Antiqua" w:hAnsi="Book Antiqua" w:cs="Book Antiqua"/>
          <w:color w:val="000000"/>
        </w:rPr>
        <w:t>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coronary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artery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disease</w:t>
      </w:r>
      <w:r w:rsidR="00E202E0">
        <w:rPr>
          <w:rFonts w:ascii="Book Antiqua" w:eastAsia="Book Antiqua" w:hAnsi="Book Antiqua" w:cs="Book Antiqua"/>
          <w:color w:val="000000"/>
        </w:rPr>
        <w:t>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acute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aortic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syndrome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same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time.</w:t>
      </w:r>
    </w:p>
    <w:p w14:paraId="5AB535C8" w14:textId="77777777" w:rsidR="00A77B3E" w:rsidRPr="00286232" w:rsidRDefault="00A77B3E" w:rsidP="00286232">
      <w:pPr>
        <w:spacing w:line="360" w:lineRule="auto"/>
        <w:jc w:val="both"/>
        <w:rPr>
          <w:rFonts w:ascii="Book Antiqua" w:hAnsi="Book Antiqua"/>
        </w:rPr>
      </w:pPr>
    </w:p>
    <w:p w14:paraId="74DD2686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7146C" w:rsidRPr="0028623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631BDFF5" w14:textId="77777777" w:rsidR="00A77B3E" w:rsidRPr="00286232" w:rsidRDefault="002C0213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hAnsi="Book Antiqua" w:cs="Book Antiqua"/>
          <w:color w:val="000000"/>
          <w:lang w:eastAsia="zh-CN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decrease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morbidity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mortality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rates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464A5" w:rsidRPr="00286232">
        <w:rPr>
          <w:rFonts w:ascii="Book Antiqua" w:eastAsia="Book Antiqua" w:hAnsi="Book Antiqua" w:cs="Book Antiqua"/>
          <w:color w:val="000000"/>
        </w:rPr>
        <w:t>patients.</w:t>
      </w:r>
    </w:p>
    <w:p w14:paraId="3F6BAED1" w14:textId="77777777" w:rsidR="00A77B3E" w:rsidRPr="00286232" w:rsidRDefault="00A77B3E" w:rsidP="00286232">
      <w:pPr>
        <w:spacing w:line="360" w:lineRule="auto"/>
        <w:jc w:val="both"/>
        <w:rPr>
          <w:rFonts w:ascii="Book Antiqua" w:hAnsi="Book Antiqua"/>
        </w:rPr>
      </w:pPr>
    </w:p>
    <w:p w14:paraId="211E6896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7146C" w:rsidRPr="0028623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269F021C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Our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study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retrospective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study.</w:t>
      </w:r>
    </w:p>
    <w:p w14:paraId="3D20A7D1" w14:textId="77777777" w:rsidR="00A77B3E" w:rsidRPr="00286232" w:rsidRDefault="00A77B3E" w:rsidP="00286232">
      <w:pPr>
        <w:spacing w:line="360" w:lineRule="auto"/>
        <w:jc w:val="both"/>
        <w:rPr>
          <w:rFonts w:ascii="Book Antiqua" w:hAnsi="Book Antiqua"/>
        </w:rPr>
      </w:pPr>
    </w:p>
    <w:p w14:paraId="28D2C6E2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7146C" w:rsidRPr="0028623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39248A4B" w14:textId="75BAF31A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No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pathology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detected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31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57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included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study.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2C6F7D" w:rsidRPr="00286232">
        <w:rPr>
          <w:rFonts w:ascii="Book Antiqua" w:eastAsia="Book Antiqua" w:hAnsi="Book Antiqua" w:cs="Book Antiqua"/>
          <w:color w:val="000000"/>
        </w:rPr>
        <w:t>PTE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detected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11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E202E0">
        <w:rPr>
          <w:rFonts w:ascii="Book Antiqua" w:eastAsia="Book Antiqua" w:hAnsi="Book Antiqua" w:cs="Book Antiqua"/>
          <w:color w:val="000000"/>
        </w:rPr>
        <w:t>T</w:t>
      </w:r>
      <w:r w:rsidR="00E202E0" w:rsidRPr="00286232">
        <w:rPr>
          <w:rFonts w:ascii="Book Antiqua" w:eastAsia="Book Antiqua" w:hAnsi="Book Antiqua" w:cs="Book Antiqua"/>
          <w:color w:val="000000"/>
        </w:rPr>
        <w:t xml:space="preserve">he </w:t>
      </w:r>
      <w:r w:rsidR="00E202E0">
        <w:rPr>
          <w:rFonts w:ascii="Book Antiqua" w:eastAsia="Book Antiqua" w:hAnsi="Book Antiqua" w:cs="Book Antiqua"/>
          <w:color w:val="000000"/>
        </w:rPr>
        <w:t>diabetes mellitus</w:t>
      </w:r>
      <w:r w:rsidR="00E202E0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rate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E202E0" w:rsidRPr="00286232">
        <w:rPr>
          <w:rFonts w:ascii="Book Antiqua" w:eastAsia="Book Antiqua" w:hAnsi="Book Antiqua" w:cs="Book Antiqua"/>
          <w:color w:val="000000"/>
        </w:rPr>
        <w:t>w</w:t>
      </w:r>
      <w:r w:rsidR="00E202E0">
        <w:rPr>
          <w:rFonts w:ascii="Book Antiqua" w:eastAsia="Book Antiqua" w:hAnsi="Book Antiqua" w:cs="Book Antiqua"/>
          <w:color w:val="000000"/>
        </w:rPr>
        <w:t>as</w:t>
      </w:r>
      <w:r w:rsidR="00E202E0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much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higher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acute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coronary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lastRenderedPageBreak/>
        <w:t>syndrome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group,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particularly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group.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rate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dyslipidemia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significantly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higher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group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pathology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while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compared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those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without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pathology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apart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from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imaging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findings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pneumonia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group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</w:p>
    <w:p w14:paraId="49DA2FF2" w14:textId="77777777" w:rsidR="00A77B3E" w:rsidRPr="00286232" w:rsidRDefault="00A77B3E" w:rsidP="00286232">
      <w:pPr>
        <w:spacing w:line="360" w:lineRule="auto"/>
        <w:jc w:val="both"/>
        <w:rPr>
          <w:rFonts w:ascii="Book Antiqua" w:hAnsi="Book Antiqua"/>
        </w:rPr>
      </w:pPr>
    </w:p>
    <w:p w14:paraId="526E2271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7146C" w:rsidRPr="0028623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662C267C" w14:textId="3379B96F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TRO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can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useful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method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differential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diagnosis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E202E0">
        <w:rPr>
          <w:rFonts w:ascii="Book Antiqua" w:eastAsia="Book Antiqua" w:hAnsi="Book Antiqua" w:cs="Book Antiqua"/>
          <w:color w:val="000000"/>
        </w:rPr>
        <w:t>COVID-</w:t>
      </w:r>
      <w:r w:rsidRPr="00286232">
        <w:rPr>
          <w:rFonts w:ascii="Book Antiqua" w:eastAsia="Book Antiqua" w:hAnsi="Book Antiqua" w:cs="Book Antiqua"/>
          <w:color w:val="000000"/>
        </w:rPr>
        <w:t>19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who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present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emergency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department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chest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pain.</w:t>
      </w:r>
    </w:p>
    <w:p w14:paraId="46CD504B" w14:textId="77777777" w:rsidR="00A77B3E" w:rsidRPr="00286232" w:rsidRDefault="00A77B3E" w:rsidP="00286232">
      <w:pPr>
        <w:spacing w:line="360" w:lineRule="auto"/>
        <w:jc w:val="both"/>
        <w:rPr>
          <w:rFonts w:ascii="Book Antiqua" w:hAnsi="Book Antiqua"/>
        </w:rPr>
      </w:pPr>
    </w:p>
    <w:p w14:paraId="4D8E20A4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47146C" w:rsidRPr="0028623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608713C9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use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TRO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CTA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will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reduce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mortality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morbidity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will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accelerate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diagnosis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treatment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process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future.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Studies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will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proceed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direction.</w:t>
      </w:r>
    </w:p>
    <w:p w14:paraId="390EE88D" w14:textId="77777777" w:rsidR="00A77B3E" w:rsidRPr="00286232" w:rsidRDefault="00A77B3E" w:rsidP="00286232">
      <w:pPr>
        <w:spacing w:line="360" w:lineRule="auto"/>
        <w:jc w:val="both"/>
        <w:rPr>
          <w:rFonts w:ascii="Book Antiqua" w:hAnsi="Book Antiqua"/>
        </w:rPr>
      </w:pPr>
    </w:p>
    <w:p w14:paraId="0BFC3D98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b/>
          <w:color w:val="000000"/>
        </w:rPr>
        <w:t>REFERENCES</w:t>
      </w:r>
    </w:p>
    <w:p w14:paraId="66D3B7EC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1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Backus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BE</w:t>
      </w:r>
      <w:r w:rsidRPr="00286232">
        <w:rPr>
          <w:rFonts w:ascii="Book Antiqua" w:eastAsia="Book Antiqua" w:hAnsi="Book Antiqua" w:cs="Book Antiqua"/>
          <w:color w:val="000000"/>
        </w:rPr>
        <w:t>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Six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AJ,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Kelder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JH,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Gibler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WB,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Moll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FL,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Doevendans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Risk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scores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chest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pain: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evaluation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emergency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department.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47146C" w:rsidRPr="002862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47146C" w:rsidRPr="002862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2011;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7</w:t>
      </w:r>
      <w:r w:rsidRPr="00286232">
        <w:rPr>
          <w:rFonts w:ascii="Book Antiqua" w:eastAsia="Book Antiqua" w:hAnsi="Book Antiqua" w:cs="Book Antiqua"/>
          <w:color w:val="000000"/>
        </w:rPr>
        <w:t>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2-8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[PMID: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22294968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DOI: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10.2174/157340311795677662]</w:t>
      </w:r>
    </w:p>
    <w:p w14:paraId="6343D26B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2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TH</w:t>
      </w:r>
      <w:r w:rsidRPr="00286232">
        <w:rPr>
          <w:rFonts w:ascii="Book Antiqua" w:eastAsia="Book Antiqua" w:hAnsi="Book Antiqua" w:cs="Book Antiqua"/>
          <w:color w:val="000000"/>
        </w:rPr>
        <w:t>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Goldman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L.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Evaluation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acute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chest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pain.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N</w:t>
      </w:r>
      <w:r w:rsidR="0047146C" w:rsidRPr="002862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47146C" w:rsidRPr="002862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J</w:t>
      </w:r>
      <w:r w:rsidR="0047146C" w:rsidRPr="002862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2000;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342</w:t>
      </w:r>
      <w:r w:rsidRPr="00286232">
        <w:rPr>
          <w:rFonts w:ascii="Book Antiqua" w:eastAsia="Book Antiqua" w:hAnsi="Book Antiqua" w:cs="Book Antiqua"/>
          <w:color w:val="000000"/>
        </w:rPr>
        <w:t>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1187-1195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[PMID: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10770985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DOI: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10.1056/NEJM200004203421607]</w:t>
      </w:r>
    </w:p>
    <w:p w14:paraId="3BEC2C1C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3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Pope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JH</w:t>
      </w:r>
      <w:r w:rsidRPr="00286232">
        <w:rPr>
          <w:rFonts w:ascii="Book Antiqua" w:eastAsia="Book Antiqua" w:hAnsi="Book Antiqua" w:cs="Book Antiqua"/>
          <w:color w:val="000000"/>
        </w:rPr>
        <w:t>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Aufderheide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TP,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Ruthazer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Woolard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RH,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Feldman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JA,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Beshansky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JR,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Griffith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JL,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Selker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HP.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Missed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diagnoses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acute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cardiac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ischemia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emergency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department.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N</w:t>
      </w:r>
      <w:r w:rsidR="0047146C" w:rsidRPr="002862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Engl</w:t>
      </w:r>
      <w:r w:rsidR="0047146C" w:rsidRPr="002862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J</w:t>
      </w:r>
      <w:r w:rsidR="0047146C" w:rsidRPr="002862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2000;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342</w:t>
      </w:r>
      <w:r w:rsidRPr="00286232">
        <w:rPr>
          <w:rFonts w:ascii="Book Antiqua" w:eastAsia="Book Antiqua" w:hAnsi="Book Antiqua" w:cs="Book Antiqua"/>
          <w:color w:val="000000"/>
        </w:rPr>
        <w:t>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1163-1170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[PMID: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10770981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DOI: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10.1056/NEJM200004203421603]</w:t>
      </w:r>
    </w:p>
    <w:p w14:paraId="6E6514D2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4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Tang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286232">
        <w:rPr>
          <w:rFonts w:ascii="Book Antiqua" w:eastAsia="Book Antiqua" w:hAnsi="Book Antiqua" w:cs="Book Antiqua"/>
          <w:color w:val="000000"/>
        </w:rPr>
        <w:t>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Li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Wang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X,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Sun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Z.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Abnormal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coagulation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parameters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associated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poor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prognosis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novel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coronavirus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pneumonia.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J</w:t>
      </w:r>
      <w:r w:rsidR="0047146C" w:rsidRPr="002862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Thromb</w:t>
      </w:r>
      <w:r w:rsidR="0047146C" w:rsidRPr="002862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Haemost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2020;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18</w:t>
      </w:r>
      <w:r w:rsidRPr="00286232">
        <w:rPr>
          <w:rFonts w:ascii="Book Antiqua" w:eastAsia="Book Antiqua" w:hAnsi="Book Antiqua" w:cs="Book Antiqua"/>
          <w:color w:val="000000"/>
        </w:rPr>
        <w:t>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844-847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[PMID: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32073213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DOI: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10.1111/jth.14768]</w:t>
      </w:r>
    </w:p>
    <w:p w14:paraId="36DCB6A6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5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Gupta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286232">
        <w:rPr>
          <w:rFonts w:ascii="Book Antiqua" w:eastAsia="Book Antiqua" w:hAnsi="Book Antiqua" w:cs="Book Antiqua"/>
          <w:color w:val="000000"/>
        </w:rPr>
        <w:t>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Zhao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YY,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Evans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CE.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stimulation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thrombosis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hypoxia.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Thromb</w:t>
      </w:r>
      <w:r w:rsidR="0047146C" w:rsidRPr="002862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Res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2019;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181</w:t>
      </w:r>
      <w:r w:rsidRPr="00286232">
        <w:rPr>
          <w:rFonts w:ascii="Book Antiqua" w:eastAsia="Book Antiqua" w:hAnsi="Book Antiqua" w:cs="Book Antiqua"/>
          <w:color w:val="000000"/>
        </w:rPr>
        <w:t>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77-83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[PMID: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31376606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DOI: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10.1016/j.thromres.2019.07.013]</w:t>
      </w:r>
    </w:p>
    <w:p w14:paraId="4C57C99B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6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Lee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HY</w:t>
      </w:r>
      <w:r w:rsidRPr="00286232">
        <w:rPr>
          <w:rFonts w:ascii="Book Antiqua" w:eastAsia="Book Antiqua" w:hAnsi="Book Antiqua" w:cs="Book Antiqua"/>
          <w:color w:val="000000"/>
        </w:rPr>
        <w:t>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Yoo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SM,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White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CS.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Coronary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angiography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emergency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department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acute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chest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pain: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triple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rule-out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protocol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vs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dedicated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coronary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lastRenderedPageBreak/>
        <w:t>angiography.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Int</w:t>
      </w:r>
      <w:r w:rsidR="0047146C" w:rsidRPr="002862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J</w:t>
      </w:r>
      <w:r w:rsidR="0047146C" w:rsidRPr="002862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47146C" w:rsidRPr="002862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2009;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25</w:t>
      </w:r>
      <w:r w:rsidRPr="00286232">
        <w:rPr>
          <w:rFonts w:ascii="Book Antiqua" w:eastAsia="Book Antiqua" w:hAnsi="Book Antiqua" w:cs="Book Antiqua"/>
          <w:color w:val="000000"/>
        </w:rPr>
        <w:t>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319-326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[PMID: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18853277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DOI: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10.1007/s10554-008-9375-4]</w:t>
      </w:r>
    </w:p>
    <w:p w14:paraId="5EDE2E33" w14:textId="700CB421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7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Zhou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F</w:t>
      </w:r>
      <w:r w:rsidRPr="00286232">
        <w:rPr>
          <w:rFonts w:ascii="Book Antiqua" w:eastAsia="Book Antiqua" w:hAnsi="Book Antiqua" w:cs="Book Antiqua"/>
          <w:color w:val="000000"/>
        </w:rPr>
        <w:t>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Yu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Du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Fan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G,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Liu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Y,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Liu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Z,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Xiang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J,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Wang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Y,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Song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Gu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X,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Guan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L,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Wei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Y,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Li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Wu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X,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Xu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J,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Tu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Zhang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Y,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Chen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Cao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Clinical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course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risk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factors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mortality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adult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COVID-19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Wuhan,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China: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retrospective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cohort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study.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2020;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286232">
        <w:rPr>
          <w:rFonts w:ascii="Book Antiqua" w:eastAsia="Book Antiqua" w:hAnsi="Book Antiqua" w:cs="Book Antiqua"/>
          <w:color w:val="000000"/>
        </w:rPr>
        <w:t>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1054-1062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[PMID: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32171076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DOI: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10.1016/S0140-6736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(</w:t>
      </w:r>
      <w:r w:rsidRPr="00286232">
        <w:rPr>
          <w:rFonts w:ascii="Book Antiqua" w:eastAsia="Book Antiqua" w:hAnsi="Book Antiqua" w:cs="Book Antiqua"/>
          <w:color w:val="000000"/>
        </w:rPr>
        <w:t>20)30566-3]</w:t>
      </w:r>
    </w:p>
    <w:p w14:paraId="0C9F5424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8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Eltabbakh</w:t>
      </w:r>
      <w:r w:rsidR="002468EB" w:rsidRPr="00286232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2468EB" w:rsidRPr="00286232">
        <w:rPr>
          <w:rFonts w:ascii="Book Antiqua" w:eastAsia="Book Antiqua" w:hAnsi="Book Antiqua" w:cs="Book Antiqua"/>
          <w:b/>
          <w:color w:val="000000"/>
        </w:rPr>
        <w:t>AR</w:t>
      </w:r>
      <w:r w:rsidRPr="00286232">
        <w:rPr>
          <w:rFonts w:ascii="Book Antiqua" w:eastAsia="Book Antiqua" w:hAnsi="Book Antiqua" w:cs="Book Antiqua"/>
          <w:color w:val="000000"/>
        </w:rPr>
        <w:t>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Dawoud</w:t>
      </w:r>
      <w:r w:rsidR="002468EB" w:rsidRPr="00286232">
        <w:rPr>
          <w:rFonts w:ascii="Book Antiqua" w:hAnsi="Book Antiqua" w:cs="Book Antiqua"/>
          <w:color w:val="000000"/>
          <w:lang w:eastAsia="zh-CN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MA,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Langer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Moharm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MA,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Hamdy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EA,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Hamisa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MF.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‘Triple-rule-out’CT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angiography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clinical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decision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making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early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triage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acute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chest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use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320-multislice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angiography.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2468EB" w:rsidRPr="00286232">
        <w:rPr>
          <w:rFonts w:ascii="Book Antiqua" w:eastAsia="Book Antiqua" w:hAnsi="Book Antiqua" w:cs="Book Antiqua"/>
          <w:i/>
          <w:color w:val="000000"/>
        </w:rPr>
        <w:t>Egypt J Radiol Nuc M</w:t>
      </w:r>
      <w:r w:rsidR="002468EB" w:rsidRPr="00286232">
        <w:rPr>
          <w:rFonts w:ascii="Book Antiqua" w:hAnsi="Book Antiqua" w:cs="Book Antiqua"/>
          <w:color w:val="000000"/>
          <w:lang w:eastAsia="zh-CN"/>
        </w:rPr>
        <w:t xml:space="preserve"> 2019; </w:t>
      </w:r>
      <w:r w:rsidRPr="00286232">
        <w:rPr>
          <w:rFonts w:ascii="Book Antiqua" w:eastAsia="Book Antiqua" w:hAnsi="Book Antiqua" w:cs="Book Antiqua"/>
          <w:b/>
          <w:color w:val="000000"/>
        </w:rPr>
        <w:t>50</w:t>
      </w:r>
      <w:r w:rsidR="002468EB" w:rsidRPr="00286232">
        <w:rPr>
          <w:rFonts w:ascii="Book Antiqua" w:hAnsi="Book Antiqua" w:cs="Book Antiqua"/>
          <w:color w:val="000000"/>
          <w:lang w:eastAsia="zh-CN"/>
        </w:rPr>
        <w:t>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1-10</w:t>
      </w:r>
      <w:r w:rsidR="002468EB" w:rsidRPr="00286232">
        <w:rPr>
          <w:rFonts w:ascii="Book Antiqua" w:hAnsi="Book Antiqua" w:cs="Book Antiqua"/>
          <w:color w:val="000000"/>
          <w:lang w:eastAsia="zh-CN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[DOI:</w:t>
      </w:r>
      <w:r w:rsidR="002468EB" w:rsidRPr="00286232">
        <w:rPr>
          <w:rFonts w:ascii="Book Antiqua" w:hAnsi="Book Antiqua" w:cs="Book Antiqua"/>
          <w:color w:val="000000"/>
          <w:lang w:eastAsia="zh-CN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10.1186/s43055-019-0003-1]</w:t>
      </w:r>
    </w:p>
    <w:p w14:paraId="576B94FC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9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Chae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MK</w:t>
      </w:r>
      <w:r w:rsidRPr="00286232">
        <w:rPr>
          <w:rFonts w:ascii="Book Antiqua" w:eastAsia="Book Antiqua" w:hAnsi="Book Antiqua" w:cs="Book Antiqua"/>
          <w:color w:val="000000"/>
        </w:rPr>
        <w:t>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Kim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EK,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Jung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KY,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Shin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TG,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Sim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MS,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Jo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IJ,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Song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KJ,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Chang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SA,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Song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YB,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Hahn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JY,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Choi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SH,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Gwon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HC,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Lee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SH,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Kim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SM,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Choe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YH,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Choi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JH.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Triple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rule-out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computed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tomography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risk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stratification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acute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chest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pain.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J</w:t>
      </w:r>
      <w:r w:rsidR="0047146C" w:rsidRPr="002862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Cardiovasc</w:t>
      </w:r>
      <w:r w:rsidR="0047146C" w:rsidRPr="002862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Comput</w:t>
      </w:r>
      <w:r w:rsidR="0047146C" w:rsidRPr="002862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Tomogr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2016;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286232">
        <w:rPr>
          <w:rFonts w:ascii="Book Antiqua" w:eastAsia="Book Antiqua" w:hAnsi="Book Antiqua" w:cs="Book Antiqua"/>
          <w:color w:val="000000"/>
        </w:rPr>
        <w:t>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291-300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[PMID: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27375202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DOI: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10.1016/j.jcct.2016.06.002]</w:t>
      </w:r>
    </w:p>
    <w:p w14:paraId="553F7252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10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Yoon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YE</w:t>
      </w:r>
      <w:r w:rsidRPr="00286232">
        <w:rPr>
          <w:rFonts w:ascii="Book Antiqua" w:eastAsia="Book Antiqua" w:hAnsi="Book Antiqua" w:cs="Book Antiqua"/>
          <w:color w:val="000000"/>
        </w:rPr>
        <w:t>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Wann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Evaluation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acute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chest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emergency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department: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"triple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rule-out"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computed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tomography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angiography.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Cardiol</w:t>
      </w:r>
      <w:r w:rsidR="0047146C" w:rsidRPr="002862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Rev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2011;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286232">
        <w:rPr>
          <w:rFonts w:ascii="Book Antiqua" w:eastAsia="Book Antiqua" w:hAnsi="Book Antiqua" w:cs="Book Antiqua"/>
          <w:color w:val="000000"/>
        </w:rPr>
        <w:t>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115-121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[PMID: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21464639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DOI: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10.1097/CRD.0b013e31820f1501]</w:t>
      </w:r>
    </w:p>
    <w:p w14:paraId="7E118768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11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Takx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RAP</w:t>
      </w:r>
      <w:r w:rsidRPr="00286232">
        <w:rPr>
          <w:rFonts w:ascii="Book Antiqua" w:eastAsia="Book Antiqua" w:hAnsi="Book Antiqua" w:cs="Book Antiqua"/>
          <w:color w:val="000000"/>
        </w:rPr>
        <w:t>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Wichmann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JL,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Otani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K,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Cecco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CN,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Tesche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Baumann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Mastrodicasa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Litwin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SE,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Bayer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2nd,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Nance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JW,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Suranyi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Jacobs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BE,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Duguay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TM,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Vogl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TJ,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Carr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CM,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Schoepf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UJ.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In-Hospital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Cost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Comparison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Triple-Rule-Out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Computed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Tomography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Angiography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Versus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Standard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Care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Acute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Chest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Pain.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J</w:t>
      </w:r>
      <w:r w:rsidR="0047146C" w:rsidRPr="002862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Thorac</w:t>
      </w:r>
      <w:r w:rsidR="0047146C" w:rsidRPr="002862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Imaging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2020;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286232">
        <w:rPr>
          <w:rFonts w:ascii="Book Antiqua" w:eastAsia="Book Antiqua" w:hAnsi="Book Antiqua" w:cs="Book Antiqua"/>
          <w:color w:val="000000"/>
        </w:rPr>
        <w:t>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198-203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[PMID: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32032251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DOI: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10.1097/RTI.0000000000000474]</w:t>
      </w:r>
    </w:p>
    <w:p w14:paraId="018495E6" w14:textId="192191F1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12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Sakr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Y</w:t>
      </w:r>
      <w:r w:rsidRPr="00286232">
        <w:rPr>
          <w:rFonts w:ascii="Book Antiqua" w:eastAsia="Book Antiqua" w:hAnsi="Book Antiqua" w:cs="Book Antiqua"/>
          <w:color w:val="000000"/>
        </w:rPr>
        <w:t>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Giovini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Leone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Pizzilli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G,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Kortgen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Bauer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Tonetti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Duclos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G,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Zieleskiewicz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L,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Buschbeck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Ranieri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VM,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Antonucci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Pulmonary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embolism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coronavirus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disease-2019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(</w:t>
      </w:r>
      <w:r w:rsidRPr="00286232">
        <w:rPr>
          <w:rFonts w:ascii="Book Antiqua" w:eastAsia="Book Antiqua" w:hAnsi="Book Antiqua" w:cs="Book Antiqua"/>
          <w:color w:val="000000"/>
        </w:rPr>
        <w:t>COVID-19)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pneumonia: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narrative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review.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47146C" w:rsidRPr="002862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Intensive</w:t>
      </w:r>
      <w:r w:rsidR="0047146C" w:rsidRPr="002862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Care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2020;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10</w:t>
      </w:r>
      <w:r w:rsidRPr="00286232">
        <w:rPr>
          <w:rFonts w:ascii="Book Antiqua" w:eastAsia="Book Antiqua" w:hAnsi="Book Antiqua" w:cs="Book Antiqua"/>
          <w:color w:val="000000"/>
        </w:rPr>
        <w:t>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124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[PMID: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32953201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DOI: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10.1186/s13613-020-00741-0]</w:t>
      </w:r>
    </w:p>
    <w:p w14:paraId="5677486F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lastRenderedPageBreak/>
        <w:t>13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Dan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286232">
        <w:rPr>
          <w:rFonts w:ascii="Book Antiqua" w:eastAsia="Book Antiqua" w:hAnsi="Book Antiqua" w:cs="Book Antiqua"/>
          <w:color w:val="000000"/>
        </w:rPr>
        <w:t>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Pant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Upadhyay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SK.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Case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Fatality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Rate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COVID-19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Cardiovascular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Disease: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Global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Health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Challenge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Paradigm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Current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Pandemic.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Curr</w:t>
      </w:r>
      <w:r w:rsidR="0047146C" w:rsidRPr="002862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Pharmacol</w:t>
      </w:r>
      <w:r w:rsidR="0047146C" w:rsidRPr="002862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Rep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2020: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1-10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[PMID: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32953401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DOI: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10.1007/s40495-020-00239-0]</w:t>
      </w:r>
    </w:p>
    <w:p w14:paraId="3922A6CA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14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Eljilany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I</w:t>
      </w:r>
      <w:r w:rsidRPr="00286232">
        <w:rPr>
          <w:rFonts w:ascii="Book Antiqua" w:eastAsia="Book Antiqua" w:hAnsi="Book Antiqua" w:cs="Book Antiqua"/>
          <w:color w:val="000000"/>
        </w:rPr>
        <w:t>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Elzouki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D-Dimer,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Fibrinogen,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IL-6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COVID-19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Patients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Suspected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Venous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Thromboembolism: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Narrative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Review.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Vasc</w:t>
      </w:r>
      <w:r w:rsidR="0047146C" w:rsidRPr="002862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Health</w:t>
      </w:r>
      <w:r w:rsidR="0047146C" w:rsidRPr="002862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Risk</w:t>
      </w:r>
      <w:r w:rsidR="0047146C" w:rsidRPr="002862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i/>
          <w:iCs/>
          <w:color w:val="000000"/>
        </w:rPr>
        <w:t>Manag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2020;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16</w:t>
      </w:r>
      <w:r w:rsidRPr="00286232">
        <w:rPr>
          <w:rFonts w:ascii="Book Antiqua" w:eastAsia="Book Antiqua" w:hAnsi="Book Antiqua" w:cs="Book Antiqua"/>
          <w:color w:val="000000"/>
        </w:rPr>
        <w:t>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455-462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[PMID: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33223833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DOI: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10.2147/VHRM.S280962]</w:t>
      </w:r>
    </w:p>
    <w:p w14:paraId="016557DF" w14:textId="77777777" w:rsidR="00A77B3E" w:rsidRPr="00286232" w:rsidRDefault="00A77B3E" w:rsidP="00286232">
      <w:pPr>
        <w:spacing w:line="360" w:lineRule="auto"/>
        <w:jc w:val="both"/>
        <w:rPr>
          <w:rFonts w:ascii="Book Antiqua" w:hAnsi="Book Antiqua"/>
        </w:rPr>
        <w:sectPr w:rsidR="00A77B3E" w:rsidRPr="0028623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27E8BA3D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263D80CB" w14:textId="0A5DE6F4" w:rsidR="00A77B3E" w:rsidRPr="00286232" w:rsidRDefault="000464A5" w:rsidP="00286232">
      <w:pPr>
        <w:spacing w:line="360" w:lineRule="auto"/>
        <w:jc w:val="both"/>
        <w:rPr>
          <w:rFonts w:ascii="Book Antiqua" w:hAnsi="Book Antiqua"/>
          <w:lang w:eastAsia="zh-CN"/>
        </w:rPr>
      </w:pPr>
      <w:r w:rsidRPr="00286232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study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approved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our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Institutional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Review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Board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(</w:t>
      </w:r>
      <w:r w:rsidRPr="00286232">
        <w:rPr>
          <w:rFonts w:ascii="Book Antiqua" w:eastAsia="Book Antiqua" w:hAnsi="Book Antiqua" w:cs="Book Antiqua"/>
          <w:color w:val="000000"/>
        </w:rPr>
        <w:t>Erzincan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Binali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Yıldrım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University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Faculty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Medicine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protocol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number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kaek-ebyu-2020/03/14)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retrospective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study</w:t>
      </w:r>
      <w:r w:rsidR="00E202E0">
        <w:rPr>
          <w:rFonts w:ascii="Book Antiqua" w:eastAsia="Book Antiqua" w:hAnsi="Book Antiqua" w:cs="Book Antiqua"/>
          <w:color w:val="000000"/>
        </w:rPr>
        <w:t>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written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informed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consent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waived</w:t>
      </w:r>
      <w:r w:rsidR="002C6F7D" w:rsidRPr="00286232">
        <w:rPr>
          <w:rFonts w:ascii="Book Antiqua" w:hAnsi="Book Antiqua" w:cs="Book Antiqua"/>
          <w:color w:val="000000"/>
          <w:lang w:eastAsia="zh-CN"/>
        </w:rPr>
        <w:t>.</w:t>
      </w:r>
    </w:p>
    <w:p w14:paraId="2082A76E" w14:textId="77777777" w:rsidR="00A77B3E" w:rsidRDefault="00A77B3E" w:rsidP="0028623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11F1625C" w14:textId="745730F8" w:rsidR="00C976F5" w:rsidRDefault="00C976F5" w:rsidP="00286232">
      <w:pPr>
        <w:spacing w:line="360" w:lineRule="auto"/>
        <w:jc w:val="both"/>
        <w:rPr>
          <w:rFonts w:ascii="Book Antiqua" w:hAnsi="Book Antiqua"/>
          <w:lang w:eastAsia="zh-CN"/>
        </w:rPr>
      </w:pPr>
      <w:r w:rsidRPr="00A37D48">
        <w:rPr>
          <w:rFonts w:ascii="Book Antiqua" w:hAnsi="Book Antiqua"/>
          <w:b/>
        </w:rPr>
        <w:t>Informed consent statement</w:t>
      </w:r>
      <w:r w:rsidRPr="00A37D48">
        <w:rPr>
          <w:rFonts w:ascii="Book Antiqua" w:hAnsi="Book Antiqua"/>
          <w:b/>
          <w:iCs/>
          <w:color w:val="000000"/>
        </w:rPr>
        <w:t xml:space="preserve">: </w:t>
      </w:r>
      <w:r w:rsidRPr="00A37D48">
        <w:rPr>
          <w:rFonts w:ascii="Book Antiqua" w:hAnsi="Book Antiqua"/>
        </w:rPr>
        <w:t>Patients were not required to give informed consent to the study because the analysis used anonymous clinical data that were obtained after each patient agreed to treatment by written consent.</w:t>
      </w:r>
    </w:p>
    <w:p w14:paraId="4FFE9A38" w14:textId="77777777" w:rsidR="00C976F5" w:rsidRPr="00286232" w:rsidRDefault="00C976F5" w:rsidP="00286232">
      <w:pPr>
        <w:spacing w:line="360" w:lineRule="auto"/>
        <w:jc w:val="both"/>
        <w:rPr>
          <w:rFonts w:ascii="Book Antiqua" w:hAnsi="Book Antiqua"/>
          <w:lang w:eastAsia="zh-CN"/>
        </w:rPr>
      </w:pPr>
    </w:p>
    <w:p w14:paraId="4F5DE138" w14:textId="5AA4D749" w:rsidR="00A77B3E" w:rsidRPr="00286232" w:rsidRDefault="000464A5" w:rsidP="00286232">
      <w:pPr>
        <w:spacing w:line="360" w:lineRule="auto"/>
        <w:jc w:val="both"/>
        <w:rPr>
          <w:rFonts w:ascii="Book Antiqua" w:hAnsi="Book Antiqua"/>
          <w:lang w:eastAsia="zh-CN"/>
        </w:rPr>
      </w:pPr>
      <w:r w:rsidRPr="00286232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No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author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conflict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interest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declare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study</w:t>
      </w:r>
      <w:r w:rsidR="002C6F7D" w:rsidRPr="00286232">
        <w:rPr>
          <w:rFonts w:ascii="Book Antiqua" w:hAnsi="Book Antiqua" w:cs="Book Antiqua"/>
          <w:color w:val="000000"/>
          <w:lang w:eastAsia="zh-CN"/>
        </w:rPr>
        <w:t>.</w:t>
      </w:r>
    </w:p>
    <w:p w14:paraId="5F95F0A7" w14:textId="77777777" w:rsidR="00A77B3E" w:rsidRPr="00286232" w:rsidRDefault="00A77B3E" w:rsidP="00286232">
      <w:pPr>
        <w:spacing w:line="360" w:lineRule="auto"/>
        <w:jc w:val="both"/>
        <w:rPr>
          <w:rFonts w:ascii="Book Antiqua" w:hAnsi="Book Antiqua"/>
        </w:rPr>
      </w:pPr>
    </w:p>
    <w:p w14:paraId="08094EE3" w14:textId="77777777" w:rsidR="00C976F5" w:rsidRPr="00A37D48" w:rsidRDefault="00C976F5" w:rsidP="00C976F5">
      <w:pPr>
        <w:adjustRightInd w:val="0"/>
        <w:snapToGrid w:val="0"/>
        <w:spacing w:line="360" w:lineRule="auto"/>
        <w:rPr>
          <w:rFonts w:ascii="Book Antiqua" w:hAnsi="Book Antiqua"/>
          <w:b/>
        </w:rPr>
      </w:pPr>
      <w:r w:rsidRPr="00A37D48">
        <w:rPr>
          <w:rFonts w:ascii="Book Antiqua" w:hAnsi="Book Antiqua"/>
          <w:b/>
        </w:rPr>
        <w:t>Data sharing statement</w:t>
      </w:r>
      <w:r w:rsidRPr="00A37D48">
        <w:rPr>
          <w:rFonts w:ascii="Book Antiqua" w:hAnsi="Book Antiqua" w:cs="TimesNewRomanPS-BoldItalicMT"/>
          <w:b/>
          <w:iCs/>
          <w:color w:val="000000"/>
        </w:rPr>
        <w:t>:</w:t>
      </w:r>
      <w:r w:rsidRPr="00A37D48">
        <w:rPr>
          <w:rFonts w:ascii="Book Antiqua" w:hAnsi="Book Antiqua"/>
          <w:b/>
        </w:rPr>
        <w:t xml:space="preserve"> </w:t>
      </w:r>
      <w:r w:rsidRPr="00A37D48">
        <w:rPr>
          <w:rFonts w:ascii="Book Antiqua" w:hAnsi="Book Antiqua"/>
        </w:rPr>
        <w:t>No additional data are available.</w:t>
      </w:r>
    </w:p>
    <w:p w14:paraId="6A75CA12" w14:textId="77777777" w:rsidR="00A77B3E" w:rsidRPr="00286232" w:rsidRDefault="00A77B3E" w:rsidP="00286232">
      <w:pPr>
        <w:spacing w:line="360" w:lineRule="auto"/>
        <w:jc w:val="both"/>
        <w:rPr>
          <w:rFonts w:ascii="Book Antiqua" w:hAnsi="Book Antiqua"/>
        </w:rPr>
      </w:pPr>
    </w:p>
    <w:p w14:paraId="43D60BFA" w14:textId="6F0F0F01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article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open-access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article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that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was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selected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in-house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editor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fully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peer-reviewed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external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reviewers.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distributed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accordance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with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Creative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Commons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Attribution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NonCommercial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(</w:t>
      </w:r>
      <w:r w:rsidRPr="00286232">
        <w:rPr>
          <w:rFonts w:ascii="Book Antiqua" w:eastAsia="Book Antiqua" w:hAnsi="Book Antiqua" w:cs="Book Antiqua"/>
          <w:color w:val="000000"/>
        </w:rPr>
        <w:t>CC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BY-NC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4.0)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license,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which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permits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others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distribute,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remix,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adapt,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build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upon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work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non-commercially,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license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their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derivative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works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different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terms,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provided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original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work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properly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cited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the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use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non-commercial.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See: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https://creativecommons.org/Licenses/by-nc/4.0/</w:t>
      </w:r>
    </w:p>
    <w:p w14:paraId="05963DD5" w14:textId="77777777" w:rsidR="00A77B3E" w:rsidRPr="00286232" w:rsidRDefault="00A77B3E" w:rsidP="00286232">
      <w:pPr>
        <w:spacing w:line="360" w:lineRule="auto"/>
        <w:jc w:val="both"/>
        <w:rPr>
          <w:rFonts w:ascii="Book Antiqua" w:hAnsi="Book Antiqua"/>
        </w:rPr>
      </w:pPr>
    </w:p>
    <w:p w14:paraId="6FCEB6D8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b/>
          <w:color w:val="000000"/>
        </w:rPr>
        <w:t>Provenance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color w:val="000000"/>
        </w:rPr>
        <w:t>peer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color w:val="000000"/>
        </w:rPr>
        <w:t>review: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Invited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article;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Externally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peer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reviewed.</w:t>
      </w:r>
    </w:p>
    <w:p w14:paraId="68496B96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b/>
          <w:color w:val="000000"/>
        </w:rPr>
        <w:t>Peer-review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color w:val="000000"/>
        </w:rPr>
        <w:t>model: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Single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blind</w:t>
      </w:r>
    </w:p>
    <w:p w14:paraId="63B141B7" w14:textId="77777777" w:rsidR="00A77B3E" w:rsidRPr="00286232" w:rsidRDefault="00A77B3E" w:rsidP="00286232">
      <w:pPr>
        <w:spacing w:line="360" w:lineRule="auto"/>
        <w:jc w:val="both"/>
        <w:rPr>
          <w:rFonts w:ascii="Book Antiqua" w:hAnsi="Book Antiqua"/>
        </w:rPr>
      </w:pPr>
    </w:p>
    <w:p w14:paraId="2232FCB9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b/>
          <w:color w:val="000000"/>
        </w:rPr>
        <w:t>Peer-review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color w:val="000000"/>
        </w:rPr>
        <w:t>started: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April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11,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2022</w:t>
      </w:r>
    </w:p>
    <w:p w14:paraId="1916069F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b/>
          <w:color w:val="000000"/>
        </w:rPr>
        <w:t>First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color w:val="000000"/>
        </w:rPr>
        <w:t>decision: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May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30,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2022</w:t>
      </w:r>
    </w:p>
    <w:p w14:paraId="7D08CB30" w14:textId="46631678" w:rsidR="00A77B3E" w:rsidRPr="00286232" w:rsidRDefault="000464A5" w:rsidP="00286232">
      <w:pPr>
        <w:spacing w:line="360" w:lineRule="auto"/>
        <w:jc w:val="both"/>
        <w:rPr>
          <w:rFonts w:ascii="Book Antiqua" w:hAnsi="Book Antiqua"/>
          <w:lang w:eastAsia="zh-CN"/>
        </w:rPr>
      </w:pPr>
      <w:r w:rsidRPr="00286232">
        <w:rPr>
          <w:rFonts w:ascii="Book Antiqua" w:eastAsia="Book Antiqua" w:hAnsi="Book Antiqua" w:cs="Book Antiqua"/>
          <w:b/>
          <w:color w:val="000000"/>
        </w:rPr>
        <w:t>Article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color w:val="000000"/>
        </w:rPr>
        <w:t>in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color w:val="000000"/>
        </w:rPr>
        <w:t>press: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0C0D1C" w:rsidRPr="000C0D1C">
        <w:rPr>
          <w:rFonts w:ascii="Book Antiqua" w:hAnsi="Book Antiqua" w:cs="Book Antiqua"/>
          <w:bCs/>
          <w:color w:val="000000"/>
          <w:lang w:eastAsia="zh-CN"/>
        </w:rPr>
        <w:t>August 5, 2022</w:t>
      </w:r>
    </w:p>
    <w:p w14:paraId="5567F0F0" w14:textId="77777777" w:rsidR="00A77B3E" w:rsidRPr="00286232" w:rsidRDefault="00A77B3E" w:rsidP="00286232">
      <w:pPr>
        <w:spacing w:line="360" w:lineRule="auto"/>
        <w:jc w:val="both"/>
        <w:rPr>
          <w:rFonts w:ascii="Book Antiqua" w:hAnsi="Book Antiqua"/>
        </w:rPr>
      </w:pPr>
    </w:p>
    <w:p w14:paraId="0F9314D0" w14:textId="1ED4A6C9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b/>
          <w:color w:val="000000"/>
        </w:rPr>
        <w:lastRenderedPageBreak/>
        <w:t>Specialty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color w:val="000000"/>
        </w:rPr>
        <w:t>type: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682670" w:rsidRPr="00682670">
        <w:rPr>
          <w:rFonts w:ascii="Book Antiqua" w:eastAsia="Book Antiqua" w:hAnsi="Book Antiqua" w:cs="Book Antiqua"/>
          <w:color w:val="000000"/>
        </w:rPr>
        <w:t>Radiology, nuclear medicine and medical imaging</w:t>
      </w:r>
    </w:p>
    <w:p w14:paraId="18921913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b/>
          <w:color w:val="000000"/>
        </w:rPr>
        <w:t>Country/Territory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color w:val="000000"/>
        </w:rPr>
        <w:t>origin: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Turkey</w:t>
      </w:r>
    </w:p>
    <w:p w14:paraId="37D8B981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b/>
          <w:color w:val="000000"/>
        </w:rPr>
        <w:t>Peer-review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color w:val="000000"/>
        </w:rPr>
        <w:t>report’s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color w:val="000000"/>
        </w:rPr>
        <w:t>scientific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color w:val="000000"/>
        </w:rPr>
        <w:t>quality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10516E45" w14:textId="60D58B10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Grade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(</w:t>
      </w:r>
      <w:r w:rsidRPr="00286232">
        <w:rPr>
          <w:rFonts w:ascii="Book Antiqua" w:eastAsia="Book Antiqua" w:hAnsi="Book Antiqua" w:cs="Book Antiqua"/>
          <w:color w:val="000000"/>
        </w:rPr>
        <w:t>Excellent):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0</w:t>
      </w:r>
    </w:p>
    <w:p w14:paraId="1F000FD4" w14:textId="1BB10C09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Grade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(</w:t>
      </w:r>
      <w:r w:rsidRPr="00286232">
        <w:rPr>
          <w:rFonts w:ascii="Book Antiqua" w:eastAsia="Book Antiqua" w:hAnsi="Book Antiqua" w:cs="Book Antiqua"/>
          <w:color w:val="000000"/>
        </w:rPr>
        <w:t>Very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good):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0</w:t>
      </w:r>
    </w:p>
    <w:p w14:paraId="606C0BC9" w14:textId="6E152B9B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Grade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(</w:t>
      </w:r>
      <w:r w:rsidRPr="00286232">
        <w:rPr>
          <w:rFonts w:ascii="Book Antiqua" w:eastAsia="Book Antiqua" w:hAnsi="Book Antiqua" w:cs="Book Antiqua"/>
          <w:color w:val="000000"/>
        </w:rPr>
        <w:t>Good):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</w:t>
      </w:r>
    </w:p>
    <w:p w14:paraId="2C0CFAB5" w14:textId="349752F5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Grade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(</w:t>
      </w:r>
      <w:r w:rsidRPr="00286232">
        <w:rPr>
          <w:rFonts w:ascii="Book Antiqua" w:eastAsia="Book Antiqua" w:hAnsi="Book Antiqua" w:cs="Book Antiqua"/>
          <w:color w:val="000000"/>
        </w:rPr>
        <w:t>Fair):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27297D">
        <w:rPr>
          <w:rFonts w:ascii="Book Antiqua" w:eastAsia="Book Antiqua" w:hAnsi="Book Antiqua" w:cs="Book Antiqua"/>
          <w:color w:val="000000"/>
        </w:rPr>
        <w:t>D</w:t>
      </w:r>
    </w:p>
    <w:p w14:paraId="08FABFAF" w14:textId="0567C9FE" w:rsidR="00A77B3E" w:rsidRPr="00286232" w:rsidRDefault="000464A5" w:rsidP="00286232">
      <w:pPr>
        <w:spacing w:line="360" w:lineRule="auto"/>
        <w:jc w:val="both"/>
        <w:rPr>
          <w:rFonts w:ascii="Book Antiqua" w:hAnsi="Book Antiqua"/>
        </w:rPr>
      </w:pPr>
      <w:r w:rsidRPr="00286232">
        <w:rPr>
          <w:rFonts w:ascii="Book Antiqua" w:eastAsia="Book Antiqua" w:hAnsi="Book Antiqua" w:cs="Book Antiqua"/>
          <w:color w:val="000000"/>
        </w:rPr>
        <w:t>Grade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(</w:t>
      </w:r>
      <w:r w:rsidRPr="00286232">
        <w:rPr>
          <w:rFonts w:ascii="Book Antiqua" w:eastAsia="Book Antiqua" w:hAnsi="Book Antiqua" w:cs="Book Antiqua"/>
          <w:color w:val="000000"/>
        </w:rPr>
        <w:t>Poor):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0</w:t>
      </w:r>
    </w:p>
    <w:p w14:paraId="16984C75" w14:textId="77777777" w:rsidR="00A77B3E" w:rsidRPr="00286232" w:rsidRDefault="00A77B3E" w:rsidP="00286232">
      <w:pPr>
        <w:spacing w:line="360" w:lineRule="auto"/>
        <w:jc w:val="both"/>
        <w:rPr>
          <w:rFonts w:ascii="Book Antiqua" w:hAnsi="Book Antiqua"/>
        </w:rPr>
      </w:pPr>
    </w:p>
    <w:p w14:paraId="6BB9DA9A" w14:textId="2C0399A6" w:rsidR="003F1538" w:rsidRPr="00286232" w:rsidRDefault="000464A5" w:rsidP="00286232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286232">
        <w:rPr>
          <w:rFonts w:ascii="Book Antiqua" w:eastAsia="Book Antiqua" w:hAnsi="Book Antiqua" w:cs="Book Antiqua"/>
          <w:b/>
          <w:color w:val="000000"/>
        </w:rPr>
        <w:t>P-Reviewer: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202E0">
        <w:rPr>
          <w:rFonts w:ascii="Book Antiqua" w:eastAsia="Book Antiqua" w:hAnsi="Book Antiqua" w:cs="Book Antiqua"/>
          <w:color w:val="000000"/>
        </w:rPr>
        <w:t>L</w:t>
      </w:r>
      <w:r w:rsidR="00E202E0" w:rsidRPr="00286232">
        <w:rPr>
          <w:rFonts w:ascii="Book Antiqua" w:eastAsia="Book Antiqua" w:hAnsi="Book Antiqua" w:cs="Book Antiqua"/>
          <w:color w:val="000000"/>
        </w:rPr>
        <w:t xml:space="preserve">uo </w:t>
      </w:r>
      <w:r w:rsidRPr="00286232">
        <w:rPr>
          <w:rFonts w:ascii="Book Antiqua" w:eastAsia="Book Antiqua" w:hAnsi="Book Antiqua" w:cs="Book Antiqua"/>
          <w:color w:val="000000"/>
        </w:rPr>
        <w:t>W,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China;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China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color w:val="000000"/>
        </w:rPr>
        <w:t>A-Editor: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Ferreira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GSA,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Brazil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color w:val="000000"/>
        </w:rPr>
        <w:t>S-Editor: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3F1538" w:rsidRPr="00286232">
        <w:rPr>
          <w:rFonts w:ascii="Book Antiqua" w:hAnsi="Book Antiqua" w:cs="Book Antiqua"/>
          <w:color w:val="000000"/>
          <w:lang w:eastAsia="zh-CN"/>
        </w:rPr>
        <w:t>Wang LL</w:t>
      </w:r>
      <w:r w:rsidR="003F1538" w:rsidRPr="00286232">
        <w:rPr>
          <w:rFonts w:ascii="Book Antiqua" w:hAnsi="Book Antiqua" w:cs="Book Antiqua"/>
          <w:b/>
          <w:color w:val="000000"/>
          <w:lang w:eastAsia="zh-CN"/>
        </w:rPr>
        <w:t xml:space="preserve"> </w:t>
      </w:r>
      <w:r w:rsidRPr="00286232">
        <w:rPr>
          <w:rFonts w:ascii="Book Antiqua" w:eastAsia="Book Antiqua" w:hAnsi="Book Antiqua" w:cs="Book Antiqua"/>
          <w:b/>
          <w:color w:val="000000"/>
        </w:rPr>
        <w:t>L-Editor: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202E0" w:rsidRPr="00B321B9">
        <w:rPr>
          <w:rFonts w:ascii="Book Antiqua" w:eastAsia="Book Antiqua" w:hAnsi="Book Antiqua" w:cs="Book Antiqua"/>
          <w:color w:val="000000"/>
        </w:rPr>
        <w:t>Wang TQ</w:t>
      </w:r>
      <w:r w:rsidR="00E202E0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color w:val="000000"/>
        </w:rPr>
        <w:t>P-Editor:</w:t>
      </w:r>
      <w:r w:rsidR="001A3D1D" w:rsidRPr="001A3D1D">
        <w:rPr>
          <w:rFonts w:ascii="Book Antiqua" w:hAnsi="Book Antiqua" w:cs="Book Antiqua"/>
          <w:color w:val="000000"/>
          <w:lang w:eastAsia="zh-CN"/>
        </w:rPr>
        <w:t xml:space="preserve"> </w:t>
      </w:r>
      <w:r w:rsidR="001A3D1D" w:rsidRPr="00286232">
        <w:rPr>
          <w:rFonts w:ascii="Book Antiqua" w:hAnsi="Book Antiqua" w:cs="Book Antiqua"/>
          <w:color w:val="000000"/>
          <w:lang w:eastAsia="zh-CN"/>
        </w:rPr>
        <w:t>Wang LL</w:t>
      </w:r>
    </w:p>
    <w:p w14:paraId="54042554" w14:textId="77777777" w:rsidR="003F1538" w:rsidRPr="00286232" w:rsidRDefault="003F1538" w:rsidP="00286232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3E18EA32" w14:textId="77777777" w:rsidR="003F1538" w:rsidRPr="00286232" w:rsidRDefault="003F1538" w:rsidP="00286232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</w:p>
    <w:p w14:paraId="5CDD6278" w14:textId="77777777" w:rsidR="00A77B3E" w:rsidRPr="00286232" w:rsidRDefault="0047146C" w:rsidP="00286232">
      <w:pPr>
        <w:spacing w:line="360" w:lineRule="auto"/>
        <w:jc w:val="both"/>
        <w:rPr>
          <w:rFonts w:ascii="Book Antiqua" w:hAnsi="Book Antiqua"/>
        </w:rPr>
        <w:sectPr w:rsidR="00A77B3E" w:rsidRPr="0028623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34177B6C" w14:textId="77777777" w:rsidR="00A77B3E" w:rsidRPr="00286232" w:rsidRDefault="000464A5" w:rsidP="00286232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286232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color w:val="000000"/>
        </w:rPr>
        <w:t>Legends</w:t>
      </w:r>
    </w:p>
    <w:p w14:paraId="03E6B24F" w14:textId="50A0292D" w:rsidR="003442DD" w:rsidRPr="00286232" w:rsidRDefault="00D61072" w:rsidP="00286232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noProof/>
        </w:rPr>
        <w:drawing>
          <wp:inline distT="0" distB="0" distL="0" distR="0" wp14:anchorId="3B06CE10" wp14:editId="31096623">
            <wp:extent cx="2590800" cy="2108200"/>
            <wp:effectExtent l="0" t="0" r="0" b="635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0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532C88" w14:textId="7BBB5FC6" w:rsidR="00A77B3E" w:rsidRPr="00286232" w:rsidRDefault="000464A5" w:rsidP="0028623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86232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1</w:t>
      </w:r>
      <w:r w:rsidR="003442DD" w:rsidRPr="00286232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E202E0">
        <w:rPr>
          <w:rFonts w:ascii="Book Antiqua" w:hAnsi="Book Antiqua" w:cs="Book Antiqua"/>
          <w:b/>
          <w:bCs/>
          <w:color w:val="000000"/>
          <w:lang w:eastAsia="zh-CN"/>
        </w:rPr>
        <w:t>A 77</w:t>
      </w:r>
      <w:r w:rsidR="00E202E0">
        <w:rPr>
          <w:rFonts w:ascii="Book Antiqua" w:eastAsia="Book Antiqua" w:hAnsi="Book Antiqua" w:cs="Book Antiqua"/>
          <w:b/>
          <w:bCs/>
          <w:color w:val="000000"/>
        </w:rPr>
        <w:t>-</w:t>
      </w:r>
      <w:r w:rsidR="00E202E0" w:rsidRPr="00286232">
        <w:rPr>
          <w:rFonts w:ascii="Book Antiqua" w:eastAsia="Book Antiqua" w:hAnsi="Book Antiqua" w:cs="Book Antiqua"/>
          <w:b/>
          <w:bCs/>
          <w:color w:val="000000"/>
        </w:rPr>
        <w:t>year</w:t>
      </w:r>
      <w:r w:rsidR="00E202E0">
        <w:rPr>
          <w:rFonts w:ascii="Book Antiqua" w:eastAsia="Book Antiqua" w:hAnsi="Book Antiqua" w:cs="Book Antiqua"/>
          <w:b/>
          <w:bCs/>
          <w:color w:val="000000"/>
        </w:rPr>
        <w:t>-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old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male</w:t>
      </w:r>
      <w:r w:rsidR="00E202E0">
        <w:rPr>
          <w:rFonts w:ascii="Book Antiqua" w:eastAsia="Book Antiqua" w:hAnsi="Book Antiqua" w:cs="Book Antiqua"/>
          <w:b/>
          <w:bCs/>
          <w:color w:val="000000"/>
        </w:rPr>
        <w:t xml:space="preserve"> patient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.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Curved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BF6B62" w:rsidRPr="00286232">
        <w:rPr>
          <w:rFonts w:ascii="Book Antiqua" w:eastAsia="Book Antiqua" w:hAnsi="Book Antiqua" w:cs="Book Antiqua"/>
          <w:color w:val="000000"/>
        </w:rPr>
        <w:t>multiplanar reformatted</w:t>
      </w:r>
      <w:r w:rsidR="002C6F7D" w:rsidRPr="00286232">
        <w:rPr>
          <w:rFonts w:ascii="Book Antiqua" w:hAnsi="Book Antiqua" w:cs="Book Antiqua"/>
          <w:color w:val="000000"/>
          <w:lang w:eastAsia="zh-CN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image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shows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embolus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E202E0">
        <w:rPr>
          <w:rFonts w:ascii="Book Antiqua" w:eastAsia="Book Antiqua" w:hAnsi="Book Antiqua" w:cs="Book Antiqua"/>
          <w:color w:val="000000"/>
        </w:rPr>
        <w:t>in the</w:t>
      </w:r>
      <w:r w:rsidR="00E202E0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right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lung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lower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lobe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artery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(</w:t>
      </w:r>
      <w:r w:rsidRPr="00286232">
        <w:rPr>
          <w:rFonts w:ascii="Book Antiqua" w:eastAsia="Book Antiqua" w:hAnsi="Book Antiqua" w:cs="Book Antiqua"/>
          <w:color w:val="000000"/>
        </w:rPr>
        <w:t>arrow).</w:t>
      </w:r>
    </w:p>
    <w:p w14:paraId="45E04136" w14:textId="4BCD01EE" w:rsidR="00F64116" w:rsidRDefault="00F64116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12CFEC51" w14:textId="63958DDC" w:rsidR="003442DD" w:rsidRPr="00F64116" w:rsidRDefault="00D61072" w:rsidP="00286232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noProof/>
        </w:rPr>
        <w:lastRenderedPageBreak/>
        <w:drawing>
          <wp:inline distT="0" distB="0" distL="0" distR="0" wp14:anchorId="4671F410" wp14:editId="68857991">
            <wp:extent cx="5257800" cy="1955800"/>
            <wp:effectExtent l="0" t="0" r="0" b="635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328C5C" w14:textId="2483AF85" w:rsidR="00A77B3E" w:rsidRPr="00286232" w:rsidRDefault="000464A5" w:rsidP="0028623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86232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2</w:t>
      </w:r>
      <w:r w:rsidR="003442DD" w:rsidRPr="00286232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E202E0">
        <w:rPr>
          <w:rFonts w:ascii="Book Antiqua" w:hAnsi="Book Antiqua" w:cs="Book Antiqua"/>
          <w:b/>
          <w:bCs/>
          <w:color w:val="000000"/>
          <w:lang w:eastAsia="zh-CN"/>
        </w:rPr>
        <w:t>A</w:t>
      </w:r>
      <w:r w:rsidR="00E202E0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E202E0">
        <w:rPr>
          <w:rFonts w:ascii="Book Antiqua" w:eastAsia="Book Antiqua" w:hAnsi="Book Antiqua" w:cs="Book Antiqua"/>
          <w:b/>
          <w:color w:val="000000"/>
        </w:rPr>
        <w:t>73-</w:t>
      </w:r>
      <w:r w:rsidR="00E202E0" w:rsidRPr="00286232">
        <w:rPr>
          <w:rFonts w:ascii="Book Antiqua" w:eastAsia="Book Antiqua" w:hAnsi="Book Antiqua" w:cs="Book Antiqua"/>
          <w:b/>
          <w:color w:val="000000"/>
        </w:rPr>
        <w:t>year</w:t>
      </w:r>
      <w:r w:rsidR="00E202E0">
        <w:rPr>
          <w:rFonts w:ascii="Book Antiqua" w:eastAsia="Book Antiqua" w:hAnsi="Book Antiqua" w:cs="Book Antiqua"/>
          <w:b/>
          <w:color w:val="000000"/>
        </w:rPr>
        <w:t>-</w:t>
      </w:r>
      <w:r w:rsidRPr="00286232">
        <w:rPr>
          <w:rFonts w:ascii="Book Antiqua" w:eastAsia="Book Antiqua" w:hAnsi="Book Antiqua" w:cs="Book Antiqua"/>
          <w:b/>
          <w:color w:val="000000"/>
        </w:rPr>
        <w:t>old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color w:val="000000"/>
        </w:rPr>
        <w:t>male</w:t>
      </w:r>
      <w:r w:rsidR="00E202E0" w:rsidRPr="00E202E0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202E0">
        <w:rPr>
          <w:rFonts w:ascii="Book Antiqua" w:eastAsia="Book Antiqua" w:hAnsi="Book Antiqua" w:cs="Book Antiqua"/>
          <w:b/>
          <w:bCs/>
          <w:color w:val="000000"/>
        </w:rPr>
        <w:t>patient</w:t>
      </w:r>
      <w:r w:rsidRPr="00286232">
        <w:rPr>
          <w:rFonts w:ascii="Book Antiqua" w:eastAsia="Book Antiqua" w:hAnsi="Book Antiqua" w:cs="Book Antiqua"/>
          <w:b/>
          <w:color w:val="000000"/>
        </w:rPr>
        <w:t>.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2C6F7D" w:rsidRPr="00286232">
        <w:rPr>
          <w:rFonts w:ascii="Book Antiqua" w:hAnsi="Book Antiqua" w:cs="Book Antiqua"/>
          <w:color w:val="000000"/>
          <w:lang w:eastAsia="zh-CN"/>
        </w:rPr>
        <w:t xml:space="preserve">A: </w:t>
      </w:r>
      <w:r w:rsidRPr="00286232">
        <w:rPr>
          <w:rFonts w:ascii="Book Antiqua" w:eastAsia="Book Antiqua" w:hAnsi="Book Antiqua" w:cs="Book Antiqua"/>
          <w:color w:val="000000"/>
        </w:rPr>
        <w:t>Diffuse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calcific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soft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plaque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formations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seen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E202E0">
        <w:rPr>
          <w:rFonts w:ascii="Book Antiqua" w:eastAsia="Book Antiqua" w:hAnsi="Book Antiqua" w:cs="Book Antiqua"/>
          <w:color w:val="000000"/>
        </w:rPr>
        <w:t>in the</w:t>
      </w:r>
      <w:r w:rsidR="00E202E0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left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main,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left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anterior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descending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(</w:t>
      </w:r>
      <w:r w:rsidRPr="00286232">
        <w:rPr>
          <w:rFonts w:ascii="Book Antiqua" w:eastAsia="Book Antiqua" w:hAnsi="Book Antiqua" w:cs="Book Antiqua"/>
          <w:color w:val="000000"/>
        </w:rPr>
        <w:t>LAD),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and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left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circumflex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arteries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axial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maximum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intensity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projection</w:t>
      </w:r>
      <w:r w:rsidR="002C6F7D" w:rsidRPr="00286232">
        <w:rPr>
          <w:rFonts w:ascii="Book Antiqua" w:hAnsi="Book Antiqua" w:cs="Book Antiqua"/>
          <w:color w:val="000000"/>
          <w:lang w:eastAsia="zh-CN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image</w:t>
      </w:r>
      <w:r w:rsidR="002C6F7D" w:rsidRPr="00286232">
        <w:rPr>
          <w:rFonts w:ascii="Book Antiqua" w:hAnsi="Book Antiqua" w:cs="Book Antiqua"/>
          <w:color w:val="000000"/>
          <w:lang w:eastAsia="zh-CN"/>
        </w:rPr>
        <w:t>;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2C6F7D" w:rsidRPr="00286232">
        <w:rPr>
          <w:rFonts w:ascii="Book Antiqua" w:hAnsi="Book Antiqua" w:cs="Book Antiqua"/>
          <w:color w:val="000000"/>
          <w:lang w:eastAsia="zh-CN"/>
        </w:rPr>
        <w:t xml:space="preserve">B: </w:t>
      </w:r>
      <w:r w:rsidRPr="00286232">
        <w:rPr>
          <w:rFonts w:ascii="Book Antiqua" w:eastAsia="Book Antiqua" w:hAnsi="Book Antiqua" w:cs="Book Antiqua"/>
          <w:color w:val="000000"/>
        </w:rPr>
        <w:t>Moderate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E202E0" w:rsidRPr="00286232">
        <w:rPr>
          <w:rFonts w:ascii="Book Antiqua" w:eastAsia="Book Antiqua" w:hAnsi="Book Antiqua" w:cs="Book Antiqua"/>
          <w:color w:val="000000"/>
        </w:rPr>
        <w:t xml:space="preserve">stenosis </w:t>
      </w:r>
      <w:r w:rsidR="0043189D" w:rsidRPr="00286232">
        <w:rPr>
          <w:rFonts w:ascii="Book Antiqua" w:eastAsia="Book Antiqua" w:hAnsi="Book Antiqua" w:cs="Book Antiqua"/>
          <w:color w:val="000000"/>
        </w:rPr>
        <w:t>(</w:t>
      </w:r>
      <w:r w:rsidRPr="00286232">
        <w:rPr>
          <w:rFonts w:ascii="Book Antiqua" w:eastAsia="Book Antiqua" w:hAnsi="Book Antiqua" w:cs="Book Antiqua"/>
          <w:color w:val="000000"/>
        </w:rPr>
        <w:t>50%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69%)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present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(</w:t>
      </w:r>
      <w:r w:rsidRPr="00286232">
        <w:rPr>
          <w:rFonts w:ascii="Book Antiqua" w:eastAsia="Book Antiqua" w:hAnsi="Book Antiqua" w:cs="Book Antiqua"/>
          <w:color w:val="000000"/>
        </w:rPr>
        <w:t>linear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marker)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E202E0">
        <w:rPr>
          <w:rFonts w:ascii="Book Antiqua" w:eastAsia="Book Antiqua" w:hAnsi="Book Antiqua" w:cs="Book Antiqua"/>
          <w:color w:val="000000"/>
        </w:rPr>
        <w:t>in the</w:t>
      </w:r>
      <w:r w:rsidR="00E202E0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proximal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segment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of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LAD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curved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multiplanar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reformatted</w:t>
      </w:r>
      <w:r w:rsidR="002C6F7D" w:rsidRPr="00286232">
        <w:rPr>
          <w:rFonts w:ascii="Book Antiqua" w:hAnsi="Book Antiqua" w:cs="Book Antiqua"/>
          <w:color w:val="000000"/>
          <w:lang w:eastAsia="zh-CN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image.</w:t>
      </w:r>
    </w:p>
    <w:p w14:paraId="793F73CB" w14:textId="4FFA65F3" w:rsidR="00F64116" w:rsidRDefault="00F64116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54260D78" w14:textId="02058220" w:rsidR="003442DD" w:rsidRPr="00286232" w:rsidRDefault="00D61072" w:rsidP="00286232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noProof/>
        </w:rPr>
        <w:lastRenderedPageBreak/>
        <w:drawing>
          <wp:inline distT="0" distB="0" distL="0" distR="0" wp14:anchorId="30F2C6AC" wp14:editId="59ADF7BA">
            <wp:extent cx="3911600" cy="1955800"/>
            <wp:effectExtent l="0" t="0" r="0" b="635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60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4A32CD" w14:textId="510B2E17" w:rsidR="00A77B3E" w:rsidRPr="00286232" w:rsidRDefault="000464A5" w:rsidP="0028623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86232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3</w:t>
      </w:r>
      <w:r w:rsidR="003442DD" w:rsidRPr="00286232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E202E0">
        <w:rPr>
          <w:rFonts w:ascii="Book Antiqua" w:hAnsi="Book Antiqua" w:cs="Book Antiqua"/>
          <w:b/>
          <w:bCs/>
          <w:color w:val="000000"/>
          <w:lang w:eastAsia="zh-CN"/>
        </w:rPr>
        <w:t xml:space="preserve">A </w:t>
      </w:r>
      <w:r w:rsidR="00E202E0">
        <w:rPr>
          <w:rFonts w:ascii="Book Antiqua" w:eastAsia="Book Antiqua" w:hAnsi="Book Antiqua" w:cs="Book Antiqua"/>
          <w:b/>
          <w:color w:val="000000"/>
        </w:rPr>
        <w:t>63-</w:t>
      </w:r>
      <w:r w:rsidR="00E202E0" w:rsidRPr="00286232">
        <w:rPr>
          <w:rFonts w:ascii="Book Antiqua" w:eastAsia="Book Antiqua" w:hAnsi="Book Antiqua" w:cs="Book Antiqua"/>
          <w:b/>
          <w:color w:val="000000"/>
        </w:rPr>
        <w:t>year</w:t>
      </w:r>
      <w:r w:rsidR="00E202E0">
        <w:rPr>
          <w:rFonts w:ascii="Book Antiqua" w:eastAsia="Book Antiqua" w:hAnsi="Book Antiqua" w:cs="Book Antiqua"/>
          <w:b/>
          <w:color w:val="000000"/>
        </w:rPr>
        <w:t>-</w:t>
      </w:r>
      <w:r w:rsidRPr="00286232">
        <w:rPr>
          <w:rFonts w:ascii="Book Antiqua" w:eastAsia="Book Antiqua" w:hAnsi="Book Antiqua" w:cs="Book Antiqua"/>
          <w:b/>
          <w:color w:val="000000"/>
        </w:rPr>
        <w:t>old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color w:val="000000"/>
        </w:rPr>
        <w:t>female</w:t>
      </w:r>
      <w:r w:rsidR="00E202E0">
        <w:rPr>
          <w:rFonts w:ascii="Book Antiqua" w:eastAsia="Book Antiqua" w:hAnsi="Book Antiqua" w:cs="Book Antiqua"/>
          <w:b/>
          <w:color w:val="000000"/>
        </w:rPr>
        <w:t xml:space="preserve"> patient</w:t>
      </w:r>
      <w:r w:rsidRPr="00286232">
        <w:rPr>
          <w:rFonts w:ascii="Book Antiqua" w:eastAsia="Book Antiqua" w:hAnsi="Book Antiqua" w:cs="Book Antiqua"/>
          <w:b/>
          <w:color w:val="000000"/>
        </w:rPr>
        <w:t>.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C6F7D" w:rsidRPr="00286232">
        <w:rPr>
          <w:rFonts w:ascii="Book Antiqua" w:hAnsi="Book Antiqua" w:cs="Book Antiqua"/>
          <w:color w:val="000000"/>
          <w:lang w:eastAsia="zh-CN"/>
        </w:rPr>
        <w:t xml:space="preserve">A: </w:t>
      </w:r>
      <w:r w:rsidRPr="00286232">
        <w:rPr>
          <w:rFonts w:ascii="Book Antiqua" w:eastAsia="Book Antiqua" w:hAnsi="Book Antiqua" w:cs="Book Antiqua"/>
          <w:color w:val="000000"/>
        </w:rPr>
        <w:t>Moderate</w:t>
      </w:r>
      <w:r w:rsidR="0043189D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E202E0" w:rsidRPr="00286232">
        <w:rPr>
          <w:rFonts w:ascii="Book Antiqua" w:eastAsia="Book Antiqua" w:hAnsi="Book Antiqua" w:cs="Book Antiqua"/>
          <w:color w:val="000000"/>
        </w:rPr>
        <w:t xml:space="preserve">stenosis </w:t>
      </w:r>
      <w:r w:rsidR="0043189D" w:rsidRPr="00286232">
        <w:rPr>
          <w:rFonts w:ascii="Book Antiqua" w:eastAsia="Book Antiqua" w:hAnsi="Book Antiqua" w:cs="Book Antiqua"/>
          <w:color w:val="000000"/>
        </w:rPr>
        <w:t>(</w:t>
      </w:r>
      <w:r w:rsidRPr="00286232">
        <w:rPr>
          <w:rFonts w:ascii="Book Antiqua" w:eastAsia="Book Antiqua" w:hAnsi="Book Antiqua" w:cs="Book Antiqua"/>
          <w:color w:val="000000"/>
        </w:rPr>
        <w:t>50%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to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69%</w:t>
      </w:r>
      <w:r w:rsidR="00E202E0">
        <w:rPr>
          <w:rFonts w:ascii="Book Antiqua" w:eastAsia="Book Antiqua" w:hAnsi="Book Antiqua" w:cs="Book Antiqua"/>
          <w:color w:val="000000"/>
        </w:rPr>
        <w:t xml:space="preserve">; </w:t>
      </w:r>
      <w:r w:rsidRPr="00286232">
        <w:rPr>
          <w:rFonts w:ascii="Book Antiqua" w:eastAsia="Book Antiqua" w:hAnsi="Book Antiqua" w:cs="Book Antiqua"/>
          <w:color w:val="000000"/>
        </w:rPr>
        <w:t>linear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marker</w:t>
      </w:r>
      <w:r w:rsidR="00E202E0">
        <w:rPr>
          <w:rFonts w:ascii="Book Antiqua" w:eastAsia="Book Antiqua" w:hAnsi="Book Antiqua" w:cs="Book Antiqua"/>
          <w:color w:val="000000"/>
        </w:rPr>
        <w:t>)</w:t>
      </w:r>
      <w:r w:rsidR="002C6F7D" w:rsidRPr="00286232">
        <w:rPr>
          <w:rFonts w:ascii="Book Antiqua" w:hAnsi="Book Antiqua" w:cs="Book Antiqua"/>
          <w:color w:val="000000"/>
          <w:lang w:eastAsia="zh-CN"/>
        </w:rPr>
        <w:t>;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2C6F7D" w:rsidRPr="00286232">
        <w:rPr>
          <w:rFonts w:ascii="Book Antiqua" w:hAnsi="Book Antiqua" w:cs="Book Antiqua"/>
          <w:color w:val="000000"/>
          <w:lang w:eastAsia="zh-CN"/>
        </w:rPr>
        <w:t>B: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2C6F7D" w:rsidRPr="00286232">
        <w:rPr>
          <w:rFonts w:ascii="Book Antiqua" w:hAnsi="Book Antiqua" w:cs="Book Antiqua"/>
          <w:color w:val="000000"/>
          <w:lang w:eastAsia="zh-CN"/>
        </w:rPr>
        <w:t>C</w:t>
      </w:r>
      <w:r w:rsidRPr="00286232">
        <w:rPr>
          <w:rFonts w:ascii="Book Antiqua" w:eastAsia="Book Antiqua" w:hAnsi="Book Antiqua" w:cs="Book Antiqua"/>
          <w:color w:val="000000"/>
        </w:rPr>
        <w:t>alcific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plaque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formations</w:t>
      </w:r>
      <w:r w:rsidR="002C6F7D" w:rsidRPr="00286232">
        <w:rPr>
          <w:rFonts w:ascii="Book Antiqua" w:hAnsi="Book Antiqua" w:cs="Book Antiqua"/>
          <w:color w:val="000000"/>
          <w:lang w:eastAsia="zh-CN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are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seen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E202E0">
        <w:rPr>
          <w:rFonts w:ascii="Book Antiqua" w:eastAsia="Book Antiqua" w:hAnsi="Book Antiqua" w:cs="Book Antiqua"/>
          <w:color w:val="000000"/>
        </w:rPr>
        <w:t>in the</w:t>
      </w:r>
      <w:r w:rsidR="00E202E0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right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coronary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artery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on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coronal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054A00" w:rsidRPr="00286232">
        <w:rPr>
          <w:rFonts w:ascii="Book Antiqua" w:eastAsia="Book Antiqua" w:hAnsi="Book Antiqua" w:cs="Book Antiqua"/>
          <w:color w:val="000000"/>
        </w:rPr>
        <w:t>maximum intensity projection</w:t>
      </w:r>
      <w:r w:rsidR="002C6F7D" w:rsidRPr="00286232">
        <w:rPr>
          <w:rFonts w:ascii="Book Antiqua" w:hAnsi="Book Antiqua" w:cs="Book Antiqua"/>
          <w:color w:val="000000"/>
          <w:lang w:eastAsia="zh-CN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images.</w:t>
      </w:r>
    </w:p>
    <w:p w14:paraId="438BA648" w14:textId="62FC16CC" w:rsidR="00F64116" w:rsidRDefault="00F64116">
      <w:pPr>
        <w:rPr>
          <w:rFonts w:ascii="Book Antiqua" w:hAnsi="Book Antiqua"/>
          <w:lang w:eastAsia="zh-CN"/>
        </w:rPr>
      </w:pPr>
      <w:r>
        <w:rPr>
          <w:rFonts w:ascii="Book Antiqua" w:hAnsi="Book Antiqua"/>
          <w:lang w:eastAsia="zh-CN"/>
        </w:rPr>
        <w:br w:type="page"/>
      </w:r>
    </w:p>
    <w:p w14:paraId="7C037D34" w14:textId="246C0220" w:rsidR="003442DD" w:rsidRPr="00286232" w:rsidRDefault="00D61072" w:rsidP="00286232">
      <w:pPr>
        <w:spacing w:line="360" w:lineRule="auto"/>
        <w:jc w:val="both"/>
        <w:rPr>
          <w:rFonts w:ascii="Book Antiqua" w:hAnsi="Book Antiqua"/>
          <w:lang w:eastAsia="zh-CN"/>
        </w:rPr>
      </w:pPr>
      <w:r>
        <w:rPr>
          <w:noProof/>
        </w:rPr>
        <w:lastRenderedPageBreak/>
        <w:drawing>
          <wp:inline distT="0" distB="0" distL="0" distR="0" wp14:anchorId="7E702D5E" wp14:editId="018D4A67">
            <wp:extent cx="2590800" cy="2133600"/>
            <wp:effectExtent l="0" t="0" r="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7700C1" w14:textId="4B178D5E" w:rsidR="00A77B3E" w:rsidRPr="00286232" w:rsidRDefault="000464A5" w:rsidP="0028623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  <w:r w:rsidRPr="00286232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47146C" w:rsidRPr="002862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bCs/>
          <w:color w:val="000000"/>
        </w:rPr>
        <w:t>4</w:t>
      </w:r>
      <w:r w:rsidR="003442DD" w:rsidRPr="00286232">
        <w:rPr>
          <w:rFonts w:ascii="Book Antiqua" w:hAnsi="Book Antiqua" w:cs="Book Antiqua"/>
          <w:b/>
          <w:bCs/>
          <w:color w:val="000000"/>
          <w:lang w:eastAsia="zh-CN"/>
        </w:rPr>
        <w:t xml:space="preserve"> </w:t>
      </w:r>
      <w:r w:rsidR="00E202E0">
        <w:rPr>
          <w:rFonts w:ascii="Book Antiqua" w:hAnsi="Book Antiqua" w:cs="Book Antiqua"/>
          <w:b/>
          <w:bCs/>
          <w:color w:val="000000"/>
          <w:lang w:eastAsia="zh-CN"/>
        </w:rPr>
        <w:t xml:space="preserve">A </w:t>
      </w:r>
      <w:r w:rsidR="00E202E0">
        <w:rPr>
          <w:rFonts w:ascii="Book Antiqua" w:eastAsia="Book Antiqua" w:hAnsi="Book Antiqua" w:cs="Book Antiqua"/>
          <w:b/>
          <w:color w:val="000000"/>
        </w:rPr>
        <w:t>78-</w:t>
      </w:r>
      <w:r w:rsidR="00E202E0" w:rsidRPr="00286232">
        <w:rPr>
          <w:rFonts w:ascii="Book Antiqua" w:eastAsia="Book Antiqua" w:hAnsi="Book Antiqua" w:cs="Book Antiqua"/>
          <w:b/>
          <w:color w:val="000000"/>
        </w:rPr>
        <w:t>year</w:t>
      </w:r>
      <w:r w:rsidR="00E202E0">
        <w:rPr>
          <w:rFonts w:ascii="Book Antiqua" w:eastAsia="Book Antiqua" w:hAnsi="Book Antiqua" w:cs="Book Antiqua"/>
          <w:b/>
          <w:color w:val="000000"/>
        </w:rPr>
        <w:t>-</w:t>
      </w:r>
      <w:r w:rsidRPr="00286232">
        <w:rPr>
          <w:rFonts w:ascii="Book Antiqua" w:eastAsia="Book Antiqua" w:hAnsi="Book Antiqua" w:cs="Book Antiqua"/>
          <w:b/>
          <w:color w:val="000000"/>
        </w:rPr>
        <w:t>old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b/>
          <w:color w:val="000000"/>
        </w:rPr>
        <w:t>male</w:t>
      </w:r>
      <w:r w:rsidR="00E202E0">
        <w:rPr>
          <w:rFonts w:ascii="Book Antiqua" w:eastAsia="Book Antiqua" w:hAnsi="Book Antiqua" w:cs="Book Antiqua"/>
          <w:b/>
          <w:color w:val="000000"/>
        </w:rPr>
        <w:t xml:space="preserve"> patient</w:t>
      </w:r>
      <w:r w:rsidRPr="00286232">
        <w:rPr>
          <w:rFonts w:ascii="Book Antiqua" w:eastAsia="Book Antiqua" w:hAnsi="Book Antiqua" w:cs="Book Antiqua"/>
          <w:b/>
          <w:color w:val="000000"/>
        </w:rPr>
        <w:t>.</w:t>
      </w:r>
      <w:r w:rsidR="0047146C" w:rsidRPr="002862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Sagittal</w:t>
      </w:r>
      <w:r w:rsidR="00054A00" w:rsidRPr="00286232">
        <w:rPr>
          <w:rFonts w:ascii="Book Antiqua" w:eastAsia="Book Antiqua" w:hAnsi="Book Antiqua" w:cs="Book Antiqua"/>
          <w:color w:val="000000"/>
        </w:rPr>
        <w:t xml:space="preserve"> maximum intensity projection</w:t>
      </w:r>
      <w:r w:rsidR="002C6F7D" w:rsidRPr="00286232">
        <w:rPr>
          <w:rFonts w:ascii="Book Antiqua" w:hAnsi="Book Antiqua" w:cs="Book Antiqua"/>
          <w:color w:val="000000"/>
          <w:lang w:eastAsia="zh-CN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image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depicts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="00E202E0">
        <w:rPr>
          <w:rFonts w:ascii="Book Antiqua" w:hAnsi="Book Antiqua" w:cs="Book Antiqua"/>
          <w:color w:val="000000"/>
          <w:lang w:eastAsia="zh-CN"/>
        </w:rPr>
        <w:t>S</w:t>
      </w:r>
      <w:r w:rsidR="00E202E0" w:rsidRPr="00286232">
        <w:rPr>
          <w:rFonts w:ascii="Book Antiqua" w:eastAsia="Book Antiqua" w:hAnsi="Book Antiqua" w:cs="Book Antiqua"/>
          <w:color w:val="000000"/>
        </w:rPr>
        <w:t xml:space="preserve">tanford </w:t>
      </w:r>
      <w:r w:rsidRPr="00286232">
        <w:rPr>
          <w:rFonts w:ascii="Book Antiqua" w:eastAsia="Book Antiqua" w:hAnsi="Book Antiqua" w:cs="Book Antiqua"/>
          <w:color w:val="000000"/>
        </w:rPr>
        <w:t>type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B</w:t>
      </w:r>
      <w:r w:rsidR="0047146C" w:rsidRPr="00286232">
        <w:rPr>
          <w:rFonts w:ascii="Book Antiqua" w:eastAsia="Book Antiqua" w:hAnsi="Book Antiqua" w:cs="Book Antiqua"/>
          <w:color w:val="000000"/>
        </w:rPr>
        <w:t xml:space="preserve"> </w:t>
      </w:r>
      <w:r w:rsidRPr="00286232">
        <w:rPr>
          <w:rFonts w:ascii="Book Antiqua" w:eastAsia="Book Antiqua" w:hAnsi="Book Antiqua" w:cs="Book Antiqua"/>
          <w:color w:val="000000"/>
        </w:rPr>
        <w:t>dissection.</w:t>
      </w:r>
    </w:p>
    <w:p w14:paraId="7364DBD4" w14:textId="77777777" w:rsidR="00A90C1E" w:rsidRPr="00E202E0" w:rsidRDefault="00A90C1E" w:rsidP="0028623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7F524D8C" w14:textId="77777777" w:rsidR="00A90C1E" w:rsidRPr="00286232" w:rsidRDefault="00A90C1E" w:rsidP="00286232">
      <w:pPr>
        <w:spacing w:line="360" w:lineRule="auto"/>
        <w:jc w:val="both"/>
        <w:rPr>
          <w:rFonts w:ascii="Book Antiqua" w:hAnsi="Book Antiqua" w:cs="Book Antiqua"/>
          <w:color w:val="000000"/>
          <w:lang w:eastAsia="zh-CN"/>
        </w:rPr>
      </w:pPr>
    </w:p>
    <w:p w14:paraId="1375E5AE" w14:textId="52A28F8A" w:rsidR="00A90C1E" w:rsidRPr="00286232" w:rsidRDefault="00A90C1E" w:rsidP="00286232">
      <w:pPr>
        <w:spacing w:line="360" w:lineRule="auto"/>
        <w:jc w:val="both"/>
        <w:rPr>
          <w:rFonts w:ascii="Book Antiqua" w:hAnsi="Book Antiqua" w:cs="Book Antiqua"/>
          <w:b/>
          <w:color w:val="000000"/>
          <w:lang w:eastAsia="zh-CN"/>
        </w:rPr>
      </w:pPr>
      <w:r w:rsidRPr="00286232">
        <w:rPr>
          <w:rFonts w:ascii="Book Antiqua" w:hAnsi="Book Antiqua" w:cs="Book Antiqua"/>
          <w:color w:val="000000"/>
          <w:lang w:eastAsia="zh-CN"/>
        </w:rPr>
        <w:br w:type="page"/>
      </w:r>
      <w:r w:rsidRPr="00286232">
        <w:rPr>
          <w:rFonts w:ascii="Book Antiqua" w:hAnsi="Book Antiqua" w:cs="Book Antiqua"/>
          <w:b/>
          <w:color w:val="000000"/>
          <w:lang w:eastAsia="zh-CN"/>
        </w:rPr>
        <w:lastRenderedPageBreak/>
        <w:t>Table 1</w:t>
      </w:r>
      <w:r w:rsidR="00132100" w:rsidRPr="00286232">
        <w:rPr>
          <w:rFonts w:ascii="Book Antiqua" w:hAnsi="Book Antiqua"/>
          <w:b/>
        </w:rPr>
        <w:t xml:space="preserve"> Mean values</w:t>
      </w:r>
      <w:r w:rsidR="00286232" w:rsidRPr="00286232">
        <w:rPr>
          <w:rFonts w:ascii="Book Antiqua" w:hAnsi="Book Antiqua"/>
          <w:b/>
          <w:lang w:eastAsia="zh-CN"/>
        </w:rPr>
        <w:t xml:space="preserve"> </w:t>
      </w:r>
      <w:r w:rsidR="00132100" w:rsidRPr="00286232">
        <w:rPr>
          <w:rFonts w:ascii="Book Antiqua" w:hAnsi="Book Antiqua"/>
          <w:b/>
        </w:rPr>
        <w:t>and statistical significance according to subgroups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600" w:firstRow="0" w:lastRow="0" w:firstColumn="0" w:lastColumn="0" w:noHBand="1" w:noVBand="1"/>
      </w:tblPr>
      <w:tblGrid>
        <w:gridCol w:w="2660"/>
        <w:gridCol w:w="1946"/>
        <w:gridCol w:w="2303"/>
        <w:gridCol w:w="2303"/>
      </w:tblGrid>
      <w:tr w:rsidR="00132100" w:rsidRPr="00286232" w14:paraId="6DDCAD10" w14:textId="77777777" w:rsidTr="0028623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65388A0" w14:textId="77777777" w:rsidR="00132100" w:rsidRPr="00286232" w:rsidRDefault="00132100" w:rsidP="00286232">
            <w:pPr>
              <w:spacing w:line="360" w:lineRule="auto"/>
              <w:rPr>
                <w:rFonts w:ascii="Book Antiqua" w:hAnsi="Book Antiqua"/>
                <w:b/>
              </w:rPr>
            </w:pPr>
          </w:p>
        </w:tc>
        <w:tc>
          <w:tcPr>
            <w:tcW w:w="1946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DAD11B4" w14:textId="670B56A6" w:rsidR="00132100" w:rsidRPr="00286232" w:rsidRDefault="00286232" w:rsidP="00286232">
            <w:pPr>
              <w:spacing w:line="360" w:lineRule="auto"/>
              <w:rPr>
                <w:rFonts w:ascii="Book Antiqua" w:hAnsi="Book Antiqua"/>
                <w:b/>
              </w:rPr>
            </w:pPr>
            <w:r w:rsidRPr="00286232">
              <w:rPr>
                <w:rFonts w:ascii="Book Antiqua" w:hAnsi="Book Antiqua"/>
                <w:b/>
              </w:rPr>
              <w:t>Normal group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38D0D59" w14:textId="047F15D2" w:rsidR="00132100" w:rsidRPr="00286232" w:rsidRDefault="00286232" w:rsidP="00286232">
            <w:pPr>
              <w:spacing w:line="360" w:lineRule="auto"/>
              <w:rPr>
                <w:rFonts w:ascii="Book Antiqua" w:hAnsi="Book Antiqua"/>
                <w:b/>
              </w:rPr>
            </w:pPr>
            <w:r w:rsidRPr="00286232">
              <w:rPr>
                <w:rFonts w:ascii="Book Antiqua" w:hAnsi="Book Antiqua"/>
                <w:b/>
              </w:rPr>
              <w:t>Pathological group</w:t>
            </w:r>
          </w:p>
        </w:tc>
        <w:tc>
          <w:tcPr>
            <w:tcW w:w="2303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545B279" w14:textId="0DD4CD65" w:rsidR="00132100" w:rsidRPr="00286232" w:rsidRDefault="00286232" w:rsidP="00286232">
            <w:pPr>
              <w:spacing w:line="360" w:lineRule="auto"/>
              <w:rPr>
                <w:rFonts w:ascii="Book Antiqua" w:hAnsi="Book Antiqua"/>
                <w:b/>
              </w:rPr>
            </w:pPr>
            <w:r w:rsidRPr="00286232">
              <w:rPr>
                <w:rFonts w:ascii="Book Antiqua" w:hAnsi="Book Antiqua"/>
                <w:b/>
                <w:i/>
              </w:rPr>
              <w:t xml:space="preserve">P </w:t>
            </w:r>
            <w:r w:rsidRPr="00286232">
              <w:rPr>
                <w:rFonts w:ascii="Book Antiqua" w:hAnsi="Book Antiqua"/>
                <w:b/>
              </w:rPr>
              <w:t>value</w:t>
            </w:r>
          </w:p>
        </w:tc>
      </w:tr>
      <w:tr w:rsidR="00132100" w:rsidRPr="00286232" w14:paraId="0B1CACBD" w14:textId="77777777" w:rsidTr="00286232">
        <w:tc>
          <w:tcPr>
            <w:tcW w:w="2660" w:type="dxa"/>
            <w:tcBorders>
              <w:top w:val="single" w:sz="4" w:space="0" w:color="auto"/>
            </w:tcBorders>
            <w:hideMark/>
          </w:tcPr>
          <w:p w14:paraId="45E8283D" w14:textId="594F9E48" w:rsidR="00132100" w:rsidRPr="00286232" w:rsidRDefault="00132100" w:rsidP="00286232">
            <w:pPr>
              <w:spacing w:line="360" w:lineRule="auto"/>
              <w:rPr>
                <w:rFonts w:ascii="Book Antiqua" w:hAnsi="Book Antiqua"/>
              </w:rPr>
            </w:pPr>
            <w:r w:rsidRPr="00286232">
              <w:rPr>
                <w:rFonts w:ascii="Book Antiqua" w:hAnsi="Book Antiqua"/>
              </w:rPr>
              <w:t>PLT</w:t>
            </w:r>
            <w:r w:rsidR="0043189D" w:rsidRPr="00286232">
              <w:rPr>
                <w:rFonts w:ascii="Book Antiqua" w:hAnsi="Book Antiqua"/>
              </w:rPr>
              <w:t xml:space="preserve"> (</w:t>
            </w:r>
            <w:r w:rsidR="00286232">
              <w:rPr>
                <w:rFonts w:ascii="Book Antiqua" w:hAnsi="Book Antiqua"/>
              </w:rPr>
              <w:t>×</w:t>
            </w:r>
            <w:r w:rsidR="00286232">
              <w:rPr>
                <w:rFonts w:ascii="Book Antiqua" w:hAnsi="Book Antiqua" w:hint="eastAsia"/>
                <w:lang w:eastAsia="zh-CN"/>
              </w:rPr>
              <w:t xml:space="preserve"> </w:t>
            </w:r>
            <w:r w:rsidRPr="00286232">
              <w:rPr>
                <w:rFonts w:ascii="Book Antiqua" w:hAnsi="Book Antiqua"/>
              </w:rPr>
              <w:t>109/L)</w:t>
            </w:r>
          </w:p>
        </w:tc>
        <w:tc>
          <w:tcPr>
            <w:tcW w:w="1946" w:type="dxa"/>
            <w:tcBorders>
              <w:top w:val="single" w:sz="4" w:space="0" w:color="auto"/>
            </w:tcBorders>
            <w:hideMark/>
          </w:tcPr>
          <w:p w14:paraId="765C7583" w14:textId="20AFDB6B" w:rsidR="00132100" w:rsidRPr="00286232" w:rsidRDefault="00132100" w:rsidP="00286232">
            <w:pPr>
              <w:spacing w:line="360" w:lineRule="auto"/>
              <w:rPr>
                <w:rFonts w:ascii="Book Antiqua" w:hAnsi="Book Antiqua"/>
              </w:rPr>
            </w:pPr>
            <w:r w:rsidRPr="00286232">
              <w:rPr>
                <w:rFonts w:ascii="Book Antiqua" w:hAnsi="Book Antiqua"/>
              </w:rPr>
              <w:t>202.18</w:t>
            </w:r>
            <w:r w:rsidR="00286232">
              <w:rPr>
                <w:rFonts w:ascii="Book Antiqua" w:hAnsi="Book Antiqua"/>
              </w:rPr>
              <w:t xml:space="preserve"> ± </w:t>
            </w:r>
            <w:r w:rsidRPr="00286232">
              <w:rPr>
                <w:rFonts w:ascii="Book Antiqua" w:hAnsi="Book Antiqua"/>
              </w:rPr>
              <w:t>45.59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hideMark/>
          </w:tcPr>
          <w:p w14:paraId="54151C1F" w14:textId="2019DA21" w:rsidR="00132100" w:rsidRPr="00286232" w:rsidRDefault="00132100" w:rsidP="00286232">
            <w:pPr>
              <w:spacing w:line="360" w:lineRule="auto"/>
              <w:rPr>
                <w:rFonts w:ascii="Book Antiqua" w:hAnsi="Book Antiqua"/>
              </w:rPr>
            </w:pPr>
            <w:r w:rsidRPr="00286232">
              <w:rPr>
                <w:rFonts w:ascii="Book Antiqua" w:hAnsi="Book Antiqua"/>
              </w:rPr>
              <w:t>289.75</w:t>
            </w:r>
            <w:r w:rsidR="00286232">
              <w:rPr>
                <w:rFonts w:ascii="Book Antiqua" w:hAnsi="Book Antiqua"/>
              </w:rPr>
              <w:t xml:space="preserve"> ± </w:t>
            </w:r>
            <w:r w:rsidRPr="00286232">
              <w:rPr>
                <w:rFonts w:ascii="Book Antiqua" w:hAnsi="Book Antiqua"/>
              </w:rPr>
              <w:t>109.68</w:t>
            </w:r>
          </w:p>
        </w:tc>
        <w:tc>
          <w:tcPr>
            <w:tcW w:w="2303" w:type="dxa"/>
            <w:tcBorders>
              <w:top w:val="single" w:sz="4" w:space="0" w:color="auto"/>
            </w:tcBorders>
            <w:hideMark/>
          </w:tcPr>
          <w:p w14:paraId="48E4C314" w14:textId="77777777" w:rsidR="00132100" w:rsidRPr="00286232" w:rsidRDefault="00132100" w:rsidP="00286232">
            <w:pPr>
              <w:spacing w:line="360" w:lineRule="auto"/>
              <w:rPr>
                <w:rFonts w:ascii="Book Antiqua" w:hAnsi="Book Antiqua"/>
              </w:rPr>
            </w:pPr>
            <w:r w:rsidRPr="00286232">
              <w:rPr>
                <w:rFonts w:ascii="Book Antiqua" w:hAnsi="Book Antiqua"/>
              </w:rPr>
              <w:t>0.003</w:t>
            </w:r>
          </w:p>
        </w:tc>
      </w:tr>
      <w:tr w:rsidR="00132100" w:rsidRPr="00286232" w14:paraId="0B9F0F37" w14:textId="77777777" w:rsidTr="00286232">
        <w:tc>
          <w:tcPr>
            <w:tcW w:w="2660" w:type="dxa"/>
            <w:hideMark/>
          </w:tcPr>
          <w:p w14:paraId="661B734C" w14:textId="7CD48F42" w:rsidR="00132100" w:rsidRPr="00286232" w:rsidRDefault="00132100" w:rsidP="00286232">
            <w:pPr>
              <w:spacing w:line="360" w:lineRule="auto"/>
              <w:rPr>
                <w:rFonts w:ascii="Book Antiqua" w:hAnsi="Book Antiqua"/>
              </w:rPr>
            </w:pPr>
            <w:r w:rsidRPr="00286232">
              <w:rPr>
                <w:rFonts w:ascii="Book Antiqua" w:hAnsi="Book Antiqua"/>
              </w:rPr>
              <w:t>D-Dimer</w:t>
            </w:r>
            <w:r w:rsidR="0043189D" w:rsidRPr="00286232">
              <w:rPr>
                <w:rFonts w:ascii="Book Antiqua" w:hAnsi="Book Antiqua"/>
              </w:rPr>
              <w:t xml:space="preserve"> (</w:t>
            </w:r>
            <w:r w:rsidRPr="00286232">
              <w:rPr>
                <w:rFonts w:ascii="Book Antiqua" w:hAnsi="Book Antiqua"/>
              </w:rPr>
              <w:t>µg/L)</w:t>
            </w:r>
          </w:p>
        </w:tc>
        <w:tc>
          <w:tcPr>
            <w:tcW w:w="1946" w:type="dxa"/>
            <w:hideMark/>
          </w:tcPr>
          <w:p w14:paraId="462323FE" w14:textId="035CF2B4" w:rsidR="00132100" w:rsidRPr="00286232" w:rsidRDefault="00132100" w:rsidP="00286232">
            <w:pPr>
              <w:spacing w:line="360" w:lineRule="auto"/>
              <w:rPr>
                <w:rFonts w:ascii="Book Antiqua" w:hAnsi="Book Antiqua"/>
              </w:rPr>
            </w:pPr>
            <w:r w:rsidRPr="00286232">
              <w:rPr>
                <w:rFonts w:ascii="Book Antiqua" w:hAnsi="Book Antiqua"/>
              </w:rPr>
              <w:t>651.53</w:t>
            </w:r>
            <w:r w:rsidR="00286232">
              <w:rPr>
                <w:rFonts w:ascii="Book Antiqua" w:hAnsi="Book Antiqua"/>
              </w:rPr>
              <w:t xml:space="preserve"> ± </w:t>
            </w:r>
            <w:r w:rsidRPr="00286232">
              <w:rPr>
                <w:rFonts w:ascii="Book Antiqua" w:hAnsi="Book Antiqua"/>
              </w:rPr>
              <w:t>167.71</w:t>
            </w:r>
          </w:p>
        </w:tc>
        <w:tc>
          <w:tcPr>
            <w:tcW w:w="2303" w:type="dxa"/>
            <w:hideMark/>
          </w:tcPr>
          <w:p w14:paraId="4D28AB01" w14:textId="2B7EC2F0" w:rsidR="00132100" w:rsidRPr="00286232" w:rsidRDefault="00132100" w:rsidP="00286232">
            <w:pPr>
              <w:spacing w:line="360" w:lineRule="auto"/>
              <w:rPr>
                <w:rFonts w:ascii="Book Antiqua" w:hAnsi="Book Antiqua"/>
              </w:rPr>
            </w:pPr>
            <w:r w:rsidRPr="00286232">
              <w:rPr>
                <w:rFonts w:ascii="Book Antiqua" w:hAnsi="Book Antiqua"/>
              </w:rPr>
              <w:t>1248.49</w:t>
            </w:r>
            <w:r w:rsidR="00286232">
              <w:rPr>
                <w:rFonts w:ascii="Book Antiqua" w:hAnsi="Book Antiqua"/>
              </w:rPr>
              <w:t xml:space="preserve"> ± </w:t>
            </w:r>
            <w:r w:rsidRPr="00286232">
              <w:rPr>
                <w:rFonts w:ascii="Book Antiqua" w:hAnsi="Book Antiqua"/>
              </w:rPr>
              <w:t>520.11</w:t>
            </w:r>
          </w:p>
        </w:tc>
        <w:tc>
          <w:tcPr>
            <w:tcW w:w="2303" w:type="dxa"/>
            <w:hideMark/>
          </w:tcPr>
          <w:p w14:paraId="2C351623" w14:textId="77777777" w:rsidR="00132100" w:rsidRPr="00286232" w:rsidRDefault="00132100" w:rsidP="00286232">
            <w:pPr>
              <w:spacing w:line="360" w:lineRule="auto"/>
              <w:rPr>
                <w:rFonts w:ascii="Book Antiqua" w:hAnsi="Book Antiqua"/>
              </w:rPr>
            </w:pPr>
            <w:r w:rsidRPr="00286232">
              <w:rPr>
                <w:rFonts w:ascii="Book Antiqua" w:hAnsi="Book Antiqua"/>
              </w:rPr>
              <w:t>0.001</w:t>
            </w:r>
          </w:p>
        </w:tc>
      </w:tr>
      <w:tr w:rsidR="00132100" w:rsidRPr="00286232" w14:paraId="0DD8EB87" w14:textId="77777777" w:rsidTr="00286232">
        <w:tc>
          <w:tcPr>
            <w:tcW w:w="2660" w:type="dxa"/>
            <w:hideMark/>
          </w:tcPr>
          <w:p w14:paraId="701763EE" w14:textId="41B25BE1" w:rsidR="00132100" w:rsidRPr="00286232" w:rsidRDefault="00132100" w:rsidP="00286232">
            <w:pPr>
              <w:spacing w:line="360" w:lineRule="auto"/>
              <w:rPr>
                <w:rFonts w:ascii="Book Antiqua" w:hAnsi="Book Antiqua"/>
              </w:rPr>
            </w:pPr>
            <w:r w:rsidRPr="00286232">
              <w:rPr>
                <w:rFonts w:ascii="Book Antiqua" w:hAnsi="Book Antiqua"/>
              </w:rPr>
              <w:t>Fibrinogen</w:t>
            </w:r>
            <w:r w:rsidR="0043189D" w:rsidRPr="00286232">
              <w:rPr>
                <w:rFonts w:ascii="Book Antiqua" w:hAnsi="Book Antiqua"/>
              </w:rPr>
              <w:t xml:space="preserve"> (</w:t>
            </w:r>
            <w:r w:rsidRPr="00286232">
              <w:rPr>
                <w:rFonts w:ascii="Book Antiqua" w:hAnsi="Book Antiqua"/>
              </w:rPr>
              <w:t>mg/dL)</w:t>
            </w:r>
          </w:p>
        </w:tc>
        <w:tc>
          <w:tcPr>
            <w:tcW w:w="1946" w:type="dxa"/>
            <w:hideMark/>
          </w:tcPr>
          <w:p w14:paraId="4C618F15" w14:textId="2F8B3706" w:rsidR="00132100" w:rsidRPr="00286232" w:rsidRDefault="00132100" w:rsidP="00286232">
            <w:pPr>
              <w:spacing w:line="360" w:lineRule="auto"/>
              <w:rPr>
                <w:rFonts w:ascii="Book Antiqua" w:hAnsi="Book Antiqua"/>
              </w:rPr>
            </w:pPr>
            <w:r w:rsidRPr="00286232">
              <w:rPr>
                <w:rFonts w:ascii="Book Antiqua" w:hAnsi="Book Antiqua"/>
              </w:rPr>
              <w:t>307.49</w:t>
            </w:r>
            <w:r w:rsidR="00286232">
              <w:rPr>
                <w:rFonts w:ascii="Book Antiqua" w:hAnsi="Book Antiqua"/>
              </w:rPr>
              <w:t xml:space="preserve"> ± </w:t>
            </w:r>
            <w:r w:rsidRPr="00286232">
              <w:rPr>
                <w:rFonts w:ascii="Book Antiqua" w:hAnsi="Book Antiqua"/>
              </w:rPr>
              <w:t>61</w:t>
            </w:r>
          </w:p>
        </w:tc>
        <w:tc>
          <w:tcPr>
            <w:tcW w:w="2303" w:type="dxa"/>
            <w:hideMark/>
          </w:tcPr>
          <w:p w14:paraId="55BAE894" w14:textId="1E7E201A" w:rsidR="00132100" w:rsidRPr="00286232" w:rsidRDefault="00132100" w:rsidP="00286232">
            <w:pPr>
              <w:spacing w:line="360" w:lineRule="auto"/>
              <w:rPr>
                <w:rFonts w:ascii="Book Antiqua" w:hAnsi="Book Antiqua"/>
              </w:rPr>
            </w:pPr>
            <w:r w:rsidRPr="00286232">
              <w:rPr>
                <w:rFonts w:ascii="Book Antiqua" w:hAnsi="Book Antiqua"/>
              </w:rPr>
              <w:t>382.59</w:t>
            </w:r>
            <w:r w:rsidR="00286232">
              <w:rPr>
                <w:rFonts w:ascii="Book Antiqua" w:hAnsi="Book Antiqua"/>
              </w:rPr>
              <w:t xml:space="preserve"> ± </w:t>
            </w:r>
            <w:r w:rsidRPr="00286232">
              <w:rPr>
                <w:rFonts w:ascii="Book Antiqua" w:hAnsi="Book Antiqua"/>
              </w:rPr>
              <w:t>80.1</w:t>
            </w:r>
          </w:p>
        </w:tc>
        <w:tc>
          <w:tcPr>
            <w:tcW w:w="2303" w:type="dxa"/>
            <w:hideMark/>
          </w:tcPr>
          <w:p w14:paraId="7E794855" w14:textId="77777777" w:rsidR="00132100" w:rsidRPr="00286232" w:rsidRDefault="00132100" w:rsidP="00286232">
            <w:pPr>
              <w:spacing w:line="360" w:lineRule="auto"/>
              <w:rPr>
                <w:rFonts w:ascii="Book Antiqua" w:hAnsi="Book Antiqua"/>
              </w:rPr>
            </w:pPr>
            <w:r w:rsidRPr="00286232">
              <w:rPr>
                <w:rFonts w:ascii="Book Antiqua" w:hAnsi="Book Antiqua"/>
              </w:rPr>
              <w:t>0.002</w:t>
            </w:r>
          </w:p>
        </w:tc>
      </w:tr>
      <w:tr w:rsidR="00132100" w:rsidRPr="00286232" w14:paraId="59A4C6C5" w14:textId="77777777" w:rsidTr="00286232">
        <w:tc>
          <w:tcPr>
            <w:tcW w:w="2660" w:type="dxa"/>
            <w:hideMark/>
          </w:tcPr>
          <w:p w14:paraId="55D05D41" w14:textId="0D83EBA7" w:rsidR="00132100" w:rsidRPr="00286232" w:rsidRDefault="00132100" w:rsidP="00286232">
            <w:pPr>
              <w:spacing w:line="360" w:lineRule="auto"/>
              <w:rPr>
                <w:rFonts w:ascii="Book Antiqua" w:hAnsi="Book Antiqua"/>
              </w:rPr>
            </w:pPr>
            <w:r w:rsidRPr="00286232">
              <w:rPr>
                <w:rFonts w:ascii="Book Antiqua" w:hAnsi="Book Antiqua"/>
              </w:rPr>
              <w:t>CRP</w:t>
            </w:r>
            <w:r w:rsidR="0043189D" w:rsidRPr="00286232">
              <w:rPr>
                <w:rFonts w:ascii="Book Antiqua" w:hAnsi="Book Antiqua"/>
              </w:rPr>
              <w:t xml:space="preserve"> (</w:t>
            </w:r>
            <w:r w:rsidRPr="00286232">
              <w:rPr>
                <w:rFonts w:ascii="Book Antiqua" w:hAnsi="Book Antiqua"/>
              </w:rPr>
              <w:t>mg/dL)</w:t>
            </w:r>
          </w:p>
        </w:tc>
        <w:tc>
          <w:tcPr>
            <w:tcW w:w="1946" w:type="dxa"/>
            <w:hideMark/>
          </w:tcPr>
          <w:p w14:paraId="35965DD5" w14:textId="57716591" w:rsidR="00132100" w:rsidRPr="00286232" w:rsidRDefault="00132100" w:rsidP="00286232">
            <w:pPr>
              <w:spacing w:line="360" w:lineRule="auto"/>
              <w:rPr>
                <w:rFonts w:ascii="Book Antiqua" w:hAnsi="Book Antiqua"/>
              </w:rPr>
            </w:pPr>
            <w:r w:rsidRPr="00286232">
              <w:rPr>
                <w:rFonts w:ascii="Book Antiqua" w:hAnsi="Book Antiqua"/>
              </w:rPr>
              <w:t>28.75</w:t>
            </w:r>
            <w:r w:rsidR="00286232">
              <w:rPr>
                <w:rFonts w:ascii="Book Antiqua" w:hAnsi="Book Antiqua"/>
              </w:rPr>
              <w:t xml:space="preserve"> ± </w:t>
            </w:r>
            <w:r w:rsidRPr="00286232">
              <w:rPr>
                <w:rFonts w:ascii="Book Antiqua" w:hAnsi="Book Antiqua"/>
              </w:rPr>
              <w:t>3.02</w:t>
            </w:r>
          </w:p>
        </w:tc>
        <w:tc>
          <w:tcPr>
            <w:tcW w:w="2303" w:type="dxa"/>
            <w:hideMark/>
          </w:tcPr>
          <w:p w14:paraId="649A7856" w14:textId="54ABDA54" w:rsidR="00132100" w:rsidRPr="00286232" w:rsidRDefault="00132100" w:rsidP="00286232">
            <w:pPr>
              <w:spacing w:line="360" w:lineRule="auto"/>
              <w:rPr>
                <w:rFonts w:ascii="Book Antiqua" w:hAnsi="Book Antiqua"/>
              </w:rPr>
            </w:pPr>
            <w:r w:rsidRPr="00286232">
              <w:rPr>
                <w:rFonts w:ascii="Book Antiqua" w:hAnsi="Book Antiqua"/>
              </w:rPr>
              <w:t>53.91</w:t>
            </w:r>
            <w:r w:rsidR="00286232">
              <w:rPr>
                <w:rFonts w:ascii="Book Antiqua" w:hAnsi="Book Antiqua"/>
              </w:rPr>
              <w:t xml:space="preserve"> ± </w:t>
            </w:r>
            <w:r w:rsidRPr="00286232">
              <w:rPr>
                <w:rFonts w:ascii="Book Antiqua" w:hAnsi="Book Antiqua"/>
              </w:rPr>
              <w:t>2.2</w:t>
            </w:r>
          </w:p>
        </w:tc>
        <w:tc>
          <w:tcPr>
            <w:tcW w:w="2303" w:type="dxa"/>
            <w:hideMark/>
          </w:tcPr>
          <w:p w14:paraId="150771C8" w14:textId="77777777" w:rsidR="00132100" w:rsidRPr="00286232" w:rsidRDefault="00132100" w:rsidP="00286232">
            <w:pPr>
              <w:spacing w:line="360" w:lineRule="auto"/>
              <w:rPr>
                <w:rFonts w:ascii="Book Antiqua" w:hAnsi="Book Antiqua"/>
              </w:rPr>
            </w:pPr>
            <w:r w:rsidRPr="00286232">
              <w:rPr>
                <w:rFonts w:ascii="Book Antiqua" w:hAnsi="Book Antiqua"/>
              </w:rPr>
              <w:t>0.001</w:t>
            </w:r>
          </w:p>
        </w:tc>
      </w:tr>
      <w:tr w:rsidR="00132100" w:rsidRPr="00286232" w14:paraId="429FE274" w14:textId="77777777" w:rsidTr="00286232">
        <w:tc>
          <w:tcPr>
            <w:tcW w:w="2660" w:type="dxa"/>
            <w:hideMark/>
          </w:tcPr>
          <w:p w14:paraId="216A477D" w14:textId="6AA5CD62" w:rsidR="00132100" w:rsidRPr="00286232" w:rsidRDefault="00132100" w:rsidP="00286232">
            <w:pPr>
              <w:spacing w:line="360" w:lineRule="auto"/>
              <w:rPr>
                <w:rFonts w:ascii="Book Antiqua" w:hAnsi="Book Antiqua"/>
              </w:rPr>
            </w:pPr>
            <w:r w:rsidRPr="00286232">
              <w:rPr>
                <w:rFonts w:ascii="Book Antiqua" w:hAnsi="Book Antiqua"/>
              </w:rPr>
              <w:t>ESR</w:t>
            </w:r>
            <w:r w:rsidR="0043189D" w:rsidRPr="00286232">
              <w:rPr>
                <w:rFonts w:ascii="Book Antiqua" w:hAnsi="Book Antiqua"/>
              </w:rPr>
              <w:t xml:space="preserve"> (</w:t>
            </w:r>
            <w:r w:rsidRPr="00286232">
              <w:rPr>
                <w:rFonts w:ascii="Book Antiqua" w:hAnsi="Book Antiqua"/>
              </w:rPr>
              <w:t>mm/hr)</w:t>
            </w:r>
          </w:p>
        </w:tc>
        <w:tc>
          <w:tcPr>
            <w:tcW w:w="1946" w:type="dxa"/>
            <w:hideMark/>
          </w:tcPr>
          <w:p w14:paraId="05454AAC" w14:textId="7CF9F687" w:rsidR="00132100" w:rsidRPr="00286232" w:rsidRDefault="00132100" w:rsidP="00286232">
            <w:pPr>
              <w:spacing w:line="360" w:lineRule="auto"/>
              <w:rPr>
                <w:rFonts w:ascii="Book Antiqua" w:hAnsi="Book Antiqua"/>
              </w:rPr>
            </w:pPr>
            <w:r w:rsidRPr="00286232">
              <w:rPr>
                <w:rFonts w:ascii="Book Antiqua" w:hAnsi="Book Antiqua"/>
              </w:rPr>
              <w:t>43.1</w:t>
            </w:r>
            <w:r w:rsidR="00286232">
              <w:rPr>
                <w:rFonts w:ascii="Book Antiqua" w:hAnsi="Book Antiqua"/>
              </w:rPr>
              <w:t xml:space="preserve"> ± </w:t>
            </w:r>
            <w:r w:rsidRPr="00286232">
              <w:rPr>
                <w:rFonts w:ascii="Book Antiqua" w:hAnsi="Book Antiqua"/>
              </w:rPr>
              <w:t>7.3</w:t>
            </w:r>
          </w:p>
        </w:tc>
        <w:tc>
          <w:tcPr>
            <w:tcW w:w="2303" w:type="dxa"/>
            <w:hideMark/>
          </w:tcPr>
          <w:p w14:paraId="4E4E6E2B" w14:textId="1943BDA4" w:rsidR="00132100" w:rsidRPr="00286232" w:rsidRDefault="00132100" w:rsidP="00286232">
            <w:pPr>
              <w:spacing w:line="360" w:lineRule="auto"/>
              <w:rPr>
                <w:rFonts w:ascii="Book Antiqua" w:hAnsi="Book Antiqua"/>
              </w:rPr>
            </w:pPr>
            <w:r w:rsidRPr="00286232">
              <w:rPr>
                <w:rFonts w:ascii="Book Antiqua" w:hAnsi="Book Antiqua"/>
              </w:rPr>
              <w:t>81.23</w:t>
            </w:r>
            <w:r w:rsidR="00286232">
              <w:rPr>
                <w:rFonts w:ascii="Book Antiqua" w:hAnsi="Book Antiqua"/>
              </w:rPr>
              <w:t xml:space="preserve"> ± </w:t>
            </w:r>
            <w:r w:rsidRPr="00286232">
              <w:rPr>
                <w:rFonts w:ascii="Book Antiqua" w:hAnsi="Book Antiqua"/>
              </w:rPr>
              <w:t>12.2</w:t>
            </w:r>
          </w:p>
        </w:tc>
        <w:tc>
          <w:tcPr>
            <w:tcW w:w="2303" w:type="dxa"/>
            <w:hideMark/>
          </w:tcPr>
          <w:p w14:paraId="31E53E9D" w14:textId="77777777" w:rsidR="00132100" w:rsidRPr="00286232" w:rsidRDefault="00132100" w:rsidP="00286232">
            <w:pPr>
              <w:spacing w:line="360" w:lineRule="auto"/>
              <w:rPr>
                <w:rFonts w:ascii="Book Antiqua" w:hAnsi="Book Antiqua"/>
              </w:rPr>
            </w:pPr>
            <w:r w:rsidRPr="00286232">
              <w:rPr>
                <w:rFonts w:ascii="Book Antiqua" w:hAnsi="Book Antiqua"/>
              </w:rPr>
              <w:t>0.003</w:t>
            </w:r>
          </w:p>
        </w:tc>
      </w:tr>
    </w:tbl>
    <w:p w14:paraId="4EF0D085" w14:textId="77777777" w:rsidR="008F0695" w:rsidRDefault="008F0695" w:rsidP="00286232">
      <w:pPr>
        <w:spacing w:line="360" w:lineRule="auto"/>
        <w:jc w:val="both"/>
        <w:rPr>
          <w:rFonts w:ascii="Book Antiqua" w:hAnsi="Book Antiqua"/>
          <w:lang w:eastAsia="zh-CN"/>
        </w:rPr>
        <w:sectPr w:rsidR="008F0695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7C6ECA" w14:textId="77777777" w:rsidR="008F0695" w:rsidRDefault="008F0695" w:rsidP="008F0695">
      <w:pPr>
        <w:snapToGrid w:val="0"/>
        <w:ind w:leftChars="100" w:left="240"/>
        <w:jc w:val="center"/>
        <w:rPr>
          <w:rFonts w:ascii="Book Antiqua" w:hAnsi="Book Antiqua"/>
          <w:lang w:eastAsia="zh-CN"/>
        </w:rPr>
      </w:pPr>
    </w:p>
    <w:p w14:paraId="4BB2E125" w14:textId="77777777" w:rsidR="008F0695" w:rsidRDefault="008F0695" w:rsidP="008F0695">
      <w:pPr>
        <w:snapToGrid w:val="0"/>
        <w:ind w:leftChars="100" w:left="240"/>
        <w:jc w:val="center"/>
        <w:rPr>
          <w:rFonts w:ascii="Book Antiqua" w:hAnsi="Book Antiqua"/>
          <w:lang w:eastAsia="zh-CN"/>
        </w:rPr>
      </w:pPr>
    </w:p>
    <w:p w14:paraId="28743743" w14:textId="77777777" w:rsidR="008F0695" w:rsidRDefault="008F0695" w:rsidP="008F0695">
      <w:pPr>
        <w:snapToGrid w:val="0"/>
        <w:ind w:leftChars="100" w:left="240"/>
        <w:jc w:val="center"/>
        <w:rPr>
          <w:rFonts w:ascii="Book Antiqua" w:hAnsi="Book Antiqua"/>
          <w:lang w:eastAsia="zh-CN"/>
        </w:rPr>
      </w:pPr>
    </w:p>
    <w:p w14:paraId="0D78D19F" w14:textId="77777777" w:rsidR="008F0695" w:rsidRDefault="008F0695" w:rsidP="008F0695">
      <w:pPr>
        <w:snapToGrid w:val="0"/>
        <w:ind w:leftChars="100" w:left="240"/>
        <w:jc w:val="center"/>
        <w:rPr>
          <w:rFonts w:ascii="Book Antiqua" w:hAnsi="Book Antiqua"/>
          <w:lang w:eastAsia="zh-CN"/>
        </w:rPr>
      </w:pPr>
    </w:p>
    <w:p w14:paraId="6F0E70CA" w14:textId="77777777" w:rsidR="008F0695" w:rsidRDefault="008F0695" w:rsidP="008F0695">
      <w:pPr>
        <w:snapToGrid w:val="0"/>
        <w:ind w:leftChars="100" w:left="240"/>
        <w:jc w:val="center"/>
        <w:rPr>
          <w:rFonts w:ascii="Book Antiqua" w:hAnsi="Book Antiqua"/>
          <w:lang w:eastAsia="zh-CN"/>
        </w:rPr>
      </w:pPr>
    </w:p>
    <w:p w14:paraId="1809DFC9" w14:textId="77777777" w:rsidR="008F0695" w:rsidRDefault="008F0695" w:rsidP="008F0695">
      <w:pPr>
        <w:snapToGrid w:val="0"/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04942EBB" wp14:editId="43D17CE6">
            <wp:extent cx="2499360" cy="1440180"/>
            <wp:effectExtent l="0" t="0" r="0" b="7620"/>
            <wp:docPr id="5" name="图片 5" descr="C:\Users\18810513029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18810513029\Desktop\logo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9936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DAD2CC" w14:textId="77777777" w:rsidR="008F0695" w:rsidRDefault="008F0695" w:rsidP="008F0695">
      <w:pPr>
        <w:snapToGrid w:val="0"/>
        <w:ind w:leftChars="100" w:left="240"/>
        <w:jc w:val="center"/>
        <w:rPr>
          <w:rFonts w:ascii="Book Antiqua" w:hAnsi="Book Antiqua"/>
          <w:lang w:eastAsia="zh-CN"/>
        </w:rPr>
      </w:pPr>
    </w:p>
    <w:p w14:paraId="5ED5BF76" w14:textId="77777777" w:rsidR="008F0695" w:rsidRDefault="008F0695" w:rsidP="008F0695">
      <w:pPr>
        <w:autoSpaceDE w:val="0"/>
        <w:autoSpaceDN w:val="0"/>
        <w:adjustRightInd w:val="0"/>
        <w:snapToGrid w:val="0"/>
        <w:spacing w:line="240" w:lineRule="atLeast"/>
        <w:ind w:leftChars="100" w:left="240"/>
        <w:jc w:val="center"/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</w:pPr>
      <w:r>
        <w:rPr>
          <w:rFonts w:ascii="Book Antiqua" w:eastAsia="TimesNewRomanPSMT" w:hAnsi="Book Antiqua" w:cs="TimesNewRomanPSMT"/>
          <w:color w:val="000000"/>
          <w:sz w:val="28"/>
          <w:szCs w:val="28"/>
        </w:rPr>
        <w:t xml:space="preserve">Published by </w:t>
      </w: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>Baishideng Publishing Group Inc</w:t>
      </w:r>
    </w:p>
    <w:p w14:paraId="491F0C86" w14:textId="77777777" w:rsidR="008F0695" w:rsidRDefault="008F0695" w:rsidP="008F0695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TimesNewRomanPSMT" w:hAnsi="Book Antiqua" w:cs="Garamond"/>
          <w:color w:val="000000"/>
          <w:sz w:val="28"/>
          <w:szCs w:val="28"/>
        </w:rPr>
        <w:t>7041 Koll Center Parkway, Suite 160, Pleasanton, CA 94566, USA</w:t>
      </w:r>
    </w:p>
    <w:p w14:paraId="473057C8" w14:textId="77777777" w:rsidR="008F0695" w:rsidRDefault="008F0695" w:rsidP="008F0695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0000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Telephone: </w:t>
      </w:r>
      <w:r>
        <w:rPr>
          <w:rFonts w:ascii="Book Antiqua" w:eastAsia="TimesNewRomanPSMT" w:hAnsi="Book Antiqua" w:cs="Garamond"/>
          <w:color w:val="000000"/>
          <w:sz w:val="28"/>
          <w:szCs w:val="28"/>
        </w:rPr>
        <w:t>+1-925-3991568</w:t>
      </w:r>
    </w:p>
    <w:p w14:paraId="24A46B19" w14:textId="77777777" w:rsidR="008F0695" w:rsidRDefault="008F0695" w:rsidP="008F0695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E-mail: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bpgoffice@wjgnet.com</w:t>
      </w:r>
    </w:p>
    <w:p w14:paraId="52AD76F2" w14:textId="77777777" w:rsidR="008F0695" w:rsidRDefault="008F0695" w:rsidP="008F0695">
      <w:pPr>
        <w:autoSpaceDE w:val="0"/>
        <w:autoSpaceDN w:val="0"/>
        <w:adjustRightInd w:val="0"/>
        <w:snapToGrid w:val="0"/>
        <w:ind w:leftChars="100" w:left="240"/>
        <w:jc w:val="center"/>
        <w:rPr>
          <w:rFonts w:ascii="Book Antiqua" w:eastAsia="TimesNewRomanPSMT" w:hAnsi="Book Antiqua" w:cs="Garamond"/>
          <w:color w:val="D56400"/>
          <w:sz w:val="28"/>
          <w:szCs w:val="28"/>
        </w:rPr>
      </w:pPr>
      <w:r>
        <w:rPr>
          <w:rFonts w:ascii="Book Antiqua" w:eastAsia="Garamond-Bold" w:hAnsi="Book Antiqua" w:cs="Garamond-Bold"/>
          <w:b/>
          <w:bCs/>
          <w:color w:val="000000"/>
          <w:sz w:val="28"/>
          <w:szCs w:val="28"/>
        </w:rPr>
        <w:t xml:space="preserve">Help Desk: </w:t>
      </w: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https://www.f6publishing.com/helpdesk</w:t>
      </w:r>
    </w:p>
    <w:p w14:paraId="63B90C16" w14:textId="77777777" w:rsidR="008F0695" w:rsidRDefault="008F0695" w:rsidP="008F0695">
      <w:pPr>
        <w:snapToGrid w:val="0"/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eastAsia="TimesNewRomanPSMT" w:hAnsi="Book Antiqua" w:cs="Garamond"/>
          <w:color w:val="D56400"/>
          <w:sz w:val="28"/>
          <w:szCs w:val="28"/>
        </w:rPr>
        <w:t>https://www.wjgnet.com</w:t>
      </w:r>
    </w:p>
    <w:p w14:paraId="4D119097" w14:textId="77777777" w:rsidR="008F0695" w:rsidRDefault="008F0695" w:rsidP="008F0695">
      <w:pPr>
        <w:snapToGrid w:val="0"/>
        <w:ind w:leftChars="100" w:left="240"/>
        <w:jc w:val="center"/>
        <w:rPr>
          <w:rFonts w:ascii="Book Antiqua" w:hAnsi="Book Antiqua"/>
          <w:lang w:eastAsia="zh-CN"/>
        </w:rPr>
      </w:pPr>
    </w:p>
    <w:p w14:paraId="35E4E093" w14:textId="77777777" w:rsidR="008F0695" w:rsidRDefault="008F0695" w:rsidP="008F0695">
      <w:pPr>
        <w:snapToGrid w:val="0"/>
        <w:ind w:leftChars="100" w:left="240"/>
        <w:jc w:val="center"/>
        <w:rPr>
          <w:rFonts w:ascii="Book Antiqua" w:hAnsi="Book Antiqua"/>
          <w:lang w:eastAsia="zh-CN"/>
        </w:rPr>
      </w:pPr>
    </w:p>
    <w:p w14:paraId="28883A93" w14:textId="77777777" w:rsidR="008F0695" w:rsidRDefault="008F0695" w:rsidP="008F0695">
      <w:pPr>
        <w:snapToGrid w:val="0"/>
        <w:ind w:leftChars="100" w:left="240"/>
        <w:jc w:val="center"/>
        <w:rPr>
          <w:rFonts w:ascii="Book Antiqua" w:hAnsi="Book Antiqua"/>
          <w:lang w:eastAsia="zh-CN"/>
        </w:rPr>
      </w:pPr>
    </w:p>
    <w:p w14:paraId="0D3BE4B5" w14:textId="77777777" w:rsidR="008F0695" w:rsidRDefault="008F0695" w:rsidP="008F0695">
      <w:pPr>
        <w:snapToGrid w:val="0"/>
        <w:ind w:leftChars="100" w:left="240"/>
        <w:jc w:val="center"/>
        <w:rPr>
          <w:rFonts w:ascii="Book Antiqua" w:hAnsi="Book Antiqua"/>
          <w:lang w:eastAsia="zh-CN"/>
        </w:rPr>
      </w:pPr>
      <w:r>
        <w:rPr>
          <w:rFonts w:ascii="Book Antiqua" w:hAnsi="Book Antiqua"/>
          <w:noProof/>
          <w:lang w:eastAsia="zh-CN"/>
        </w:rPr>
        <w:drawing>
          <wp:inline distT="0" distB="0" distL="0" distR="0" wp14:anchorId="56B14989" wp14:editId="6A5EFFA2">
            <wp:extent cx="1447800" cy="1440180"/>
            <wp:effectExtent l="0" t="0" r="0" b="7620"/>
            <wp:docPr id="6" name="图片 6" descr="C:\Users\18810513029\Desktop\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18810513029\Desktop\二维码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0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C1BC49" w14:textId="77777777" w:rsidR="008F0695" w:rsidRDefault="008F0695" w:rsidP="008F0695">
      <w:pPr>
        <w:snapToGrid w:val="0"/>
        <w:ind w:leftChars="100" w:left="240"/>
        <w:jc w:val="center"/>
        <w:rPr>
          <w:rFonts w:ascii="Book Antiqua" w:hAnsi="Book Antiqua"/>
          <w:lang w:eastAsia="zh-CN"/>
        </w:rPr>
      </w:pPr>
    </w:p>
    <w:p w14:paraId="1C610FC4" w14:textId="77777777" w:rsidR="008F0695" w:rsidRDefault="008F0695" w:rsidP="008F0695">
      <w:pPr>
        <w:snapToGrid w:val="0"/>
        <w:ind w:leftChars="100" w:left="240"/>
        <w:jc w:val="center"/>
        <w:rPr>
          <w:rFonts w:ascii="Book Antiqua" w:hAnsi="Book Antiqua"/>
          <w:lang w:eastAsia="zh-CN"/>
        </w:rPr>
      </w:pPr>
    </w:p>
    <w:p w14:paraId="52A6A479" w14:textId="77777777" w:rsidR="008F0695" w:rsidRDefault="008F0695" w:rsidP="008F0695">
      <w:pPr>
        <w:snapToGrid w:val="0"/>
        <w:ind w:leftChars="100" w:left="240"/>
        <w:jc w:val="center"/>
        <w:rPr>
          <w:rFonts w:ascii="Book Antiqua" w:hAnsi="Book Antiqua"/>
          <w:lang w:eastAsia="zh-CN"/>
        </w:rPr>
      </w:pPr>
    </w:p>
    <w:p w14:paraId="5E00A0BA" w14:textId="77777777" w:rsidR="008F0695" w:rsidRDefault="008F0695" w:rsidP="008F0695">
      <w:pPr>
        <w:snapToGrid w:val="0"/>
        <w:ind w:leftChars="100" w:left="240"/>
        <w:jc w:val="center"/>
        <w:rPr>
          <w:rFonts w:ascii="Book Antiqua" w:hAnsi="Book Antiqua"/>
          <w:lang w:eastAsia="zh-CN"/>
        </w:rPr>
      </w:pPr>
    </w:p>
    <w:p w14:paraId="5922F98D" w14:textId="77777777" w:rsidR="008F0695" w:rsidRDefault="008F0695" w:rsidP="008F0695">
      <w:pPr>
        <w:snapToGrid w:val="0"/>
        <w:ind w:leftChars="100" w:left="240"/>
        <w:jc w:val="center"/>
        <w:rPr>
          <w:rFonts w:ascii="Book Antiqua" w:hAnsi="Book Antiqua"/>
          <w:lang w:eastAsia="zh-CN"/>
        </w:rPr>
      </w:pPr>
    </w:p>
    <w:p w14:paraId="2DCC8B56" w14:textId="77777777" w:rsidR="008F0695" w:rsidRDefault="008F0695" w:rsidP="008F0695">
      <w:pPr>
        <w:snapToGrid w:val="0"/>
        <w:ind w:leftChars="100" w:left="240"/>
        <w:jc w:val="center"/>
        <w:rPr>
          <w:rFonts w:ascii="Book Antiqua" w:hAnsi="Book Antiqua"/>
          <w:lang w:eastAsia="zh-CN"/>
        </w:rPr>
      </w:pPr>
    </w:p>
    <w:p w14:paraId="1B0A386A" w14:textId="77777777" w:rsidR="008F0695" w:rsidRDefault="008F0695" w:rsidP="008F0695">
      <w:pPr>
        <w:snapToGrid w:val="0"/>
        <w:ind w:leftChars="100" w:left="240"/>
        <w:jc w:val="center"/>
        <w:rPr>
          <w:rFonts w:ascii="Book Antiqua" w:hAnsi="Book Antiqua"/>
          <w:lang w:eastAsia="zh-CN"/>
        </w:rPr>
      </w:pPr>
    </w:p>
    <w:p w14:paraId="7222E9A3" w14:textId="77777777" w:rsidR="008F0695" w:rsidRDefault="008F0695" w:rsidP="008F0695">
      <w:pPr>
        <w:snapToGrid w:val="0"/>
        <w:ind w:leftChars="100" w:left="240"/>
        <w:jc w:val="center"/>
        <w:rPr>
          <w:rFonts w:ascii="Book Antiqua" w:hAnsi="Book Antiqua"/>
          <w:lang w:eastAsia="zh-CN"/>
        </w:rPr>
      </w:pPr>
    </w:p>
    <w:p w14:paraId="4069F5B8" w14:textId="77777777" w:rsidR="008F0695" w:rsidRDefault="008F0695" w:rsidP="008F0695">
      <w:pPr>
        <w:snapToGrid w:val="0"/>
        <w:ind w:leftChars="100" w:left="240"/>
        <w:jc w:val="center"/>
        <w:rPr>
          <w:rFonts w:ascii="Book Antiqua" w:hAnsi="Book Antiqua"/>
          <w:lang w:eastAsia="zh-CN"/>
        </w:rPr>
      </w:pPr>
    </w:p>
    <w:p w14:paraId="3C047613" w14:textId="77777777" w:rsidR="008F0695" w:rsidRDefault="008F0695" w:rsidP="008F0695">
      <w:pPr>
        <w:snapToGrid w:val="0"/>
        <w:ind w:leftChars="100" w:left="240"/>
        <w:jc w:val="right"/>
        <w:rPr>
          <w:rFonts w:ascii="Book Antiqua" w:hAnsi="Book Antiqua"/>
          <w:color w:val="000000" w:themeColor="text1"/>
          <w:lang w:eastAsia="zh-CN"/>
        </w:rPr>
      </w:pPr>
    </w:p>
    <w:p w14:paraId="123295C4" w14:textId="77777777" w:rsidR="008F0695" w:rsidRDefault="008F0695" w:rsidP="008F0695">
      <w:pPr>
        <w:snapToGrid w:val="0"/>
        <w:jc w:val="center"/>
        <w:rPr>
          <w:rFonts w:ascii="Book Antiqua" w:hAnsi="Book Antiqua"/>
          <w:shd w:val="clear" w:color="auto" w:fill="FFFFFF"/>
          <w:lang w:eastAsia="zh-CN"/>
        </w:rPr>
      </w:pPr>
      <w:r>
        <w:rPr>
          <w:rFonts w:ascii="Book Antiqua" w:eastAsia="BookAntiqua-Bold" w:hAnsi="Book Antiqua" w:cs="BookAntiqua-Bold"/>
          <w:b/>
          <w:bCs/>
          <w:color w:val="000000" w:themeColor="text1"/>
        </w:rPr>
        <w:t>© 202</w:t>
      </w:r>
      <w:r>
        <w:rPr>
          <w:rFonts w:ascii="Book Antiqua" w:hAnsi="Book Antiqua" w:cs="BookAntiqua-Bold" w:hint="eastAsia"/>
          <w:b/>
          <w:bCs/>
          <w:color w:val="000000" w:themeColor="text1"/>
          <w:lang w:eastAsia="zh-CN"/>
        </w:rPr>
        <w:t>2</w:t>
      </w:r>
      <w:r>
        <w:rPr>
          <w:rFonts w:ascii="Book Antiqua" w:eastAsia="BookAntiqua-Bold" w:hAnsi="Book Antiqua" w:cs="BookAntiqua-Bold"/>
          <w:b/>
          <w:bCs/>
          <w:color w:val="000000" w:themeColor="text1"/>
        </w:rPr>
        <w:t xml:space="preserve"> Baishideng Publishing Group Inc. All rights reserved.</w:t>
      </w:r>
    </w:p>
    <w:p w14:paraId="2CF8F464" w14:textId="77777777" w:rsidR="00A90C1E" w:rsidRPr="008F0695" w:rsidRDefault="00A90C1E" w:rsidP="00286232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A90C1E" w:rsidRPr="008F06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64065B" w14:textId="77777777" w:rsidR="00F1731C" w:rsidRDefault="00F1731C" w:rsidP="001B27C4">
      <w:r>
        <w:separator/>
      </w:r>
    </w:p>
  </w:endnote>
  <w:endnote w:type="continuationSeparator" w:id="0">
    <w:p w14:paraId="748B6480" w14:textId="77777777" w:rsidR="00F1731C" w:rsidRDefault="00F1731C" w:rsidP="001B2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NewRomanPS-BoldItalicMT">
    <w:charset w:val="00"/>
    <w:family w:val="auto"/>
    <w:pitch w:val="variable"/>
    <w:sig w:usb0="E0000AFF" w:usb1="00007843" w:usb2="00000001" w:usb3="00000000" w:csb0="000001BF" w:csb1="00000000"/>
  </w:font>
  <w:font w:name="TimesNewRomanPSMT">
    <w:altName w:val="Yu Gothic"/>
    <w:charset w:val="80"/>
    <w:family w:val="auto"/>
    <w:pitch w:val="default"/>
    <w:sig w:usb0="00000000" w:usb1="00000000" w:usb2="00000010" w:usb3="00000000" w:csb0="00020000" w:csb1="00000000"/>
  </w:font>
  <w:font w:name="Garamond-Bold">
    <w:altName w:val="等线"/>
    <w:charset w:val="00"/>
    <w:family w:val="auto"/>
    <w:pitch w:val="default"/>
    <w:sig w:usb0="00000000" w:usb1="00000000" w:usb2="00000010" w:usb3="00000000" w:csb0="0004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Antiqua-Bold">
    <w:altName w:val="Calibri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241EB" w14:textId="77777777" w:rsidR="001B27C4" w:rsidRPr="001B27C4" w:rsidRDefault="001B27C4" w:rsidP="001B27C4">
    <w:pPr>
      <w:pStyle w:val="a5"/>
      <w:jc w:val="right"/>
      <w:rPr>
        <w:rFonts w:ascii="Book Antiqua" w:hAnsi="Book Antiqua"/>
        <w:sz w:val="24"/>
        <w:szCs w:val="24"/>
      </w:rPr>
    </w:pPr>
    <w:r w:rsidRPr="001B27C4">
      <w:rPr>
        <w:rFonts w:ascii="Book Antiqua" w:hAnsi="Book Antiqua"/>
        <w:sz w:val="24"/>
        <w:szCs w:val="24"/>
      </w:rPr>
      <w:fldChar w:fldCharType="begin"/>
    </w:r>
    <w:r w:rsidRPr="001B27C4">
      <w:rPr>
        <w:rFonts w:ascii="Book Antiqua" w:hAnsi="Book Antiqua"/>
        <w:sz w:val="24"/>
        <w:szCs w:val="24"/>
      </w:rPr>
      <w:instrText xml:space="preserve"> PAGE  \* Arabic  \* MERGEFORMAT </w:instrText>
    </w:r>
    <w:r w:rsidRPr="001B27C4">
      <w:rPr>
        <w:rFonts w:ascii="Book Antiqua" w:hAnsi="Book Antiqua"/>
        <w:sz w:val="24"/>
        <w:szCs w:val="24"/>
      </w:rPr>
      <w:fldChar w:fldCharType="separate"/>
    </w:r>
    <w:r w:rsidR="00772445">
      <w:rPr>
        <w:rFonts w:ascii="Book Antiqua" w:hAnsi="Book Antiqua"/>
        <w:noProof/>
        <w:sz w:val="24"/>
        <w:szCs w:val="24"/>
      </w:rPr>
      <w:t>2</w:t>
    </w:r>
    <w:r w:rsidRPr="001B27C4">
      <w:rPr>
        <w:rFonts w:ascii="Book Antiqua" w:hAnsi="Book Antiqua"/>
        <w:sz w:val="24"/>
        <w:szCs w:val="24"/>
      </w:rPr>
      <w:fldChar w:fldCharType="end"/>
    </w:r>
    <w:r w:rsidRPr="001B27C4">
      <w:rPr>
        <w:rFonts w:ascii="Book Antiqua" w:hAnsi="Book Antiqua"/>
        <w:sz w:val="24"/>
        <w:szCs w:val="24"/>
      </w:rPr>
      <w:t>/</w:t>
    </w:r>
    <w:r w:rsidRPr="001B27C4">
      <w:rPr>
        <w:rFonts w:ascii="Book Antiqua" w:hAnsi="Book Antiqua"/>
        <w:sz w:val="24"/>
        <w:szCs w:val="24"/>
      </w:rPr>
      <w:fldChar w:fldCharType="begin"/>
    </w:r>
    <w:r w:rsidRPr="001B27C4">
      <w:rPr>
        <w:rFonts w:ascii="Book Antiqua" w:hAnsi="Book Antiqua"/>
        <w:sz w:val="24"/>
        <w:szCs w:val="24"/>
      </w:rPr>
      <w:instrText xml:space="preserve"> NUMPAGES   \* MERGEFORMAT </w:instrText>
    </w:r>
    <w:r w:rsidRPr="001B27C4">
      <w:rPr>
        <w:rFonts w:ascii="Book Antiqua" w:hAnsi="Book Antiqua"/>
        <w:sz w:val="24"/>
        <w:szCs w:val="24"/>
      </w:rPr>
      <w:fldChar w:fldCharType="separate"/>
    </w:r>
    <w:r w:rsidR="00772445">
      <w:rPr>
        <w:rFonts w:ascii="Book Antiqua" w:hAnsi="Book Antiqua"/>
        <w:noProof/>
        <w:sz w:val="24"/>
        <w:szCs w:val="24"/>
      </w:rPr>
      <w:t>21</w:t>
    </w:r>
    <w:r w:rsidRPr="001B27C4">
      <w:rPr>
        <w:rFonts w:ascii="Book Antiqua" w:hAnsi="Book Antiqua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BF390" w14:textId="77777777" w:rsidR="00F1731C" w:rsidRDefault="00F1731C" w:rsidP="001B27C4">
      <w:r>
        <w:separator/>
      </w:r>
    </w:p>
  </w:footnote>
  <w:footnote w:type="continuationSeparator" w:id="0">
    <w:p w14:paraId="3C3C3C48" w14:textId="77777777" w:rsidR="00F1731C" w:rsidRDefault="00F1731C" w:rsidP="001B27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01DD"/>
    <w:rsid w:val="000066A8"/>
    <w:rsid w:val="000464A5"/>
    <w:rsid w:val="00054A00"/>
    <w:rsid w:val="000C0D1C"/>
    <w:rsid w:val="000F0EB8"/>
    <w:rsid w:val="00132100"/>
    <w:rsid w:val="001A3D1D"/>
    <w:rsid w:val="001B27C4"/>
    <w:rsid w:val="002468EB"/>
    <w:rsid w:val="0027297D"/>
    <w:rsid w:val="00286232"/>
    <w:rsid w:val="00296766"/>
    <w:rsid w:val="002C0213"/>
    <w:rsid w:val="002C6F7D"/>
    <w:rsid w:val="00307D55"/>
    <w:rsid w:val="003442DD"/>
    <w:rsid w:val="0036146B"/>
    <w:rsid w:val="003B278D"/>
    <w:rsid w:val="003C7C8C"/>
    <w:rsid w:val="003F1538"/>
    <w:rsid w:val="0042660D"/>
    <w:rsid w:val="0043189D"/>
    <w:rsid w:val="0047146C"/>
    <w:rsid w:val="00481F91"/>
    <w:rsid w:val="004852F8"/>
    <w:rsid w:val="004A36F6"/>
    <w:rsid w:val="004C6EF3"/>
    <w:rsid w:val="0055162A"/>
    <w:rsid w:val="006610FE"/>
    <w:rsid w:val="006665EF"/>
    <w:rsid w:val="00682670"/>
    <w:rsid w:val="00772445"/>
    <w:rsid w:val="00780A41"/>
    <w:rsid w:val="007E15C9"/>
    <w:rsid w:val="008145D6"/>
    <w:rsid w:val="008265D8"/>
    <w:rsid w:val="008B2A64"/>
    <w:rsid w:val="008C185D"/>
    <w:rsid w:val="008D6B57"/>
    <w:rsid w:val="008E508F"/>
    <w:rsid w:val="008F0695"/>
    <w:rsid w:val="008F1558"/>
    <w:rsid w:val="00A77B3E"/>
    <w:rsid w:val="00A8033A"/>
    <w:rsid w:val="00A90C1E"/>
    <w:rsid w:val="00B312FA"/>
    <w:rsid w:val="00B321B9"/>
    <w:rsid w:val="00B4481D"/>
    <w:rsid w:val="00BB3D50"/>
    <w:rsid w:val="00BC1141"/>
    <w:rsid w:val="00BF6B62"/>
    <w:rsid w:val="00C432CB"/>
    <w:rsid w:val="00C976F5"/>
    <w:rsid w:val="00CA2A55"/>
    <w:rsid w:val="00D208A6"/>
    <w:rsid w:val="00D61072"/>
    <w:rsid w:val="00DA5B24"/>
    <w:rsid w:val="00DB1146"/>
    <w:rsid w:val="00E202E0"/>
    <w:rsid w:val="00E776D5"/>
    <w:rsid w:val="00EA50C2"/>
    <w:rsid w:val="00F1731C"/>
    <w:rsid w:val="00F57C98"/>
    <w:rsid w:val="00F61323"/>
    <w:rsid w:val="00F6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86D6FAB"/>
  <w15:docId w15:val="{FCF0DB99-F065-4A14-B341-B75F2CB11D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B27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1B27C4"/>
    <w:rPr>
      <w:sz w:val="18"/>
      <w:szCs w:val="18"/>
    </w:rPr>
  </w:style>
  <w:style w:type="paragraph" w:styleId="a5">
    <w:name w:val="footer"/>
    <w:basedOn w:val="a"/>
    <w:link w:val="a6"/>
    <w:rsid w:val="001B27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1B27C4"/>
    <w:rPr>
      <w:sz w:val="18"/>
      <w:szCs w:val="18"/>
    </w:rPr>
  </w:style>
  <w:style w:type="character" w:styleId="a7">
    <w:name w:val="annotation reference"/>
    <w:basedOn w:val="a0"/>
    <w:rsid w:val="0047146C"/>
    <w:rPr>
      <w:sz w:val="21"/>
      <w:szCs w:val="21"/>
    </w:rPr>
  </w:style>
  <w:style w:type="paragraph" w:styleId="a8">
    <w:name w:val="annotation text"/>
    <w:basedOn w:val="a"/>
    <w:link w:val="a9"/>
    <w:rsid w:val="0047146C"/>
  </w:style>
  <w:style w:type="character" w:customStyle="1" w:styleId="a9">
    <w:name w:val="批注文字 字符"/>
    <w:basedOn w:val="a0"/>
    <w:link w:val="a8"/>
    <w:rsid w:val="0047146C"/>
    <w:rPr>
      <w:sz w:val="24"/>
      <w:szCs w:val="24"/>
    </w:rPr>
  </w:style>
  <w:style w:type="paragraph" w:styleId="aa">
    <w:name w:val="annotation subject"/>
    <w:basedOn w:val="a8"/>
    <w:next w:val="a8"/>
    <w:link w:val="ab"/>
    <w:rsid w:val="0047146C"/>
    <w:rPr>
      <w:b/>
      <w:bCs/>
    </w:rPr>
  </w:style>
  <w:style w:type="character" w:customStyle="1" w:styleId="ab">
    <w:name w:val="批注主题 字符"/>
    <w:basedOn w:val="a9"/>
    <w:link w:val="aa"/>
    <w:rsid w:val="0047146C"/>
    <w:rPr>
      <w:b/>
      <w:bCs/>
      <w:sz w:val="24"/>
      <w:szCs w:val="24"/>
    </w:rPr>
  </w:style>
  <w:style w:type="paragraph" w:styleId="ac">
    <w:name w:val="Balloon Text"/>
    <w:basedOn w:val="a"/>
    <w:link w:val="ad"/>
    <w:rsid w:val="0047146C"/>
    <w:rPr>
      <w:sz w:val="18"/>
      <w:szCs w:val="18"/>
    </w:rPr>
  </w:style>
  <w:style w:type="character" w:customStyle="1" w:styleId="ad">
    <w:name w:val="批注框文本 字符"/>
    <w:basedOn w:val="a0"/>
    <w:link w:val="ac"/>
    <w:rsid w:val="0047146C"/>
    <w:rPr>
      <w:sz w:val="18"/>
      <w:szCs w:val="18"/>
    </w:rPr>
  </w:style>
  <w:style w:type="paragraph" w:styleId="ae">
    <w:name w:val="List Paragraph"/>
    <w:basedOn w:val="a"/>
    <w:uiPriority w:val="34"/>
    <w:qFormat/>
    <w:rsid w:val="0055162A"/>
    <w:pPr>
      <w:spacing w:after="200" w:line="276" w:lineRule="auto"/>
      <w:ind w:firstLineChars="200" w:firstLine="420"/>
    </w:pPr>
    <w:rPr>
      <w:rFonts w:ascii="Calibri" w:eastAsia="宋体" w:hAnsi="Calibri"/>
      <w:sz w:val="22"/>
      <w:szCs w:val="22"/>
      <w:lang w:val="en-GB"/>
    </w:rPr>
  </w:style>
  <w:style w:type="paragraph" w:styleId="af">
    <w:name w:val="Revision"/>
    <w:hidden/>
    <w:uiPriority w:val="99"/>
    <w:semiHidden/>
    <w:rsid w:val="00BF6B62"/>
    <w:rPr>
      <w:sz w:val="24"/>
      <w:szCs w:val="24"/>
    </w:rPr>
  </w:style>
  <w:style w:type="character" w:customStyle="1" w:styleId="dxebaseoffice2010blue">
    <w:name w:val="dxebase_office2010blue"/>
    <w:basedOn w:val="a0"/>
    <w:rsid w:val="000C0D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5C038-4537-470B-801E-E1F64BC38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3947</Words>
  <Characters>22504</Characters>
  <Application>Microsoft Office Word</Application>
  <DocSecurity>0</DocSecurity>
  <Lines>187</Lines>
  <Paragraphs>52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Wu ruirui</cp:lastModifiedBy>
  <cp:revision>8</cp:revision>
  <dcterms:created xsi:type="dcterms:W3CDTF">2022-08-05T08:01:00Z</dcterms:created>
  <dcterms:modified xsi:type="dcterms:W3CDTF">2022-08-26T07:16:00Z</dcterms:modified>
</cp:coreProperties>
</file>