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77928</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Subperiosteal orbital hematoma concomitant with abscess in a patient with sinusitis: A 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cs="Book Antiqua"/>
          <w:lang w:eastAsia="zh-CN"/>
        </w:rPr>
        <w:t>Hu XH</w:t>
      </w:r>
      <w:r>
        <w:rPr>
          <w:rFonts w:ascii="Book Antiqua" w:hAnsi="Book Antiqua" w:eastAsia="Book Antiqua" w:cs="Book Antiqua"/>
        </w:rPr>
        <w:t xml:space="preserve"> </w:t>
      </w:r>
      <w:r>
        <w:rPr>
          <w:rFonts w:ascii="Book Antiqua" w:hAnsi="Book Antiqua" w:eastAsia="Book Antiqua" w:cs="Book Antiqua"/>
          <w:i/>
          <w:iCs/>
        </w:rPr>
        <w:t>et al</w:t>
      </w:r>
      <w:r>
        <w:rPr>
          <w:rFonts w:ascii="Book Antiqua" w:hAnsi="Book Antiqua" w:eastAsia="Book Antiqua" w:cs="Book Antiqua"/>
        </w:rPr>
        <w:t>. Subperiosteal orbital hematoma concomitant with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Xi-Hao Hu, Chi Zhang, Yu-Ke Dong, Tie-Chuan Cong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Xi-Hao Hu, Chi Zhang, Yu-Ke Dong, Tie-Chuan Cong, </w:t>
      </w:r>
      <w:r>
        <w:rPr>
          <w:rFonts w:ascii="Book Antiqua" w:hAnsi="Book Antiqua" w:eastAsia="Book Antiqua" w:cs="Book Antiqua"/>
        </w:rPr>
        <w:t>Department of Otolaryngology-Head &amp; Neck Surgery, Peking University First Hospital, Beijing 100034,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Yu-Ke Dong, </w:t>
      </w:r>
      <w:r>
        <w:rPr>
          <w:rFonts w:ascii="Book Antiqua" w:hAnsi="Book Antiqua" w:eastAsia="Book Antiqua" w:cs="Book Antiqua"/>
        </w:rPr>
        <w:t xml:space="preserve">Department of Otolaryngology-Head &amp; Neck Surgery, Zhengzhou Central Hospital, Zhengzhou 450007, </w:t>
      </w:r>
      <w:r>
        <w:rPr>
          <w:rFonts w:ascii="Book Antiqua" w:hAnsi="Book Antiqua" w:cs="Book Antiqua"/>
          <w:lang w:eastAsia="zh-CN"/>
        </w:rPr>
        <w:t xml:space="preserve">Henan Province, </w:t>
      </w:r>
      <w:r>
        <w:rPr>
          <w:rFonts w:ascii="Book Antiqua" w:hAnsi="Book Antiqua" w:eastAsia="Book Antiqua" w:cs="Book Antiqua"/>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bCs/>
        </w:rPr>
        <w:t>Cong</w:t>
      </w:r>
      <w:r>
        <w:rPr>
          <w:rFonts w:ascii="Book Antiqua" w:hAnsi="Book Antiqua" w:eastAsia="Book Antiqua" w:cs="Book Antiqua"/>
        </w:rPr>
        <w:t xml:space="preserve"> </w:t>
      </w:r>
      <w:r>
        <w:rPr>
          <w:rFonts w:ascii="Book Antiqua" w:hAnsi="Book Antiqua" w:cs="Book Antiqua"/>
          <w:lang w:eastAsia="zh-CN"/>
        </w:rPr>
        <w:t xml:space="preserve">TC </w:t>
      </w:r>
      <w:r>
        <w:rPr>
          <w:rFonts w:ascii="Book Antiqua" w:hAnsi="Book Antiqua" w:eastAsia="Book Antiqua" w:cs="Book Antiqua"/>
        </w:rPr>
        <w:t>was the patient’s surgeon and drafted the manuscript</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bCs/>
        </w:rPr>
        <w:t>Hu</w:t>
      </w:r>
      <w:r>
        <w:rPr>
          <w:rFonts w:ascii="Book Antiqua" w:hAnsi="Book Antiqua" w:cs="Book Antiqua"/>
          <w:bCs/>
          <w:lang w:eastAsia="zh-CN"/>
        </w:rPr>
        <w:t xml:space="preserve"> XH</w:t>
      </w:r>
      <w:r>
        <w:rPr>
          <w:rFonts w:ascii="Book Antiqua" w:hAnsi="Book Antiqua" w:eastAsia="Book Antiqua" w:cs="Book Antiqua"/>
          <w:bCs/>
        </w:rPr>
        <w:t>, Zhang</w:t>
      </w:r>
      <w:r>
        <w:rPr>
          <w:rFonts w:ascii="Book Antiqua" w:hAnsi="Book Antiqua" w:eastAsia="Book Antiqua" w:cs="Book Antiqua"/>
        </w:rPr>
        <w:t xml:space="preserve"> </w:t>
      </w:r>
      <w:r>
        <w:rPr>
          <w:rFonts w:ascii="Book Antiqua" w:hAnsi="Book Antiqua" w:cs="Book Antiqua"/>
          <w:lang w:eastAsia="zh-CN"/>
        </w:rPr>
        <w:t xml:space="preserve">C, </w:t>
      </w:r>
      <w:r>
        <w:rPr>
          <w:rFonts w:ascii="Book Antiqua" w:hAnsi="Book Antiqua" w:eastAsia="Book Antiqua" w:cs="Book Antiqua"/>
        </w:rPr>
        <w:t xml:space="preserve">and </w:t>
      </w:r>
      <w:r>
        <w:rPr>
          <w:rFonts w:ascii="Book Antiqua" w:hAnsi="Book Antiqua" w:eastAsia="Book Antiqua" w:cs="Book Antiqua"/>
          <w:bCs/>
        </w:rPr>
        <w:t>Dong</w:t>
      </w:r>
      <w:r>
        <w:rPr>
          <w:rFonts w:ascii="Book Antiqua" w:hAnsi="Book Antiqua" w:eastAsia="Book Antiqua" w:cs="Book Antiqua"/>
        </w:rPr>
        <w:t xml:space="preserve"> </w:t>
      </w:r>
      <w:r>
        <w:rPr>
          <w:rFonts w:ascii="Book Antiqua" w:hAnsi="Book Antiqua" w:cs="Book Antiqua"/>
          <w:lang w:eastAsia="zh-CN"/>
        </w:rPr>
        <w:t xml:space="preserve">YK </w:t>
      </w:r>
      <w:r>
        <w:rPr>
          <w:rFonts w:ascii="Book Antiqua" w:hAnsi="Book Antiqua" w:eastAsia="Book Antiqua" w:cs="Book Antiqua"/>
        </w:rPr>
        <w:t>attributed to the data collection and critically revised the manuscript</w:t>
      </w:r>
      <w:r>
        <w:rPr>
          <w:rFonts w:ascii="Book Antiqua" w:hAnsi="Book Antiqua" w:cs="Book Antiqua"/>
          <w:lang w:eastAsia="zh-CN"/>
        </w:rPr>
        <w:t>; a</w:t>
      </w:r>
      <w:r>
        <w:rPr>
          <w:rFonts w:ascii="Book Antiqua" w:hAnsi="Book Antiqua" w:eastAsia="Book Antiqua" w:cs="Book Antiqua"/>
        </w:rPr>
        <w:t>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Tie-Chuan Cong, MD, Associate Chief Physician, </w:t>
      </w:r>
      <w:r>
        <w:rPr>
          <w:rFonts w:ascii="Book Antiqua" w:hAnsi="Book Antiqua" w:eastAsia="Book Antiqua" w:cs="Book Antiqua"/>
        </w:rPr>
        <w:t>Department of Otolaryngology-Head &amp; Neck Surgery, Peking University First Hospital, No. 1 Xi’anmen Street, West District, Beijing 100034, China. congtiechuan@bjmu.edu.cn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May 29, 2022</w:t>
      </w:r>
    </w:p>
    <w:p>
      <w:pPr>
        <w:spacing w:line="360" w:lineRule="auto"/>
        <w:jc w:val="both"/>
        <w:rPr>
          <w:rFonts w:ascii="Book Antiqua" w:hAnsi="Book Antiqua"/>
          <w:lang w:eastAsia="zh-CN"/>
        </w:rPr>
      </w:pPr>
      <w:r>
        <w:rPr>
          <w:rFonts w:ascii="Book Antiqua" w:hAnsi="Book Antiqua" w:eastAsia="Book Antiqua" w:cs="Book Antiqua"/>
          <w:b/>
          <w:bCs/>
        </w:rPr>
        <w:t xml:space="preserve">Revised: </w:t>
      </w:r>
      <w:r>
        <w:rPr>
          <w:rFonts w:ascii="Book Antiqua" w:hAnsi="Book Antiqua" w:cs="Book Antiqua"/>
          <w:bCs/>
          <w:lang w:eastAsia="zh-CN"/>
        </w:rPr>
        <w:t>July 10, 2022</w:t>
      </w:r>
    </w:p>
    <w:p>
      <w:pPr>
        <w:spacing w:line="360" w:lineRule="auto"/>
        <w:jc w:val="both"/>
        <w:rPr>
          <w:rFonts w:ascii="Book Antiqua" w:hAnsi="Book Antiqua"/>
          <w:lang w:eastAsia="zh-CN"/>
        </w:rPr>
      </w:pPr>
      <w:r>
        <w:rPr>
          <w:rFonts w:ascii="Book Antiqua" w:hAnsi="Book Antiqua" w:eastAsia="Book Antiqua" w:cs="Book Antiqua"/>
          <w:b/>
          <w:bCs/>
        </w:rPr>
        <w:t xml:space="preserve">Accepted: </w:t>
      </w:r>
      <w:r>
        <w:rPr>
          <w:rFonts w:ascii="Book Antiqua" w:hAnsi="Book Antiqua" w:cs="Book Antiqua"/>
          <w:bCs/>
          <w:lang w:eastAsia="zh-CN"/>
        </w:rPr>
        <w:t>August 25, 2022</w:t>
      </w:r>
    </w:p>
    <w:p>
      <w:pPr>
        <w:spacing w:before="100" w:beforeAutospacing="1" w:after="100" w:afterAutospacing="1"/>
        <w:jc w:val="both"/>
        <w:rPr>
          <w:rFonts w:ascii="宋体" w:hAnsi="宋体" w:eastAsia="宋体" w:cs="宋体"/>
          <w:lang w:eastAsia="zh-CN"/>
        </w:rPr>
      </w:pPr>
      <w:r>
        <w:rPr>
          <w:rFonts w:ascii="Book Antiqua" w:hAnsi="Book Antiqua" w:eastAsia="Book Antiqua" w:cs="Book Antiqua"/>
          <w:b/>
          <w:bCs/>
        </w:rPr>
        <w:t xml:space="preserve">Published online: </w:t>
      </w:r>
      <w:r>
        <w:rPr>
          <w:rFonts w:ascii="Book Antiqua" w:hAnsi="Book Antiqua" w:eastAsia="宋体" w:cs="宋体"/>
          <w:lang w:eastAsia="zh-CN"/>
        </w:rPr>
        <w:t>October 6, 2022</w:t>
      </w:r>
    </w:p>
    <w:p>
      <w:pPr>
        <w:spacing w:before="100" w:beforeAutospacing="1" w:after="100" w:afterAutospacing="1"/>
        <w:jc w:val="both"/>
        <w:rPr>
          <w:rFonts w:ascii="宋体" w:hAnsi="宋体" w:eastAsia="宋体" w:cs="宋体"/>
          <w:lang w:eastAsia="zh-CN"/>
        </w:rPr>
      </w:pP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Sinusitis-derived subperiosteal orbital collection is uncommon and is usually diagnosed as subperiosteal orbital abscess (SPOA) or, rarely, as hematoma. We report a unique and even rarer case of subperiosteal orbital collection, which is actually a complication of hematoma and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CASE SUMMARY</w:t>
      </w:r>
    </w:p>
    <w:p>
      <w:pPr>
        <w:spacing w:line="360" w:lineRule="auto"/>
        <w:jc w:val="both"/>
        <w:rPr>
          <w:rFonts w:ascii="Book Antiqua" w:hAnsi="Book Antiqua"/>
        </w:rPr>
      </w:pPr>
      <w:r>
        <w:rPr>
          <w:rFonts w:ascii="Book Antiqua" w:hAnsi="Book Antiqua" w:eastAsia="Book Antiqua" w:cs="Book Antiqua"/>
        </w:rPr>
        <w:t xml:space="preserve">A 26-year-old female presented with left eyeball pain and ipsilateral chemosis. She had no history of head trauma or upper respiratory infection. Her blood cell count showed an increase in leukocytes. Fiberoptic rhinolaryngoscopy revealed only mucosal edema of the left olfactory crest without apparent discharge. The </w:t>
      </w:r>
      <w:r>
        <w:rPr>
          <w:rFonts w:ascii="Book Antiqua" w:hAnsi="Book Antiqua" w:cs="Book Antiqua"/>
        </w:rPr>
        <w:t>computed tomography</w:t>
      </w:r>
      <w:r>
        <w:rPr>
          <w:rFonts w:ascii="Book Antiqua" w:hAnsi="Book Antiqua" w:eastAsia="Book Antiqua" w:cs="Book Antiqua"/>
        </w:rPr>
        <w:t xml:space="preserve"> scan results showed an opaque left posterior ethmoid cell with a thickened bony shell and fusiform changes in the periosteal elevation of the medial wall of the left orbit. Emergent surgery revealed an ethmoid mucocele complicated with subperiosteal orbital hematoma and abscess. The pathology of the lamina papyracea between the mucocele and subperiosteal collection was necrotic, and the overlying mucosa was de</w:t>
      </w:r>
      <w:r>
        <w:rPr>
          <w:rFonts w:ascii="Book Antiqua" w:hAnsi="Book Antiqua" w:cs="Book Antiqua"/>
          <w:lang w:eastAsia="zh-CN"/>
        </w:rPr>
        <w:t>-</w:t>
      </w:r>
      <w:r>
        <w:rPr>
          <w:rFonts w:ascii="Book Antiqua" w:hAnsi="Book Antiqua" w:eastAsia="Book Antiqua" w:cs="Book Antiqua"/>
        </w:rPr>
        <w:t>epithelialized.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Subperiosteal orbital hematoma with abscess in a patient with sinusitis adds to the current knowledge of orbital complications of sinusitis.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Subperiosteal orbital hematoma; Abscess; Sinusitis; Mucocele; Surgery; Case </w:t>
      </w:r>
      <w:r>
        <w:rPr>
          <w:rFonts w:ascii="Book Antiqua" w:hAnsi="Book Antiqua" w:cs="Book Antiqua"/>
          <w:lang w:eastAsia="zh-CN"/>
        </w:rPr>
        <w:t>r</w:t>
      </w:r>
      <w:r>
        <w:rPr>
          <w:rFonts w:ascii="Book Antiqua" w:hAnsi="Book Antiqua" w:eastAsia="Book Antiqua" w:cs="Book Antiqua"/>
        </w:rPr>
        <w:t>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rPr>
        <w:t xml:space="preserve">Hu XH, Zhang C, Dong YK, Cong TC. Subperiosteal orbital hematoma concomitant with abscess in a patient with sinusitis: A case report. </w:t>
      </w:r>
      <w:r>
        <w:rPr>
          <w:rFonts w:ascii="Book Antiqua" w:hAnsi="Book Antiqua" w:eastAsia="Book Antiqua" w:cs="Book Antiqua"/>
          <w:i/>
          <w:iCs/>
        </w:rPr>
        <w:t>World J Clin Cases</w:t>
      </w:r>
      <w:r>
        <w:rPr>
          <w:rFonts w:ascii="Book Antiqua" w:hAnsi="Book Antiqua" w:eastAsia="Book Antiqua" w:cs="Book Antiqua"/>
        </w:rPr>
        <w:t xml:space="preserve"> 2022</w:t>
      </w:r>
      <w:bookmarkStart w:id="0" w:name="_Hlk111841120"/>
      <w:r>
        <w:rPr>
          <w:rFonts w:ascii="Book Antiqua" w:hAnsi="Book Antiqua" w:eastAsia="Book Antiqua" w:cs="Book Antiqua"/>
          <w:color w:val="000000"/>
        </w:rPr>
        <w:t xml:space="preserve">; 10(28): </w:t>
      </w:r>
      <w:r>
        <w:rPr>
          <w:rFonts w:hint="default" w:ascii="Book Antiqua" w:hAnsi="Book Antiqua" w:eastAsia="宋体" w:cs="Book Antiqua"/>
          <w:i w:val="0"/>
          <w:iCs w:val="0"/>
          <w:color w:val="000000"/>
          <w:kern w:val="0"/>
          <w:sz w:val="24"/>
          <w:szCs w:val="24"/>
          <w:u w:val="none"/>
          <w:lang w:val="en-US" w:eastAsia="zh-CN" w:bidi="ar"/>
        </w:rPr>
        <w:t>10326-10331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https://www.wjgnet.com/2307-8960/full/v10/i28/</w:t>
      </w:r>
      <w:r>
        <w:rPr>
          <w:rFonts w:hint="default" w:ascii="Book Antiqua" w:hAnsi="Book Antiqua" w:eastAsia="宋体" w:cs="Book Antiqua"/>
          <w:i w:val="0"/>
          <w:iCs w:val="0"/>
          <w:color w:val="000000"/>
          <w:kern w:val="0"/>
          <w:sz w:val="24"/>
          <w:szCs w:val="24"/>
          <w:u w:val="none"/>
          <w:lang w:val="en-US" w:eastAsia="zh-CN" w:bidi="ar"/>
        </w:rPr>
        <w:t>10326</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color w:val="000000"/>
        </w:rPr>
        <w:t xml:space="preserve"> https://dx.doi.org/10.12998/wjcc.v10.i28.</w:t>
      </w:r>
      <w:r>
        <w:rPr>
          <w:rFonts w:hint="default" w:ascii="Book Antiqua" w:hAnsi="Book Antiqua" w:eastAsia="宋体" w:cs="Book Antiqua"/>
          <w:i w:val="0"/>
          <w:iCs w:val="0"/>
          <w:color w:val="000000"/>
          <w:kern w:val="0"/>
          <w:sz w:val="24"/>
          <w:szCs w:val="24"/>
          <w:u w:val="none"/>
          <w:lang w:val="en-US" w:eastAsia="zh-CN" w:bidi="ar"/>
        </w:rPr>
        <w:t>10326</w:t>
      </w: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As a differential diagnosis of subperiosteal orbital collection, subperiosteal orbital hematoma concomitant with abscess needs to be taken into consideration. Surgery is advocated for the diagnosis and treatment of such pathology. This report adds to current knowledge regarding the orbital complications of sinusitis.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Subperiosteal orbital collection caused by sinus infection is usually diagnosed with subperiosteal orbital abscess</w:t>
      </w:r>
      <w:r>
        <w:rPr>
          <w:rFonts w:ascii="Book Antiqua" w:hAnsi="Book Antiqua" w:cs="Book Antiqua"/>
          <w:lang w:eastAsia="zh-CN"/>
        </w:rPr>
        <w:t xml:space="preserve"> </w:t>
      </w:r>
      <w:r>
        <w:rPr>
          <w:rFonts w:ascii="Book Antiqua" w:hAnsi="Book Antiqua" w:eastAsia="Book Antiqua" w:cs="Book Antiqua"/>
        </w:rPr>
        <w:t>(SPOA). In recent years, another diagnostic entity of subperiosteal orbital hematoma that shows clinical manifestations similar to those of SPOA has been sporadically reported in patients with sinusitis or sinus mucocele, and it is believed that the disease could be misdiagnosed as an SPOA if only medically treated</w:t>
      </w:r>
      <w:r>
        <w:rPr>
          <w:rFonts w:ascii="Book Antiqua" w:hAnsi="Book Antiqua" w:cs="Book Antiqua"/>
          <w:vertAlign w:val="superscript"/>
          <w:lang w:eastAsia="zh-CN"/>
        </w:rPr>
        <w:t>[</w:t>
      </w:r>
      <w:r>
        <w:rPr>
          <w:rFonts w:ascii="Book Antiqua" w:hAnsi="Book Antiqua" w:eastAsia="Book Antiqua" w:cs="Book Antiqua"/>
          <w:vertAlign w:val="superscript"/>
        </w:rPr>
        <w:t>1,2</w:t>
      </w:r>
      <w:r>
        <w:rPr>
          <w:rFonts w:ascii="Book Antiqua" w:hAnsi="Book Antiqua" w:cs="Book Antiqua"/>
          <w:vertAlign w:val="superscript"/>
          <w:lang w:eastAsia="zh-CN"/>
        </w:rPr>
        <w:t>]</w:t>
      </w:r>
      <w:r>
        <w:rPr>
          <w:rFonts w:ascii="Book Antiqua" w:hAnsi="Book Antiqua" w:eastAsia="Book Antiqua" w:cs="Book Antiqua"/>
        </w:rPr>
        <w:t>. Additionally, subperiosteal orbital hematoma mixed with abscess is logically possible when infection spreads to the subperiosteal hematoma. Here, we report a rare condition that was identified in a patient with ethmoid mucocele and subperiosteal orbital collection.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CASE PRESENTATION</w:t>
      </w:r>
    </w:p>
    <w:p>
      <w:pPr>
        <w:spacing w:line="360" w:lineRule="auto"/>
        <w:jc w:val="both"/>
        <w:rPr>
          <w:rFonts w:ascii="Book Antiqua" w:hAnsi="Book Antiqua"/>
        </w:rPr>
      </w:pPr>
      <w:r>
        <w:rPr>
          <w:rFonts w:ascii="Book Antiqua" w:hAnsi="Book Antiqua" w:eastAsia="Book Antiqua" w:cs="Book Antiqua"/>
          <w:b/>
          <w:i/>
        </w:rPr>
        <w:t>Chief complaints</w:t>
      </w:r>
    </w:p>
    <w:p>
      <w:pPr>
        <w:spacing w:line="360" w:lineRule="auto"/>
        <w:jc w:val="both"/>
        <w:rPr>
          <w:rFonts w:ascii="Book Antiqua" w:hAnsi="Book Antiqua"/>
        </w:rPr>
      </w:pPr>
      <w:r>
        <w:rPr>
          <w:rFonts w:ascii="Book Antiqua" w:hAnsi="Book Antiqua" w:eastAsia="Book Antiqua" w:cs="Book Antiqua"/>
        </w:rPr>
        <w:t>A 26-year-old female presented with left eyeball pain for 2 d (the timeline is shown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present illness</w:t>
      </w:r>
    </w:p>
    <w:p>
      <w:pPr>
        <w:spacing w:line="360" w:lineRule="auto"/>
        <w:jc w:val="both"/>
        <w:rPr>
          <w:rFonts w:ascii="Book Antiqua" w:hAnsi="Book Antiqua"/>
        </w:rPr>
      </w:pPr>
      <w:r>
        <w:rPr>
          <w:rFonts w:ascii="Book Antiqua" w:hAnsi="Book Antiqua" w:eastAsia="Book Antiqua" w:cs="Book Antiqua"/>
        </w:rPr>
        <w:t>The patient had a left-sided headache two days before the eyeball pain. She was afebrile and did not display diplopia, visual loss, or any discomfort related to her nose.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past illness</w:t>
      </w:r>
    </w:p>
    <w:p>
      <w:pPr>
        <w:spacing w:line="360" w:lineRule="auto"/>
        <w:jc w:val="both"/>
        <w:rPr>
          <w:rFonts w:ascii="Book Antiqua" w:hAnsi="Book Antiqua"/>
        </w:rPr>
      </w:pPr>
      <w:r>
        <w:rPr>
          <w:rFonts w:ascii="Book Antiqua" w:hAnsi="Book Antiqua" w:eastAsia="Book Antiqua" w:cs="Book Antiqua"/>
        </w:rPr>
        <w:t>The patient was otherwise healthy and had no history of head trauma, upper respiratory infection, vascular disease, or coagulation disorder.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Personal and family history</w:t>
      </w:r>
    </w:p>
    <w:p>
      <w:pPr>
        <w:spacing w:line="360" w:lineRule="auto"/>
        <w:jc w:val="both"/>
        <w:rPr>
          <w:rFonts w:ascii="Book Antiqua" w:hAnsi="Book Antiqua"/>
        </w:rPr>
      </w:pPr>
      <w:r>
        <w:rPr>
          <w:rFonts w:ascii="Book Antiqua" w:hAnsi="Book Antiqua" w:eastAsia="Book Antiqua" w:cs="Book Antiqua"/>
        </w:rPr>
        <w:t>The patient had no relevant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Physical examination</w:t>
      </w:r>
    </w:p>
    <w:p>
      <w:pPr>
        <w:spacing w:line="360" w:lineRule="auto"/>
        <w:jc w:val="both"/>
        <w:rPr>
          <w:rFonts w:ascii="Book Antiqua" w:hAnsi="Book Antiqua"/>
        </w:rPr>
      </w:pPr>
      <w:r>
        <w:rPr>
          <w:rFonts w:ascii="Book Antiqua" w:hAnsi="Book Antiqua" w:eastAsia="Book Antiqua" w:cs="Book Antiqua"/>
        </w:rPr>
        <w:t>Ophthalmologic examination showed periorbital edema and conjunctival chemosis in the left eye. Ocular movements of the same eye were normal in all directions. Funduscopic examination yielded results within the normal range. Fiberoptic rhinolaryngoscopy revealed congestion of the left olfactory mucosa without purulent discharge.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Laboratory examinations</w:t>
      </w:r>
    </w:p>
    <w:p>
      <w:pPr>
        <w:spacing w:line="360" w:lineRule="auto"/>
        <w:jc w:val="both"/>
        <w:rPr>
          <w:rFonts w:ascii="Book Antiqua" w:hAnsi="Book Antiqua"/>
        </w:rPr>
      </w:pPr>
      <w:r>
        <w:rPr>
          <w:rFonts w:ascii="Book Antiqua" w:hAnsi="Book Antiqua" w:eastAsia="Book Antiqua" w:cs="Book Antiqua"/>
        </w:rPr>
        <w:t>The patient’s white blood cell count was 10400/mm</w:t>
      </w:r>
      <w:r>
        <w:rPr>
          <w:rFonts w:ascii="Book Antiqua" w:hAnsi="Book Antiqua" w:eastAsia="Book Antiqua" w:cs="Book Antiqua"/>
          <w:vertAlign w:val="superscript"/>
        </w:rPr>
        <w:t>3</w:t>
      </w:r>
      <w:r>
        <w:rPr>
          <w:rFonts w:ascii="Book Antiqua" w:hAnsi="Book Antiqua" w:eastAsia="Book Antiqua" w:cs="Book Antiqua"/>
        </w:rPr>
        <w:t>, and her C-reactive protein level was within the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Imaging examinations</w:t>
      </w:r>
    </w:p>
    <w:p>
      <w:pPr>
        <w:spacing w:line="360" w:lineRule="auto"/>
        <w:jc w:val="both"/>
        <w:rPr>
          <w:rFonts w:ascii="Book Antiqua" w:hAnsi="Book Antiqua"/>
        </w:rPr>
      </w:pPr>
      <w:r>
        <w:rPr>
          <w:rFonts w:ascii="Book Antiqua" w:hAnsi="Book Antiqua" w:eastAsia="Book Antiqua" w:cs="Book Antiqua"/>
        </w:rPr>
        <w:t xml:space="preserve">CT with a soft window showed an opaque left posterior ethmoid cell with a thickened bony shell (Figure 1). In contrast to the cell, the orbital periosteum of the lamina papyracea exhibited fusiform changes with isodensity. The lamina papyracea </w:t>
      </w:r>
      <w:r>
        <w:rPr>
          <w:rFonts w:ascii="Book Antiqua" w:hAnsi="Book Antiqua" w:eastAsia="Book Antiqua" w:cs="Book Antiqua"/>
          <w:i/>
          <w:iCs/>
        </w:rPr>
        <w:t>per se</w:t>
      </w:r>
      <w:r>
        <w:rPr>
          <w:rFonts w:ascii="Book Antiqua" w:hAnsi="Book Antiqua" w:eastAsia="Book Antiqua" w:cs="Book Antiqua"/>
        </w:rPr>
        <w:t xml:space="preserve"> showed no sign of erosion. The medial rectus was oppressed and shifted outwards (Figure 1B).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FINAL DIAGNOSIS</w:t>
      </w:r>
    </w:p>
    <w:p>
      <w:pPr>
        <w:spacing w:line="360" w:lineRule="auto"/>
        <w:jc w:val="both"/>
        <w:rPr>
          <w:rFonts w:ascii="Book Antiqua" w:hAnsi="Book Antiqua"/>
        </w:rPr>
      </w:pPr>
      <w:r>
        <w:rPr>
          <w:rFonts w:ascii="Book Antiqua" w:hAnsi="Book Antiqua" w:eastAsia="Book Antiqua" w:cs="Book Antiqua"/>
        </w:rPr>
        <w:t>The final diagnosis of the case was infection of the ethmoid mucocele complicated with subperiosteal orbital collection.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TREATMENT</w:t>
      </w:r>
    </w:p>
    <w:p>
      <w:pPr>
        <w:spacing w:line="360" w:lineRule="auto"/>
        <w:jc w:val="both"/>
        <w:rPr>
          <w:rFonts w:ascii="Book Antiqua" w:hAnsi="Book Antiqua"/>
        </w:rPr>
      </w:pPr>
      <w:r>
        <w:rPr>
          <w:rFonts w:ascii="Book Antiqua" w:hAnsi="Book Antiqua" w:eastAsia="Book Antiqua" w:cs="Book Antiqua"/>
        </w:rPr>
        <w:t>Ceftriaxone was administered intravenously followed by endoscopic endonasal sinus surgery. Mucocele was ascertained, and purulent discharge with some caseous material was aspirated after marsupialization of the opacified posterior ethmoid sinus (Figure 2). The lamina papyracea exposed in the mucocele cavity, surprisingly, showed an altered blue and white area in which the mucosal lining was devascularized (Figure 2A</w:t>
      </w:r>
      <w:r>
        <w:rPr>
          <w:rFonts w:ascii="Book Antiqua" w:hAnsi="Book Antiqua" w:cs="Book Antiqua"/>
          <w:lang w:eastAsia="zh-CN"/>
        </w:rPr>
        <w:t xml:space="preserve"> and</w:t>
      </w:r>
      <w:r>
        <w:rPr>
          <w:rFonts w:ascii="Book Antiqua" w:hAnsi="Book Antiqua" w:eastAsia="Book Antiqua" w:cs="Book Antiqua"/>
        </w:rPr>
        <w:t xml:space="preserve"> B). Medial orbital wall decompression was then performed, and a dark blood clot surrounded and even partially covered by pus appeared inside the exposed subperiosteal space, causing the papyracea to take on the specific blue and white hue. The clot appeared to be partially lysed, and it was easily shaped into threads when aspirated (Figure 2C). During the process of decompression, pus mixed with blood subsequently oozed into the ethmoid cavity from around the blood clot (Figure 2D). Complete drainage of the collection was ensured by applying external pressure to the orbit.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OUTCOME AND FOLLOW-UP</w:t>
      </w:r>
    </w:p>
    <w:p>
      <w:pPr>
        <w:spacing w:line="360" w:lineRule="auto"/>
        <w:jc w:val="both"/>
        <w:rPr>
          <w:rFonts w:ascii="Book Antiqua" w:hAnsi="Book Antiqua"/>
        </w:rPr>
      </w:pPr>
      <w:r>
        <w:rPr>
          <w:rFonts w:ascii="Book Antiqua" w:hAnsi="Book Antiqua" w:eastAsia="Book Antiqua" w:cs="Book Antiqua"/>
        </w:rPr>
        <w:t xml:space="preserve">The patient was free of symptoms within 24 h after surgery. Magnetic resonance imaging on postoperative </w:t>
      </w:r>
      <w:r>
        <w:rPr>
          <w:rFonts w:ascii="Book Antiqua" w:hAnsi="Book Antiqua" w:cs="Book Antiqua"/>
          <w:lang w:eastAsia="zh-CN"/>
        </w:rPr>
        <w:t>d</w:t>
      </w:r>
      <w:r>
        <w:rPr>
          <w:rFonts w:ascii="Book Antiqua" w:hAnsi="Book Antiqua" w:eastAsia="Book Antiqua" w:cs="Book Antiqua"/>
        </w:rPr>
        <w:t>ay 5 showed no sign of liquid accumulation in the medial wall of the left orbit (Figure 3A), and the patient was discharged on the same day. Histopathological examination demonstrated de-epithelialized mucosa with bone necrosis of the lamina papyracea. No microorganisms grew from either the subperiosteal orbital or ethmoidal discharges. At two-month follow-up, the surgical cavity was completely epithelialized, and the patient recovered fully (Figure 3B</w:t>
      </w:r>
      <w:r>
        <w:rPr>
          <w:rFonts w:ascii="Book Antiqua" w:hAnsi="Book Antiqua" w:cs="Book Antiqua"/>
          <w:lang w:eastAsia="zh-CN"/>
        </w:rPr>
        <w:t xml:space="preserve"> and</w:t>
      </w:r>
      <w:r>
        <w:rPr>
          <w:rFonts w:ascii="Book Antiqua" w:hAnsi="Book Antiqua" w:eastAsia="Book Antiqua" w:cs="Book Antiqua"/>
        </w:rPr>
        <w:t xml:space="preserve"> 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Orbital complications of sinusitis, according to Chandler’s modified classification, are divided into five groups: preseptal cellulitis, orbital cellulitis, subperiosteal abscess, orbital abscess, and cavernous sinus thrombosis. The most common sinogenic orbital complications appear to originate in the ethmoid sinuses</w:t>
      </w:r>
      <w:r>
        <w:rPr>
          <w:rFonts w:ascii="Book Antiqua" w:hAnsi="Book Antiqua" w:cs="Book Antiqua"/>
          <w:vertAlign w:val="superscript"/>
          <w:lang w:eastAsia="zh-CN"/>
        </w:rPr>
        <w:t>[</w:t>
      </w:r>
      <w:r>
        <w:rPr>
          <w:rFonts w:ascii="Book Antiqua" w:hAnsi="Book Antiqua" w:eastAsia="Book Antiqua" w:cs="Book Antiqua"/>
          <w:vertAlign w:val="superscript"/>
        </w:rPr>
        <w:t>3-5</w:t>
      </w:r>
      <w:r>
        <w:rPr>
          <w:rFonts w:ascii="Book Antiqua" w:hAnsi="Book Antiqua" w:cs="Book Antiqua"/>
          <w:vertAlign w:val="superscript"/>
          <w:lang w:eastAsia="zh-CN"/>
        </w:rPr>
        <w:t>]</w:t>
      </w:r>
      <w:r>
        <w:rPr>
          <w:rFonts w:ascii="Book Antiqua" w:hAnsi="Book Antiqua" w:eastAsia="Book Antiqua" w:cs="Book Antiqua"/>
        </w:rPr>
        <w:t xml:space="preserve"> and are mainly related to rhinosinusitis or, uncommonly, a mucocele. If not treated in a timely manner, mucocele of the paranasal sinus can induce cranial and/or orbital complications. In addition to direct expansion and compression to the orbit, orbital complications of complicated mucocele can also be caused by infection directly through congenital or acquired bony dehiscence or </w:t>
      </w:r>
      <w:r>
        <w:rPr>
          <w:rFonts w:ascii="Book Antiqua" w:hAnsi="Book Antiqua" w:eastAsia="Book Antiqua" w:cs="Book Antiqua"/>
          <w:i/>
          <w:iCs/>
        </w:rPr>
        <w:t>via</w:t>
      </w:r>
      <w:r>
        <w:rPr>
          <w:rFonts w:ascii="Book Antiqua" w:hAnsi="Book Antiqua" w:eastAsia="Book Antiqua" w:cs="Book Antiqua"/>
        </w:rPr>
        <w:t xml:space="preserve"> the neurovascular foramina or through the local valveless veins of the thin lamina papyracea resulting from thrombophlebitic or embolic conditions</w:t>
      </w:r>
      <w:r>
        <w:rPr>
          <w:rFonts w:ascii="Book Antiqua" w:hAnsi="Book Antiqua" w:cs="Book Antiqua"/>
          <w:vertAlign w:val="superscript"/>
          <w:lang w:eastAsia="zh-CN"/>
        </w:rPr>
        <w:t>[</w:t>
      </w:r>
      <w:r>
        <w:rPr>
          <w:rFonts w:ascii="Book Antiqua" w:hAnsi="Book Antiqua" w:eastAsia="Book Antiqua" w:cs="Book Antiqua"/>
          <w:vertAlign w:val="superscript"/>
        </w:rPr>
        <w:t>6</w:t>
      </w:r>
      <w:r>
        <w:rPr>
          <w:rFonts w:ascii="Book Antiqua" w:hAnsi="Book Antiqua" w:cs="Book Antiqua"/>
          <w:vertAlign w:val="superscript"/>
          <w:lang w:eastAsia="zh-CN"/>
        </w:rPr>
        <w:t>]</w:t>
      </w:r>
      <w:r>
        <w:rPr>
          <w:rFonts w:ascii="Book Antiqua" w:hAnsi="Book Antiqua" w:eastAsia="Book Antiqua" w:cs="Book Antiqua"/>
        </w:rPr>
        <w:t>. Subperiosteal abscess develops between the orbital bone and periorbita, and up to 90% of SPOA cases are caused by complicated sinusitis</w:t>
      </w:r>
      <w:r>
        <w:rPr>
          <w:rFonts w:ascii="Book Antiqua" w:hAnsi="Book Antiqua" w:cs="Book Antiqua"/>
          <w:vertAlign w:val="superscript"/>
          <w:lang w:eastAsia="zh-CN"/>
        </w:rPr>
        <w:t>[7]</w:t>
      </w:r>
      <w:r>
        <w:rPr>
          <w:rFonts w:ascii="Book Antiqua" w:hAnsi="Book Antiqua" w:eastAsia="Book Antiqua" w:cs="Book Antiqua"/>
        </w:rPr>
        <w:t>. The diagnosis of subperiosteal abscess is mainly based on clinical manifestation and radiographic imaging and is generally confirmed by surgical drainage.</w:t>
      </w:r>
    </w:p>
    <w:p>
      <w:pPr>
        <w:spacing w:line="360" w:lineRule="auto"/>
        <w:ind w:firstLine="240" w:firstLineChars="100"/>
        <w:jc w:val="both"/>
        <w:rPr>
          <w:rFonts w:ascii="Book Antiqua" w:hAnsi="Book Antiqua"/>
        </w:rPr>
      </w:pPr>
      <w:r>
        <w:rPr>
          <w:rFonts w:ascii="Book Antiqua" w:hAnsi="Book Antiqua" w:eastAsia="Book Antiqua" w:cs="Book Antiqua"/>
        </w:rPr>
        <w:t>SPOA, however, is only one form of subperiosteal orbital fluid collection that can also present as subperiosteal orbital hematoma. Subperiosteal orbital hematoma is mostly caused by trauma. Nontraumatic subperiosteal orbital hematoma, mostly associated with increased intracranial pressure and bleeding disorders that cause rupture and bleeding of subperiosteal venules</w:t>
      </w:r>
      <w:r>
        <w:rPr>
          <w:rFonts w:ascii="Book Antiqua" w:hAnsi="Book Antiqua" w:cs="Book Antiqua"/>
          <w:vertAlign w:val="superscript"/>
          <w:lang w:eastAsia="zh-CN"/>
        </w:rPr>
        <w:t>[8]</w:t>
      </w:r>
      <w:r>
        <w:rPr>
          <w:rFonts w:ascii="Book Antiqua" w:hAnsi="Book Antiqua" w:eastAsia="Book Antiqua" w:cs="Book Antiqua"/>
        </w:rPr>
        <w:t>, is occasionally described in the literature. Sinus infection-related subperiosteal hematoma occurs even more rarely. To date, just over 20 cases of subperiosteal hematoma associated with sinusitis have been surgically identified in the literature, including 4 cases of sinus mucocele</w:t>
      </w:r>
      <w:r>
        <w:rPr>
          <w:rFonts w:ascii="Book Antiqua" w:hAnsi="Book Antiqua" w:cs="Book Antiqua"/>
          <w:vertAlign w:val="superscript"/>
          <w:lang w:eastAsia="zh-CN"/>
        </w:rPr>
        <w:t>[1,2,8,9]</w:t>
      </w:r>
      <w:r>
        <w:rPr>
          <w:rFonts w:ascii="Book Antiqua" w:hAnsi="Book Antiqua" w:cs="Book Antiqua"/>
          <w:lang w:eastAsia="zh-CN"/>
        </w:rPr>
        <w:t>.</w:t>
      </w:r>
      <w:r>
        <w:rPr>
          <w:rFonts w:ascii="Book Antiqua" w:hAnsi="Book Antiqua" w:eastAsia="Book Antiqua" w:cs="Book Antiqua"/>
        </w:rPr>
        <w:t xml:space="preserve"> Some authors believed subperiosteal hematoma was an unusual complication of sinusitis. In patients with subperiosteal hematoma associated with sinusitis, no pus was detected, and the results of the hematoma culture were mainly negative.</w:t>
      </w:r>
    </w:p>
    <w:p>
      <w:pPr>
        <w:spacing w:line="360" w:lineRule="auto"/>
        <w:ind w:firstLine="240" w:firstLineChars="100"/>
        <w:jc w:val="both"/>
        <w:rPr>
          <w:rFonts w:ascii="Book Antiqua" w:hAnsi="Book Antiqua"/>
        </w:rPr>
      </w:pPr>
      <w:r>
        <w:rPr>
          <w:rFonts w:ascii="Book Antiqua" w:hAnsi="Book Antiqua" w:eastAsia="Book Antiqua" w:cs="Book Antiqua"/>
        </w:rPr>
        <w:t>To the best of our knowledge, this is the first report of subperiosteal orbital hematoma concomitant with abscess occurring in the same potential anatomical space in an adult patient with complicated sinus infection. We postulate that the pathogenesis of this condition probably involves the rupture of small veins crossing between the orbital bony wall and the periorbita due to adjacent sinus inflammation and the subsequent formation of hematoma, the early spread of pathogenic microorganisms directly through the lamina papyracea to involve the subperiosteal orbital space, and the formation of a localized abscess surrounding the blood clot prior to its complete lysis. Concomitant hematoma and abscess in the same area are probably transitory conditions and show the process through which the hematoma evolves completely into an abscess. In our case, the de-epithelialized mucosa of the mucocele and the necrotic change in the lamina papyracea involved might indicate a role of direct extension in the development of a subperiosteal abscess.</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Several studies have shown that the age of the patient is an independent risk factor with respect to the choice of treatment for SPOA. Harris found that for patients less than 9 years old without visual impairment, emergent or even urgent surgery was not mandatory as the first-line treatment. Conversely, these patients could be initially administered medical treatment concomitantly with watchful observation. However, in cases of mixed infection with aerobes and anaerobes, which are common in patients more than 9 years old, operative intervention should be initially performed</w:t>
      </w:r>
      <w:r>
        <w:rPr>
          <w:rFonts w:ascii="Book Antiqua" w:hAnsi="Book Antiqua" w:cs="Book Antiqua"/>
          <w:vertAlign w:val="superscript"/>
          <w:lang w:eastAsia="zh-CN"/>
        </w:rPr>
        <w:t>[10,11]</w:t>
      </w:r>
      <w:r>
        <w:rPr>
          <w:rFonts w:ascii="Book Antiqua" w:hAnsi="Book Antiqua" w:eastAsia="Book Antiqua" w:cs="Book Antiqua"/>
        </w:rPr>
        <w:t>. For adult patients with SPOA, endoscopic endonasal sinus surgery is currently advocated as the first choice of treatment due to its advantages of minimal invasion, no facial scarring, and shortened hospital course compared with the external orbital approach. Ethmoidectomy usually suffices when obvious dehiscence of the lamina papyracea is apparent</w:t>
      </w:r>
      <w:r>
        <w:rPr>
          <w:rFonts w:ascii="Book Antiqua" w:hAnsi="Book Antiqua" w:cs="Book Antiqua"/>
          <w:vertAlign w:val="superscript"/>
          <w:lang w:eastAsia="zh-CN"/>
        </w:rPr>
        <w:t>[</w:t>
      </w:r>
      <w:r>
        <w:rPr>
          <w:rFonts w:ascii="Book Antiqua" w:hAnsi="Book Antiqua" w:eastAsia="Book Antiqua" w:cs="Book Antiqua"/>
          <w:vertAlign w:val="superscript"/>
        </w:rPr>
        <w:t>12</w:t>
      </w:r>
      <w:r>
        <w:rPr>
          <w:rFonts w:ascii="Book Antiqua" w:hAnsi="Book Antiqua" w:cs="Book Antiqua"/>
          <w:vertAlign w:val="superscript"/>
          <w:lang w:eastAsia="zh-CN"/>
        </w:rPr>
        <w:t>]</w:t>
      </w:r>
      <w:r>
        <w:rPr>
          <w:rFonts w:ascii="Book Antiqua" w:hAnsi="Book Antiqua" w:eastAsia="Book Antiqua" w:cs="Book Antiqua"/>
        </w:rPr>
        <w:t>.</w:t>
      </w:r>
      <w:r>
        <w:rPr>
          <w:rFonts w:ascii="Book Antiqua" w:hAnsi="Book Antiqua" w:cs="Book Antiqua"/>
          <w:vertAlign w:val="superscript"/>
          <w:lang w:eastAsia="zh-CN"/>
        </w:rPr>
        <w:t xml:space="preserve"> </w:t>
      </w:r>
      <w:r>
        <w:rPr>
          <w:rFonts w:ascii="Book Antiqua" w:hAnsi="Book Antiqua" w:eastAsia="Book Antiqua" w:cs="Book Antiqua"/>
        </w:rPr>
        <w:t>If dehiscence is not detected during the surgery, the lamina papyracea should be opened for drainage. However, there is controversy regarding the extent of removal of the lamina papyracea. In the early days of endoscopic sinus surgical practice, the lamina papyracea was cracked but not removed</w:t>
      </w:r>
      <w:r>
        <w:rPr>
          <w:rFonts w:ascii="Book Antiqua" w:hAnsi="Book Antiqua" w:cs="Book Antiqua"/>
          <w:vertAlign w:val="superscript"/>
          <w:lang w:eastAsia="zh-CN"/>
        </w:rPr>
        <w:t>[</w:t>
      </w:r>
      <w:r>
        <w:rPr>
          <w:rFonts w:ascii="Book Antiqua" w:hAnsi="Book Antiqua" w:eastAsia="Book Antiqua" w:cs="Book Antiqua"/>
          <w:vertAlign w:val="superscript"/>
        </w:rPr>
        <w:t>12</w:t>
      </w:r>
      <w:r>
        <w:rPr>
          <w:rFonts w:ascii="Book Antiqua" w:hAnsi="Book Antiqua" w:cs="Book Antiqua"/>
          <w:vertAlign w:val="superscript"/>
          <w:lang w:eastAsia="zh-CN"/>
        </w:rPr>
        <w:t>]</w:t>
      </w:r>
      <w:r>
        <w:rPr>
          <w:rFonts w:ascii="Book Antiqua" w:hAnsi="Book Antiqua" w:eastAsia="Book Antiqua" w:cs="Book Antiqua"/>
        </w:rPr>
        <w:t>, or swang back and then medialized in a “swing door” pattern</w:t>
      </w:r>
      <w:r>
        <w:rPr>
          <w:rFonts w:ascii="Book Antiqua" w:hAnsi="Book Antiqua" w:cs="Book Antiqua"/>
          <w:vertAlign w:val="superscript"/>
          <w:lang w:eastAsia="zh-CN"/>
        </w:rPr>
        <w:t>[</w:t>
      </w:r>
      <w:r>
        <w:rPr>
          <w:rFonts w:ascii="Book Antiqua" w:hAnsi="Book Antiqua" w:eastAsia="Book Antiqua" w:cs="Book Antiqua"/>
          <w:vertAlign w:val="superscript"/>
        </w:rPr>
        <w:t>1</w:t>
      </w:r>
      <w:r>
        <w:rPr>
          <w:rFonts w:ascii="Book Antiqua" w:hAnsi="Book Antiqua" w:cs="Book Antiqua"/>
          <w:vertAlign w:val="superscript"/>
          <w:lang w:eastAsia="zh-CN"/>
        </w:rPr>
        <w:t>3]</w:t>
      </w:r>
      <w:r>
        <w:rPr>
          <w:rFonts w:ascii="Book Antiqua" w:hAnsi="Book Antiqua" w:eastAsia="Book Antiqua" w:cs="Book Antiqua"/>
        </w:rPr>
        <w:t>, or partially resected</w:t>
      </w:r>
      <w:r>
        <w:rPr>
          <w:rFonts w:ascii="Book Antiqua" w:hAnsi="Book Antiqua" w:cs="Book Antiqua"/>
          <w:vertAlign w:val="superscript"/>
          <w:lang w:eastAsia="zh-CN"/>
        </w:rPr>
        <w:t>[</w:t>
      </w:r>
      <w:r>
        <w:rPr>
          <w:rFonts w:ascii="Book Antiqua" w:hAnsi="Book Antiqua" w:eastAsia="Book Antiqua" w:cs="Book Antiqua"/>
          <w:vertAlign w:val="superscript"/>
        </w:rPr>
        <w:t>1</w:t>
      </w:r>
      <w:r>
        <w:rPr>
          <w:rFonts w:ascii="Book Antiqua" w:hAnsi="Book Antiqua" w:cs="Book Antiqua"/>
          <w:vertAlign w:val="superscript"/>
          <w:lang w:eastAsia="zh-CN"/>
        </w:rPr>
        <w:t>4]</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Recently, wide removal of the lamina papyracea with complete ethmoidectomy was performed with satisfactory results</w:t>
      </w:r>
      <w:r>
        <w:rPr>
          <w:rFonts w:ascii="Book Antiqua" w:hAnsi="Book Antiqua" w:cs="Book Antiqua"/>
          <w:vertAlign w:val="superscript"/>
          <w:lang w:eastAsia="zh-CN"/>
        </w:rPr>
        <w:t>[</w:t>
      </w:r>
      <w:r>
        <w:rPr>
          <w:rFonts w:ascii="Book Antiqua" w:hAnsi="Book Antiqua" w:eastAsia="Book Antiqua" w:cs="Book Antiqua"/>
          <w:vertAlign w:val="superscript"/>
        </w:rPr>
        <w:t>1</w:t>
      </w:r>
      <w:r>
        <w:rPr>
          <w:rFonts w:ascii="Book Antiqua" w:hAnsi="Book Antiqua" w:cs="Book Antiqua"/>
          <w:vertAlign w:val="superscript"/>
          <w:lang w:eastAsia="zh-CN"/>
        </w:rPr>
        <w:t>5]</w:t>
      </w:r>
      <w:r>
        <w:rPr>
          <w:rFonts w:ascii="Book Antiqua" w:hAnsi="Book Antiqua" w:eastAsia="Book Antiqua" w:cs="Book Antiqua"/>
        </w:rPr>
        <w:t xml:space="preserve">. The rationale for wide resection was supported by a report by Ragab </w:t>
      </w:r>
      <w:r>
        <w:rPr>
          <w:rFonts w:ascii="Book Antiqua" w:hAnsi="Book Antiqua" w:eastAsia="Book Antiqua" w:cs="Book Antiqua"/>
          <w:i/>
          <w:iCs/>
        </w:rPr>
        <w:t>et al</w:t>
      </w:r>
      <w:r>
        <w:rPr>
          <w:rFonts w:ascii="Book Antiqua" w:hAnsi="Book Antiqua" w:cs="Book Antiqua"/>
          <w:iCs/>
          <w:vertAlign w:val="superscript"/>
          <w:lang w:eastAsia="zh-CN"/>
        </w:rPr>
        <w:t>[6]</w:t>
      </w:r>
      <w:r>
        <w:rPr>
          <w:rFonts w:ascii="Book Antiqua" w:hAnsi="Book Antiqua" w:cs="Book Antiqua"/>
          <w:iCs/>
          <w:lang w:eastAsia="zh-CN"/>
        </w:rPr>
        <w:t>.</w:t>
      </w:r>
      <w:r>
        <w:rPr>
          <w:rFonts w:ascii="Book Antiqua" w:hAnsi="Book Antiqua" w:eastAsia="Book Antiqua" w:cs="Book Antiqua"/>
        </w:rPr>
        <w:t xml:space="preserve"> In their report, bone sequestrum was identified in all eight cases with the presence of cocci in half; this explained the failure of medical treatment and the necessity for surgery.</w:t>
      </w:r>
    </w:p>
    <w:p>
      <w:pPr>
        <w:spacing w:line="360" w:lineRule="auto"/>
        <w:ind w:firstLine="240" w:firstLineChars="100"/>
        <w:jc w:val="both"/>
        <w:rPr>
          <w:rFonts w:ascii="Book Antiqua" w:hAnsi="Book Antiqua"/>
        </w:rPr>
      </w:pPr>
      <w:r>
        <w:rPr>
          <w:rFonts w:ascii="Book Antiqua" w:hAnsi="Book Antiqua" w:eastAsia="Book Antiqua" w:cs="Book Antiqua"/>
        </w:rPr>
        <w:t xml:space="preserve">In the case reported here, sequestrum was observed histologically with no pathogens identified, in concordance with the cases reported by Eviatar </w:t>
      </w:r>
      <w:r>
        <w:rPr>
          <w:rFonts w:ascii="Book Antiqua" w:hAnsi="Book Antiqua" w:eastAsia="Book Antiqua" w:cs="Book Antiqua"/>
          <w:i/>
          <w:iCs/>
        </w:rPr>
        <w:t>et al</w:t>
      </w:r>
      <w:r>
        <w:rPr>
          <w:rFonts w:ascii="Book Antiqua" w:hAnsi="Book Antiqua" w:cs="Book Antiqua"/>
          <w:iCs/>
          <w:vertAlign w:val="superscript"/>
          <w:lang w:eastAsia="zh-CN"/>
        </w:rPr>
        <w:t>[5]</w:t>
      </w:r>
      <w:r>
        <w:rPr>
          <w:rFonts w:ascii="Book Antiqua" w:hAnsi="Book Antiqua" w:eastAsia="Book Antiqua" w:cs="Book Antiqua"/>
          <w:i/>
          <w:iCs/>
        </w:rPr>
        <w:t>,</w:t>
      </w:r>
      <w:r>
        <w:rPr>
          <w:rFonts w:ascii="Book Antiqua" w:hAnsi="Book Antiqua" w:eastAsia="Book Antiqua" w:cs="Book Antiqua"/>
        </w:rPr>
        <w:t xml:space="preserve"> who observed bone destruction and resorption in the lamina papyracea in five of nine children with acute rhinosinusitis and SPOA. These pathological findings strengthen the theory of direct spread for the pathogenesis of SPOA.</w:t>
      </w:r>
    </w:p>
    <w:p>
      <w:pPr>
        <w:spacing w:line="360" w:lineRule="auto"/>
        <w:ind w:firstLine="240" w:firstLineChars="100"/>
        <w:jc w:val="both"/>
        <w:rPr>
          <w:rFonts w:ascii="Book Antiqua" w:hAnsi="Book Antiqua"/>
        </w:rPr>
      </w:pPr>
      <w:r>
        <w:rPr>
          <w:rFonts w:ascii="Book Antiqua" w:hAnsi="Book Antiqua" w:eastAsia="Book Antiqua" w:cs="Book Antiqua"/>
        </w:rPr>
        <w:t>As an approach to diagnosing and treating subperiosteal abscess in patients with sinus mucocele, surgical intervention is advocated, consistent with the treatment modality recommended for cases of subperiosteal orbital hematoma caused by sinus infection. The recovery from subperiosteal hematoma and abscess in the case reported here was uneventful after the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shd w:val="clear" w:color="auto" w:fill="FFFFFF"/>
        </w:rPr>
        <w:t xml:space="preserve">Subperiosteal orbital hematoma concomitant with abscess in </w:t>
      </w:r>
      <w:r>
        <w:rPr>
          <w:rFonts w:ascii="Book Antiqua" w:hAnsi="Book Antiqua" w:eastAsia="Book Antiqua" w:cs="Book Antiqua"/>
        </w:rPr>
        <w:t>patients</w:t>
      </w:r>
      <w:r>
        <w:rPr>
          <w:rFonts w:ascii="Book Antiqua" w:hAnsi="Book Antiqua" w:eastAsia="Book Antiqua" w:cs="Book Antiqua"/>
          <w:shd w:val="clear" w:color="auto" w:fill="FFFFFF"/>
        </w:rPr>
        <w:t xml:space="preserve"> with sinusitis has not been reported previously. It can cause necrotic bony </w:t>
      </w:r>
      <w:r>
        <w:rPr>
          <w:rFonts w:ascii="Book Antiqua" w:hAnsi="Book Antiqua" w:eastAsia="Book Antiqua" w:cs="Book Antiqua"/>
        </w:rPr>
        <w:t>changes,</w:t>
      </w:r>
      <w:r>
        <w:rPr>
          <w:rFonts w:ascii="Book Antiqua" w:hAnsi="Book Antiqua" w:eastAsia="Book Antiqua" w:cs="Book Antiqua"/>
          <w:shd w:val="clear" w:color="auto" w:fill="FFFFFF"/>
        </w:rPr>
        <w:t xml:space="preserve"> indicating a need for timely surgical intervention.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shd w:val="clear" w:color="auto" w:fill="FFFFFF"/>
        </w:rPr>
        <w:t>We thank the patient for participating in the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Park HW</w:t>
      </w:r>
      <w:r>
        <w:rPr>
          <w:rFonts w:ascii="Book Antiqua" w:hAnsi="Book Antiqua" w:eastAsia="Book Antiqua" w:cs="Book Antiqua"/>
        </w:rPr>
        <w:t xml:space="preserve">, Lee BJ, Chung YS. Orbital subperiosteal hematoma associated with sinus infection. </w:t>
      </w:r>
      <w:r>
        <w:rPr>
          <w:rFonts w:ascii="Book Antiqua" w:hAnsi="Book Antiqua" w:eastAsia="Book Antiqua" w:cs="Book Antiqua"/>
          <w:i/>
          <w:iCs/>
        </w:rPr>
        <w:t>Rhinology</w:t>
      </w:r>
      <w:r>
        <w:rPr>
          <w:rFonts w:ascii="Book Antiqua" w:hAnsi="Book Antiqua" w:eastAsia="Book Antiqua" w:cs="Book Antiqua"/>
        </w:rPr>
        <w:t xml:space="preserve"> 2010; </w:t>
      </w:r>
      <w:r>
        <w:rPr>
          <w:rFonts w:ascii="Book Antiqua" w:hAnsi="Book Antiqua" w:eastAsia="Book Antiqua" w:cs="Book Antiqua"/>
          <w:b/>
          <w:bCs/>
        </w:rPr>
        <w:t>48</w:t>
      </w:r>
      <w:r>
        <w:rPr>
          <w:rFonts w:ascii="Book Antiqua" w:hAnsi="Book Antiqua" w:eastAsia="Book Antiqua" w:cs="Book Antiqua"/>
        </w:rPr>
        <w:t>: 117-122 [PMID: 20502746 DOI: 10.4193/Rhin09.008]</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Mozaffari M</w:t>
      </w:r>
      <w:r>
        <w:rPr>
          <w:rFonts w:ascii="Book Antiqua" w:hAnsi="Book Antiqua" w:eastAsia="Book Antiqua" w:cs="Book Antiqua"/>
        </w:rPr>
        <w:t xml:space="preserve">, Boyd E, Whiteside O. Subperiosteal haematoma of the orbit secondary to frontal sinusitis. </w:t>
      </w:r>
      <w:r>
        <w:rPr>
          <w:rFonts w:ascii="Book Antiqua" w:hAnsi="Book Antiqua" w:eastAsia="Book Antiqua" w:cs="Book Antiqua"/>
          <w:i/>
          <w:iCs/>
        </w:rPr>
        <w:t>BMJ Case Rep</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xml:space="preserve"> [PMID: 30232074 DOI: 10.1136/bcr-2018-226476]</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Sciarretta V</w:t>
      </w:r>
      <w:r>
        <w:rPr>
          <w:rFonts w:ascii="Book Antiqua" w:hAnsi="Book Antiqua" w:eastAsia="Book Antiqua" w:cs="Book Antiqua"/>
        </w:rPr>
        <w:t xml:space="preserve">, Demattè M, Farneti P, Fornaciari M, Corsini I, Piccin O, Saggese D, Fernandez IJ. Management of orbital cellulitis and subperiosteal orbital abscess in pediatric patients: A ten-year review. </w:t>
      </w:r>
      <w:r>
        <w:rPr>
          <w:rFonts w:ascii="Book Antiqua" w:hAnsi="Book Antiqua" w:eastAsia="Book Antiqua" w:cs="Book Antiqua"/>
          <w:i/>
          <w:iCs/>
        </w:rPr>
        <w:t>Int J Pediatr Otorhinolaryngol</w:t>
      </w:r>
      <w:r>
        <w:rPr>
          <w:rFonts w:ascii="Book Antiqua" w:hAnsi="Book Antiqua" w:eastAsia="Book Antiqua" w:cs="Book Antiqua"/>
        </w:rPr>
        <w:t xml:space="preserve"> 2017; </w:t>
      </w:r>
      <w:r>
        <w:rPr>
          <w:rFonts w:ascii="Book Antiqua" w:hAnsi="Book Antiqua" w:eastAsia="Book Antiqua" w:cs="Book Antiqua"/>
          <w:b/>
          <w:bCs/>
        </w:rPr>
        <w:t>96</w:t>
      </w:r>
      <w:r>
        <w:rPr>
          <w:rFonts w:ascii="Book Antiqua" w:hAnsi="Book Antiqua" w:eastAsia="Book Antiqua" w:cs="Book Antiqua"/>
        </w:rPr>
        <w:t>: 72-76 [PMID: 28390618 DOI: 10.1016/j.ijporl.2017.02.031]</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Schulte DL</w:t>
      </w:r>
      <w:r>
        <w:rPr>
          <w:rFonts w:ascii="Book Antiqua" w:hAnsi="Book Antiqua" w:eastAsia="Book Antiqua" w:cs="Book Antiqua"/>
        </w:rPr>
        <w:t xml:space="preserve">, Kasperbauer JL. Safety of paranasal sinus surgery in patients with cystic fibrosis. </w:t>
      </w:r>
      <w:r>
        <w:rPr>
          <w:rFonts w:ascii="Book Antiqua" w:hAnsi="Book Antiqua" w:eastAsia="Book Antiqua" w:cs="Book Antiqua"/>
          <w:i/>
          <w:iCs/>
        </w:rPr>
        <w:t>Laryngoscope</w:t>
      </w:r>
      <w:r>
        <w:rPr>
          <w:rFonts w:ascii="Book Antiqua" w:hAnsi="Book Antiqua" w:eastAsia="Book Antiqua" w:cs="Book Antiqua"/>
        </w:rPr>
        <w:t xml:space="preserve"> 1998; </w:t>
      </w:r>
      <w:r>
        <w:rPr>
          <w:rFonts w:ascii="Book Antiqua" w:hAnsi="Book Antiqua" w:eastAsia="Book Antiqua" w:cs="Book Antiqua"/>
          <w:b/>
          <w:bCs/>
        </w:rPr>
        <w:t>108</w:t>
      </w:r>
      <w:r>
        <w:rPr>
          <w:rFonts w:ascii="Book Antiqua" w:hAnsi="Book Antiqua" w:eastAsia="Book Antiqua" w:cs="Book Antiqua"/>
        </w:rPr>
        <w:t>: 1813-1815 [PMID: 9851496 DOI: 10.1097/00005537-199812000-00009]</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Eviatar E</w:t>
      </w:r>
      <w:r>
        <w:rPr>
          <w:rFonts w:ascii="Book Antiqua" w:hAnsi="Book Antiqua" w:eastAsia="Book Antiqua" w:cs="Book Antiqua"/>
        </w:rPr>
        <w:t xml:space="preserve">, Sandbank J, Kleid S, Gavriel H. The role of osteitis of the lamina papyracea in the formation of subperiosteal orbital abscess in young children. </w:t>
      </w:r>
      <w:r>
        <w:rPr>
          <w:rFonts w:ascii="Book Antiqua" w:hAnsi="Book Antiqua" w:eastAsia="Book Antiqua" w:cs="Book Antiqua"/>
          <w:i/>
          <w:iCs/>
        </w:rPr>
        <w:t>Int J Pediatr Otorhinolaryngol</w:t>
      </w:r>
      <w:r>
        <w:rPr>
          <w:rFonts w:ascii="Book Antiqua" w:hAnsi="Book Antiqua" w:eastAsia="Book Antiqua" w:cs="Book Antiqua"/>
        </w:rPr>
        <w:t xml:space="preserve"> 2014; </w:t>
      </w:r>
      <w:r>
        <w:rPr>
          <w:rFonts w:ascii="Book Antiqua" w:hAnsi="Book Antiqua" w:eastAsia="Book Antiqua" w:cs="Book Antiqua"/>
          <w:b/>
          <w:bCs/>
        </w:rPr>
        <w:t>78</w:t>
      </w:r>
      <w:r>
        <w:rPr>
          <w:rFonts w:ascii="Book Antiqua" w:hAnsi="Book Antiqua" w:eastAsia="Book Antiqua" w:cs="Book Antiqua"/>
        </w:rPr>
        <w:t>: 2267-2270 [PMID: 25465453 DOI: 10.1016/j.ijporl.2014.10.031]</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Ragab A</w:t>
      </w:r>
      <w:r>
        <w:rPr>
          <w:rFonts w:ascii="Book Antiqua" w:hAnsi="Book Antiqua" w:eastAsia="Book Antiqua" w:cs="Book Antiqua"/>
        </w:rPr>
        <w:t xml:space="preserve">, Samaka RM. Is pyogenic ethmoidal osteitis the cause of complicated rhinosinusitis with subperiosteal orbital abscess? </w:t>
      </w:r>
      <w:r>
        <w:rPr>
          <w:rFonts w:ascii="Book Antiqua" w:hAnsi="Book Antiqua" w:eastAsia="Book Antiqua" w:cs="Book Antiqua"/>
          <w:i/>
          <w:iCs/>
        </w:rPr>
        <w:t>Eur Arch Otorhinolaryngol</w:t>
      </w:r>
      <w:r>
        <w:rPr>
          <w:rFonts w:ascii="Book Antiqua" w:hAnsi="Book Antiqua" w:eastAsia="Book Antiqua" w:cs="Book Antiqua"/>
        </w:rPr>
        <w:t xml:space="preserve"> 2010; </w:t>
      </w:r>
      <w:r>
        <w:rPr>
          <w:rFonts w:ascii="Book Antiqua" w:hAnsi="Book Antiqua" w:eastAsia="Book Antiqua" w:cs="Book Antiqua"/>
          <w:b/>
          <w:bCs/>
        </w:rPr>
        <w:t>267</w:t>
      </w:r>
      <w:r>
        <w:rPr>
          <w:rFonts w:ascii="Book Antiqua" w:hAnsi="Book Antiqua" w:eastAsia="Book Antiqua" w:cs="Book Antiqua"/>
        </w:rPr>
        <w:t>: 1231-1237 [PMID: 20069309 DOI: 10.1007/s00405-009-1197-z]</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Erickson BP</w:t>
      </w:r>
      <w:r>
        <w:rPr>
          <w:rFonts w:ascii="Book Antiqua" w:hAnsi="Book Antiqua" w:eastAsia="Book Antiqua" w:cs="Book Antiqua"/>
        </w:rPr>
        <w:t xml:space="preserve">, Lee WW. Orbital Cellulitis and Subperiosteal Abscess: A 5-year Outcomes Analysis. </w:t>
      </w:r>
      <w:r>
        <w:rPr>
          <w:rFonts w:ascii="Book Antiqua" w:hAnsi="Book Antiqua" w:eastAsia="Book Antiqua" w:cs="Book Antiqua"/>
          <w:i/>
          <w:iCs/>
        </w:rPr>
        <w:t>Orbit</w:t>
      </w:r>
      <w:r>
        <w:rPr>
          <w:rFonts w:ascii="Book Antiqua" w:hAnsi="Book Antiqua" w:eastAsia="Book Antiqua" w:cs="Book Antiqua"/>
        </w:rPr>
        <w:t xml:space="preserve"> 2015; </w:t>
      </w:r>
      <w:r>
        <w:rPr>
          <w:rFonts w:ascii="Book Antiqua" w:hAnsi="Book Antiqua" w:eastAsia="Book Antiqua" w:cs="Book Antiqua"/>
          <w:b/>
          <w:bCs/>
        </w:rPr>
        <w:t>34</w:t>
      </w:r>
      <w:r>
        <w:rPr>
          <w:rFonts w:ascii="Book Antiqua" w:hAnsi="Book Antiqua" w:eastAsia="Book Antiqua" w:cs="Book Antiqua"/>
        </w:rPr>
        <w:t>: 115-120 [PMID: 25867948 DOI: 10.3109/01676830.2014.950286]</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McNab AA</w:t>
      </w:r>
      <w:r>
        <w:rPr>
          <w:rFonts w:ascii="Book Antiqua" w:hAnsi="Book Antiqua" w:eastAsia="Book Antiqua" w:cs="Book Antiqua"/>
        </w:rPr>
        <w:t xml:space="preserve">. Nontraumatic orbital hemorrhage. </w:t>
      </w:r>
      <w:r>
        <w:rPr>
          <w:rFonts w:ascii="Book Antiqua" w:hAnsi="Book Antiqua" w:eastAsia="Book Antiqua" w:cs="Book Antiqua"/>
          <w:i/>
          <w:iCs/>
        </w:rPr>
        <w:t>Surv Ophthalmol</w:t>
      </w:r>
      <w:r>
        <w:rPr>
          <w:rFonts w:ascii="Book Antiqua" w:hAnsi="Book Antiqua" w:eastAsia="Book Antiqua" w:cs="Book Antiqua"/>
        </w:rPr>
        <w:t xml:space="preserve"> 2014; </w:t>
      </w:r>
      <w:r>
        <w:rPr>
          <w:rFonts w:ascii="Book Antiqua" w:hAnsi="Book Antiqua" w:eastAsia="Book Antiqua" w:cs="Book Antiqua"/>
          <w:b/>
          <w:bCs/>
        </w:rPr>
        <w:t>59</w:t>
      </w:r>
      <w:r>
        <w:rPr>
          <w:rFonts w:ascii="Book Antiqua" w:hAnsi="Book Antiqua" w:eastAsia="Book Antiqua" w:cs="Book Antiqua"/>
        </w:rPr>
        <w:t>: 166-184 [PMID: 24359805 DOI: 10.1016/j.survophthal.2013.07.002]</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Woo KI</w:t>
      </w:r>
      <w:r>
        <w:rPr>
          <w:rFonts w:ascii="Book Antiqua" w:hAnsi="Book Antiqua" w:eastAsia="Book Antiqua" w:cs="Book Antiqua"/>
        </w:rPr>
        <w:t xml:space="preserve">, Kim YD. Subperiosteal hematoma of the orbit associated with sinusitis. </w:t>
      </w:r>
      <w:r>
        <w:rPr>
          <w:rFonts w:ascii="Book Antiqua" w:hAnsi="Book Antiqua" w:eastAsia="Book Antiqua" w:cs="Book Antiqua"/>
          <w:i/>
          <w:iCs/>
        </w:rPr>
        <w:t>Korean J Ophthalmol</w:t>
      </w:r>
      <w:r>
        <w:rPr>
          <w:rFonts w:ascii="Book Antiqua" w:hAnsi="Book Antiqua" w:eastAsia="Book Antiqua" w:cs="Book Antiqua"/>
        </w:rPr>
        <w:t xml:space="preserve"> 1997; </w:t>
      </w:r>
      <w:r>
        <w:rPr>
          <w:rFonts w:ascii="Book Antiqua" w:hAnsi="Book Antiqua" w:eastAsia="Book Antiqua" w:cs="Book Antiqua"/>
          <w:b/>
          <w:bCs/>
        </w:rPr>
        <w:t>11</w:t>
      </w:r>
      <w:r>
        <w:rPr>
          <w:rFonts w:ascii="Book Antiqua" w:hAnsi="Book Antiqua" w:eastAsia="Book Antiqua" w:cs="Book Antiqua"/>
        </w:rPr>
        <w:t>: 118-122 [PMID: 9510655 DOI: 10.3341/kjo.1997.11.2.118]</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Liao JC</w:t>
      </w:r>
      <w:r>
        <w:rPr>
          <w:rFonts w:ascii="Book Antiqua" w:hAnsi="Book Antiqua" w:eastAsia="Book Antiqua" w:cs="Book Antiqua"/>
        </w:rPr>
        <w:t xml:space="preserve">, Harris GJ. Subperiosteal abscess of the orbit: evolving pathogens and the therapeutic protocol. </w:t>
      </w:r>
      <w:r>
        <w:rPr>
          <w:rFonts w:ascii="Book Antiqua" w:hAnsi="Book Antiqua" w:eastAsia="Book Antiqua" w:cs="Book Antiqua"/>
          <w:i/>
          <w:iCs/>
        </w:rPr>
        <w:t>Ophthalmology</w:t>
      </w:r>
      <w:r>
        <w:rPr>
          <w:rFonts w:ascii="Book Antiqua" w:hAnsi="Book Antiqua" w:eastAsia="Book Antiqua" w:cs="Book Antiqua"/>
        </w:rPr>
        <w:t xml:space="preserve"> 2015; </w:t>
      </w:r>
      <w:r>
        <w:rPr>
          <w:rFonts w:ascii="Book Antiqua" w:hAnsi="Book Antiqua" w:eastAsia="Book Antiqua" w:cs="Book Antiqua"/>
          <w:b/>
          <w:bCs/>
        </w:rPr>
        <w:t>122</w:t>
      </w:r>
      <w:r>
        <w:rPr>
          <w:rFonts w:ascii="Book Antiqua" w:hAnsi="Book Antiqua" w:eastAsia="Book Antiqua" w:cs="Book Antiqua"/>
        </w:rPr>
        <w:t>: 639-647 [PMID: 25439602 DOI: 10.1016/j.ophtha.2014.09.009]</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Garcia GH</w:t>
      </w:r>
      <w:r>
        <w:rPr>
          <w:rFonts w:ascii="Book Antiqua" w:hAnsi="Book Antiqua" w:eastAsia="Book Antiqua" w:cs="Book Antiqua"/>
        </w:rPr>
        <w:t xml:space="preserve">, Harris GJ. Criteria for nonsurgical management of subperiosteal abscess of the orbit: analysis of outcomes 1988-1998. </w:t>
      </w:r>
      <w:r>
        <w:rPr>
          <w:rFonts w:ascii="Book Antiqua" w:hAnsi="Book Antiqua" w:eastAsia="Book Antiqua" w:cs="Book Antiqua"/>
          <w:i/>
          <w:iCs/>
        </w:rPr>
        <w:t>Ophthalmology</w:t>
      </w:r>
      <w:r>
        <w:rPr>
          <w:rFonts w:ascii="Book Antiqua" w:hAnsi="Book Antiqua" w:eastAsia="Book Antiqua" w:cs="Book Antiqua"/>
        </w:rPr>
        <w:t xml:space="preserve"> 2000; </w:t>
      </w:r>
      <w:r>
        <w:rPr>
          <w:rFonts w:ascii="Book Antiqua" w:hAnsi="Book Antiqua" w:eastAsia="Book Antiqua" w:cs="Book Antiqua"/>
          <w:b/>
          <w:bCs/>
        </w:rPr>
        <w:t>107</w:t>
      </w:r>
      <w:r>
        <w:rPr>
          <w:rFonts w:ascii="Book Antiqua" w:hAnsi="Book Antiqua" w:eastAsia="Book Antiqua" w:cs="Book Antiqua"/>
        </w:rPr>
        <w:t>: 1454-6; discussion 1457-8 [PMID: 10919887 DOI: 10.1016/s0161-6420(00)00242-6]</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Manning SC</w:t>
      </w:r>
      <w:r>
        <w:rPr>
          <w:rFonts w:ascii="Book Antiqua" w:hAnsi="Book Antiqua" w:eastAsia="Book Antiqua" w:cs="Book Antiqua"/>
        </w:rPr>
        <w:t xml:space="preserve">. Endoscopic management of medial subperiosteal orbital abscess. </w:t>
      </w:r>
      <w:r>
        <w:rPr>
          <w:rFonts w:ascii="Book Antiqua" w:hAnsi="Book Antiqua" w:eastAsia="Book Antiqua" w:cs="Book Antiqua"/>
          <w:i/>
          <w:iCs/>
        </w:rPr>
        <w:t>Arch Otolaryngol Head Neck Surg</w:t>
      </w:r>
      <w:r>
        <w:rPr>
          <w:rFonts w:ascii="Book Antiqua" w:hAnsi="Book Antiqua" w:eastAsia="Book Antiqua" w:cs="Book Antiqua"/>
        </w:rPr>
        <w:t xml:space="preserve"> 1993; </w:t>
      </w:r>
      <w:r>
        <w:rPr>
          <w:rFonts w:ascii="Book Antiqua" w:hAnsi="Book Antiqua" w:eastAsia="Book Antiqua" w:cs="Book Antiqua"/>
          <w:b/>
          <w:bCs/>
        </w:rPr>
        <w:t>119</w:t>
      </w:r>
      <w:r>
        <w:rPr>
          <w:rFonts w:ascii="Book Antiqua" w:hAnsi="Book Antiqua" w:eastAsia="Book Antiqua" w:cs="Book Antiqua"/>
        </w:rPr>
        <w:t>: 789-791 [PMID: 8318211 DOI: 10.1001/archotol.1993.01880190085018]</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Malik V</w:t>
      </w:r>
      <w:r>
        <w:rPr>
          <w:rFonts w:ascii="Book Antiqua" w:hAnsi="Book Antiqua" w:eastAsia="Book Antiqua" w:cs="Book Antiqua"/>
        </w:rPr>
        <w:t xml:space="preserve">, Khwaja S, De Carpentier J. Immediate lamina papyracea reconstruction during endoscopic sinus surgery for surgically managed subperiosteal abscess in children. </w:t>
      </w:r>
      <w:r>
        <w:rPr>
          <w:rFonts w:ascii="Book Antiqua" w:hAnsi="Book Antiqua" w:eastAsia="Book Antiqua" w:cs="Book Antiqua"/>
          <w:i/>
          <w:iCs/>
        </w:rPr>
        <w:t>Laryngoscope</w:t>
      </w:r>
      <w:r>
        <w:rPr>
          <w:rFonts w:ascii="Book Antiqua" w:hAnsi="Book Antiqua" w:eastAsia="Book Antiqua" w:cs="Book Antiqua"/>
        </w:rPr>
        <w:t xml:space="preserve"> 2006; </w:t>
      </w:r>
      <w:r>
        <w:rPr>
          <w:rFonts w:ascii="Book Antiqua" w:hAnsi="Book Antiqua" w:eastAsia="Book Antiqua" w:cs="Book Antiqua"/>
          <w:b/>
          <w:bCs/>
        </w:rPr>
        <w:t>116</w:t>
      </w:r>
      <w:r>
        <w:rPr>
          <w:rFonts w:ascii="Book Antiqua" w:hAnsi="Book Antiqua" w:eastAsia="Book Antiqua" w:cs="Book Antiqua"/>
        </w:rPr>
        <w:t>: 835-838 [PMID: 16652100 DOI: 10.1097/01.mlg.0000204757.91014.81]</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Froehlich P</w:t>
      </w:r>
      <w:r>
        <w:rPr>
          <w:rFonts w:ascii="Book Antiqua" w:hAnsi="Book Antiqua" w:eastAsia="Book Antiqua" w:cs="Book Antiqua"/>
        </w:rPr>
        <w:t xml:space="preserve">, Pransky SM, Fontaine P, Stearns G, Morgon A. Minimal endoscopic approach to subperiosteal orbital abscess. </w:t>
      </w:r>
      <w:r>
        <w:rPr>
          <w:rFonts w:ascii="Book Antiqua" w:hAnsi="Book Antiqua" w:eastAsia="Book Antiqua" w:cs="Book Antiqua"/>
          <w:i/>
          <w:iCs/>
        </w:rPr>
        <w:t>Arch Otolaryngol Head Neck Surg</w:t>
      </w:r>
      <w:r>
        <w:rPr>
          <w:rFonts w:ascii="Book Antiqua" w:hAnsi="Book Antiqua" w:eastAsia="Book Antiqua" w:cs="Book Antiqua"/>
        </w:rPr>
        <w:t xml:space="preserve"> 1997; </w:t>
      </w:r>
      <w:r>
        <w:rPr>
          <w:rFonts w:ascii="Book Antiqua" w:hAnsi="Book Antiqua" w:eastAsia="Book Antiqua" w:cs="Book Antiqua"/>
          <w:b/>
          <w:bCs/>
        </w:rPr>
        <w:t>123</w:t>
      </w:r>
      <w:r>
        <w:rPr>
          <w:rFonts w:ascii="Book Antiqua" w:hAnsi="Book Antiqua" w:eastAsia="Book Antiqua" w:cs="Book Antiqua"/>
        </w:rPr>
        <w:t>: 280-282 [PMID: 9076233 DOI: 10.1001/archotol.1997.01900030054006]</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Gavriel H</w:t>
      </w:r>
      <w:r>
        <w:rPr>
          <w:rFonts w:ascii="Book Antiqua" w:hAnsi="Book Antiqua" w:eastAsia="Book Antiqua" w:cs="Book Antiqua"/>
        </w:rPr>
        <w:t xml:space="preserve">, Jabarin B, Israel O, Eviatar E. Conservative Management for Subperiosteal Orbital Abscess in Adults: A 20-Year Experience. </w:t>
      </w:r>
      <w:r>
        <w:rPr>
          <w:rFonts w:ascii="Book Antiqua" w:hAnsi="Book Antiqua" w:eastAsia="Book Antiqua" w:cs="Book Antiqua"/>
          <w:i/>
          <w:iCs/>
        </w:rPr>
        <w:t>Ann Otol Rhinol Laryngol</w:t>
      </w:r>
      <w:r>
        <w:rPr>
          <w:rFonts w:ascii="Book Antiqua" w:hAnsi="Book Antiqua" w:eastAsia="Book Antiqua" w:cs="Book Antiqua"/>
        </w:rPr>
        <w:t xml:space="preserve"> 2018; </w:t>
      </w:r>
      <w:r>
        <w:rPr>
          <w:rFonts w:ascii="Book Antiqua" w:hAnsi="Book Antiqua" w:eastAsia="Book Antiqua" w:cs="Book Antiqua"/>
          <w:b/>
          <w:bCs/>
        </w:rPr>
        <w:t>127</w:t>
      </w:r>
      <w:r>
        <w:rPr>
          <w:rFonts w:ascii="Book Antiqua" w:hAnsi="Book Antiqua" w:eastAsia="Book Antiqua" w:cs="Book Antiqua"/>
        </w:rPr>
        <w:t>: 162-166 [PMID: 29298507 DOI: 10.1177/0003489417751155]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lang w:val="en-IE"/>
        </w:rPr>
        <w:t>Informed written consent was obtained from the patients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lang w:val="en-IE" w:eastAsia="zh-CN"/>
        </w:rPr>
      </w:pPr>
      <w:r>
        <w:rPr>
          <w:rFonts w:ascii="Book Antiqua" w:hAnsi="Book Antiqua" w:eastAsia="Book Antiqua" w:cs="Book Antiqua"/>
          <w:b/>
          <w:bCs/>
        </w:rPr>
        <w:t xml:space="preserve">Conflict-of-interest statement: </w:t>
      </w:r>
      <w:r>
        <w:rPr>
          <w:rFonts w:ascii="Book Antiqua" w:hAnsi="Book Antiqua"/>
          <w:lang w:val="en-IE"/>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lang w:val="en-IE"/>
        </w:rPr>
      </w:pPr>
      <w:r>
        <w:rPr>
          <w:rFonts w:ascii="Book Antiqua" w:hAnsi="Book Antiqua" w:eastAsia="Book Antiqua" w:cs="Book Antiqu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pPr>
        <w:spacing w:line="360" w:lineRule="auto"/>
        <w:jc w:val="both"/>
        <w:rPr>
          <w:rFonts w:ascii="Book Antiqua" w:hAnsi="Book Antiqua"/>
          <w:lang w:val="en-IE"/>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May 29, 2022</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June 27, 2022</w:t>
      </w:r>
    </w:p>
    <w:p>
      <w:pPr>
        <w:spacing w:line="360" w:lineRule="auto"/>
        <w:jc w:val="both"/>
        <w:rPr>
          <w:rFonts w:ascii="Book Antiqua" w:hAnsi="Book Antiqua"/>
          <w:lang w:eastAsia="zh-CN"/>
        </w:rPr>
      </w:pPr>
      <w:r>
        <w:rPr>
          <w:rFonts w:ascii="Book Antiqua" w:hAnsi="Book Antiqua" w:eastAsia="Book Antiqua" w:cs="Book Antiqua"/>
          <w:b/>
        </w:rPr>
        <w:t xml:space="preserve">Article in press: </w:t>
      </w:r>
      <w:r>
        <w:rPr>
          <w:rFonts w:ascii="Book Antiqua" w:hAnsi="Book Antiqua" w:cs="Book Antiqua"/>
          <w:bCs/>
          <w:lang w:eastAsia="zh-CN"/>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Otorhinolaryngology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Cerwenka H, Austria; Lim SC, South Korea</w:t>
      </w:r>
      <w:r>
        <w:rPr>
          <w:rFonts w:ascii="Book Antiqua" w:hAnsi="Book Antiqua" w:eastAsia="Book Antiqua" w:cs="Book Antiqua"/>
          <w:b/>
        </w:rPr>
        <w:t xml:space="preserve"> S-Editor:</w:t>
      </w:r>
      <w:r>
        <w:rPr>
          <w:rFonts w:ascii="Book Antiqua" w:hAnsi="Book Antiqua" w:eastAsia="Book Antiqua" w:cs="Book Antiqua"/>
        </w:rPr>
        <w:t xml:space="preserve"> </w:t>
      </w:r>
      <w:r>
        <w:rPr>
          <w:rFonts w:ascii="Book Antiqua" w:hAnsi="Book Antiqua" w:cs="Book Antiqua"/>
          <w:lang w:eastAsia="zh-CN"/>
        </w:rPr>
        <w:t>Chen YL</w:t>
      </w:r>
      <w:r>
        <w:rPr>
          <w:rFonts w:ascii="Book Antiqua" w:hAnsi="Book Antiqua" w:eastAsia="Book Antiqua" w:cs="Book Antiqua"/>
          <w:b/>
        </w:rPr>
        <w:t xml:space="preserve"> L-Editor: </w:t>
      </w:r>
      <w:r>
        <w:rPr>
          <w:rFonts w:ascii="Book Antiqua" w:hAnsi="Book Antiqua" w:cs="Book Antiqua"/>
          <w:lang w:eastAsia="zh-CN"/>
        </w:rPr>
        <w:t>A</w:t>
      </w:r>
      <w:r>
        <w:rPr>
          <w:rFonts w:ascii="Book Antiqua" w:hAnsi="Book Antiqua" w:cs="Book Antiqua"/>
          <w:b/>
          <w:lang w:eastAsia="zh-CN"/>
        </w:rPr>
        <w:t xml:space="preserve"> </w:t>
      </w:r>
      <w:r>
        <w:rPr>
          <w:rFonts w:ascii="Book Antiqua" w:hAnsi="Book Antiqua" w:eastAsia="Book Antiqua" w:cs="Book Antiqua"/>
          <w:b/>
        </w:rPr>
        <w:t xml:space="preserve">P-Editor: </w:t>
      </w:r>
      <w:r>
        <w:rPr>
          <w:rFonts w:ascii="Book Antiqua" w:hAnsi="Book Antiqua" w:cs="Book Antiqua"/>
          <w:lang w:eastAsia="zh-CN"/>
        </w:rPr>
        <w:t>Chen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9790" cy="1674495"/>
            <wp:effectExtent l="0" t="0" r="3810" b="1905"/>
            <wp:docPr id="2" name="图片 2" descr="WJCC-10-1032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326-g001"/>
                    <pic:cNvPicPr>
                      <a:picLocks noChangeAspect="1"/>
                    </pic:cNvPicPr>
                  </pic:nvPicPr>
                  <pic:blipFill>
                    <a:blip r:embed="rId5"/>
                    <a:stretch>
                      <a:fillRect/>
                    </a:stretch>
                  </pic:blipFill>
                  <pic:spPr>
                    <a:xfrm>
                      <a:off x="0" y="0"/>
                      <a:ext cx="5939790" cy="16744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1 Axial and coronal noncontrast computed tomography scans with soft windows showing an opacified left posterior ethmoidal cell with a thickened bony shell. </w:t>
      </w:r>
      <w:r>
        <w:rPr>
          <w:rFonts w:ascii="Book Antiqua" w:hAnsi="Book Antiqua" w:eastAsia="Book Antiqua" w:cs="Book Antiqua"/>
          <w:bCs/>
        </w:rPr>
        <w:t xml:space="preserve">Across the lamina papyracea was a lesion with a fusiform change and isodensity. </w:t>
      </w:r>
      <w:r>
        <w:rPr>
          <w:rFonts w:ascii="Book Antiqua" w:hAnsi="Book Antiqua" w:eastAsia="Book Antiqua" w:cs="Book Antiqua"/>
        </w:rPr>
        <w:t>A: Axial plane; B: Coronal plane.</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965" cy="4815205"/>
            <wp:effectExtent l="0" t="0" r="635" b="635"/>
            <wp:docPr id="3" name="图片 3" descr="WJCC-10-1032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326-g002"/>
                    <pic:cNvPicPr>
                      <a:picLocks noChangeAspect="1"/>
                    </pic:cNvPicPr>
                  </pic:nvPicPr>
                  <pic:blipFill>
                    <a:blip r:embed="rId6"/>
                    <a:stretch>
                      <a:fillRect/>
                    </a:stretch>
                  </pic:blipFill>
                  <pic:spPr>
                    <a:xfrm>
                      <a:off x="0" y="0"/>
                      <a:ext cx="5942965" cy="481520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rPr>
        <w:t xml:space="preserve">Figure 2 Endoscopic views of the mucocele and the subperiosteal orbital collection. </w:t>
      </w:r>
      <w:r>
        <w:rPr>
          <w:rFonts w:ascii="Book Antiqua" w:hAnsi="Book Antiqua" w:eastAsia="Book Antiqua" w:cs="Book Antiqua"/>
        </w:rPr>
        <w:t>A: Marsupialization of the mucocele of the left posterior ethmoid sinus. An asterisk indicates the lamina papyracea</w:t>
      </w:r>
      <w:r>
        <w:rPr>
          <w:rFonts w:ascii="Book Antiqua" w:hAnsi="Book Antiqua" w:cs="Book Antiqua"/>
          <w:lang w:eastAsia="zh-CN"/>
        </w:rPr>
        <w:t>;</w:t>
      </w:r>
      <w:r>
        <w:rPr>
          <w:rFonts w:ascii="Book Antiqua" w:hAnsi="Book Antiqua" w:eastAsia="Book Antiqua" w:cs="Book Antiqua"/>
        </w:rPr>
        <w:t xml:space="preserve"> B: The lamina papyracea is covered with thin devitalized mucosa and has a blue and white appearance with a geographic pattern. The surrounding mucosa rapidly became hyperemic after the cavity pressure was eliminated</w:t>
      </w:r>
      <w:r>
        <w:rPr>
          <w:rFonts w:ascii="Book Antiqua" w:hAnsi="Book Antiqua" w:cs="Book Antiqua"/>
          <w:lang w:eastAsia="zh-CN"/>
        </w:rPr>
        <w:t>;</w:t>
      </w:r>
      <w:r>
        <w:rPr>
          <w:rFonts w:ascii="Book Antiqua" w:hAnsi="Book Antiqua" w:eastAsia="Book Antiqua" w:cs="Book Antiqua"/>
        </w:rPr>
        <w:t xml:space="preserve"> C: A blood clot was uncovered under the blue area of the lamina papyracea, and the periorbita was subsequently exposed</w:t>
      </w:r>
      <w:r>
        <w:rPr>
          <w:rFonts w:ascii="Book Antiqua" w:hAnsi="Book Antiqua" w:cs="Book Antiqua"/>
          <w:lang w:eastAsia="zh-CN"/>
        </w:rPr>
        <w:t>;</w:t>
      </w:r>
      <w:r>
        <w:rPr>
          <w:rFonts w:ascii="Book Antiqua" w:hAnsi="Book Antiqua" w:eastAsia="Book Antiqua" w:cs="Book Antiqua"/>
        </w:rPr>
        <w:t xml:space="preserve"> D: Pus (white arrow) oozed from around the blood clot.</w:t>
      </w:r>
    </w:p>
    <w:p>
      <w:pPr>
        <w:spacing w:line="360" w:lineRule="auto"/>
        <w:jc w:val="both"/>
        <w:rPr>
          <w:rFonts w:ascii="Book Antiqua" w:hAnsi="Book Antiqua"/>
          <w:lang w:eastAsia="zh-CN"/>
        </w:rPr>
      </w:pPr>
      <w:bookmarkStart w:id="1" w:name="_GoBack"/>
      <w:r>
        <w:rPr>
          <w:rFonts w:ascii="Book Antiqua" w:hAnsi="Book Antiqua"/>
          <w:lang w:eastAsia="zh-CN"/>
        </w:rPr>
        <w:drawing>
          <wp:inline distT="0" distB="0" distL="114300" distR="114300">
            <wp:extent cx="5941060" cy="1794510"/>
            <wp:effectExtent l="0" t="0" r="2540" b="3810"/>
            <wp:docPr id="4" name="图片 4" descr="WJCC-10-1032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326-g003"/>
                    <pic:cNvPicPr>
                      <a:picLocks noChangeAspect="1"/>
                    </pic:cNvPicPr>
                  </pic:nvPicPr>
                  <pic:blipFill>
                    <a:blip r:embed="rId7"/>
                    <a:stretch>
                      <a:fillRect/>
                    </a:stretch>
                  </pic:blipFill>
                  <pic:spPr>
                    <a:xfrm>
                      <a:off x="0" y="0"/>
                      <a:ext cx="5941060" cy="1794510"/>
                    </a:xfrm>
                    <a:prstGeom prst="rect">
                      <a:avLst/>
                    </a:prstGeom>
                  </pic:spPr>
                </pic:pic>
              </a:graphicData>
            </a:graphic>
          </wp:inline>
        </w:drawing>
      </w:r>
      <w:bookmarkEnd w:id="1"/>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3 Postoperative magnetic resonance imaging and follow-up with endoscopy. </w:t>
      </w:r>
      <w:r>
        <w:rPr>
          <w:rFonts w:ascii="Book Antiqua" w:hAnsi="Book Antiqua" w:eastAsia="Book Antiqua" w:cs="Book Antiqua"/>
        </w:rPr>
        <w:t xml:space="preserve">A: T2 </w:t>
      </w:r>
      <w:r>
        <w:rPr>
          <w:rFonts w:ascii="Book Antiqua" w:hAnsi="Book Antiqua" w:cs="Book Antiqua"/>
        </w:rPr>
        <w:t>magnetic resonance imaging</w:t>
      </w:r>
      <w:r>
        <w:rPr>
          <w:rFonts w:ascii="Book Antiqua" w:hAnsi="Book Antiqua" w:eastAsia="Book Antiqua" w:cs="Book Antiqua"/>
        </w:rPr>
        <w:t xml:space="preserve"> scan on the 5</w:t>
      </w:r>
      <w:r>
        <w:rPr>
          <w:rFonts w:ascii="Book Antiqua" w:hAnsi="Book Antiqua" w:eastAsia="Book Antiqua" w:cs="Book Antiqua"/>
          <w:vertAlign w:val="superscript"/>
        </w:rPr>
        <w:t>th</w:t>
      </w:r>
      <w:r>
        <w:rPr>
          <w:rFonts w:ascii="Book Antiqua" w:hAnsi="Book Antiqua" w:eastAsia="Book Antiqua" w:cs="Book Antiqua"/>
        </w:rPr>
        <w:t xml:space="preserve"> postoperative day shows hyperintensity of the involved medial periorbita of the left orbit on T2-weighted imaging, revealing sufficient drainage of the subperiosteal orbital abscess</w:t>
      </w:r>
      <w:r>
        <w:rPr>
          <w:rFonts w:ascii="Book Antiqua" w:hAnsi="Book Antiqua" w:cs="Book Antiqua"/>
          <w:lang w:eastAsia="zh-CN"/>
        </w:rPr>
        <w:t>;</w:t>
      </w:r>
      <w:r>
        <w:rPr>
          <w:rFonts w:ascii="Book Antiqua" w:hAnsi="Book Antiqua" w:eastAsia="Book Antiqua" w:cs="Book Antiqua"/>
        </w:rPr>
        <w:t xml:space="preserve"> B: Endoscopic examination on the 11th postoperative day shows a slightly bulging periorbita that was apparently healthy</w:t>
      </w:r>
      <w:r>
        <w:rPr>
          <w:rFonts w:ascii="Book Antiqua" w:hAnsi="Book Antiqua" w:cs="Book Antiqua"/>
          <w:lang w:eastAsia="zh-CN"/>
        </w:rPr>
        <w:t>;</w:t>
      </w:r>
      <w:r>
        <w:rPr>
          <w:rFonts w:ascii="Book Antiqua" w:hAnsi="Book Antiqua" w:eastAsia="Book Antiqua" w:cs="Book Antiqua"/>
        </w:rPr>
        <w:t xml:space="preserve"> C: Endoscopic reevaluation two months after the operation revealed nearly complete epithelization of the lamina papyracea with a small cherry granuloma.</w:t>
      </w:r>
    </w:p>
    <w:p>
      <w:pPr>
        <w:spacing w:line="360" w:lineRule="auto"/>
        <w:jc w:val="both"/>
        <w:rPr>
          <w:rFonts w:ascii="Book Antiqua" w:hAnsi="Book Antiqua" w:cs="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rPr>
        <w:t>Table 1</w:t>
      </w:r>
      <w:r>
        <w:rPr>
          <w:rFonts w:ascii="Book Antiqua" w:hAnsi="Book Antiqua"/>
          <w:b/>
          <w:lang w:eastAsia="zh-CN"/>
        </w:rPr>
        <w:t xml:space="preserve"> </w:t>
      </w:r>
      <w:r>
        <w:rPr>
          <w:rFonts w:ascii="Book Antiqua" w:hAnsi="Book Antiqua"/>
          <w:b/>
        </w:rPr>
        <w:t>Timeline of events</w:t>
      </w:r>
    </w:p>
    <w:tbl>
      <w:tblPr>
        <w:tblStyle w:val="6"/>
        <w:tblW w:w="915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97"/>
        <w:gridCol w:w="13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tcBorders>
              <w:top w:val="single" w:color="auto" w:sz="4" w:space="0"/>
              <w:bottom w:val="single" w:color="auto" w:sz="4" w:space="0"/>
            </w:tcBorders>
            <w:vAlign w:val="center"/>
          </w:tcPr>
          <w:p>
            <w:pPr>
              <w:spacing w:line="360" w:lineRule="auto"/>
              <w:jc w:val="both"/>
              <w:rPr>
                <w:rFonts w:ascii="Book Antiqua" w:hAnsi="Book Antiqua" w:cs="Times New Roman"/>
                <w:b/>
                <w:kern w:val="0"/>
                <w:lang w:eastAsia="zh-CN"/>
              </w:rPr>
            </w:pPr>
            <w:r>
              <w:rPr>
                <w:rFonts w:ascii="Book Antiqua" w:hAnsi="Book Antiqua" w:cs="Times New Roman"/>
                <w:b/>
                <w:kern w:val="0"/>
                <w:lang w:eastAsia="zh-CN"/>
              </w:rPr>
              <w:t>Event</w:t>
            </w:r>
          </w:p>
        </w:tc>
        <w:tc>
          <w:tcPr>
            <w:tcW w:w="1361" w:type="dxa"/>
            <w:tcBorders>
              <w:top w:val="single" w:color="auto" w:sz="4" w:space="0"/>
              <w:bottom w:val="single" w:color="auto" w:sz="4" w:space="0"/>
            </w:tcBorders>
            <w:vAlign w:val="center"/>
          </w:tcPr>
          <w:p>
            <w:pPr>
              <w:spacing w:line="360" w:lineRule="auto"/>
              <w:jc w:val="both"/>
              <w:rPr>
                <w:rFonts w:ascii="Book Antiqua" w:hAnsi="Book Antiqua" w:cs="Times New Roman"/>
                <w:b/>
                <w:kern w:val="0"/>
                <w:lang w:eastAsia="zh-CN"/>
              </w:rPr>
            </w:pPr>
            <w:r>
              <w:rPr>
                <w:rFonts w:ascii="Book Antiqua" w:hAnsi="Book Antiqua" w:cs="Times New Roman"/>
                <w:b/>
                <w:kern w:val="0"/>
                <w:lang w:eastAsia="zh-CN"/>
              </w:rPr>
              <w:t>Timeline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tcBorders>
              <w:top w:val="single" w:color="auto" w:sz="4" w:space="0"/>
            </w:tcBorders>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Presented with left eyeball pain</w:t>
            </w:r>
          </w:p>
        </w:tc>
        <w:tc>
          <w:tcPr>
            <w:tcW w:w="1361" w:type="dxa"/>
            <w:tcBorders>
              <w:top w:val="single" w:color="auto" w:sz="4" w:space="0"/>
            </w:tcBorders>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-2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CT showed an opaque left posterior ethmoid cell with thickened bony shell</w:t>
            </w:r>
          </w:p>
        </w:tc>
        <w:tc>
          <w:tcPr>
            <w:tcW w:w="1361"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-1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Admitted to our department and received endoscopic endonasal sinus surgery</w:t>
            </w:r>
          </w:p>
        </w:tc>
        <w:tc>
          <w:tcPr>
            <w:tcW w:w="1361"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0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Free of symptoms</w:t>
            </w:r>
          </w:p>
        </w:tc>
        <w:tc>
          <w:tcPr>
            <w:tcW w:w="1361"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1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Patient was discharged</w:t>
            </w:r>
          </w:p>
        </w:tc>
        <w:tc>
          <w:tcPr>
            <w:tcW w:w="1361"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5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97"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Surgical cavity was completely epithelialized</w:t>
            </w:r>
          </w:p>
        </w:tc>
        <w:tc>
          <w:tcPr>
            <w:tcW w:w="1361" w:type="dxa"/>
            <w:vAlign w:val="center"/>
          </w:tcPr>
          <w:p>
            <w:pPr>
              <w:spacing w:line="360" w:lineRule="auto"/>
              <w:jc w:val="both"/>
              <w:rPr>
                <w:rFonts w:ascii="Book Antiqua" w:hAnsi="Book Antiqua" w:cs="Times New Roman"/>
                <w:kern w:val="0"/>
                <w:lang w:eastAsia="zh-CN"/>
              </w:rPr>
            </w:pPr>
            <w:r>
              <w:rPr>
                <w:rFonts w:ascii="Book Antiqua" w:hAnsi="Book Antiqua" w:cs="Times New Roman"/>
                <w:kern w:val="0"/>
                <w:lang w:eastAsia="zh-CN"/>
              </w:rPr>
              <w:t>2 mo</w:t>
            </w:r>
          </w:p>
        </w:tc>
      </w:tr>
    </w:tbl>
    <w:p>
      <w:pPr>
        <w:spacing w:line="360" w:lineRule="auto"/>
        <w:jc w:val="both"/>
        <w:rPr>
          <w:rFonts w:ascii="Book Antiqua" w:hAnsi="Book Antiqua"/>
          <w:b/>
          <w:lang w:eastAsia="zh-CN"/>
        </w:rPr>
        <w:sectPr>
          <w:pgSz w:w="11906" w:h="16838"/>
          <w:pgMar w:top="1440" w:right="1440" w:bottom="1440" w:left="1440" w:header="851" w:footer="992" w:gutter="0"/>
          <w:cols w:space="425" w:num="1"/>
          <w:docGrid w:type="lines" w:linePitch="312"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5198420"/>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3AA4"/>
    <w:rsid w:val="000E4927"/>
    <w:rsid w:val="00376A49"/>
    <w:rsid w:val="00391EA2"/>
    <w:rsid w:val="003A00C1"/>
    <w:rsid w:val="004C685E"/>
    <w:rsid w:val="004E73BD"/>
    <w:rsid w:val="00524A45"/>
    <w:rsid w:val="00567BD6"/>
    <w:rsid w:val="005A35EF"/>
    <w:rsid w:val="00654E4F"/>
    <w:rsid w:val="00664D46"/>
    <w:rsid w:val="006763A8"/>
    <w:rsid w:val="006A041D"/>
    <w:rsid w:val="00761B9A"/>
    <w:rsid w:val="007D116F"/>
    <w:rsid w:val="0083687A"/>
    <w:rsid w:val="00853150"/>
    <w:rsid w:val="008739BF"/>
    <w:rsid w:val="00886AEF"/>
    <w:rsid w:val="00896500"/>
    <w:rsid w:val="008B044E"/>
    <w:rsid w:val="008E0FBA"/>
    <w:rsid w:val="00957654"/>
    <w:rsid w:val="00A77B3E"/>
    <w:rsid w:val="00C02B73"/>
    <w:rsid w:val="00C3349A"/>
    <w:rsid w:val="00CA2A55"/>
    <w:rsid w:val="00CE4DB1"/>
    <w:rsid w:val="00CF02C4"/>
    <w:rsid w:val="00D92546"/>
    <w:rsid w:val="37D90746"/>
    <w:rsid w:val="4A1B6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MsoCommentReference"/>
    <w:basedOn w:val="7"/>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uiPriority w:val="99"/>
    <w:rPr>
      <w:sz w:val="18"/>
      <w:szCs w:val="18"/>
    </w:rPr>
  </w:style>
  <w:style w:type="character" w:customStyle="1" w:styleId="11">
    <w:name w:val="批注框文本 字符"/>
    <w:basedOn w:val="7"/>
    <w:link w:val="2"/>
    <w:qFormat/>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2777</Words>
  <Characters>16938</Characters>
  <Lines>137</Lines>
  <Paragraphs>38</Paragraphs>
  <TotalTime>0</TotalTime>
  <ScaleCrop>false</ScaleCrop>
  <LinksUpToDate>false</LinksUpToDate>
  <CharactersWithSpaces>19594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2022-08-25T08:39:00Z</dcterms:created>
  <dc:creator>Lian-Sheng Ma</dc:creator>
  <cp:lastModifiedBy>晓晨</cp:lastModifiedBy>
  <dcterms:modified xsi:type="dcterms:W3CDTF">2022-09-27T08:59:51Z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7B57966CC7A04D6AA80CE3BDE23256F5</vt:lpwstr>
  </property>
</Properties>
</file>