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4578F8" w14:textId="59C38268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87C7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87C7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87C7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87C7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63E81DB" w14:textId="265271EB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78056</w:t>
      </w:r>
    </w:p>
    <w:p w14:paraId="57089E80" w14:textId="2BE37219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0B57CBB" w14:textId="77777777" w:rsidR="00A77B3E" w:rsidRDefault="00A77B3E">
      <w:pPr>
        <w:spacing w:line="360" w:lineRule="auto"/>
        <w:jc w:val="both"/>
      </w:pPr>
    </w:p>
    <w:p w14:paraId="4D7EB872" w14:textId="39AA1048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Sudden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extramedullary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extranodal</w:t>
      </w:r>
      <w:proofErr w:type="spellEnd"/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anaplastic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large-cell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lymphoma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transformation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during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imatinib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treatment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CML: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1176D532" w14:textId="77777777" w:rsidR="00A77B3E" w:rsidRDefault="00A77B3E">
      <w:pPr>
        <w:spacing w:line="360" w:lineRule="auto"/>
        <w:jc w:val="both"/>
      </w:pPr>
    </w:p>
    <w:p w14:paraId="16DD8DB3" w14:textId="64989493" w:rsidR="00A77B3E" w:rsidRDefault="00987C79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 xml:space="preserve">Wu Q </w:t>
      </w:r>
      <w:r w:rsidRPr="00987C79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AA7F78">
        <w:rPr>
          <w:rFonts w:ascii="Book Antiqua" w:eastAsia="Book Antiqua" w:hAnsi="Book Antiqua" w:cs="Book Antiqua"/>
          <w:color w:val="000000"/>
        </w:rPr>
        <w:t>Sudden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A7F78">
        <w:rPr>
          <w:rFonts w:ascii="Book Antiqua" w:eastAsia="Book Antiqua" w:hAnsi="Book Antiqua" w:cs="Book Antiqua"/>
          <w:color w:val="000000"/>
        </w:rPr>
        <w:t>CML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A7F78">
        <w:rPr>
          <w:rFonts w:ascii="Book Antiqua" w:eastAsia="Book Antiqua" w:hAnsi="Book Antiqua" w:cs="Book Antiqua"/>
          <w:color w:val="000000"/>
        </w:rPr>
        <w:t>transformation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A7F78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A7F78">
        <w:rPr>
          <w:rFonts w:ascii="Book Antiqua" w:eastAsia="Book Antiqua" w:hAnsi="Book Antiqua" w:cs="Book Antiqua"/>
          <w:color w:val="000000"/>
        </w:rPr>
        <w:t>Ph+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A7F78">
        <w:rPr>
          <w:rFonts w:ascii="Book Antiqua" w:eastAsia="Book Antiqua" w:hAnsi="Book Antiqua" w:cs="Book Antiqua"/>
          <w:color w:val="000000"/>
        </w:rPr>
        <w:t>ALCL</w:t>
      </w:r>
    </w:p>
    <w:p w14:paraId="4C91B7C9" w14:textId="77777777" w:rsidR="00A77B3E" w:rsidRDefault="00A77B3E">
      <w:pPr>
        <w:spacing w:line="360" w:lineRule="auto"/>
        <w:jc w:val="both"/>
      </w:pPr>
    </w:p>
    <w:p w14:paraId="0D4476DC" w14:textId="7A211383" w:rsidR="00A77B3E" w:rsidRDefault="00AA7F7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Qiong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Wen-Can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Zhen-Jiang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Wen-Feng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Qing-Ming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Ai-Ping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</w:p>
    <w:p w14:paraId="16908B6C" w14:textId="77777777" w:rsidR="00A77B3E" w:rsidRDefault="00A77B3E">
      <w:pPr>
        <w:spacing w:line="360" w:lineRule="auto"/>
        <w:jc w:val="both"/>
      </w:pPr>
    </w:p>
    <w:p w14:paraId="42417C3C" w14:textId="0B3A21DF" w:rsidR="00A77B3E" w:rsidRDefault="00AA7F7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Qiong</w:t>
      </w:r>
      <w:proofErr w:type="spellEnd"/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330006,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547E701" w14:textId="77777777" w:rsidR="00A77B3E" w:rsidRDefault="00A77B3E">
      <w:pPr>
        <w:spacing w:line="360" w:lineRule="auto"/>
        <w:jc w:val="both"/>
      </w:pPr>
    </w:p>
    <w:p w14:paraId="12761012" w14:textId="150370AB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Wen-Can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Zhen-Jiang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Qing-Ming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Ai-Ping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330006,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6533BEF" w14:textId="77777777" w:rsidR="00A77B3E" w:rsidRDefault="00A77B3E">
      <w:pPr>
        <w:spacing w:line="360" w:lineRule="auto"/>
        <w:jc w:val="both"/>
      </w:pPr>
    </w:p>
    <w:p w14:paraId="522F1EE8" w14:textId="5798A3CA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Pingxiang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Pingxiang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337000,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4C19760" w14:textId="77777777" w:rsidR="00A77B3E" w:rsidRDefault="00A77B3E">
      <w:pPr>
        <w:spacing w:line="360" w:lineRule="auto"/>
        <w:jc w:val="both"/>
      </w:pPr>
    </w:p>
    <w:p w14:paraId="41D929B2" w14:textId="0BC572A8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Wen-Can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Gannan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Ganzhou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341001,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3217A30" w14:textId="77777777" w:rsidR="00A77B3E" w:rsidRDefault="00A77B3E">
      <w:pPr>
        <w:spacing w:line="360" w:lineRule="auto"/>
        <w:jc w:val="both"/>
      </w:pPr>
    </w:p>
    <w:p w14:paraId="76596C2F" w14:textId="76CA94C4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Wen-Feng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B7137">
        <w:rPr>
          <w:rFonts w:ascii="Book Antiqua" w:eastAsia="Book Antiqua" w:hAnsi="Book Antiqua" w:cs="Book Antiqua"/>
          <w:color w:val="000000"/>
        </w:rPr>
        <w:t>Molecular Medicine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330006,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F9844BA" w14:textId="77777777" w:rsidR="00A77B3E" w:rsidRDefault="00A77B3E">
      <w:pPr>
        <w:spacing w:line="360" w:lineRule="auto"/>
        <w:jc w:val="both"/>
      </w:pPr>
    </w:p>
    <w:p w14:paraId="6F9184EF" w14:textId="5F1A720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Ting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B7137">
        <w:rPr>
          <w:rFonts w:ascii="Book Antiqua" w:hAnsi="Book Antiqua" w:cs="Book Antiqua" w:hint="eastAsia"/>
          <w:color w:val="000000"/>
          <w:lang w:eastAsia="zh-CN"/>
        </w:rPr>
        <w:t>P</w:t>
      </w:r>
      <w:r w:rsidR="000B7137">
        <w:rPr>
          <w:rFonts w:ascii="Book Antiqua" w:eastAsia="Book Antiqua" w:hAnsi="Book Antiqua" w:cs="Book Antiqua"/>
          <w:color w:val="000000"/>
        </w:rPr>
        <w:t>athology</w:t>
      </w:r>
      <w:r>
        <w:rPr>
          <w:rFonts w:ascii="Book Antiqua" w:eastAsia="Book Antiqua" w:hAnsi="Book Antiqua" w:cs="Book Antiqua"/>
          <w:color w:val="000000"/>
        </w:rPr>
        <w:t>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330006,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CB55FAC" w14:textId="77777777" w:rsidR="00D243C5" w:rsidRDefault="00D243C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D7EDAFC" w14:textId="05D7FB5F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987C79">
        <w:rPr>
          <w:rFonts w:ascii="Book Antiqua" w:hAnsi="Book Antiqua" w:cs="Book Antiqua" w:hint="eastAsia"/>
          <w:color w:val="000000"/>
          <w:lang w:eastAsia="zh-CN"/>
        </w:rPr>
        <w:t>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ZZ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p w14:paraId="46A3C652" w14:textId="77777777" w:rsidR="00A77B3E" w:rsidRDefault="00A77B3E">
      <w:pPr>
        <w:spacing w:line="360" w:lineRule="auto"/>
        <w:jc w:val="both"/>
      </w:pPr>
    </w:p>
    <w:p w14:paraId="13FC0A4A" w14:textId="4EDA0847" w:rsidR="00A77B3E" w:rsidRPr="00987C79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987C79" w:rsidRPr="00D243C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243C5" w:rsidRPr="00D243C5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D243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“5511”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Talent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987C79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No.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20171BCB18003</w:t>
      </w:r>
      <w:r w:rsidR="00987C7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7236BD5" w14:textId="77777777" w:rsidR="00A77B3E" w:rsidRDefault="00A77B3E">
      <w:pPr>
        <w:spacing w:line="360" w:lineRule="auto"/>
        <w:jc w:val="both"/>
      </w:pPr>
    </w:p>
    <w:p w14:paraId="34ECB800" w14:textId="51BFE949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Zhen-Jiang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Minde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Nanchang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330006,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Jiangxi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lzjdgh@163.com</w:t>
      </w:r>
    </w:p>
    <w:p w14:paraId="785BA7DF" w14:textId="77777777" w:rsidR="00A77B3E" w:rsidRDefault="00A77B3E">
      <w:pPr>
        <w:spacing w:line="360" w:lineRule="auto"/>
        <w:jc w:val="both"/>
      </w:pPr>
    </w:p>
    <w:p w14:paraId="6F4407FA" w14:textId="56BBFFE1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FF2E64D" w14:textId="3039F1BC" w:rsidR="00A77B3E" w:rsidRPr="00D243C5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43C5" w:rsidRPr="00D243C5">
        <w:rPr>
          <w:rFonts w:ascii="Book Antiqua" w:eastAsia="Book Antiqua" w:hAnsi="Book Antiqua" w:cs="Book Antiqua"/>
          <w:bCs/>
          <w:color w:val="000000"/>
        </w:rPr>
        <w:t>July 18, 2022</w:t>
      </w:r>
    </w:p>
    <w:p w14:paraId="4479E1C7" w14:textId="66677F62" w:rsidR="00A77B3E" w:rsidRPr="000B7137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8-24T12:18:00Z">
        <w:r w:rsidR="00833A79" w:rsidRPr="00833A79">
          <w:rPr>
            <w:rFonts w:ascii="Book Antiqua" w:eastAsia="Book Antiqua" w:hAnsi="Book Antiqua" w:cs="Book Antiqua"/>
            <w:color w:val="000000"/>
            <w:rPrChange w:id="1" w:author="Li Ma" w:date="2022-08-24T12:18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24, 2022</w:t>
        </w:r>
      </w:ins>
    </w:p>
    <w:p w14:paraId="12D765EA" w14:textId="6A0D02F6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C6D7495" w14:textId="77777777" w:rsidR="00A77B3E" w:rsidRDefault="00A77B3E">
      <w:pPr>
        <w:spacing w:line="360" w:lineRule="auto"/>
        <w:jc w:val="both"/>
        <w:sectPr w:rsidR="00A77B3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1E6945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FB960B2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5BF6454" w14:textId="39FB8FB1" w:rsidR="00A77B3E" w:rsidRPr="00D243C5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Chronic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(CML)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</w:p>
    <w:p w14:paraId="4A78D849" w14:textId="77777777" w:rsidR="00A77B3E" w:rsidRDefault="00A77B3E">
      <w:pPr>
        <w:spacing w:line="360" w:lineRule="auto"/>
        <w:jc w:val="both"/>
      </w:pPr>
    </w:p>
    <w:p w14:paraId="190E4668" w14:textId="445DA32C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3AFCE1C" w14:textId="21C4965E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(ALCL)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nilotinib.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CML.</w:t>
      </w:r>
    </w:p>
    <w:p w14:paraId="1A82E935" w14:textId="77777777" w:rsidR="00A77B3E" w:rsidRDefault="00A77B3E">
      <w:pPr>
        <w:spacing w:line="360" w:lineRule="auto"/>
        <w:jc w:val="both"/>
      </w:pPr>
    </w:p>
    <w:p w14:paraId="2B395259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118EDBB" w14:textId="3277EEAF" w:rsidR="00A77B3E" w:rsidRPr="000D18C3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Unexplained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</w:p>
    <w:p w14:paraId="44651120" w14:textId="77777777" w:rsidR="00A77B3E" w:rsidRDefault="00A77B3E">
      <w:pPr>
        <w:spacing w:line="360" w:lineRule="auto"/>
        <w:jc w:val="both"/>
      </w:pPr>
    </w:p>
    <w:p w14:paraId="744ECB91" w14:textId="6B66E9D6" w:rsidR="00A77B3E" w:rsidRPr="000B7137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BCR-ABL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mesylate;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Nilotinib</w:t>
      </w:r>
      <w:r w:rsidR="000B7137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0DE47CCE" w14:textId="77777777" w:rsidR="00A77B3E" w:rsidRDefault="00A77B3E">
      <w:pPr>
        <w:spacing w:line="360" w:lineRule="auto"/>
        <w:jc w:val="both"/>
      </w:pPr>
    </w:p>
    <w:p w14:paraId="11949985" w14:textId="3E0C89CA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ZJ,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7C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CD23D04" w14:textId="77777777" w:rsidR="00A77B3E" w:rsidRDefault="00A77B3E">
      <w:pPr>
        <w:spacing w:line="360" w:lineRule="auto"/>
        <w:jc w:val="both"/>
      </w:pPr>
    </w:p>
    <w:p w14:paraId="787B70AE" w14:textId="65F5F749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hAnsi="Book Antiqua" w:cs="Book Antiqua" w:hint="eastAsia"/>
          <w:color w:val="000000"/>
          <w:lang w:eastAsia="zh-CN"/>
        </w:rPr>
        <w:t>c</w:t>
      </w:r>
      <w:r w:rsidR="000D18C3">
        <w:rPr>
          <w:rFonts w:ascii="Book Antiqua" w:eastAsia="Book Antiqua" w:hAnsi="Book Antiqua" w:cs="Book Antiqua"/>
          <w:color w:val="000000"/>
        </w:rPr>
        <w:t>hronic myeloid leukemia (CML)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eastAsia="Book Antiqua" w:hAnsi="Book Antiqua" w:cs="Book Antiqua"/>
          <w:color w:val="000000"/>
        </w:rPr>
        <w:t>anaplastic large-cell lymphoma (ALCL)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EB0FF0">
        <w:rPr>
          <w:rFonts w:ascii="Book Antiqua" w:eastAsia="Book Antiqua" w:hAnsi="Book Antiqua" w:cs="Book Antiqua" w:hint="eastAsia"/>
          <w:color w:val="000000"/>
          <w:lang w:eastAsia="zh-CN"/>
        </w:rPr>
        <w:t>nths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BCR/ABL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nilotinib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CML.</w:t>
      </w:r>
    </w:p>
    <w:p w14:paraId="329EC630" w14:textId="77777777" w:rsidR="00A77B3E" w:rsidRDefault="00A77B3E">
      <w:pPr>
        <w:spacing w:line="360" w:lineRule="auto"/>
        <w:jc w:val="both"/>
      </w:pPr>
    </w:p>
    <w:p w14:paraId="1025E666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9048B0F" w14:textId="09F7B4C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Chronic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(CML)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t(9;</w:t>
      </w:r>
      <w:proofErr w:type="gramStart"/>
      <w:r>
        <w:rPr>
          <w:rFonts w:ascii="Book Antiqua" w:eastAsia="Book Antiqua" w:hAnsi="Book Antiqua" w:cs="Book Antiqua"/>
          <w:color w:val="000000"/>
        </w:rPr>
        <w:t>22)(</w:t>
      </w:r>
      <w:proofErr w:type="gramEnd"/>
      <w:r>
        <w:rPr>
          <w:rFonts w:ascii="Book Antiqua" w:eastAsia="Book Antiqua" w:hAnsi="Book Antiqua" w:cs="Book Antiqua"/>
          <w:color w:val="000000"/>
        </w:rPr>
        <w:t>q34;q11.2)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(TKI)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83.3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6.9%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myeloblastic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lymphoblastic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</w:p>
    <w:p w14:paraId="5C109EE3" w14:textId="64D21FF8" w:rsidR="00A77B3E" w:rsidRDefault="00AA7F78" w:rsidP="000D18C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Specific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remission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0D18C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mantle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occurs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Here,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Philadelphia-positive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(Ph-positive)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(ALCL)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04AC61AE" w14:textId="77777777" w:rsidR="00A77B3E" w:rsidRDefault="00A77B3E">
      <w:pPr>
        <w:spacing w:line="360" w:lineRule="auto"/>
        <w:jc w:val="both"/>
      </w:pPr>
    </w:p>
    <w:p w14:paraId="642C034F" w14:textId="3E3621E9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87C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CDF79FA" w14:textId="7DF6202B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4574B9D" w14:textId="7EDE9698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</w:p>
    <w:p w14:paraId="32FA45B1" w14:textId="77777777" w:rsidR="00A05421" w:rsidRDefault="00A05421">
      <w:pPr>
        <w:spacing w:line="360" w:lineRule="auto"/>
        <w:jc w:val="both"/>
      </w:pPr>
    </w:p>
    <w:p w14:paraId="465069F2" w14:textId="2F3D9273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5FD502B" w14:textId="3C444BCA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(WBC)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hepatosplenomegaly.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362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myelocytes,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basophils,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hypercellularity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granulopoiesis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granulocytes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karyotype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t(</w:t>
      </w:r>
      <w:proofErr w:type="gramEnd"/>
      <w:r>
        <w:rPr>
          <w:rFonts w:ascii="Book Antiqua" w:eastAsia="Book Antiqua" w:hAnsi="Book Antiqua" w:cs="Book Antiqua"/>
          <w:color w:val="000000"/>
        </w:rPr>
        <w:t>9;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22)(q34;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q11)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(p210)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188.82%.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daily).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whereupon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discontinued.</w:t>
      </w:r>
    </w:p>
    <w:p w14:paraId="677D3D06" w14:textId="77777777" w:rsidR="00A77B3E" w:rsidRDefault="00A77B3E">
      <w:pPr>
        <w:spacing w:line="360" w:lineRule="auto"/>
        <w:jc w:val="both"/>
      </w:pPr>
    </w:p>
    <w:p w14:paraId="55B37D07" w14:textId="1829C221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1D05826" w14:textId="4EF270BC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04914FEA" w14:textId="77777777" w:rsidR="00A05421" w:rsidRDefault="00A05421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4A9AEC8A" w14:textId="4254D326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314831C" w14:textId="1D4248EB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SimSun" w:eastAsia="SimSun" w:hAnsi="SimSun" w:cs="SimSun"/>
          <w:noProof/>
          <w:color w:val="000000"/>
          <w:lang w:eastAsia="zh-CN"/>
        </w:rPr>
        <w:drawing>
          <wp:inline distT="0" distB="0" distL="0" distR="0" wp14:anchorId="6F2FD212" wp14:editId="189AF267">
            <wp:extent cx="28575" cy="13335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color w:val="000000"/>
        </w:rPr>
        <w:t>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2B7F9070" w14:textId="586874B9" w:rsidR="00A77B3E" w:rsidRDefault="00A77B3E">
      <w:pPr>
        <w:spacing w:line="360" w:lineRule="auto"/>
        <w:jc w:val="both"/>
      </w:pPr>
    </w:p>
    <w:p w14:paraId="130B701C" w14:textId="39025AD0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3D0EAE8" w14:textId="231C66EA" w:rsidR="00A77B3E" w:rsidRPr="000D18C3" w:rsidRDefault="00A0542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Physical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drooping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eyelid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hepatosplenomegaly.</w:t>
      </w:r>
    </w:p>
    <w:p w14:paraId="6AE6A647" w14:textId="77777777" w:rsidR="00A77B3E" w:rsidRDefault="00A77B3E">
      <w:pPr>
        <w:spacing w:line="360" w:lineRule="auto"/>
        <w:jc w:val="both"/>
      </w:pPr>
    </w:p>
    <w:p w14:paraId="2D85EDF3" w14:textId="635D586D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6065C5F" w14:textId="43EDB3B4" w:rsidR="00A77B3E" w:rsidRPr="000D18C3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7.89×10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hypercellularity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karyotype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49-51,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+8,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t(</w:t>
      </w:r>
      <w:proofErr w:type="gramEnd"/>
      <w:r>
        <w:rPr>
          <w:rFonts w:ascii="Book Antiqua" w:eastAsia="Book Antiqua" w:hAnsi="Book Antiqua" w:cs="Book Antiqua"/>
          <w:color w:val="000000"/>
        </w:rPr>
        <w:t>9;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22)(q34;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q11),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add(16)(p13),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?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add(17)(p11),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+18,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+21,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-22,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+mar,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1min,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[cp10]/46,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</w:t>
      </w:r>
      <w:r w:rsidRPr="00987C79">
        <w:rPr>
          <w:rFonts w:ascii="Book Antiqua" w:eastAsia="Book Antiqua" w:hAnsi="Book Antiqua" w:cs="Book Antiqua"/>
          <w:color w:val="000000"/>
        </w:rPr>
        <w:t>[10]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BCR-ABL</w:t>
      </w:r>
      <w:r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(international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1.6%,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</w:p>
    <w:p w14:paraId="3D125ADD" w14:textId="5DA76CA8" w:rsidR="00A77B3E" w:rsidRDefault="00AA7F78" w:rsidP="000D18C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tomography-guided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medium-sized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CD43,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CD38,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napsin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CDX2,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GRB,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CD138,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myeloperoxidase,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CD235a,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CD61;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(FISH)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0434AC87" w14:textId="552F3EEC" w:rsidR="00A77B3E" w:rsidRDefault="00A77B3E">
      <w:pPr>
        <w:spacing w:line="360" w:lineRule="auto"/>
        <w:jc w:val="both"/>
      </w:pPr>
    </w:p>
    <w:p w14:paraId="28B721B0" w14:textId="58F1BE8E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987C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49429F7" w14:textId="0BB755C8" w:rsidR="00A05421" w:rsidRDefault="00A05421" w:rsidP="00A0542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Magnetic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>
        <w:rPr>
          <w:rFonts w:ascii="Book Antiqua" w:eastAsia="Book Antiqua" w:hAnsi="Book Antiqua" w:cs="Book Antiqua"/>
          <w:color w:val="000000"/>
        </w:rPr>
        <w:t>×</w:t>
      </w:r>
      <w:r w:rsidR="000D18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6.8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retroperitoneum.</w:t>
      </w:r>
    </w:p>
    <w:p w14:paraId="108DBDCD" w14:textId="77777777" w:rsidR="00A05421" w:rsidRDefault="00A05421">
      <w:pPr>
        <w:spacing w:line="360" w:lineRule="auto"/>
        <w:jc w:val="both"/>
        <w:rPr>
          <w:lang w:eastAsia="zh-CN"/>
        </w:rPr>
      </w:pPr>
    </w:p>
    <w:p w14:paraId="73CB5B28" w14:textId="7541D303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87C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B74FC80" w14:textId="5E7358F4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Horner’s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</w:p>
    <w:p w14:paraId="320794CA" w14:textId="77777777" w:rsidR="00A77B3E" w:rsidRDefault="00A77B3E">
      <w:pPr>
        <w:spacing w:line="360" w:lineRule="auto"/>
        <w:jc w:val="both"/>
      </w:pPr>
    </w:p>
    <w:p w14:paraId="67E3DE80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BDBBB87" w14:textId="136297DA" w:rsidR="00A77B3E" w:rsidRPr="000D18C3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nilotinib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shrunk,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Horner’s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undetectable.</w:t>
      </w:r>
    </w:p>
    <w:p w14:paraId="27B5FA85" w14:textId="77777777" w:rsidR="00A77B3E" w:rsidRDefault="00A77B3E">
      <w:pPr>
        <w:spacing w:line="360" w:lineRule="auto"/>
        <w:jc w:val="both"/>
      </w:pPr>
    </w:p>
    <w:p w14:paraId="0B5876F1" w14:textId="7665B4D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87C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87C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BD7BEFC" w14:textId="0B2C3FE2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7EC6B5AA" w14:textId="77777777" w:rsidR="00A77B3E" w:rsidRDefault="00A77B3E">
      <w:pPr>
        <w:spacing w:line="360" w:lineRule="auto"/>
        <w:jc w:val="both"/>
      </w:pPr>
    </w:p>
    <w:p w14:paraId="28343F15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BF1B298" w14:textId="48683088" w:rsidR="00EB0FF0" w:rsidRPr="00987C79" w:rsidRDefault="00AA7F78">
      <w:pPr>
        <w:spacing w:line="360" w:lineRule="auto"/>
        <w:jc w:val="both"/>
        <w:rPr>
          <w:rFonts w:ascii="SimSun" w:eastAsia="SimSun" w:hAnsi="SimSun" w:cs="SimSun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tremendously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nilotinib,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0.6%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F0A24">
        <w:rPr>
          <w:rFonts w:ascii="Book Antiqua" w:eastAsia="Book Antiqua" w:hAnsi="Book Antiqua" w:cs="Book Antiqua"/>
          <w:color w:val="000000"/>
        </w:rPr>
        <w:t>respectively</w:t>
      </w:r>
      <w:r w:rsidR="007F0A2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7222E3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necessary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pinpoints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EB0FF0" w:rsidRPr="00987C79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EB0FF0" w:rsidRPr="00987C79">
        <w:rPr>
          <w:rFonts w:ascii="Book Antiqua" w:eastAsia="Book Antiqua" w:hAnsi="Book Antiqua" w:cs="Book Antiqua"/>
          <w:i/>
          <w:iCs/>
          <w:color w:val="000000"/>
        </w:rPr>
        <w:t>BCR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EB0FF0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EB0FF0" w:rsidRPr="00987C79"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7F0A24">
        <w:rPr>
          <w:rFonts w:ascii="Book Antiqua" w:eastAsia="Book Antiqua" w:hAnsi="Book Antiqua" w:cs="Book Antiqua"/>
          <w:color w:val="000000"/>
        </w:rPr>
        <w:t>genes</w:t>
      </w:r>
      <w:r w:rsidR="00987C7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7F0A24" w:rsidRPr="00323EF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B0FF0" w:rsidRPr="00987C7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EB0FF0" w:rsidRPr="00987C79">
        <w:rPr>
          <w:rFonts w:ascii="Book Antiqua" w:eastAsia="Book Antiqua" w:hAnsi="Book Antiqua" w:cs="Book Antiqua"/>
          <w:color w:val="000000"/>
        </w:rPr>
        <w:t>.</w:t>
      </w:r>
    </w:p>
    <w:p w14:paraId="730EF5BF" w14:textId="7830B89E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myeloperoxidase,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CD235a,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erythroid,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megakaryoid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B-lymphocytic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CD43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T-cell-restricted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granzyme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ALCL.</w:t>
      </w:r>
    </w:p>
    <w:p w14:paraId="1FF6A17E" w14:textId="07AF091F" w:rsidR="00A77B3E" w:rsidRPr="000D18C3" w:rsidRDefault="00AA7F78" w:rsidP="000D18C3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commencing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0D18C3">
        <w:rPr>
          <w:rFonts w:ascii="Book Antiqua" w:hAnsi="Book Antiqua" w:cs="Book Antiqua" w:hint="eastAsia"/>
          <w:color w:val="000000"/>
          <w:lang w:eastAsia="zh-CN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eastAsia="Book Antiqua" w:hAnsi="Book Antiqua" w:cs="Book Antiqua"/>
          <w:color w:val="000000"/>
        </w:rPr>
        <w:t>lymphadenopathy</w:t>
      </w:r>
      <w:r w:rsidR="000D18C3">
        <w:rPr>
          <w:rFonts w:ascii="Book Antiqua" w:hAnsi="Book Antiqua" w:cs="Book Antiqua" w:hint="eastAsia"/>
          <w:color w:val="000000"/>
          <w:lang w:eastAsia="zh-CN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D18C3">
        <w:rPr>
          <w:rFonts w:ascii="Book Antiqua" w:hAnsi="Book Antiqua" w:cs="Book Antiqua" w:hint="eastAsia"/>
          <w:color w:val="000000"/>
          <w:lang w:eastAsia="zh-CN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</w:t>
      </w:r>
      <w:r w:rsidRPr="000D18C3">
        <w:rPr>
          <w:rFonts w:ascii="Book Antiqua" w:eastAsia="Book Antiqua" w:hAnsi="Book Antiqua" w:cs="Book Antiqua"/>
          <w:color w:val="000000"/>
        </w:rPr>
        <w:t>H</w:t>
      </w:r>
      <w:r w:rsidR="000D18C3" w:rsidRPr="000D18C3">
        <w:rPr>
          <w:rFonts w:ascii="Book Antiqua" w:hAnsi="Book Antiqua" w:cs="Book Antiqua"/>
          <w:color w:val="000000"/>
          <w:lang w:eastAsia="zh-CN"/>
        </w:rPr>
        <w:t xml:space="preserve">; </w:t>
      </w:r>
      <w:r w:rsidRPr="000D18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0D18C3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5)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</w:p>
    <w:p w14:paraId="539E110D" w14:textId="4FDDF84B" w:rsidR="00A77B3E" w:rsidRDefault="00AA7F78" w:rsidP="003023F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12-14]</w:t>
      </w:r>
      <w:r>
        <w:rPr>
          <w:rFonts w:ascii="Book Antiqua" w:eastAsia="Book Antiqua" w:hAnsi="Book Antiqua" w:cs="Book Antiqua"/>
          <w:color w:val="000000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Ph-positive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event.</w:t>
      </w:r>
    </w:p>
    <w:p w14:paraId="7200F4FD" w14:textId="66EFC650" w:rsidR="00A77B3E" w:rsidRPr="003023F3" w:rsidRDefault="00AA7F78" w:rsidP="003023F3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nilotinib;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EB0FF0">
        <w:rPr>
          <w:rFonts w:ascii="Book Antiqua" w:eastAsia="Book Antiqua" w:hAnsi="Book Antiqua" w:cs="Book Antiqua"/>
          <w:color w:val="000000"/>
        </w:rPr>
        <w:t>nths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2022.</w:t>
      </w:r>
    </w:p>
    <w:p w14:paraId="29C382E0" w14:textId="77777777" w:rsidR="00A77B3E" w:rsidRDefault="00A77B3E">
      <w:pPr>
        <w:spacing w:line="360" w:lineRule="auto"/>
        <w:jc w:val="both"/>
      </w:pPr>
    </w:p>
    <w:p w14:paraId="4C8093AE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AE5EE9" w14:textId="2312990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CML,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BCR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Ph-positive,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</w:p>
    <w:p w14:paraId="6B7C15A4" w14:textId="77777777" w:rsidR="00A77B3E" w:rsidRDefault="00A77B3E">
      <w:pPr>
        <w:spacing w:line="360" w:lineRule="auto"/>
        <w:jc w:val="both"/>
      </w:pPr>
    </w:p>
    <w:p w14:paraId="12571E4E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B3490D6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Hochhaus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66467E">
        <w:rPr>
          <w:rFonts w:ascii="Book Antiqua" w:eastAsia="Book Antiqua" w:hAnsi="Book Antiqua" w:cs="Book Antiqua"/>
          <w:color w:val="000000"/>
        </w:rPr>
        <w:t xml:space="preserve">, Larson RA,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Guilhot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Radich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JP, Branford S, Hughes TP,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Baccarani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Deininger MW, Cervantes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Fujihara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Ortmann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CE,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Menssen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HD,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Kantarjian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H, O'Brien SG,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Druker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BJ; IRIS Investigators. Long-Term Outcomes of Imatinib Treatment for Chronic Myeloid Leukemia.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66467E">
        <w:rPr>
          <w:rFonts w:ascii="Book Antiqua" w:eastAsia="Book Antiqua" w:hAnsi="Book Antiqua" w:cs="Book Antiqua"/>
          <w:color w:val="000000"/>
        </w:rPr>
        <w:t xml:space="preserve"> 2017;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376</w:t>
      </w:r>
      <w:r w:rsidRPr="0066467E">
        <w:rPr>
          <w:rFonts w:ascii="Book Antiqua" w:eastAsia="Book Antiqua" w:hAnsi="Book Antiqua" w:cs="Book Antiqua"/>
          <w:color w:val="000000"/>
        </w:rPr>
        <w:t>: 917-927 [PMID: 28273028 DOI: 10.1056/NEJMoa1609324]</w:t>
      </w:r>
    </w:p>
    <w:p w14:paraId="4AA517B1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Guilhot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Baccarani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Clark RE, Cervantes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Guilhot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Hochhaus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Kulikov S, Mayer J,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Petzer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Rosti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Rousselot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Saglio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Saussele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Simonsson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Steegmann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Zaritskey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Hehlmann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R. Definitions, methodological and statistical issues for phase 3 clinical trials in chronic myeloid leukemia: a proposal by the European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LeukemiaNet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Blood</w:t>
      </w:r>
      <w:r w:rsidRPr="0066467E">
        <w:rPr>
          <w:rFonts w:ascii="Book Antiqua" w:eastAsia="Book Antiqua" w:hAnsi="Book Antiqua" w:cs="Book Antiqua"/>
          <w:color w:val="000000"/>
        </w:rPr>
        <w:t xml:space="preserve"> 2012;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66467E">
        <w:rPr>
          <w:rFonts w:ascii="Book Antiqua" w:eastAsia="Book Antiqua" w:hAnsi="Book Antiqua" w:cs="Book Antiqua"/>
          <w:color w:val="000000"/>
        </w:rPr>
        <w:t>: 5963-5971 [PMID: 22508936 DOI: 10.1182/blood-2011-10-383711]</w:t>
      </w:r>
    </w:p>
    <w:p w14:paraId="3A8AB2C0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Kantarjian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66467E">
        <w:rPr>
          <w:rFonts w:ascii="Book Antiqua" w:eastAsia="Book Antiqua" w:hAnsi="Book Antiqua" w:cs="Book Antiqua"/>
          <w:color w:val="000000"/>
        </w:rPr>
        <w:t xml:space="preserve">, O'Brien S, Cortes J, Giles F, Thomas D,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Kornblau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S, Shan J, Beth Rios M, Keating M,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Freireich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Talpaz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M. Sudden onset of the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blastic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phase of chronic myelogenous leukemia: patterns and implications.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66467E">
        <w:rPr>
          <w:rFonts w:ascii="Book Antiqua" w:eastAsia="Book Antiqua" w:hAnsi="Book Antiqua" w:cs="Book Antiqua"/>
          <w:color w:val="000000"/>
        </w:rPr>
        <w:t xml:space="preserve"> 2003;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66467E">
        <w:rPr>
          <w:rFonts w:ascii="Book Antiqua" w:eastAsia="Book Antiqua" w:hAnsi="Book Antiqua" w:cs="Book Antiqua"/>
          <w:color w:val="000000"/>
        </w:rPr>
        <w:t>: 81-85 [PMID: 12833459 DOI: 10.1002/cncr.11477]</w:t>
      </w:r>
    </w:p>
    <w:p w14:paraId="75F8343B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Jabbour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Kantarjian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H, O'Brien S, Rios MB, Abruzzo 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Verstovsek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S, Garcia-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Manero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Cortes J. Sudden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blastic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transformation in patients with chronic myeloid leukemia </w:t>
      </w:r>
      <w:r w:rsidRPr="0066467E">
        <w:rPr>
          <w:rFonts w:ascii="Book Antiqua" w:eastAsia="Book Antiqua" w:hAnsi="Book Antiqua" w:cs="Book Antiqua"/>
          <w:color w:val="000000"/>
        </w:rPr>
        <w:lastRenderedPageBreak/>
        <w:t xml:space="preserve">treated with imatinib mesylate.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Blood</w:t>
      </w:r>
      <w:r w:rsidRPr="0066467E">
        <w:rPr>
          <w:rFonts w:ascii="Book Antiqua" w:eastAsia="Book Antiqua" w:hAnsi="Book Antiqua" w:cs="Book Antiqua"/>
          <w:color w:val="000000"/>
        </w:rPr>
        <w:t xml:space="preserve"> 2006;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66467E">
        <w:rPr>
          <w:rFonts w:ascii="Book Antiqua" w:eastAsia="Book Antiqua" w:hAnsi="Book Antiqua" w:cs="Book Antiqua"/>
          <w:color w:val="000000"/>
        </w:rPr>
        <w:t>: 480-482 [PMID: 16195326 DOI: 10.1182/blood-2005-05-1816]</w:t>
      </w:r>
    </w:p>
    <w:p w14:paraId="4DF8BC62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5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Breccia M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Nanni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Mancini F, Russo 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Mecarocci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Alimena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G. Extramedullary blast crisis occurring in a Philadelphia-positive chronic myeloid leukemia patient with major cytogenetic response to imatinib.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Haematologica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2004;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6467E">
        <w:rPr>
          <w:rFonts w:ascii="Book Antiqua" w:eastAsia="Book Antiqua" w:hAnsi="Book Antiqua" w:cs="Book Antiqua"/>
          <w:color w:val="000000"/>
        </w:rPr>
        <w:t>: ECR11 [PMID: 15075103]</w:t>
      </w:r>
    </w:p>
    <w:p w14:paraId="5A5FECAB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Rodler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66467E">
        <w:rPr>
          <w:rFonts w:ascii="Book Antiqua" w:eastAsia="Book Antiqua" w:hAnsi="Book Antiqua" w:cs="Book Antiqua"/>
          <w:color w:val="000000"/>
        </w:rPr>
        <w:t xml:space="preserve">, Welborn J, Hatcher S, Unger K, Larkin 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Gumerlock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PH,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Wun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T, Richman C.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Blastic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mantle cell lymphoma developing concurrently in a patient with chronic myelogenous leukemia and a review of the literature.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2004;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66467E">
        <w:rPr>
          <w:rFonts w:ascii="Book Antiqua" w:eastAsia="Book Antiqua" w:hAnsi="Book Antiqua" w:cs="Book Antiqua"/>
          <w:color w:val="000000"/>
        </w:rPr>
        <w:t>: 231-238 [PMID: 15054816 DOI: 10.1002/ajh.20025]</w:t>
      </w:r>
    </w:p>
    <w:p w14:paraId="2D0739A2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Druker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BJ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Guilhot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F, O'Brien SG,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Gathmann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Kantarjian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H, Gattermann N, Deininger MW, Silver RT, Goldman JM, Stone RM, Cervantes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Hochhaus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Powell BL,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Gabrilove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Rousselot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Reiffers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J, Cornelissen JJ, Hughes T, Agis H, Fischer T, Verhoef G, Shepherd J,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Saglio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Gratwohl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Nielsen JL,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Radich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Simonsson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B, Taylor K,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Baccarani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So C,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Letvak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L, Larson RA; IRIS Investigators. Five-year follow-up of patients receiving imatinib for chronic myeloid leukemia.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66467E">
        <w:rPr>
          <w:rFonts w:ascii="Book Antiqua" w:eastAsia="Book Antiqua" w:hAnsi="Book Antiqua" w:cs="Book Antiqua"/>
          <w:color w:val="000000"/>
        </w:rPr>
        <w:t xml:space="preserve"> 2006;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355</w:t>
      </w:r>
      <w:r w:rsidRPr="0066467E">
        <w:rPr>
          <w:rFonts w:ascii="Book Antiqua" w:eastAsia="Book Antiqua" w:hAnsi="Book Antiqua" w:cs="Book Antiqua"/>
          <w:color w:val="000000"/>
        </w:rPr>
        <w:t>: 2408-2417 [PMID: 17151364 DOI: 10.1056/NEJMoa062867]</w:t>
      </w:r>
    </w:p>
    <w:p w14:paraId="093AC9B5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Hochhaus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Rosti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Cross NC,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Steegmann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JL, le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Coutre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Ossenkoppele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Petrov 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Masszi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T, Hellmann 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Griskevicius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Wiktor-Jedrzejczak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W, Rea D,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Coriu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Brümmendorf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TH,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Porkka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Saglio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Gastl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Müller MC,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Schuld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P, Di Matteo P, Pellegrino 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Dezzani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L, Mahon FX,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Baccarani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Giles FJ. Frontline nilotinib in patients with chronic myeloid leukemia in chronic phase: results from the European ENEST1st study.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Leukemia</w:t>
      </w:r>
      <w:r w:rsidRPr="0066467E">
        <w:rPr>
          <w:rFonts w:ascii="Book Antiqua" w:eastAsia="Book Antiqua" w:hAnsi="Book Antiqua" w:cs="Book Antiqua"/>
          <w:color w:val="000000"/>
        </w:rPr>
        <w:t xml:space="preserve"> 2016;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6467E">
        <w:rPr>
          <w:rFonts w:ascii="Book Antiqua" w:eastAsia="Book Antiqua" w:hAnsi="Book Antiqua" w:cs="Book Antiqua"/>
          <w:color w:val="000000"/>
        </w:rPr>
        <w:t>: 57-64 [PMID: 26437782 DOI: 10.1038/leu.2015.270]</w:t>
      </w:r>
    </w:p>
    <w:p w14:paraId="2F58CDAB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Tantiworawit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66467E">
        <w:rPr>
          <w:rFonts w:ascii="Book Antiqua" w:eastAsia="Book Antiqua" w:hAnsi="Book Antiqua" w:cs="Book Antiqua"/>
          <w:color w:val="000000"/>
        </w:rPr>
        <w:t xml:space="preserve">, Power MM, Barnett MJ,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Hogge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DE,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Nantel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SH,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Nevill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TJ, Shepherd JD, Song KW, Sutherland HJ, Toze CL, Abou-Mourad YR, Narayanan S,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Broady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RC, Forrest DL. Long-term follow-up of patients with chronic myeloid leukemia in chronic phase developing sudden blast phase on imatinib therapy.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Leuk Lymphoma</w:t>
      </w:r>
      <w:r w:rsidRPr="0066467E">
        <w:rPr>
          <w:rFonts w:ascii="Book Antiqua" w:eastAsia="Book Antiqua" w:hAnsi="Book Antiqua" w:cs="Book Antiqua"/>
          <w:color w:val="000000"/>
        </w:rPr>
        <w:t xml:space="preserve"> 2012;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66467E">
        <w:rPr>
          <w:rFonts w:ascii="Book Antiqua" w:eastAsia="Book Antiqua" w:hAnsi="Book Antiqua" w:cs="Book Antiqua"/>
          <w:color w:val="000000"/>
        </w:rPr>
        <w:t>: 1321-1326 [PMID: 22192245 DOI: 10.3109/10428194.2011.652108]</w:t>
      </w:r>
    </w:p>
    <w:p w14:paraId="7CD6D356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10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Miranda MB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Lauseker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Kraus MP,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Proetel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U,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Hanfstein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Fabarius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Baerlocher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GM, Heim D,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Hossfeld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DK, Kolb HJ, Krause SW,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Nerl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Brümmendorf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TH, Verbeek W,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Fauser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Prümmer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Neben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K, Hess U, Mahlberg R,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Plöger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Flasshove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lastRenderedPageBreak/>
        <w:t>Rendenbach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B, Hofmann WK, Müller MC,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Pfirrmann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Hochhaus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Hasford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Hehlmann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Saußele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S. Secondary malignancies in chronic myeloid leukemia patients after imatinib-based treatment: long-term observation in CML Study IV.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Leukemia</w:t>
      </w:r>
      <w:r w:rsidRPr="0066467E">
        <w:rPr>
          <w:rFonts w:ascii="Book Antiqua" w:eastAsia="Book Antiqua" w:hAnsi="Book Antiqua" w:cs="Book Antiqua"/>
          <w:color w:val="000000"/>
        </w:rPr>
        <w:t xml:space="preserve"> 2016;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6467E">
        <w:rPr>
          <w:rFonts w:ascii="Book Antiqua" w:eastAsia="Book Antiqua" w:hAnsi="Book Antiqua" w:cs="Book Antiqua"/>
          <w:color w:val="000000"/>
        </w:rPr>
        <w:t>: 1255-1262 [PMID: 26859076 DOI: 10.1038/leu.2016.20]</w:t>
      </w:r>
    </w:p>
    <w:p w14:paraId="58768F9D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GN</w:t>
      </w:r>
      <w:r w:rsidRPr="0066467E">
        <w:rPr>
          <w:rFonts w:ascii="Book Antiqua" w:eastAsia="Book Antiqua" w:hAnsi="Book Antiqua" w:cs="Book Antiqua"/>
          <w:color w:val="000000"/>
        </w:rPr>
        <w:t xml:space="preserve">, Zou P, Chen WX, Ding ZY, Zhou H. Fluorescent in situ hybridization diagnosis of extramedullary nodal blast crisis.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Cytopathol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2013;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66467E">
        <w:rPr>
          <w:rFonts w:ascii="Book Antiqua" w:eastAsia="Book Antiqua" w:hAnsi="Book Antiqua" w:cs="Book Antiqua"/>
          <w:color w:val="000000"/>
        </w:rPr>
        <w:t>: 253-256 [PMID: 23417967 DOI: 10.1002/dc.21795]</w:t>
      </w:r>
    </w:p>
    <w:p w14:paraId="57706029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Montefusco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66467E">
        <w:rPr>
          <w:rFonts w:ascii="Book Antiqua" w:eastAsia="Book Antiqua" w:hAnsi="Book Antiqua" w:cs="Book Antiqua"/>
          <w:color w:val="000000"/>
        </w:rPr>
        <w:t xml:space="preserve">, Lo Coco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Burgio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VL,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Rondinelli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B, Di Giorgio G, Mancini M,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Diverio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Andriani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Avvisati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Alimena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G. Occurrence of a Ki-1-positive anaplastic large-cell lymphoma in a patient with Ph' positive chronic myelogenous leukemia successfully treated by alpha-interferon.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Leukemia</w:t>
      </w:r>
      <w:r w:rsidRPr="0066467E">
        <w:rPr>
          <w:rFonts w:ascii="Book Antiqua" w:eastAsia="Book Antiqua" w:hAnsi="Book Antiqua" w:cs="Book Antiqua"/>
          <w:color w:val="000000"/>
        </w:rPr>
        <w:t xml:space="preserve"> 1993;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6467E">
        <w:rPr>
          <w:rFonts w:ascii="Book Antiqua" w:eastAsia="Book Antiqua" w:hAnsi="Book Antiqua" w:cs="Book Antiqua"/>
          <w:color w:val="000000"/>
        </w:rPr>
        <w:t>: 1896-1899 [PMID: 8231259]</w:t>
      </w:r>
    </w:p>
    <w:p w14:paraId="0D25F4D7" w14:textId="77777777" w:rsidR="0066467E" w:rsidRPr="0066467E" w:rsidRDefault="0066467E" w:rsidP="006646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13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Ichinohasama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66467E">
        <w:rPr>
          <w:rFonts w:ascii="Book Antiqua" w:eastAsia="Book Antiqua" w:hAnsi="Book Antiqua" w:cs="Book Antiqua"/>
          <w:color w:val="000000"/>
        </w:rPr>
        <w:t xml:space="preserve">, Miura I, Takahashi N, Sugawara T,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Tamate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Endoh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Endoh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Naganuma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H, DeCoteau JF, Griffin JD, Kadin ME,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Ooya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K. Ph-negative non-Hodgkin's lymphoma occurring in chronic phase of Ph-positive chronic myelogenous leukemia is defined as a genetically different neoplasm from extramedullary localized blast crisis: report of two cases and review of the literature.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>Leukemia</w:t>
      </w:r>
      <w:r w:rsidRPr="0066467E">
        <w:rPr>
          <w:rFonts w:ascii="Book Antiqua" w:eastAsia="Book Antiqua" w:hAnsi="Book Antiqua" w:cs="Book Antiqua"/>
          <w:color w:val="000000"/>
        </w:rPr>
        <w:t xml:space="preserve"> 2000;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6467E">
        <w:rPr>
          <w:rFonts w:ascii="Book Antiqua" w:eastAsia="Book Antiqua" w:hAnsi="Book Antiqua" w:cs="Book Antiqua"/>
          <w:color w:val="000000"/>
        </w:rPr>
        <w:t>: 169-182 [PMID: 10637493 DOI: 10.1038/sj.leu.2401606]</w:t>
      </w:r>
    </w:p>
    <w:p w14:paraId="5466868C" w14:textId="125163A6" w:rsidR="00A77B3E" w:rsidRPr="0066467E" w:rsidRDefault="0066467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467E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66467E">
        <w:rPr>
          <w:rFonts w:ascii="Book Antiqua" w:eastAsia="Book Antiqua" w:hAnsi="Book Antiqua" w:cs="Book Antiqua"/>
          <w:b/>
          <w:bCs/>
          <w:color w:val="000000"/>
        </w:rPr>
        <w:t>Charafeddine</w:t>
      </w:r>
      <w:proofErr w:type="spellEnd"/>
      <w:r w:rsidRPr="0066467E">
        <w:rPr>
          <w:rFonts w:ascii="Book Antiqua" w:eastAsia="Book Antiqua" w:hAnsi="Book Antiqua" w:cs="Book Antiqua"/>
          <w:b/>
          <w:bCs/>
          <w:color w:val="000000"/>
        </w:rPr>
        <w:t xml:space="preserve"> KM</w:t>
      </w:r>
      <w:r w:rsidRPr="0066467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6467E">
        <w:rPr>
          <w:rFonts w:ascii="Book Antiqua" w:eastAsia="Book Antiqua" w:hAnsi="Book Antiqua" w:cs="Book Antiqua"/>
          <w:color w:val="000000"/>
        </w:rPr>
        <w:t>Farchoukh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LO, Khalifeh I. Primary cutaneous anaplastic large-cell lymphoma occurring in a case of chronic myeloid leukemia in remission. </w:t>
      </w:r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Cutan</w:t>
      </w:r>
      <w:proofErr w:type="spellEnd"/>
      <w:r w:rsidRPr="006646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6467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66467E">
        <w:rPr>
          <w:rFonts w:ascii="Book Antiqua" w:eastAsia="Book Antiqua" w:hAnsi="Book Antiqua" w:cs="Book Antiqua"/>
          <w:color w:val="000000"/>
        </w:rPr>
        <w:t xml:space="preserve"> 2012; </w:t>
      </w:r>
      <w:r w:rsidRPr="0066467E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66467E">
        <w:rPr>
          <w:rFonts w:ascii="Book Antiqua" w:eastAsia="Book Antiqua" w:hAnsi="Book Antiqua" w:cs="Book Antiqua"/>
          <w:color w:val="000000"/>
        </w:rPr>
        <w:t>: 884-886 [PMID: 22775801 DOI: 10.1111/j.1600-0560.2012.01945.x]</w:t>
      </w:r>
    </w:p>
    <w:p w14:paraId="7C4490E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790620" w14:textId="7777777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ECE9A4" w14:textId="03D6AADD" w:rsidR="00A77B3E" w:rsidRPr="0066467E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467E" w:rsidRPr="0066467E">
        <w:rPr>
          <w:rFonts w:ascii="Book Antiqua" w:eastAsia="Book Antiqua" w:hAnsi="Book Antiqua" w:cs="Book Antiqua"/>
          <w:color w:val="000000"/>
        </w:rPr>
        <w:t>Informed written consent was obtained from the patients for the publication of this report and any accompanying images.</w:t>
      </w:r>
    </w:p>
    <w:p w14:paraId="59CC27B2" w14:textId="77777777" w:rsidR="00A77B3E" w:rsidRDefault="00A77B3E">
      <w:pPr>
        <w:spacing w:line="360" w:lineRule="auto"/>
        <w:jc w:val="both"/>
      </w:pPr>
    </w:p>
    <w:p w14:paraId="081BBFD1" w14:textId="5D659D33" w:rsidR="00A77B3E" w:rsidRPr="0066467E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2B9A7AD6" w14:textId="77777777" w:rsidR="00A77B3E" w:rsidRDefault="00A77B3E">
      <w:pPr>
        <w:spacing w:line="360" w:lineRule="auto"/>
        <w:jc w:val="both"/>
      </w:pPr>
    </w:p>
    <w:p w14:paraId="60672946" w14:textId="604D9014" w:rsidR="00A77B3E" w:rsidRPr="0066467E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revised.</w:t>
      </w:r>
    </w:p>
    <w:p w14:paraId="70A751D8" w14:textId="77777777" w:rsidR="00A77B3E" w:rsidRDefault="00A77B3E">
      <w:pPr>
        <w:spacing w:line="360" w:lineRule="auto"/>
        <w:jc w:val="both"/>
      </w:pPr>
    </w:p>
    <w:p w14:paraId="5DFBCF7E" w14:textId="1120E84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053F0B6" w14:textId="77777777" w:rsidR="00A77B3E" w:rsidRDefault="00A77B3E">
      <w:pPr>
        <w:spacing w:line="360" w:lineRule="auto"/>
        <w:jc w:val="both"/>
      </w:pPr>
    </w:p>
    <w:p w14:paraId="4F464B16" w14:textId="53531F0D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6BB6415" w14:textId="03AD8AF3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DFB5257" w14:textId="77777777" w:rsidR="00A77B3E" w:rsidRDefault="00A77B3E">
      <w:pPr>
        <w:spacing w:line="360" w:lineRule="auto"/>
        <w:jc w:val="both"/>
      </w:pPr>
    </w:p>
    <w:p w14:paraId="5D92D634" w14:textId="77ACFC29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53079CE" w14:textId="174C7088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FBDC9C7" w14:textId="0A370B22" w:rsidR="00A77B3E" w:rsidRPr="004F42F0" w:rsidRDefault="00AA7F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F28705" w14:textId="77777777" w:rsidR="00A77B3E" w:rsidRDefault="00A77B3E">
      <w:pPr>
        <w:spacing w:line="360" w:lineRule="auto"/>
        <w:jc w:val="both"/>
      </w:pPr>
    </w:p>
    <w:p w14:paraId="3932BFB5" w14:textId="6AC1EAC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</w:t>
      </w:r>
    </w:p>
    <w:p w14:paraId="6AF14404" w14:textId="5627F56D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4CB2F4F" w14:textId="586EC38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E2CC3B" w14:textId="4E446F98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34C1C7CE" w14:textId="3D0E36F5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91AF18C" w14:textId="1EF3AD87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9B134D0" w14:textId="401E4D31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E440F2A" w14:textId="7CD2A511" w:rsidR="00A77B3E" w:rsidRDefault="00AA7F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406A4E9" w14:textId="77777777" w:rsidR="00A77B3E" w:rsidRDefault="00A77B3E">
      <w:pPr>
        <w:spacing w:line="360" w:lineRule="auto"/>
        <w:jc w:val="both"/>
      </w:pPr>
    </w:p>
    <w:p w14:paraId="2DF152A4" w14:textId="59B4F8A1" w:rsidR="00A77B3E" w:rsidRDefault="00AA7F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Gaman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Romania;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Sorio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6467E" w:rsidRPr="0066467E">
        <w:rPr>
          <w:rFonts w:ascii="Book Antiqua" w:hAnsi="Book Antiqua" w:cs="Book Antiqua" w:hint="eastAsia"/>
          <w:color w:val="000000"/>
          <w:lang w:eastAsia="zh-CN"/>
        </w:rPr>
        <w:t>Chen YL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6467E" w:rsidRPr="0066467E">
        <w:rPr>
          <w:rFonts w:ascii="Book Antiqua" w:hAnsi="Book Antiqua" w:cs="Book Antiqua" w:hint="eastAsia"/>
          <w:color w:val="000000"/>
          <w:lang w:eastAsia="zh-CN"/>
        </w:rPr>
        <w:t>A</w:t>
      </w:r>
      <w:r w:rsidR="0066467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CA97CEC" w14:textId="77777777" w:rsidR="004F42F0" w:rsidRDefault="004F42F0">
      <w:pPr>
        <w:spacing w:line="360" w:lineRule="auto"/>
        <w:jc w:val="both"/>
        <w:sectPr w:rsidR="004F42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FC28CF" w14:textId="4CE7FBE3" w:rsidR="00A77B3E" w:rsidRDefault="00AA7F7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87C7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8458CFA" w14:textId="3AE033A2" w:rsidR="007222E3" w:rsidRDefault="007222E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629A764" wp14:editId="35B1893F">
            <wp:extent cx="5943600" cy="2225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A3FB" w14:textId="6617C7B3" w:rsidR="00A77B3E" w:rsidRDefault="00AA7F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Chromosome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karyotyping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66467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1B4CE1">
        <w:rPr>
          <w:rFonts w:ascii="Book Antiqua" w:eastAsia="Book Antiqua" w:hAnsi="Book Antiqua" w:cs="Book Antiqua" w:hint="eastAsi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987C79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987C79">
        <w:rPr>
          <w:rFonts w:ascii="Book Antiqua" w:eastAsia="Book Antiqua" w:hAnsi="Book Antiqua" w:cs="Book Antiqua"/>
          <w:color w:val="000000"/>
        </w:rPr>
        <w:t>B: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G-banded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karyotyping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large-cell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t(9;</w:t>
      </w:r>
      <w:proofErr w:type="gramStart"/>
      <w:r>
        <w:rPr>
          <w:rFonts w:ascii="Book Antiqua" w:eastAsia="Book Antiqua" w:hAnsi="Book Antiqua" w:cs="Book Antiqua"/>
          <w:color w:val="000000"/>
        </w:rPr>
        <w:t>22)(</w:t>
      </w:r>
      <w:proofErr w:type="gramEnd"/>
      <w:r>
        <w:rPr>
          <w:rFonts w:ascii="Book Antiqua" w:eastAsia="Book Antiqua" w:hAnsi="Book Antiqua" w:cs="Book Antiqua"/>
          <w:color w:val="000000"/>
        </w:rPr>
        <w:t>q34;q11)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49-51,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+8,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t(9;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22)(q34;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q11),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add(16)(p13),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?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add(17)(p11),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+18,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+21,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-22,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+mar,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1min,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[cp10]/46,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</w:t>
      </w:r>
      <w:r w:rsidRPr="00987C79">
        <w:rPr>
          <w:rFonts w:ascii="Book Antiqua" w:eastAsia="Book Antiqua" w:hAnsi="Book Antiqua" w:cs="Book Antiqua"/>
          <w:color w:val="000000"/>
        </w:rPr>
        <w:t>[10]</w:t>
      </w:r>
      <w:r w:rsidRPr="001B4CE1">
        <w:rPr>
          <w:rFonts w:ascii="Book Antiqua" w:eastAsia="Book Antiqua" w:hAnsi="Book Antiqua" w:cs="Book Antiqua"/>
          <w:color w:val="000000"/>
        </w:rPr>
        <w:t>.</w:t>
      </w:r>
    </w:p>
    <w:p w14:paraId="22870967" w14:textId="77777777" w:rsidR="0066467E" w:rsidRPr="0066467E" w:rsidRDefault="0066467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B6199F9" w14:textId="4F79A3B6" w:rsidR="007222E3" w:rsidRDefault="007222E3" w:rsidP="0066467E">
      <w:pPr>
        <w:spacing w:line="360" w:lineRule="auto"/>
      </w:pPr>
      <w:r>
        <w:rPr>
          <w:noProof/>
          <w:lang w:eastAsia="zh-CN"/>
        </w:rPr>
        <w:lastRenderedPageBreak/>
        <w:drawing>
          <wp:inline distT="0" distB="0" distL="0" distR="0" wp14:anchorId="088A5AA2" wp14:editId="29716796">
            <wp:extent cx="4824802" cy="41964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892" cy="42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D6A5" w14:textId="5E9D44CE" w:rsidR="007222E3" w:rsidRPr="0066467E" w:rsidRDefault="00AA7F7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mass.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B: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86C04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1B4CE1">
        <w:rPr>
          <w:rFonts w:ascii="Book Antiqua" w:eastAsia="Book Antiqua" w:hAnsi="Book Antiqua" w:cs="Book Antiqua"/>
          <w:color w:val="000000"/>
        </w:rPr>
        <w:t>aematoxylin</w:t>
      </w:r>
      <w:proofErr w:type="spellEnd"/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eosin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(HE)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staining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showed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diffused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medium-sized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malignant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with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irregular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nuclear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contours,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vesicular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nuclei,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prominent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nucleoli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(A: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62479">
        <w:rPr>
          <w:rFonts w:ascii="Book Antiqua" w:eastAsia="Book Antiqua" w:hAnsi="Book Antiqua" w:cs="Book Antiqua"/>
          <w:color w:val="000000"/>
        </w:rPr>
        <w:t>×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273957">
        <w:rPr>
          <w:rFonts w:ascii="Book Antiqua" w:eastAsia="Book Antiqua" w:hAnsi="Book Antiqua" w:cs="Book Antiqua"/>
          <w:color w:val="000000"/>
        </w:rPr>
        <w:t>40</w:t>
      </w:r>
      <w:r w:rsidR="001B4CE1" w:rsidRPr="00162479">
        <w:rPr>
          <w:rFonts w:ascii="Book Antiqua" w:eastAsia="Book Antiqua" w:hAnsi="Book Antiqua" w:cs="Book Antiqua"/>
          <w:color w:val="000000"/>
        </w:rPr>
        <w:t>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B</w:t>
      </w:r>
      <w:r w:rsidR="001B4CE1" w:rsidRPr="00162479">
        <w:rPr>
          <w:rFonts w:ascii="Book Antiqua" w:eastAsia="Book Antiqua" w:hAnsi="Book Antiqua" w:cs="Book Antiqua"/>
          <w:color w:val="000000"/>
        </w:rPr>
        <w:t>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62479">
        <w:rPr>
          <w:rFonts w:ascii="Book Antiqua" w:eastAsia="Book Antiqua" w:hAnsi="Book Antiqua" w:cs="Book Antiqua"/>
          <w:color w:val="000000"/>
        </w:rPr>
        <w:t>×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273957">
        <w:rPr>
          <w:rFonts w:ascii="Book Antiqua" w:eastAsia="Book Antiqua" w:hAnsi="Book Antiqua" w:cs="Book Antiqua"/>
          <w:color w:val="000000"/>
        </w:rPr>
        <w:t>100</w:t>
      </w:r>
      <w:r w:rsidR="001B4CE1">
        <w:rPr>
          <w:rFonts w:ascii="Book Antiqua" w:eastAsia="Book Antiqua" w:hAnsi="Book Antiqua" w:cs="Book Antiqua"/>
          <w:color w:val="000000"/>
        </w:rPr>
        <w:t>)</w:t>
      </w:r>
      <w:r w:rsidR="0066467E">
        <w:rPr>
          <w:rFonts w:ascii="Book Antiqua" w:hAnsi="Book Antiqua" w:cs="Book Antiqua" w:hint="eastAsia"/>
          <w:color w:val="000000"/>
          <w:lang w:eastAsia="zh-CN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 w:hint="eastAsia"/>
          <w:color w:val="000000"/>
        </w:rPr>
        <w:t>C</w:t>
      </w:r>
      <w:r w:rsidR="0066467E">
        <w:rPr>
          <w:rFonts w:ascii="Book Antiqua" w:hAnsi="Book Antiqua" w:cs="Book Antiqua" w:hint="eastAsia"/>
          <w:color w:val="000000"/>
          <w:lang w:eastAsia="zh-CN"/>
        </w:rPr>
        <w:t>-</w:t>
      </w:r>
      <w:r w:rsidR="001B4CE1" w:rsidRPr="00987C79">
        <w:rPr>
          <w:rFonts w:ascii="Book Antiqua" w:eastAsia="Book Antiqua" w:hAnsi="Book Antiqua" w:cs="Book Antiqua"/>
          <w:color w:val="000000"/>
        </w:rPr>
        <w:t>F: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malign</w:t>
      </w:r>
      <w:r w:rsidR="001B4CE1" w:rsidRPr="001B4CE1">
        <w:rPr>
          <w:rFonts w:ascii="Book Antiqua" w:eastAsia="Book Antiqua" w:hAnsi="Book Antiqua" w:cs="Book Antiqua"/>
          <w:color w:val="000000"/>
        </w:rPr>
        <w:t>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positive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CD30,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CD4,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CD43,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Ki67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respectively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(</w:t>
      </w:r>
      <w:r w:rsidR="001B4CE1" w:rsidRPr="00162479">
        <w:rPr>
          <w:rFonts w:ascii="Book Antiqua" w:eastAsia="Book Antiqua" w:hAnsi="Book Antiqua" w:cs="Book Antiqua"/>
          <w:color w:val="000000"/>
        </w:rPr>
        <w:t>×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273957">
        <w:rPr>
          <w:rFonts w:ascii="Book Antiqua" w:eastAsia="Book Antiqua" w:hAnsi="Book Antiqua" w:cs="Book Antiqua"/>
          <w:color w:val="000000"/>
        </w:rPr>
        <w:t>40</w:t>
      </w:r>
      <w:r w:rsidR="001B4CE1">
        <w:rPr>
          <w:rFonts w:ascii="Book Antiqua" w:eastAsia="Book Antiqua" w:hAnsi="Book Antiqua" w:cs="Book Antiqua"/>
          <w:color w:val="000000"/>
        </w:rPr>
        <w:t>)</w:t>
      </w:r>
      <w:r w:rsidR="0066467E">
        <w:rPr>
          <w:rFonts w:ascii="Book Antiqua" w:hAnsi="Book Antiqua" w:cs="Book Antiqua" w:hint="eastAsia"/>
          <w:color w:val="000000"/>
          <w:lang w:eastAsia="zh-CN"/>
        </w:rPr>
        <w:t>;</w:t>
      </w:r>
      <w:r w:rsidR="0066467E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G</w:t>
      </w:r>
      <w:r w:rsidR="0066467E">
        <w:rPr>
          <w:rFonts w:ascii="Book Antiqua" w:hAnsi="Book Antiqua" w:cs="Book Antiqua" w:hint="eastAsia"/>
          <w:color w:val="000000"/>
          <w:lang w:eastAsia="zh-CN"/>
        </w:rPr>
        <w:t>-L</w:t>
      </w:r>
      <w:r w:rsidR="001B4CE1">
        <w:rPr>
          <w:rFonts w:ascii="Book Antiqua" w:eastAsia="Book Antiqua" w:hAnsi="Book Antiqua" w:cs="Book Antiqua"/>
          <w:color w:val="000000"/>
        </w:rPr>
        <w:t>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malign</w:t>
      </w:r>
      <w:r w:rsidR="001B4CE1" w:rsidRPr="001B4CE1">
        <w:rPr>
          <w:rFonts w:ascii="Book Antiqua" w:eastAsia="Book Antiqua" w:hAnsi="Book Antiqua" w:cs="Book Antiqua"/>
          <w:color w:val="000000"/>
        </w:rPr>
        <w:t>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cells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were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nega</w:t>
      </w:r>
      <w:r w:rsidR="001B4CE1" w:rsidRPr="001B4CE1">
        <w:rPr>
          <w:rFonts w:ascii="Book Antiqua" w:eastAsia="Book Antiqua" w:hAnsi="Book Antiqua" w:cs="Book Antiqua"/>
          <w:color w:val="000000"/>
        </w:rPr>
        <w:t>tive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for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anaplastic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kinase,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myeloperoxidase,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CD20,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CD3,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T-cell-restricted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intracellular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antigen,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CD235a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1B4CE1">
        <w:rPr>
          <w:rFonts w:ascii="Book Antiqua" w:eastAsia="Book Antiqua" w:hAnsi="Book Antiqua" w:cs="Book Antiqua"/>
          <w:color w:val="000000"/>
        </w:rPr>
        <w:t>respectively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(</w:t>
      </w:r>
      <w:r w:rsidR="001B4CE1" w:rsidRPr="00162479">
        <w:rPr>
          <w:rFonts w:ascii="Book Antiqua" w:eastAsia="Book Antiqua" w:hAnsi="Book Antiqua" w:cs="Book Antiqua"/>
          <w:color w:val="000000"/>
        </w:rPr>
        <w:t>×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273957">
        <w:rPr>
          <w:rFonts w:ascii="Book Antiqua" w:eastAsia="Book Antiqua" w:hAnsi="Book Antiqua" w:cs="Book Antiqua"/>
          <w:color w:val="000000"/>
        </w:rPr>
        <w:t>40</w:t>
      </w:r>
      <w:r w:rsidR="001B4CE1">
        <w:rPr>
          <w:rFonts w:ascii="Book Antiqua" w:eastAsia="Book Antiqua" w:hAnsi="Book Antiqua" w:cs="Book Antiqua"/>
          <w:color w:val="000000"/>
        </w:rPr>
        <w:t>)</w:t>
      </w:r>
      <w:r w:rsidR="0066467E">
        <w:rPr>
          <w:rFonts w:ascii="Book Antiqua" w:hAnsi="Book Antiqua" w:cs="Book Antiqua" w:hint="eastAsia"/>
          <w:color w:val="000000"/>
          <w:lang w:eastAsia="zh-CN"/>
        </w:rPr>
        <w:t>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 w:hint="eastAsia"/>
          <w:color w:val="000000"/>
          <w:lang w:eastAsia="zh-CN"/>
        </w:rPr>
        <w:t>M</w:t>
      </w:r>
      <w:r w:rsidR="001B4CE1"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987C7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Fluorescence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situ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hybridization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(FISH)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paraffin-embedded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biopsy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specimen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revealed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presence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of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987C79">
        <w:rPr>
          <w:rFonts w:ascii="Book Antiqua" w:eastAsia="Book Antiqua" w:hAnsi="Book Antiqua" w:cs="Book Antiqua"/>
          <w:i/>
          <w:iCs/>
          <w:color w:val="000000"/>
        </w:rPr>
        <w:t>BCR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 w:rsidRPr="00987C79"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rearrangements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malignant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lymphoma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cells.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Red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signals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represent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gene,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green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signals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i/>
          <w:iCs/>
          <w:color w:val="000000"/>
        </w:rPr>
        <w:t>BCR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gene,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yellow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signals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i/>
          <w:iCs/>
          <w:color w:val="000000"/>
        </w:rPr>
        <w:t>BCR</w:t>
      </w:r>
      <w:r w:rsidR="001B4CE1">
        <w:rPr>
          <w:rFonts w:ascii="Book Antiqua" w:eastAsia="Book Antiqua" w:hAnsi="Book Antiqua" w:cs="Book Antiqua"/>
          <w:color w:val="000000"/>
        </w:rPr>
        <w:t>-</w:t>
      </w:r>
      <w:r w:rsidR="001B4CE1">
        <w:rPr>
          <w:rFonts w:ascii="Book Antiqua" w:eastAsia="Book Antiqua" w:hAnsi="Book Antiqua" w:cs="Book Antiqua"/>
          <w:i/>
          <w:iCs/>
          <w:color w:val="000000"/>
        </w:rPr>
        <w:t>ABL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fusion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gene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1B4CE1">
        <w:rPr>
          <w:rFonts w:ascii="Book Antiqua" w:eastAsia="Book Antiqua" w:hAnsi="Book Antiqua" w:cs="Book Antiqua"/>
          <w:color w:val="000000"/>
        </w:rPr>
        <w:t>(</w:t>
      </w:r>
      <w:r w:rsidR="001B4CE1" w:rsidRPr="00162479">
        <w:rPr>
          <w:rFonts w:ascii="Book Antiqua" w:eastAsia="Book Antiqua" w:hAnsi="Book Antiqua" w:cs="Book Antiqua"/>
          <w:color w:val="000000"/>
        </w:rPr>
        <w:t>×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273957">
        <w:rPr>
          <w:rFonts w:ascii="Book Antiqua" w:eastAsia="Book Antiqua" w:hAnsi="Book Antiqua" w:cs="Book Antiqua"/>
          <w:color w:val="000000"/>
        </w:rPr>
        <w:t>1000</w:t>
      </w:r>
      <w:r w:rsidR="001B4CE1">
        <w:rPr>
          <w:rFonts w:ascii="Book Antiqua" w:eastAsia="Book Antiqua" w:hAnsi="Book Antiqua" w:cs="Book Antiqua"/>
          <w:color w:val="000000"/>
        </w:rPr>
        <w:t>).</w:t>
      </w:r>
    </w:p>
    <w:p w14:paraId="59509A9C" w14:textId="77777777" w:rsidR="0051650B" w:rsidRDefault="0051650B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D183F2E" wp14:editId="364DB37C">
            <wp:extent cx="5143500" cy="236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1259" w14:textId="0113115C" w:rsidR="00A77B3E" w:rsidRPr="0066467E" w:rsidRDefault="00AA7F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87C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shoulder.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A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large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soft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tissue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mass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(white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arrows)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is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evident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in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the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right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cervical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root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and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supraclavicular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D86C04">
        <w:rPr>
          <w:rFonts w:ascii="Book Antiqua" w:eastAsia="Book Antiqua" w:hAnsi="Book Antiqua" w:cs="Book Antiqua"/>
          <w:color w:val="000000"/>
        </w:rPr>
        <w:t>fossa.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7222E3">
        <w:rPr>
          <w:rFonts w:ascii="Book Antiqua" w:eastAsia="Book Antiqua" w:hAnsi="Book Antiqua" w:cs="Book Antiqua" w:hint="eastAsia"/>
          <w:color w:val="000000"/>
        </w:rPr>
        <w:t>A</w:t>
      </w:r>
      <w:r w:rsidR="007222E3" w:rsidRPr="00987C79">
        <w:rPr>
          <w:rFonts w:ascii="Book Antiqua" w:eastAsia="Book Antiqua" w:hAnsi="Book Antiqua" w:cs="Book Antiqua"/>
          <w:color w:val="000000"/>
        </w:rPr>
        <w:t>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66467E">
        <w:rPr>
          <w:rFonts w:ascii="Book Antiqua" w:hAnsi="Book Antiqua" w:cs="Book Antiqua" w:hint="eastAsia"/>
          <w:color w:val="000000"/>
          <w:lang w:eastAsia="zh-CN"/>
        </w:rPr>
        <w:t>C</w:t>
      </w:r>
      <w:r w:rsidR="007222E3" w:rsidRPr="00987C79">
        <w:rPr>
          <w:rFonts w:ascii="Book Antiqua" w:eastAsia="Book Antiqua" w:hAnsi="Book Antiqua" w:cs="Book Antiqua"/>
          <w:color w:val="000000"/>
        </w:rPr>
        <w:t>oronal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7222E3" w:rsidRPr="00987C79">
        <w:rPr>
          <w:rFonts w:ascii="Book Antiqua" w:eastAsia="Book Antiqua" w:hAnsi="Book Antiqua" w:cs="Book Antiqua"/>
          <w:color w:val="000000"/>
        </w:rPr>
        <w:t>plane;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7222E3" w:rsidRPr="00987C79">
        <w:rPr>
          <w:rFonts w:ascii="Book Antiqua" w:eastAsia="Book Antiqua" w:hAnsi="Book Antiqua" w:cs="Book Antiqua"/>
          <w:color w:val="000000"/>
        </w:rPr>
        <w:t>B: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66467E">
        <w:rPr>
          <w:rFonts w:ascii="Book Antiqua" w:hAnsi="Book Antiqua" w:cs="Book Antiqua" w:hint="eastAsia"/>
          <w:color w:val="000000"/>
          <w:lang w:eastAsia="zh-CN"/>
        </w:rPr>
        <w:t>T</w:t>
      </w:r>
      <w:r w:rsidR="007222E3" w:rsidRPr="00987C79">
        <w:rPr>
          <w:rFonts w:ascii="Book Antiqua" w:eastAsia="Book Antiqua" w:hAnsi="Book Antiqua" w:cs="Book Antiqua"/>
          <w:color w:val="000000"/>
        </w:rPr>
        <w:t>ransverse</w:t>
      </w:r>
      <w:r w:rsidR="00987C79">
        <w:rPr>
          <w:rFonts w:ascii="Book Antiqua" w:eastAsia="Book Antiqua" w:hAnsi="Book Antiqua" w:cs="Book Antiqua"/>
          <w:color w:val="000000"/>
        </w:rPr>
        <w:t xml:space="preserve"> </w:t>
      </w:r>
      <w:r w:rsidR="007222E3" w:rsidRPr="00987C79">
        <w:rPr>
          <w:rFonts w:ascii="Book Antiqua" w:eastAsia="Book Antiqua" w:hAnsi="Book Antiqua" w:cs="Book Antiqua"/>
          <w:color w:val="000000"/>
        </w:rPr>
        <w:t>plane.</w:t>
      </w:r>
    </w:p>
    <w:sectPr w:rsidR="00A77B3E" w:rsidRPr="00664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7D672" w14:textId="77777777" w:rsidR="00DE3DEC" w:rsidRDefault="00DE3DEC" w:rsidP="00F02F57">
      <w:r>
        <w:separator/>
      </w:r>
    </w:p>
  </w:endnote>
  <w:endnote w:type="continuationSeparator" w:id="0">
    <w:p w14:paraId="142CA351" w14:textId="77777777" w:rsidR="00DE3DEC" w:rsidRDefault="00DE3DEC" w:rsidP="00F02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7642" w14:textId="77777777" w:rsidR="00CF0F49" w:rsidRDefault="00CF0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446570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95C5376" w14:textId="4E671696" w:rsidR="00833A06" w:rsidRDefault="00833A06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F42F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F42F0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12587" w14:textId="77777777" w:rsidR="00833A06" w:rsidRDefault="00833A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72CAC" w14:textId="77777777" w:rsidR="00CF0F49" w:rsidRDefault="00CF0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142C0" w14:textId="77777777" w:rsidR="00DE3DEC" w:rsidRDefault="00DE3DEC" w:rsidP="00F02F57">
      <w:r>
        <w:separator/>
      </w:r>
    </w:p>
  </w:footnote>
  <w:footnote w:type="continuationSeparator" w:id="0">
    <w:p w14:paraId="7FD48710" w14:textId="77777777" w:rsidR="00DE3DEC" w:rsidRDefault="00DE3DEC" w:rsidP="00F02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5E6E" w14:textId="77777777" w:rsidR="00CF0F49" w:rsidRDefault="00CF0F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632E1" w14:textId="77777777" w:rsidR="00CF0F49" w:rsidRDefault="00CF0F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91B68" w14:textId="77777777" w:rsidR="00CF0F49" w:rsidRDefault="00CF0F49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7137"/>
    <w:rsid w:val="000D18C3"/>
    <w:rsid w:val="001313FA"/>
    <w:rsid w:val="001B4CE1"/>
    <w:rsid w:val="00273957"/>
    <w:rsid w:val="00275BC7"/>
    <w:rsid w:val="003023F3"/>
    <w:rsid w:val="00323EFC"/>
    <w:rsid w:val="004F42F0"/>
    <w:rsid w:val="0051650B"/>
    <w:rsid w:val="006054A9"/>
    <w:rsid w:val="0066467E"/>
    <w:rsid w:val="007222E3"/>
    <w:rsid w:val="007F0A24"/>
    <w:rsid w:val="00833A06"/>
    <w:rsid w:val="00833A79"/>
    <w:rsid w:val="009847CD"/>
    <w:rsid w:val="00987C79"/>
    <w:rsid w:val="00A05421"/>
    <w:rsid w:val="00A22AA6"/>
    <w:rsid w:val="00A77B3E"/>
    <w:rsid w:val="00AA7F78"/>
    <w:rsid w:val="00CA2A55"/>
    <w:rsid w:val="00CD2BF6"/>
    <w:rsid w:val="00CF0F49"/>
    <w:rsid w:val="00D243C5"/>
    <w:rsid w:val="00D86C04"/>
    <w:rsid w:val="00DE3DEC"/>
    <w:rsid w:val="00EB0FF0"/>
    <w:rsid w:val="00F02F57"/>
    <w:rsid w:val="00FD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2B9575"/>
  <w15:docId w15:val="{39BFF87B-03AB-B04A-A1FA-341EB208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1650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1650B"/>
    <w:rPr>
      <w:sz w:val="18"/>
      <w:szCs w:val="18"/>
    </w:rPr>
  </w:style>
  <w:style w:type="character" w:styleId="CommentReference">
    <w:name w:val="annotation reference"/>
    <w:basedOn w:val="DefaultParagraphFont"/>
    <w:rsid w:val="00AA7F78"/>
    <w:rPr>
      <w:sz w:val="21"/>
      <w:szCs w:val="21"/>
    </w:rPr>
  </w:style>
  <w:style w:type="paragraph" w:styleId="CommentText">
    <w:name w:val="annotation text"/>
    <w:basedOn w:val="Normal"/>
    <w:link w:val="CommentTextChar"/>
    <w:rsid w:val="00AA7F78"/>
  </w:style>
  <w:style w:type="character" w:customStyle="1" w:styleId="CommentTextChar">
    <w:name w:val="Comment Text Char"/>
    <w:basedOn w:val="DefaultParagraphFont"/>
    <w:link w:val="CommentText"/>
    <w:rsid w:val="00AA7F7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AA7F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A7F78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F02F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02F57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F02F5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2F57"/>
    <w:rPr>
      <w:sz w:val="18"/>
      <w:szCs w:val="18"/>
    </w:rPr>
  </w:style>
  <w:style w:type="paragraph" w:styleId="Revision">
    <w:name w:val="Revision"/>
    <w:hidden/>
    <w:uiPriority w:val="99"/>
    <w:semiHidden/>
    <w:rsid w:val="00CF0F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3340</Words>
  <Characters>19041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2022-08-24T19:17:00Z</dcterms:created>
  <dcterms:modified xsi:type="dcterms:W3CDTF">2022-08-24T19:20:00Z</dcterms:modified>
</cp:coreProperties>
</file>