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79681</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Retrospective Cohort Study</w:t>
      </w:r>
    </w:p>
    <w:p w:rsidR="00335F85" w:rsidRDefault="00D23BB8">
      <w:pPr>
        <w:shd w:val="clear" w:color="auto" w:fill="FFFFFF"/>
        <w:spacing w:line="360" w:lineRule="auto"/>
        <w:jc w:val="both"/>
        <w:textAlignment w:val="baseline"/>
        <w:rPr>
          <w:rFonts w:ascii="Book Antiqua" w:eastAsia="Times New Roman" w:hAnsi="Book Antiqua" w:cs="Segoe UI"/>
          <w:b/>
          <w:bCs/>
          <w:color w:val="242424"/>
          <w:sz w:val="18"/>
          <w:szCs w:val="18"/>
        </w:rPr>
      </w:pPr>
      <w:r>
        <w:rPr>
          <w:rFonts w:ascii="Book Antiqua" w:eastAsia="Times New Roman" w:hAnsi="Book Antiqua" w:cs="Segoe UI"/>
          <w:b/>
          <w:bCs/>
          <w:color w:val="242424"/>
        </w:rPr>
        <w:t>Analysis of the effects of donor and recipient hepatitis C infection on kidney transplant outcomes in the United States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Yuan Q </w:t>
      </w:r>
      <w:r>
        <w:rPr>
          <w:rFonts w:ascii="Book Antiqua" w:eastAsia="Book Antiqua" w:hAnsi="Book Antiqua" w:cs="Book Antiqua"/>
          <w:i/>
          <w:iCs/>
          <w:color w:val="000000"/>
        </w:rPr>
        <w:t>et al</w:t>
      </w:r>
      <w:r>
        <w:rPr>
          <w:rFonts w:ascii="Book Antiqua" w:eastAsia="Book Antiqua" w:hAnsi="Book Antiqua" w:cs="Book Antiqua"/>
          <w:color w:val="000000"/>
        </w:rPr>
        <w:t>. Hepatitis C kidney transplant outcomes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Qing Yuan, </w:t>
      </w:r>
      <w:proofErr w:type="spellStart"/>
      <w:r>
        <w:rPr>
          <w:rFonts w:ascii="Book Antiqua" w:eastAsia="Book Antiqua" w:hAnsi="Book Antiqua" w:cs="Book Antiqua"/>
          <w:color w:val="000000"/>
        </w:rPr>
        <w:t>Shanjuan</w:t>
      </w:r>
      <w:proofErr w:type="spellEnd"/>
      <w:r>
        <w:rPr>
          <w:rFonts w:ascii="Book Antiqua" w:eastAsia="Book Antiqua" w:hAnsi="Book Antiqua" w:cs="Book Antiqua"/>
          <w:color w:val="000000"/>
        </w:rPr>
        <w:t xml:space="preserve"> Hong, Gregory </w:t>
      </w:r>
      <w:proofErr w:type="spellStart"/>
      <w:r>
        <w:rPr>
          <w:rFonts w:ascii="Book Antiqua" w:eastAsia="Book Antiqua" w:hAnsi="Book Antiqua" w:cs="Book Antiqua"/>
          <w:color w:val="000000"/>
        </w:rPr>
        <w:t>Leya</w:t>
      </w:r>
      <w:proofErr w:type="spellEnd"/>
      <w:r>
        <w:rPr>
          <w:rFonts w:ascii="Book Antiqua" w:eastAsia="Book Antiqua" w:hAnsi="Book Antiqua" w:cs="Book Antiqua"/>
          <w:color w:val="000000"/>
        </w:rPr>
        <w:t xml:space="preserve">, Eve Roth, </w:t>
      </w:r>
      <w:proofErr w:type="spellStart"/>
      <w:r>
        <w:rPr>
          <w:rFonts w:ascii="Book Antiqua" w:eastAsia="Book Antiqua" w:hAnsi="Book Antiqua" w:cs="Book Antiqua"/>
          <w:color w:val="000000"/>
        </w:rPr>
        <w:t>Georgios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WW Williams, </w:t>
      </w:r>
      <w:proofErr w:type="spellStart"/>
      <w:r>
        <w:rPr>
          <w:rFonts w:ascii="Book Antiqua" w:eastAsia="Book Antiqua" w:hAnsi="Book Antiqua" w:cs="Book Antiqua"/>
          <w:color w:val="000000"/>
        </w:rPr>
        <w:t>Joren</w:t>
      </w:r>
      <w:proofErr w:type="spellEnd"/>
      <w:r>
        <w:rPr>
          <w:rFonts w:ascii="Book Antiqua" w:eastAsia="Book Antiqua" w:hAnsi="Book Antiqua" w:cs="Book Antiqua"/>
          <w:color w:val="000000"/>
        </w:rPr>
        <w:t xml:space="preserve"> C Madsen, </w:t>
      </w:r>
      <w:proofErr w:type="spellStart"/>
      <w:r>
        <w:rPr>
          <w:rFonts w:ascii="Book Antiqua" w:eastAsia="Book Antiqua" w:hAnsi="Book Antiqua" w:cs="Book Antiqua"/>
          <w:color w:val="000000"/>
        </w:rPr>
        <w:t>Nahel</w:t>
      </w:r>
      <w:proofErr w:type="spellEnd"/>
      <w:r>
        <w:rPr>
          <w:rFonts w:ascii="Book Antiqua" w:eastAsia="Book Antiqua" w:hAnsi="Book Antiqua" w:cs="Book Antiqua"/>
          <w:color w:val="000000"/>
        </w:rPr>
        <w:t xml:space="preserve"> Elias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Qing Yuan, </w:t>
      </w:r>
      <w:r>
        <w:rPr>
          <w:rFonts w:ascii="Book Antiqua" w:eastAsia="Book Antiqua" w:hAnsi="Book Antiqua" w:cs="Book Antiqua"/>
          <w:color w:val="000000"/>
        </w:rPr>
        <w:t>Department of Urology, Chinese PLA General Hospital, Beijing 100853, China</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eastAsia="Book Antiqua" w:hAnsi="Book Antiqua" w:cs="Book Antiqua"/>
          <w:b/>
          <w:bCs/>
          <w:color w:val="000000"/>
        </w:rPr>
        <w:t xml:space="preserve"> Yuan, </w:t>
      </w:r>
      <w:proofErr w:type="spellStart"/>
      <w:r>
        <w:rPr>
          <w:rFonts w:ascii="Book Antiqua" w:eastAsia="Book Antiqua" w:hAnsi="Book Antiqua" w:cs="Book Antiqua"/>
          <w:b/>
          <w:bCs/>
          <w:color w:val="000000"/>
        </w:rPr>
        <w:t>Shanjuan</w:t>
      </w:r>
      <w:proofErr w:type="spellEnd"/>
      <w:r>
        <w:rPr>
          <w:rFonts w:ascii="Book Antiqua" w:eastAsia="Book Antiqua" w:hAnsi="Book Antiqua" w:cs="Book Antiqua"/>
          <w:b/>
          <w:bCs/>
          <w:color w:val="000000"/>
        </w:rPr>
        <w:t xml:space="preserve"> Hong, Gregory </w:t>
      </w:r>
      <w:proofErr w:type="spellStart"/>
      <w:r>
        <w:rPr>
          <w:rFonts w:ascii="Book Antiqua" w:eastAsia="Book Antiqua" w:hAnsi="Book Antiqua" w:cs="Book Antiqua"/>
          <w:b/>
          <w:bCs/>
          <w:color w:val="000000"/>
        </w:rPr>
        <w:t>Leya</w:t>
      </w:r>
      <w:proofErr w:type="spellEnd"/>
      <w:r>
        <w:rPr>
          <w:rFonts w:ascii="Book Antiqua" w:eastAsia="Book Antiqua" w:hAnsi="Book Antiqua" w:cs="Book Antiqua"/>
          <w:b/>
          <w:bCs/>
          <w:color w:val="000000"/>
        </w:rPr>
        <w:t xml:space="preserve">, Eve Roth, WW Williams, </w:t>
      </w:r>
      <w:proofErr w:type="spellStart"/>
      <w:r>
        <w:rPr>
          <w:rFonts w:ascii="Book Antiqua" w:eastAsia="Book Antiqua" w:hAnsi="Book Antiqua" w:cs="Book Antiqua"/>
          <w:b/>
          <w:bCs/>
          <w:color w:val="000000"/>
        </w:rPr>
        <w:t>Joren</w:t>
      </w:r>
      <w:proofErr w:type="spellEnd"/>
      <w:r>
        <w:rPr>
          <w:rFonts w:ascii="Book Antiqua" w:eastAsia="Book Antiqua" w:hAnsi="Book Antiqua" w:cs="Book Antiqua"/>
          <w:b/>
          <w:bCs/>
          <w:color w:val="000000"/>
        </w:rPr>
        <w:t xml:space="preserve"> C Madsen, </w:t>
      </w:r>
      <w:proofErr w:type="spellStart"/>
      <w:r>
        <w:rPr>
          <w:rFonts w:ascii="Book Antiqua" w:eastAsia="Book Antiqua" w:hAnsi="Book Antiqua" w:cs="Book Antiqua"/>
          <w:b/>
          <w:bCs/>
          <w:color w:val="000000"/>
        </w:rPr>
        <w:t>Nahel</w:t>
      </w:r>
      <w:proofErr w:type="spellEnd"/>
      <w:r>
        <w:rPr>
          <w:rFonts w:ascii="Book Antiqua" w:eastAsia="Book Antiqua" w:hAnsi="Book Antiqua" w:cs="Book Antiqua"/>
          <w:b/>
          <w:bCs/>
          <w:color w:val="000000"/>
        </w:rPr>
        <w:t xml:space="preserve"> Elias, </w:t>
      </w:r>
      <w:r>
        <w:rPr>
          <w:rFonts w:ascii="Book Antiqua" w:eastAsia="Book Antiqua" w:hAnsi="Book Antiqua" w:cs="Book Antiqua"/>
          <w:color w:val="000000"/>
        </w:rPr>
        <w:t>Transplant Center and Center for Transplantation Sciences, Massachusetts General Hospital, Boston, MA 02114, United States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proofErr w:type="spellStart"/>
      <w:r>
        <w:rPr>
          <w:rFonts w:ascii="Book Antiqua" w:eastAsia="Book Antiqua" w:hAnsi="Book Antiqua" w:cs="Book Antiqua"/>
          <w:b/>
          <w:bCs/>
          <w:color w:val="000000"/>
        </w:rPr>
        <w:t>Georgios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Tsoulfas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Ar</w:t>
      </w:r>
      <w:r>
        <w:rPr>
          <w:rFonts w:ascii="Book Antiqua" w:eastAsia="Book Antiqua" w:hAnsi="Book Antiqua" w:cs="Book Antiqua"/>
          <w:color w:val="000000"/>
        </w:rPr>
        <w:t>istototle</w:t>
      </w:r>
      <w:proofErr w:type="spellEnd"/>
      <w:r>
        <w:rPr>
          <w:rFonts w:ascii="Book Antiqua" w:eastAsia="Book Antiqua" w:hAnsi="Book Antiqua" w:cs="Book Antiqua"/>
          <w:color w:val="000000"/>
        </w:rPr>
        <w:t xml:space="preserve"> University of Thessaloniki, Thessaloniki 541 24, Greece</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WW Williams, </w:t>
      </w:r>
      <w:r>
        <w:rPr>
          <w:rFonts w:ascii="Book Antiqua" w:eastAsia="Book Antiqua" w:hAnsi="Book Antiqua" w:cs="Book Antiqua"/>
          <w:color w:val="000000"/>
        </w:rPr>
        <w:t>Department of Medicine, Massachusetts General Hospital, Boston, MA 02114, United States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proofErr w:type="spellStart"/>
      <w:r>
        <w:rPr>
          <w:rFonts w:ascii="Book Antiqua" w:eastAsia="Book Antiqua" w:hAnsi="Book Antiqua" w:cs="Book Antiqua"/>
          <w:b/>
          <w:bCs/>
          <w:color w:val="000000"/>
        </w:rPr>
        <w:t>Joren</w:t>
      </w:r>
      <w:proofErr w:type="spellEnd"/>
      <w:r>
        <w:rPr>
          <w:rFonts w:ascii="Book Antiqua" w:eastAsia="Book Antiqua" w:hAnsi="Book Antiqua" w:cs="Book Antiqua"/>
          <w:b/>
          <w:bCs/>
          <w:color w:val="000000"/>
        </w:rPr>
        <w:t xml:space="preserve"> C Madsen, </w:t>
      </w:r>
      <w:r>
        <w:rPr>
          <w:rFonts w:ascii="Book Antiqua" w:eastAsia="Book Antiqua" w:hAnsi="Book Antiqua" w:cs="Book Antiqua"/>
          <w:color w:val="000000"/>
        </w:rPr>
        <w:t>Division of Cardiac Surgery, Massachusetts General Hospital, Boston, MA</w:t>
      </w:r>
      <w:r>
        <w:rPr>
          <w:rFonts w:ascii="Book Antiqua" w:eastAsia="Book Antiqua" w:hAnsi="Book Antiqua" w:cs="Book Antiqua"/>
          <w:color w:val="000000"/>
        </w:rPr>
        <w:t xml:space="preserve"> 02114, United States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proofErr w:type="spellStart"/>
      <w:r>
        <w:rPr>
          <w:rFonts w:ascii="Book Antiqua" w:eastAsia="Book Antiqua" w:hAnsi="Book Antiqua" w:cs="Book Antiqua"/>
          <w:b/>
          <w:bCs/>
          <w:color w:val="000000"/>
        </w:rPr>
        <w:lastRenderedPageBreak/>
        <w:t>Nahel</w:t>
      </w:r>
      <w:proofErr w:type="spellEnd"/>
      <w:r>
        <w:rPr>
          <w:rFonts w:ascii="Book Antiqua" w:eastAsia="Book Antiqua" w:hAnsi="Book Antiqua" w:cs="Book Antiqua"/>
          <w:b/>
          <w:bCs/>
          <w:color w:val="000000"/>
        </w:rPr>
        <w:t xml:space="preserve"> Elias, </w:t>
      </w:r>
      <w:r>
        <w:rPr>
          <w:rFonts w:ascii="Book Antiqua" w:eastAsia="Book Antiqua" w:hAnsi="Book Antiqua" w:cs="Book Antiqua"/>
          <w:color w:val="000000"/>
        </w:rPr>
        <w:t>Division of Transplant Surgery, Massachusetts General Hospital, Boston, MA 02114, United States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Yuan Q and Elias N contributed to study conception and design; Acquisition of data: Elias N contribut</w:t>
      </w:r>
      <w:r>
        <w:rPr>
          <w:rFonts w:ascii="Book Antiqua" w:eastAsia="Book Antiqua" w:hAnsi="Book Antiqua" w:cs="Book Antiqua"/>
          <w:color w:val="000000"/>
        </w:rPr>
        <w:t xml:space="preserve">ed to analysis and interpretation of data; Yuan Q, Hong S, </w:t>
      </w:r>
      <w:proofErr w:type="spellStart"/>
      <w:r>
        <w:rPr>
          <w:rFonts w:ascii="Book Antiqua" w:eastAsia="Book Antiqua" w:hAnsi="Book Antiqua" w:cs="Book Antiqua"/>
          <w:color w:val="000000"/>
        </w:rPr>
        <w:t>Leya</w:t>
      </w:r>
      <w:proofErr w:type="spellEnd"/>
      <w:r>
        <w:rPr>
          <w:rFonts w:ascii="Book Antiqua" w:eastAsia="Book Antiqua" w:hAnsi="Book Antiqua" w:cs="Book Antiqua"/>
          <w:color w:val="000000"/>
        </w:rPr>
        <w:t xml:space="preserve"> G, Roth E,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Williams WW and Elias N contributed to analysis and interpretation of data; Yuan Q, Hong S, </w:t>
      </w:r>
      <w:proofErr w:type="spellStart"/>
      <w:r>
        <w:rPr>
          <w:rFonts w:ascii="Book Antiqua" w:eastAsia="Book Antiqua" w:hAnsi="Book Antiqua" w:cs="Book Antiqua"/>
          <w:color w:val="000000"/>
        </w:rPr>
        <w:t>Leya</w:t>
      </w:r>
      <w:proofErr w:type="spellEnd"/>
      <w:r>
        <w:rPr>
          <w:rFonts w:ascii="Book Antiqua" w:eastAsia="Book Antiqua" w:hAnsi="Book Antiqua" w:cs="Book Antiqua"/>
          <w:color w:val="000000"/>
        </w:rPr>
        <w:t xml:space="preserve"> G, Roth E,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Williams WW and Elias N contributed to drafting o</w:t>
      </w:r>
      <w:r>
        <w:rPr>
          <w:rFonts w:ascii="Book Antiqua" w:eastAsia="Book Antiqua" w:hAnsi="Book Antiqua" w:cs="Book Antiqua"/>
          <w:color w:val="000000"/>
        </w:rPr>
        <w:t>f manuscript; all authors have read and approve the final manuscript.</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Nahel</w:t>
      </w:r>
      <w:proofErr w:type="spellEnd"/>
      <w:r>
        <w:rPr>
          <w:rFonts w:ascii="Book Antiqua" w:eastAsia="Book Antiqua" w:hAnsi="Book Antiqua" w:cs="Book Antiqua"/>
          <w:b/>
          <w:bCs/>
          <w:color w:val="000000"/>
        </w:rPr>
        <w:t xml:space="preserve"> Elias, MD, Assistant Professor, Surgeon, </w:t>
      </w:r>
      <w:r>
        <w:rPr>
          <w:rFonts w:ascii="Book Antiqua" w:eastAsia="Book Antiqua" w:hAnsi="Book Antiqua" w:cs="Book Antiqua"/>
          <w:color w:val="000000"/>
        </w:rPr>
        <w:t xml:space="preserve">Transplant Center and Center for Transplantation Sciences, Massachusetts General Hospital, 55 Fruit Street, Boston, </w:t>
      </w:r>
      <w:r>
        <w:rPr>
          <w:rFonts w:ascii="Book Antiqua" w:eastAsia="Book Antiqua" w:hAnsi="Book Antiqua" w:cs="Book Antiqua"/>
          <w:color w:val="000000"/>
        </w:rPr>
        <w:t>MA 02114, United States. elias.nahel@mgh.harvard.edu</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21, 2022</w:t>
      </w: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7, 2022</w:t>
      </w: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21, 2022</w:t>
      </w: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bCs/>
          <w:color w:val="000000"/>
        </w:rPr>
        <w:t>February 18, 2023</w:t>
      </w:r>
      <w:r>
        <w:rPr>
          <w:rFonts w:ascii="Book Antiqua" w:eastAsia="Book Antiqua" w:hAnsi="Book Antiqua" w:cs="Book Antiqua"/>
          <w:b/>
          <w:bCs/>
          <w:color w:val="000000"/>
        </w:rPr>
        <w:t xml:space="preserve"> </w:t>
      </w:r>
    </w:p>
    <w:p w:rsidR="00335F85" w:rsidRDefault="00335F85">
      <w:pPr>
        <w:spacing w:line="360" w:lineRule="auto"/>
        <w:jc w:val="both"/>
        <w:rPr>
          <w:rFonts w:ascii="Book Antiqua" w:hAnsi="Book Antiqua"/>
        </w:rPr>
        <w:sectPr w:rsidR="00335F85">
          <w:footerReference w:type="default" r:id="rId7"/>
          <w:pgSz w:w="12240" w:h="15840"/>
          <w:pgMar w:top="1440" w:right="1440" w:bottom="1440" w:left="1440" w:header="720" w:footer="720" w:gutter="0"/>
          <w:cols w:space="720"/>
          <w:docGrid w:linePitch="360"/>
        </w:sect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335F85" w:rsidRDefault="00D23BB8">
      <w:pPr>
        <w:spacing w:line="360" w:lineRule="auto"/>
        <w:jc w:val="both"/>
        <w:rPr>
          <w:rFonts w:ascii="Book Antiqua" w:hAnsi="Book Antiqua"/>
        </w:rPr>
      </w:pPr>
      <w:r>
        <w:rPr>
          <w:rFonts w:ascii="Book Antiqua" w:eastAsia="Book Antiqua" w:hAnsi="Book Antiqua" w:cs="Book Antiqua"/>
          <w:color w:val="000000"/>
        </w:rPr>
        <w:t>BACKGROUND</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As </w:t>
      </w:r>
      <w:bookmarkStart w:id="0" w:name="_Hlk120740805"/>
      <w:r>
        <w:rPr>
          <w:rFonts w:ascii="Book Antiqua" w:eastAsia="Book Antiqua" w:hAnsi="Book Antiqua" w:cs="Book Antiqua"/>
          <w:color w:val="000000"/>
        </w:rPr>
        <w:t>Hepatitis C virus</w:t>
      </w:r>
      <w:bookmarkEnd w:id="0"/>
      <w:r>
        <w:rPr>
          <w:rFonts w:ascii="Book Antiqua" w:eastAsia="Book Antiqua" w:hAnsi="Book Antiqua" w:cs="Book Antiqua"/>
          <w:color w:val="000000"/>
        </w:rPr>
        <w:t xml:space="preserve"> infection (HCV+) rates in kidney donors and transplant recipients rise, direct-acting antivirals (DAA) may affect outcomes.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AI</w:t>
      </w:r>
      <w:r>
        <w:rPr>
          <w:rFonts w:ascii="Book Antiqua" w:eastAsia="Book Antiqua" w:hAnsi="Book Antiqua" w:cs="Book Antiqua"/>
          <w:color w:val="000000"/>
        </w:rPr>
        <w:t>M</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To analyze the effects of </w:t>
      </w:r>
      <w:bookmarkStart w:id="1" w:name="_Hlk121779676"/>
      <w:r>
        <w:rPr>
          <w:rFonts w:ascii="Book Antiqua" w:eastAsia="Book Antiqua" w:hAnsi="Book Antiqua" w:cs="Book Antiqua"/>
          <w:color w:val="000000"/>
        </w:rPr>
        <w:t>HCV+</w:t>
      </w:r>
      <w:bookmarkEnd w:id="1"/>
      <w:r>
        <w:rPr>
          <w:rFonts w:ascii="Book Antiqua" w:eastAsia="Book Antiqua" w:hAnsi="Book Antiqua" w:cs="Book Antiqua"/>
          <w:color w:val="000000"/>
        </w:rPr>
        <w:t xml:space="preserve"> in donors, recipients, or both, on deceased-donor (DD) kidney transplantation (KT) outcomes, and the impact of DAAs on those effects.</w:t>
      </w:r>
      <w:proofErr w:type="gramEnd"/>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METHODS</w:t>
      </w:r>
    </w:p>
    <w:p w:rsidR="00335F85" w:rsidRDefault="00D23BB8">
      <w:pPr>
        <w:spacing w:line="360" w:lineRule="auto"/>
        <w:jc w:val="both"/>
        <w:rPr>
          <w:rFonts w:ascii="Book Antiqua" w:hAnsi="Book Antiqua"/>
        </w:rPr>
      </w:pPr>
      <w:r>
        <w:rPr>
          <w:rFonts w:ascii="Book Antiqua" w:eastAsia="Book Antiqua" w:hAnsi="Book Antiqua" w:cs="Book Antiqua"/>
          <w:color w:val="000000"/>
        </w:rPr>
        <w:t>The Organ Procurement and Transplantation Network data of adult first solitary D</w:t>
      </w:r>
      <w:r>
        <w:rPr>
          <w:rFonts w:ascii="Book Antiqua" w:eastAsia="Book Antiqua" w:hAnsi="Book Antiqua" w:cs="Book Antiqua"/>
          <w:color w:val="000000"/>
        </w:rPr>
        <w:t xml:space="preserve">D-KT recipients 1994-2019 were allocated into four groups by donor and recipient HCV+ status. We performed patient survival (PS) and death-censored graft survival (DCGS) pairwise comparisons after propensity score matching to assess the effects of HCV+ in </w:t>
      </w:r>
      <w:r>
        <w:rPr>
          <w:rFonts w:ascii="Book Antiqua" w:eastAsia="Book Antiqua" w:hAnsi="Book Antiqua" w:cs="Book Antiqua"/>
          <w:color w:val="000000"/>
        </w:rPr>
        <w:t>donors and/or recipients, stratifying our study by DAA era to evaluate potential effect modification.</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RESULTS</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Pre-DAA, for HCV+ recipients, receiving an HCV+ kidney was associated with 1.28-fold higher mortality (HR </w:t>
      </w:r>
      <w:r>
        <w:rPr>
          <w:rFonts w:ascii="Book Antiqua" w:eastAsia="Book Antiqua" w:hAnsi="Book Antiqua" w:cs="Book Antiqua"/>
          <w:color w:val="000000"/>
          <w:vertAlign w:val="subscript"/>
        </w:rPr>
        <w:t>1.15</w:t>
      </w:r>
      <w:r>
        <w:rPr>
          <w:rFonts w:ascii="Book Antiqua" w:eastAsia="Book Antiqua" w:hAnsi="Book Antiqua" w:cs="Book Antiqua"/>
          <w:color w:val="000000"/>
        </w:rPr>
        <w:t>1.28</w:t>
      </w:r>
      <w:r>
        <w:rPr>
          <w:rFonts w:ascii="Book Antiqua" w:eastAsia="Book Antiqua" w:hAnsi="Book Antiqua" w:cs="Book Antiqua"/>
          <w:color w:val="000000"/>
          <w:vertAlign w:val="subscript"/>
        </w:rPr>
        <w:t>1.42</w:t>
      </w:r>
      <w:r>
        <w:rPr>
          <w:rFonts w:ascii="Book Antiqua" w:eastAsia="Book Antiqua" w:hAnsi="Book Antiqua" w:cs="Book Antiqua"/>
          <w:color w:val="000000"/>
        </w:rPr>
        <w:t xml:space="preserve">) and 1.22-fold higher death-censored graft failure (HR </w:t>
      </w:r>
      <w:r>
        <w:rPr>
          <w:rFonts w:ascii="Book Antiqua" w:eastAsia="Book Antiqua" w:hAnsi="Book Antiqua" w:cs="Book Antiqua"/>
          <w:color w:val="000000"/>
          <w:vertAlign w:val="subscript"/>
        </w:rPr>
        <w:t>1.08</w:t>
      </w:r>
      <w:r>
        <w:rPr>
          <w:rFonts w:ascii="Book Antiqua" w:eastAsia="Book Antiqua" w:hAnsi="Book Antiqua" w:cs="Book Antiqua"/>
          <w:color w:val="000000"/>
        </w:rPr>
        <w:t>1.22</w:t>
      </w:r>
      <w:r>
        <w:rPr>
          <w:rFonts w:ascii="Book Antiqua" w:eastAsia="Book Antiqua" w:hAnsi="Book Antiqua" w:cs="Book Antiqua"/>
          <w:color w:val="000000"/>
          <w:vertAlign w:val="subscript"/>
        </w:rPr>
        <w:t>1.39</w:t>
      </w:r>
      <w:r>
        <w:rPr>
          <w:rFonts w:ascii="Book Antiqua" w:eastAsia="Book Antiqua" w:hAnsi="Book Antiqua" w:cs="Book Antiqua"/>
          <w:color w:val="000000"/>
        </w:rPr>
        <w:t>) compared to receiving an HCV- kidney and the absolute risk difference was 3.3% (95%CI, 1.8%-4.7%) for PS and 3.1% (95%CI, 1.2%-5%) for DCGS at 3 years. The HCV dual-infection (donor plus</w:t>
      </w:r>
      <w:r>
        <w:rPr>
          <w:rFonts w:ascii="Book Antiqua" w:eastAsia="Book Antiqua" w:hAnsi="Book Antiqua" w:cs="Book Antiqua"/>
          <w:color w:val="000000"/>
        </w:rPr>
        <w:t xml:space="preserve"> recipient) group had worse PS (0.56-fold) and DCGS (0.71-fold) than the dual-uninfected. Donor HCV+ derived worse post-transplant outcomes than recipient HCV+ (PS 0.36-fold, DCGS 0.34-fold). In the DAA era, the risk associated with HCV+ in donors</w:t>
      </w:r>
      <w:r>
        <w:rPr>
          <w:rFonts w:ascii="Book Antiqua" w:eastAsia="Book Antiqua" w:hAnsi="Book Antiqua" w:cs="Book Antiqua"/>
          <w:b/>
          <w:bCs/>
          <w:color w:val="000000"/>
        </w:rPr>
        <w:t xml:space="preserve"> </w:t>
      </w:r>
      <w:r>
        <w:rPr>
          <w:rFonts w:ascii="Book Antiqua" w:eastAsia="Book Antiqua" w:hAnsi="Book Antiqua" w:cs="Book Antiqua"/>
          <w:color w:val="000000"/>
        </w:rPr>
        <w:t>and/or r</w:t>
      </w:r>
      <w:r>
        <w:rPr>
          <w:rFonts w:ascii="Book Antiqua" w:eastAsia="Book Antiqua" w:hAnsi="Book Antiqua" w:cs="Book Antiqua"/>
          <w:color w:val="000000"/>
        </w:rPr>
        <w:t xml:space="preserve">ecipients was no longer statistically significant, except for impaired PS in the dual-infected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dual-uninfected (0.43-fold).</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color w:val="000000"/>
        </w:rPr>
        <w:t>CONCLUSION</w:t>
      </w:r>
    </w:p>
    <w:p w:rsidR="00335F85" w:rsidRDefault="00D23BB8">
      <w:pPr>
        <w:spacing w:line="360" w:lineRule="auto"/>
        <w:jc w:val="both"/>
        <w:rPr>
          <w:rFonts w:ascii="Book Antiqua" w:hAnsi="Book Antiqua"/>
        </w:rPr>
      </w:pPr>
      <w:r>
        <w:rPr>
          <w:rFonts w:ascii="Book Antiqua" w:eastAsia="Book Antiqua" w:hAnsi="Book Antiqua" w:cs="Book Antiqua"/>
          <w:color w:val="000000"/>
        </w:rPr>
        <w:lastRenderedPageBreak/>
        <w:t>Prior to DAA introduction, donor HCV+ negatively influenced kidney transplant outcomes in all recipients, while recip</w:t>
      </w:r>
      <w:r>
        <w:rPr>
          <w:rFonts w:ascii="Book Antiqua" w:eastAsia="Book Antiqua" w:hAnsi="Book Antiqua" w:cs="Book Antiqua"/>
          <w:color w:val="000000"/>
        </w:rPr>
        <w:t>ient infection only relatively impaired outcomes for uninfected donors. These adverse effects disappeared with the introduction of DAA.</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C virus; Kidney transplantation; Direct-acting antiviral therapy; Propensity score matching</w:t>
      </w:r>
    </w:p>
    <w:p w:rsidR="00335F85" w:rsidRDefault="00335F85">
      <w:pPr>
        <w:spacing w:line="360" w:lineRule="auto"/>
        <w:jc w:val="both"/>
        <w:rPr>
          <w:rFonts w:ascii="Book Antiqua" w:hAnsi="Book Antiqua"/>
          <w:lang w:eastAsia="zh-CN"/>
        </w:rPr>
      </w:pPr>
    </w:p>
    <w:p w:rsidR="00335F85" w:rsidRDefault="00D23BB8">
      <w:pPr>
        <w:spacing w:line="360" w:lineRule="auto"/>
        <w:rPr>
          <w:rFonts w:ascii="Book Antiqua" w:hAnsi="Book Antiqua" w:cs="Book Antiqua"/>
          <w:color w:val="000000"/>
          <w:lang w:eastAsia="zh-CN"/>
        </w:rPr>
      </w:pPr>
      <w:proofErr w:type="gramStart"/>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rsidR="00335F85" w:rsidRDefault="00335F85">
      <w:pPr>
        <w:spacing w:line="360" w:lineRule="auto"/>
        <w:jc w:val="both"/>
        <w:rPr>
          <w:rFonts w:ascii="Book Antiqua" w:hAnsi="Book Antiqua"/>
          <w:lang w:eastAsia="zh-CN"/>
        </w:rPr>
      </w:pPr>
    </w:p>
    <w:p w:rsidR="00335F85" w:rsidRDefault="00D23BB8">
      <w:pPr>
        <w:spacing w:line="360" w:lineRule="auto"/>
        <w:jc w:val="both"/>
        <w:rPr>
          <w:rFonts w:ascii="Book Antiqua" w:hAnsi="Book Antiqua" w:cs="Book Antiqua"/>
          <w:color w:val="000000"/>
          <w:lang w:eastAsia="zh-CN"/>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color w:val="000000"/>
        </w:rPr>
        <w:t xml:space="preserve">Yuan Q, Hong S, </w:t>
      </w:r>
      <w:proofErr w:type="spellStart"/>
      <w:r>
        <w:rPr>
          <w:rFonts w:ascii="Book Antiqua" w:eastAsia="Book Antiqua" w:hAnsi="Book Antiqua" w:cs="Book Antiqua"/>
          <w:color w:val="000000"/>
        </w:rPr>
        <w:t>Leya</w:t>
      </w:r>
      <w:proofErr w:type="spellEnd"/>
      <w:r>
        <w:rPr>
          <w:rFonts w:ascii="Book Antiqua" w:eastAsia="Book Antiqua" w:hAnsi="Book Antiqua" w:cs="Book Antiqua"/>
          <w:color w:val="000000"/>
        </w:rPr>
        <w:t xml:space="preserve"> G, Roth E,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Williams W, Madsen JC, Elias N. Analysis of the effects of donor and recipient hepatitis C infection on kidney transpl</w:t>
      </w:r>
      <w:r>
        <w:rPr>
          <w:rFonts w:ascii="Book Antiqua" w:eastAsia="Book Antiqua" w:hAnsi="Book Antiqua" w:cs="Book Antiqua"/>
          <w:color w:val="000000"/>
        </w:rPr>
        <w:t xml:space="preserve">ant outcomes in the United States.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w:t>
      </w:r>
      <w:r>
        <w:rPr>
          <w:rFonts w:ascii="Book Antiqua" w:hAnsi="Book Antiqua" w:cs="Book Antiqua" w:hint="eastAsia"/>
          <w:color w:val="000000"/>
          <w:lang w:eastAsia="zh-CN"/>
        </w:rPr>
        <w:t>3</w:t>
      </w:r>
      <w:r>
        <w:rPr>
          <w:rFonts w:ascii="Book Antiqua" w:eastAsia="Book Antiqua" w:hAnsi="Book Antiqua" w:cs="Book Antiqua"/>
          <w:color w:val="000000"/>
        </w:rPr>
        <w:t>; 1</w:t>
      </w:r>
      <w:r>
        <w:rPr>
          <w:rFonts w:ascii="Book Antiqua" w:hAnsi="Book Antiqua" w:cs="Book Antiqua" w:hint="eastAsia"/>
          <w:color w:val="000000"/>
          <w:lang w:eastAsia="zh-CN"/>
        </w:rPr>
        <w:t>3</w:t>
      </w:r>
      <w:r>
        <w:rPr>
          <w:rFonts w:ascii="Book Antiqua" w:eastAsia="Book Antiqua" w:hAnsi="Book Antiqua" w:cs="Book Antiqua"/>
          <w:color w:val="000000"/>
        </w:rPr>
        <w:t>(</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44</w:t>
      </w:r>
      <w:r>
        <w:rPr>
          <w:rFonts w:ascii="Book Antiqua" w:eastAsia="Book Antiqua" w:hAnsi="Book Antiqua" w:cs="Book Antiqua"/>
          <w:color w:val="000000"/>
        </w:rPr>
        <w:t>-</w:t>
      </w:r>
      <w:r>
        <w:rPr>
          <w:rFonts w:ascii="Book Antiqua" w:hAnsi="Book Antiqua" w:cs="Book Antiqua" w:hint="eastAsia"/>
          <w:color w:val="000000"/>
          <w:lang w:eastAsia="zh-CN"/>
        </w:rPr>
        <w:t>57</w:t>
      </w:r>
      <w:r>
        <w:rPr>
          <w:rFonts w:ascii="Book Antiqua" w:eastAsia="Book Antiqua" w:hAnsi="Book Antiqua" w:cs="Book Antiqua"/>
          <w:color w:val="000000"/>
        </w:rPr>
        <w:t xml:space="preserve"> </w:t>
      </w:r>
    </w:p>
    <w:p w:rsidR="00335F85" w:rsidRDefault="00D23BB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URL:</w:t>
      </w:r>
      <w:r>
        <w:rPr>
          <w:rFonts w:ascii="Book Antiqua" w:eastAsia="Book Antiqua" w:hAnsi="Book Antiqua" w:cs="Book Antiqua"/>
          <w:color w:val="000000"/>
        </w:rPr>
        <w:t xml:space="preserve"> </w:t>
      </w:r>
      <w:r>
        <w:rPr>
          <w:color w:val="000000"/>
        </w:rPr>
        <w:t>https://www.wjgnet.com/2220-3230/full/v1</w:t>
      </w:r>
      <w:r>
        <w:rPr>
          <w:rFonts w:hint="eastAsia"/>
          <w:color w:val="000000"/>
          <w:lang w:eastAsia="zh-CN"/>
        </w:rPr>
        <w:t>3</w:t>
      </w:r>
      <w:r>
        <w:rPr>
          <w:color w:val="000000"/>
        </w:rPr>
        <w:t>/i</w:t>
      </w:r>
      <w:r>
        <w:rPr>
          <w:color w:val="000000"/>
          <w:lang w:eastAsia="zh-CN"/>
        </w:rPr>
        <w:t>2</w:t>
      </w:r>
      <w:r>
        <w:rPr>
          <w:color w:val="000000"/>
        </w:rPr>
        <w:t>/</w:t>
      </w:r>
      <w:r>
        <w:rPr>
          <w:rFonts w:hint="eastAsia"/>
          <w:color w:val="000000"/>
          <w:lang w:eastAsia="zh-CN"/>
        </w:rPr>
        <w:t>44</w:t>
      </w:r>
      <w:r>
        <w:rPr>
          <w:color w:val="000000"/>
        </w:rPr>
        <w:t>.htm</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Pr>
          <w:rFonts w:ascii="Book Antiqua" w:eastAsia="Book Antiqua" w:hAnsi="Book Antiqua" w:cs="Book Antiqua"/>
          <w:color w:val="000000"/>
        </w:rPr>
        <w:t>.i</w:t>
      </w:r>
      <w:r>
        <w:rPr>
          <w:rFonts w:ascii="Book Antiqua" w:hAnsi="Book Antiqua" w:cs="Book Antiqua"/>
          <w:color w:val="000000"/>
          <w:lang w:eastAsia="zh-CN"/>
        </w:rPr>
        <w:t>2</w:t>
      </w:r>
      <w:r>
        <w:rPr>
          <w:rFonts w:ascii="Book Antiqua" w:eastAsia="Book Antiqua" w:hAnsi="Book Antiqua" w:cs="Book Antiqua"/>
          <w:color w:val="000000"/>
        </w:rPr>
        <w:t>.</w:t>
      </w:r>
      <w:r>
        <w:rPr>
          <w:rFonts w:ascii="Book Antiqua" w:hAnsi="Book Antiqua" w:cs="Book Antiqua" w:hint="eastAsia"/>
          <w:color w:val="000000"/>
          <w:lang w:eastAsia="zh-CN"/>
        </w:rPr>
        <w:t>44</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paper, using data from across 25 years, we demonstrate </w:t>
      </w:r>
      <w:r>
        <w:rPr>
          <w:rFonts w:ascii="Book Antiqua" w:eastAsia="Book Antiqua" w:hAnsi="Book Antiqua" w:cs="Book Antiqua"/>
          <w:color w:val="000000"/>
        </w:rPr>
        <w:t>that the adverse effects of hepatitis C infection in donors and/or recipients on kidney transplant outcomes have disappeared since the introduction of direct-acting antiviral agents.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335F85" w:rsidRDefault="00D23BB8">
      <w:pPr>
        <w:spacing w:line="360" w:lineRule="auto"/>
        <w:jc w:val="both"/>
        <w:rPr>
          <w:rFonts w:ascii="Book Antiqua" w:hAnsi="Book Antiqua"/>
        </w:rPr>
      </w:pPr>
      <w:r>
        <w:rPr>
          <w:rFonts w:ascii="Book Antiqua" w:eastAsia="Book Antiqua" w:hAnsi="Book Antiqua" w:cs="Book Antiqua"/>
          <w:color w:val="000000"/>
        </w:rPr>
        <w:t>By improving patients’ quality of life and survival, kidney</w:t>
      </w:r>
      <w:r>
        <w:rPr>
          <w:rFonts w:ascii="Book Antiqua" w:eastAsia="Book Antiqua" w:hAnsi="Book Antiqua" w:cs="Book Antiqua"/>
          <w:color w:val="000000"/>
        </w:rPr>
        <w:t xml:space="preserve"> transplantation (KT) is the optimal treatment for advanced kidney disease, even for Hepatitis C virus infected (HCV+) dialysis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HCV+ donor kidneys could alleviate transplant organ </w:t>
      </w:r>
      <w:proofErr w:type="gramStart"/>
      <w:r>
        <w:rPr>
          <w:rFonts w:ascii="Book Antiqua" w:eastAsia="Book Antiqua" w:hAnsi="Book Antiqua" w:cs="Book Antiqua"/>
          <w:color w:val="000000"/>
        </w:rPr>
        <w:t>shortages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and most kidney waitlist patients favor accepti</w:t>
      </w:r>
      <w:r>
        <w:rPr>
          <w:rFonts w:ascii="Book Antiqua" w:eastAsia="Book Antiqua" w:hAnsi="Book Antiqua" w:cs="Book Antiqua"/>
          <w:color w:val="000000"/>
        </w:rPr>
        <w:t>ng an HCV+ kidney over waiting longer for an uninfected (HCV-) kidney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Nonetheless, likely driven by concerns over HCV transmission and transplant outcomes, HCV+ kidneys have traditionally been discarded rather than transplanted into HCV-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Since December 2013, direct-acting antivirals (DAA), including NS3/4A inhibitors (</w:t>
      </w:r>
      <w:proofErr w:type="spellStart"/>
      <w:r>
        <w:rPr>
          <w:rFonts w:ascii="Book Antiqua" w:eastAsia="Book Antiqua" w:hAnsi="Book Antiqua" w:cs="Book Antiqua"/>
          <w:color w:val="000000"/>
        </w:rPr>
        <w:t>boceprevir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telaprevir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asunaprevir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grazoprevir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NS5A inhibitors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ledipasvir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daclatasvir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elbasvir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NS5B inhibit</w:t>
      </w:r>
      <w:r>
        <w:rPr>
          <w:rFonts w:ascii="Book Antiqua" w:eastAsia="Book Antiqua" w:hAnsi="Book Antiqua" w:cs="Book Antiqua"/>
          <w:color w:val="000000"/>
        </w:rPr>
        <w:t>ors (</w:t>
      </w:r>
      <w:proofErr w:type="spellStart"/>
      <w:r>
        <w:rPr>
          <w:rFonts w:ascii="Book Antiqua" w:eastAsia="Book Antiqua" w:hAnsi="Book Antiqua" w:cs="Book Antiqua"/>
          <w:color w:val="000000"/>
        </w:rPr>
        <w:t>sofosbuvir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dasabuvir</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have revolutionized HCV treatment by consistently achieving 95% or better sustained </w:t>
      </w:r>
      <w:proofErr w:type="spellStart"/>
      <w:r>
        <w:rPr>
          <w:rFonts w:ascii="Book Antiqua" w:eastAsia="Book Antiqua" w:hAnsi="Book Antiqua" w:cs="Book Antiqua"/>
          <w:color w:val="000000"/>
        </w:rPr>
        <w:t>virologic</w:t>
      </w:r>
      <w:proofErr w:type="spellEnd"/>
      <w:r>
        <w:rPr>
          <w:rFonts w:ascii="Book Antiqua" w:eastAsia="Book Antiqua" w:hAnsi="Book Antiqua" w:cs="Book Antiqua"/>
          <w:color w:val="000000"/>
        </w:rPr>
        <w:t xml:space="preserve"> responses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Before the introduction of DAAs, a combination of interferon and ribavirin were the standard scheme for HCV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Concurrently, United States donors who died as a result of drug overdose, many of whom were HCV+, increased from 66 to 1263 between 2000 and 2016. Notably, these donors were young: median age of 31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HCV+ kidneys’ superior quality, th</w:t>
      </w:r>
      <w:r>
        <w:rPr>
          <w:rFonts w:ascii="Book Antiqua" w:eastAsia="Book Antiqua" w:hAnsi="Book Antiqua" w:cs="Book Antiqua"/>
          <w:color w:val="000000"/>
        </w:rPr>
        <w:t xml:space="preserve">e increased prevalence of HCV+ in donors and recipients, and DAA treatments, have contributed to soaring numbers of HCV+ donor and/or recipient transplants. In the DAA era, because of the promise of HCV treatment, waitlisted transplant candidates were 2.2 </w:t>
      </w:r>
      <w:r>
        <w:rPr>
          <w:rFonts w:ascii="Book Antiqua" w:eastAsia="Book Antiqua" w:hAnsi="Book Antiqua" w:cs="Book Antiqua"/>
          <w:color w:val="000000"/>
        </w:rPr>
        <w:t xml:space="preserve">times more likely willing to accept an HCV+ kidney and HCV+ recipients were 1.95 times more likely to receive an HCV+ kidney when compared to the pre-DAA </w:t>
      </w:r>
      <w:proofErr w:type="gramStart"/>
      <w:r>
        <w:rPr>
          <w:rFonts w:ascii="Book Antiqua" w:eastAsia="Book Antiqua" w:hAnsi="Book Antiqua" w:cs="Book Antiqua"/>
          <w:color w:val="000000"/>
        </w:rPr>
        <w:t>era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Despite HCV antiviral advancements, the Organ Procurement and Transplantation Network (OPTN) d</w:t>
      </w:r>
      <w:r>
        <w:rPr>
          <w:rFonts w:ascii="Book Antiqua" w:eastAsia="Book Antiqua" w:hAnsi="Book Antiqua" w:cs="Book Antiqua"/>
          <w:color w:val="000000"/>
        </w:rPr>
        <w:t xml:space="preserve">eceased donor (DD) kidneys allocation algorithm uses the Kidney Donor Risk Index (KDRI), for which donor HCV+ status has the largest coefficient amongst dichotomous factors in the </w:t>
      </w:r>
      <w:proofErr w:type="gramStart"/>
      <w:r>
        <w:rPr>
          <w:rFonts w:ascii="Book Antiqua" w:eastAsia="Book Antiqua" w:hAnsi="Book Antiqua" w:cs="Book Antiqua"/>
          <w:color w:val="000000"/>
        </w:rPr>
        <w:t>calculation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This outdated system overestimates HCV+ kidneys’ risk in the</w:t>
      </w:r>
      <w:r>
        <w:rPr>
          <w:rFonts w:ascii="Book Antiqua" w:eastAsia="Book Antiqua" w:hAnsi="Book Antiqua" w:cs="Book Antiqua"/>
          <w:color w:val="000000"/>
        </w:rPr>
        <w:t xml:space="preserve"> DAA era, depriving candidates of high-quality HCV+ kidneys if they, or their accepting center, decline kidney offers based on KDRI thresholds, thus contributing to HCV+ kidneys’ high discard rate.</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We sought to understand the effect of HCV+ in donors and r</w:t>
      </w:r>
      <w:r>
        <w:rPr>
          <w:rFonts w:ascii="Book Antiqua" w:eastAsia="Book Antiqua" w:hAnsi="Book Antiqua" w:cs="Book Antiqua"/>
          <w:color w:val="000000"/>
        </w:rPr>
        <w:t>ecipients on DD-KT outcomes and discern whether those effects differed among various HCV+ donor and recipient combinations. We hypothesized that donor HCV status could modify HCV effect in recipients, recipient HCV status could modify HCV effect in donors,</w:t>
      </w:r>
      <w:r>
        <w:rPr>
          <w:rFonts w:ascii="Book Antiqua" w:eastAsia="Book Antiqua" w:hAnsi="Book Antiqua" w:cs="Book Antiqua"/>
          <w:color w:val="000000"/>
        </w:rPr>
        <w:t xml:space="preserve"> and those modifications would change favorably following DAA availability. We used national registry data with propensity score matching (PSM) to systematically characterize the effect of HCV+ on KT outcomes both prior to and following the introduction of</w:t>
      </w:r>
      <w:r>
        <w:rPr>
          <w:rFonts w:ascii="Book Antiqua" w:eastAsia="Book Antiqua" w:hAnsi="Book Antiqua" w:cs="Book Antiqua"/>
          <w:color w:val="000000"/>
        </w:rPr>
        <w:t xml:space="preserve"> DAAs.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Data sources</w:t>
      </w:r>
    </w:p>
    <w:p w:rsidR="00335F85" w:rsidRDefault="00D23B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used the OPTN Analysis and Research file released in June 2019 based on data collected through March 2019. The content in this paper is the responsibility of the authors alone and does not necessarily reflect t</w:t>
      </w:r>
      <w:r>
        <w:rPr>
          <w:rFonts w:ascii="Book Antiqua" w:eastAsia="Book Antiqua" w:hAnsi="Book Antiqua" w:cs="Book Antiqua"/>
          <w:color w:val="000000"/>
        </w:rPr>
        <w:t>he views or policies of the Department of Health and Human Services, nor does mention of trade names, commercial products, or organizations imply endorsement by the United States Government.</w:t>
      </w:r>
    </w:p>
    <w:p w:rsidR="00335F85" w:rsidRDefault="00335F85">
      <w:pPr>
        <w:spacing w:line="360" w:lineRule="auto"/>
        <w:jc w:val="both"/>
        <w:rPr>
          <w:rFonts w:ascii="Book Antiqua" w:eastAsia="Book Antiqua" w:hAnsi="Book Antiqua" w:cs="Book Antiqua"/>
          <w:b/>
          <w:bCs/>
          <w:i/>
          <w:iCs/>
          <w:color w:val="000000"/>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Study population</w:t>
      </w:r>
    </w:p>
    <w:p w:rsidR="00335F85" w:rsidRDefault="00D23B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identified all adult (age ≥ 18) first-time </w:t>
      </w:r>
      <w:r>
        <w:rPr>
          <w:rFonts w:ascii="Book Antiqua" w:eastAsia="Book Antiqua" w:hAnsi="Book Antiqua" w:cs="Book Antiqua"/>
          <w:color w:val="000000"/>
        </w:rPr>
        <w:t>solitary KT recipients from ABO-compatible DD between January 1994 and March 2019 in the United States Patients with missing or uncertain HCV-antibody status in the donor or recipient were excluded.</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were</w:t>
      </w:r>
      <w:r>
        <w:rPr>
          <w:rFonts w:ascii="Book Antiqua" w:eastAsia="Book Antiqua" w:hAnsi="Book Antiqua" w:cs="Book Antiqua"/>
          <w:b/>
          <w:bCs/>
          <w:color w:val="000000"/>
        </w:rPr>
        <w:t xml:space="preserve"> </w:t>
      </w:r>
      <w:r>
        <w:rPr>
          <w:rFonts w:ascii="Book Antiqua" w:eastAsia="Book Antiqua" w:hAnsi="Book Antiqua" w:cs="Book Antiqua"/>
          <w:color w:val="000000"/>
        </w:rPr>
        <w:t>allocated into four groups according to HCV</w:t>
      </w:r>
      <w:r>
        <w:rPr>
          <w:rFonts w:ascii="Book Antiqua" w:eastAsia="Book Antiqua" w:hAnsi="Book Antiqua" w:cs="Book Antiqua"/>
          <w:color w:val="000000"/>
        </w:rPr>
        <w:t>+ in the donor (D+) or recipient (R+): D-R-, D+R-, D-R+, and D+R+.</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Outcome and exposure classification</w:t>
      </w:r>
    </w:p>
    <w:p w:rsidR="00335F85" w:rsidRDefault="00D23B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outcomes were patient survival (PS) and death-censored graft survival (DCGS) following KT. DCGS was defined as time to re-transplantation or d</w:t>
      </w:r>
      <w:r>
        <w:rPr>
          <w:rFonts w:ascii="Book Antiqua" w:eastAsia="Book Antiqua" w:hAnsi="Book Antiqua" w:cs="Book Antiqua"/>
          <w:color w:val="000000"/>
        </w:rPr>
        <w:t xml:space="preserve">ialysis reinstatement, whichever came first. Recipient HCV status is reported but not necessarily confirmed or assessed at transplant. HCV+ status was defined as HCV </w:t>
      </w:r>
      <w:proofErr w:type="spellStart"/>
      <w:r>
        <w:rPr>
          <w:rFonts w:ascii="Book Antiqua" w:eastAsia="Book Antiqua" w:hAnsi="Book Antiqua" w:cs="Book Antiqua"/>
          <w:color w:val="000000"/>
        </w:rPr>
        <w:t>Ab</w:t>
      </w:r>
      <w:proofErr w:type="spellEnd"/>
      <w:r>
        <w:rPr>
          <w:rFonts w:ascii="Book Antiqua" w:eastAsia="Book Antiqua" w:hAnsi="Book Antiqua" w:cs="Book Antiqua"/>
          <w:color w:val="000000"/>
        </w:rPr>
        <w:t xml:space="preserve">+ or HCV nucleic acid test (NAT) positive, while HCV- was defined as HCV </w:t>
      </w:r>
      <w:proofErr w:type="spellStart"/>
      <w:r>
        <w:rPr>
          <w:rFonts w:ascii="Book Antiqua" w:eastAsia="Book Antiqua" w:hAnsi="Book Antiqua" w:cs="Book Antiqua"/>
          <w:color w:val="000000"/>
        </w:rPr>
        <w:t>Ab</w:t>
      </w:r>
      <w:proofErr w:type="spellEnd"/>
      <w:r>
        <w:rPr>
          <w:rFonts w:ascii="Book Antiqua" w:eastAsia="Book Antiqua" w:hAnsi="Book Antiqua" w:cs="Book Antiqua"/>
          <w:color w:val="000000"/>
        </w:rPr>
        <w:t>- without HCV</w:t>
      </w:r>
      <w:r>
        <w:rPr>
          <w:rFonts w:ascii="Book Antiqua" w:eastAsia="Book Antiqua" w:hAnsi="Book Antiqua" w:cs="Book Antiqua"/>
          <w:color w:val="000000"/>
        </w:rPr>
        <w:t xml:space="preserve"> NAT+.</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PSM</w:t>
      </w:r>
    </w:p>
    <w:p w:rsidR="00335F85" w:rsidRDefault="00D23BB8">
      <w:pPr>
        <w:spacing w:line="360" w:lineRule="auto"/>
        <w:jc w:val="both"/>
        <w:rPr>
          <w:rFonts w:ascii="Book Antiqua" w:hAnsi="Book Antiqua"/>
        </w:rPr>
      </w:pPr>
      <w:r>
        <w:rPr>
          <w:rFonts w:ascii="Book Antiqua" w:eastAsia="Book Antiqua" w:hAnsi="Book Antiqua" w:cs="Book Antiqua"/>
          <w:color w:val="000000"/>
        </w:rPr>
        <w:t>We performed pairwise PS and DCGS comparisons after PSM to assess the effect of donor and recipient HCV+ status on outcomes. Briefly, transplantation of HCV (+) or (-) donors into HCV (-) recipients was used to assess the effect of HCV+ in naïv</w:t>
      </w:r>
      <w:r>
        <w:rPr>
          <w:rFonts w:ascii="Book Antiqua" w:eastAsia="Book Antiqua" w:hAnsi="Book Antiqua" w:cs="Book Antiqua"/>
          <w:color w:val="000000"/>
        </w:rPr>
        <w:t xml:space="preserve">e recipients, as compared to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combinations to assess the effect of HCV donor status in HCV infected recipients.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patients addressed HCV donor infection effect in </w:t>
      </w:r>
      <w:r>
        <w:rPr>
          <w:rFonts w:ascii="Book Antiqua" w:eastAsia="Book Antiqua" w:hAnsi="Book Antiqua" w:cs="Book Antiqua"/>
          <w:color w:val="000000"/>
        </w:rPr>
        <w:lastRenderedPageBreak/>
        <w:t xml:space="preserve">uninfected recipients, while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patients addressed the effect in HCV+ recipients. Similarly,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pairings were compared for the effect of recipient HCV+ on HCV+ donor kidneys’ outcomes, and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D-R- pairings were compared for the effect in HCV- donor kidneys. Finally, </w:t>
      </w:r>
      <w:r>
        <w:rPr>
          <w:rFonts w:ascii="Book Antiqua" w:eastAsia="Book Antiqua" w:hAnsi="Book Antiqua" w:cs="Book Antiqua"/>
          <w:color w:val="000000"/>
        </w:rPr>
        <w:t xml:space="preserve">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pairings addressed the effect of HCV+ in both donors and recipients on outcomes, and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pairings addressed</w:t>
      </w:r>
      <w:r>
        <w:rPr>
          <w:rFonts w:ascii="Book Antiqua" w:eastAsia="Book Antiqua" w:hAnsi="Book Antiqua" w:cs="Book Antiqua"/>
          <w:b/>
          <w:bCs/>
          <w:color w:val="000000"/>
        </w:rPr>
        <w:t xml:space="preserve"> </w:t>
      </w:r>
      <w:r>
        <w:rPr>
          <w:rFonts w:ascii="Book Antiqua" w:eastAsia="Book Antiqua" w:hAnsi="Book Antiqua" w:cs="Book Antiqua"/>
          <w:color w:val="000000"/>
        </w:rPr>
        <w:t>whether HCV+ in donors or recipients alone was more detrimental.</w:t>
      </w:r>
    </w:p>
    <w:p w:rsidR="00335F85" w:rsidRDefault="00D23B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Subject pairs were matched by the probability of positive HCV</w:t>
      </w:r>
      <w:r>
        <w:rPr>
          <w:rFonts w:ascii="Book Antiqua" w:eastAsia="Book Antiqua" w:hAnsi="Book Antiqua" w:cs="Book Antiqua"/>
          <w:color w:val="000000"/>
        </w:rPr>
        <w:t xml:space="preserve"> exposure based on a multivariable logistic regression model with 40 potential predictors from the donor, recipient, and transplant procedure. Supplementary Table 1 shows model variables and </w:t>
      </w:r>
      <w:proofErr w:type="spellStart"/>
      <w:r>
        <w:rPr>
          <w:rFonts w:ascii="Book Antiqua" w:eastAsia="Book Antiqua" w:hAnsi="Book Antiqua" w:cs="Book Antiqua"/>
          <w:color w:val="000000"/>
        </w:rPr>
        <w:t>missingness</w:t>
      </w:r>
      <w:proofErr w:type="spellEnd"/>
      <w:r>
        <w:rPr>
          <w:rFonts w:ascii="Book Antiqua" w:eastAsia="Book Antiqua" w:hAnsi="Book Antiqua" w:cs="Book Antiqua"/>
          <w:color w:val="000000"/>
        </w:rPr>
        <w:t>. Variables were chosen based on The Scientific Regist</w:t>
      </w:r>
      <w:r>
        <w:rPr>
          <w:rFonts w:ascii="Book Antiqua" w:eastAsia="Book Antiqua" w:hAnsi="Book Antiqua" w:cs="Book Antiqua"/>
          <w:color w:val="000000"/>
        </w:rPr>
        <w:t xml:space="preserve">ry of Transplant Recipients risk adjustment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We used complete-case analysis for categorical variables missing </w:t>
      </w:r>
      <w:proofErr w:type="gramStart"/>
      <w:r>
        <w:rPr>
          <w:rFonts w:ascii="Book Antiqua" w:eastAsia="Book Antiqua" w:hAnsi="Book Antiqua" w:cs="Book Antiqua"/>
          <w:color w:val="000000"/>
        </w:rPr>
        <w:t>fewer</w:t>
      </w:r>
      <w:proofErr w:type="gramEnd"/>
      <w:r>
        <w:rPr>
          <w:rFonts w:ascii="Book Antiqua" w:eastAsia="Book Antiqua" w:hAnsi="Book Antiqua" w:cs="Book Antiqua"/>
          <w:color w:val="000000"/>
        </w:rPr>
        <w:t xml:space="preserve"> than 1% of values and included a missing indicator in the initial step for those missing more than 1%. For continuous variables, </w:t>
      </w:r>
      <w:r>
        <w:rPr>
          <w:rFonts w:ascii="Book Antiqua" w:eastAsia="Book Antiqua" w:hAnsi="Book Antiqua" w:cs="Book Antiqua"/>
          <w:color w:val="000000"/>
        </w:rPr>
        <w:t>the missing values were imputed with the median, and a missing indicator was also included for those missing percentage &gt; 1%</w:t>
      </w:r>
      <w:r>
        <w:rPr>
          <w:rFonts w:ascii="Book Antiqua" w:eastAsia="Book Antiqua" w:hAnsi="Book Antiqua" w:cs="Book Antiqua"/>
          <w:b/>
          <w:bCs/>
          <w:color w:val="000000"/>
        </w:rPr>
        <w:t xml:space="preserve"> </w:t>
      </w:r>
      <w:r>
        <w:rPr>
          <w:rFonts w:ascii="Book Antiqua" w:eastAsia="宋体" w:hAnsi="Book Antiqua" w:cs="宋体"/>
          <w:color w:val="000000"/>
          <w:lang w:eastAsia="zh-CN"/>
        </w:rPr>
        <w:t>(</w:t>
      </w:r>
      <w:r>
        <w:rPr>
          <w:rFonts w:ascii="Book Antiqua" w:eastAsia="Book Antiqua" w:hAnsi="Book Antiqua" w:cs="Book Antiqua"/>
          <w:color w:val="000000"/>
        </w:rPr>
        <w:t xml:space="preserve">Supplementary Table 1). The potential outliers of continuous variables were </w:t>
      </w:r>
      <w:proofErr w:type="spellStart"/>
      <w:r>
        <w:rPr>
          <w:rFonts w:ascii="Book Antiqua" w:eastAsia="Book Antiqua" w:hAnsi="Book Antiqua" w:cs="Book Antiqua"/>
          <w:color w:val="000000"/>
        </w:rPr>
        <w:t>winsorized</w:t>
      </w:r>
      <w:proofErr w:type="spellEnd"/>
      <w:r>
        <w:rPr>
          <w:rFonts w:ascii="Book Antiqua" w:eastAsia="Book Antiqua" w:hAnsi="Book Antiqua" w:cs="Book Antiqua"/>
          <w:color w:val="000000"/>
        </w:rPr>
        <w:t xml:space="preserve"> at 1 and 99 percentiles. By focusing on HCV</w:t>
      </w:r>
      <w:r>
        <w:rPr>
          <w:rFonts w:ascii="Book Antiqua" w:eastAsia="Book Antiqua" w:hAnsi="Book Antiqua" w:cs="Book Antiqua"/>
          <w:color w:val="000000"/>
        </w:rPr>
        <w:t xml:space="preserve"> exposure effect in a sample of subjects that resembles the exposed subjects, we estimated the average treatment effect in the treated. We used the nearest neighbor matching with 1:1 ratio, without replacement, and with a caliper of width equal to 0.2 of t</w:t>
      </w:r>
      <w:r>
        <w:rPr>
          <w:rFonts w:ascii="Book Antiqua" w:eastAsia="Book Antiqua" w:hAnsi="Book Antiqua" w:cs="Book Antiqua"/>
          <w:color w:val="000000"/>
        </w:rPr>
        <w:t xml:space="preserve">he standard deviation (SD) of the </w:t>
      </w:r>
      <w:proofErr w:type="spellStart"/>
      <w:r>
        <w:rPr>
          <w:rFonts w:ascii="Book Antiqua" w:eastAsia="Book Antiqua" w:hAnsi="Book Antiqua" w:cs="Book Antiqua"/>
          <w:color w:val="000000"/>
        </w:rPr>
        <w:t>logit</w:t>
      </w:r>
      <w:proofErr w:type="spellEnd"/>
      <w:r>
        <w:rPr>
          <w:rFonts w:ascii="Book Antiqua" w:eastAsia="Book Antiqua" w:hAnsi="Book Antiqua" w:cs="Book Antiqua"/>
          <w:color w:val="000000"/>
        </w:rPr>
        <w:t xml:space="preserve"> of the propensity score. We performed balance diagnosis comparing matched groups’ characteristics. </w:t>
      </w:r>
      <w:proofErr w:type="gramStart"/>
      <w:r>
        <w:rPr>
          <w:rFonts w:ascii="Book Antiqua" w:eastAsia="Book Antiqua" w:hAnsi="Book Antiqua" w:cs="Book Antiqua"/>
          <w:color w:val="000000"/>
        </w:rPr>
        <w:t>An SD greater than 0.1 was considered an imbalance sign, and the propensity score prediction model was refitted ensur</w:t>
      </w:r>
      <w:r>
        <w:rPr>
          <w:rFonts w:ascii="Book Antiqua" w:eastAsia="Book Antiqua" w:hAnsi="Book Antiqua" w:cs="Book Antiqua"/>
          <w:color w:val="000000"/>
        </w:rPr>
        <w:t>ing matched groups’ balance (Supplementary Table 1).</w:t>
      </w:r>
      <w:proofErr w:type="gramEnd"/>
      <w:r>
        <w:rPr>
          <w:rFonts w:ascii="Book Antiqua" w:eastAsia="Book Antiqua" w:hAnsi="Book Antiqua" w:cs="Book Antiqua"/>
          <w:color w:val="000000"/>
        </w:rPr>
        <w:t xml:space="preserve"> We further stratified our study by DAA era (before or after December 2013) to evaluate potential effect modification.</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335F85" w:rsidRDefault="00D23BB8">
      <w:pPr>
        <w:spacing w:line="360" w:lineRule="auto"/>
        <w:jc w:val="both"/>
        <w:rPr>
          <w:rFonts w:ascii="Book Antiqua" w:hAnsi="Book Antiqua"/>
        </w:rPr>
      </w:pPr>
      <w:r>
        <w:rPr>
          <w:rFonts w:ascii="Book Antiqua" w:eastAsia="Book Antiqua" w:hAnsi="Book Antiqua" w:cs="Book Antiqua"/>
          <w:color w:val="000000"/>
        </w:rPr>
        <w:t>Survival rates were presented in Kaplan-Meier curves and analyz</w:t>
      </w:r>
      <w:r>
        <w:rPr>
          <w:rFonts w:ascii="Book Antiqua" w:eastAsia="Book Antiqua" w:hAnsi="Book Antiqua" w:cs="Book Antiqua"/>
          <w:color w:val="000000"/>
        </w:rPr>
        <w:t xml:space="preserve">ed by log-rank tests. Time to outcome was defined as the interval from date-of-transplant to date-of-outcome (death or graft failure) and censored for loss to follow-up or end of study period. </w:t>
      </w:r>
      <w:r>
        <w:rPr>
          <w:rFonts w:ascii="Book Antiqua" w:eastAsia="Book Antiqua" w:hAnsi="Book Antiqua" w:cs="Book Antiqua"/>
          <w:color w:val="000000"/>
        </w:rPr>
        <w:lastRenderedPageBreak/>
        <w:t>Absolute and relative risk differences in mortality and death-c</w:t>
      </w:r>
      <w:r>
        <w:rPr>
          <w:rFonts w:ascii="Book Antiqua" w:eastAsia="Book Antiqua" w:hAnsi="Book Antiqua" w:cs="Book Antiqua"/>
          <w:color w:val="000000"/>
        </w:rPr>
        <w:t xml:space="preserve">ensored graft failure (DCGF) were estimated using Austin’s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All analyses were performed using </w:t>
      </w:r>
      <w:proofErr w:type="spellStart"/>
      <w:r>
        <w:rPr>
          <w:rFonts w:ascii="Book Antiqua" w:eastAsia="Book Antiqua" w:hAnsi="Book Antiqua" w:cs="Book Antiqua"/>
          <w:color w:val="000000"/>
        </w:rPr>
        <w:t>RStudio</w:t>
      </w:r>
      <w:proofErr w:type="spellEnd"/>
      <w:r>
        <w:rPr>
          <w:rFonts w:ascii="Book Antiqua" w:eastAsia="Book Antiqua" w:hAnsi="Book Antiqua" w:cs="Book Antiqua"/>
          <w:color w:val="000000"/>
        </w:rPr>
        <w:t xml:space="preserve"> software, version 1.1.456 (R. </w:t>
      </w:r>
      <w:proofErr w:type="spellStart"/>
      <w:r>
        <w:rPr>
          <w:rFonts w:ascii="Book Antiqua" w:eastAsia="Book Antiqua" w:hAnsi="Book Antiqua" w:cs="Book Antiqua"/>
          <w:color w:val="000000"/>
        </w:rPr>
        <w:t>RStudio</w:t>
      </w:r>
      <w:proofErr w:type="spellEnd"/>
      <w:r>
        <w:rPr>
          <w:rFonts w:ascii="Book Antiqua" w:eastAsia="Book Antiqua" w:hAnsi="Book Antiqua" w:cs="Book Antiqua"/>
          <w:color w:val="000000"/>
        </w:rPr>
        <w:t xml:space="preserve">, Inc., Boston, MA). A </w:t>
      </w:r>
      <w:r>
        <w:rPr>
          <w:rFonts w:ascii="Book Antiqua" w:eastAsia="Book Antiqua" w:hAnsi="Book Antiqua" w:cs="Book Antiqua"/>
          <w:i/>
          <w:iCs/>
          <w:color w:val="000000"/>
        </w:rPr>
        <w:t>P</w:t>
      </w:r>
      <w:r>
        <w:rPr>
          <w:rFonts w:ascii="Book Antiqua" w:eastAsia="Book Antiqua" w:hAnsi="Book Antiqua" w:cs="Book Antiqua"/>
          <w:color w:val="000000"/>
        </w:rPr>
        <w:t xml:space="preserve">-value of less than 0.05 identified statistical significance, and all confidence </w:t>
      </w:r>
      <w:r>
        <w:rPr>
          <w:rFonts w:ascii="Book Antiqua" w:eastAsia="Book Antiqua" w:hAnsi="Book Antiqua" w:cs="Book Antiqua"/>
          <w:color w:val="000000"/>
        </w:rPr>
        <w:t>intervals used a 95% threshold.</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t>RESULTS</w:t>
      </w: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Changing characteristics of KT relative to HCV in donors and recipients</w:t>
      </w:r>
    </w:p>
    <w:p w:rsidR="00335F85" w:rsidRDefault="00D23BB8">
      <w:pPr>
        <w:spacing w:line="360" w:lineRule="auto"/>
        <w:jc w:val="both"/>
        <w:rPr>
          <w:rFonts w:ascii="Book Antiqua" w:hAnsi="Book Antiqua"/>
        </w:rPr>
      </w:pPr>
      <w:r>
        <w:rPr>
          <w:rFonts w:ascii="Book Antiqua" w:eastAsia="Book Antiqua" w:hAnsi="Book Antiqua" w:cs="Book Antiqua"/>
          <w:color w:val="000000"/>
        </w:rPr>
        <w:t>We identified 166,160 D-R-, 6,251 D-R+, 3,854 D+R+, and 1,672 D+R- pairings during the study (Figure 1). D+R+ transplants increased at a simila</w:t>
      </w:r>
      <w:r>
        <w:rPr>
          <w:rFonts w:ascii="Book Antiqua" w:eastAsia="Book Antiqua" w:hAnsi="Book Antiqua" w:cs="Book Antiqua"/>
          <w:color w:val="000000"/>
        </w:rPr>
        <w:t>r rate to D-R- transplants in the pre-DAA era, while D+R- and D-R+ transplants remained stable for two decades. However, HCV+ kidney utilization surged in the DAA era, initially with the traditional operating paradigm (D+ to R+), which peaked in 2016 and s</w:t>
      </w:r>
      <w:r>
        <w:rPr>
          <w:rFonts w:ascii="Book Antiqua" w:eastAsia="Book Antiqua" w:hAnsi="Book Antiqua" w:cs="Book Antiqua"/>
          <w:color w:val="000000"/>
        </w:rPr>
        <w:t>oon shifted to more robust HCV+ kidneys utilization (D+ to R-) (Figure 2).</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Tables 1-3 and Supplementary Table 2 and 3 detail all cohorts’ donor, recipient, and transplant characteristics. The D+R- donors pre-DAA were predominantly male, white or African Am</w:t>
      </w:r>
      <w:r>
        <w:rPr>
          <w:rFonts w:ascii="Book Antiqua" w:eastAsia="Book Antiqua" w:hAnsi="Book Antiqua" w:cs="Book Antiqua"/>
          <w:color w:val="000000"/>
        </w:rPr>
        <w:t xml:space="preserve">erican, with low </w:t>
      </w:r>
      <w:r>
        <w:rPr>
          <w:rFonts w:ascii="Book Antiqua" w:hAnsi="Book Antiqua"/>
        </w:rPr>
        <w:t>body mass index</w:t>
      </w:r>
      <w:r>
        <w:rPr>
          <w:rFonts w:ascii="Book Antiqua" w:eastAsia="Book Antiqua" w:hAnsi="Book Antiqua" w:cs="Book Antiqua"/>
          <w:color w:val="000000"/>
        </w:rPr>
        <w:t xml:space="preserve">, who succumbed to head trauma, with relatively low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and low rates of donation after circulatory death (DCD), diabetes, and hypertension (Supplementary Table 2A). In contrast, D+R- recipients tended to be ol</w:t>
      </w:r>
      <w:r>
        <w:rPr>
          <w:rFonts w:ascii="Book Antiqua" w:eastAsia="Book Antiqua" w:hAnsi="Book Antiqua" w:cs="Book Antiqua"/>
          <w:color w:val="000000"/>
        </w:rPr>
        <w:t>der (57 [IQR, 47, 65]) and had less dialysis time. Thirty-seven percent of D+R- and 38% of D+R+ were shared nationally, and D+R- had the longest cold ischemia time (CIT) at 20 h [IQR, 16.0, 26.0]. D+R- and D+R+ cohorts had higher HLA mismatch than D-R- and</w:t>
      </w:r>
      <w:r>
        <w:rPr>
          <w:rFonts w:ascii="Book Antiqua" w:eastAsia="Book Antiqua" w:hAnsi="Book Antiqua" w:cs="Book Antiqua"/>
          <w:color w:val="000000"/>
        </w:rPr>
        <w:t xml:space="preserve"> D-R+. However, the incidence of delayed graft function (DGF) in D+R- was 25.3%, lower than in the D-R+ or D+R+ cohorts and similar to the D-R- cohort (Supplementary Table 2C).</w:t>
      </w:r>
    </w:p>
    <w:p w:rsidR="00335F85" w:rsidRDefault="00D23B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the DAA era, HCV+ donors were younger than HCV- donors, with lower rates of </w:t>
      </w:r>
      <w:r>
        <w:rPr>
          <w:rFonts w:ascii="Book Antiqua" w:eastAsia="Book Antiqua" w:hAnsi="Book Antiqua" w:cs="Book Antiqua"/>
          <w:color w:val="000000"/>
        </w:rPr>
        <w:t xml:space="preserve">diabetes and hypertension. D+R- donors were predominantly white (85.2%) and died primarily of anoxic brain injury (72%) </w:t>
      </w:r>
      <w:proofErr w:type="gramStart"/>
      <w:r>
        <w:rPr>
          <w:rFonts w:ascii="Book Antiqua" w:eastAsia="Book Antiqua" w:hAnsi="Book Antiqua" w:cs="Book Antiqua"/>
          <w:color w:val="000000"/>
        </w:rPr>
        <w:t>(Supplementary Table 3A).</w:t>
      </w:r>
      <w:proofErr w:type="gramEnd"/>
      <w:r>
        <w:rPr>
          <w:rFonts w:ascii="Book Antiqua" w:eastAsia="Book Antiqua" w:hAnsi="Book Antiqua" w:cs="Book Antiqua"/>
          <w:color w:val="000000"/>
        </w:rPr>
        <w:t xml:space="preserve"> D+R- recipients tended to be white (45.7%), highly educated (30.6% with post high school degree), and less lik</w:t>
      </w:r>
      <w:r>
        <w:rPr>
          <w:rFonts w:ascii="Book Antiqua" w:eastAsia="Book Antiqua" w:hAnsi="Book Antiqua" w:cs="Book Antiqua"/>
          <w:color w:val="000000"/>
        </w:rPr>
        <w:t xml:space="preserve">ely to have hypertension as the etiology of renal failure (Supplementary Table </w:t>
      </w:r>
      <w:r>
        <w:rPr>
          <w:rFonts w:ascii="Book Antiqua" w:eastAsia="Book Antiqua" w:hAnsi="Book Antiqua" w:cs="Book Antiqua"/>
          <w:color w:val="000000"/>
        </w:rPr>
        <w:lastRenderedPageBreak/>
        <w:t>3B). Similar to the pre-DAA transplants, D+R- transplants had the lowest rate of DGF (20.5%) despite the longest CIT (18.4[IQR, 13.1, 23.8]) (Supplementary Table 3C).</w:t>
      </w:r>
    </w:p>
    <w:p w:rsidR="00335F85" w:rsidRDefault="00335F85">
      <w:pPr>
        <w:spacing w:line="360" w:lineRule="auto"/>
        <w:ind w:firstLineChars="100" w:firstLine="240"/>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The assoc</w:t>
      </w:r>
      <w:r>
        <w:rPr>
          <w:rFonts w:ascii="Book Antiqua" w:eastAsia="Book Antiqua" w:hAnsi="Book Antiqua" w:cs="Book Antiqua"/>
          <w:b/>
          <w:bCs/>
          <w:i/>
          <w:iCs/>
          <w:color w:val="000000"/>
        </w:rPr>
        <w:t>iation between donor HCV+ and transplant outcome in the Pre-DAA era</w:t>
      </w:r>
    </w:p>
    <w:p w:rsidR="00335F85" w:rsidRDefault="00D23BB8">
      <w:pPr>
        <w:spacing w:line="360" w:lineRule="auto"/>
        <w:jc w:val="both"/>
        <w:rPr>
          <w:rFonts w:ascii="Book Antiqua" w:hAnsi="Book Antiqua"/>
        </w:rPr>
      </w:pPr>
      <w:r>
        <w:rPr>
          <w:rFonts w:ascii="Book Antiqua" w:eastAsia="Book Antiqua" w:hAnsi="Book Antiqua" w:cs="Book Antiqua"/>
          <w:color w:val="000000"/>
        </w:rPr>
        <w:t>Prior to the DAA era, D-R- patients had the best crude PS and DCGS, while D+R- patients had the worst crude PS and DCGS (Figure 3A and B). The crude 3-year PS was 89.6%, 73.1%, 86.7% and 8</w:t>
      </w:r>
      <w:r>
        <w:rPr>
          <w:rFonts w:ascii="Book Antiqua" w:eastAsia="Book Antiqua" w:hAnsi="Book Antiqua" w:cs="Book Antiqua"/>
          <w:color w:val="000000"/>
        </w:rPr>
        <w:t>4.8% for D-R-, D+R-, D-R+ and D+R+, respectively. The crude 3-year DCGS was 88.8%, 80.1%, 84.2% and 82% for D-R-, D+R-, D-R+ and D+R+, respectively (Table 4).</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After matching, 1272 pairs of HCV+ and 528 pairs of HCV- recipients were generated. Among the HCV</w:t>
      </w:r>
      <w:r>
        <w:rPr>
          <w:rFonts w:ascii="Book Antiqua" w:eastAsia="Book Antiqua" w:hAnsi="Book Antiqua" w:cs="Book Antiqua"/>
          <w:color w:val="000000"/>
        </w:rPr>
        <w:t xml:space="preserve">+ recipients, receiving an HCV+ DD kidney was associated with 1.28-fold higher mortality (HR </w:t>
      </w:r>
      <w:r>
        <w:rPr>
          <w:rFonts w:ascii="Book Antiqua" w:eastAsia="Book Antiqua" w:hAnsi="Book Antiqua" w:cs="Book Antiqua"/>
          <w:color w:val="000000"/>
          <w:vertAlign w:val="subscript"/>
        </w:rPr>
        <w:t>1.15</w:t>
      </w:r>
      <w:r>
        <w:rPr>
          <w:rFonts w:ascii="Book Antiqua" w:eastAsia="Book Antiqua" w:hAnsi="Book Antiqua" w:cs="Book Antiqua"/>
          <w:color w:val="000000"/>
        </w:rPr>
        <w:t>1.28</w:t>
      </w:r>
      <w:r>
        <w:rPr>
          <w:rFonts w:ascii="Book Antiqua" w:eastAsia="Book Antiqua" w:hAnsi="Book Antiqua" w:cs="Book Antiqua"/>
          <w:color w:val="000000"/>
          <w:vertAlign w:val="subscript"/>
        </w:rPr>
        <w:t>1.42</w:t>
      </w:r>
      <w:r>
        <w:rPr>
          <w:rFonts w:ascii="Book Antiqua" w:eastAsia="Book Antiqua" w:hAnsi="Book Antiqua" w:cs="Book Antiqua"/>
          <w:color w:val="000000"/>
        </w:rPr>
        <w:t xml:space="preserve">) and 1.22-fold higher DCGF (HR </w:t>
      </w:r>
      <w:r>
        <w:rPr>
          <w:rFonts w:ascii="Book Antiqua" w:eastAsia="Book Antiqua" w:hAnsi="Book Antiqua" w:cs="Book Antiqua"/>
          <w:color w:val="000000"/>
          <w:vertAlign w:val="subscript"/>
        </w:rPr>
        <w:t>1.08</w:t>
      </w:r>
      <w:r>
        <w:rPr>
          <w:rFonts w:ascii="Book Antiqua" w:eastAsia="Book Antiqua" w:hAnsi="Book Antiqua" w:cs="Book Antiqua"/>
          <w:color w:val="000000"/>
        </w:rPr>
        <w:t>1.22</w:t>
      </w:r>
      <w:r>
        <w:rPr>
          <w:rFonts w:ascii="Book Antiqua" w:eastAsia="Book Antiqua" w:hAnsi="Book Antiqua" w:cs="Book Antiqua"/>
          <w:color w:val="000000"/>
          <w:vertAlign w:val="subscript"/>
        </w:rPr>
        <w:t>1.39</w:t>
      </w:r>
      <w:r>
        <w:rPr>
          <w:rFonts w:ascii="Book Antiqua" w:eastAsia="Book Antiqua" w:hAnsi="Book Antiqua" w:cs="Book Antiqua"/>
          <w:color w:val="000000"/>
        </w:rPr>
        <w:t xml:space="preserve">) compared to receiving an HCV- kidney over the observed period (Figure 4A). The absolute risk difference </w:t>
      </w:r>
      <w:r>
        <w:rPr>
          <w:rFonts w:ascii="Book Antiqua" w:eastAsia="Book Antiqua" w:hAnsi="Book Antiqua" w:cs="Book Antiqua"/>
          <w:color w:val="000000"/>
        </w:rPr>
        <w:t>(</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was 3.3% (95%CI, 1.8%, </w:t>
      </w:r>
      <w:proofErr w:type="gramStart"/>
      <w:r>
        <w:rPr>
          <w:rFonts w:ascii="Book Antiqua" w:eastAsia="Book Antiqua" w:hAnsi="Book Antiqua" w:cs="Book Antiqua"/>
          <w:color w:val="000000"/>
        </w:rPr>
        <w:t>4.7</w:t>
      </w:r>
      <w:proofErr w:type="gramEnd"/>
      <w:r>
        <w:rPr>
          <w:rFonts w:ascii="Book Antiqua" w:eastAsia="Book Antiqua" w:hAnsi="Book Antiqua" w:cs="Book Antiqua"/>
          <w:color w:val="000000"/>
        </w:rPr>
        <w:t>%) for PS and 3.1% (95%CI, 1.2%, 5%) for DCGS at 3 years (Table 4).</w:t>
      </w:r>
    </w:p>
    <w:p w:rsidR="00335F85" w:rsidRDefault="00D23B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HCV- recipients, receiving an HCV+ kidney was associated with 1.55-fold higher mortality (HR </w:t>
      </w:r>
      <w:r>
        <w:rPr>
          <w:rFonts w:ascii="Book Antiqua" w:eastAsia="Book Antiqua" w:hAnsi="Book Antiqua" w:cs="Book Antiqua"/>
          <w:color w:val="000000"/>
          <w:vertAlign w:val="subscript"/>
        </w:rPr>
        <w:t>1.33</w:t>
      </w:r>
      <w:r>
        <w:rPr>
          <w:rFonts w:ascii="Book Antiqua" w:eastAsia="Book Antiqua" w:hAnsi="Book Antiqua" w:cs="Book Antiqua"/>
          <w:color w:val="000000"/>
        </w:rPr>
        <w:t>1.55</w:t>
      </w:r>
      <w:r>
        <w:rPr>
          <w:rFonts w:ascii="Book Antiqua" w:eastAsia="Book Antiqua" w:hAnsi="Book Antiqua" w:cs="Book Antiqua"/>
          <w:color w:val="000000"/>
          <w:vertAlign w:val="subscript"/>
        </w:rPr>
        <w:t>1.80</w:t>
      </w:r>
      <w:r>
        <w:rPr>
          <w:rFonts w:ascii="Book Antiqua" w:eastAsia="Book Antiqua" w:hAnsi="Book Antiqua" w:cs="Book Antiqua"/>
          <w:color w:val="000000"/>
        </w:rPr>
        <w:t xml:space="preserve">) and 1.64-fold higher DCGF (HR </w:t>
      </w:r>
      <w:r>
        <w:rPr>
          <w:rFonts w:ascii="Book Antiqua" w:eastAsia="Book Antiqua" w:hAnsi="Book Antiqua" w:cs="Book Antiqua"/>
          <w:color w:val="000000"/>
          <w:vertAlign w:val="subscript"/>
        </w:rPr>
        <w:t>1.33</w:t>
      </w:r>
      <w:r>
        <w:rPr>
          <w:rFonts w:ascii="Book Antiqua" w:eastAsia="Book Antiqua" w:hAnsi="Book Antiqua" w:cs="Book Antiqua"/>
          <w:color w:val="000000"/>
        </w:rPr>
        <w:t>1.64</w:t>
      </w:r>
      <w:r>
        <w:rPr>
          <w:rFonts w:ascii="Book Antiqua" w:eastAsia="Book Antiqua" w:hAnsi="Book Antiqua" w:cs="Book Antiqua"/>
          <w:color w:val="000000"/>
          <w:vertAlign w:val="subscript"/>
        </w:rPr>
        <w:t>2.02</w:t>
      </w:r>
      <w:r>
        <w:rPr>
          <w:rFonts w:ascii="Book Antiqua" w:eastAsia="Book Antiqua" w:hAnsi="Book Antiqua" w:cs="Book Antiqua"/>
          <w:color w:val="000000"/>
        </w:rPr>
        <w:t>)</w:t>
      </w:r>
      <w:r>
        <w:rPr>
          <w:rFonts w:ascii="Book Antiqua" w:eastAsia="Book Antiqua" w:hAnsi="Book Antiqua" w:cs="Book Antiqua"/>
          <w:color w:val="000000"/>
        </w:rPr>
        <w:t xml:space="preserve"> compared to an HCV- kidney (Figure 4A). The </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was 8% (95%CI, 5.2%, </w:t>
      </w:r>
      <w:proofErr w:type="gramStart"/>
      <w:r>
        <w:rPr>
          <w:rFonts w:ascii="Book Antiqua" w:eastAsia="Book Antiqua" w:hAnsi="Book Antiqua" w:cs="Book Antiqua"/>
          <w:color w:val="000000"/>
        </w:rPr>
        <w:t>10.9</w:t>
      </w:r>
      <w:proofErr w:type="gramEnd"/>
      <w:r>
        <w:rPr>
          <w:rFonts w:ascii="Book Antiqua" w:eastAsia="Book Antiqua" w:hAnsi="Book Antiqua" w:cs="Book Antiqua"/>
          <w:color w:val="000000"/>
        </w:rPr>
        <w:t>%) for PS and 7.4% (95%CI, 4.3%, 10.5%) for DCGS at 3 years (Table 4).</w:t>
      </w:r>
    </w:p>
    <w:p w:rsidR="00335F85" w:rsidRDefault="00335F85">
      <w:pPr>
        <w:spacing w:line="360" w:lineRule="auto"/>
        <w:ind w:firstLineChars="100" w:firstLine="240"/>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The association between donor HCV+ and transplant outcome in the DAA era</w:t>
      </w:r>
    </w:p>
    <w:p w:rsidR="00335F85" w:rsidRDefault="00D23B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DAA era, comparable crude PS a</w:t>
      </w:r>
      <w:r>
        <w:rPr>
          <w:rFonts w:ascii="Book Antiqua" w:eastAsia="Book Antiqua" w:hAnsi="Book Antiqua" w:cs="Book Antiqua"/>
          <w:color w:val="000000"/>
        </w:rPr>
        <w:t>nd DCGS were observed among all four cohorts (Figure 3C and D). The crude 3-year PS were 91%, 86.1%, 88.1% and 89.8% for D-R-, D+R-, D-R+ and D+R+, respectively. The crude 3-year DCGS were 92.5%, 92.6%, 92.4% and 94.2% for D-R-, D+R-, D-R+ and D+R+, respec</w:t>
      </w:r>
      <w:r>
        <w:rPr>
          <w:rFonts w:ascii="Book Antiqua" w:eastAsia="Book Antiqua" w:hAnsi="Book Antiqua" w:cs="Book Antiqua"/>
          <w:color w:val="000000"/>
        </w:rPr>
        <w:t>tively (Table 4). After matching, there were 290 pairs of HCV+ and 791 pairs of HCV- recipients. In contrast with pre-DAA era risks, the risks for PS and DCGS associated with receiving an HCV+ kidney in either HCV+ or HCV- recipients were not statistically</w:t>
      </w:r>
      <w:r>
        <w:rPr>
          <w:rFonts w:ascii="Book Antiqua" w:eastAsia="Book Antiqua" w:hAnsi="Book Antiqua" w:cs="Book Antiqua"/>
          <w:color w:val="000000"/>
        </w:rPr>
        <w:t xml:space="preserve"> significantly different in the DAA era (Figure 4B).</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The association between recipient HCV+ and transplant outcome</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Pre-DAA, HCV+ in recipients of HCV- donor kidneys </w:t>
      </w:r>
      <w:proofErr w:type="spellStart"/>
      <w:r>
        <w:rPr>
          <w:rFonts w:ascii="Book Antiqua" w:eastAsia="Book Antiqua" w:hAnsi="Book Antiqua" w:cs="Book Antiqua"/>
          <w:color w:val="000000"/>
        </w:rPr>
        <w:t>corelated</w:t>
      </w:r>
      <w:proofErr w:type="spellEnd"/>
      <w:r>
        <w:rPr>
          <w:rFonts w:ascii="Book Antiqua" w:eastAsia="Book Antiqua" w:hAnsi="Book Antiqua" w:cs="Book Antiqua"/>
          <w:color w:val="000000"/>
        </w:rPr>
        <w:t xml:space="preserve"> with significant declines in both crude PS and DCGS. However, HCV+ in recipients of HCV+ donors demonstrated a relative protective effect on mortality by 22%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adjusted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for </w:t>
      </w:r>
      <w:r>
        <w:rPr>
          <w:rFonts w:ascii="Book Antiqua" w:eastAsia="Book Antiqua" w:hAnsi="Book Antiqua" w:cs="Book Antiqua"/>
          <w:color w:val="000000"/>
        </w:rPr>
        <w:t>log-Rank test, HR</w:t>
      </w:r>
      <w:r>
        <w:rPr>
          <w:rFonts w:ascii="Book Antiqua" w:eastAsia="Book Antiqua" w:hAnsi="Book Antiqua" w:cs="Book Antiqua"/>
          <w:color w:val="000000"/>
          <w:vertAlign w:val="subscript"/>
        </w:rPr>
        <w:t>0.69</w:t>
      </w:r>
      <w:r>
        <w:rPr>
          <w:rFonts w:ascii="Book Antiqua" w:eastAsia="Book Antiqua" w:hAnsi="Book Antiqua" w:cs="Book Antiqua"/>
          <w:color w:val="000000"/>
        </w:rPr>
        <w:t>0.78</w:t>
      </w:r>
      <w:r>
        <w:rPr>
          <w:rFonts w:ascii="Book Antiqua" w:eastAsia="Book Antiqua" w:hAnsi="Book Antiqua" w:cs="Book Antiqua"/>
          <w:color w:val="000000"/>
          <w:vertAlign w:val="subscript"/>
        </w:rPr>
        <w:t>0.87</w:t>
      </w:r>
      <w:r>
        <w:rPr>
          <w:rFonts w:ascii="Book Antiqua" w:eastAsia="Book Antiqua" w:hAnsi="Book Antiqua" w:cs="Book Antiqua"/>
          <w:color w:val="000000"/>
        </w:rPr>
        <w:t xml:space="preserve">), despite the DCGS remaining comparable between two groups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adjusted </w:t>
      </w:r>
      <w:r>
        <w:rPr>
          <w:rFonts w:ascii="Book Antiqua" w:eastAsia="Book Antiqua" w:hAnsi="Book Antiqua" w:cs="Book Antiqua"/>
          <w:i/>
          <w:iCs/>
          <w:color w:val="000000"/>
        </w:rPr>
        <w:t xml:space="preserve">P </w:t>
      </w:r>
      <w:r>
        <w:rPr>
          <w:rFonts w:ascii="Book Antiqua" w:eastAsia="Book Antiqua" w:hAnsi="Book Antiqua" w:cs="Book Antiqua"/>
          <w:color w:val="000000"/>
        </w:rPr>
        <w:t>= 0.988 for log-Rank test) (Figure 3A and B).</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After matching, we generated 461 pairs of HCV+ and 4646 pairs of HCV- DD. HCV+ in recipients of</w:t>
      </w:r>
      <w:r>
        <w:rPr>
          <w:rFonts w:ascii="Book Antiqua" w:eastAsia="Book Antiqua" w:hAnsi="Book Antiqua" w:cs="Book Antiqua"/>
          <w:color w:val="000000"/>
        </w:rPr>
        <w:t xml:space="preserve"> HCV- donor kidneys was associated with 1.25-fold higher mortality (HR </w:t>
      </w:r>
      <w:r>
        <w:rPr>
          <w:rFonts w:ascii="Book Antiqua" w:eastAsia="Book Antiqua" w:hAnsi="Book Antiqua" w:cs="Book Antiqua"/>
          <w:color w:val="000000"/>
          <w:vertAlign w:val="subscript"/>
        </w:rPr>
        <w:t>1.18</w:t>
      </w:r>
      <w:r>
        <w:rPr>
          <w:rFonts w:ascii="Book Antiqua" w:eastAsia="Book Antiqua" w:hAnsi="Book Antiqua" w:cs="Book Antiqua"/>
          <w:color w:val="000000"/>
        </w:rPr>
        <w:t>1.25</w:t>
      </w:r>
      <w:r>
        <w:rPr>
          <w:rFonts w:ascii="Book Antiqua" w:eastAsia="Book Antiqua" w:hAnsi="Book Antiqua" w:cs="Book Antiqua"/>
          <w:color w:val="000000"/>
          <w:vertAlign w:val="subscript"/>
        </w:rPr>
        <w:t>1.33</w:t>
      </w:r>
      <w:r>
        <w:rPr>
          <w:rFonts w:ascii="Book Antiqua" w:eastAsia="Book Antiqua" w:hAnsi="Book Antiqua" w:cs="Book Antiqua"/>
          <w:color w:val="000000"/>
        </w:rPr>
        <w:t xml:space="preserve">) and 1.31-fold higher DCGF (HR </w:t>
      </w:r>
      <w:r>
        <w:rPr>
          <w:rFonts w:ascii="Book Antiqua" w:eastAsia="Book Antiqua" w:hAnsi="Book Antiqua" w:cs="Book Antiqua"/>
          <w:color w:val="000000"/>
          <w:vertAlign w:val="subscript"/>
        </w:rPr>
        <w:t>1.22</w:t>
      </w:r>
      <w:r>
        <w:rPr>
          <w:rFonts w:ascii="Book Antiqua" w:eastAsia="Book Antiqua" w:hAnsi="Book Antiqua" w:cs="Book Antiqua"/>
          <w:color w:val="000000"/>
        </w:rPr>
        <w:t>1.31</w:t>
      </w:r>
      <w:r>
        <w:rPr>
          <w:rFonts w:ascii="Book Antiqua" w:eastAsia="Book Antiqua" w:hAnsi="Book Antiqua" w:cs="Book Antiqua"/>
          <w:color w:val="000000"/>
          <w:vertAlign w:val="subscript"/>
        </w:rPr>
        <w:t>1.41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between D-R- and D-R+ was 2.6% (95%CI, 1.9%, 3.2%) for PS and 3.5% (95%CI, 2.6%, 4.4%) for DCGS at 3 years (Table 4). </w:t>
      </w:r>
      <w:r>
        <w:rPr>
          <w:rFonts w:ascii="Book Antiqua" w:eastAsia="Book Antiqua" w:hAnsi="Book Antiqua" w:cs="Book Antiqua"/>
          <w:color w:val="000000"/>
        </w:rPr>
        <w:t xml:space="preserve">In contrast, HCV+ and HCV- recipients of HCV+ donors demonstrated comparable outcomes (HR </w:t>
      </w:r>
      <w:r>
        <w:rPr>
          <w:rFonts w:ascii="Book Antiqua" w:eastAsia="Book Antiqua" w:hAnsi="Book Antiqua" w:cs="Book Antiqua"/>
          <w:color w:val="000000"/>
          <w:vertAlign w:val="subscript"/>
        </w:rPr>
        <w:t>0.86</w:t>
      </w:r>
      <w:r>
        <w:rPr>
          <w:rFonts w:ascii="Book Antiqua" w:eastAsia="Book Antiqua" w:hAnsi="Book Antiqua" w:cs="Book Antiqua"/>
          <w:color w:val="000000"/>
        </w:rPr>
        <w:t>1</w:t>
      </w:r>
      <w:r>
        <w:rPr>
          <w:rFonts w:ascii="Book Antiqua" w:eastAsia="Book Antiqua" w:hAnsi="Book Antiqua" w:cs="Book Antiqua"/>
          <w:color w:val="000000"/>
          <w:vertAlign w:val="subscript"/>
        </w:rPr>
        <w:t>1.18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for mortality, </w:t>
      </w:r>
      <w:r>
        <w:rPr>
          <w:rFonts w:ascii="Book Antiqua" w:eastAsia="Book Antiqua" w:hAnsi="Book Antiqua" w:cs="Book Antiqua"/>
          <w:color w:val="000000"/>
          <w:vertAlign w:val="subscript"/>
        </w:rPr>
        <w:t>0.87</w:t>
      </w:r>
      <w:r>
        <w:rPr>
          <w:rFonts w:ascii="Book Antiqua" w:eastAsia="Book Antiqua" w:hAnsi="Book Antiqua" w:cs="Book Antiqua"/>
          <w:color w:val="000000"/>
        </w:rPr>
        <w:t>1.01</w:t>
      </w:r>
      <w:r>
        <w:rPr>
          <w:rFonts w:ascii="Book Antiqua" w:eastAsia="Book Antiqua" w:hAnsi="Book Antiqua" w:cs="Book Antiqua"/>
          <w:color w:val="000000"/>
          <w:vertAlign w:val="subscript"/>
        </w:rPr>
        <w:t>1.31</w:t>
      </w:r>
      <w:r>
        <w:rPr>
          <w:rFonts w:ascii="Book Antiqua" w:eastAsia="Book Antiqua" w:hAnsi="Book Antiqua" w:cs="Book Antiqua"/>
          <w:color w:val="000000"/>
        </w:rPr>
        <w:t xml:space="preserve"> for DCGS) (Figure 4A).</w:t>
      </w:r>
    </w:p>
    <w:p w:rsidR="00335F85" w:rsidRDefault="00D23B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 DAA era, we generated 508 pairs of HCV+ and 1440 pairs of HCV- recipients after matching. The risk</w:t>
      </w:r>
      <w:r>
        <w:rPr>
          <w:rFonts w:ascii="Book Antiqua" w:eastAsia="Book Antiqua" w:hAnsi="Book Antiqua" w:cs="Book Antiqua"/>
          <w:color w:val="000000"/>
        </w:rPr>
        <w:t xml:space="preserve"> associated</w:t>
      </w:r>
      <w:r>
        <w:rPr>
          <w:rFonts w:ascii="Book Antiqua" w:eastAsia="Book Antiqua" w:hAnsi="Book Antiqua" w:cs="Book Antiqua"/>
          <w:b/>
          <w:bCs/>
          <w:color w:val="000000"/>
        </w:rPr>
        <w:t xml:space="preserve"> </w:t>
      </w:r>
      <w:r>
        <w:rPr>
          <w:rFonts w:ascii="Book Antiqua" w:eastAsia="Book Antiqua" w:hAnsi="Book Antiqua" w:cs="Book Antiqua"/>
          <w:color w:val="000000"/>
        </w:rPr>
        <w:t>with</w:t>
      </w:r>
      <w:r>
        <w:rPr>
          <w:rFonts w:ascii="Book Antiqua" w:eastAsia="Book Antiqua" w:hAnsi="Book Antiqua" w:cs="Book Antiqua"/>
          <w:b/>
          <w:bCs/>
          <w:color w:val="000000"/>
        </w:rPr>
        <w:t xml:space="preserve"> </w:t>
      </w:r>
      <w:r>
        <w:rPr>
          <w:rFonts w:ascii="Book Antiqua" w:eastAsia="Book Antiqua" w:hAnsi="Book Antiqua" w:cs="Book Antiqua"/>
          <w:color w:val="000000"/>
        </w:rPr>
        <w:t>recipient’s HCV+ when receiving either HCV+ or HCV- kidneys was not statistically significantly different in PS or DCGS (Figure 4B).</w:t>
      </w:r>
    </w:p>
    <w:p w:rsidR="00335F85" w:rsidRDefault="00335F85">
      <w:pPr>
        <w:spacing w:line="360" w:lineRule="auto"/>
        <w:ind w:firstLineChars="100" w:firstLine="240"/>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The association between donor plus recipient HCV+ and post-transplant outcome</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Pre-DAA, HCV+ in the donor and recipient significantly impaired both PS and DCGS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adjusted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for log-Rank test) (Figure 3A and B). There were 2150 pairs of D-R- and D+R+ transplants after matching. HCV+ in donor and recipient was asso</w:t>
      </w:r>
      <w:r>
        <w:rPr>
          <w:rFonts w:ascii="Book Antiqua" w:eastAsia="Book Antiqua" w:hAnsi="Book Antiqua" w:cs="Book Antiqua"/>
          <w:color w:val="000000"/>
        </w:rPr>
        <w:t xml:space="preserve">ciated with 1.56-fold higher mortality (HR </w:t>
      </w:r>
      <w:r>
        <w:rPr>
          <w:rFonts w:ascii="Book Antiqua" w:eastAsia="Book Antiqua" w:hAnsi="Book Antiqua" w:cs="Book Antiqua"/>
          <w:color w:val="000000"/>
          <w:vertAlign w:val="subscript"/>
        </w:rPr>
        <w:t>1.43</w:t>
      </w:r>
      <w:r>
        <w:rPr>
          <w:rFonts w:ascii="Book Antiqua" w:eastAsia="Book Antiqua" w:hAnsi="Book Antiqua" w:cs="Book Antiqua"/>
          <w:color w:val="000000"/>
        </w:rPr>
        <w:t>1.56</w:t>
      </w:r>
      <w:r>
        <w:rPr>
          <w:rFonts w:ascii="Book Antiqua" w:eastAsia="Book Antiqua" w:hAnsi="Book Antiqua" w:cs="Book Antiqua"/>
          <w:color w:val="000000"/>
          <w:vertAlign w:val="subscript"/>
        </w:rPr>
        <w:t>1.7</w:t>
      </w:r>
      <w:r>
        <w:rPr>
          <w:rFonts w:ascii="Book Antiqua" w:eastAsia="Book Antiqua" w:hAnsi="Book Antiqua" w:cs="Book Antiqua"/>
          <w:color w:val="000000"/>
        </w:rPr>
        <w:t xml:space="preserve">) and 1.71-fold higher DCGF (HR </w:t>
      </w:r>
      <w:r>
        <w:rPr>
          <w:rFonts w:ascii="Book Antiqua" w:eastAsia="Book Antiqua" w:hAnsi="Book Antiqua" w:cs="Book Antiqua"/>
          <w:color w:val="000000"/>
          <w:vertAlign w:val="subscript"/>
        </w:rPr>
        <w:t>1.54</w:t>
      </w:r>
      <w:r>
        <w:rPr>
          <w:rFonts w:ascii="Book Antiqua" w:eastAsia="Book Antiqua" w:hAnsi="Book Antiqua" w:cs="Book Antiqua"/>
          <w:color w:val="000000"/>
        </w:rPr>
        <w:t>1.71</w:t>
      </w:r>
      <w:r>
        <w:rPr>
          <w:rFonts w:ascii="Book Antiqua" w:eastAsia="Book Antiqua" w:hAnsi="Book Antiqua" w:cs="Book Antiqua"/>
          <w:color w:val="000000"/>
          <w:vertAlign w:val="subscript"/>
        </w:rPr>
        <w:t>1.9</w:t>
      </w:r>
      <w:r>
        <w:rPr>
          <w:rFonts w:ascii="Book Antiqua" w:eastAsia="Book Antiqua" w:hAnsi="Book Antiqua" w:cs="Book Antiqua"/>
          <w:color w:val="000000"/>
        </w:rPr>
        <w:t xml:space="preserve">) compared to the D-R- transplants. The </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between D-R- and D+R+ were 5.3% (95%CI, 4.3%, </w:t>
      </w:r>
      <w:proofErr w:type="gramStart"/>
      <w:r>
        <w:rPr>
          <w:rFonts w:ascii="Book Antiqua" w:eastAsia="Book Antiqua" w:hAnsi="Book Antiqua" w:cs="Book Antiqua"/>
          <w:color w:val="000000"/>
        </w:rPr>
        <w:t>6.4</w:t>
      </w:r>
      <w:proofErr w:type="gramEnd"/>
      <w:r>
        <w:rPr>
          <w:rFonts w:ascii="Book Antiqua" w:eastAsia="Book Antiqua" w:hAnsi="Book Antiqua" w:cs="Book Antiqua"/>
          <w:color w:val="000000"/>
        </w:rPr>
        <w:t>%) for PS and 7.1% (95%CI, 5.7%, 8.5%) for DCGS at 3 years (Figure</w:t>
      </w:r>
      <w:r>
        <w:rPr>
          <w:rFonts w:ascii="Book Antiqua" w:eastAsia="Book Antiqua" w:hAnsi="Book Antiqua" w:cs="Book Antiqua"/>
          <w:color w:val="000000"/>
        </w:rPr>
        <w:t xml:space="preserve"> 4A, Table 4).</w:t>
      </w:r>
    </w:p>
    <w:p w:rsidR="00335F85" w:rsidRDefault="00D23B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 DAA era, 803 pairs of D-R- and D+R+ transplants were generated after matching. HCV+ in donor and recipient marginally significantly increased the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for log-rank test). The cox proportional hazard model showed a mort</w:t>
      </w:r>
      <w:r>
        <w:rPr>
          <w:rFonts w:ascii="Book Antiqua" w:eastAsia="Book Antiqua" w:hAnsi="Book Antiqua" w:cs="Book Antiqua"/>
          <w:color w:val="000000"/>
        </w:rPr>
        <w:t xml:space="preserve">ality </w:t>
      </w:r>
      <w:r>
        <w:rPr>
          <w:rFonts w:ascii="Book Antiqua" w:eastAsia="Book Antiqua" w:hAnsi="Book Antiqua" w:cs="Book Antiqua"/>
          <w:color w:val="000000"/>
        </w:rPr>
        <w:lastRenderedPageBreak/>
        <w:t xml:space="preserve">increase by 1.43-fold (HR </w:t>
      </w:r>
      <w:r>
        <w:rPr>
          <w:rFonts w:ascii="Book Antiqua" w:eastAsia="Book Antiqua" w:hAnsi="Book Antiqua" w:cs="Book Antiqua"/>
          <w:color w:val="000000"/>
          <w:vertAlign w:val="subscript"/>
        </w:rPr>
        <w:t>1.0</w:t>
      </w:r>
      <w:r>
        <w:rPr>
          <w:rFonts w:ascii="Book Antiqua" w:eastAsia="Book Antiqua" w:hAnsi="Book Antiqua" w:cs="Book Antiqua"/>
          <w:color w:val="000000"/>
        </w:rPr>
        <w:t>1.43</w:t>
      </w:r>
      <w:r>
        <w:rPr>
          <w:rFonts w:ascii="Book Antiqua" w:eastAsia="Book Antiqua" w:hAnsi="Book Antiqua" w:cs="Book Antiqua"/>
          <w:color w:val="000000"/>
          <w:vertAlign w:val="subscript"/>
        </w:rPr>
        <w:t>2.04</w:t>
      </w:r>
      <w:r>
        <w:rPr>
          <w:rFonts w:ascii="Book Antiqua" w:eastAsia="Book Antiqua" w:hAnsi="Book Antiqua" w:cs="Book Antiqua"/>
          <w:color w:val="000000"/>
        </w:rPr>
        <w:t xml:space="preserve">) as compared to the D-R- transplants, with an </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of 3.3% (95%CI, 0, </w:t>
      </w:r>
      <w:proofErr w:type="gramStart"/>
      <w:r>
        <w:rPr>
          <w:rFonts w:ascii="Book Antiqua" w:eastAsia="Book Antiqua" w:hAnsi="Book Antiqua" w:cs="Book Antiqua"/>
          <w:color w:val="000000"/>
        </w:rPr>
        <w:t>6.7</w:t>
      </w:r>
      <w:proofErr w:type="gramEnd"/>
      <w:r>
        <w:rPr>
          <w:rFonts w:ascii="Book Antiqua" w:eastAsia="Book Antiqua" w:hAnsi="Book Antiqua" w:cs="Book Antiqua"/>
          <w:color w:val="000000"/>
        </w:rPr>
        <w:t xml:space="preserve">%) at 3 years. The 3-year PS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91.8% and 88.4% for D-R- and D+R+ recipients, respectively. HCV+ in donor and recipient did not statistica</w:t>
      </w:r>
      <w:r>
        <w:rPr>
          <w:rFonts w:ascii="Book Antiqua" w:eastAsia="Book Antiqua" w:hAnsi="Book Antiqua" w:cs="Book Antiqua"/>
          <w:color w:val="000000"/>
        </w:rPr>
        <w:t>lly significantly affect DCGS (Figure 4B, Table 4).</w:t>
      </w:r>
    </w:p>
    <w:p w:rsidR="00335F85" w:rsidRDefault="00335F85">
      <w:pPr>
        <w:spacing w:line="360" w:lineRule="auto"/>
        <w:ind w:firstLineChars="100" w:firstLine="240"/>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i/>
          <w:iCs/>
          <w:color w:val="000000"/>
        </w:rPr>
        <w:t>The association between donor or recipient HCV+ and post-transplant outcome</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In the pre-DAA era, HCV+ in the donor had more impact on patient survival than did infection in the recipient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ad</w:t>
      </w:r>
      <w:r>
        <w:rPr>
          <w:rFonts w:ascii="Book Antiqua" w:eastAsia="Book Antiqua" w:hAnsi="Book Antiqua" w:cs="Book Antiqua"/>
          <w:color w:val="000000"/>
        </w:rPr>
        <w:t xml:space="preserve">justed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for log-Rank test, HR</w:t>
      </w:r>
      <w:r>
        <w:rPr>
          <w:rFonts w:ascii="Book Antiqua" w:eastAsia="Book Antiqua" w:hAnsi="Book Antiqua" w:cs="Book Antiqua"/>
          <w:color w:val="000000"/>
          <w:vertAlign w:val="subscript"/>
        </w:rPr>
        <w:t>1.49</w:t>
      </w:r>
      <w:r>
        <w:rPr>
          <w:rFonts w:ascii="Book Antiqua" w:eastAsia="Book Antiqua" w:hAnsi="Book Antiqua" w:cs="Book Antiqua"/>
          <w:color w:val="000000"/>
        </w:rPr>
        <w:t>1.69</w:t>
      </w:r>
      <w:r>
        <w:rPr>
          <w:rFonts w:ascii="Book Antiqua" w:eastAsia="Book Antiqua" w:hAnsi="Book Antiqua" w:cs="Book Antiqua"/>
          <w:color w:val="000000"/>
          <w:vertAlign w:val="subscript"/>
        </w:rPr>
        <w:t>1.83</w:t>
      </w:r>
      <w:r>
        <w:rPr>
          <w:rFonts w:ascii="Book Antiqua" w:eastAsia="Book Antiqua" w:hAnsi="Book Antiqua" w:cs="Book Antiqua"/>
          <w:color w:val="000000"/>
        </w:rPr>
        <w:t xml:space="preserve">) (Figure 3A and B). After matching, there were 444 pairs of D+R- and D-R+ transplants. Donor HCV+ was associated with 1.36-fold higher mortality (HR </w:t>
      </w:r>
      <w:r>
        <w:rPr>
          <w:rFonts w:ascii="Book Antiqua" w:eastAsia="Book Antiqua" w:hAnsi="Book Antiqua" w:cs="Book Antiqua"/>
          <w:color w:val="000000"/>
          <w:vertAlign w:val="subscript"/>
        </w:rPr>
        <w:t>1.16</w:t>
      </w:r>
      <w:r>
        <w:rPr>
          <w:rFonts w:ascii="Book Antiqua" w:eastAsia="Book Antiqua" w:hAnsi="Book Antiqua" w:cs="Book Antiqua"/>
          <w:color w:val="000000"/>
        </w:rPr>
        <w:t>1.36</w:t>
      </w:r>
      <w:r>
        <w:rPr>
          <w:rFonts w:ascii="Book Antiqua" w:eastAsia="Book Antiqua" w:hAnsi="Book Antiqua" w:cs="Book Antiqua"/>
          <w:color w:val="000000"/>
          <w:vertAlign w:val="subscript"/>
        </w:rPr>
        <w:t>1.61</w:t>
      </w:r>
      <w:r>
        <w:rPr>
          <w:rFonts w:ascii="Book Antiqua" w:eastAsia="Book Antiqua" w:hAnsi="Book Antiqua" w:cs="Book Antiqua"/>
          <w:color w:val="000000"/>
        </w:rPr>
        <w:t xml:space="preserve">) and 1.34-fold higher DCGF (HR </w:t>
      </w:r>
      <w:r>
        <w:rPr>
          <w:rFonts w:ascii="Book Antiqua" w:eastAsia="Book Antiqua" w:hAnsi="Book Antiqua" w:cs="Book Antiqua"/>
          <w:color w:val="000000"/>
          <w:vertAlign w:val="subscript"/>
        </w:rPr>
        <w:t>1.08</w:t>
      </w:r>
      <w:r>
        <w:rPr>
          <w:rFonts w:ascii="Book Antiqua" w:eastAsia="Book Antiqua" w:hAnsi="Book Antiqua" w:cs="Book Antiqua"/>
          <w:color w:val="000000"/>
        </w:rPr>
        <w:t>1.34</w:t>
      </w:r>
      <w:r>
        <w:rPr>
          <w:rFonts w:ascii="Book Antiqua" w:eastAsia="Book Antiqua" w:hAnsi="Book Antiqua" w:cs="Book Antiqua"/>
          <w:color w:val="000000"/>
          <w:vertAlign w:val="subscript"/>
        </w:rPr>
        <w:t>1.67</w:t>
      </w:r>
      <w:r>
        <w:rPr>
          <w:rFonts w:ascii="Book Antiqua" w:eastAsia="Book Antiqua" w:hAnsi="Book Antiqua" w:cs="Book Antiqua"/>
          <w:color w:val="000000"/>
        </w:rPr>
        <w:t xml:space="preserve">) than recipient HCV+. The </w:t>
      </w:r>
      <w:proofErr w:type="spellStart"/>
      <w:r>
        <w:rPr>
          <w:rFonts w:ascii="Book Antiqua" w:eastAsia="Book Antiqua" w:hAnsi="Book Antiqua" w:cs="Book Antiqua"/>
          <w:color w:val="000000"/>
        </w:rPr>
        <w:t>aRD</w:t>
      </w:r>
      <w:proofErr w:type="spellEnd"/>
      <w:r>
        <w:rPr>
          <w:rFonts w:ascii="Book Antiqua" w:eastAsia="Book Antiqua" w:hAnsi="Book Antiqua" w:cs="Book Antiqua"/>
          <w:color w:val="000000"/>
        </w:rPr>
        <w:t xml:space="preserve"> between D+R- and D-R+ were 5.4% (95%CI, 2.6%, 8.6%) for PS and 4.8% (95%CI, 1.4%, 8.2%) for DCGS at 3 years (Figure 4A, Table 4).</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In the DAA era, 253 pairs of D-R+ and D+R- transplants were identified after matching, with bot</w:t>
      </w:r>
      <w:r>
        <w:rPr>
          <w:rFonts w:ascii="Book Antiqua" w:eastAsia="Book Antiqua" w:hAnsi="Book Antiqua" w:cs="Book Antiqua"/>
          <w:color w:val="000000"/>
        </w:rPr>
        <w:t>h PS (HR</w:t>
      </w:r>
      <w:r>
        <w:rPr>
          <w:rFonts w:ascii="Book Antiqua" w:eastAsia="Book Antiqua" w:hAnsi="Book Antiqua" w:cs="Book Antiqua"/>
          <w:color w:val="000000"/>
          <w:vertAlign w:val="subscript"/>
        </w:rPr>
        <w:t>0.52</w:t>
      </w:r>
      <w:r>
        <w:rPr>
          <w:rFonts w:ascii="Book Antiqua" w:eastAsia="Book Antiqua" w:hAnsi="Book Antiqua" w:cs="Book Antiqua"/>
          <w:color w:val="000000"/>
        </w:rPr>
        <w:t>1.28</w:t>
      </w:r>
      <w:r>
        <w:rPr>
          <w:rFonts w:ascii="Book Antiqua" w:eastAsia="Book Antiqua" w:hAnsi="Book Antiqua" w:cs="Book Antiqua"/>
          <w:color w:val="000000"/>
          <w:vertAlign w:val="subscript"/>
        </w:rPr>
        <w:t>2.87</w:t>
      </w:r>
      <w:r>
        <w:rPr>
          <w:rFonts w:ascii="Book Antiqua" w:eastAsia="Book Antiqua" w:hAnsi="Book Antiqua" w:cs="Book Antiqua"/>
          <w:color w:val="000000"/>
        </w:rPr>
        <w:t>) and DCGS (HR</w:t>
      </w:r>
      <w:r>
        <w:rPr>
          <w:rFonts w:ascii="Book Antiqua" w:eastAsia="Book Antiqua" w:hAnsi="Book Antiqua" w:cs="Book Antiqua"/>
          <w:color w:val="000000"/>
          <w:vertAlign w:val="subscript"/>
        </w:rPr>
        <w:t>0.58</w:t>
      </w:r>
      <w:r>
        <w:rPr>
          <w:rFonts w:ascii="Book Antiqua" w:eastAsia="Book Antiqua" w:hAnsi="Book Antiqua" w:cs="Book Antiqua"/>
          <w:color w:val="000000"/>
        </w:rPr>
        <w:t>1.73</w:t>
      </w:r>
      <w:r>
        <w:rPr>
          <w:rFonts w:ascii="Book Antiqua" w:eastAsia="Book Antiqua" w:hAnsi="Book Antiqua" w:cs="Book Antiqua"/>
          <w:color w:val="000000"/>
          <w:vertAlign w:val="subscript"/>
        </w:rPr>
        <w:t>4.91</w:t>
      </w:r>
      <w:r>
        <w:rPr>
          <w:rFonts w:ascii="Book Antiqua" w:eastAsia="Book Antiqua" w:hAnsi="Book Antiqua" w:cs="Book Antiqua"/>
          <w:color w:val="000000"/>
        </w:rPr>
        <w:t>) in the matched cohorts being comparable (Figure 4B, Table 4).</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In our national study of 177937 DD KT across 25 years, we found a marked increase in HCV+ kidney utilization after DAA availability, </w:t>
      </w:r>
      <w:r>
        <w:rPr>
          <w:rFonts w:ascii="Book Antiqua" w:eastAsia="Book Antiqua" w:hAnsi="Book Antiqua" w:cs="Book Antiqua"/>
          <w:color w:val="000000"/>
        </w:rPr>
        <w:t>initially with KTs of HCV+ kidneys to HCV+ recipients in 2014, followed by a dramatic shift towards transplants into HCV- recipients. This shift in 2016 likely reflects knowledge around the safety of HCV transplants with concurrent use of DAA. Pre-DAA D+R-</w:t>
      </w:r>
      <w:r>
        <w:rPr>
          <w:rFonts w:ascii="Book Antiqua" w:eastAsia="Book Antiqua" w:hAnsi="Book Antiqua" w:cs="Book Antiqua"/>
          <w:color w:val="000000"/>
        </w:rPr>
        <w:t xml:space="preserve"> recipients, despite generally being older, with less dialysis time and higher malignancy prevalence, received younger donors’ kidneys. Interestingly, in the DAA era, recipients’ education level was highest in the D+R- cohort, suggesting superior health li</w:t>
      </w:r>
      <w:r>
        <w:rPr>
          <w:rFonts w:ascii="Book Antiqua" w:eastAsia="Book Antiqua" w:hAnsi="Book Antiqua" w:cs="Book Antiqua"/>
          <w:color w:val="000000"/>
        </w:rPr>
        <w:t xml:space="preserve">teracy potentially facilitating informed consent and appreciation of DAA effects in decreasing HCV+ kidney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DGF was reduced in D+R- transplants, despite the longest CIT and higher HLA mismatch compared with other cohorts in both the pre- and post</w:t>
      </w:r>
      <w:r>
        <w:rPr>
          <w:rFonts w:ascii="Book Antiqua" w:eastAsia="Book Antiqua" w:hAnsi="Book Antiqua" w:cs="Book Antiqua"/>
          <w:color w:val="000000"/>
        </w:rPr>
        <w:t xml:space="preserve">-DAA eras, which </w:t>
      </w:r>
      <w:r>
        <w:rPr>
          <w:rFonts w:ascii="Book Antiqua" w:eastAsia="Book Antiqua" w:hAnsi="Book Antiqua" w:cs="Book Antiqua"/>
          <w:color w:val="000000"/>
        </w:rPr>
        <w:lastRenderedPageBreak/>
        <w:t xml:space="preserve">could be the result of lower DCD rates and other unmeasured donor factors. In the pre DAA-era, HCV+ in either the donor or recipient of HCV- kidneys was associated with poorer PS and DCGS, but donor HCV+ status impacted PS and DCGS </w:t>
      </w:r>
      <w:proofErr w:type="spellStart"/>
      <w:r>
        <w:rPr>
          <w:rFonts w:ascii="Book Antiqua" w:eastAsia="Book Antiqua" w:hAnsi="Book Antiqua" w:cs="Book Antiqua"/>
          <w:color w:val="000000"/>
        </w:rPr>
        <w:t>moreso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than did recipient HCV+ status. Additionally, donor plus recipient HCV+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and donor infection in HCV- recipients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displayed the largest absolute increase in mortality and DCGF. Importantly, the risks on PS and DCGS associated wit</w:t>
      </w:r>
      <w:r>
        <w:rPr>
          <w:rFonts w:ascii="Book Antiqua" w:eastAsia="Book Antiqua" w:hAnsi="Book Antiqua" w:cs="Book Antiqua"/>
          <w:color w:val="000000"/>
        </w:rPr>
        <w:t xml:space="preserve">h HCV+ in donors and/or recipients were no longer statistically significant after the widespread adoption of DAA in 2015, except for a marginally significantly impaired PS in D+R+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D-R-, which possessed the largest risk difference in the pre-DAA era.</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color w:val="000000"/>
        </w:rPr>
        <w:t xml:space="preserve"> presumed risks of viral transmission in HCV+ transplants made these transplants scarce in the pre-DAA era (&lt; 50 annually D+R-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DAAs encouraged broader acceptance of HCV+ candidates and more aggressive utilization of HCV+ kidneys. Two pilot trials </w:t>
      </w:r>
      <w:r>
        <w:rPr>
          <w:rFonts w:ascii="Book Antiqua" w:eastAsia="Book Antiqua" w:hAnsi="Book Antiqua" w:cs="Book Antiqua"/>
          <w:color w:val="000000"/>
        </w:rPr>
        <w:t xml:space="preserve">in 2017 and 2018 of HCV+ kidney transplants into HCV- recipients found that, despite inevitable HCV transmission, subsequent DAA therapy provided HCV cure in a cost-effective approach that also resulted in well-functioning </w:t>
      </w:r>
      <w:proofErr w:type="gramStart"/>
      <w:r>
        <w:rPr>
          <w:rFonts w:ascii="Book Antiqua" w:eastAsia="Book Antiqua" w:hAnsi="Book Antiqua" w:cs="Book Antiqua"/>
          <w:color w:val="000000"/>
        </w:rPr>
        <w:t>allografts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Similarly, our</w:t>
      </w:r>
      <w:r>
        <w:rPr>
          <w:rFonts w:ascii="Book Antiqua" w:eastAsia="Book Antiqua" w:hAnsi="Book Antiqua" w:cs="Book Antiqua"/>
          <w:color w:val="000000"/>
        </w:rPr>
        <w:t xml:space="preserve"> observational study shows equivalent outcomes between D+R- and D-R- cohorts in the DAA era.</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Many studies evaluated the effect of donor HCV+ on KT outcomes prior to the introduction of </w:t>
      </w:r>
      <w:proofErr w:type="gramStart"/>
      <w:r>
        <w:rPr>
          <w:rFonts w:ascii="Book Antiqua" w:eastAsia="Book Antiqua" w:hAnsi="Book Antiqua" w:cs="Book Antiqua"/>
          <w:color w:val="000000"/>
        </w:rPr>
        <w:t>DAA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with HCV+ KT improving survival among all patients when com</w:t>
      </w:r>
      <w:r>
        <w:rPr>
          <w:rFonts w:ascii="Book Antiqua" w:eastAsia="Book Antiqua" w:hAnsi="Book Antiqua" w:cs="Book Antiqua"/>
          <w:color w:val="000000"/>
        </w:rPr>
        <w:t>pared to staying waitlisted and not receiving a kidney</w:t>
      </w:r>
      <w:r>
        <w:rPr>
          <w:rFonts w:ascii="Book Antiqua" w:eastAsia="Book Antiqua" w:hAnsi="Book Antiqua" w:cs="Book Antiqua"/>
          <w:color w:val="000000"/>
          <w:vertAlign w:val="superscript"/>
        </w:rPr>
        <w:t>[2]</w:t>
      </w:r>
      <w:r>
        <w:rPr>
          <w:rFonts w:ascii="Book Antiqua" w:eastAsia="Book Antiqua" w:hAnsi="Book Antiqua" w:cs="Book Antiqua"/>
          <w:color w:val="000000"/>
        </w:rPr>
        <w:t>. A single-center analysis summarizing 1990-2007 data compared long-term D+R+ outcomes to D-R+, showing that HCV+ donor status in HCV+ recipients did not significantly influence mortality, graft fail</w:t>
      </w:r>
      <w:r>
        <w:rPr>
          <w:rFonts w:ascii="Book Antiqua" w:eastAsia="Book Antiqua" w:hAnsi="Book Antiqua" w:cs="Book Antiqua"/>
          <w:color w:val="000000"/>
        </w:rPr>
        <w:t>ure, or liver disease</w:t>
      </w:r>
      <w:r>
        <w:rPr>
          <w:rFonts w:ascii="Book Antiqua" w:eastAsia="Book Antiqua" w:hAnsi="Book Antiqua" w:cs="Book Antiqua"/>
          <w:color w:val="000000"/>
          <w:vertAlign w:val="superscript"/>
        </w:rPr>
        <w:t>[14]</w:t>
      </w:r>
      <w:r>
        <w:rPr>
          <w:rFonts w:ascii="Book Antiqua" w:eastAsia="Book Antiqua" w:hAnsi="Book Antiqua" w:cs="Book Antiqua"/>
          <w:color w:val="000000"/>
        </w:rPr>
        <w:t>. However, 1995-2008 national registry data showed D+R+ patients had a 2.6-fold higher hazard of joining the liver wait-list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Nonetheless, the absolute risk difference in subsequently listing for liver transplant was &lt; </w:t>
      </w:r>
      <w:r>
        <w:rPr>
          <w:rFonts w:ascii="Book Antiqua" w:eastAsia="Book Antiqua" w:hAnsi="Book Antiqua" w:cs="Book Antiqua"/>
          <w:color w:val="000000"/>
        </w:rPr>
        <w:t xml:space="preserve">2% between recipients of HCV+ and HCV- </w:t>
      </w:r>
      <w:proofErr w:type="gramStart"/>
      <w:r>
        <w:rPr>
          <w:rFonts w:ascii="Book Antiqua" w:eastAsia="Book Antiqua" w:hAnsi="Book Antiqua" w:cs="Book Antiqua"/>
          <w:color w:val="000000"/>
        </w:rPr>
        <w:t>kidneys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 recent study using 2005-2017 data reported that among HCV+ recipients, receiving an HCV+ kidney was associated with 19% higher mortality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vertAlign w:val="subscript"/>
        </w:rPr>
        <w:t>1.07</w:t>
      </w:r>
      <w:r>
        <w:rPr>
          <w:rFonts w:ascii="Book Antiqua" w:eastAsia="Book Antiqua" w:hAnsi="Book Antiqua" w:cs="Book Antiqua"/>
          <w:color w:val="000000"/>
        </w:rPr>
        <w:t>1.19</w:t>
      </w:r>
      <w:r>
        <w:rPr>
          <w:rFonts w:ascii="Book Antiqua" w:eastAsia="Book Antiqua" w:hAnsi="Book Antiqua" w:cs="Book Antiqua"/>
          <w:color w:val="000000"/>
          <w:vertAlign w:val="subscript"/>
        </w:rPr>
        <w:t>1.32</w:t>
      </w:r>
      <w:r>
        <w:rPr>
          <w:rFonts w:ascii="Book Antiqua" w:eastAsia="Book Antiqua" w:hAnsi="Book Antiqua" w:cs="Book Antiqua"/>
          <w:color w:val="000000"/>
        </w:rPr>
        <w:t>), an effect that disappeared in the DAA era</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Our study evaluated the HCV effect of donor separately in HCV+ recipients and HCV- </w:t>
      </w:r>
      <w:r>
        <w:rPr>
          <w:rFonts w:ascii="Book Antiqua" w:eastAsia="Book Antiqua" w:hAnsi="Book Antiqua" w:cs="Book Antiqua"/>
          <w:color w:val="000000"/>
        </w:rPr>
        <w:lastRenderedPageBreak/>
        <w:t xml:space="preserve">recipients and found similar trends of donor HCV associated PS and DCGS impairment in both recipients groups. with both mortality and DCGF absolute risk differences being </w:t>
      </w:r>
      <w:r>
        <w:rPr>
          <w:rFonts w:ascii="Book Antiqua" w:eastAsia="Book Antiqua" w:hAnsi="Book Antiqua" w:cs="Book Antiqua"/>
          <w:color w:val="000000"/>
        </w:rPr>
        <w:t>larger in HCV- than HCV+ recipients (Table 4).</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meta-analyses have evaluated the effect of recipient HCV+ status on KT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finding HCV+ correlated with increased mortality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vertAlign w:val="subscript"/>
        </w:rPr>
        <w:t>1.49</w:t>
      </w:r>
      <w:r>
        <w:rPr>
          <w:rFonts w:ascii="Book Antiqua" w:eastAsia="Book Antiqua" w:hAnsi="Book Antiqua" w:cs="Book Antiqua"/>
          <w:color w:val="000000"/>
        </w:rPr>
        <w:t>1.85</w:t>
      </w:r>
      <w:r>
        <w:rPr>
          <w:rFonts w:ascii="Book Antiqua" w:eastAsia="Book Antiqua" w:hAnsi="Book Antiqua" w:cs="Book Antiqua"/>
          <w:color w:val="000000"/>
          <w:vertAlign w:val="subscript"/>
        </w:rPr>
        <w:t>2.31</w:t>
      </w:r>
      <w:r>
        <w:rPr>
          <w:rFonts w:ascii="Book Antiqua" w:eastAsia="Book Antiqua" w:hAnsi="Book Antiqua" w:cs="Book Antiqua"/>
          <w:color w:val="000000"/>
        </w:rPr>
        <w:t xml:space="preserve">, </w:t>
      </w:r>
      <w:r>
        <w:rPr>
          <w:rFonts w:ascii="Book Antiqua" w:eastAsia="Book Antiqua" w:hAnsi="Book Antiqua" w:cs="Book Antiqua"/>
          <w:color w:val="000000"/>
          <w:vertAlign w:val="subscript"/>
        </w:rPr>
        <w:t>1.33</w:t>
      </w:r>
      <w:r>
        <w:rPr>
          <w:rFonts w:ascii="Book Antiqua" w:eastAsia="Book Antiqua" w:hAnsi="Book Antiqua" w:cs="Book Antiqua"/>
          <w:color w:val="000000"/>
        </w:rPr>
        <w:t>1.69</w:t>
      </w:r>
      <w:r>
        <w:rPr>
          <w:rFonts w:ascii="Book Antiqua" w:eastAsia="Book Antiqua" w:hAnsi="Book Antiqua" w:cs="Book Antiqua"/>
          <w:color w:val="000000"/>
          <w:vertAlign w:val="subscript"/>
        </w:rPr>
        <w:t>1.97</w:t>
      </w:r>
      <w:r>
        <w:rPr>
          <w:rFonts w:ascii="Book Antiqua" w:eastAsia="Book Antiqua" w:hAnsi="Book Antiqua" w:cs="Book Antiqua"/>
          <w:color w:val="000000"/>
        </w:rPr>
        <w:t>) and graft failure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vertAlign w:val="subscript"/>
        </w:rPr>
        <w:t>1.46</w:t>
      </w:r>
      <w:r>
        <w:rPr>
          <w:rFonts w:ascii="Book Antiqua" w:eastAsia="Book Antiqua" w:hAnsi="Book Antiqua" w:cs="Book Antiqua"/>
          <w:color w:val="000000"/>
        </w:rPr>
        <w:t>1.76</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bscript"/>
        </w:rPr>
        <w:t>11</w:t>
      </w:r>
      <w:r>
        <w:rPr>
          <w:rFonts w:ascii="Book Antiqua" w:eastAsia="Book Antiqua" w:hAnsi="Book Antiqua" w:cs="Book Antiqua"/>
          <w:color w:val="000000"/>
        </w:rPr>
        <w:t xml:space="preserve">, </w:t>
      </w:r>
      <w:r>
        <w:rPr>
          <w:rFonts w:ascii="Book Antiqua" w:eastAsia="Book Antiqua" w:hAnsi="Book Antiqua" w:cs="Book Antiqua"/>
          <w:color w:val="000000"/>
          <w:vertAlign w:val="subscript"/>
        </w:rPr>
        <w:t>1.22</w:t>
      </w:r>
      <w:r>
        <w:rPr>
          <w:rFonts w:ascii="Book Antiqua" w:eastAsia="Book Antiqua" w:hAnsi="Book Antiqua" w:cs="Book Antiqua"/>
          <w:color w:val="000000"/>
        </w:rPr>
        <w:t>1.56</w:t>
      </w:r>
      <w:r>
        <w:rPr>
          <w:rFonts w:ascii="Book Antiqua" w:eastAsia="Book Antiqua" w:hAnsi="Book Antiqua" w:cs="Book Antiqua"/>
          <w:color w:val="000000"/>
          <w:vertAlign w:val="subscript"/>
        </w:rPr>
        <w:t>2.00</w:t>
      </w:r>
      <w:r>
        <w:rPr>
          <w:rFonts w:ascii="Book Antiqua" w:eastAsia="Book Antiqua" w:hAnsi="Book Antiqua" w:cs="Book Antiqua"/>
          <w:color w:val="000000"/>
        </w:rPr>
        <w:t>). However, neither distinguished donor HCV status. Our study found that the effect of recipients’ HCV+ status was dramatically modified by the donor’s HCV status—recipient’s HCV+ only impaired transplant outcomes when receiving an HCV-, bu</w:t>
      </w:r>
      <w:r>
        <w:rPr>
          <w:rFonts w:ascii="Book Antiqua" w:eastAsia="Book Antiqua" w:hAnsi="Book Antiqua" w:cs="Book Antiqua"/>
          <w:color w:val="000000"/>
        </w:rPr>
        <w:t xml:space="preserve">t not HCV+, kidney. This finding parallels our previous study analyzing outcomes of transplanting the same donor’s pair of kidneys to one HCV+ and to one HCV- </w:t>
      </w:r>
      <w:proofErr w:type="gramStart"/>
      <w:r>
        <w:rPr>
          <w:rFonts w:ascii="Book Antiqua" w:eastAsia="Book Antiqua" w:hAnsi="Book Antiqua" w:cs="Book Antiqua"/>
          <w:color w:val="000000"/>
        </w:rPr>
        <w:t>recipient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rsidR="00335F85" w:rsidRDefault="00D23BB8">
      <w:pPr>
        <w:spacing w:line="360" w:lineRule="auto"/>
        <w:ind w:firstLineChars="100" w:firstLine="240"/>
        <w:jc w:val="both"/>
        <w:rPr>
          <w:rFonts w:ascii="Book Antiqua" w:hAnsi="Book Antiqua"/>
        </w:rPr>
      </w:pPr>
      <w:r>
        <w:rPr>
          <w:rFonts w:ascii="Book Antiqua" w:eastAsia="Book Antiqua" w:hAnsi="Book Antiqua" w:cs="Book Antiqua"/>
          <w:color w:val="000000"/>
        </w:rPr>
        <w:t>There are several limitations to our study. First, most D+R- patients received tra</w:t>
      </w:r>
      <w:r>
        <w:rPr>
          <w:rFonts w:ascii="Book Antiqua" w:eastAsia="Book Antiqua" w:hAnsi="Book Antiqua" w:cs="Book Antiqua"/>
          <w:color w:val="000000"/>
        </w:rPr>
        <w:t>nsplants in the DAA era with relatively short follow up. Dividing the dataset into pre- and DAA eras resulted in smaller sample sizes. Second, PSM use to eliminate confounders between comparator groups could be biased by unmeasured potential confounders, i</w:t>
      </w:r>
      <w:r>
        <w:rPr>
          <w:rFonts w:ascii="Book Antiqua" w:eastAsia="Book Antiqua" w:hAnsi="Book Antiqua" w:cs="Book Antiqua"/>
          <w:color w:val="000000"/>
        </w:rPr>
        <w:t xml:space="preserve">ncluding HCV genotype, viral load, infection duration and severity, graft rejection, and immunosuppression intensity, none of which is found in the used registry data. Third, we lack </w:t>
      </w:r>
      <w:proofErr w:type="spellStart"/>
      <w:r>
        <w:rPr>
          <w:rFonts w:ascii="Book Antiqua" w:eastAsia="Book Antiqua" w:hAnsi="Book Antiqua" w:cs="Book Antiqua"/>
          <w:color w:val="000000"/>
        </w:rPr>
        <w:t>viremia</w:t>
      </w:r>
      <w:proofErr w:type="spellEnd"/>
      <w:r>
        <w:rPr>
          <w:rFonts w:ascii="Book Antiqua" w:eastAsia="Book Antiqua" w:hAnsi="Book Antiqua" w:cs="Book Antiqua"/>
          <w:color w:val="000000"/>
        </w:rPr>
        <w:t xml:space="preserve"> data—while most </w:t>
      </w:r>
      <w:proofErr w:type="spellStart"/>
      <w:r>
        <w:rPr>
          <w:rFonts w:ascii="Book Antiqua" w:eastAsia="Book Antiqua" w:hAnsi="Book Antiqua" w:cs="Book Antiqua"/>
          <w:color w:val="000000"/>
        </w:rPr>
        <w:t>viremic</w:t>
      </w:r>
      <w:proofErr w:type="spellEnd"/>
      <w:r>
        <w:rPr>
          <w:rFonts w:ascii="Book Antiqua" w:eastAsia="Book Antiqua" w:hAnsi="Book Antiqua" w:cs="Book Antiqua"/>
          <w:color w:val="000000"/>
        </w:rPr>
        <w:t xml:space="preserve"> patients are antibody positive, a small p</w:t>
      </w:r>
      <w:r>
        <w:rPr>
          <w:rFonts w:ascii="Book Antiqua" w:eastAsia="Book Antiqua" w:hAnsi="Book Antiqua" w:cs="Book Antiqua"/>
          <w:color w:val="000000"/>
        </w:rPr>
        <w:t xml:space="preserve">ortion of antibody positive patients are </w:t>
      </w:r>
      <w:proofErr w:type="spellStart"/>
      <w:r>
        <w:rPr>
          <w:rFonts w:ascii="Book Antiqua" w:eastAsia="Book Antiqua" w:hAnsi="Book Antiqua" w:cs="Book Antiqua"/>
          <w:color w:val="000000"/>
        </w:rPr>
        <w:t>aviremic</w:t>
      </w:r>
      <w:proofErr w:type="spellEnd"/>
      <w:r>
        <w:rPr>
          <w:rFonts w:ascii="Book Antiqua" w:eastAsia="Book Antiqua" w:hAnsi="Book Antiqua" w:cs="Book Antiqua"/>
          <w:color w:val="000000"/>
        </w:rPr>
        <w:t xml:space="preserve">. We defined HCV+ by antibody status prior to </w:t>
      </w:r>
      <w:proofErr w:type="gramStart"/>
      <w:r>
        <w:rPr>
          <w:rFonts w:ascii="Book Antiqua" w:eastAsia="Book Antiqua" w:hAnsi="Book Antiqua" w:cs="Book Antiqua"/>
          <w:color w:val="000000"/>
        </w:rPr>
        <w:t>2015,</w:t>
      </w:r>
      <w:proofErr w:type="gramEnd"/>
      <w:r>
        <w:rPr>
          <w:rFonts w:ascii="Book Antiqua" w:eastAsia="Book Antiqua" w:hAnsi="Book Antiqua" w:cs="Book Antiqua"/>
          <w:color w:val="000000"/>
        </w:rPr>
        <w:t xml:space="preserve"> and by antibody and NAT results since 2015. Antibody positive </w:t>
      </w:r>
      <w:proofErr w:type="spellStart"/>
      <w:r>
        <w:rPr>
          <w:rFonts w:ascii="Book Antiqua" w:eastAsia="Book Antiqua" w:hAnsi="Book Antiqua" w:cs="Book Antiqua"/>
          <w:color w:val="000000"/>
        </w:rPr>
        <w:t>aviremic</w:t>
      </w:r>
      <w:proofErr w:type="spellEnd"/>
      <w:r>
        <w:rPr>
          <w:rFonts w:ascii="Book Antiqua" w:eastAsia="Book Antiqua" w:hAnsi="Book Antiqua" w:cs="Book Antiqua"/>
          <w:color w:val="000000"/>
        </w:rPr>
        <w:t xml:space="preserve"> donors or recipients were included as HCV+ in both eras’ analyses, and a miniscule f</w:t>
      </w:r>
      <w:r>
        <w:rPr>
          <w:rFonts w:ascii="Book Antiqua" w:eastAsia="Book Antiqua" w:hAnsi="Book Antiqua" w:cs="Book Antiqua"/>
          <w:color w:val="000000"/>
        </w:rPr>
        <w:t xml:space="preserve">raction of </w:t>
      </w:r>
      <w:proofErr w:type="spellStart"/>
      <w:r>
        <w:rPr>
          <w:rFonts w:ascii="Book Antiqua" w:eastAsia="Book Antiqua" w:hAnsi="Book Antiqua" w:cs="Book Antiqua"/>
          <w:color w:val="000000"/>
        </w:rPr>
        <w:t>viremic</w:t>
      </w:r>
      <w:proofErr w:type="spellEnd"/>
      <w:r>
        <w:rPr>
          <w:rFonts w:ascii="Book Antiqua" w:eastAsia="Book Antiqua" w:hAnsi="Book Antiqua" w:cs="Book Antiqua"/>
          <w:color w:val="000000"/>
        </w:rPr>
        <w:t xml:space="preserve"> patients who are antibody negative would have been included in the HCV- cohort in the pre-DAA analysis. Including these patients would yield worse outcomes in the uninfected population, underestimating the difference observed between inf</w:t>
      </w:r>
      <w:r>
        <w:rPr>
          <w:rFonts w:ascii="Book Antiqua" w:eastAsia="Book Antiqua" w:hAnsi="Book Antiqua" w:cs="Book Antiqua"/>
          <w:color w:val="000000"/>
        </w:rPr>
        <w:t>ected and uninfected groups. Fourth, the registry data does not verify DAA treatment. Fifth, we used a pair matching method to estimate the “average treatment effect in the treated.” Some exposed subjects were excluded from the matched sample because of no</w:t>
      </w:r>
      <w:r>
        <w:rPr>
          <w:rFonts w:ascii="Book Antiqua" w:eastAsia="Book Antiqua" w:hAnsi="Book Antiqua" w:cs="Book Antiqua"/>
          <w:color w:val="000000"/>
        </w:rPr>
        <w:t xml:space="preserve"> available unexposed subjects within the specified caliper distance of the exposed subjects. There might be potential bias generated when unmatched </w:t>
      </w:r>
      <w:r>
        <w:rPr>
          <w:rFonts w:ascii="Book Antiqua" w:eastAsia="Book Antiqua" w:hAnsi="Book Antiqua" w:cs="Book Antiqua"/>
          <w:color w:val="000000"/>
        </w:rPr>
        <w:lastRenderedPageBreak/>
        <w:t xml:space="preserve">exposed subjects differ systematically from the matched exposed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Other statistical methods, inc</w:t>
      </w:r>
      <w:r>
        <w:rPr>
          <w:rFonts w:ascii="Book Antiqua" w:eastAsia="Book Antiqua" w:hAnsi="Book Antiqua" w:cs="Book Antiqua"/>
          <w:color w:val="000000"/>
        </w:rPr>
        <w:t xml:space="preserve">luding full matching or inverse probability weighting, with the aim to include all the samples in both groups in comparison could also result in biased estimation due to increased </w:t>
      </w:r>
      <w:proofErr w:type="spellStart"/>
      <w:r>
        <w:rPr>
          <w:rFonts w:ascii="Book Antiqua" w:eastAsia="Book Antiqua" w:hAnsi="Book Antiqua" w:cs="Book Antiqua"/>
          <w:color w:val="000000"/>
        </w:rPr>
        <w:t>heterogenicity</w:t>
      </w:r>
      <w:proofErr w:type="spellEnd"/>
      <w:r>
        <w:rPr>
          <w:rFonts w:ascii="Book Antiqua" w:eastAsia="Book Antiqua" w:hAnsi="Book Antiqua" w:cs="Book Antiqua"/>
          <w:color w:val="000000"/>
        </w:rPr>
        <w:t xml:space="preserve"> within each group. Lastly, we used single imputation for vari</w:t>
      </w:r>
      <w:r>
        <w:rPr>
          <w:rFonts w:ascii="Book Antiqua" w:eastAsia="Book Antiqua" w:hAnsi="Book Antiqua" w:cs="Book Antiqua"/>
          <w:color w:val="000000"/>
        </w:rPr>
        <w:t xml:space="preserve">ables with </w:t>
      </w:r>
      <w:proofErr w:type="spellStart"/>
      <w:r>
        <w:rPr>
          <w:rFonts w:ascii="Book Antiqua" w:eastAsia="Book Antiqua" w:hAnsi="Book Antiqua" w:cs="Book Antiqua"/>
          <w:color w:val="000000"/>
        </w:rPr>
        <w:t>missingness</w:t>
      </w:r>
      <w:proofErr w:type="spellEnd"/>
      <w:r>
        <w:rPr>
          <w:rFonts w:ascii="Book Antiqua" w:eastAsia="Book Antiqua" w:hAnsi="Book Antiqua" w:cs="Book Antiqua"/>
          <w:color w:val="000000"/>
        </w:rPr>
        <w:t xml:space="preserve"> over 1 percent. Limited impact was found on the magnitude of the hazard ratio or the significance of the findings of DCGS and patient survival, with multiple imputation method.</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335F85" w:rsidRDefault="00D23BB8">
      <w:pPr>
        <w:spacing w:line="360" w:lineRule="auto"/>
        <w:jc w:val="both"/>
        <w:rPr>
          <w:rFonts w:ascii="Book Antiqua" w:hAnsi="Book Antiqua"/>
        </w:rPr>
      </w:pPr>
      <w:r>
        <w:rPr>
          <w:rFonts w:ascii="Book Antiqua" w:eastAsia="Book Antiqua" w:hAnsi="Book Antiqua" w:cs="Book Antiqua"/>
          <w:color w:val="000000"/>
        </w:rPr>
        <w:t>In conclusion, although HCV+ in either KT do</w:t>
      </w:r>
      <w:r>
        <w:rPr>
          <w:rFonts w:ascii="Book Antiqua" w:eastAsia="Book Antiqua" w:hAnsi="Book Antiqua" w:cs="Book Antiqua"/>
          <w:color w:val="000000"/>
        </w:rPr>
        <w:t xml:space="preserve">nors or recipients negatively </w:t>
      </w:r>
      <w:proofErr w:type="gramStart"/>
      <w:r>
        <w:rPr>
          <w:rFonts w:ascii="Book Antiqua" w:eastAsia="Book Antiqua" w:hAnsi="Book Antiqua" w:cs="Book Antiqua"/>
          <w:color w:val="000000"/>
        </w:rPr>
        <w:t>impacted PS and DCGS pre-DAA, neither</w:t>
      </w:r>
      <w:proofErr w:type="gramEnd"/>
      <w:r>
        <w:rPr>
          <w:rFonts w:ascii="Book Antiqua" w:eastAsia="Book Antiqua" w:hAnsi="Book Antiqua" w:cs="Book Antiqua"/>
          <w:color w:val="000000"/>
        </w:rPr>
        <w:t xml:space="preserve"> donor nor recipient HCV+ appears to portend worse outcomes in the DAA era, supporting increased utilization of HCV+ kidneys as the standard of care. Given comparable outcomes across all fo</w:t>
      </w:r>
      <w:r>
        <w:rPr>
          <w:rFonts w:ascii="Book Antiqua" w:eastAsia="Book Antiqua" w:hAnsi="Book Antiqua" w:cs="Book Antiqua"/>
          <w:color w:val="000000"/>
        </w:rPr>
        <w:t xml:space="preserve">ur patient cohorts in the DAA era, a new allocation algorithm, </w:t>
      </w:r>
      <w:proofErr w:type="gramStart"/>
      <w:r>
        <w:rPr>
          <w:rFonts w:ascii="Book Antiqua" w:eastAsia="Book Antiqua" w:hAnsi="Book Antiqua" w:cs="Book Antiqua"/>
          <w:color w:val="000000"/>
        </w:rPr>
        <w:t>eliminating</w:t>
      </w:r>
      <w:proofErr w:type="gramEnd"/>
      <w:r>
        <w:rPr>
          <w:rFonts w:ascii="Book Antiqua" w:eastAsia="Book Antiqua" w:hAnsi="Book Antiqua" w:cs="Book Antiqua"/>
          <w:color w:val="000000"/>
        </w:rPr>
        <w:t xml:space="preserve"> HCV+ kidneys’ negative influence on the KDRI, is urgently needed to improve utilization and allocation of this under-utilized resource.</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background</w:t>
      </w:r>
    </w:p>
    <w:p w:rsidR="00335F85" w:rsidRDefault="00D23BB8">
      <w:pPr>
        <w:spacing w:line="360" w:lineRule="auto"/>
        <w:jc w:val="both"/>
        <w:rPr>
          <w:rFonts w:ascii="Book Antiqua" w:hAnsi="Book Antiqua"/>
        </w:rPr>
      </w:pPr>
      <w:r>
        <w:rPr>
          <w:rFonts w:ascii="Book Antiqua" w:eastAsia="Book Antiqua" w:hAnsi="Book Antiqua" w:cs="Book Antiqua"/>
          <w:color w:val="000000"/>
        </w:rPr>
        <w:t>While</w:t>
      </w:r>
      <w:r>
        <w:rPr>
          <w:rFonts w:ascii="Book Antiqua" w:eastAsia="Book Antiqua" w:hAnsi="Book Antiqua" w:cs="Book Antiqua"/>
          <w:color w:val="000000"/>
        </w:rPr>
        <w:t xml:space="preserve"> Hepatitis C virus infection (HCV+) kidneys have traditionally been discarded rather than transplanted into HCV- recipients, the introduction of direct-acting antivirals (DAAs) in 2013 revolutionized HCV treatment by consistently achieving sustained </w:t>
      </w:r>
      <w:proofErr w:type="spellStart"/>
      <w:r>
        <w:rPr>
          <w:rFonts w:ascii="Book Antiqua" w:eastAsia="Book Antiqua" w:hAnsi="Book Antiqua" w:cs="Book Antiqua"/>
          <w:color w:val="000000"/>
        </w:rPr>
        <w:t>virolo</w:t>
      </w:r>
      <w:r>
        <w:rPr>
          <w:rFonts w:ascii="Book Antiqua" w:eastAsia="Book Antiqua" w:hAnsi="Book Antiqua" w:cs="Book Antiqua"/>
          <w:color w:val="000000"/>
        </w:rPr>
        <w:t>gic</w:t>
      </w:r>
      <w:proofErr w:type="spellEnd"/>
      <w:r>
        <w:rPr>
          <w:rFonts w:ascii="Book Antiqua" w:eastAsia="Book Antiqua" w:hAnsi="Book Antiqua" w:cs="Book Antiqua"/>
          <w:color w:val="000000"/>
        </w:rPr>
        <w:t xml:space="preserve"> responses, opening the door for transplantation of HCV+ organs.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motivation</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As HCV+ rates in kidney donors and transplant recipients rise, the introduction of DAA may </w:t>
      </w:r>
      <w:proofErr w:type="gramStart"/>
      <w:r>
        <w:rPr>
          <w:rFonts w:ascii="Book Antiqua" w:eastAsia="Book Antiqua" w:hAnsi="Book Antiqua" w:cs="Book Antiqua"/>
          <w:color w:val="000000"/>
        </w:rPr>
        <w:t>effect</w:t>
      </w:r>
      <w:proofErr w:type="gramEnd"/>
      <w:r>
        <w:rPr>
          <w:rFonts w:ascii="Book Antiqua" w:eastAsia="Book Antiqua" w:hAnsi="Book Antiqua" w:cs="Book Antiqua"/>
          <w:color w:val="000000"/>
        </w:rPr>
        <w:t xml:space="preserve"> transplant outcomes.</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objectives</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To analyze the effects of </w:t>
      </w:r>
      <w:r>
        <w:rPr>
          <w:rFonts w:ascii="Book Antiqua" w:eastAsia="Book Antiqua" w:hAnsi="Book Antiqua" w:cs="Book Antiqua"/>
          <w:color w:val="000000"/>
        </w:rPr>
        <w:t>HCV+ in donors, recipients, or both, on deceased-donor (DD) kidney transplantation (KT) outcomes, and the impact of DAAs on those effects.</w:t>
      </w:r>
      <w:proofErr w:type="gramEnd"/>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methods</w:t>
      </w:r>
    </w:p>
    <w:p w:rsidR="00335F85" w:rsidRDefault="00D23BB8">
      <w:pPr>
        <w:spacing w:line="360" w:lineRule="auto"/>
        <w:jc w:val="both"/>
        <w:rPr>
          <w:rFonts w:ascii="Book Antiqua" w:hAnsi="Book Antiqua"/>
        </w:rPr>
      </w:pPr>
      <w:r>
        <w:rPr>
          <w:rFonts w:ascii="Book Antiqua" w:eastAsia="Book Antiqua" w:hAnsi="Book Antiqua" w:cs="Book Antiqua"/>
          <w:color w:val="000000"/>
        </w:rPr>
        <w:t>The Organ Procurement and Transplantation Network data of adult first solitary DD-KT recipients 199</w:t>
      </w:r>
      <w:r>
        <w:rPr>
          <w:rFonts w:ascii="Book Antiqua" w:eastAsia="Book Antiqua" w:hAnsi="Book Antiqua" w:cs="Book Antiqua"/>
          <w:color w:val="000000"/>
        </w:rPr>
        <w:t>4-2019 were allocated into four groups by donor and recipient HCV+ status. We performed patient survival (PS) and death-censored graft survival (DCGS) pairwise comparisons after propensity score matching to assess the effects of HCV+ in donors and/or recip</w:t>
      </w:r>
      <w:r>
        <w:rPr>
          <w:rFonts w:ascii="Book Antiqua" w:eastAsia="Book Antiqua" w:hAnsi="Book Antiqua" w:cs="Book Antiqua"/>
          <w:color w:val="000000"/>
        </w:rPr>
        <w:t>ients, stratifying our study by DAA era to evaluate potential effect modification.</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results</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Pre-DAA, for HCV+ recipients, receiving an HCV+ kidney was associated with 1.28-fold higher mortality (HR </w:t>
      </w:r>
      <w:r>
        <w:rPr>
          <w:rFonts w:ascii="Book Antiqua" w:eastAsia="Book Antiqua" w:hAnsi="Book Antiqua" w:cs="Book Antiqua"/>
          <w:color w:val="000000"/>
          <w:vertAlign w:val="subscript"/>
        </w:rPr>
        <w:t>1.15</w:t>
      </w:r>
      <w:r>
        <w:rPr>
          <w:rFonts w:ascii="Book Antiqua" w:eastAsia="Book Antiqua" w:hAnsi="Book Antiqua" w:cs="Book Antiqua"/>
          <w:color w:val="000000"/>
        </w:rPr>
        <w:t>1.28</w:t>
      </w:r>
      <w:r>
        <w:rPr>
          <w:rFonts w:ascii="Book Antiqua" w:eastAsia="Book Antiqua" w:hAnsi="Book Antiqua" w:cs="Book Antiqua"/>
          <w:color w:val="000000"/>
          <w:vertAlign w:val="subscript"/>
        </w:rPr>
        <w:t>1.42</w:t>
      </w:r>
      <w:r>
        <w:rPr>
          <w:rFonts w:ascii="Book Antiqua" w:eastAsia="Book Antiqua" w:hAnsi="Book Antiqua" w:cs="Book Antiqua"/>
          <w:color w:val="000000"/>
        </w:rPr>
        <w:t>) and 1.22-fold higher death-censored</w:t>
      </w:r>
      <w:r>
        <w:rPr>
          <w:rFonts w:ascii="Book Antiqua" w:eastAsia="Book Antiqua" w:hAnsi="Book Antiqua" w:cs="Book Antiqua"/>
          <w:color w:val="000000"/>
        </w:rPr>
        <w:t xml:space="preserve"> graft failure (HR </w:t>
      </w:r>
      <w:r>
        <w:rPr>
          <w:rFonts w:ascii="Book Antiqua" w:eastAsia="Book Antiqua" w:hAnsi="Book Antiqua" w:cs="Book Antiqua"/>
          <w:color w:val="000000"/>
          <w:vertAlign w:val="subscript"/>
        </w:rPr>
        <w:t>1.08</w:t>
      </w:r>
      <w:r>
        <w:rPr>
          <w:rFonts w:ascii="Book Antiqua" w:eastAsia="Book Antiqua" w:hAnsi="Book Antiqua" w:cs="Book Antiqua"/>
          <w:color w:val="000000"/>
        </w:rPr>
        <w:t>1.22</w:t>
      </w:r>
      <w:r>
        <w:rPr>
          <w:rFonts w:ascii="Book Antiqua" w:eastAsia="Book Antiqua" w:hAnsi="Book Antiqua" w:cs="Book Antiqua"/>
          <w:color w:val="000000"/>
          <w:vertAlign w:val="subscript"/>
        </w:rPr>
        <w:t>1.39</w:t>
      </w:r>
      <w:r>
        <w:rPr>
          <w:rFonts w:ascii="Book Antiqua" w:eastAsia="Book Antiqua" w:hAnsi="Book Antiqua" w:cs="Book Antiqua"/>
          <w:color w:val="000000"/>
        </w:rPr>
        <w:t>) compared to receiving an HCV- kidney and the absolute risk difference was 3.3% (95%CI, 1.8%-4.7%) for PS and 3.1% (95%CI, 1.2%-5%) for DCGS at 3 years. The HCV dual-infection (donor plus recipient) group had worse PS (0.56-</w:t>
      </w:r>
      <w:r>
        <w:rPr>
          <w:rFonts w:ascii="Book Antiqua" w:eastAsia="Book Antiqua" w:hAnsi="Book Antiqua" w:cs="Book Antiqua"/>
          <w:color w:val="000000"/>
        </w:rPr>
        <w:t>fold) and DCGS (0.71-fold) than the dual-uninfected. Donor HCV+ derived worse post-transplant outcomes than recipient HCV+ (PS 0.36-fold, DCGS 0.34-fold). In the DAA era, the risk associated with HCV+ in donors</w:t>
      </w:r>
      <w:r>
        <w:rPr>
          <w:rFonts w:ascii="Book Antiqua" w:eastAsia="Book Antiqua" w:hAnsi="Book Antiqua" w:cs="Book Antiqua"/>
          <w:b/>
          <w:bCs/>
          <w:color w:val="000000"/>
        </w:rPr>
        <w:t xml:space="preserve"> </w:t>
      </w:r>
      <w:r>
        <w:rPr>
          <w:rFonts w:ascii="Book Antiqua" w:eastAsia="Book Antiqua" w:hAnsi="Book Antiqua" w:cs="Book Antiqua"/>
          <w:color w:val="000000"/>
        </w:rPr>
        <w:t>and/or recipients was no longer statistically</w:t>
      </w:r>
      <w:r>
        <w:rPr>
          <w:rFonts w:ascii="Book Antiqua" w:eastAsia="Book Antiqua" w:hAnsi="Book Antiqua" w:cs="Book Antiqua"/>
          <w:color w:val="000000"/>
        </w:rPr>
        <w:t xml:space="preserve"> significant, except for impaired PS in the dual-infected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dual-uninfected (0.43-fold).</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conclusions</w:t>
      </w:r>
    </w:p>
    <w:p w:rsidR="00335F85" w:rsidRDefault="00D23BB8">
      <w:pPr>
        <w:spacing w:line="360" w:lineRule="auto"/>
        <w:jc w:val="both"/>
        <w:rPr>
          <w:rFonts w:ascii="Book Antiqua" w:hAnsi="Book Antiqua"/>
        </w:rPr>
      </w:pPr>
      <w:r>
        <w:rPr>
          <w:rFonts w:ascii="Book Antiqua" w:eastAsia="Book Antiqua" w:hAnsi="Book Antiqua" w:cs="Book Antiqua"/>
          <w:color w:val="000000"/>
        </w:rPr>
        <w:t>Prior to DAA introduction, donor HCV+ negatively influenced kidney transplant outcomes in all recipients, while recipient infection only relativ</w:t>
      </w:r>
      <w:r>
        <w:rPr>
          <w:rFonts w:ascii="Book Antiqua" w:eastAsia="Book Antiqua" w:hAnsi="Book Antiqua" w:cs="Book Antiqua"/>
          <w:color w:val="000000"/>
        </w:rPr>
        <w:t>ely impaired outcomes for uninfected donors. These adverse effects disappeared with the introduction of DAA.</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i/>
          <w:color w:val="000000"/>
        </w:rPr>
        <w:t>Research perspectives</w:t>
      </w:r>
    </w:p>
    <w:p w:rsidR="00335F85" w:rsidRDefault="00D23BB8">
      <w:pPr>
        <w:spacing w:line="360" w:lineRule="auto"/>
        <w:jc w:val="both"/>
        <w:rPr>
          <w:rFonts w:ascii="Book Antiqua" w:hAnsi="Book Antiqua"/>
        </w:rPr>
      </w:pPr>
      <w:r>
        <w:rPr>
          <w:rFonts w:ascii="Book Antiqua" w:eastAsia="Book Antiqua" w:hAnsi="Book Antiqua" w:cs="Book Antiqua"/>
          <w:color w:val="000000"/>
        </w:rPr>
        <w:lastRenderedPageBreak/>
        <w:t xml:space="preserve">Given comparable outcomes across all four patient cohorts in the DAA era, a new allocation algorithm, </w:t>
      </w:r>
      <w:proofErr w:type="gramStart"/>
      <w:r>
        <w:rPr>
          <w:rFonts w:ascii="Book Antiqua" w:eastAsia="Book Antiqua" w:hAnsi="Book Antiqua" w:cs="Book Antiqua"/>
          <w:color w:val="000000"/>
        </w:rPr>
        <w:t>eliminating</w:t>
      </w:r>
      <w:proofErr w:type="gramEnd"/>
      <w:r>
        <w:rPr>
          <w:rFonts w:ascii="Book Antiqua" w:eastAsia="Book Antiqua" w:hAnsi="Book Antiqua" w:cs="Book Antiqua"/>
          <w:color w:val="000000"/>
        </w:rPr>
        <w:t xml:space="preserve"> HCV+ kidne</w:t>
      </w:r>
      <w:r>
        <w:rPr>
          <w:rFonts w:ascii="Book Antiqua" w:eastAsia="Book Antiqua" w:hAnsi="Book Antiqua" w:cs="Book Antiqua"/>
          <w:color w:val="000000"/>
        </w:rPr>
        <w:t>ys’ negative influence on the KDRI, is urgently needed to improve utilization and allocation of this under-utilized resource.</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t>REFERENCES</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Morales</w:t>
      </w:r>
      <w:proofErr w:type="gram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Fabrizi</w:t>
      </w:r>
      <w:proofErr w:type="spellEnd"/>
      <w:r>
        <w:rPr>
          <w:rFonts w:ascii="Book Antiqua" w:eastAsia="Book Antiqua" w:hAnsi="Book Antiqua" w:cs="Book Antiqua"/>
          <w:color w:val="000000"/>
        </w:rPr>
        <w:t xml:space="preserve"> F. Hepatitis C and its impact on renal transplantation.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172-182 [PMID:</w:t>
      </w:r>
      <w:r>
        <w:rPr>
          <w:rFonts w:ascii="Book Antiqua" w:eastAsia="Book Antiqua" w:hAnsi="Book Antiqua" w:cs="Book Antiqua"/>
          <w:color w:val="000000"/>
        </w:rPr>
        <w:t xml:space="preserve"> 25643666 DOI: 10.1038/nrneph.2015.5]</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Abbott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Lentine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Bucci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Peters TG, Schnitzler MA. </w:t>
      </w:r>
      <w:proofErr w:type="gramStart"/>
      <w:r>
        <w:rPr>
          <w:rFonts w:ascii="Book Antiqua" w:eastAsia="Book Antiqua" w:hAnsi="Book Antiqua" w:cs="Book Antiqua"/>
          <w:color w:val="000000"/>
        </w:rPr>
        <w:t>The impact of transplantation with deceased donor hepatitis c-positive kidneys on survival in wait-listed long-term dialysis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Transp</w:t>
      </w:r>
      <w:r>
        <w:rPr>
          <w:rFonts w:ascii="Book Antiqua" w:eastAsia="Book Antiqua" w:hAnsi="Book Antiqua" w:cs="Book Antiqua"/>
          <w:i/>
          <w:iCs/>
          <w:color w:val="000000"/>
        </w:rPr>
        <w:t>lant</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2032-2037 [PMID: 15575906 DOI: 10.1046/j.1600-6143.2004.00606.x]</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Durand CM,</w:t>
      </w:r>
      <w:r>
        <w:rPr>
          <w:rFonts w:ascii="Book Antiqua" w:eastAsia="Book Antiqua" w:hAnsi="Book Antiqua" w:cs="Book Antiqua"/>
          <w:color w:val="000000"/>
        </w:rPr>
        <w:t xml:space="preserve"> Bowring MG, Thomas AG, </w:t>
      </w:r>
      <w:proofErr w:type="spellStart"/>
      <w:r>
        <w:rPr>
          <w:rFonts w:ascii="Book Antiqua" w:eastAsia="Book Antiqua" w:hAnsi="Book Antiqua" w:cs="Book Antiqua"/>
          <w:color w:val="000000"/>
        </w:rPr>
        <w:t>Kucirka</w:t>
      </w:r>
      <w:proofErr w:type="spellEnd"/>
      <w:r>
        <w:rPr>
          <w:rFonts w:ascii="Book Antiqua" w:eastAsia="Book Antiqua" w:hAnsi="Book Antiqua" w:cs="Book Antiqua"/>
          <w:color w:val="000000"/>
        </w:rPr>
        <w:t xml:space="preserve"> LM, Massie AB, Cameron A, Desai NM,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The Drug Overdose Epidemic and Deceased-Donor Transplantation in the Unite</w:t>
      </w:r>
      <w:r>
        <w:rPr>
          <w:rFonts w:ascii="Book Antiqua" w:eastAsia="Book Antiqua" w:hAnsi="Book Antiqua" w:cs="Book Antiqua"/>
          <w:color w:val="000000"/>
        </w:rPr>
        <w:t xml:space="preserve">d States: A National Registry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702-711 [PMID: 29710288 DOI: 10.7326/M17-2451]</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Mandal</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Kraus ES, </w:t>
      </w:r>
      <w:proofErr w:type="spellStart"/>
      <w:r>
        <w:rPr>
          <w:rFonts w:ascii="Book Antiqua" w:eastAsia="Book Antiqua" w:hAnsi="Book Antiqua" w:cs="Book Antiqua"/>
          <w:color w:val="000000"/>
        </w:rPr>
        <w:t>Samaniego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Rai</w:t>
      </w:r>
      <w:proofErr w:type="spellEnd"/>
      <w:r>
        <w:rPr>
          <w:rFonts w:ascii="Book Antiqua" w:eastAsia="Book Antiqua" w:hAnsi="Book Antiqua" w:cs="Book Antiqua"/>
          <w:color w:val="000000"/>
        </w:rPr>
        <w:t xml:space="preserve"> R, Humphreys SL, Ratner LE, </w:t>
      </w:r>
      <w:proofErr w:type="spellStart"/>
      <w:r>
        <w:rPr>
          <w:rFonts w:ascii="Book Antiqua" w:eastAsia="Book Antiqua" w:hAnsi="Book Antiqua" w:cs="Book Antiqua"/>
          <w:color w:val="000000"/>
        </w:rPr>
        <w:t>Maley</w:t>
      </w:r>
      <w:proofErr w:type="spellEnd"/>
      <w:r>
        <w:rPr>
          <w:rFonts w:ascii="Book Antiqua" w:eastAsia="Book Antiqua" w:hAnsi="Book Antiqua" w:cs="Book Antiqua"/>
          <w:color w:val="000000"/>
        </w:rPr>
        <w:t xml:space="preserve"> WR, Burdick JF.</w:t>
      </w:r>
      <w:proofErr w:type="gramEnd"/>
      <w:r>
        <w:rPr>
          <w:rFonts w:ascii="Book Antiqua" w:eastAsia="Book Antiqua" w:hAnsi="Book Antiqua" w:cs="Book Antiqua"/>
          <w:color w:val="000000"/>
        </w:rPr>
        <w:t xml:space="preserve"> Shorter waiting times for hepatitis C virus seropositive recipients of cadaveric renal allografts from hepatitis C virus seropositive donors.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391-396 [P</w:t>
      </w:r>
      <w:r>
        <w:rPr>
          <w:rFonts w:ascii="Book Antiqua" w:eastAsia="Book Antiqua" w:hAnsi="Book Antiqua" w:cs="Book Antiqua"/>
          <w:color w:val="000000"/>
        </w:rPr>
        <w:t>MID: 10946777 DOI: 10.1034/j.1399-0012.2000.14040602.x]</w:t>
      </w:r>
    </w:p>
    <w:p w:rsidR="00335F85" w:rsidRDefault="00D23BB8">
      <w:pPr>
        <w:spacing w:line="360" w:lineRule="auto"/>
        <w:jc w:val="both"/>
        <w:rPr>
          <w:rFonts w:ascii="Book Antiqua" w:hAnsi="Book Antiqua"/>
          <w:lang w:eastAsia="zh-CN"/>
        </w:rPr>
      </w:pPr>
      <w:r>
        <w:rPr>
          <w:rFonts w:ascii="Book Antiqua" w:eastAsia="Book Antiqua" w:hAnsi="Book Antiqua" w:cs="Book Antiqua"/>
          <w:color w:val="000000"/>
        </w:rPr>
        <w:t xml:space="preserve">5 </w:t>
      </w:r>
      <w:r>
        <w:rPr>
          <w:rFonts w:ascii="Book Antiqua" w:eastAsia="Book Antiqua" w:hAnsi="Book Antiqua" w:cs="Book Antiqua"/>
          <w:b/>
          <w:bCs/>
          <w:color w:val="000000"/>
        </w:rPr>
        <w:t>Bowring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Kucirka</w:t>
      </w:r>
      <w:proofErr w:type="spellEnd"/>
      <w:r>
        <w:rPr>
          <w:rFonts w:ascii="Book Antiqua" w:eastAsia="Book Antiqua" w:hAnsi="Book Antiqua" w:cs="Book Antiqua"/>
          <w:color w:val="000000"/>
        </w:rPr>
        <w:t xml:space="preserve"> LM, Massie AB, </w:t>
      </w:r>
      <w:proofErr w:type="spellStart"/>
      <w:r>
        <w:rPr>
          <w:rFonts w:ascii="Book Antiqua" w:eastAsia="Book Antiqua" w:hAnsi="Book Antiqua" w:cs="Book Antiqua"/>
          <w:color w:val="000000"/>
        </w:rPr>
        <w:t>Ishaque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Bae</w:t>
      </w:r>
      <w:proofErr w:type="spellEnd"/>
      <w:r>
        <w:rPr>
          <w:rFonts w:ascii="Book Antiqua" w:eastAsia="Book Antiqua" w:hAnsi="Book Antiqua" w:cs="Book Antiqua"/>
          <w:color w:val="000000"/>
        </w:rPr>
        <w:t xml:space="preserve"> S, Shaffer AA, </w:t>
      </w:r>
      <w:proofErr w:type="spellStart"/>
      <w:r>
        <w:rPr>
          <w:rFonts w:ascii="Book Antiqua" w:eastAsia="Book Antiqua" w:hAnsi="Book Antiqua" w:cs="Book Antiqua"/>
          <w:color w:val="000000"/>
        </w:rPr>
        <w:t>Garonzik</w:t>
      </w:r>
      <w:proofErr w:type="spellEnd"/>
      <w:r>
        <w:rPr>
          <w:rFonts w:ascii="Book Antiqua" w:eastAsia="Book Antiqua" w:hAnsi="Book Antiqua" w:cs="Book Antiqua"/>
          <w:color w:val="000000"/>
        </w:rPr>
        <w:t xml:space="preserve"> Wang J,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Desai N,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Durand CM. Changes in Utilization and Discard of HCV Antibody-Positive Deceased Dono</w:t>
      </w:r>
      <w:r>
        <w:rPr>
          <w:rFonts w:ascii="Book Antiqua" w:eastAsia="Book Antiqua" w:hAnsi="Book Antiqua" w:cs="Book Antiqua"/>
          <w:color w:val="000000"/>
        </w:rPr>
        <w:t xml:space="preserve">r Kidneys in the Era of Direct-Acting Antiviral Therapy. </w:t>
      </w:r>
      <w:r>
        <w:rPr>
          <w:rFonts w:ascii="Book Antiqua" w:eastAsia="Book Antiqua" w:hAnsi="Book Antiqua" w:cs="Book Antiqua"/>
          <w:i/>
          <w:iCs/>
          <w:color w:val="000000"/>
        </w:rPr>
        <w:t xml:space="preserve">Transplantation </w:t>
      </w:r>
      <w:r>
        <w:rPr>
          <w:rFonts w:ascii="Book Antiqua" w:eastAsia="Book Antiqua" w:hAnsi="Book Antiqua" w:cs="Book Antiqua"/>
          <w:color w:val="000000"/>
        </w:rPr>
        <w:t xml:space="preserve">2018; </w:t>
      </w:r>
      <w:r>
        <w:rPr>
          <w:rFonts w:ascii="Book Antiqua" w:eastAsia="Book Antiqua" w:hAnsi="Book Antiqua" w:cs="Book Antiqua"/>
          <w:b/>
          <w:bCs/>
          <w:color w:val="000000"/>
        </w:rPr>
        <w:t>102</w:t>
      </w:r>
      <w:r>
        <w:rPr>
          <w:rFonts w:ascii="Book Antiqua" w:eastAsia="Book Antiqua" w:hAnsi="Book Antiqua" w:cs="Book Antiqua"/>
          <w:color w:val="000000"/>
        </w:rPr>
        <w:t>: 2088-2095 [PMID: 29912046 DOI: 10.1097/TP.0000000000002323]</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Geddawy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Ibrahim YF, </w:t>
      </w:r>
      <w:proofErr w:type="spellStart"/>
      <w:r>
        <w:rPr>
          <w:rFonts w:ascii="Book Antiqua" w:eastAsia="Book Antiqua" w:hAnsi="Book Antiqua" w:cs="Book Antiqua"/>
          <w:color w:val="000000"/>
        </w:rPr>
        <w:t>Elbahie</w:t>
      </w:r>
      <w:proofErr w:type="spellEnd"/>
      <w:r>
        <w:rPr>
          <w:rFonts w:ascii="Book Antiqua" w:eastAsia="Book Antiqua" w:hAnsi="Book Antiqua" w:cs="Book Antiqua"/>
          <w:color w:val="000000"/>
        </w:rPr>
        <w:t xml:space="preserve"> NM, Ibrahim MA. Direct Acting Anti-hepatitis C Virus Drugs: Clinical Pharmacolo</w:t>
      </w:r>
      <w:r>
        <w:rPr>
          <w:rFonts w:ascii="Book Antiqua" w:eastAsia="Book Antiqua" w:hAnsi="Book Antiqua" w:cs="Book Antiqua"/>
          <w:color w:val="000000"/>
        </w:rPr>
        <w:t xml:space="preserve">gy and Future Direction.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8-17 [PMID: 28680834 DOI: 10.1515/jtim-2017-0007]</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AASLD/IDSA HCV Guidance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Recommendations for Testing, Managing, and Treating Hepatitis C. </w:t>
      </w:r>
      <w:r>
        <w:rPr>
          <w:rFonts w:ascii="Book Antiqua" w:eastAsia="Book Antiqua" w:hAnsi="Book Antiqua" w:cs="Book Antiqua"/>
          <w:i/>
          <w:iCs/>
          <w:color w:val="000000"/>
        </w:rPr>
        <w:t>Clinical Liver Disease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117-117 [DOI: 10.1002/cld.791]</w:t>
      </w:r>
    </w:p>
    <w:p w:rsidR="00335F85" w:rsidRDefault="00D23BB8">
      <w:pPr>
        <w:spacing w:line="360" w:lineRule="auto"/>
        <w:jc w:val="both"/>
        <w:rPr>
          <w:rFonts w:ascii="Book Antiqua" w:hAnsi="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Welzel</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Mixing and matching drugs: what makes sense?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657-664 [PMID: 21867943 DOI: 10.1016/j.cld.2011.05.012]</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Rao</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Schaubel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Guidinger</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Andreoni</w:t>
      </w:r>
      <w:proofErr w:type="spellEnd"/>
      <w:r>
        <w:rPr>
          <w:rFonts w:ascii="Book Antiqua" w:eastAsia="Book Antiqua" w:hAnsi="Book Antiqua" w:cs="Book Antiqua"/>
          <w:color w:val="000000"/>
        </w:rPr>
        <w:t xml:space="preserve"> KA, Wolfe RA, Merion RM, Port FK, Sung RS. A comprehensive r</w:t>
      </w:r>
      <w:r>
        <w:rPr>
          <w:rFonts w:ascii="Book Antiqua" w:eastAsia="Book Antiqua" w:hAnsi="Book Antiqua" w:cs="Book Antiqua"/>
          <w:color w:val="000000"/>
        </w:rPr>
        <w:t xml:space="preserve">isk quantification score for deceased donor kidneys: the kidney donor risk index.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231-236 [PMID: 19623019 DOI: 10.1097/TP.0b013e3181ac620b]</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Snyder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Salkowski</w:t>
      </w:r>
      <w:proofErr w:type="spellEnd"/>
      <w:r>
        <w:rPr>
          <w:rFonts w:ascii="Book Antiqua" w:eastAsia="Book Antiqua" w:hAnsi="Book Antiqua" w:cs="Book Antiqua"/>
          <w:color w:val="000000"/>
        </w:rPr>
        <w:t xml:space="preserve"> N, Kim SJ, </w:t>
      </w:r>
      <w:proofErr w:type="spellStart"/>
      <w:r>
        <w:rPr>
          <w:rFonts w:ascii="Book Antiqua" w:eastAsia="Book Antiqua" w:hAnsi="Book Antiqua" w:cs="Book Antiqua"/>
          <w:color w:val="000000"/>
        </w:rPr>
        <w:t>Zaun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Developing Stat</w:t>
      </w:r>
      <w:r>
        <w:rPr>
          <w:rFonts w:ascii="Book Antiqua" w:eastAsia="Book Antiqua" w:hAnsi="Book Antiqua" w:cs="Book Antiqua"/>
          <w:color w:val="000000"/>
        </w:rPr>
        <w:t xml:space="preserve">istical Models to Assess Transplant Outcomes Using National Registries: The Process in the United States.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288-294 [PMID: 26814440 DOI: 10.1097/TP.0000000000000891]</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Austin PC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Absolute risk reductions and numbers needed to treat can be obtained from adjusted survival models for time-to-event outcomes.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63</w:t>
      </w:r>
      <w:r>
        <w:rPr>
          <w:rFonts w:ascii="Book Antiqua" w:eastAsia="Book Antiqua" w:hAnsi="Book Antiqua" w:cs="Book Antiqua"/>
          <w:color w:val="000000"/>
        </w:rPr>
        <w:t>: 46-55 [PMID: 19595575 DOI: 10.1016/j.jclinepi.2009.03.012]</w:t>
      </w:r>
    </w:p>
    <w:p w:rsidR="00335F85" w:rsidRDefault="00D23B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Sise</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Wojciechowski</w:t>
      </w:r>
      <w:proofErr w:type="spellEnd"/>
      <w:r>
        <w:rPr>
          <w:rFonts w:ascii="Book Antiqua" w:eastAsia="Book Antiqua" w:hAnsi="Book Antiqua" w:cs="Book Antiqua"/>
          <w:color w:val="000000"/>
        </w:rPr>
        <w:t xml:space="preserve"> D, Chute DF, Gustafson J, Chung RT, Williams WW, Elias N. Process of selecting and educating HCV-uninfected kidney waiting-list candidates for HCV-infected kidney transplantation.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913-920 [PMID: 31001828 DOI: 10.1111/</w:t>
      </w:r>
      <w:r>
        <w:rPr>
          <w:rFonts w:ascii="Book Antiqua" w:eastAsia="Book Antiqua" w:hAnsi="Book Antiqua" w:cs="Book Antiqua"/>
          <w:color w:val="000000"/>
        </w:rPr>
        <w:t>aor.13473]</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Bucci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Matsumoto CS, Swanson SJ,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w:t>
      </w:r>
      <w:proofErr w:type="spellStart"/>
      <w:r>
        <w:rPr>
          <w:rFonts w:ascii="Book Antiqua" w:eastAsia="Book Antiqua" w:hAnsi="Book Antiqua" w:cs="Book Antiqua"/>
          <w:color w:val="000000"/>
        </w:rPr>
        <w:t>Holtzmuller</w:t>
      </w:r>
      <w:proofErr w:type="spellEnd"/>
      <w:r>
        <w:rPr>
          <w:rFonts w:ascii="Book Antiqua" w:eastAsia="Book Antiqua" w:hAnsi="Book Antiqua" w:cs="Book Antiqua"/>
          <w:color w:val="000000"/>
        </w:rPr>
        <w:t xml:space="preserve"> KC, Peters TG, Abbott KC. Donor hepatitis C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clinical correlates and effect on early graft and patient survival in adult cadaveric kidney transplantation.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w:t>
      </w:r>
      <w:r>
        <w:rPr>
          <w:rFonts w:ascii="Book Antiqua" w:eastAsia="Book Antiqua" w:hAnsi="Book Antiqua" w:cs="Book Antiqua"/>
          <w:i/>
          <w:iCs/>
          <w:color w:val="000000"/>
        </w:rPr>
        <w:t>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2974-2982 [PMID: 12444217 DOI: 10.1097/01.asn.0000034944.90425.75]</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Morales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Campistol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Domínguez</w:t>
      </w:r>
      <w:proofErr w:type="spellEnd"/>
      <w:r>
        <w:rPr>
          <w:rFonts w:ascii="Book Antiqua" w:eastAsia="Book Antiqua" w:hAnsi="Book Antiqua" w:cs="Book Antiqua"/>
          <w:color w:val="000000"/>
        </w:rPr>
        <w:t xml:space="preserve">-Gil B, Andrés A, </w:t>
      </w:r>
      <w:proofErr w:type="spellStart"/>
      <w:r>
        <w:rPr>
          <w:rFonts w:ascii="Book Antiqua" w:eastAsia="Book Antiqua" w:hAnsi="Book Antiqua" w:cs="Book Antiqua"/>
          <w:color w:val="000000"/>
        </w:rPr>
        <w:t>Esforzado</w:t>
      </w:r>
      <w:proofErr w:type="spellEnd"/>
      <w:r>
        <w:rPr>
          <w:rFonts w:ascii="Book Antiqua" w:eastAsia="Book Antiqua" w:hAnsi="Book Antiqua" w:cs="Book Antiqua"/>
          <w:color w:val="000000"/>
        </w:rPr>
        <w:t xml:space="preserve"> N, Oppenheimer F, </w:t>
      </w:r>
      <w:proofErr w:type="spellStart"/>
      <w:r>
        <w:rPr>
          <w:rFonts w:ascii="Book Antiqua" w:eastAsia="Book Antiqua" w:hAnsi="Book Antiqua" w:cs="Book Antiqua"/>
          <w:color w:val="000000"/>
        </w:rPr>
        <w:t>Castellano</w:t>
      </w:r>
      <w:proofErr w:type="spellEnd"/>
      <w:r>
        <w:rPr>
          <w:rFonts w:ascii="Book Antiqua" w:eastAsia="Book Antiqua" w:hAnsi="Book Antiqua" w:cs="Book Antiqua"/>
          <w:color w:val="000000"/>
        </w:rPr>
        <w:t xml:space="preserve"> G, Fuertes A, </w:t>
      </w:r>
      <w:proofErr w:type="spellStart"/>
      <w:r>
        <w:rPr>
          <w:rFonts w:ascii="Book Antiqua" w:eastAsia="Book Antiqua" w:hAnsi="Book Antiqua" w:cs="Book Antiqua"/>
          <w:color w:val="000000"/>
        </w:rPr>
        <w:t>Bruguera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Praga</w:t>
      </w:r>
      <w:proofErr w:type="spellEnd"/>
      <w:r>
        <w:rPr>
          <w:rFonts w:ascii="Book Antiqua" w:eastAsia="Book Antiqua" w:hAnsi="Book Antiqua" w:cs="Book Antiqua"/>
          <w:color w:val="000000"/>
        </w:rPr>
        <w:t xml:space="preserve"> M. Long-term experience with kidney transplantat</w:t>
      </w:r>
      <w:r>
        <w:rPr>
          <w:rFonts w:ascii="Book Antiqua" w:eastAsia="Book Antiqua" w:hAnsi="Book Antiqua" w:cs="Book Antiqua"/>
          <w:color w:val="000000"/>
        </w:rPr>
        <w:t xml:space="preserve">ion from hepatitis C-positive donors into hepatitis C-positive recipients.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2453-2462 [PMID: 20977636 DOI: 10.1111/j.1600-6143.2010.03280.x]</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Kucirka</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Peters TG,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Impact of donor hepatitis C virus infection status on </w:t>
      </w:r>
      <w:r>
        <w:rPr>
          <w:rFonts w:ascii="Book Antiqua" w:eastAsia="Book Antiqua" w:hAnsi="Book Antiqua" w:cs="Book Antiqua"/>
          <w:color w:val="000000"/>
        </w:rPr>
        <w:t xml:space="preserve">death and need for liver transplant in hepatitis C virus-positive kidney transplant recipients. </w:t>
      </w:r>
      <w:r>
        <w:rPr>
          <w:rFonts w:ascii="Book Antiqua" w:eastAsia="Book Antiqua" w:hAnsi="Book Antiqua" w:cs="Book Antiqua"/>
          <w:i/>
          <w:iCs/>
          <w:color w:val="000000"/>
        </w:rPr>
        <w:t xml:space="preserve">Am J Kidney Dis </w:t>
      </w:r>
      <w:r>
        <w:rPr>
          <w:rFonts w:ascii="Book Antiqua" w:eastAsia="Book Antiqua" w:hAnsi="Book Antiqua" w:cs="Book Antiqua"/>
          <w:color w:val="000000"/>
        </w:rPr>
        <w:t xml:space="preserve">2012; </w:t>
      </w:r>
      <w:r>
        <w:rPr>
          <w:rFonts w:ascii="Book Antiqua" w:eastAsia="Book Antiqua" w:hAnsi="Book Antiqua" w:cs="Book Antiqua"/>
          <w:b/>
          <w:bCs/>
          <w:color w:val="000000"/>
        </w:rPr>
        <w:t>60</w:t>
      </w:r>
      <w:r>
        <w:rPr>
          <w:rFonts w:ascii="Book Antiqua" w:eastAsia="Book Antiqua" w:hAnsi="Book Antiqua" w:cs="Book Antiqua"/>
          <w:color w:val="000000"/>
        </w:rPr>
        <w:t>: 112-120 [PMID: 22560841 DOI: 10.1053/j.ajkd.2012.03.015]</w:t>
      </w:r>
    </w:p>
    <w:p w:rsidR="00335F85" w:rsidRDefault="00D23BB8">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Durand CM</w:t>
      </w:r>
      <w:r>
        <w:rPr>
          <w:rFonts w:ascii="Book Antiqua" w:eastAsia="Book Antiqua" w:hAnsi="Book Antiqua" w:cs="Book Antiqua"/>
          <w:color w:val="000000"/>
        </w:rPr>
        <w:t xml:space="preserve">, Bowring MG, Brown DM, </w:t>
      </w:r>
      <w:proofErr w:type="spellStart"/>
      <w:r>
        <w:rPr>
          <w:rFonts w:ascii="Book Antiqua" w:eastAsia="Book Antiqua" w:hAnsi="Book Antiqua" w:cs="Book Antiqua"/>
          <w:color w:val="000000"/>
        </w:rPr>
        <w:t>Chattergoon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Massaccesi</w:t>
      </w:r>
      <w:proofErr w:type="spellEnd"/>
      <w:r>
        <w:rPr>
          <w:rFonts w:ascii="Book Antiqua" w:eastAsia="Book Antiqua" w:hAnsi="Book Antiqua" w:cs="Book Antiqua"/>
          <w:color w:val="000000"/>
        </w:rPr>
        <w:t xml:space="preserve"> G, Bair N, Wes</w:t>
      </w:r>
      <w:r>
        <w:rPr>
          <w:rFonts w:ascii="Book Antiqua" w:eastAsia="Book Antiqua" w:hAnsi="Book Antiqua" w:cs="Book Antiqua"/>
          <w:color w:val="000000"/>
        </w:rPr>
        <w:t xml:space="preserve">son R, </w:t>
      </w:r>
      <w:proofErr w:type="spellStart"/>
      <w:r>
        <w:rPr>
          <w:rFonts w:ascii="Book Antiqua" w:eastAsia="Book Antiqua" w:hAnsi="Book Antiqua" w:cs="Book Antiqua"/>
          <w:color w:val="000000"/>
        </w:rPr>
        <w:t>Reyad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Naqvi</w:t>
      </w:r>
      <w:proofErr w:type="spellEnd"/>
      <w:r>
        <w:rPr>
          <w:rFonts w:ascii="Book Antiqua" w:eastAsia="Book Antiqua" w:hAnsi="Book Antiqua" w:cs="Book Antiqua"/>
          <w:color w:val="000000"/>
        </w:rPr>
        <w:t xml:space="preserve"> FF, Ostrander D, </w:t>
      </w:r>
      <w:proofErr w:type="spellStart"/>
      <w:r>
        <w:rPr>
          <w:rFonts w:ascii="Book Antiqua" w:eastAsia="Book Antiqua" w:hAnsi="Book Antiqua" w:cs="Book Antiqua"/>
          <w:color w:val="000000"/>
        </w:rPr>
        <w:t>Sugarman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Desai NM. Direct-Acting Antiviral Prophylaxis in Kidney Transplantation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Hepatitis C Virus-Infected Donors to </w:t>
      </w:r>
      <w:proofErr w:type="spellStart"/>
      <w:r>
        <w:rPr>
          <w:rFonts w:ascii="Book Antiqua" w:eastAsia="Book Antiqua" w:hAnsi="Book Antiqua" w:cs="Book Antiqua"/>
          <w:color w:val="000000"/>
        </w:rPr>
        <w:t>Noninfected</w:t>
      </w:r>
      <w:proofErr w:type="spellEnd"/>
      <w:r>
        <w:rPr>
          <w:rFonts w:ascii="Book Antiqua" w:eastAsia="Book Antiqua" w:hAnsi="Book Antiqua" w:cs="Book Antiqua"/>
          <w:color w:val="000000"/>
        </w:rPr>
        <w:t xml:space="preserve"> Recipients: An Open-Label Nonrandomized Trial. </w:t>
      </w:r>
      <w:r>
        <w:rPr>
          <w:rFonts w:ascii="Book Antiqua" w:eastAsia="Book Antiqua" w:hAnsi="Book Antiqua" w:cs="Book Antiqua"/>
          <w:i/>
          <w:iCs/>
          <w:color w:val="000000"/>
        </w:rPr>
        <w:t>Ann Inter</w:t>
      </w:r>
      <w:r>
        <w:rPr>
          <w:rFonts w:ascii="Book Antiqua" w:eastAsia="Book Antiqua" w:hAnsi="Book Antiqua" w:cs="Book Antiqua"/>
          <w:i/>
          <w:iCs/>
          <w:color w:val="000000"/>
        </w:rPr>
        <w:t>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168</w:t>
      </w:r>
      <w:r>
        <w:rPr>
          <w:rFonts w:ascii="Book Antiqua" w:eastAsia="Book Antiqua" w:hAnsi="Book Antiqua" w:cs="Book Antiqua"/>
          <w:color w:val="000000"/>
        </w:rPr>
        <w:t>: 533-540 [PMID: 29507971 DOI: 10.7326/M17-2871]</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Goldberg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Abt</w:t>
      </w:r>
      <w:proofErr w:type="spellEnd"/>
      <w:r>
        <w:rPr>
          <w:rFonts w:ascii="Book Antiqua" w:eastAsia="Book Antiqua" w:hAnsi="Book Antiqua" w:cs="Book Antiqua"/>
          <w:color w:val="000000"/>
        </w:rPr>
        <w:t xml:space="preserve"> PL, Blumberg EA, Van </w:t>
      </w:r>
      <w:proofErr w:type="spellStart"/>
      <w:r>
        <w:rPr>
          <w:rFonts w:ascii="Book Antiqua" w:eastAsia="Book Antiqua" w:hAnsi="Book Antiqua" w:cs="Book Antiqua"/>
          <w:color w:val="000000"/>
        </w:rPr>
        <w:t>Deerlin</w:t>
      </w:r>
      <w:proofErr w:type="spellEnd"/>
      <w:r>
        <w:rPr>
          <w:rFonts w:ascii="Book Antiqua" w:eastAsia="Book Antiqua" w:hAnsi="Book Antiqua" w:cs="Book Antiqua"/>
          <w:color w:val="000000"/>
        </w:rPr>
        <w:t xml:space="preserve"> VM, Levine M, Reddy KR, Bloom RD, </w:t>
      </w:r>
      <w:proofErr w:type="spellStart"/>
      <w:r>
        <w:rPr>
          <w:rFonts w:ascii="Book Antiqua" w:eastAsia="Book Antiqua" w:hAnsi="Book Antiqua" w:cs="Book Antiqua"/>
          <w:color w:val="000000"/>
        </w:rPr>
        <w:t>Nazarian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Sawinski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Porrett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Suplee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Trofe</w:t>
      </w:r>
      <w:proofErr w:type="spellEnd"/>
      <w:r>
        <w:rPr>
          <w:rFonts w:ascii="Book Antiqua" w:eastAsia="Book Antiqua" w:hAnsi="Book Antiqua" w:cs="Book Antiqua"/>
          <w:color w:val="000000"/>
        </w:rPr>
        <w:t xml:space="preserve">-Clark J, Sicilia A, McCauley M, </w:t>
      </w:r>
      <w:proofErr w:type="spellStart"/>
      <w:r>
        <w:rPr>
          <w:rFonts w:ascii="Book Antiqua" w:eastAsia="Book Antiqua" w:hAnsi="Book Antiqua" w:cs="Book Antiqua"/>
          <w:color w:val="000000"/>
        </w:rPr>
        <w:t>Farooqi</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rPr>
        <w:t xml:space="preserve">, Gentile C, Smith J, Reese PP. Trial of Transplantation of HCV-Infected Kidneys into Uninfected Recipients.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2394-2395 [PMID: 28459186 DOI: 10.1056/NEJMc1705221]</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Fabrizi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Martin P, Dixit V, </w:t>
      </w:r>
      <w:proofErr w:type="spellStart"/>
      <w:r>
        <w:rPr>
          <w:rFonts w:ascii="Book Antiqua" w:eastAsia="Book Antiqua" w:hAnsi="Book Antiqua" w:cs="Book Antiqua"/>
          <w:color w:val="000000"/>
        </w:rPr>
        <w:t>Messa</w:t>
      </w:r>
      <w:proofErr w:type="spellEnd"/>
      <w:r>
        <w:rPr>
          <w:rFonts w:ascii="Book Antiqua" w:eastAsia="Book Antiqua" w:hAnsi="Book Antiqua" w:cs="Book Antiqua"/>
          <w:color w:val="000000"/>
        </w:rPr>
        <w:t xml:space="preserve"> P. Meta-analysis of observation</w:t>
      </w:r>
      <w:r>
        <w:rPr>
          <w:rFonts w:ascii="Book Antiqua" w:eastAsia="Book Antiqua" w:hAnsi="Book Antiqua" w:cs="Book Antiqua"/>
          <w:color w:val="000000"/>
        </w:rPr>
        <w:t xml:space="preserve">al studies: hepatitis C and survival after renal transplant.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314-324 [PMID: 24716634 DOI: 10.1111/jvh.12148]</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Rostami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Nourbala</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Bieraghdar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Jahani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Einollahi</w:t>
      </w:r>
      <w:proofErr w:type="spellEnd"/>
      <w:r>
        <w:rPr>
          <w:rFonts w:ascii="Book Antiqua" w:eastAsia="Book Antiqua" w:hAnsi="Book Antiqua" w:cs="Book Antiqua"/>
          <w:color w:val="000000"/>
        </w:rPr>
        <w:t xml:space="preserve"> B. The impact of Hepatitis C virus infection on ki</w:t>
      </w:r>
      <w:r>
        <w:rPr>
          <w:rFonts w:ascii="Book Antiqua" w:eastAsia="Book Antiqua" w:hAnsi="Book Antiqua" w:cs="Book Antiqua"/>
          <w:color w:val="000000"/>
        </w:rPr>
        <w:t>dney transplantation outcomes: A systematic review of 18 observational studies: The impact of HCV on renal transplantation.</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247-254 [PMID: 22087151]</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Yuan Q</w:t>
      </w:r>
      <w:r>
        <w:rPr>
          <w:rFonts w:ascii="Book Antiqua" w:eastAsia="Book Antiqua" w:hAnsi="Book Antiqua" w:cs="Book Antiqua"/>
          <w:color w:val="000000"/>
        </w:rPr>
        <w:t>, Hong S, Perez-Ortiz A, Roth E, Chang DC, Madsen JC, Elias N. Effect of Recip</w:t>
      </w:r>
      <w:r>
        <w:rPr>
          <w:rFonts w:ascii="Book Antiqua" w:eastAsia="Book Antiqua" w:hAnsi="Book Antiqua" w:cs="Book Antiqua"/>
          <w:color w:val="000000"/>
        </w:rPr>
        <w:t xml:space="preserve">ient Hepatitis C Status on Outcomes of Deceased Donor Kidney Transplantation.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230</w:t>
      </w:r>
      <w:r>
        <w:rPr>
          <w:rFonts w:ascii="Book Antiqua" w:eastAsia="Book Antiqua" w:hAnsi="Book Antiqua" w:cs="Book Antiqua"/>
          <w:color w:val="000000"/>
        </w:rPr>
        <w:t>: 853-861.e3 [PMID: 32035979 DOI: 10.1016/j.jamcollsurg.2019.12.039]</w:t>
      </w:r>
    </w:p>
    <w:p w:rsidR="00335F85" w:rsidRDefault="00D23BB8">
      <w:pPr>
        <w:spacing w:line="360" w:lineRule="auto"/>
        <w:jc w:val="both"/>
        <w:rPr>
          <w:rFonts w:ascii="Book Antiqua" w:hAnsi="Book Antiqua"/>
        </w:rPr>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Austin PC.</w:t>
      </w:r>
      <w:proofErr w:type="gramEnd"/>
      <w:r>
        <w:rPr>
          <w:rFonts w:ascii="Book Antiqua" w:eastAsia="Book Antiqua" w:hAnsi="Book Antiqua" w:cs="Book Antiqua"/>
          <w:color w:val="000000"/>
        </w:rPr>
        <w:t xml:space="preserve"> The use of propensity score methods with survival or time-to-event outcomes: reporting measures of effect similar to those used in randomized experiments.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1242-1258 [PMID: 24122911 DOI: 10.1002/sim.5984]</w:t>
      </w:r>
    </w:p>
    <w:p w:rsidR="00335F85" w:rsidRDefault="00335F85">
      <w:pPr>
        <w:spacing w:line="360" w:lineRule="auto"/>
        <w:jc w:val="both"/>
        <w:rPr>
          <w:rFonts w:ascii="Book Antiqua" w:hAnsi="Book Antiqua"/>
        </w:rPr>
        <w:sectPr w:rsidR="00335F85">
          <w:pgSz w:w="12240" w:h="15840"/>
          <w:pgMar w:top="1440" w:right="1440" w:bottom="1440" w:left="1440" w:header="720" w:footer="720" w:gutter="0"/>
          <w:cols w:space="720"/>
          <w:docGrid w:linePitch="360"/>
        </w:sect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Institutional </w:t>
      </w:r>
      <w:r>
        <w:rPr>
          <w:rFonts w:ascii="Book Antiqua" w:eastAsia="Book Antiqua" w:hAnsi="Book Antiqua" w:cs="Book Antiqua"/>
          <w:b/>
          <w:bCs/>
          <w:color w:val="000000"/>
        </w:rPr>
        <w:t xml:space="preserve">review board statement: </w:t>
      </w:r>
      <w:r>
        <w:rPr>
          <w:rFonts w:ascii="Book Antiqua" w:eastAsia="Book Antiqua" w:hAnsi="Book Antiqua" w:cs="Book Antiqua"/>
          <w:color w:val="000000"/>
        </w:rPr>
        <w:t>The above referenced project does not meet the criteria for human subject research as defined by Mass General Brigham Human Research Office policies and Health and Human Services regulations set forth in 45 CFR 46. Based on the info</w:t>
      </w:r>
      <w:r>
        <w:rPr>
          <w:rFonts w:ascii="Book Antiqua" w:eastAsia="Book Antiqua" w:hAnsi="Book Antiqua" w:cs="Book Antiqua"/>
          <w:color w:val="000000"/>
        </w:rPr>
        <w:t xml:space="preserve">rmation you provided this activity is not human </w:t>
      </w:r>
      <w:proofErr w:type="gramStart"/>
      <w:r>
        <w:rPr>
          <w:rFonts w:ascii="Book Antiqua" w:eastAsia="Book Antiqua" w:hAnsi="Book Antiqua" w:cs="Book Antiqua"/>
          <w:color w:val="000000"/>
        </w:rPr>
        <w:t>subjects</w:t>
      </w:r>
      <w:proofErr w:type="gramEnd"/>
      <w:r>
        <w:rPr>
          <w:rFonts w:ascii="Book Antiqua" w:eastAsia="Book Antiqua" w:hAnsi="Book Antiqua" w:cs="Book Antiqua"/>
          <w:color w:val="000000"/>
        </w:rPr>
        <w:t xml:space="preserve"> research because it does not involve human subjects. The project does not require IRB approval.</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Data sharing st</w:t>
      </w:r>
      <w:r>
        <w:rPr>
          <w:rFonts w:ascii="Book Antiqua" w:eastAsia="Book Antiqua" w:hAnsi="Book Antiqua" w:cs="Book Antiqua"/>
          <w:b/>
          <w:bCs/>
          <w:color w:val="000000"/>
        </w:rPr>
        <w:t xml:space="preserve">atement: </w:t>
      </w:r>
      <w:r>
        <w:rPr>
          <w:rFonts w:ascii="Book Antiqua" w:eastAsia="Book Antiqua" w:hAnsi="Book Antiqua" w:cs="Book Antiqua"/>
          <w:color w:val="000000"/>
        </w:rPr>
        <w:t>The data sources for this study are publicly available from the OPTN web site: http://optn.transplant.hrsa.gov.</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w:t>
      </w:r>
      <w:r>
        <w:rPr>
          <w:rFonts w:ascii="Book Antiqua" w:eastAsia="Book Antiqua" w:hAnsi="Book Antiqua" w:cs="Book Antiqua"/>
          <w:color w:val="000000"/>
        </w:rPr>
        <w:t xml:space="preserve">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w:t>
      </w:r>
      <w:r>
        <w:rPr>
          <w:rFonts w:ascii="Book Antiqua" w:eastAsia="Book Antiqua" w:hAnsi="Book Antiqua" w:cs="Book Antiqua"/>
          <w:color w:val="000000"/>
        </w:rPr>
        <w:t xml:space="preserve"> provided the original work is properly cited and the use is non-commercial. See: https://creativecommons.org/Licenses/by-nc/4.0/</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t>Peer-review start</w:t>
      </w:r>
      <w:r>
        <w:rPr>
          <w:rFonts w:ascii="Book Antiqua" w:eastAsia="Book Antiqua" w:hAnsi="Book Antiqua" w:cs="Book Antiqua"/>
          <w:b/>
          <w:color w:val="000000"/>
        </w:rPr>
        <w:t xml:space="preserve">ed: </w:t>
      </w:r>
      <w:r>
        <w:rPr>
          <w:rFonts w:ascii="Book Antiqua" w:eastAsia="Book Antiqua" w:hAnsi="Book Antiqua" w:cs="Book Antiqua"/>
          <w:color w:val="000000"/>
        </w:rPr>
        <w:t>September 21, 2022</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24, 2022</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21, 2022</w:t>
      </w:r>
      <w:r>
        <w:rPr>
          <w:rFonts w:ascii="Book Antiqua" w:eastAsia="Book Antiqua" w:hAnsi="Book Antiqua" w:cs="Book Antiqua"/>
          <w:b/>
          <w:color w:val="000000"/>
        </w:rPr>
        <w:t xml:space="preserve"> </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rsidR="00335F85" w:rsidRDefault="00D23BB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335F85" w:rsidRDefault="00D23BB8">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35F85" w:rsidRDefault="00D23BB8">
      <w:pPr>
        <w:spacing w:line="360" w:lineRule="auto"/>
        <w:jc w:val="both"/>
        <w:rPr>
          <w:rFonts w:ascii="Book Antiqua" w:hAnsi="Book Antiqua"/>
        </w:rPr>
      </w:pPr>
      <w:r>
        <w:rPr>
          <w:rFonts w:ascii="Book Antiqua" w:eastAsia="Book Antiqua" w:hAnsi="Book Antiqua" w:cs="Book Antiqua"/>
          <w:color w:val="000000"/>
        </w:rPr>
        <w:t xml:space="preserve">Grade B </w:t>
      </w:r>
      <w:r>
        <w:rPr>
          <w:rFonts w:ascii="Book Antiqua" w:eastAsia="Book Antiqua" w:hAnsi="Book Antiqua" w:cs="Book Antiqua"/>
          <w:color w:val="000000"/>
        </w:rPr>
        <w:t>(Very good): B</w:t>
      </w:r>
    </w:p>
    <w:p w:rsidR="00335F85" w:rsidRDefault="00D23BB8">
      <w:pPr>
        <w:spacing w:line="360" w:lineRule="auto"/>
        <w:jc w:val="both"/>
        <w:rPr>
          <w:rFonts w:ascii="Book Antiqua" w:hAnsi="Book Antiqua"/>
        </w:rPr>
      </w:pPr>
      <w:r>
        <w:rPr>
          <w:rFonts w:ascii="Book Antiqua" w:eastAsia="Book Antiqua" w:hAnsi="Book Antiqua" w:cs="Book Antiqua"/>
          <w:color w:val="000000"/>
        </w:rPr>
        <w:t>Grade C (Good): 0</w:t>
      </w:r>
    </w:p>
    <w:p w:rsidR="00335F85" w:rsidRDefault="00D23BB8">
      <w:pPr>
        <w:spacing w:line="360" w:lineRule="auto"/>
        <w:jc w:val="both"/>
        <w:rPr>
          <w:rFonts w:ascii="Book Antiqua" w:hAnsi="Book Antiqua"/>
        </w:rPr>
      </w:pPr>
      <w:r>
        <w:rPr>
          <w:rFonts w:ascii="Book Antiqua" w:eastAsia="Book Antiqua" w:hAnsi="Book Antiqua" w:cs="Book Antiqua"/>
          <w:color w:val="000000"/>
        </w:rPr>
        <w:t>Grade D (Fair): D</w:t>
      </w:r>
    </w:p>
    <w:p w:rsidR="00335F85" w:rsidRDefault="00D23BB8">
      <w:pPr>
        <w:spacing w:line="360" w:lineRule="auto"/>
        <w:jc w:val="both"/>
        <w:rPr>
          <w:rFonts w:ascii="Book Antiqua" w:hAnsi="Book Antiqua"/>
        </w:rPr>
      </w:pPr>
      <w:r>
        <w:rPr>
          <w:rFonts w:ascii="Book Antiqua" w:eastAsia="Book Antiqua" w:hAnsi="Book Antiqua" w:cs="Book Antiqua"/>
          <w:color w:val="000000"/>
        </w:rPr>
        <w:t>Grade E (Poor): 0</w:t>
      </w:r>
    </w:p>
    <w:p w:rsidR="00335F85" w:rsidRDefault="00335F85">
      <w:pPr>
        <w:spacing w:line="360" w:lineRule="auto"/>
        <w:jc w:val="both"/>
        <w:rPr>
          <w:rFonts w:ascii="Book Antiqua" w:hAnsi="Book Antiqua"/>
        </w:rPr>
      </w:pPr>
    </w:p>
    <w:p w:rsidR="00335F85" w:rsidRDefault="00D23BB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HY, Turkey; </w:t>
      </w:r>
      <w:proofErr w:type="spellStart"/>
      <w:r>
        <w:rPr>
          <w:rFonts w:ascii="Book Antiqua" w:eastAsia="Book Antiqua" w:hAnsi="Book Antiqua" w:cs="Book Antiqua"/>
          <w:color w:val="000000"/>
        </w:rPr>
        <w:t>Wishahi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 xml:space="preserve">Chang KL </w:t>
      </w:r>
    </w:p>
    <w:p w:rsidR="00335F85" w:rsidRDefault="00335F85">
      <w:pPr>
        <w:spacing w:line="360" w:lineRule="auto"/>
        <w:jc w:val="both"/>
        <w:rPr>
          <w:rFonts w:ascii="Book Antiqua" w:eastAsia="Book Antiqua" w:hAnsi="Book Antiqua" w:cs="Book Antiqua"/>
          <w:b/>
          <w:color w:val="000000"/>
        </w:rPr>
      </w:pPr>
    </w:p>
    <w:p w:rsidR="00335F85" w:rsidRDefault="00335F85">
      <w:pPr>
        <w:spacing w:line="360" w:lineRule="auto"/>
        <w:jc w:val="both"/>
        <w:rPr>
          <w:rFonts w:ascii="Book Antiqua" w:hAnsi="Book Antiqua"/>
        </w:rPr>
        <w:sectPr w:rsidR="00335F85">
          <w:pgSz w:w="12240" w:h="15840"/>
          <w:pgMar w:top="1440" w:right="1440" w:bottom="1440" w:left="1440" w:header="720" w:footer="720" w:gutter="0"/>
          <w:cols w:space="720"/>
          <w:docGrid w:linePitch="360"/>
        </w:sectPr>
      </w:pPr>
    </w:p>
    <w:p w:rsidR="00335F85" w:rsidRDefault="00D23BB8">
      <w:pPr>
        <w:spacing w:line="360" w:lineRule="auto"/>
        <w:jc w:val="both"/>
        <w:rPr>
          <w:rFonts w:ascii="Book Antiqua" w:hAnsi="Book Antiqua"/>
          <w:b/>
          <w:bCs/>
        </w:rPr>
      </w:pPr>
      <w:r>
        <w:rPr>
          <w:rFonts w:ascii="Book Antiqua" w:hAnsi="Book Antiqua"/>
          <w:b/>
          <w:bCs/>
        </w:rPr>
        <w:lastRenderedPageBreak/>
        <w:t>Figure Legends</w:t>
      </w:r>
    </w:p>
    <w:p w:rsidR="00335F85" w:rsidRDefault="00CB6897">
      <w:pPr>
        <w:spacing w:line="360" w:lineRule="auto"/>
        <w:jc w:val="both"/>
        <w:rPr>
          <w:rFonts w:ascii="Book Antiqua" w:hAnsi="Book Antiqua"/>
          <w:b/>
          <w:bCs/>
        </w:rPr>
      </w:pPr>
      <w:r>
        <w:rPr>
          <w:rFonts w:ascii="Book Antiqua" w:hAnsi="Book Antiqua"/>
          <w:b/>
          <w:bCs/>
          <w:noProof/>
          <w:lang w:eastAsia="zh-CN"/>
        </w:rPr>
        <w:drawing>
          <wp:inline distT="0" distB="0" distL="0" distR="0">
            <wp:extent cx="3965456" cy="331470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44-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5456" cy="3314707"/>
                    </a:xfrm>
                    <a:prstGeom prst="rect">
                      <a:avLst/>
                    </a:prstGeom>
                  </pic:spPr>
                </pic:pic>
              </a:graphicData>
            </a:graphic>
          </wp:inline>
        </w:drawing>
      </w:r>
    </w:p>
    <w:p w:rsidR="00335F85" w:rsidRDefault="00D23BB8">
      <w:pPr>
        <w:spacing w:line="360" w:lineRule="auto"/>
        <w:jc w:val="both"/>
        <w:rPr>
          <w:rFonts w:ascii="Book Antiqua" w:hAnsi="Book Antiqua"/>
        </w:rPr>
      </w:pPr>
      <w:r>
        <w:rPr>
          <w:rFonts w:ascii="Book Antiqua" w:hAnsi="Book Antiqua" w:hint="eastAsia"/>
          <w:b/>
          <w:bCs/>
        </w:rPr>
        <w:t xml:space="preserve">Figure 1 Flowchart of study </w:t>
      </w:r>
      <w:proofErr w:type="gramStart"/>
      <w:r>
        <w:rPr>
          <w:rFonts w:ascii="Book Antiqua" w:hAnsi="Book Antiqua" w:hint="eastAsia"/>
          <w:b/>
          <w:bCs/>
        </w:rPr>
        <w:t>cohorts</w:t>
      </w:r>
      <w:proofErr w:type="gramEnd"/>
      <w:r>
        <w:rPr>
          <w:rFonts w:ascii="Book Antiqua" w:hAnsi="Book Antiqua" w:hint="eastAsia"/>
          <w:b/>
          <w:bCs/>
        </w:rPr>
        <w:t xml:space="preserve"> identification.</w:t>
      </w:r>
      <w:r>
        <w:rPr>
          <w:rFonts w:ascii="Book Antiqua" w:hAnsi="Book Antiqua" w:hint="eastAsia"/>
        </w:rPr>
        <w:t xml:space="preserve"> We identified all adult (age </w:t>
      </w:r>
      <w:r>
        <w:rPr>
          <w:rFonts w:ascii="Book Antiqua" w:hAnsi="Book Antiqua"/>
        </w:rPr>
        <w:t>≥</w:t>
      </w:r>
      <w:r>
        <w:rPr>
          <w:rFonts w:ascii="Book Antiqua" w:hAnsi="Book Antiqua" w:hint="eastAsia"/>
        </w:rPr>
        <w:t xml:space="preserve"> 18) first-time solitary </w:t>
      </w:r>
      <w:r>
        <w:rPr>
          <w:rFonts w:ascii="Book Antiqua" w:hAnsi="Book Antiqua"/>
        </w:rPr>
        <w:t>kidney transplantation</w:t>
      </w:r>
      <w:r>
        <w:rPr>
          <w:rFonts w:ascii="Book Antiqua" w:hAnsi="Book Antiqua" w:hint="eastAsia"/>
        </w:rPr>
        <w:t xml:space="preserve"> recipients from an ABO-compatible deceased donor between January 1994 and March 2019 in the </w:t>
      </w:r>
      <w:r>
        <w:rPr>
          <w:rFonts w:ascii="Book Antiqua" w:hAnsi="Book Antiqua"/>
        </w:rPr>
        <w:t>United States</w:t>
      </w:r>
      <w:r>
        <w:rPr>
          <w:rFonts w:ascii="Book Antiqua" w:hAnsi="Book Antiqua" w:hint="eastAsia"/>
        </w:rPr>
        <w:t xml:space="preserve"> Patients with missing or uncertain </w:t>
      </w:r>
      <w:r>
        <w:rPr>
          <w:rFonts w:ascii="Book Antiqua" w:hAnsi="Book Antiqua"/>
        </w:rPr>
        <w:t>hepatitis C virus</w:t>
      </w:r>
      <w:r>
        <w:rPr>
          <w:rFonts w:ascii="Book Antiqua" w:hAnsi="Book Antiqua" w:hint="eastAsia"/>
        </w:rPr>
        <w:t xml:space="preserve"> </w:t>
      </w:r>
      <w:r>
        <w:rPr>
          <w:rFonts w:ascii="Book Antiqua" w:hAnsi="Book Antiqua"/>
        </w:rPr>
        <w:t>(</w:t>
      </w:r>
      <w:r>
        <w:rPr>
          <w:rFonts w:ascii="Book Antiqua" w:hAnsi="Book Antiqua" w:hint="eastAsia"/>
        </w:rPr>
        <w:t>HCV</w:t>
      </w:r>
      <w:r>
        <w:rPr>
          <w:rFonts w:ascii="Book Antiqua" w:hAnsi="Book Antiqua"/>
        </w:rPr>
        <w:t>)</w:t>
      </w:r>
      <w:r>
        <w:rPr>
          <w:rFonts w:ascii="Book Antiqua" w:hAnsi="Book Antiqua" w:hint="eastAsia"/>
        </w:rPr>
        <w:t>-antibody s</w:t>
      </w:r>
      <w:r>
        <w:rPr>
          <w:rFonts w:ascii="Book Antiqua" w:hAnsi="Book Antiqua"/>
        </w:rPr>
        <w:t>ta</w:t>
      </w:r>
      <w:r>
        <w:rPr>
          <w:rFonts w:ascii="Book Antiqua" w:hAnsi="Book Antiqua"/>
        </w:rPr>
        <w:t xml:space="preserve">tus in the donor or recipient were excluded. Patients were allocated into four groups according to HCV infection in the donor (D+) or recipient (R+): D-R-, D+R-, D-R+, and D+R+. KP: Kidney-pancreas; HCV: Hepatitis C virus; ABO-MAT: ABO-blood </w:t>
      </w:r>
      <w:proofErr w:type="gramStart"/>
      <w:r>
        <w:rPr>
          <w:rFonts w:ascii="Book Antiqua" w:hAnsi="Book Antiqua"/>
        </w:rPr>
        <w:t>type match</w:t>
      </w:r>
      <w:proofErr w:type="gramEnd"/>
      <w:r>
        <w:rPr>
          <w:rFonts w:ascii="Book Antiqua" w:hAnsi="Book Antiqua"/>
        </w:rPr>
        <w:t>.</w:t>
      </w:r>
    </w:p>
    <w:p w:rsidR="00335F85" w:rsidRDefault="00335F85">
      <w:pPr>
        <w:spacing w:line="360" w:lineRule="auto"/>
        <w:jc w:val="both"/>
        <w:rPr>
          <w:rFonts w:ascii="Book Antiqua" w:hAnsi="Book Antiqua"/>
          <w:b/>
          <w:bCs/>
        </w:rPr>
        <w:sectPr w:rsidR="00335F85">
          <w:pgSz w:w="12240" w:h="15840"/>
          <w:pgMar w:top="1440" w:right="1440" w:bottom="1440" w:left="1440" w:header="720" w:footer="720" w:gutter="0"/>
          <w:cols w:space="720"/>
          <w:docGrid w:linePitch="360"/>
        </w:sectPr>
      </w:pPr>
    </w:p>
    <w:p w:rsidR="00335F85" w:rsidRDefault="00CB6897">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extent cx="4535433" cy="4721362"/>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44-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5433" cy="4721362"/>
                    </a:xfrm>
                    <a:prstGeom prst="rect">
                      <a:avLst/>
                    </a:prstGeom>
                  </pic:spPr>
                </pic:pic>
              </a:graphicData>
            </a:graphic>
          </wp:inline>
        </w:drawing>
      </w:r>
    </w:p>
    <w:p w:rsidR="00335F85" w:rsidRDefault="00D23BB8">
      <w:pPr>
        <w:spacing w:line="360" w:lineRule="auto"/>
        <w:jc w:val="both"/>
        <w:rPr>
          <w:rFonts w:ascii="Book Antiqua" w:hAnsi="Book Antiqua"/>
        </w:rPr>
      </w:pPr>
      <w:r>
        <w:rPr>
          <w:rFonts w:ascii="Book Antiqua" w:hAnsi="Book Antiqua"/>
          <w:b/>
          <w:bCs/>
        </w:rPr>
        <w:t>Figure 2 Yearly distribution of the kidney transplantation stratified by hepatitis C virus status in donor and/or recipient.</w:t>
      </w:r>
      <w:r>
        <w:rPr>
          <w:rFonts w:ascii="Book Antiqua" w:hAnsi="Book Antiqua"/>
        </w:rPr>
        <w:t xml:space="preserve"> Numbers of kidney transplants performed each year from January 1994 and March 2019 were plotted and stratified into four</w:t>
      </w:r>
      <w:r>
        <w:rPr>
          <w:rFonts w:ascii="Book Antiqua" w:hAnsi="Book Antiqua"/>
        </w:rPr>
        <w:t xml:space="preserve"> groups according to hepatitis C virus infection in the donor or recipient: D-R-, D+R-, D-R+, and D+R+.</w:t>
      </w:r>
    </w:p>
    <w:p w:rsidR="00335F85" w:rsidRDefault="00335F85">
      <w:pPr>
        <w:spacing w:line="360" w:lineRule="auto"/>
        <w:jc w:val="both"/>
        <w:rPr>
          <w:rFonts w:ascii="Book Antiqua" w:hAnsi="Book Antiqua"/>
          <w:b/>
          <w:bCs/>
        </w:rPr>
        <w:sectPr w:rsidR="00335F85">
          <w:pgSz w:w="12240" w:h="15840"/>
          <w:pgMar w:top="1440" w:right="1440" w:bottom="1440" w:left="1440" w:header="720" w:footer="720" w:gutter="0"/>
          <w:cols w:space="720"/>
          <w:docGrid w:linePitch="360"/>
        </w:sectPr>
      </w:pPr>
    </w:p>
    <w:p w:rsidR="00335F85" w:rsidRDefault="00CB6897">
      <w:pPr>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extent cx="4739650" cy="5212091"/>
            <wp:effectExtent l="0" t="0" r="381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44-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9650" cy="5212091"/>
                    </a:xfrm>
                    <a:prstGeom prst="rect">
                      <a:avLst/>
                    </a:prstGeom>
                  </pic:spPr>
                </pic:pic>
              </a:graphicData>
            </a:graphic>
          </wp:inline>
        </w:drawing>
      </w:r>
    </w:p>
    <w:p w:rsidR="00335F85" w:rsidRDefault="00D23BB8">
      <w:pPr>
        <w:spacing w:line="360" w:lineRule="auto"/>
        <w:jc w:val="both"/>
        <w:rPr>
          <w:rFonts w:ascii="Book Antiqua" w:hAnsi="Book Antiqua"/>
        </w:rPr>
      </w:pPr>
      <w:r>
        <w:rPr>
          <w:rFonts w:ascii="Book Antiqua" w:hAnsi="Book Antiqua"/>
          <w:b/>
          <w:bCs/>
        </w:rPr>
        <w:t xml:space="preserve">Figure 3 Crude patient </w:t>
      </w:r>
      <w:proofErr w:type="gramStart"/>
      <w:r>
        <w:rPr>
          <w:rFonts w:ascii="Book Antiqua" w:hAnsi="Book Antiqua"/>
          <w:b/>
          <w:bCs/>
        </w:rPr>
        <w:t>survival</w:t>
      </w:r>
      <w:proofErr w:type="gramEnd"/>
      <w:r>
        <w:rPr>
          <w:rFonts w:ascii="Book Antiqua" w:hAnsi="Book Antiqua"/>
          <w:b/>
          <w:bCs/>
        </w:rPr>
        <w:t xml:space="preserve"> and death-censored graft survival among four cohorts in the pre- and post-direct-acting antivirals eras. </w:t>
      </w:r>
      <w:r>
        <w:rPr>
          <w:rFonts w:ascii="Book Antiqua" w:hAnsi="Book Antiqua"/>
        </w:rPr>
        <w:t>Survi</w:t>
      </w:r>
      <w:r>
        <w:rPr>
          <w:rFonts w:ascii="Book Antiqua" w:hAnsi="Book Antiqua"/>
        </w:rPr>
        <w:t xml:space="preserve">val was presented in Kaplan-Meier curves and analyzed by log-rank tests. Multiple </w:t>
      </w:r>
      <w:proofErr w:type="gramStart"/>
      <w:r>
        <w:rPr>
          <w:rFonts w:ascii="Book Antiqua" w:hAnsi="Book Antiqua"/>
        </w:rPr>
        <w:t>comparison</w:t>
      </w:r>
      <w:proofErr w:type="gramEnd"/>
      <w:r>
        <w:rPr>
          <w:rFonts w:ascii="Book Antiqua" w:hAnsi="Book Antiqua"/>
        </w:rPr>
        <w:t xml:space="preserve"> was adjusted by </w:t>
      </w:r>
      <w:proofErr w:type="spellStart"/>
      <w:r>
        <w:rPr>
          <w:rFonts w:ascii="Book Antiqua" w:hAnsi="Book Antiqua"/>
        </w:rPr>
        <w:t>Bonferroni</w:t>
      </w:r>
      <w:proofErr w:type="spellEnd"/>
      <w:r>
        <w:rPr>
          <w:rFonts w:ascii="Book Antiqua" w:hAnsi="Book Antiqua"/>
        </w:rPr>
        <w:t xml:space="preserve"> correction. A: Crude patient survival in the pre-direct-acting antivirals (DAA) era; B: Crude death-censored graft survival (DCGS) in th</w:t>
      </w:r>
      <w:r>
        <w:rPr>
          <w:rFonts w:ascii="Book Antiqua" w:hAnsi="Book Antiqua"/>
        </w:rPr>
        <w:t>e pre-DAA era; C: Crude patient survival in the post-DAA era; D: crude DCGS in the post-DAA era. DAA:</w:t>
      </w:r>
      <w:r>
        <w:t xml:space="preserve"> </w:t>
      </w:r>
      <w:r>
        <w:rPr>
          <w:rFonts w:ascii="Book Antiqua" w:hAnsi="Book Antiqua"/>
        </w:rPr>
        <w:t xml:space="preserve">Direct-acting antivirals; HCV: Hepatitis C virus; DCGS: </w:t>
      </w:r>
      <w:r>
        <w:rPr>
          <w:rFonts w:ascii="Book Antiqua" w:eastAsia="Book Antiqua" w:hAnsi="Book Antiqua" w:cs="Book Antiqua"/>
          <w:color w:val="000000"/>
        </w:rPr>
        <w:t>Death-censored graft survival.</w:t>
      </w:r>
    </w:p>
    <w:p w:rsidR="00335F85" w:rsidRDefault="00335F85">
      <w:pPr>
        <w:spacing w:line="360" w:lineRule="auto"/>
        <w:jc w:val="both"/>
        <w:rPr>
          <w:rFonts w:ascii="Book Antiqua" w:hAnsi="Book Antiqua"/>
          <w:b/>
          <w:bCs/>
        </w:rPr>
        <w:sectPr w:rsidR="00335F85">
          <w:pgSz w:w="12240" w:h="15840"/>
          <w:pgMar w:top="1440" w:right="1440" w:bottom="1440" w:left="1440" w:header="720" w:footer="720" w:gutter="0"/>
          <w:cols w:space="720"/>
          <w:docGrid w:linePitch="360"/>
        </w:sectPr>
      </w:pPr>
    </w:p>
    <w:p w:rsidR="00335F85" w:rsidRDefault="00CB6897">
      <w:pPr>
        <w:spacing w:line="360" w:lineRule="auto"/>
        <w:jc w:val="both"/>
        <w:rPr>
          <w:rFonts w:ascii="Book Antiqua" w:hAnsi="Book Antiqua"/>
          <w:b/>
          <w:bCs/>
        </w:rPr>
      </w:pPr>
      <w:bookmarkStart w:id="2" w:name="_GoBack"/>
      <w:r>
        <w:rPr>
          <w:rFonts w:ascii="Book Antiqua" w:hAnsi="Book Antiqua"/>
          <w:b/>
          <w:bCs/>
          <w:noProof/>
          <w:lang w:eastAsia="zh-CN"/>
        </w:rPr>
        <w:lastRenderedPageBreak/>
        <w:drawing>
          <wp:inline distT="0" distB="0" distL="0" distR="0">
            <wp:extent cx="4727458" cy="362407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44-g0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7458" cy="3624079"/>
                    </a:xfrm>
                    <a:prstGeom prst="rect">
                      <a:avLst/>
                    </a:prstGeom>
                  </pic:spPr>
                </pic:pic>
              </a:graphicData>
            </a:graphic>
          </wp:inline>
        </w:drawing>
      </w:r>
      <w:bookmarkEnd w:id="2"/>
    </w:p>
    <w:p w:rsidR="00335F85" w:rsidRDefault="00D23BB8">
      <w:pPr>
        <w:spacing w:line="360" w:lineRule="auto"/>
        <w:jc w:val="both"/>
        <w:rPr>
          <w:rFonts w:ascii="Book Antiqua" w:hAnsi="Book Antiqua"/>
          <w:b/>
          <w:bCs/>
        </w:rPr>
      </w:pPr>
      <w:r>
        <w:rPr>
          <w:rFonts w:ascii="Book Antiqua" w:hAnsi="Book Antiqua"/>
          <w:b/>
          <w:bCs/>
        </w:rPr>
        <w:t xml:space="preserve">Figure 4 Relative </w:t>
      </w:r>
      <w:proofErr w:type="gramStart"/>
      <w:r>
        <w:rPr>
          <w:rFonts w:ascii="Book Antiqua" w:hAnsi="Book Antiqua"/>
          <w:b/>
          <w:bCs/>
        </w:rPr>
        <w:t>risk</w:t>
      </w:r>
      <w:proofErr w:type="gramEnd"/>
      <w:r>
        <w:rPr>
          <w:rFonts w:ascii="Book Antiqua" w:hAnsi="Book Antiqua"/>
          <w:b/>
          <w:bCs/>
        </w:rPr>
        <w:t xml:space="preserve"> of mortality and death-censored gr</w:t>
      </w:r>
      <w:r>
        <w:rPr>
          <w:rFonts w:ascii="Book Antiqua" w:hAnsi="Book Antiqua"/>
          <w:b/>
          <w:bCs/>
        </w:rPr>
        <w:t xml:space="preserve">aft failure in six pair-wised comparison in the pre- and post-direct-acting antivirals eras. </w:t>
      </w:r>
      <w:r>
        <w:rPr>
          <w:rFonts w:ascii="Book Antiqua" w:hAnsi="Book Antiqua"/>
        </w:rPr>
        <w:t>Four groups of patients classified by hepatitis C virus infection in the donor or recipient: D-R-, D+R-, D-R+, and D+R+, were compared pair-wisely before and after</w:t>
      </w:r>
      <w:r>
        <w:rPr>
          <w:rFonts w:ascii="Book Antiqua" w:hAnsi="Book Antiqua"/>
        </w:rPr>
        <w:t xml:space="preserve"> propensity score matching. Hazard ratio were presented in the forest plot with dot represented the HR and line represented the 95% confidence interval. D+ </w:t>
      </w:r>
      <w:proofErr w:type="spellStart"/>
      <w:r>
        <w:rPr>
          <w:rFonts w:ascii="Book Antiqua" w:hAnsi="Book Antiqua"/>
          <w:i/>
          <w:iCs/>
        </w:rPr>
        <w:t>vs</w:t>
      </w:r>
      <w:proofErr w:type="spellEnd"/>
      <w:r>
        <w:rPr>
          <w:rFonts w:ascii="Book Antiqua" w:hAnsi="Book Antiqua"/>
        </w:rPr>
        <w:t xml:space="preserve"> D- in R+ represented the relative risk of mortality or </w:t>
      </w:r>
      <w:r>
        <w:rPr>
          <w:rFonts w:ascii="Book Antiqua" w:eastAsia="Book Antiqua" w:hAnsi="Book Antiqua" w:cs="Book Antiqua"/>
          <w:color w:val="000000"/>
        </w:rPr>
        <w:t>death-censored graft failure (DCGF)</w:t>
      </w:r>
      <w:r>
        <w:rPr>
          <w:rFonts w:ascii="Book Antiqua" w:hAnsi="Book Antiqua"/>
        </w:rPr>
        <w:t xml:space="preserve"> in D+R+ patients as compared with D-R+ patients. </w:t>
      </w:r>
      <w:proofErr w:type="gramStart"/>
      <w:r>
        <w:rPr>
          <w:rFonts w:ascii="Book Antiqua" w:hAnsi="Book Antiqua"/>
        </w:rPr>
        <w:t>Similar interpretation in the other five pairs of comparison.</w:t>
      </w:r>
      <w:proofErr w:type="gramEnd"/>
      <w:r>
        <w:rPr>
          <w:rFonts w:ascii="Book Antiqua" w:hAnsi="Book Antiqua"/>
        </w:rPr>
        <w:t xml:space="preserve"> The dashed line represented HR = 1. Dots located in the right of the dashed line means higher mortality or DCGF (worse survival) compared to the</w:t>
      </w:r>
      <w:r>
        <w:rPr>
          <w:rFonts w:ascii="Book Antiqua" w:hAnsi="Book Antiqua"/>
        </w:rPr>
        <w:t xml:space="preserve"> reference group. A: Relative risk in the pre-direct-acting antivirals (DAA) era; B: Relative risk in the post-DAA era. DAA: Direct-acting antivirals.</w:t>
      </w:r>
    </w:p>
    <w:p w:rsidR="00335F85" w:rsidRDefault="00335F85">
      <w:pPr>
        <w:spacing w:line="360" w:lineRule="auto"/>
        <w:jc w:val="both"/>
        <w:rPr>
          <w:rFonts w:ascii="Book Antiqua" w:hAnsi="Book Antiqua"/>
          <w:b/>
          <w:bCs/>
        </w:rPr>
        <w:sectPr w:rsidR="00335F85">
          <w:pgSz w:w="12240" w:h="15840"/>
          <w:pgMar w:top="1440" w:right="1440" w:bottom="1440" w:left="1440" w:header="720" w:footer="720" w:gutter="0"/>
          <w:cols w:space="720"/>
          <w:docGrid w:linePitch="360"/>
        </w:sectPr>
      </w:pPr>
    </w:p>
    <w:p w:rsidR="00335F85" w:rsidRDefault="00D23BB8">
      <w:pPr>
        <w:spacing w:line="360" w:lineRule="auto"/>
        <w:jc w:val="both"/>
        <w:rPr>
          <w:rFonts w:ascii="Book Antiqua" w:hAnsi="Book Antiqua"/>
          <w:b/>
          <w:bCs/>
        </w:rPr>
      </w:pPr>
      <w:r>
        <w:rPr>
          <w:rFonts w:ascii="Book Antiqua" w:hAnsi="Book Antiqua"/>
          <w:b/>
          <w:bCs/>
        </w:rPr>
        <w:lastRenderedPageBreak/>
        <w:t>Table 1 Characteristics of donors in the pre-direct-acting antivirals era and the post-direct-act</w:t>
      </w:r>
      <w:r>
        <w:rPr>
          <w:rFonts w:ascii="Book Antiqua" w:hAnsi="Book Antiqua"/>
          <w:b/>
          <w:bCs/>
        </w:rPr>
        <w:t>ing antivirals era</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72"/>
        <w:gridCol w:w="1816"/>
        <w:gridCol w:w="1816"/>
        <w:gridCol w:w="1816"/>
        <w:gridCol w:w="1816"/>
        <w:gridCol w:w="1090"/>
      </w:tblGrid>
      <w:tr w:rsidR="00335F85">
        <w:trPr>
          <w:trHeight w:val="290"/>
        </w:trPr>
        <w:tc>
          <w:tcPr>
            <w:tcW w:w="0" w:type="auto"/>
            <w:gridSpan w:val="2"/>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Characteristics</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i/>
                <w:iCs/>
              </w:rPr>
            </w:pPr>
            <w:r>
              <w:rPr>
                <w:rFonts w:ascii="Book Antiqua" w:hAnsi="Book Antiqua"/>
                <w:b/>
                <w:bCs/>
                <w:i/>
                <w:iCs/>
              </w:rPr>
              <w:t xml:space="preserve">P </w:t>
            </w:r>
            <w:r>
              <w:rPr>
                <w:rFonts w:ascii="Book Antiqua" w:hAnsi="Book Antiqua"/>
                <w:b/>
                <w:bCs/>
              </w:rPr>
              <w:t>Value</w:t>
            </w:r>
          </w:p>
        </w:tc>
      </w:tr>
      <w:tr w:rsidR="00335F85">
        <w:trPr>
          <w:trHeight w:val="310"/>
        </w:trPr>
        <w:tc>
          <w:tcPr>
            <w:tcW w:w="0" w:type="auto"/>
            <w:vMerge w:val="restart"/>
            <w:tcBorders>
              <w:top w:val="single" w:sz="8" w:space="0" w:color="auto"/>
            </w:tcBorders>
          </w:tcPr>
          <w:p w:rsidR="00335F85" w:rsidRDefault="00D23BB8">
            <w:pPr>
              <w:spacing w:line="360" w:lineRule="auto"/>
              <w:jc w:val="both"/>
              <w:rPr>
                <w:rFonts w:ascii="Book Antiqua" w:hAnsi="Book Antiqua"/>
                <w:i/>
                <w:iCs/>
              </w:rPr>
            </w:pPr>
            <w:r>
              <w:rPr>
                <w:rFonts w:ascii="Book Antiqua" w:hAnsi="Book Antiqua"/>
                <w:i/>
                <w:iCs/>
              </w:rPr>
              <w:t>n</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pre</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116108</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4646</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550</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2455</w:t>
            </w:r>
          </w:p>
        </w:tc>
        <w:tc>
          <w:tcPr>
            <w:tcW w:w="0" w:type="auto"/>
            <w:tcBorders>
              <w:top w:val="single" w:sz="8" w:space="0" w:color="auto"/>
            </w:tcBorders>
          </w:tcPr>
          <w:p w:rsidR="00335F85" w:rsidRDefault="00335F85">
            <w:pPr>
              <w:spacing w:line="360" w:lineRule="auto"/>
              <w:jc w:val="both"/>
              <w:rPr>
                <w:rFonts w:ascii="Book Antiqua" w:hAnsi="Book Antiqua"/>
              </w:rPr>
            </w:pP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46099</w:t>
            </w:r>
          </w:p>
        </w:tc>
        <w:tc>
          <w:tcPr>
            <w:tcW w:w="0" w:type="auto"/>
          </w:tcPr>
          <w:p w:rsidR="00335F85" w:rsidRDefault="00D23BB8">
            <w:pPr>
              <w:spacing w:line="360" w:lineRule="auto"/>
              <w:jc w:val="both"/>
              <w:rPr>
                <w:rFonts w:ascii="Book Antiqua" w:hAnsi="Book Antiqua"/>
              </w:rPr>
            </w:pPr>
            <w:r>
              <w:rPr>
                <w:rFonts w:ascii="Book Antiqua" w:hAnsi="Book Antiqua"/>
              </w:rPr>
              <w:t>1443</w:t>
            </w:r>
          </w:p>
        </w:tc>
        <w:tc>
          <w:tcPr>
            <w:tcW w:w="0" w:type="auto"/>
          </w:tcPr>
          <w:p w:rsidR="00335F85" w:rsidRDefault="00D23BB8">
            <w:pPr>
              <w:spacing w:line="360" w:lineRule="auto"/>
              <w:jc w:val="both"/>
              <w:rPr>
                <w:rFonts w:ascii="Book Antiqua" w:hAnsi="Book Antiqua"/>
              </w:rPr>
            </w:pPr>
            <w:r>
              <w:rPr>
                <w:rFonts w:ascii="Book Antiqua" w:hAnsi="Book Antiqua"/>
              </w:rPr>
              <w:t>1082</w:t>
            </w:r>
          </w:p>
        </w:tc>
        <w:tc>
          <w:tcPr>
            <w:tcW w:w="0" w:type="auto"/>
          </w:tcPr>
          <w:p w:rsidR="00335F85" w:rsidRDefault="00D23BB8">
            <w:pPr>
              <w:spacing w:line="360" w:lineRule="auto"/>
              <w:jc w:val="both"/>
              <w:rPr>
                <w:rFonts w:ascii="Book Antiqua" w:hAnsi="Book Antiqua"/>
              </w:rPr>
            </w:pPr>
            <w:r>
              <w:rPr>
                <w:rFonts w:ascii="Book Antiqua" w:hAnsi="Book Antiqua"/>
              </w:rPr>
              <w:t>1303</w:t>
            </w:r>
          </w:p>
        </w:tc>
        <w:tc>
          <w:tcPr>
            <w:tcW w:w="0" w:type="auto"/>
          </w:tcPr>
          <w:p w:rsidR="00335F85" w:rsidRDefault="00335F85">
            <w:pPr>
              <w:spacing w:line="360" w:lineRule="auto"/>
              <w:jc w:val="both"/>
              <w:rPr>
                <w:rFonts w:ascii="Book Antiqua" w:hAnsi="Book Antiqua"/>
              </w:rPr>
            </w:pP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Age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40.0 [23.0, 51.0]</w:t>
            </w:r>
          </w:p>
        </w:tc>
        <w:tc>
          <w:tcPr>
            <w:tcW w:w="0" w:type="auto"/>
          </w:tcPr>
          <w:p w:rsidR="00335F85" w:rsidRDefault="00D23BB8">
            <w:pPr>
              <w:spacing w:line="360" w:lineRule="auto"/>
              <w:jc w:val="both"/>
              <w:rPr>
                <w:rFonts w:ascii="Book Antiqua" w:hAnsi="Book Antiqua"/>
              </w:rPr>
            </w:pPr>
            <w:r>
              <w:rPr>
                <w:rFonts w:ascii="Book Antiqua" w:hAnsi="Book Antiqua"/>
              </w:rPr>
              <w:t>40.0 [24.0, 51.0]</w:t>
            </w:r>
          </w:p>
        </w:tc>
        <w:tc>
          <w:tcPr>
            <w:tcW w:w="0" w:type="auto"/>
          </w:tcPr>
          <w:p w:rsidR="00335F85" w:rsidRDefault="00D23BB8">
            <w:pPr>
              <w:spacing w:line="360" w:lineRule="auto"/>
              <w:jc w:val="both"/>
              <w:rPr>
                <w:rFonts w:ascii="Book Antiqua" w:hAnsi="Book Antiqua"/>
              </w:rPr>
            </w:pPr>
            <w:r>
              <w:rPr>
                <w:rFonts w:ascii="Book Antiqua" w:hAnsi="Book Antiqua"/>
              </w:rPr>
              <w:t>41.0 [34.0, 46.0]</w:t>
            </w:r>
          </w:p>
        </w:tc>
        <w:tc>
          <w:tcPr>
            <w:tcW w:w="0" w:type="auto"/>
          </w:tcPr>
          <w:p w:rsidR="00335F85" w:rsidRDefault="00D23BB8">
            <w:pPr>
              <w:spacing w:line="360" w:lineRule="auto"/>
              <w:jc w:val="both"/>
              <w:rPr>
                <w:rFonts w:ascii="Book Antiqua" w:hAnsi="Book Antiqua"/>
              </w:rPr>
            </w:pPr>
            <w:r>
              <w:rPr>
                <w:rFonts w:ascii="Book Antiqua" w:hAnsi="Book Antiqua"/>
              </w:rPr>
              <w:t>42.0 [33.0, 49.0]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40.0 [27.0, 52.0]</w:t>
            </w:r>
          </w:p>
        </w:tc>
        <w:tc>
          <w:tcPr>
            <w:tcW w:w="0" w:type="auto"/>
          </w:tcPr>
          <w:p w:rsidR="00335F85" w:rsidRDefault="00D23BB8">
            <w:pPr>
              <w:spacing w:line="360" w:lineRule="auto"/>
              <w:jc w:val="both"/>
              <w:rPr>
                <w:rFonts w:ascii="Book Antiqua" w:hAnsi="Book Antiqua"/>
              </w:rPr>
            </w:pPr>
            <w:r>
              <w:rPr>
                <w:rFonts w:ascii="Book Antiqua" w:hAnsi="Book Antiqua"/>
              </w:rPr>
              <w:t xml:space="preserve">42.0 </w:t>
            </w:r>
            <w:r>
              <w:rPr>
                <w:rFonts w:ascii="Book Antiqua" w:hAnsi="Book Antiqua"/>
              </w:rPr>
              <w:t>[29.0, 52.0]</w:t>
            </w:r>
          </w:p>
        </w:tc>
        <w:tc>
          <w:tcPr>
            <w:tcW w:w="0" w:type="auto"/>
          </w:tcPr>
          <w:p w:rsidR="00335F85" w:rsidRDefault="00D23BB8">
            <w:pPr>
              <w:spacing w:line="360" w:lineRule="auto"/>
              <w:jc w:val="both"/>
              <w:rPr>
                <w:rFonts w:ascii="Book Antiqua" w:hAnsi="Book Antiqua"/>
              </w:rPr>
            </w:pPr>
            <w:r>
              <w:rPr>
                <w:rFonts w:ascii="Book Antiqua" w:hAnsi="Book Antiqua"/>
              </w:rPr>
              <w:t>35.0 [29.0, 44.0]</w:t>
            </w:r>
          </w:p>
        </w:tc>
        <w:tc>
          <w:tcPr>
            <w:tcW w:w="0" w:type="auto"/>
          </w:tcPr>
          <w:p w:rsidR="00335F85" w:rsidRDefault="00D23BB8">
            <w:pPr>
              <w:spacing w:line="360" w:lineRule="auto"/>
              <w:jc w:val="both"/>
              <w:rPr>
                <w:rFonts w:ascii="Book Antiqua" w:hAnsi="Book Antiqua"/>
              </w:rPr>
            </w:pPr>
            <w:r>
              <w:rPr>
                <w:rFonts w:ascii="Book Antiqua" w:hAnsi="Book Antiqua"/>
              </w:rPr>
              <w:t>32.0 [26.0, 39.0]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Gender = M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69042 (59.5)</w:t>
            </w:r>
          </w:p>
        </w:tc>
        <w:tc>
          <w:tcPr>
            <w:tcW w:w="0" w:type="auto"/>
          </w:tcPr>
          <w:p w:rsidR="00335F85" w:rsidRDefault="00D23BB8">
            <w:pPr>
              <w:spacing w:line="360" w:lineRule="auto"/>
              <w:jc w:val="both"/>
              <w:rPr>
                <w:rFonts w:ascii="Book Antiqua" w:hAnsi="Book Antiqua"/>
              </w:rPr>
            </w:pPr>
            <w:r>
              <w:rPr>
                <w:rFonts w:ascii="Book Antiqua" w:hAnsi="Book Antiqua"/>
              </w:rPr>
              <w:t>2762 (59.4)</w:t>
            </w:r>
          </w:p>
        </w:tc>
        <w:tc>
          <w:tcPr>
            <w:tcW w:w="0" w:type="auto"/>
          </w:tcPr>
          <w:p w:rsidR="00335F85" w:rsidRDefault="00D23BB8">
            <w:pPr>
              <w:spacing w:line="360" w:lineRule="auto"/>
              <w:jc w:val="both"/>
              <w:rPr>
                <w:rFonts w:ascii="Book Antiqua" w:hAnsi="Book Antiqua"/>
              </w:rPr>
            </w:pPr>
            <w:r>
              <w:rPr>
                <w:rFonts w:ascii="Book Antiqua" w:hAnsi="Book Antiqua"/>
              </w:rPr>
              <w:t>380 (69.1)</w:t>
            </w:r>
          </w:p>
        </w:tc>
        <w:tc>
          <w:tcPr>
            <w:tcW w:w="0" w:type="auto"/>
          </w:tcPr>
          <w:p w:rsidR="00335F85" w:rsidRDefault="00D23BB8">
            <w:pPr>
              <w:spacing w:line="360" w:lineRule="auto"/>
              <w:jc w:val="both"/>
              <w:rPr>
                <w:rFonts w:ascii="Book Antiqua" w:hAnsi="Book Antiqua"/>
              </w:rPr>
            </w:pPr>
            <w:r>
              <w:rPr>
                <w:rFonts w:ascii="Book Antiqua" w:hAnsi="Book Antiqua"/>
              </w:rPr>
              <w:t>1574 (64.1)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28136 (61.0)</w:t>
            </w:r>
          </w:p>
        </w:tc>
        <w:tc>
          <w:tcPr>
            <w:tcW w:w="0" w:type="auto"/>
          </w:tcPr>
          <w:p w:rsidR="00335F85" w:rsidRDefault="00D23BB8">
            <w:pPr>
              <w:spacing w:line="360" w:lineRule="auto"/>
              <w:jc w:val="both"/>
              <w:rPr>
                <w:rFonts w:ascii="Book Antiqua" w:hAnsi="Book Antiqua"/>
              </w:rPr>
            </w:pPr>
            <w:r>
              <w:rPr>
                <w:rFonts w:ascii="Book Antiqua" w:hAnsi="Book Antiqua"/>
              </w:rPr>
              <w:t>853 (59.1)</w:t>
            </w:r>
          </w:p>
        </w:tc>
        <w:tc>
          <w:tcPr>
            <w:tcW w:w="0" w:type="auto"/>
          </w:tcPr>
          <w:p w:rsidR="00335F85" w:rsidRDefault="00D23BB8">
            <w:pPr>
              <w:spacing w:line="360" w:lineRule="auto"/>
              <w:jc w:val="both"/>
              <w:rPr>
                <w:rFonts w:ascii="Book Antiqua" w:hAnsi="Book Antiqua"/>
              </w:rPr>
            </w:pPr>
            <w:r>
              <w:rPr>
                <w:rFonts w:ascii="Book Antiqua" w:hAnsi="Book Antiqua"/>
              </w:rPr>
              <w:t>617 (57.0)</w:t>
            </w:r>
          </w:p>
        </w:tc>
        <w:tc>
          <w:tcPr>
            <w:tcW w:w="0" w:type="auto"/>
          </w:tcPr>
          <w:p w:rsidR="00335F85" w:rsidRDefault="00D23BB8">
            <w:pPr>
              <w:spacing w:line="360" w:lineRule="auto"/>
              <w:jc w:val="both"/>
              <w:rPr>
                <w:rFonts w:ascii="Book Antiqua" w:hAnsi="Book Antiqua"/>
              </w:rPr>
            </w:pPr>
            <w:r>
              <w:rPr>
                <w:rFonts w:ascii="Book Antiqua" w:hAnsi="Book Antiqua"/>
              </w:rPr>
              <w:t>818 (62.8)</w:t>
            </w:r>
          </w:p>
        </w:tc>
        <w:tc>
          <w:tcPr>
            <w:tcW w:w="0" w:type="auto"/>
          </w:tcPr>
          <w:p w:rsidR="00335F85" w:rsidRDefault="00D23BB8">
            <w:pPr>
              <w:spacing w:line="360" w:lineRule="auto"/>
              <w:jc w:val="both"/>
              <w:rPr>
                <w:rFonts w:ascii="Book Antiqua" w:hAnsi="Book Antiqua"/>
              </w:rPr>
            </w:pPr>
            <w:r>
              <w:rPr>
                <w:rFonts w:ascii="Book Antiqua" w:hAnsi="Book Antiqua"/>
              </w:rPr>
              <w:t>0.012</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BMI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25.6 [22.4, 29.7]</w:t>
            </w:r>
          </w:p>
        </w:tc>
        <w:tc>
          <w:tcPr>
            <w:tcW w:w="0" w:type="auto"/>
          </w:tcPr>
          <w:p w:rsidR="00335F85" w:rsidRDefault="00D23BB8">
            <w:pPr>
              <w:spacing w:line="360" w:lineRule="auto"/>
              <w:jc w:val="both"/>
              <w:rPr>
                <w:rFonts w:ascii="Book Antiqua" w:hAnsi="Book Antiqua"/>
              </w:rPr>
            </w:pPr>
            <w:r>
              <w:rPr>
                <w:rFonts w:ascii="Book Antiqua" w:hAnsi="Book Antiqua"/>
              </w:rPr>
              <w:t>25.6 [22.3, 29.4]</w:t>
            </w:r>
          </w:p>
        </w:tc>
        <w:tc>
          <w:tcPr>
            <w:tcW w:w="0" w:type="auto"/>
          </w:tcPr>
          <w:p w:rsidR="00335F85" w:rsidRDefault="00D23BB8">
            <w:pPr>
              <w:spacing w:line="360" w:lineRule="auto"/>
              <w:jc w:val="both"/>
              <w:rPr>
                <w:rFonts w:ascii="Book Antiqua" w:hAnsi="Book Antiqua"/>
              </w:rPr>
            </w:pPr>
            <w:r>
              <w:rPr>
                <w:rFonts w:ascii="Book Antiqua" w:hAnsi="Book Antiqua"/>
              </w:rPr>
              <w:t>24.8</w:t>
            </w:r>
            <w:r>
              <w:rPr>
                <w:rFonts w:ascii="Book Antiqua" w:hAnsi="Book Antiqua"/>
              </w:rPr>
              <w:t xml:space="preserve"> [22.1, 28.0]</w:t>
            </w:r>
          </w:p>
        </w:tc>
        <w:tc>
          <w:tcPr>
            <w:tcW w:w="0" w:type="auto"/>
          </w:tcPr>
          <w:p w:rsidR="00335F85" w:rsidRDefault="00D23BB8">
            <w:pPr>
              <w:spacing w:line="360" w:lineRule="auto"/>
              <w:jc w:val="both"/>
              <w:rPr>
                <w:rFonts w:ascii="Book Antiqua" w:hAnsi="Book Antiqua"/>
              </w:rPr>
            </w:pPr>
            <w:r>
              <w:rPr>
                <w:rFonts w:ascii="Book Antiqua" w:hAnsi="Book Antiqua"/>
              </w:rPr>
              <w:t>25.1 [22.3, 28.6]</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27.1 [23.4, 31.9]</w:t>
            </w:r>
          </w:p>
        </w:tc>
        <w:tc>
          <w:tcPr>
            <w:tcW w:w="0" w:type="auto"/>
          </w:tcPr>
          <w:p w:rsidR="00335F85" w:rsidRDefault="00D23BB8">
            <w:pPr>
              <w:spacing w:line="360" w:lineRule="auto"/>
              <w:jc w:val="both"/>
              <w:rPr>
                <w:rFonts w:ascii="Book Antiqua" w:hAnsi="Book Antiqua"/>
              </w:rPr>
            </w:pPr>
            <w:r>
              <w:rPr>
                <w:rFonts w:ascii="Book Antiqua" w:hAnsi="Book Antiqua"/>
              </w:rPr>
              <w:t>27.5 [23.7, 32.2]</w:t>
            </w:r>
          </w:p>
        </w:tc>
        <w:tc>
          <w:tcPr>
            <w:tcW w:w="0" w:type="auto"/>
          </w:tcPr>
          <w:p w:rsidR="00335F85" w:rsidRDefault="00D23BB8">
            <w:pPr>
              <w:spacing w:line="360" w:lineRule="auto"/>
              <w:jc w:val="both"/>
              <w:rPr>
                <w:rFonts w:ascii="Book Antiqua" w:hAnsi="Book Antiqua"/>
              </w:rPr>
            </w:pPr>
            <w:r>
              <w:rPr>
                <w:rFonts w:ascii="Book Antiqua" w:hAnsi="Book Antiqua"/>
              </w:rPr>
              <w:t>26.3 [23.3, 30.5]</w:t>
            </w:r>
          </w:p>
        </w:tc>
        <w:tc>
          <w:tcPr>
            <w:tcW w:w="0" w:type="auto"/>
          </w:tcPr>
          <w:p w:rsidR="00335F85" w:rsidRDefault="00D23BB8">
            <w:pPr>
              <w:spacing w:line="360" w:lineRule="auto"/>
              <w:jc w:val="both"/>
              <w:rPr>
                <w:rFonts w:ascii="Book Antiqua" w:hAnsi="Book Antiqua"/>
              </w:rPr>
            </w:pPr>
            <w:r>
              <w:rPr>
                <w:rFonts w:ascii="Book Antiqua" w:hAnsi="Book Antiqua"/>
              </w:rPr>
              <w:t>25.6 [22.8, 29.4]</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Race (%)</w:t>
            </w:r>
          </w:p>
        </w:tc>
        <w:tc>
          <w:tcPr>
            <w:tcW w:w="0" w:type="auto"/>
            <w:noWrap/>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noWrap/>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White</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83490 (71.9)</w:t>
            </w:r>
          </w:p>
        </w:tc>
        <w:tc>
          <w:tcPr>
            <w:tcW w:w="0" w:type="auto"/>
          </w:tcPr>
          <w:p w:rsidR="00335F85" w:rsidRDefault="00D23BB8">
            <w:pPr>
              <w:spacing w:line="360" w:lineRule="auto"/>
              <w:jc w:val="both"/>
              <w:rPr>
                <w:rFonts w:ascii="Book Antiqua" w:hAnsi="Book Antiqua"/>
              </w:rPr>
            </w:pPr>
            <w:r>
              <w:rPr>
                <w:rFonts w:ascii="Book Antiqua" w:hAnsi="Book Antiqua"/>
              </w:rPr>
              <w:t>3209 (69.1)</w:t>
            </w:r>
          </w:p>
        </w:tc>
        <w:tc>
          <w:tcPr>
            <w:tcW w:w="0" w:type="auto"/>
          </w:tcPr>
          <w:p w:rsidR="00335F85" w:rsidRDefault="00D23BB8">
            <w:pPr>
              <w:spacing w:line="360" w:lineRule="auto"/>
              <w:jc w:val="both"/>
              <w:rPr>
                <w:rFonts w:ascii="Book Antiqua" w:hAnsi="Book Antiqua"/>
              </w:rPr>
            </w:pPr>
            <w:r>
              <w:rPr>
                <w:rFonts w:ascii="Book Antiqua" w:hAnsi="Book Antiqua"/>
              </w:rPr>
              <w:t>409 (74.4)</w:t>
            </w:r>
          </w:p>
        </w:tc>
        <w:tc>
          <w:tcPr>
            <w:tcW w:w="0" w:type="auto"/>
          </w:tcPr>
          <w:p w:rsidR="00335F85" w:rsidRDefault="00D23BB8">
            <w:pPr>
              <w:spacing w:line="360" w:lineRule="auto"/>
              <w:jc w:val="both"/>
              <w:rPr>
                <w:rFonts w:ascii="Book Antiqua" w:hAnsi="Book Antiqua"/>
              </w:rPr>
            </w:pPr>
            <w:r>
              <w:rPr>
                <w:rFonts w:ascii="Book Antiqua" w:hAnsi="Book Antiqua"/>
              </w:rPr>
              <w:t>1824 (74.3)</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African American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14085 (12.1)</w:t>
            </w:r>
          </w:p>
        </w:tc>
        <w:tc>
          <w:tcPr>
            <w:tcW w:w="0" w:type="auto"/>
          </w:tcPr>
          <w:p w:rsidR="00335F85" w:rsidRDefault="00D23BB8">
            <w:pPr>
              <w:spacing w:line="360" w:lineRule="auto"/>
              <w:jc w:val="both"/>
              <w:rPr>
                <w:rFonts w:ascii="Book Antiqua" w:hAnsi="Book Antiqua"/>
              </w:rPr>
            </w:pPr>
            <w:r>
              <w:rPr>
                <w:rFonts w:ascii="Book Antiqua" w:hAnsi="Book Antiqua"/>
              </w:rPr>
              <w:t>698 (15.0)</w:t>
            </w:r>
          </w:p>
        </w:tc>
        <w:tc>
          <w:tcPr>
            <w:tcW w:w="0" w:type="auto"/>
          </w:tcPr>
          <w:p w:rsidR="00335F85" w:rsidRDefault="00D23BB8">
            <w:pPr>
              <w:spacing w:line="360" w:lineRule="auto"/>
              <w:jc w:val="both"/>
              <w:rPr>
                <w:rFonts w:ascii="Book Antiqua" w:hAnsi="Book Antiqua"/>
              </w:rPr>
            </w:pPr>
            <w:r>
              <w:rPr>
                <w:rFonts w:ascii="Book Antiqua" w:hAnsi="Book Antiqua"/>
              </w:rPr>
              <w:t xml:space="preserve">91 </w:t>
            </w:r>
            <w:r>
              <w:rPr>
                <w:rFonts w:ascii="Book Antiqua" w:hAnsi="Book Antiqua"/>
              </w:rPr>
              <w:t>(16.5)</w:t>
            </w:r>
          </w:p>
        </w:tc>
        <w:tc>
          <w:tcPr>
            <w:tcW w:w="0" w:type="auto"/>
          </w:tcPr>
          <w:p w:rsidR="00335F85" w:rsidRDefault="00D23BB8">
            <w:pPr>
              <w:spacing w:line="360" w:lineRule="auto"/>
              <w:jc w:val="both"/>
              <w:rPr>
                <w:rFonts w:ascii="Book Antiqua" w:hAnsi="Book Antiqua"/>
              </w:rPr>
            </w:pPr>
            <w:r>
              <w:rPr>
                <w:rFonts w:ascii="Book Antiqua" w:hAnsi="Book Antiqua"/>
              </w:rPr>
              <w:t>341 (13.9)</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Hispanic</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14482 (12.5)</w:t>
            </w:r>
          </w:p>
        </w:tc>
        <w:tc>
          <w:tcPr>
            <w:tcW w:w="0" w:type="auto"/>
          </w:tcPr>
          <w:p w:rsidR="00335F85" w:rsidRDefault="00D23BB8">
            <w:pPr>
              <w:spacing w:line="360" w:lineRule="auto"/>
              <w:jc w:val="both"/>
              <w:rPr>
                <w:rFonts w:ascii="Book Antiqua" w:hAnsi="Book Antiqua"/>
              </w:rPr>
            </w:pPr>
            <w:r>
              <w:rPr>
                <w:rFonts w:ascii="Book Antiqua" w:hAnsi="Book Antiqua"/>
              </w:rPr>
              <w:t>574 (12.4)</w:t>
            </w:r>
          </w:p>
        </w:tc>
        <w:tc>
          <w:tcPr>
            <w:tcW w:w="0" w:type="auto"/>
          </w:tcPr>
          <w:p w:rsidR="00335F85" w:rsidRDefault="00D23BB8">
            <w:pPr>
              <w:spacing w:line="360" w:lineRule="auto"/>
              <w:jc w:val="both"/>
              <w:rPr>
                <w:rFonts w:ascii="Book Antiqua" w:hAnsi="Book Antiqua"/>
              </w:rPr>
            </w:pPr>
            <w:r>
              <w:rPr>
                <w:rFonts w:ascii="Book Antiqua" w:hAnsi="Book Antiqua"/>
              </w:rPr>
              <w:t>45 ( 8.2)</w:t>
            </w:r>
          </w:p>
        </w:tc>
        <w:tc>
          <w:tcPr>
            <w:tcW w:w="0" w:type="auto"/>
          </w:tcPr>
          <w:p w:rsidR="00335F85" w:rsidRDefault="00D23BB8">
            <w:pPr>
              <w:spacing w:line="360" w:lineRule="auto"/>
              <w:jc w:val="both"/>
              <w:rPr>
                <w:rFonts w:ascii="Book Antiqua" w:hAnsi="Book Antiqua"/>
              </w:rPr>
            </w:pPr>
            <w:r>
              <w:rPr>
                <w:rFonts w:ascii="Book Antiqua" w:hAnsi="Book Antiqua"/>
              </w:rPr>
              <w:t>260 (10.6)</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4051 (3.5)</w:t>
            </w:r>
          </w:p>
        </w:tc>
        <w:tc>
          <w:tcPr>
            <w:tcW w:w="0" w:type="auto"/>
          </w:tcPr>
          <w:p w:rsidR="00335F85" w:rsidRDefault="00D23BB8">
            <w:pPr>
              <w:spacing w:line="360" w:lineRule="auto"/>
              <w:jc w:val="both"/>
              <w:rPr>
                <w:rFonts w:ascii="Book Antiqua" w:hAnsi="Book Antiqua"/>
              </w:rPr>
            </w:pPr>
            <w:r>
              <w:rPr>
                <w:rFonts w:ascii="Book Antiqua" w:hAnsi="Book Antiqua"/>
              </w:rPr>
              <w:t>165 ( 3.6)</w:t>
            </w:r>
          </w:p>
        </w:tc>
        <w:tc>
          <w:tcPr>
            <w:tcW w:w="0" w:type="auto"/>
          </w:tcPr>
          <w:p w:rsidR="00335F85" w:rsidRDefault="00D23BB8">
            <w:pPr>
              <w:spacing w:line="360" w:lineRule="auto"/>
              <w:jc w:val="both"/>
              <w:rPr>
                <w:rFonts w:ascii="Book Antiqua" w:hAnsi="Book Antiqua"/>
              </w:rPr>
            </w:pPr>
            <w:r>
              <w:rPr>
                <w:rFonts w:ascii="Book Antiqua" w:hAnsi="Book Antiqua"/>
              </w:rPr>
              <w:t>5 ( 0.9)</w:t>
            </w:r>
          </w:p>
        </w:tc>
        <w:tc>
          <w:tcPr>
            <w:tcW w:w="0" w:type="auto"/>
          </w:tcPr>
          <w:p w:rsidR="00335F85" w:rsidRDefault="00D23BB8">
            <w:pPr>
              <w:spacing w:line="360" w:lineRule="auto"/>
              <w:jc w:val="both"/>
              <w:rPr>
                <w:rFonts w:ascii="Book Antiqua" w:hAnsi="Book Antiqua"/>
              </w:rPr>
            </w:pPr>
            <w:r>
              <w:rPr>
                <w:rFonts w:ascii="Book Antiqua" w:hAnsi="Book Antiqua"/>
              </w:rPr>
              <w:t>30 (1.2)</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White</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31238 (67.8)</w:t>
            </w:r>
          </w:p>
        </w:tc>
        <w:tc>
          <w:tcPr>
            <w:tcW w:w="0" w:type="auto"/>
          </w:tcPr>
          <w:p w:rsidR="00335F85" w:rsidRDefault="00D23BB8">
            <w:pPr>
              <w:spacing w:line="360" w:lineRule="auto"/>
              <w:jc w:val="both"/>
              <w:rPr>
                <w:rFonts w:ascii="Book Antiqua" w:hAnsi="Book Antiqua"/>
              </w:rPr>
            </w:pPr>
            <w:r>
              <w:rPr>
                <w:rFonts w:ascii="Book Antiqua" w:hAnsi="Book Antiqua"/>
              </w:rPr>
              <w:t xml:space="preserve">929 (64.4) </w:t>
            </w:r>
          </w:p>
        </w:tc>
        <w:tc>
          <w:tcPr>
            <w:tcW w:w="0" w:type="auto"/>
          </w:tcPr>
          <w:p w:rsidR="00335F85" w:rsidRDefault="00D23BB8">
            <w:pPr>
              <w:spacing w:line="360" w:lineRule="auto"/>
              <w:jc w:val="both"/>
              <w:rPr>
                <w:rFonts w:ascii="Book Antiqua" w:hAnsi="Book Antiqua"/>
              </w:rPr>
            </w:pPr>
            <w:r>
              <w:rPr>
                <w:rFonts w:ascii="Book Antiqua" w:hAnsi="Book Antiqua"/>
              </w:rPr>
              <w:t xml:space="preserve">922 (85.2) </w:t>
            </w:r>
          </w:p>
        </w:tc>
        <w:tc>
          <w:tcPr>
            <w:tcW w:w="0" w:type="auto"/>
          </w:tcPr>
          <w:p w:rsidR="00335F85" w:rsidRDefault="00D23BB8">
            <w:pPr>
              <w:spacing w:line="360" w:lineRule="auto"/>
              <w:jc w:val="both"/>
              <w:rPr>
                <w:rFonts w:ascii="Book Antiqua" w:hAnsi="Book Antiqua"/>
              </w:rPr>
            </w:pPr>
            <w:r>
              <w:rPr>
                <w:rFonts w:ascii="Book Antiqua" w:hAnsi="Book Antiqua"/>
              </w:rPr>
              <w:t xml:space="preserve">1103 (84.7) </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African American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6325 (13.7)</w:t>
            </w:r>
          </w:p>
        </w:tc>
        <w:tc>
          <w:tcPr>
            <w:tcW w:w="0" w:type="auto"/>
          </w:tcPr>
          <w:p w:rsidR="00335F85" w:rsidRDefault="00D23BB8">
            <w:pPr>
              <w:spacing w:line="360" w:lineRule="auto"/>
              <w:jc w:val="both"/>
              <w:rPr>
                <w:rFonts w:ascii="Book Antiqua" w:hAnsi="Book Antiqua"/>
              </w:rPr>
            </w:pPr>
            <w:r>
              <w:rPr>
                <w:rFonts w:ascii="Book Antiqua" w:hAnsi="Book Antiqua"/>
              </w:rPr>
              <w:t>273 (18.9)</w:t>
            </w:r>
          </w:p>
        </w:tc>
        <w:tc>
          <w:tcPr>
            <w:tcW w:w="0" w:type="auto"/>
          </w:tcPr>
          <w:p w:rsidR="00335F85" w:rsidRDefault="00D23BB8">
            <w:pPr>
              <w:spacing w:line="360" w:lineRule="auto"/>
              <w:jc w:val="both"/>
              <w:rPr>
                <w:rFonts w:ascii="Book Antiqua" w:hAnsi="Book Antiqua"/>
              </w:rPr>
            </w:pPr>
            <w:r>
              <w:rPr>
                <w:rFonts w:ascii="Book Antiqua" w:hAnsi="Book Antiqua"/>
              </w:rPr>
              <w:t>44 (4.1)</w:t>
            </w:r>
          </w:p>
        </w:tc>
        <w:tc>
          <w:tcPr>
            <w:tcW w:w="0" w:type="auto"/>
          </w:tcPr>
          <w:p w:rsidR="00335F85" w:rsidRDefault="00D23BB8">
            <w:pPr>
              <w:spacing w:line="360" w:lineRule="auto"/>
              <w:jc w:val="both"/>
              <w:rPr>
                <w:rFonts w:ascii="Book Antiqua" w:hAnsi="Book Antiqua"/>
              </w:rPr>
            </w:pPr>
            <w:r>
              <w:rPr>
                <w:rFonts w:ascii="Book Antiqua" w:hAnsi="Book Antiqua"/>
              </w:rPr>
              <w:t>58 (4.5)</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Hispanic</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6421 (13.9)</w:t>
            </w:r>
          </w:p>
        </w:tc>
        <w:tc>
          <w:tcPr>
            <w:tcW w:w="0" w:type="auto"/>
          </w:tcPr>
          <w:p w:rsidR="00335F85" w:rsidRDefault="00D23BB8">
            <w:pPr>
              <w:spacing w:line="360" w:lineRule="auto"/>
              <w:jc w:val="both"/>
              <w:rPr>
                <w:rFonts w:ascii="Book Antiqua" w:hAnsi="Book Antiqua"/>
              </w:rPr>
            </w:pPr>
            <w:r>
              <w:rPr>
                <w:rFonts w:ascii="Book Antiqua" w:hAnsi="Book Antiqua"/>
              </w:rPr>
              <w:t>187 (13.0)</w:t>
            </w:r>
          </w:p>
        </w:tc>
        <w:tc>
          <w:tcPr>
            <w:tcW w:w="0" w:type="auto"/>
          </w:tcPr>
          <w:p w:rsidR="00335F85" w:rsidRDefault="00D23BB8">
            <w:pPr>
              <w:spacing w:line="360" w:lineRule="auto"/>
              <w:jc w:val="both"/>
              <w:rPr>
                <w:rFonts w:ascii="Book Antiqua" w:hAnsi="Book Antiqua"/>
              </w:rPr>
            </w:pPr>
            <w:r>
              <w:rPr>
                <w:rFonts w:ascii="Book Antiqua" w:hAnsi="Book Antiqua"/>
              </w:rPr>
              <w:t>94 (8.7)</w:t>
            </w:r>
          </w:p>
        </w:tc>
        <w:tc>
          <w:tcPr>
            <w:tcW w:w="0" w:type="auto"/>
          </w:tcPr>
          <w:p w:rsidR="00335F85" w:rsidRDefault="00D23BB8">
            <w:pPr>
              <w:spacing w:line="360" w:lineRule="auto"/>
              <w:jc w:val="both"/>
              <w:rPr>
                <w:rFonts w:ascii="Book Antiqua" w:hAnsi="Book Antiqua"/>
              </w:rPr>
            </w:pPr>
            <w:r>
              <w:rPr>
                <w:rFonts w:ascii="Book Antiqua" w:hAnsi="Book Antiqua"/>
              </w:rPr>
              <w:t>116 (8.9)</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2115 (4.6)</w:t>
            </w:r>
          </w:p>
        </w:tc>
        <w:tc>
          <w:tcPr>
            <w:tcW w:w="0" w:type="auto"/>
          </w:tcPr>
          <w:p w:rsidR="00335F85" w:rsidRDefault="00D23BB8">
            <w:pPr>
              <w:spacing w:line="360" w:lineRule="auto"/>
              <w:jc w:val="both"/>
              <w:rPr>
                <w:rFonts w:ascii="Book Antiqua" w:hAnsi="Book Antiqua"/>
              </w:rPr>
            </w:pPr>
            <w:r>
              <w:rPr>
                <w:rFonts w:ascii="Book Antiqua" w:hAnsi="Book Antiqua"/>
              </w:rPr>
              <w:t>54 (3.7)</w:t>
            </w:r>
          </w:p>
        </w:tc>
        <w:tc>
          <w:tcPr>
            <w:tcW w:w="0" w:type="auto"/>
          </w:tcPr>
          <w:p w:rsidR="00335F85" w:rsidRDefault="00D23BB8">
            <w:pPr>
              <w:spacing w:line="360" w:lineRule="auto"/>
              <w:jc w:val="both"/>
              <w:rPr>
                <w:rFonts w:ascii="Book Antiqua" w:hAnsi="Book Antiqua"/>
              </w:rPr>
            </w:pPr>
            <w:r>
              <w:rPr>
                <w:rFonts w:ascii="Book Antiqua" w:hAnsi="Book Antiqua"/>
              </w:rPr>
              <w:t>22 (2.0)</w:t>
            </w:r>
          </w:p>
        </w:tc>
        <w:tc>
          <w:tcPr>
            <w:tcW w:w="0" w:type="auto"/>
          </w:tcPr>
          <w:p w:rsidR="00335F85" w:rsidRDefault="00D23BB8">
            <w:pPr>
              <w:spacing w:line="360" w:lineRule="auto"/>
              <w:jc w:val="both"/>
              <w:rPr>
                <w:rFonts w:ascii="Book Antiqua" w:hAnsi="Book Antiqua"/>
              </w:rPr>
            </w:pPr>
            <w:r>
              <w:rPr>
                <w:rFonts w:ascii="Book Antiqua" w:hAnsi="Book Antiqua"/>
              </w:rPr>
              <w:t>26 (2.0)</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Cause of death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noWrap/>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Anoxia</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19852 (17.1)</w:t>
            </w:r>
          </w:p>
        </w:tc>
        <w:tc>
          <w:tcPr>
            <w:tcW w:w="0" w:type="auto"/>
          </w:tcPr>
          <w:p w:rsidR="00335F85" w:rsidRDefault="00D23BB8">
            <w:pPr>
              <w:spacing w:line="360" w:lineRule="auto"/>
              <w:jc w:val="both"/>
              <w:rPr>
                <w:rFonts w:ascii="Book Antiqua" w:hAnsi="Book Antiqua"/>
              </w:rPr>
            </w:pPr>
            <w:r>
              <w:rPr>
                <w:rFonts w:ascii="Book Antiqua" w:hAnsi="Book Antiqua"/>
              </w:rPr>
              <w:t>750 (16.1)</w:t>
            </w:r>
          </w:p>
        </w:tc>
        <w:tc>
          <w:tcPr>
            <w:tcW w:w="0" w:type="auto"/>
          </w:tcPr>
          <w:p w:rsidR="00335F85" w:rsidRDefault="00D23BB8">
            <w:pPr>
              <w:spacing w:line="360" w:lineRule="auto"/>
              <w:jc w:val="both"/>
              <w:rPr>
                <w:rFonts w:ascii="Book Antiqua" w:hAnsi="Book Antiqua"/>
              </w:rPr>
            </w:pPr>
            <w:r>
              <w:rPr>
                <w:rFonts w:ascii="Book Antiqua" w:hAnsi="Book Antiqua"/>
              </w:rPr>
              <w:t>67 (12.2)</w:t>
            </w:r>
          </w:p>
        </w:tc>
        <w:tc>
          <w:tcPr>
            <w:tcW w:w="0" w:type="auto"/>
          </w:tcPr>
          <w:p w:rsidR="00335F85" w:rsidRDefault="00D23BB8">
            <w:pPr>
              <w:spacing w:line="360" w:lineRule="auto"/>
              <w:jc w:val="both"/>
              <w:rPr>
                <w:rFonts w:ascii="Book Antiqua" w:hAnsi="Book Antiqua"/>
              </w:rPr>
            </w:pPr>
            <w:r>
              <w:rPr>
                <w:rFonts w:ascii="Book Antiqua" w:hAnsi="Book Antiqua"/>
              </w:rPr>
              <w:t>470 (19.1)</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Cerebrovascular/stroke</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44318 (38.2)</w:t>
            </w:r>
          </w:p>
        </w:tc>
        <w:tc>
          <w:tcPr>
            <w:tcW w:w="0" w:type="auto"/>
          </w:tcPr>
          <w:p w:rsidR="00335F85" w:rsidRDefault="00D23BB8">
            <w:pPr>
              <w:spacing w:line="360" w:lineRule="auto"/>
              <w:jc w:val="both"/>
              <w:rPr>
                <w:rFonts w:ascii="Book Antiqua" w:hAnsi="Book Antiqua"/>
              </w:rPr>
            </w:pPr>
            <w:r>
              <w:rPr>
                <w:rFonts w:ascii="Book Antiqua" w:hAnsi="Book Antiqua"/>
              </w:rPr>
              <w:t>1800 (38.7)</w:t>
            </w:r>
          </w:p>
        </w:tc>
        <w:tc>
          <w:tcPr>
            <w:tcW w:w="0" w:type="auto"/>
          </w:tcPr>
          <w:p w:rsidR="00335F85" w:rsidRDefault="00D23BB8">
            <w:pPr>
              <w:spacing w:line="360" w:lineRule="auto"/>
              <w:jc w:val="both"/>
              <w:rPr>
                <w:rFonts w:ascii="Book Antiqua" w:hAnsi="Book Antiqua"/>
              </w:rPr>
            </w:pPr>
            <w:r>
              <w:rPr>
                <w:rFonts w:ascii="Book Antiqua" w:hAnsi="Book Antiqua"/>
              </w:rPr>
              <w:t>196 (35.6)</w:t>
            </w:r>
          </w:p>
        </w:tc>
        <w:tc>
          <w:tcPr>
            <w:tcW w:w="0" w:type="auto"/>
          </w:tcPr>
          <w:p w:rsidR="00335F85" w:rsidRDefault="00D23BB8">
            <w:pPr>
              <w:spacing w:line="360" w:lineRule="auto"/>
              <w:jc w:val="both"/>
              <w:rPr>
                <w:rFonts w:ascii="Book Antiqua" w:hAnsi="Book Antiqua"/>
              </w:rPr>
            </w:pPr>
            <w:r>
              <w:rPr>
                <w:rFonts w:ascii="Book Antiqua" w:hAnsi="Book Antiqua"/>
              </w:rPr>
              <w:t>985</w:t>
            </w:r>
            <w:r>
              <w:rPr>
                <w:rFonts w:ascii="Book Antiqua" w:hAnsi="Book Antiqua"/>
              </w:rPr>
              <w:t xml:space="preserve"> (40.1)</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Head trauma</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48450 (41.7)</w:t>
            </w:r>
          </w:p>
        </w:tc>
        <w:tc>
          <w:tcPr>
            <w:tcW w:w="0" w:type="auto"/>
          </w:tcPr>
          <w:p w:rsidR="00335F85" w:rsidRDefault="00D23BB8">
            <w:pPr>
              <w:spacing w:line="360" w:lineRule="auto"/>
              <w:jc w:val="both"/>
              <w:rPr>
                <w:rFonts w:ascii="Book Antiqua" w:hAnsi="Book Antiqua"/>
              </w:rPr>
            </w:pPr>
            <w:r>
              <w:rPr>
                <w:rFonts w:ascii="Book Antiqua" w:hAnsi="Book Antiqua"/>
              </w:rPr>
              <w:t>1926 (41.5)</w:t>
            </w:r>
          </w:p>
        </w:tc>
        <w:tc>
          <w:tcPr>
            <w:tcW w:w="0" w:type="auto"/>
          </w:tcPr>
          <w:p w:rsidR="00335F85" w:rsidRDefault="00D23BB8">
            <w:pPr>
              <w:spacing w:line="360" w:lineRule="auto"/>
              <w:jc w:val="both"/>
              <w:rPr>
                <w:rFonts w:ascii="Book Antiqua" w:hAnsi="Book Antiqua"/>
              </w:rPr>
            </w:pPr>
            <w:r>
              <w:rPr>
                <w:rFonts w:ascii="Book Antiqua" w:hAnsi="Book Antiqua"/>
              </w:rPr>
              <w:t>281 (51.1)</w:t>
            </w:r>
          </w:p>
        </w:tc>
        <w:tc>
          <w:tcPr>
            <w:tcW w:w="0" w:type="auto"/>
          </w:tcPr>
          <w:p w:rsidR="00335F85" w:rsidRDefault="00D23BB8">
            <w:pPr>
              <w:spacing w:line="360" w:lineRule="auto"/>
              <w:jc w:val="both"/>
              <w:rPr>
                <w:rFonts w:ascii="Book Antiqua" w:hAnsi="Book Antiqua"/>
              </w:rPr>
            </w:pPr>
            <w:r>
              <w:rPr>
                <w:rFonts w:ascii="Book Antiqua" w:hAnsi="Book Antiqua"/>
              </w:rPr>
              <w:t>960 (39.1)</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3488 (3.0)</w:t>
            </w:r>
          </w:p>
        </w:tc>
        <w:tc>
          <w:tcPr>
            <w:tcW w:w="0" w:type="auto"/>
          </w:tcPr>
          <w:p w:rsidR="00335F85" w:rsidRDefault="00D23BB8">
            <w:pPr>
              <w:spacing w:line="360" w:lineRule="auto"/>
              <w:jc w:val="both"/>
              <w:rPr>
                <w:rFonts w:ascii="Book Antiqua" w:hAnsi="Book Antiqua"/>
              </w:rPr>
            </w:pPr>
            <w:r>
              <w:rPr>
                <w:rFonts w:ascii="Book Antiqua" w:hAnsi="Book Antiqua"/>
              </w:rPr>
              <w:t>170 (3.7)</w:t>
            </w:r>
          </w:p>
        </w:tc>
        <w:tc>
          <w:tcPr>
            <w:tcW w:w="0" w:type="auto"/>
          </w:tcPr>
          <w:p w:rsidR="00335F85" w:rsidRDefault="00D23BB8">
            <w:pPr>
              <w:spacing w:line="360" w:lineRule="auto"/>
              <w:jc w:val="both"/>
              <w:rPr>
                <w:rFonts w:ascii="Book Antiqua" w:hAnsi="Book Antiqua"/>
              </w:rPr>
            </w:pPr>
            <w:r>
              <w:rPr>
                <w:rFonts w:ascii="Book Antiqua" w:hAnsi="Book Antiqua"/>
              </w:rPr>
              <w:t>6 (1.1)</w:t>
            </w:r>
          </w:p>
        </w:tc>
        <w:tc>
          <w:tcPr>
            <w:tcW w:w="0" w:type="auto"/>
          </w:tcPr>
          <w:p w:rsidR="00335F85" w:rsidRDefault="00D23BB8">
            <w:pPr>
              <w:spacing w:line="360" w:lineRule="auto"/>
              <w:jc w:val="both"/>
              <w:rPr>
                <w:rFonts w:ascii="Book Antiqua" w:hAnsi="Book Antiqua"/>
              </w:rPr>
            </w:pPr>
            <w:r>
              <w:rPr>
                <w:rFonts w:ascii="Book Antiqua" w:hAnsi="Book Antiqua"/>
              </w:rPr>
              <w:t>40 (1.6)</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Anoxia</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18056 (39.2)</w:t>
            </w:r>
          </w:p>
        </w:tc>
        <w:tc>
          <w:tcPr>
            <w:tcW w:w="0" w:type="auto"/>
          </w:tcPr>
          <w:p w:rsidR="00335F85" w:rsidRDefault="00D23BB8">
            <w:pPr>
              <w:spacing w:line="360" w:lineRule="auto"/>
              <w:jc w:val="both"/>
              <w:rPr>
                <w:rFonts w:ascii="Book Antiqua" w:hAnsi="Book Antiqua"/>
              </w:rPr>
            </w:pPr>
            <w:r>
              <w:rPr>
                <w:rFonts w:ascii="Book Antiqua" w:hAnsi="Book Antiqua"/>
              </w:rPr>
              <w:t>574 (39.8)</w:t>
            </w:r>
          </w:p>
        </w:tc>
        <w:tc>
          <w:tcPr>
            <w:tcW w:w="0" w:type="auto"/>
          </w:tcPr>
          <w:p w:rsidR="00335F85" w:rsidRDefault="00D23BB8">
            <w:pPr>
              <w:spacing w:line="360" w:lineRule="auto"/>
              <w:jc w:val="both"/>
              <w:rPr>
                <w:rFonts w:ascii="Book Antiqua" w:hAnsi="Book Antiqua"/>
              </w:rPr>
            </w:pPr>
            <w:r>
              <w:rPr>
                <w:rFonts w:ascii="Book Antiqua" w:hAnsi="Book Antiqua"/>
              </w:rPr>
              <w:t>779 (72.0)</w:t>
            </w:r>
          </w:p>
        </w:tc>
        <w:tc>
          <w:tcPr>
            <w:tcW w:w="0" w:type="auto"/>
          </w:tcPr>
          <w:p w:rsidR="00335F85" w:rsidRDefault="00D23BB8">
            <w:pPr>
              <w:spacing w:line="360" w:lineRule="auto"/>
              <w:jc w:val="both"/>
              <w:rPr>
                <w:rFonts w:ascii="Book Antiqua" w:hAnsi="Book Antiqua"/>
              </w:rPr>
            </w:pPr>
            <w:r>
              <w:rPr>
                <w:rFonts w:ascii="Book Antiqua" w:hAnsi="Book Antiqua"/>
              </w:rPr>
              <w:t>882 (67.7)</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Cerebrovascular/stroke</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12337 (26.8)</w:t>
            </w:r>
          </w:p>
        </w:tc>
        <w:tc>
          <w:tcPr>
            <w:tcW w:w="0" w:type="auto"/>
          </w:tcPr>
          <w:p w:rsidR="00335F85" w:rsidRDefault="00D23BB8">
            <w:pPr>
              <w:spacing w:line="360" w:lineRule="auto"/>
              <w:jc w:val="both"/>
              <w:rPr>
                <w:rFonts w:ascii="Book Antiqua" w:hAnsi="Book Antiqua"/>
              </w:rPr>
            </w:pPr>
            <w:r>
              <w:rPr>
                <w:rFonts w:ascii="Book Antiqua" w:hAnsi="Book Antiqua"/>
              </w:rPr>
              <w:t>397 (27.5)</w:t>
            </w:r>
          </w:p>
        </w:tc>
        <w:tc>
          <w:tcPr>
            <w:tcW w:w="0" w:type="auto"/>
          </w:tcPr>
          <w:p w:rsidR="00335F85" w:rsidRDefault="00D23BB8">
            <w:pPr>
              <w:spacing w:line="360" w:lineRule="auto"/>
              <w:jc w:val="both"/>
              <w:rPr>
                <w:rFonts w:ascii="Book Antiqua" w:hAnsi="Book Antiqua"/>
              </w:rPr>
            </w:pPr>
            <w:r>
              <w:rPr>
                <w:rFonts w:ascii="Book Antiqua" w:hAnsi="Book Antiqua"/>
              </w:rPr>
              <w:t>109 (10.1)</w:t>
            </w:r>
          </w:p>
        </w:tc>
        <w:tc>
          <w:tcPr>
            <w:tcW w:w="0" w:type="auto"/>
          </w:tcPr>
          <w:p w:rsidR="00335F85" w:rsidRDefault="00D23BB8">
            <w:pPr>
              <w:spacing w:line="360" w:lineRule="auto"/>
              <w:jc w:val="both"/>
              <w:rPr>
                <w:rFonts w:ascii="Book Antiqua" w:hAnsi="Book Antiqua"/>
              </w:rPr>
            </w:pPr>
            <w:r>
              <w:rPr>
                <w:rFonts w:ascii="Book Antiqua" w:hAnsi="Book Antiqua"/>
              </w:rPr>
              <w:t>127 (9.7)</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Head trauma</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14151 (30.7)</w:t>
            </w:r>
          </w:p>
        </w:tc>
        <w:tc>
          <w:tcPr>
            <w:tcW w:w="0" w:type="auto"/>
          </w:tcPr>
          <w:p w:rsidR="00335F85" w:rsidRDefault="00D23BB8">
            <w:pPr>
              <w:spacing w:line="360" w:lineRule="auto"/>
              <w:jc w:val="both"/>
              <w:rPr>
                <w:rFonts w:ascii="Book Antiqua" w:hAnsi="Book Antiqua"/>
              </w:rPr>
            </w:pPr>
            <w:r>
              <w:rPr>
                <w:rFonts w:ascii="Book Antiqua" w:hAnsi="Book Antiqua"/>
              </w:rPr>
              <w:t>430 (29.8)</w:t>
            </w:r>
          </w:p>
        </w:tc>
        <w:tc>
          <w:tcPr>
            <w:tcW w:w="0" w:type="auto"/>
          </w:tcPr>
          <w:p w:rsidR="00335F85" w:rsidRDefault="00D23BB8">
            <w:pPr>
              <w:spacing w:line="360" w:lineRule="auto"/>
              <w:jc w:val="both"/>
              <w:rPr>
                <w:rFonts w:ascii="Book Antiqua" w:hAnsi="Book Antiqua"/>
              </w:rPr>
            </w:pPr>
            <w:r>
              <w:rPr>
                <w:rFonts w:ascii="Book Antiqua" w:hAnsi="Book Antiqua"/>
              </w:rPr>
              <w:t>176 (16.3)</w:t>
            </w:r>
          </w:p>
        </w:tc>
        <w:tc>
          <w:tcPr>
            <w:tcW w:w="0" w:type="auto"/>
          </w:tcPr>
          <w:p w:rsidR="00335F85" w:rsidRDefault="00D23BB8">
            <w:pPr>
              <w:spacing w:line="360" w:lineRule="auto"/>
              <w:jc w:val="both"/>
              <w:rPr>
                <w:rFonts w:ascii="Book Antiqua" w:hAnsi="Book Antiqua"/>
              </w:rPr>
            </w:pPr>
            <w:r>
              <w:rPr>
                <w:rFonts w:ascii="Book Antiqua" w:hAnsi="Book Antiqua"/>
              </w:rPr>
              <w:t>272 (20.9)</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1555 (3.4)</w:t>
            </w:r>
          </w:p>
        </w:tc>
        <w:tc>
          <w:tcPr>
            <w:tcW w:w="0" w:type="auto"/>
          </w:tcPr>
          <w:p w:rsidR="00335F85" w:rsidRDefault="00D23BB8">
            <w:pPr>
              <w:spacing w:line="360" w:lineRule="auto"/>
              <w:jc w:val="both"/>
              <w:rPr>
                <w:rFonts w:ascii="Book Antiqua" w:hAnsi="Book Antiqua"/>
              </w:rPr>
            </w:pPr>
            <w:r>
              <w:rPr>
                <w:rFonts w:ascii="Book Antiqua" w:hAnsi="Book Antiqua"/>
              </w:rPr>
              <w:t>42 (2.9)</w:t>
            </w:r>
          </w:p>
        </w:tc>
        <w:tc>
          <w:tcPr>
            <w:tcW w:w="0" w:type="auto"/>
          </w:tcPr>
          <w:p w:rsidR="00335F85" w:rsidRDefault="00D23BB8">
            <w:pPr>
              <w:spacing w:line="360" w:lineRule="auto"/>
              <w:jc w:val="both"/>
              <w:rPr>
                <w:rFonts w:ascii="Book Antiqua" w:hAnsi="Book Antiqua"/>
              </w:rPr>
            </w:pPr>
            <w:r>
              <w:rPr>
                <w:rFonts w:ascii="Book Antiqua" w:hAnsi="Book Antiqua"/>
              </w:rPr>
              <w:t>18 (1.7)</w:t>
            </w:r>
          </w:p>
        </w:tc>
        <w:tc>
          <w:tcPr>
            <w:tcW w:w="0" w:type="auto"/>
          </w:tcPr>
          <w:p w:rsidR="00335F85" w:rsidRDefault="00D23BB8">
            <w:pPr>
              <w:spacing w:line="360" w:lineRule="auto"/>
              <w:jc w:val="both"/>
              <w:rPr>
                <w:rFonts w:ascii="Book Antiqua" w:hAnsi="Book Antiqua"/>
              </w:rPr>
            </w:pPr>
            <w:r>
              <w:rPr>
                <w:rFonts w:ascii="Book Antiqua" w:hAnsi="Book Antiqua"/>
              </w:rPr>
              <w:t>22 (1.7)</w:t>
            </w:r>
          </w:p>
        </w:tc>
        <w:tc>
          <w:tcPr>
            <w:tcW w:w="0" w:type="auto"/>
            <w:vMerge/>
          </w:tcPr>
          <w:p w:rsidR="00335F85" w:rsidRDefault="00335F85">
            <w:pPr>
              <w:spacing w:line="360" w:lineRule="auto"/>
              <w:jc w:val="both"/>
              <w:rPr>
                <w:rFonts w:ascii="Book Antiqua" w:hAnsi="Book Antiqua"/>
              </w:rPr>
            </w:pP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DCD = 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10101 (8.7)</w:t>
            </w:r>
          </w:p>
        </w:tc>
        <w:tc>
          <w:tcPr>
            <w:tcW w:w="0" w:type="auto"/>
          </w:tcPr>
          <w:p w:rsidR="00335F85" w:rsidRDefault="00D23BB8">
            <w:pPr>
              <w:spacing w:line="360" w:lineRule="auto"/>
              <w:jc w:val="both"/>
              <w:rPr>
                <w:rFonts w:ascii="Book Antiqua" w:hAnsi="Book Antiqua"/>
              </w:rPr>
            </w:pPr>
            <w:r>
              <w:rPr>
                <w:rFonts w:ascii="Book Antiqua" w:hAnsi="Book Antiqua"/>
              </w:rPr>
              <w:t>368 (7.9)</w:t>
            </w:r>
          </w:p>
        </w:tc>
        <w:tc>
          <w:tcPr>
            <w:tcW w:w="0" w:type="auto"/>
          </w:tcPr>
          <w:p w:rsidR="00335F85" w:rsidRDefault="00D23BB8">
            <w:pPr>
              <w:spacing w:line="360" w:lineRule="auto"/>
              <w:jc w:val="both"/>
              <w:rPr>
                <w:rFonts w:ascii="Book Antiqua" w:hAnsi="Book Antiqua"/>
              </w:rPr>
            </w:pPr>
            <w:r>
              <w:rPr>
                <w:rFonts w:ascii="Book Antiqua" w:hAnsi="Book Antiqua"/>
              </w:rPr>
              <w:t>11 (2.0)</w:t>
            </w:r>
          </w:p>
        </w:tc>
        <w:tc>
          <w:tcPr>
            <w:tcW w:w="0" w:type="auto"/>
          </w:tcPr>
          <w:p w:rsidR="00335F85" w:rsidRDefault="00D23BB8">
            <w:pPr>
              <w:spacing w:line="360" w:lineRule="auto"/>
              <w:jc w:val="both"/>
              <w:rPr>
                <w:rFonts w:ascii="Book Antiqua" w:hAnsi="Book Antiqua"/>
              </w:rPr>
            </w:pPr>
            <w:r>
              <w:rPr>
                <w:rFonts w:ascii="Book Antiqua" w:hAnsi="Book Antiqua"/>
              </w:rPr>
              <w:t>105 (4.3)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10519 (22.8)</w:t>
            </w:r>
          </w:p>
        </w:tc>
        <w:tc>
          <w:tcPr>
            <w:tcW w:w="0" w:type="auto"/>
          </w:tcPr>
          <w:p w:rsidR="00335F85" w:rsidRDefault="00D23BB8">
            <w:pPr>
              <w:spacing w:line="360" w:lineRule="auto"/>
              <w:jc w:val="both"/>
              <w:rPr>
                <w:rFonts w:ascii="Book Antiqua" w:hAnsi="Book Antiqua"/>
              </w:rPr>
            </w:pPr>
            <w:r>
              <w:rPr>
                <w:rFonts w:ascii="Book Antiqua" w:hAnsi="Book Antiqua"/>
              </w:rPr>
              <w:t>329 (22.8)</w:t>
            </w:r>
          </w:p>
        </w:tc>
        <w:tc>
          <w:tcPr>
            <w:tcW w:w="0" w:type="auto"/>
          </w:tcPr>
          <w:p w:rsidR="00335F85" w:rsidRDefault="00D23BB8">
            <w:pPr>
              <w:spacing w:line="360" w:lineRule="auto"/>
              <w:jc w:val="both"/>
              <w:rPr>
                <w:rFonts w:ascii="Book Antiqua" w:hAnsi="Book Antiqua"/>
              </w:rPr>
            </w:pPr>
            <w:r>
              <w:rPr>
                <w:rFonts w:ascii="Book Antiqua" w:hAnsi="Book Antiqua"/>
              </w:rPr>
              <w:t>151 (14.0)</w:t>
            </w:r>
          </w:p>
        </w:tc>
        <w:tc>
          <w:tcPr>
            <w:tcW w:w="0" w:type="auto"/>
          </w:tcPr>
          <w:p w:rsidR="00335F85" w:rsidRDefault="00D23BB8">
            <w:pPr>
              <w:spacing w:line="360" w:lineRule="auto"/>
              <w:jc w:val="both"/>
              <w:rPr>
                <w:rFonts w:ascii="Book Antiqua" w:hAnsi="Book Antiqua"/>
              </w:rPr>
            </w:pPr>
            <w:r>
              <w:rPr>
                <w:rFonts w:ascii="Book Antiqua" w:hAnsi="Book Antiqua"/>
              </w:rPr>
              <w:t>128 (9.8)</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SCR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1.0 [0.7, 1.3]</w:t>
            </w:r>
          </w:p>
        </w:tc>
        <w:tc>
          <w:tcPr>
            <w:tcW w:w="0" w:type="auto"/>
          </w:tcPr>
          <w:p w:rsidR="00335F85" w:rsidRDefault="00D23BB8">
            <w:pPr>
              <w:spacing w:line="360" w:lineRule="auto"/>
              <w:jc w:val="both"/>
              <w:rPr>
                <w:rFonts w:ascii="Book Antiqua" w:hAnsi="Book Antiqua"/>
              </w:rPr>
            </w:pPr>
            <w:r>
              <w:rPr>
                <w:rFonts w:ascii="Book Antiqua" w:hAnsi="Book Antiqua"/>
              </w:rPr>
              <w:t>1.0 [0.7, 1.3]</w:t>
            </w:r>
          </w:p>
        </w:tc>
        <w:tc>
          <w:tcPr>
            <w:tcW w:w="0" w:type="auto"/>
          </w:tcPr>
          <w:p w:rsidR="00335F85" w:rsidRDefault="00D23BB8">
            <w:pPr>
              <w:spacing w:line="360" w:lineRule="auto"/>
              <w:jc w:val="both"/>
              <w:rPr>
                <w:rFonts w:ascii="Book Antiqua" w:hAnsi="Book Antiqua"/>
              </w:rPr>
            </w:pPr>
            <w:r>
              <w:rPr>
                <w:rFonts w:ascii="Book Antiqua" w:hAnsi="Book Antiqua"/>
              </w:rPr>
              <w:t>0.9 [0.7, 1.2]</w:t>
            </w:r>
          </w:p>
        </w:tc>
        <w:tc>
          <w:tcPr>
            <w:tcW w:w="0" w:type="auto"/>
          </w:tcPr>
          <w:p w:rsidR="00335F85" w:rsidRDefault="00D23BB8">
            <w:pPr>
              <w:spacing w:line="360" w:lineRule="auto"/>
              <w:jc w:val="both"/>
              <w:rPr>
                <w:rFonts w:ascii="Book Antiqua" w:hAnsi="Book Antiqua"/>
              </w:rPr>
            </w:pPr>
            <w:r>
              <w:rPr>
                <w:rFonts w:ascii="Book Antiqua" w:hAnsi="Book Antiqua"/>
              </w:rPr>
              <w:t>0.9 [0.7, 1.1]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0.9 [0.7, 1.4]</w:t>
            </w:r>
          </w:p>
        </w:tc>
        <w:tc>
          <w:tcPr>
            <w:tcW w:w="0" w:type="auto"/>
          </w:tcPr>
          <w:p w:rsidR="00335F85" w:rsidRDefault="00D23BB8">
            <w:pPr>
              <w:spacing w:line="360" w:lineRule="auto"/>
              <w:jc w:val="both"/>
              <w:rPr>
                <w:rFonts w:ascii="Book Antiqua" w:hAnsi="Book Antiqua"/>
              </w:rPr>
            </w:pPr>
            <w:r>
              <w:rPr>
                <w:rFonts w:ascii="Book Antiqua" w:hAnsi="Book Antiqua"/>
              </w:rPr>
              <w:t>1.0 [0.7, 1.4]</w:t>
            </w:r>
          </w:p>
        </w:tc>
        <w:tc>
          <w:tcPr>
            <w:tcW w:w="0" w:type="auto"/>
          </w:tcPr>
          <w:p w:rsidR="00335F85" w:rsidRDefault="00D23BB8">
            <w:pPr>
              <w:spacing w:line="360" w:lineRule="auto"/>
              <w:jc w:val="both"/>
              <w:rPr>
                <w:rFonts w:ascii="Book Antiqua" w:hAnsi="Book Antiqua"/>
              </w:rPr>
            </w:pPr>
            <w:r>
              <w:rPr>
                <w:rFonts w:ascii="Book Antiqua" w:hAnsi="Book Antiqua"/>
              </w:rPr>
              <w:t>0.9 [0.7, 1.3]</w:t>
            </w:r>
          </w:p>
        </w:tc>
        <w:tc>
          <w:tcPr>
            <w:tcW w:w="0" w:type="auto"/>
          </w:tcPr>
          <w:p w:rsidR="00335F85" w:rsidRDefault="00D23BB8">
            <w:pPr>
              <w:spacing w:line="360" w:lineRule="auto"/>
              <w:jc w:val="both"/>
              <w:rPr>
                <w:rFonts w:ascii="Book Antiqua" w:hAnsi="Book Antiqua"/>
              </w:rPr>
            </w:pPr>
            <w:r>
              <w:rPr>
                <w:rFonts w:ascii="Book Antiqua" w:hAnsi="Book Antiqua"/>
              </w:rPr>
              <w:t>0.9 [0.7, 1.1]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History of diabetes = 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6712 (5.8)</w:t>
            </w:r>
          </w:p>
        </w:tc>
        <w:tc>
          <w:tcPr>
            <w:tcW w:w="0" w:type="auto"/>
          </w:tcPr>
          <w:p w:rsidR="00335F85" w:rsidRDefault="00D23BB8">
            <w:pPr>
              <w:spacing w:line="360" w:lineRule="auto"/>
              <w:jc w:val="both"/>
              <w:rPr>
                <w:rFonts w:ascii="Book Antiqua" w:hAnsi="Book Antiqua"/>
              </w:rPr>
            </w:pPr>
            <w:r>
              <w:rPr>
                <w:rFonts w:ascii="Book Antiqua" w:hAnsi="Book Antiqua"/>
              </w:rPr>
              <w:t>254 (5.5)</w:t>
            </w:r>
          </w:p>
        </w:tc>
        <w:tc>
          <w:tcPr>
            <w:tcW w:w="0" w:type="auto"/>
          </w:tcPr>
          <w:p w:rsidR="00335F85" w:rsidRDefault="00D23BB8">
            <w:pPr>
              <w:spacing w:line="360" w:lineRule="auto"/>
              <w:jc w:val="both"/>
              <w:rPr>
                <w:rFonts w:ascii="Book Antiqua" w:hAnsi="Book Antiqua"/>
              </w:rPr>
            </w:pPr>
            <w:r>
              <w:rPr>
                <w:rFonts w:ascii="Book Antiqua" w:hAnsi="Book Antiqua"/>
              </w:rPr>
              <w:t>14 (2.5)</w:t>
            </w:r>
          </w:p>
        </w:tc>
        <w:tc>
          <w:tcPr>
            <w:tcW w:w="0" w:type="auto"/>
          </w:tcPr>
          <w:p w:rsidR="00335F85" w:rsidRDefault="00D23BB8">
            <w:pPr>
              <w:spacing w:line="360" w:lineRule="auto"/>
              <w:jc w:val="both"/>
              <w:rPr>
                <w:rFonts w:ascii="Book Antiqua" w:hAnsi="Book Antiqua"/>
              </w:rPr>
            </w:pPr>
            <w:r>
              <w:rPr>
                <w:rFonts w:ascii="Book Antiqua" w:hAnsi="Book Antiqua"/>
              </w:rPr>
              <w:t>95 (3.9)</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3616 (7.8)</w:t>
            </w:r>
          </w:p>
        </w:tc>
        <w:tc>
          <w:tcPr>
            <w:tcW w:w="0" w:type="auto"/>
          </w:tcPr>
          <w:p w:rsidR="00335F85" w:rsidRDefault="00D23BB8">
            <w:pPr>
              <w:spacing w:line="360" w:lineRule="auto"/>
              <w:jc w:val="both"/>
              <w:rPr>
                <w:rFonts w:ascii="Book Antiqua" w:hAnsi="Book Antiqua"/>
              </w:rPr>
            </w:pPr>
            <w:r>
              <w:rPr>
                <w:rFonts w:ascii="Book Antiqua" w:hAnsi="Book Antiqua"/>
              </w:rPr>
              <w:t>123 (8.5)</w:t>
            </w:r>
          </w:p>
        </w:tc>
        <w:tc>
          <w:tcPr>
            <w:tcW w:w="0" w:type="auto"/>
          </w:tcPr>
          <w:p w:rsidR="00335F85" w:rsidRDefault="00D23BB8">
            <w:pPr>
              <w:spacing w:line="360" w:lineRule="auto"/>
              <w:jc w:val="both"/>
              <w:rPr>
                <w:rFonts w:ascii="Book Antiqua" w:hAnsi="Book Antiqua"/>
              </w:rPr>
            </w:pPr>
            <w:r>
              <w:rPr>
                <w:rFonts w:ascii="Book Antiqua" w:hAnsi="Book Antiqua"/>
              </w:rPr>
              <w:t>41 (3.8)</w:t>
            </w:r>
          </w:p>
        </w:tc>
        <w:tc>
          <w:tcPr>
            <w:tcW w:w="0" w:type="auto"/>
          </w:tcPr>
          <w:p w:rsidR="00335F85" w:rsidRDefault="00D23BB8">
            <w:pPr>
              <w:spacing w:line="360" w:lineRule="auto"/>
              <w:jc w:val="both"/>
              <w:rPr>
                <w:rFonts w:ascii="Book Antiqua" w:hAnsi="Book Antiqua"/>
              </w:rPr>
            </w:pPr>
            <w:r>
              <w:rPr>
                <w:rFonts w:ascii="Book Antiqua" w:hAnsi="Book Antiqua"/>
              </w:rPr>
              <w:t>30 (2.3)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History of hypertension = 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28967 (24.9)</w:t>
            </w:r>
          </w:p>
        </w:tc>
        <w:tc>
          <w:tcPr>
            <w:tcW w:w="0" w:type="auto"/>
          </w:tcPr>
          <w:p w:rsidR="00335F85" w:rsidRDefault="00D23BB8">
            <w:pPr>
              <w:spacing w:line="360" w:lineRule="auto"/>
              <w:jc w:val="both"/>
              <w:rPr>
                <w:rFonts w:ascii="Book Antiqua" w:hAnsi="Book Antiqua"/>
              </w:rPr>
            </w:pPr>
            <w:r>
              <w:rPr>
                <w:rFonts w:ascii="Book Antiqua" w:hAnsi="Book Antiqua"/>
              </w:rPr>
              <w:t>1137 (24.5)</w:t>
            </w:r>
          </w:p>
        </w:tc>
        <w:tc>
          <w:tcPr>
            <w:tcW w:w="0" w:type="auto"/>
          </w:tcPr>
          <w:p w:rsidR="00335F85" w:rsidRDefault="00D23BB8">
            <w:pPr>
              <w:spacing w:line="360" w:lineRule="auto"/>
              <w:jc w:val="both"/>
              <w:rPr>
                <w:rFonts w:ascii="Book Antiqua" w:hAnsi="Book Antiqua"/>
              </w:rPr>
            </w:pPr>
            <w:r>
              <w:rPr>
                <w:rFonts w:ascii="Book Antiqua" w:hAnsi="Book Antiqua"/>
              </w:rPr>
              <w:t>114 (20.7)</w:t>
            </w:r>
          </w:p>
        </w:tc>
        <w:tc>
          <w:tcPr>
            <w:tcW w:w="0" w:type="auto"/>
          </w:tcPr>
          <w:p w:rsidR="00335F85" w:rsidRDefault="00D23BB8">
            <w:pPr>
              <w:spacing w:line="360" w:lineRule="auto"/>
              <w:jc w:val="both"/>
              <w:rPr>
                <w:rFonts w:ascii="Book Antiqua" w:hAnsi="Book Antiqua"/>
              </w:rPr>
            </w:pPr>
            <w:r>
              <w:rPr>
                <w:rFonts w:ascii="Book Antiqua" w:hAnsi="Book Antiqua"/>
              </w:rPr>
              <w:t>576 (23.5)</w:t>
            </w:r>
          </w:p>
        </w:tc>
        <w:tc>
          <w:tcPr>
            <w:tcW w:w="0" w:type="auto"/>
          </w:tcPr>
          <w:p w:rsidR="00335F85" w:rsidRDefault="00D23BB8">
            <w:pPr>
              <w:spacing w:line="360" w:lineRule="auto"/>
              <w:jc w:val="both"/>
              <w:rPr>
                <w:rFonts w:ascii="Book Antiqua" w:hAnsi="Book Antiqua"/>
              </w:rPr>
            </w:pPr>
            <w:r>
              <w:rPr>
                <w:rFonts w:ascii="Book Antiqua" w:hAnsi="Book Antiqua"/>
              </w:rPr>
              <w:t>0.038</w:t>
            </w:r>
          </w:p>
        </w:tc>
      </w:tr>
      <w:tr w:rsidR="00335F85">
        <w:trPr>
          <w:trHeight w:val="31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13638 (29.6)</w:t>
            </w:r>
          </w:p>
        </w:tc>
        <w:tc>
          <w:tcPr>
            <w:tcW w:w="0" w:type="auto"/>
          </w:tcPr>
          <w:p w:rsidR="00335F85" w:rsidRDefault="00D23BB8">
            <w:pPr>
              <w:spacing w:line="360" w:lineRule="auto"/>
              <w:jc w:val="both"/>
              <w:rPr>
                <w:rFonts w:ascii="Book Antiqua" w:hAnsi="Book Antiqua"/>
              </w:rPr>
            </w:pPr>
            <w:r>
              <w:rPr>
                <w:rFonts w:ascii="Book Antiqua" w:hAnsi="Book Antiqua"/>
              </w:rPr>
              <w:t>453 (31.4)</w:t>
            </w:r>
          </w:p>
        </w:tc>
        <w:tc>
          <w:tcPr>
            <w:tcW w:w="0" w:type="auto"/>
          </w:tcPr>
          <w:p w:rsidR="00335F85" w:rsidRDefault="00D23BB8">
            <w:pPr>
              <w:spacing w:line="360" w:lineRule="auto"/>
              <w:jc w:val="both"/>
              <w:rPr>
                <w:rFonts w:ascii="Book Antiqua" w:hAnsi="Book Antiqua"/>
              </w:rPr>
            </w:pPr>
            <w:r>
              <w:rPr>
                <w:rFonts w:ascii="Book Antiqua" w:hAnsi="Book Antiqua"/>
              </w:rPr>
              <w:t>226 (20.9)</w:t>
            </w:r>
          </w:p>
        </w:tc>
        <w:tc>
          <w:tcPr>
            <w:tcW w:w="0" w:type="auto"/>
          </w:tcPr>
          <w:p w:rsidR="00335F85" w:rsidRDefault="00D23BB8">
            <w:pPr>
              <w:spacing w:line="360" w:lineRule="auto"/>
              <w:jc w:val="both"/>
              <w:rPr>
                <w:rFonts w:ascii="Book Antiqua" w:hAnsi="Book Antiqua"/>
              </w:rPr>
            </w:pPr>
            <w:r>
              <w:rPr>
                <w:rFonts w:ascii="Book Antiqua" w:hAnsi="Book Antiqua"/>
              </w:rPr>
              <w:t>173 (13.3)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10"/>
        </w:trPr>
        <w:tc>
          <w:tcPr>
            <w:tcW w:w="0" w:type="auto"/>
            <w:vMerge w:val="restart"/>
          </w:tcPr>
          <w:p w:rsidR="00335F85" w:rsidRDefault="00D23BB8">
            <w:pPr>
              <w:spacing w:line="360" w:lineRule="auto"/>
              <w:jc w:val="both"/>
              <w:rPr>
                <w:rFonts w:ascii="Book Antiqua" w:hAnsi="Book Antiqua"/>
              </w:rPr>
            </w:pPr>
            <w:r>
              <w:rPr>
                <w:rFonts w:ascii="Book Antiqua" w:hAnsi="Book Antiqua"/>
              </w:rPr>
              <w:t>Smoking history = no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78484 (67.6)</w:t>
            </w:r>
          </w:p>
        </w:tc>
        <w:tc>
          <w:tcPr>
            <w:tcW w:w="0" w:type="auto"/>
          </w:tcPr>
          <w:p w:rsidR="00335F85" w:rsidRDefault="00D23BB8">
            <w:pPr>
              <w:spacing w:line="360" w:lineRule="auto"/>
              <w:jc w:val="both"/>
              <w:rPr>
                <w:rFonts w:ascii="Book Antiqua" w:hAnsi="Book Antiqua"/>
              </w:rPr>
            </w:pPr>
            <w:r>
              <w:rPr>
                <w:rFonts w:ascii="Book Antiqua" w:hAnsi="Book Antiqua"/>
              </w:rPr>
              <w:t>3039 (65.4)</w:t>
            </w:r>
          </w:p>
        </w:tc>
        <w:tc>
          <w:tcPr>
            <w:tcW w:w="0" w:type="auto"/>
          </w:tcPr>
          <w:p w:rsidR="00335F85" w:rsidRDefault="00D23BB8">
            <w:pPr>
              <w:spacing w:line="360" w:lineRule="auto"/>
              <w:jc w:val="both"/>
              <w:rPr>
                <w:rFonts w:ascii="Book Antiqua" w:hAnsi="Book Antiqua"/>
              </w:rPr>
            </w:pPr>
            <w:r>
              <w:rPr>
                <w:rFonts w:ascii="Book Antiqua" w:hAnsi="Book Antiqua"/>
              </w:rPr>
              <w:t>234 (42.5)</w:t>
            </w:r>
          </w:p>
        </w:tc>
        <w:tc>
          <w:tcPr>
            <w:tcW w:w="0" w:type="auto"/>
          </w:tcPr>
          <w:p w:rsidR="00335F85" w:rsidRDefault="00D23BB8">
            <w:pPr>
              <w:spacing w:line="360" w:lineRule="auto"/>
              <w:jc w:val="both"/>
              <w:rPr>
                <w:rFonts w:ascii="Book Antiqua" w:hAnsi="Book Antiqua"/>
              </w:rPr>
            </w:pPr>
            <w:r>
              <w:rPr>
                <w:rFonts w:ascii="Book Antiqua" w:hAnsi="Book Antiqua"/>
              </w:rPr>
              <w:t xml:space="preserve">1068 </w:t>
            </w:r>
            <w:r>
              <w:rPr>
                <w:rFonts w:ascii="Book Antiqua" w:hAnsi="Book Antiqua"/>
              </w:rPr>
              <w:t>(43.5)</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32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36564 (79.3)</w:t>
            </w:r>
          </w:p>
        </w:tc>
        <w:tc>
          <w:tcPr>
            <w:tcW w:w="0" w:type="auto"/>
          </w:tcPr>
          <w:p w:rsidR="00335F85" w:rsidRDefault="00D23BB8">
            <w:pPr>
              <w:spacing w:line="360" w:lineRule="auto"/>
              <w:jc w:val="both"/>
              <w:rPr>
                <w:rFonts w:ascii="Book Antiqua" w:hAnsi="Book Antiqua"/>
              </w:rPr>
            </w:pPr>
            <w:r>
              <w:rPr>
                <w:rFonts w:ascii="Book Antiqua" w:hAnsi="Book Antiqua"/>
              </w:rPr>
              <w:t>1154 (80.0)</w:t>
            </w:r>
          </w:p>
        </w:tc>
        <w:tc>
          <w:tcPr>
            <w:tcW w:w="0" w:type="auto"/>
          </w:tcPr>
          <w:p w:rsidR="00335F85" w:rsidRDefault="00D23BB8">
            <w:pPr>
              <w:spacing w:line="360" w:lineRule="auto"/>
              <w:jc w:val="both"/>
              <w:rPr>
                <w:rFonts w:ascii="Book Antiqua" w:hAnsi="Book Antiqua"/>
              </w:rPr>
            </w:pPr>
            <w:r>
              <w:rPr>
                <w:rFonts w:ascii="Book Antiqua" w:hAnsi="Book Antiqua"/>
              </w:rPr>
              <w:t>723 (66.8)</w:t>
            </w:r>
          </w:p>
        </w:tc>
        <w:tc>
          <w:tcPr>
            <w:tcW w:w="0" w:type="auto"/>
          </w:tcPr>
          <w:p w:rsidR="00335F85" w:rsidRDefault="00D23BB8">
            <w:pPr>
              <w:spacing w:line="360" w:lineRule="auto"/>
              <w:jc w:val="both"/>
              <w:rPr>
                <w:rFonts w:ascii="Book Antiqua" w:hAnsi="Book Antiqua"/>
              </w:rPr>
            </w:pPr>
            <w:r>
              <w:rPr>
                <w:rFonts w:ascii="Book Antiqua" w:hAnsi="Book Antiqua"/>
              </w:rPr>
              <w:t>953 (73.1)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bl>
    <w:p w:rsidR="00335F85" w:rsidRDefault="00D23BB8">
      <w:pPr>
        <w:spacing w:line="360" w:lineRule="auto"/>
        <w:jc w:val="both"/>
        <w:rPr>
          <w:rFonts w:ascii="Book Antiqua" w:hAnsi="Book Antiqua"/>
        </w:rPr>
      </w:pPr>
      <w:bookmarkStart w:id="3" w:name="_Hlk120740707"/>
      <w:proofErr w:type="gramStart"/>
      <w:r>
        <w:rPr>
          <w:rFonts w:ascii="Book Antiqua" w:hAnsi="Book Antiqua"/>
        </w:rPr>
        <w:t>D(</w:t>
      </w:r>
      <w:proofErr w:type="gramEnd"/>
      <w:r>
        <w:rPr>
          <w:rFonts w:ascii="Book Antiqua" w:hAnsi="Book Antiqua"/>
        </w:rPr>
        <w:t xml:space="preserve">-/+) R(-/+), </w:t>
      </w:r>
      <w:r>
        <w:rPr>
          <w:rFonts w:ascii="Book Antiqua" w:eastAsia="Book Antiqua" w:hAnsi="Book Antiqua" w:cs="Book Antiqua"/>
          <w:color w:val="000000"/>
        </w:rPr>
        <w:t>hepatitis C virus</w:t>
      </w:r>
      <w:r>
        <w:rPr>
          <w:rFonts w:ascii="Book Antiqua" w:hAnsi="Book Antiqua"/>
        </w:rPr>
        <w:t xml:space="preserve"> (-) or (+) donors into </w:t>
      </w:r>
      <w:r>
        <w:rPr>
          <w:rFonts w:ascii="Book Antiqua" w:eastAsia="Book Antiqua" w:hAnsi="Book Antiqua" w:cs="Book Antiqua"/>
          <w:color w:val="000000"/>
        </w:rPr>
        <w:t>hepatitis C virus</w:t>
      </w:r>
      <w:r>
        <w:rPr>
          <w:rFonts w:ascii="Book Antiqua" w:hAnsi="Book Antiqua"/>
        </w:rPr>
        <w:t xml:space="preserve"> (-) or (+) recipients.</w:t>
      </w:r>
      <w:bookmarkEnd w:id="3"/>
      <w:r>
        <w:rPr>
          <w:rFonts w:ascii="Book Antiqua" w:hAnsi="Book Antiqua"/>
        </w:rPr>
        <w:t xml:space="preserve"> BMI: Body mass index; DCD: Donation after circulatory death; IQR: Interquartile range; M: male; pre: Pre-direct-acting antivirals era; post: Post-direct-acting antivirals era; SCR: Serum </w:t>
      </w:r>
      <w:proofErr w:type="spellStart"/>
      <w:r>
        <w:rPr>
          <w:rFonts w:ascii="Book Antiqua" w:hAnsi="Book Antiqua"/>
        </w:rPr>
        <w:t>creatinine</w:t>
      </w:r>
      <w:proofErr w:type="spellEnd"/>
      <w:r>
        <w:rPr>
          <w:rFonts w:ascii="Book Antiqua" w:hAnsi="Book Antiqua"/>
        </w:rPr>
        <w:t>.</w:t>
      </w:r>
    </w:p>
    <w:p w:rsidR="00335F85" w:rsidRDefault="00335F85">
      <w:pPr>
        <w:spacing w:line="360" w:lineRule="auto"/>
        <w:jc w:val="both"/>
        <w:rPr>
          <w:rFonts w:ascii="Book Antiqua" w:hAnsi="Book Antiqua"/>
        </w:rPr>
        <w:sectPr w:rsidR="00335F85">
          <w:pgSz w:w="16838" w:h="23811"/>
          <w:pgMar w:top="1440" w:right="1440" w:bottom="1440" w:left="1440" w:header="720" w:footer="720" w:gutter="0"/>
          <w:cols w:space="720"/>
          <w:docGrid w:linePitch="360"/>
        </w:sectPr>
      </w:pPr>
    </w:p>
    <w:p w:rsidR="00335F85" w:rsidRDefault="00D23BB8">
      <w:pPr>
        <w:spacing w:line="360" w:lineRule="auto"/>
        <w:jc w:val="both"/>
        <w:rPr>
          <w:rFonts w:ascii="Book Antiqua" w:hAnsi="Book Antiqua"/>
          <w:b/>
          <w:bCs/>
        </w:rPr>
      </w:pPr>
      <w:r>
        <w:rPr>
          <w:rFonts w:ascii="Book Antiqua" w:hAnsi="Book Antiqua"/>
          <w:b/>
          <w:bCs/>
        </w:rPr>
        <w:lastRenderedPageBreak/>
        <w:t>Table 2 Characteristics of recipients in the</w:t>
      </w:r>
      <w:r>
        <w:rPr>
          <w:rFonts w:ascii="Book Antiqua" w:hAnsi="Book Antiqua"/>
          <w:b/>
          <w:bCs/>
        </w:rPr>
        <w:t xml:space="preserve"> pre-direct-acting antivirals era and the post-direct-acting antivirals era</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672"/>
        <w:gridCol w:w="1996"/>
        <w:gridCol w:w="1996"/>
        <w:gridCol w:w="1876"/>
        <w:gridCol w:w="1876"/>
        <w:gridCol w:w="1090"/>
      </w:tblGrid>
      <w:tr w:rsidR="00335F85">
        <w:trPr>
          <w:trHeight w:val="290"/>
        </w:trPr>
        <w:tc>
          <w:tcPr>
            <w:tcW w:w="0" w:type="auto"/>
            <w:gridSpan w:val="2"/>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Characteristics</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i/>
                <w:iCs/>
              </w:rPr>
            </w:pPr>
            <w:r>
              <w:rPr>
                <w:rFonts w:ascii="Book Antiqua" w:hAnsi="Book Antiqua"/>
                <w:b/>
                <w:bCs/>
                <w:i/>
                <w:iCs/>
              </w:rPr>
              <w:t xml:space="preserve">P </w:t>
            </w:r>
            <w:r>
              <w:rPr>
                <w:rFonts w:ascii="Book Antiqua" w:hAnsi="Book Antiqua"/>
                <w:b/>
                <w:bCs/>
              </w:rPr>
              <w:t>Value</w:t>
            </w:r>
          </w:p>
        </w:tc>
      </w:tr>
      <w:tr w:rsidR="00335F85">
        <w:trPr>
          <w:trHeight w:val="280"/>
        </w:trPr>
        <w:tc>
          <w:tcPr>
            <w:tcW w:w="0" w:type="auto"/>
            <w:vMerge w:val="restart"/>
            <w:tcBorders>
              <w:top w:val="single" w:sz="8" w:space="0" w:color="auto"/>
            </w:tcBorders>
          </w:tcPr>
          <w:p w:rsidR="00335F85" w:rsidRDefault="00D23BB8">
            <w:pPr>
              <w:spacing w:line="360" w:lineRule="auto"/>
              <w:jc w:val="both"/>
              <w:rPr>
                <w:rFonts w:ascii="Book Antiqua" w:hAnsi="Book Antiqua"/>
                <w:i/>
                <w:iCs/>
              </w:rPr>
            </w:pPr>
            <w:r>
              <w:rPr>
                <w:rFonts w:ascii="Book Antiqua" w:hAnsi="Book Antiqua"/>
                <w:i/>
                <w:iCs/>
              </w:rPr>
              <w:t>n</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pre</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116108</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4646</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550</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2455</w:t>
            </w:r>
          </w:p>
        </w:tc>
        <w:tc>
          <w:tcPr>
            <w:tcW w:w="0" w:type="auto"/>
            <w:tcBorders>
              <w:top w:val="single" w:sz="8" w:space="0" w:color="auto"/>
            </w:tcBorders>
          </w:tcPr>
          <w:p w:rsidR="00335F85" w:rsidRDefault="00335F85">
            <w:pPr>
              <w:spacing w:line="360" w:lineRule="auto"/>
              <w:jc w:val="both"/>
              <w:rPr>
                <w:rFonts w:ascii="Book Antiqua" w:hAnsi="Book Antiqua"/>
              </w:rPr>
            </w:pP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46099</w:t>
            </w:r>
          </w:p>
        </w:tc>
        <w:tc>
          <w:tcPr>
            <w:tcW w:w="0" w:type="auto"/>
          </w:tcPr>
          <w:p w:rsidR="00335F85" w:rsidRDefault="00D23BB8">
            <w:pPr>
              <w:spacing w:line="360" w:lineRule="auto"/>
              <w:jc w:val="both"/>
              <w:rPr>
                <w:rFonts w:ascii="Book Antiqua" w:hAnsi="Book Antiqua"/>
              </w:rPr>
            </w:pPr>
            <w:r>
              <w:rPr>
                <w:rFonts w:ascii="Book Antiqua" w:hAnsi="Book Antiqua"/>
              </w:rPr>
              <w:t>1443</w:t>
            </w:r>
          </w:p>
        </w:tc>
        <w:tc>
          <w:tcPr>
            <w:tcW w:w="0" w:type="auto"/>
          </w:tcPr>
          <w:p w:rsidR="00335F85" w:rsidRDefault="00D23BB8">
            <w:pPr>
              <w:spacing w:line="360" w:lineRule="auto"/>
              <w:jc w:val="both"/>
              <w:rPr>
                <w:rFonts w:ascii="Book Antiqua" w:hAnsi="Book Antiqua"/>
              </w:rPr>
            </w:pPr>
            <w:r>
              <w:rPr>
                <w:rFonts w:ascii="Book Antiqua" w:hAnsi="Book Antiqua"/>
              </w:rPr>
              <w:t>1082</w:t>
            </w:r>
          </w:p>
        </w:tc>
        <w:tc>
          <w:tcPr>
            <w:tcW w:w="0" w:type="auto"/>
          </w:tcPr>
          <w:p w:rsidR="00335F85" w:rsidRDefault="00D23BB8">
            <w:pPr>
              <w:spacing w:line="360" w:lineRule="auto"/>
              <w:jc w:val="both"/>
              <w:rPr>
                <w:rFonts w:ascii="Book Antiqua" w:hAnsi="Book Antiqua"/>
              </w:rPr>
            </w:pPr>
            <w:r>
              <w:rPr>
                <w:rFonts w:ascii="Book Antiqua" w:hAnsi="Book Antiqua"/>
              </w:rPr>
              <w:t>1303</w:t>
            </w:r>
          </w:p>
        </w:tc>
        <w:tc>
          <w:tcPr>
            <w:tcW w:w="0" w:type="auto"/>
          </w:tcPr>
          <w:p w:rsidR="00335F85" w:rsidRDefault="00335F85">
            <w:pPr>
              <w:spacing w:line="360" w:lineRule="auto"/>
              <w:jc w:val="both"/>
              <w:rPr>
                <w:rFonts w:ascii="Book Antiqua" w:hAnsi="Book Antiqua"/>
              </w:rPr>
            </w:pP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Age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53.0 [42.0, 61.0]</w:t>
            </w:r>
          </w:p>
        </w:tc>
        <w:tc>
          <w:tcPr>
            <w:tcW w:w="0" w:type="auto"/>
          </w:tcPr>
          <w:p w:rsidR="00335F85" w:rsidRDefault="00D23BB8">
            <w:pPr>
              <w:spacing w:line="360" w:lineRule="auto"/>
              <w:jc w:val="both"/>
              <w:rPr>
                <w:rFonts w:ascii="Book Antiqua" w:hAnsi="Book Antiqua"/>
              </w:rPr>
            </w:pPr>
            <w:r>
              <w:rPr>
                <w:rFonts w:ascii="Book Antiqua" w:hAnsi="Book Antiqua"/>
              </w:rPr>
              <w:t>51.0 [44.0, 58.0]</w:t>
            </w:r>
          </w:p>
        </w:tc>
        <w:tc>
          <w:tcPr>
            <w:tcW w:w="0" w:type="auto"/>
          </w:tcPr>
          <w:p w:rsidR="00335F85" w:rsidRDefault="00D23BB8">
            <w:pPr>
              <w:spacing w:line="360" w:lineRule="auto"/>
              <w:jc w:val="both"/>
              <w:rPr>
                <w:rFonts w:ascii="Book Antiqua" w:hAnsi="Book Antiqua"/>
              </w:rPr>
            </w:pPr>
            <w:r>
              <w:rPr>
                <w:rFonts w:ascii="Book Antiqua" w:hAnsi="Book Antiqua"/>
              </w:rPr>
              <w:t>57.0 [47.0, 65.0]</w:t>
            </w:r>
          </w:p>
        </w:tc>
        <w:tc>
          <w:tcPr>
            <w:tcW w:w="0" w:type="auto"/>
          </w:tcPr>
          <w:p w:rsidR="00335F85" w:rsidRDefault="00D23BB8">
            <w:pPr>
              <w:spacing w:line="360" w:lineRule="auto"/>
              <w:jc w:val="both"/>
              <w:rPr>
                <w:rFonts w:ascii="Book Antiqua" w:hAnsi="Book Antiqua"/>
              </w:rPr>
            </w:pPr>
            <w:r>
              <w:rPr>
                <w:rFonts w:ascii="Book Antiqua" w:hAnsi="Book Antiqua"/>
              </w:rPr>
              <w:t>53.0 [47.0, 59.0]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55.0 [44.0, 64.0]</w:t>
            </w:r>
          </w:p>
        </w:tc>
        <w:tc>
          <w:tcPr>
            <w:tcW w:w="0" w:type="auto"/>
          </w:tcPr>
          <w:p w:rsidR="00335F85" w:rsidRDefault="00D23BB8">
            <w:pPr>
              <w:spacing w:line="360" w:lineRule="auto"/>
              <w:jc w:val="both"/>
              <w:rPr>
                <w:rFonts w:ascii="Book Antiqua" w:hAnsi="Book Antiqua"/>
              </w:rPr>
            </w:pPr>
            <w:r>
              <w:rPr>
                <w:rFonts w:ascii="Book Antiqua" w:hAnsi="Book Antiqua"/>
              </w:rPr>
              <w:t>59.0 [52.0, 64.0]</w:t>
            </w:r>
          </w:p>
        </w:tc>
        <w:tc>
          <w:tcPr>
            <w:tcW w:w="0" w:type="auto"/>
          </w:tcPr>
          <w:p w:rsidR="00335F85" w:rsidRDefault="00D23BB8">
            <w:pPr>
              <w:spacing w:line="360" w:lineRule="auto"/>
              <w:jc w:val="both"/>
              <w:rPr>
                <w:rFonts w:ascii="Book Antiqua" w:hAnsi="Book Antiqua"/>
              </w:rPr>
            </w:pPr>
            <w:r>
              <w:rPr>
                <w:rFonts w:ascii="Book Antiqua" w:hAnsi="Book Antiqua"/>
              </w:rPr>
              <w:t>60.0 [52.0, 67.0]</w:t>
            </w:r>
          </w:p>
        </w:tc>
        <w:tc>
          <w:tcPr>
            <w:tcW w:w="0" w:type="auto"/>
          </w:tcPr>
          <w:p w:rsidR="00335F85" w:rsidRDefault="00D23BB8">
            <w:pPr>
              <w:spacing w:line="360" w:lineRule="auto"/>
              <w:jc w:val="both"/>
              <w:rPr>
                <w:rFonts w:ascii="Book Antiqua" w:hAnsi="Book Antiqua"/>
              </w:rPr>
            </w:pPr>
            <w:r>
              <w:rPr>
                <w:rFonts w:ascii="Book Antiqua" w:hAnsi="Book Antiqua"/>
              </w:rPr>
              <w:t>60.0 [55.5, 65.0]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Gender = M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69448 (59.8)</w:t>
            </w:r>
          </w:p>
        </w:tc>
        <w:tc>
          <w:tcPr>
            <w:tcW w:w="0" w:type="auto"/>
          </w:tcPr>
          <w:p w:rsidR="00335F85" w:rsidRDefault="00D23BB8">
            <w:pPr>
              <w:spacing w:line="360" w:lineRule="auto"/>
              <w:jc w:val="both"/>
              <w:rPr>
                <w:rFonts w:ascii="Book Antiqua" w:hAnsi="Book Antiqua"/>
              </w:rPr>
            </w:pPr>
            <w:r>
              <w:rPr>
                <w:rFonts w:ascii="Book Antiqua" w:hAnsi="Book Antiqua"/>
              </w:rPr>
              <w:t>3251 (70.0)</w:t>
            </w:r>
          </w:p>
        </w:tc>
        <w:tc>
          <w:tcPr>
            <w:tcW w:w="0" w:type="auto"/>
          </w:tcPr>
          <w:p w:rsidR="00335F85" w:rsidRDefault="00D23BB8">
            <w:pPr>
              <w:spacing w:line="360" w:lineRule="auto"/>
              <w:jc w:val="both"/>
              <w:rPr>
                <w:rFonts w:ascii="Book Antiqua" w:hAnsi="Book Antiqua"/>
              </w:rPr>
            </w:pPr>
            <w:r>
              <w:rPr>
                <w:rFonts w:ascii="Book Antiqua" w:hAnsi="Book Antiqua"/>
              </w:rPr>
              <w:t>406 (73.8)</w:t>
            </w:r>
          </w:p>
        </w:tc>
        <w:tc>
          <w:tcPr>
            <w:tcW w:w="0" w:type="auto"/>
          </w:tcPr>
          <w:p w:rsidR="00335F85" w:rsidRDefault="00D23BB8">
            <w:pPr>
              <w:spacing w:line="360" w:lineRule="auto"/>
              <w:jc w:val="both"/>
              <w:rPr>
                <w:rFonts w:ascii="Book Antiqua" w:hAnsi="Book Antiqua"/>
              </w:rPr>
            </w:pPr>
            <w:r>
              <w:rPr>
                <w:rFonts w:ascii="Book Antiqua" w:hAnsi="Book Antiqua"/>
              </w:rPr>
              <w:t>1995 (81.3)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27135 (58.9)</w:t>
            </w:r>
          </w:p>
        </w:tc>
        <w:tc>
          <w:tcPr>
            <w:tcW w:w="0" w:type="auto"/>
          </w:tcPr>
          <w:p w:rsidR="00335F85" w:rsidRDefault="00D23BB8">
            <w:pPr>
              <w:spacing w:line="360" w:lineRule="auto"/>
              <w:jc w:val="both"/>
              <w:rPr>
                <w:rFonts w:ascii="Book Antiqua" w:hAnsi="Book Antiqua"/>
              </w:rPr>
            </w:pPr>
            <w:r>
              <w:rPr>
                <w:rFonts w:ascii="Book Antiqua" w:hAnsi="Book Antiqua"/>
              </w:rPr>
              <w:t>994 (68.9)</w:t>
            </w:r>
          </w:p>
        </w:tc>
        <w:tc>
          <w:tcPr>
            <w:tcW w:w="0" w:type="auto"/>
          </w:tcPr>
          <w:p w:rsidR="00335F85" w:rsidRDefault="00D23BB8">
            <w:pPr>
              <w:spacing w:line="360" w:lineRule="auto"/>
              <w:jc w:val="both"/>
              <w:rPr>
                <w:rFonts w:ascii="Book Antiqua" w:hAnsi="Book Antiqua"/>
              </w:rPr>
            </w:pPr>
            <w:r>
              <w:rPr>
                <w:rFonts w:ascii="Book Antiqua" w:hAnsi="Book Antiqua"/>
              </w:rPr>
              <w:t>739 (68.3)</w:t>
            </w:r>
          </w:p>
        </w:tc>
        <w:tc>
          <w:tcPr>
            <w:tcW w:w="0" w:type="auto"/>
          </w:tcPr>
          <w:p w:rsidR="00335F85" w:rsidRDefault="00D23BB8">
            <w:pPr>
              <w:spacing w:line="360" w:lineRule="auto"/>
              <w:jc w:val="both"/>
              <w:rPr>
                <w:rFonts w:ascii="Book Antiqua" w:hAnsi="Book Antiqua"/>
              </w:rPr>
            </w:pPr>
            <w:r>
              <w:rPr>
                <w:rFonts w:ascii="Book Antiqua" w:hAnsi="Book Antiqua"/>
              </w:rPr>
              <w:t>1017 (78.1)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BMI </w:t>
            </w:r>
            <w:r>
              <w:rPr>
                <w:rFonts w:ascii="Book Antiqua" w:hAnsi="Book Antiqua"/>
              </w:rPr>
              <w:t>(median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26.8 [23.6, 30.9]</w:t>
            </w:r>
          </w:p>
        </w:tc>
        <w:tc>
          <w:tcPr>
            <w:tcW w:w="0" w:type="auto"/>
          </w:tcPr>
          <w:p w:rsidR="00335F85" w:rsidRDefault="00D23BB8">
            <w:pPr>
              <w:spacing w:line="360" w:lineRule="auto"/>
              <w:jc w:val="both"/>
              <w:rPr>
                <w:rFonts w:ascii="Book Antiqua" w:hAnsi="Book Antiqua"/>
              </w:rPr>
            </w:pPr>
            <w:r>
              <w:rPr>
                <w:rFonts w:ascii="Book Antiqua" w:hAnsi="Book Antiqua"/>
              </w:rPr>
              <w:t>26.1 [23.0, 29.9]</w:t>
            </w:r>
          </w:p>
        </w:tc>
        <w:tc>
          <w:tcPr>
            <w:tcW w:w="0" w:type="auto"/>
          </w:tcPr>
          <w:p w:rsidR="00335F85" w:rsidRDefault="00D23BB8">
            <w:pPr>
              <w:spacing w:line="360" w:lineRule="auto"/>
              <w:jc w:val="both"/>
              <w:rPr>
                <w:rFonts w:ascii="Book Antiqua" w:hAnsi="Book Antiqua"/>
              </w:rPr>
            </w:pPr>
            <w:r>
              <w:rPr>
                <w:rFonts w:ascii="Book Antiqua" w:hAnsi="Book Antiqua"/>
              </w:rPr>
              <w:t>26.5 [23.6, 29.4]</w:t>
            </w:r>
          </w:p>
        </w:tc>
        <w:tc>
          <w:tcPr>
            <w:tcW w:w="0" w:type="auto"/>
          </w:tcPr>
          <w:p w:rsidR="00335F85" w:rsidRDefault="00D23BB8">
            <w:pPr>
              <w:spacing w:line="360" w:lineRule="auto"/>
              <w:jc w:val="both"/>
              <w:rPr>
                <w:rFonts w:ascii="Book Antiqua" w:hAnsi="Book Antiqua"/>
              </w:rPr>
            </w:pPr>
            <w:r>
              <w:rPr>
                <w:rFonts w:ascii="Book Antiqua" w:hAnsi="Book Antiqua"/>
              </w:rPr>
              <w:t>26.4 [23.3, 29.8]</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28.6 [24.9, 32.8]</w:t>
            </w:r>
          </w:p>
        </w:tc>
        <w:tc>
          <w:tcPr>
            <w:tcW w:w="0" w:type="auto"/>
          </w:tcPr>
          <w:p w:rsidR="00335F85" w:rsidRDefault="00D23BB8">
            <w:pPr>
              <w:spacing w:line="360" w:lineRule="auto"/>
              <w:jc w:val="both"/>
              <w:rPr>
                <w:rFonts w:ascii="Book Antiqua" w:hAnsi="Book Antiqua"/>
              </w:rPr>
            </w:pPr>
            <w:r>
              <w:rPr>
                <w:rFonts w:ascii="Book Antiqua" w:hAnsi="Book Antiqua"/>
              </w:rPr>
              <w:t>27.8 [24.4, 31.6]</w:t>
            </w:r>
          </w:p>
        </w:tc>
        <w:tc>
          <w:tcPr>
            <w:tcW w:w="0" w:type="auto"/>
          </w:tcPr>
          <w:p w:rsidR="00335F85" w:rsidRDefault="00D23BB8">
            <w:pPr>
              <w:spacing w:line="360" w:lineRule="auto"/>
              <w:jc w:val="both"/>
              <w:rPr>
                <w:rFonts w:ascii="Book Antiqua" w:hAnsi="Book Antiqua"/>
              </w:rPr>
            </w:pPr>
            <w:r>
              <w:rPr>
                <w:rFonts w:ascii="Book Antiqua" w:hAnsi="Book Antiqua"/>
              </w:rPr>
              <w:t>29.1 [25.7, 33.3]</w:t>
            </w:r>
          </w:p>
        </w:tc>
        <w:tc>
          <w:tcPr>
            <w:tcW w:w="0" w:type="auto"/>
          </w:tcPr>
          <w:p w:rsidR="00335F85" w:rsidRDefault="00D23BB8">
            <w:pPr>
              <w:spacing w:line="360" w:lineRule="auto"/>
              <w:jc w:val="both"/>
              <w:rPr>
                <w:rFonts w:ascii="Book Antiqua" w:hAnsi="Book Antiqua"/>
              </w:rPr>
            </w:pPr>
            <w:r>
              <w:rPr>
                <w:rFonts w:ascii="Book Antiqua" w:hAnsi="Book Antiqua"/>
              </w:rPr>
              <w:t>27.8 [24.5, 31.5]</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Race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 </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White</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56376 (48.6)</w:t>
            </w:r>
          </w:p>
        </w:tc>
        <w:tc>
          <w:tcPr>
            <w:tcW w:w="0" w:type="auto"/>
          </w:tcPr>
          <w:p w:rsidR="00335F85" w:rsidRDefault="00D23BB8">
            <w:pPr>
              <w:spacing w:line="360" w:lineRule="auto"/>
              <w:jc w:val="both"/>
              <w:rPr>
                <w:rFonts w:ascii="Book Antiqua" w:hAnsi="Book Antiqua"/>
              </w:rPr>
            </w:pPr>
            <w:r>
              <w:rPr>
                <w:rFonts w:ascii="Book Antiqua" w:hAnsi="Book Antiqua"/>
              </w:rPr>
              <w:t>1383 (29.8)</w:t>
            </w:r>
          </w:p>
        </w:tc>
        <w:tc>
          <w:tcPr>
            <w:tcW w:w="0" w:type="auto"/>
          </w:tcPr>
          <w:p w:rsidR="00335F85" w:rsidRDefault="00D23BB8">
            <w:pPr>
              <w:spacing w:line="360" w:lineRule="auto"/>
              <w:jc w:val="both"/>
              <w:rPr>
                <w:rFonts w:ascii="Book Antiqua" w:hAnsi="Book Antiqua"/>
              </w:rPr>
            </w:pPr>
            <w:r>
              <w:rPr>
                <w:rFonts w:ascii="Book Antiqua" w:hAnsi="Book Antiqua"/>
              </w:rPr>
              <w:t>211 (38.4)</w:t>
            </w:r>
          </w:p>
        </w:tc>
        <w:tc>
          <w:tcPr>
            <w:tcW w:w="0" w:type="auto"/>
          </w:tcPr>
          <w:p w:rsidR="00335F85" w:rsidRDefault="00D23BB8">
            <w:pPr>
              <w:spacing w:line="360" w:lineRule="auto"/>
              <w:jc w:val="both"/>
              <w:rPr>
                <w:rFonts w:ascii="Book Antiqua" w:hAnsi="Book Antiqua"/>
              </w:rPr>
            </w:pPr>
            <w:r>
              <w:rPr>
                <w:rFonts w:ascii="Book Antiqua" w:hAnsi="Book Antiqua"/>
              </w:rPr>
              <w:t xml:space="preserve">404 </w:t>
            </w:r>
            <w:r>
              <w:rPr>
                <w:rFonts w:ascii="Book Antiqua" w:hAnsi="Book Antiqua"/>
              </w:rPr>
              <w:t>(16.5)</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African American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34683 (29.9)</w:t>
            </w:r>
          </w:p>
        </w:tc>
        <w:tc>
          <w:tcPr>
            <w:tcW w:w="0" w:type="auto"/>
          </w:tcPr>
          <w:p w:rsidR="00335F85" w:rsidRDefault="00D23BB8">
            <w:pPr>
              <w:spacing w:line="360" w:lineRule="auto"/>
              <w:jc w:val="both"/>
              <w:rPr>
                <w:rFonts w:ascii="Book Antiqua" w:hAnsi="Book Antiqua"/>
              </w:rPr>
            </w:pPr>
            <w:r>
              <w:rPr>
                <w:rFonts w:ascii="Book Antiqua" w:hAnsi="Book Antiqua"/>
              </w:rPr>
              <w:t>2447 (52.7)</w:t>
            </w:r>
          </w:p>
        </w:tc>
        <w:tc>
          <w:tcPr>
            <w:tcW w:w="0" w:type="auto"/>
          </w:tcPr>
          <w:p w:rsidR="00335F85" w:rsidRDefault="00D23BB8">
            <w:pPr>
              <w:spacing w:line="360" w:lineRule="auto"/>
              <w:jc w:val="both"/>
              <w:rPr>
                <w:rFonts w:ascii="Book Antiqua" w:hAnsi="Book Antiqua"/>
              </w:rPr>
            </w:pPr>
            <w:r>
              <w:rPr>
                <w:rFonts w:ascii="Book Antiqua" w:hAnsi="Book Antiqua"/>
              </w:rPr>
              <w:t>290 (52.7)</w:t>
            </w:r>
          </w:p>
        </w:tc>
        <w:tc>
          <w:tcPr>
            <w:tcW w:w="0" w:type="auto"/>
          </w:tcPr>
          <w:p w:rsidR="00335F85" w:rsidRDefault="00D23BB8">
            <w:pPr>
              <w:spacing w:line="360" w:lineRule="auto"/>
              <w:jc w:val="both"/>
              <w:rPr>
                <w:rFonts w:ascii="Book Antiqua" w:hAnsi="Book Antiqua"/>
              </w:rPr>
            </w:pPr>
            <w:r>
              <w:rPr>
                <w:rFonts w:ascii="Book Antiqua" w:hAnsi="Book Antiqua"/>
              </w:rPr>
              <w:t>1789 (72.9)</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Hispanic</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15940 (13.7)</w:t>
            </w:r>
          </w:p>
        </w:tc>
        <w:tc>
          <w:tcPr>
            <w:tcW w:w="0" w:type="auto"/>
          </w:tcPr>
          <w:p w:rsidR="00335F85" w:rsidRDefault="00D23BB8">
            <w:pPr>
              <w:spacing w:line="360" w:lineRule="auto"/>
              <w:jc w:val="both"/>
              <w:rPr>
                <w:rFonts w:ascii="Book Antiqua" w:hAnsi="Book Antiqua"/>
              </w:rPr>
            </w:pPr>
            <w:r>
              <w:rPr>
                <w:rFonts w:ascii="Book Antiqua" w:hAnsi="Book Antiqua"/>
              </w:rPr>
              <w:t>517 (11.1)</w:t>
            </w:r>
          </w:p>
        </w:tc>
        <w:tc>
          <w:tcPr>
            <w:tcW w:w="0" w:type="auto"/>
          </w:tcPr>
          <w:p w:rsidR="00335F85" w:rsidRDefault="00D23BB8">
            <w:pPr>
              <w:spacing w:line="360" w:lineRule="auto"/>
              <w:jc w:val="both"/>
              <w:rPr>
                <w:rFonts w:ascii="Book Antiqua" w:hAnsi="Book Antiqua"/>
              </w:rPr>
            </w:pPr>
            <w:r>
              <w:rPr>
                <w:rFonts w:ascii="Book Antiqua" w:hAnsi="Book Antiqua"/>
              </w:rPr>
              <w:t>27 (4.9)</w:t>
            </w:r>
          </w:p>
        </w:tc>
        <w:tc>
          <w:tcPr>
            <w:tcW w:w="0" w:type="auto"/>
          </w:tcPr>
          <w:p w:rsidR="00335F85" w:rsidRDefault="00D23BB8">
            <w:pPr>
              <w:spacing w:line="360" w:lineRule="auto"/>
              <w:jc w:val="both"/>
              <w:rPr>
                <w:rFonts w:ascii="Book Antiqua" w:hAnsi="Book Antiqua"/>
              </w:rPr>
            </w:pPr>
            <w:r>
              <w:rPr>
                <w:rFonts w:ascii="Book Antiqua" w:hAnsi="Book Antiqua"/>
              </w:rPr>
              <w:t>201 (8.2)</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9109 (7.8)</w:t>
            </w:r>
          </w:p>
        </w:tc>
        <w:tc>
          <w:tcPr>
            <w:tcW w:w="0" w:type="auto"/>
          </w:tcPr>
          <w:p w:rsidR="00335F85" w:rsidRDefault="00D23BB8">
            <w:pPr>
              <w:spacing w:line="360" w:lineRule="auto"/>
              <w:jc w:val="both"/>
              <w:rPr>
                <w:rFonts w:ascii="Book Antiqua" w:hAnsi="Book Antiqua"/>
              </w:rPr>
            </w:pPr>
            <w:r>
              <w:rPr>
                <w:rFonts w:ascii="Book Antiqua" w:hAnsi="Book Antiqua"/>
              </w:rPr>
              <w:t>299 (6.4)</w:t>
            </w:r>
          </w:p>
        </w:tc>
        <w:tc>
          <w:tcPr>
            <w:tcW w:w="0" w:type="auto"/>
          </w:tcPr>
          <w:p w:rsidR="00335F85" w:rsidRDefault="00D23BB8">
            <w:pPr>
              <w:spacing w:line="360" w:lineRule="auto"/>
              <w:jc w:val="both"/>
              <w:rPr>
                <w:rFonts w:ascii="Book Antiqua" w:hAnsi="Book Antiqua"/>
              </w:rPr>
            </w:pPr>
            <w:r>
              <w:rPr>
                <w:rFonts w:ascii="Book Antiqua" w:hAnsi="Book Antiqua"/>
              </w:rPr>
              <w:t>22 (4.0)</w:t>
            </w:r>
          </w:p>
        </w:tc>
        <w:tc>
          <w:tcPr>
            <w:tcW w:w="0" w:type="auto"/>
          </w:tcPr>
          <w:p w:rsidR="00335F85" w:rsidRDefault="00D23BB8">
            <w:pPr>
              <w:spacing w:line="360" w:lineRule="auto"/>
              <w:jc w:val="both"/>
              <w:rPr>
                <w:rFonts w:ascii="Book Antiqua" w:hAnsi="Book Antiqua"/>
              </w:rPr>
            </w:pPr>
            <w:r>
              <w:rPr>
                <w:rFonts w:ascii="Book Antiqua" w:hAnsi="Book Antiqua"/>
              </w:rPr>
              <w:t>61 (2.5)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White</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16501 (35.8)</w:t>
            </w:r>
          </w:p>
        </w:tc>
        <w:tc>
          <w:tcPr>
            <w:tcW w:w="0" w:type="auto"/>
          </w:tcPr>
          <w:p w:rsidR="00335F85" w:rsidRDefault="00D23BB8">
            <w:pPr>
              <w:spacing w:line="360" w:lineRule="auto"/>
              <w:jc w:val="both"/>
              <w:rPr>
                <w:rFonts w:ascii="Book Antiqua" w:hAnsi="Book Antiqua"/>
              </w:rPr>
            </w:pPr>
            <w:r>
              <w:rPr>
                <w:rFonts w:ascii="Book Antiqua" w:hAnsi="Book Antiqua"/>
              </w:rPr>
              <w:t>334 (23.1)</w:t>
            </w:r>
          </w:p>
        </w:tc>
        <w:tc>
          <w:tcPr>
            <w:tcW w:w="0" w:type="auto"/>
          </w:tcPr>
          <w:p w:rsidR="00335F85" w:rsidRDefault="00D23BB8">
            <w:pPr>
              <w:spacing w:line="360" w:lineRule="auto"/>
              <w:jc w:val="both"/>
              <w:rPr>
                <w:rFonts w:ascii="Book Antiqua" w:hAnsi="Book Antiqua"/>
              </w:rPr>
            </w:pPr>
            <w:r>
              <w:rPr>
                <w:rFonts w:ascii="Book Antiqua" w:hAnsi="Book Antiqua"/>
              </w:rPr>
              <w:t>494 (45.7)</w:t>
            </w:r>
          </w:p>
        </w:tc>
        <w:tc>
          <w:tcPr>
            <w:tcW w:w="0" w:type="auto"/>
          </w:tcPr>
          <w:p w:rsidR="00335F85" w:rsidRDefault="00D23BB8">
            <w:pPr>
              <w:spacing w:line="360" w:lineRule="auto"/>
              <w:jc w:val="both"/>
              <w:rPr>
                <w:rFonts w:ascii="Book Antiqua" w:hAnsi="Book Antiqua"/>
              </w:rPr>
            </w:pPr>
            <w:r>
              <w:rPr>
                <w:rFonts w:ascii="Book Antiqua" w:hAnsi="Book Antiqua"/>
              </w:rPr>
              <w:t>267 (20.5)</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African American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15762 (34.2)</w:t>
            </w:r>
          </w:p>
        </w:tc>
        <w:tc>
          <w:tcPr>
            <w:tcW w:w="0" w:type="auto"/>
          </w:tcPr>
          <w:p w:rsidR="00335F85" w:rsidRDefault="00D23BB8">
            <w:pPr>
              <w:spacing w:line="360" w:lineRule="auto"/>
              <w:jc w:val="both"/>
              <w:rPr>
                <w:rFonts w:ascii="Book Antiqua" w:hAnsi="Book Antiqua"/>
              </w:rPr>
            </w:pPr>
            <w:r>
              <w:rPr>
                <w:rFonts w:ascii="Book Antiqua" w:hAnsi="Book Antiqua"/>
              </w:rPr>
              <w:t>784 (54.3)</w:t>
            </w:r>
          </w:p>
        </w:tc>
        <w:tc>
          <w:tcPr>
            <w:tcW w:w="0" w:type="auto"/>
          </w:tcPr>
          <w:p w:rsidR="00335F85" w:rsidRDefault="00D23BB8">
            <w:pPr>
              <w:spacing w:line="360" w:lineRule="auto"/>
              <w:jc w:val="both"/>
              <w:rPr>
                <w:rFonts w:ascii="Book Antiqua" w:hAnsi="Book Antiqua"/>
              </w:rPr>
            </w:pPr>
            <w:r>
              <w:rPr>
                <w:rFonts w:ascii="Book Antiqua" w:hAnsi="Book Antiqua"/>
              </w:rPr>
              <w:t>392 (36.2)</w:t>
            </w:r>
          </w:p>
        </w:tc>
        <w:tc>
          <w:tcPr>
            <w:tcW w:w="0" w:type="auto"/>
          </w:tcPr>
          <w:p w:rsidR="00335F85" w:rsidRDefault="00D23BB8">
            <w:pPr>
              <w:spacing w:line="360" w:lineRule="auto"/>
              <w:jc w:val="both"/>
              <w:rPr>
                <w:rFonts w:ascii="Book Antiqua" w:hAnsi="Book Antiqua"/>
              </w:rPr>
            </w:pPr>
            <w:r>
              <w:rPr>
                <w:rFonts w:ascii="Book Antiqua" w:hAnsi="Book Antiqua"/>
              </w:rPr>
              <w:t>855 (65.6)</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Hispanic</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 9079 (19.7)</w:t>
            </w:r>
          </w:p>
        </w:tc>
        <w:tc>
          <w:tcPr>
            <w:tcW w:w="0" w:type="auto"/>
          </w:tcPr>
          <w:p w:rsidR="00335F85" w:rsidRDefault="00D23BB8">
            <w:pPr>
              <w:spacing w:line="360" w:lineRule="auto"/>
              <w:jc w:val="both"/>
              <w:rPr>
                <w:rFonts w:ascii="Book Antiqua" w:hAnsi="Book Antiqua"/>
              </w:rPr>
            </w:pPr>
            <w:r>
              <w:rPr>
                <w:rFonts w:ascii="Book Antiqua" w:hAnsi="Book Antiqua"/>
              </w:rPr>
              <w:t>226 (15.7)</w:t>
            </w:r>
          </w:p>
        </w:tc>
        <w:tc>
          <w:tcPr>
            <w:tcW w:w="0" w:type="auto"/>
          </w:tcPr>
          <w:p w:rsidR="00335F85" w:rsidRDefault="00D23BB8">
            <w:pPr>
              <w:spacing w:line="360" w:lineRule="auto"/>
              <w:jc w:val="both"/>
              <w:rPr>
                <w:rFonts w:ascii="Book Antiqua" w:hAnsi="Book Antiqua"/>
              </w:rPr>
            </w:pPr>
            <w:r>
              <w:rPr>
                <w:rFonts w:ascii="Book Antiqua" w:hAnsi="Book Antiqua"/>
              </w:rPr>
              <w:t>117 (10.8)</w:t>
            </w:r>
          </w:p>
        </w:tc>
        <w:tc>
          <w:tcPr>
            <w:tcW w:w="0" w:type="auto"/>
          </w:tcPr>
          <w:p w:rsidR="00335F85" w:rsidRDefault="00D23BB8">
            <w:pPr>
              <w:spacing w:line="360" w:lineRule="auto"/>
              <w:jc w:val="both"/>
              <w:rPr>
                <w:rFonts w:ascii="Book Antiqua" w:hAnsi="Book Antiqua"/>
              </w:rPr>
            </w:pPr>
            <w:r>
              <w:rPr>
                <w:rFonts w:ascii="Book Antiqua" w:hAnsi="Book Antiqua"/>
              </w:rPr>
              <w:t>137 (10.5)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 4757 (10.3)</w:t>
            </w:r>
          </w:p>
        </w:tc>
        <w:tc>
          <w:tcPr>
            <w:tcW w:w="0" w:type="auto"/>
          </w:tcPr>
          <w:p w:rsidR="00335F85" w:rsidRDefault="00D23BB8">
            <w:pPr>
              <w:spacing w:line="360" w:lineRule="auto"/>
              <w:jc w:val="both"/>
              <w:rPr>
                <w:rFonts w:ascii="Book Antiqua" w:hAnsi="Book Antiqua"/>
              </w:rPr>
            </w:pPr>
            <w:r>
              <w:rPr>
                <w:rFonts w:ascii="Book Antiqua" w:hAnsi="Book Antiqua"/>
              </w:rPr>
              <w:t>99 (6.9)</w:t>
            </w:r>
          </w:p>
        </w:tc>
        <w:tc>
          <w:tcPr>
            <w:tcW w:w="0" w:type="auto"/>
          </w:tcPr>
          <w:p w:rsidR="00335F85" w:rsidRDefault="00D23BB8">
            <w:pPr>
              <w:spacing w:line="360" w:lineRule="auto"/>
              <w:jc w:val="both"/>
              <w:rPr>
                <w:rFonts w:ascii="Book Antiqua" w:hAnsi="Book Antiqua"/>
              </w:rPr>
            </w:pPr>
            <w:r>
              <w:rPr>
                <w:rFonts w:ascii="Book Antiqua" w:hAnsi="Book Antiqua"/>
              </w:rPr>
              <w:t>79 (7.3)</w:t>
            </w:r>
          </w:p>
        </w:tc>
        <w:tc>
          <w:tcPr>
            <w:tcW w:w="0" w:type="auto"/>
          </w:tcPr>
          <w:p w:rsidR="00335F85" w:rsidRDefault="00D23BB8">
            <w:pPr>
              <w:spacing w:line="360" w:lineRule="auto"/>
              <w:jc w:val="both"/>
              <w:rPr>
                <w:rFonts w:ascii="Book Antiqua" w:hAnsi="Book Antiqua"/>
              </w:rPr>
            </w:pPr>
            <w:r>
              <w:rPr>
                <w:rFonts w:ascii="Book Antiqua" w:hAnsi="Book Antiqua"/>
              </w:rPr>
              <w:t>44 (3.4)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Insurance = </w:t>
            </w:r>
            <w:proofErr w:type="spellStart"/>
            <w:r>
              <w:rPr>
                <w:rFonts w:ascii="Book Antiqua" w:hAnsi="Book Antiqua"/>
              </w:rPr>
              <w:t>nonprivate</w:t>
            </w:r>
            <w:proofErr w:type="spellEnd"/>
            <w:r>
              <w:rPr>
                <w:rFonts w:ascii="Book Antiqua" w:hAnsi="Book Antiqua"/>
              </w:rPr>
              <w:t xml:space="preserve">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83051 (71.5)</w:t>
            </w:r>
          </w:p>
        </w:tc>
        <w:tc>
          <w:tcPr>
            <w:tcW w:w="0" w:type="auto"/>
          </w:tcPr>
          <w:p w:rsidR="00335F85" w:rsidRDefault="00D23BB8">
            <w:pPr>
              <w:spacing w:line="360" w:lineRule="auto"/>
              <w:jc w:val="both"/>
              <w:rPr>
                <w:rFonts w:ascii="Book Antiqua" w:hAnsi="Book Antiqua"/>
              </w:rPr>
            </w:pPr>
            <w:r>
              <w:rPr>
                <w:rFonts w:ascii="Book Antiqua" w:hAnsi="Book Antiqua"/>
              </w:rPr>
              <w:t>3733 (80.3)</w:t>
            </w:r>
          </w:p>
        </w:tc>
        <w:tc>
          <w:tcPr>
            <w:tcW w:w="0" w:type="auto"/>
          </w:tcPr>
          <w:p w:rsidR="00335F85" w:rsidRDefault="00D23BB8">
            <w:pPr>
              <w:spacing w:line="360" w:lineRule="auto"/>
              <w:jc w:val="both"/>
              <w:rPr>
                <w:rFonts w:ascii="Book Antiqua" w:hAnsi="Book Antiqua"/>
              </w:rPr>
            </w:pPr>
            <w:r>
              <w:rPr>
                <w:rFonts w:ascii="Book Antiqua" w:hAnsi="Book Antiqua"/>
              </w:rPr>
              <w:t>418 (76.0)</w:t>
            </w:r>
          </w:p>
        </w:tc>
        <w:tc>
          <w:tcPr>
            <w:tcW w:w="0" w:type="auto"/>
          </w:tcPr>
          <w:p w:rsidR="00335F85" w:rsidRDefault="00D23BB8">
            <w:pPr>
              <w:spacing w:line="360" w:lineRule="auto"/>
              <w:jc w:val="both"/>
              <w:rPr>
                <w:rFonts w:ascii="Book Antiqua" w:hAnsi="Book Antiqua"/>
              </w:rPr>
            </w:pPr>
            <w:r>
              <w:rPr>
                <w:rFonts w:ascii="Book Antiqua" w:hAnsi="Book Antiqua"/>
              </w:rPr>
              <w:t>1831 (74.6)</w:t>
            </w:r>
          </w:p>
        </w:tc>
        <w:tc>
          <w:tcPr>
            <w:tcW w:w="0" w:type="auto"/>
          </w:tcPr>
          <w:p w:rsidR="00335F85" w:rsidRDefault="00D23BB8">
            <w:pPr>
              <w:spacing w:line="360" w:lineRule="auto"/>
              <w:jc w:val="both"/>
              <w:rPr>
                <w:rFonts w:ascii="Book Antiqua" w:hAnsi="Book Antiqua"/>
              </w:rPr>
            </w:pPr>
            <w:r>
              <w:rPr>
                <w:rFonts w:ascii="Book Antiqua" w:hAnsi="Book Antiqua"/>
              </w:rPr>
              <w:t xml:space="preserve">&lt; </w:t>
            </w:r>
            <w:r>
              <w:rPr>
                <w:rFonts w:ascii="Book Antiqua" w:hAnsi="Book Antiqua"/>
              </w:rPr>
              <w:t>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37085 (80.4)</w:t>
            </w:r>
          </w:p>
        </w:tc>
        <w:tc>
          <w:tcPr>
            <w:tcW w:w="0" w:type="auto"/>
          </w:tcPr>
          <w:p w:rsidR="00335F85" w:rsidRDefault="00D23BB8">
            <w:pPr>
              <w:spacing w:line="360" w:lineRule="auto"/>
              <w:jc w:val="both"/>
              <w:rPr>
                <w:rFonts w:ascii="Book Antiqua" w:hAnsi="Book Antiqua"/>
              </w:rPr>
            </w:pPr>
            <w:r>
              <w:rPr>
                <w:rFonts w:ascii="Book Antiqua" w:hAnsi="Book Antiqua"/>
              </w:rPr>
              <w:t>1265 (87.7)</w:t>
            </w:r>
          </w:p>
        </w:tc>
        <w:tc>
          <w:tcPr>
            <w:tcW w:w="0" w:type="auto"/>
          </w:tcPr>
          <w:p w:rsidR="00335F85" w:rsidRDefault="00D23BB8">
            <w:pPr>
              <w:spacing w:line="360" w:lineRule="auto"/>
              <w:jc w:val="both"/>
              <w:rPr>
                <w:rFonts w:ascii="Book Antiqua" w:hAnsi="Book Antiqua"/>
              </w:rPr>
            </w:pPr>
            <w:r>
              <w:rPr>
                <w:rFonts w:ascii="Book Antiqua" w:hAnsi="Book Antiqua"/>
              </w:rPr>
              <w:t>831 (76.8)</w:t>
            </w:r>
          </w:p>
        </w:tc>
        <w:tc>
          <w:tcPr>
            <w:tcW w:w="0" w:type="auto"/>
          </w:tcPr>
          <w:p w:rsidR="00335F85" w:rsidRDefault="00D23BB8">
            <w:pPr>
              <w:spacing w:line="360" w:lineRule="auto"/>
              <w:jc w:val="both"/>
              <w:rPr>
                <w:rFonts w:ascii="Book Antiqua" w:hAnsi="Book Antiqua"/>
              </w:rPr>
            </w:pPr>
            <w:r>
              <w:rPr>
                <w:rFonts w:ascii="Book Antiqua" w:hAnsi="Book Antiqua"/>
              </w:rPr>
              <w:t>993 (76.2)</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Education level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 </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High school</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44906 (38.7)</w:t>
            </w:r>
          </w:p>
        </w:tc>
        <w:tc>
          <w:tcPr>
            <w:tcW w:w="0" w:type="auto"/>
          </w:tcPr>
          <w:p w:rsidR="00335F85" w:rsidRDefault="00D23BB8">
            <w:pPr>
              <w:spacing w:line="360" w:lineRule="auto"/>
              <w:jc w:val="both"/>
              <w:rPr>
                <w:rFonts w:ascii="Book Antiqua" w:hAnsi="Book Antiqua"/>
              </w:rPr>
            </w:pPr>
            <w:r>
              <w:rPr>
                <w:rFonts w:ascii="Book Antiqua" w:hAnsi="Book Antiqua"/>
              </w:rPr>
              <w:t>1923 (41.4)</w:t>
            </w:r>
          </w:p>
        </w:tc>
        <w:tc>
          <w:tcPr>
            <w:tcW w:w="0" w:type="auto"/>
          </w:tcPr>
          <w:p w:rsidR="00335F85" w:rsidRDefault="00D23BB8">
            <w:pPr>
              <w:spacing w:line="360" w:lineRule="auto"/>
              <w:jc w:val="both"/>
              <w:rPr>
                <w:rFonts w:ascii="Book Antiqua" w:hAnsi="Book Antiqua"/>
              </w:rPr>
            </w:pPr>
            <w:r>
              <w:rPr>
                <w:rFonts w:ascii="Book Antiqua" w:hAnsi="Book Antiqua"/>
              </w:rPr>
              <w:t>222 (40.4)</w:t>
            </w:r>
          </w:p>
        </w:tc>
        <w:tc>
          <w:tcPr>
            <w:tcW w:w="0" w:type="auto"/>
          </w:tcPr>
          <w:p w:rsidR="00335F85" w:rsidRDefault="00D23BB8">
            <w:pPr>
              <w:spacing w:line="360" w:lineRule="auto"/>
              <w:jc w:val="both"/>
              <w:rPr>
                <w:rFonts w:ascii="Book Antiqua" w:hAnsi="Book Antiqua"/>
              </w:rPr>
            </w:pPr>
            <w:r>
              <w:rPr>
                <w:rFonts w:ascii="Book Antiqua" w:hAnsi="Book Antiqua"/>
              </w:rPr>
              <w:t>1195 (48.7)</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Technical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22531 (19.4)</w:t>
            </w:r>
          </w:p>
        </w:tc>
        <w:tc>
          <w:tcPr>
            <w:tcW w:w="0" w:type="auto"/>
          </w:tcPr>
          <w:p w:rsidR="00335F85" w:rsidRDefault="00D23BB8">
            <w:pPr>
              <w:spacing w:line="360" w:lineRule="auto"/>
              <w:jc w:val="both"/>
              <w:rPr>
                <w:rFonts w:ascii="Book Antiqua" w:hAnsi="Book Antiqua"/>
              </w:rPr>
            </w:pPr>
            <w:r>
              <w:rPr>
                <w:rFonts w:ascii="Book Antiqua" w:hAnsi="Book Antiqua"/>
              </w:rPr>
              <w:t>931 (20.0)</w:t>
            </w:r>
          </w:p>
        </w:tc>
        <w:tc>
          <w:tcPr>
            <w:tcW w:w="0" w:type="auto"/>
          </w:tcPr>
          <w:p w:rsidR="00335F85" w:rsidRDefault="00D23BB8">
            <w:pPr>
              <w:spacing w:line="360" w:lineRule="auto"/>
              <w:jc w:val="both"/>
              <w:rPr>
                <w:rFonts w:ascii="Book Antiqua" w:hAnsi="Book Antiqua"/>
              </w:rPr>
            </w:pPr>
            <w:r>
              <w:rPr>
                <w:rFonts w:ascii="Book Antiqua" w:hAnsi="Book Antiqua"/>
              </w:rPr>
              <w:t>86 (15.6)</w:t>
            </w:r>
          </w:p>
        </w:tc>
        <w:tc>
          <w:tcPr>
            <w:tcW w:w="0" w:type="auto"/>
          </w:tcPr>
          <w:p w:rsidR="00335F85" w:rsidRDefault="00D23BB8">
            <w:pPr>
              <w:spacing w:line="360" w:lineRule="auto"/>
              <w:jc w:val="both"/>
              <w:rPr>
                <w:rFonts w:ascii="Book Antiqua" w:hAnsi="Book Antiqua"/>
              </w:rPr>
            </w:pPr>
            <w:r>
              <w:rPr>
                <w:rFonts w:ascii="Book Antiqua" w:hAnsi="Book Antiqua"/>
              </w:rPr>
              <w:t>450 (18.3)</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Post high school degree</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18972 (16.3)</w:t>
            </w:r>
          </w:p>
        </w:tc>
        <w:tc>
          <w:tcPr>
            <w:tcW w:w="0" w:type="auto"/>
          </w:tcPr>
          <w:p w:rsidR="00335F85" w:rsidRDefault="00D23BB8">
            <w:pPr>
              <w:spacing w:line="360" w:lineRule="auto"/>
              <w:jc w:val="both"/>
              <w:rPr>
                <w:rFonts w:ascii="Book Antiqua" w:hAnsi="Book Antiqua"/>
              </w:rPr>
            </w:pPr>
            <w:r>
              <w:rPr>
                <w:rFonts w:ascii="Book Antiqua" w:hAnsi="Book Antiqua"/>
              </w:rPr>
              <w:t>494 (10.6)</w:t>
            </w:r>
          </w:p>
        </w:tc>
        <w:tc>
          <w:tcPr>
            <w:tcW w:w="0" w:type="auto"/>
          </w:tcPr>
          <w:p w:rsidR="00335F85" w:rsidRDefault="00D23BB8">
            <w:pPr>
              <w:spacing w:line="360" w:lineRule="auto"/>
              <w:jc w:val="both"/>
              <w:rPr>
                <w:rFonts w:ascii="Book Antiqua" w:hAnsi="Book Antiqua"/>
              </w:rPr>
            </w:pPr>
            <w:r>
              <w:rPr>
                <w:rFonts w:ascii="Book Antiqua" w:hAnsi="Book Antiqua"/>
              </w:rPr>
              <w:t>59 (10.7)</w:t>
            </w:r>
          </w:p>
        </w:tc>
        <w:tc>
          <w:tcPr>
            <w:tcW w:w="0" w:type="auto"/>
          </w:tcPr>
          <w:p w:rsidR="00335F85" w:rsidRDefault="00D23BB8">
            <w:pPr>
              <w:spacing w:line="360" w:lineRule="auto"/>
              <w:jc w:val="both"/>
              <w:rPr>
                <w:rFonts w:ascii="Book Antiqua" w:hAnsi="Book Antiqua"/>
              </w:rPr>
            </w:pPr>
            <w:r>
              <w:rPr>
                <w:rFonts w:ascii="Book Antiqua" w:hAnsi="Book Antiqua"/>
              </w:rPr>
              <w:t>254 (10.3)</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High school</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19085 (41.4)</w:t>
            </w:r>
          </w:p>
        </w:tc>
        <w:tc>
          <w:tcPr>
            <w:tcW w:w="0" w:type="auto"/>
          </w:tcPr>
          <w:p w:rsidR="00335F85" w:rsidRDefault="00D23BB8">
            <w:pPr>
              <w:spacing w:line="360" w:lineRule="auto"/>
              <w:jc w:val="both"/>
              <w:rPr>
                <w:rFonts w:ascii="Book Antiqua" w:hAnsi="Book Antiqua"/>
              </w:rPr>
            </w:pPr>
            <w:r>
              <w:rPr>
                <w:rFonts w:ascii="Book Antiqua" w:hAnsi="Book Antiqua"/>
              </w:rPr>
              <w:t>741 (51.4)</w:t>
            </w:r>
          </w:p>
        </w:tc>
        <w:tc>
          <w:tcPr>
            <w:tcW w:w="0" w:type="auto"/>
          </w:tcPr>
          <w:p w:rsidR="00335F85" w:rsidRDefault="00D23BB8">
            <w:pPr>
              <w:spacing w:line="360" w:lineRule="auto"/>
              <w:jc w:val="both"/>
              <w:rPr>
                <w:rFonts w:ascii="Book Antiqua" w:hAnsi="Book Antiqua"/>
              </w:rPr>
            </w:pPr>
            <w:r>
              <w:rPr>
                <w:rFonts w:ascii="Book Antiqua" w:hAnsi="Book Antiqua"/>
              </w:rPr>
              <w:t>403 (37.2)</w:t>
            </w:r>
          </w:p>
        </w:tc>
        <w:tc>
          <w:tcPr>
            <w:tcW w:w="0" w:type="auto"/>
          </w:tcPr>
          <w:p w:rsidR="00335F85" w:rsidRDefault="00D23BB8">
            <w:pPr>
              <w:spacing w:line="360" w:lineRule="auto"/>
              <w:jc w:val="both"/>
              <w:rPr>
                <w:rFonts w:ascii="Book Antiqua" w:hAnsi="Book Antiqua"/>
              </w:rPr>
            </w:pPr>
            <w:r>
              <w:rPr>
                <w:rFonts w:ascii="Book Antiqua" w:hAnsi="Book Antiqua"/>
              </w:rPr>
              <w:t>680 (52.2)</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Technical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11577 (25.1)</w:t>
            </w:r>
          </w:p>
        </w:tc>
        <w:tc>
          <w:tcPr>
            <w:tcW w:w="0" w:type="auto"/>
          </w:tcPr>
          <w:p w:rsidR="00335F85" w:rsidRDefault="00D23BB8">
            <w:pPr>
              <w:spacing w:line="360" w:lineRule="auto"/>
              <w:jc w:val="both"/>
              <w:rPr>
                <w:rFonts w:ascii="Book Antiqua" w:hAnsi="Book Antiqua"/>
              </w:rPr>
            </w:pPr>
            <w:r>
              <w:rPr>
                <w:rFonts w:ascii="Book Antiqua" w:hAnsi="Book Antiqua"/>
              </w:rPr>
              <w:t>369 (25.6)</w:t>
            </w:r>
          </w:p>
        </w:tc>
        <w:tc>
          <w:tcPr>
            <w:tcW w:w="0" w:type="auto"/>
          </w:tcPr>
          <w:p w:rsidR="00335F85" w:rsidRDefault="00D23BB8">
            <w:pPr>
              <w:spacing w:line="360" w:lineRule="auto"/>
              <w:jc w:val="both"/>
              <w:rPr>
                <w:rFonts w:ascii="Book Antiqua" w:hAnsi="Book Antiqua"/>
              </w:rPr>
            </w:pPr>
            <w:r>
              <w:rPr>
                <w:rFonts w:ascii="Book Antiqua" w:hAnsi="Book Antiqua"/>
              </w:rPr>
              <w:t>280 (25.9)</w:t>
            </w:r>
          </w:p>
        </w:tc>
        <w:tc>
          <w:tcPr>
            <w:tcW w:w="0" w:type="auto"/>
          </w:tcPr>
          <w:p w:rsidR="00335F85" w:rsidRDefault="00D23BB8">
            <w:pPr>
              <w:spacing w:line="360" w:lineRule="auto"/>
              <w:jc w:val="both"/>
              <w:rPr>
                <w:rFonts w:ascii="Book Antiqua" w:hAnsi="Book Antiqua"/>
              </w:rPr>
            </w:pPr>
            <w:r>
              <w:rPr>
                <w:rFonts w:ascii="Book Antiqua" w:hAnsi="Book Antiqua"/>
              </w:rPr>
              <w:t>318 (24.4)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Post high school degree</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10687 (23.2)</w:t>
            </w:r>
          </w:p>
        </w:tc>
        <w:tc>
          <w:tcPr>
            <w:tcW w:w="0" w:type="auto"/>
          </w:tcPr>
          <w:p w:rsidR="00335F85" w:rsidRDefault="00D23BB8">
            <w:pPr>
              <w:spacing w:line="360" w:lineRule="auto"/>
              <w:jc w:val="both"/>
              <w:rPr>
                <w:rFonts w:ascii="Book Antiqua" w:hAnsi="Book Antiqua"/>
              </w:rPr>
            </w:pPr>
            <w:r>
              <w:rPr>
                <w:rFonts w:ascii="Book Antiqua" w:hAnsi="Book Antiqua"/>
              </w:rPr>
              <w:t>230 (15.9)</w:t>
            </w:r>
          </w:p>
        </w:tc>
        <w:tc>
          <w:tcPr>
            <w:tcW w:w="0" w:type="auto"/>
          </w:tcPr>
          <w:p w:rsidR="00335F85" w:rsidRDefault="00D23BB8">
            <w:pPr>
              <w:spacing w:line="360" w:lineRule="auto"/>
              <w:jc w:val="both"/>
              <w:rPr>
                <w:rFonts w:ascii="Book Antiqua" w:hAnsi="Book Antiqua"/>
              </w:rPr>
            </w:pPr>
            <w:r>
              <w:rPr>
                <w:rFonts w:ascii="Book Antiqua" w:hAnsi="Book Antiqua"/>
              </w:rPr>
              <w:t>331 (30.6)</w:t>
            </w:r>
          </w:p>
        </w:tc>
        <w:tc>
          <w:tcPr>
            <w:tcW w:w="0" w:type="auto"/>
          </w:tcPr>
          <w:p w:rsidR="00335F85" w:rsidRDefault="00D23BB8">
            <w:pPr>
              <w:spacing w:line="360" w:lineRule="auto"/>
              <w:jc w:val="both"/>
              <w:rPr>
                <w:rFonts w:ascii="Book Antiqua" w:hAnsi="Book Antiqua"/>
              </w:rPr>
            </w:pPr>
            <w:r>
              <w:rPr>
                <w:rFonts w:ascii="Book Antiqua" w:hAnsi="Book Antiqua"/>
              </w:rPr>
              <w:t>214 (16.4)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 xml:space="preserve">ESRD </w:t>
            </w:r>
            <w:r>
              <w:rPr>
                <w:rFonts w:ascii="Book Antiqua" w:hAnsi="Book Antiqua"/>
              </w:rPr>
              <w:t>(%)</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noWrap/>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Diabetes</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32208 (27.7)</w:t>
            </w:r>
          </w:p>
        </w:tc>
        <w:tc>
          <w:tcPr>
            <w:tcW w:w="0" w:type="auto"/>
          </w:tcPr>
          <w:p w:rsidR="00335F85" w:rsidRDefault="00D23BB8">
            <w:pPr>
              <w:spacing w:line="360" w:lineRule="auto"/>
              <w:jc w:val="both"/>
              <w:rPr>
                <w:rFonts w:ascii="Book Antiqua" w:hAnsi="Book Antiqua"/>
              </w:rPr>
            </w:pPr>
            <w:r>
              <w:rPr>
                <w:rFonts w:ascii="Book Antiqua" w:hAnsi="Book Antiqua"/>
              </w:rPr>
              <w:t>1193 (25.7)</w:t>
            </w:r>
          </w:p>
        </w:tc>
        <w:tc>
          <w:tcPr>
            <w:tcW w:w="0" w:type="auto"/>
          </w:tcPr>
          <w:p w:rsidR="00335F85" w:rsidRDefault="00D23BB8">
            <w:pPr>
              <w:spacing w:line="360" w:lineRule="auto"/>
              <w:jc w:val="both"/>
              <w:rPr>
                <w:rFonts w:ascii="Book Antiqua" w:hAnsi="Book Antiqua"/>
              </w:rPr>
            </w:pPr>
            <w:r>
              <w:rPr>
                <w:rFonts w:ascii="Book Antiqua" w:hAnsi="Book Antiqua"/>
              </w:rPr>
              <w:t>178 (32.4)</w:t>
            </w:r>
          </w:p>
        </w:tc>
        <w:tc>
          <w:tcPr>
            <w:tcW w:w="0" w:type="auto"/>
          </w:tcPr>
          <w:p w:rsidR="00335F85" w:rsidRDefault="00D23BB8">
            <w:pPr>
              <w:spacing w:line="360" w:lineRule="auto"/>
              <w:jc w:val="both"/>
              <w:rPr>
                <w:rFonts w:ascii="Book Antiqua" w:hAnsi="Book Antiqua"/>
              </w:rPr>
            </w:pPr>
            <w:r>
              <w:rPr>
                <w:rFonts w:ascii="Book Antiqua" w:hAnsi="Book Antiqua"/>
              </w:rPr>
              <w:t>783 (31.9)</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Hypertension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30368 (26.2)</w:t>
            </w:r>
          </w:p>
        </w:tc>
        <w:tc>
          <w:tcPr>
            <w:tcW w:w="0" w:type="auto"/>
          </w:tcPr>
          <w:p w:rsidR="00335F85" w:rsidRDefault="00D23BB8">
            <w:pPr>
              <w:spacing w:line="360" w:lineRule="auto"/>
              <w:jc w:val="both"/>
              <w:rPr>
                <w:rFonts w:ascii="Book Antiqua" w:hAnsi="Book Antiqua"/>
              </w:rPr>
            </w:pPr>
            <w:r>
              <w:rPr>
                <w:rFonts w:ascii="Book Antiqua" w:hAnsi="Book Antiqua"/>
              </w:rPr>
              <w:t>1745 (37.6)</w:t>
            </w:r>
          </w:p>
        </w:tc>
        <w:tc>
          <w:tcPr>
            <w:tcW w:w="0" w:type="auto"/>
          </w:tcPr>
          <w:p w:rsidR="00335F85" w:rsidRDefault="00D23BB8">
            <w:pPr>
              <w:spacing w:line="360" w:lineRule="auto"/>
              <w:jc w:val="both"/>
              <w:rPr>
                <w:rFonts w:ascii="Book Antiqua" w:hAnsi="Book Antiqua"/>
              </w:rPr>
            </w:pPr>
            <w:r>
              <w:rPr>
                <w:rFonts w:ascii="Book Antiqua" w:hAnsi="Book Antiqua"/>
              </w:rPr>
              <w:t>221 (40.2)</w:t>
            </w:r>
          </w:p>
        </w:tc>
        <w:tc>
          <w:tcPr>
            <w:tcW w:w="0" w:type="auto"/>
          </w:tcPr>
          <w:p w:rsidR="00335F85" w:rsidRDefault="00D23BB8">
            <w:pPr>
              <w:spacing w:line="360" w:lineRule="auto"/>
              <w:jc w:val="both"/>
              <w:rPr>
                <w:rFonts w:ascii="Book Antiqua" w:hAnsi="Book Antiqua"/>
              </w:rPr>
            </w:pPr>
            <w:r>
              <w:rPr>
                <w:rFonts w:ascii="Book Antiqua" w:hAnsi="Book Antiqua"/>
              </w:rPr>
              <w:t>1108 (45.1)</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53532 (46.1)</w:t>
            </w:r>
          </w:p>
        </w:tc>
        <w:tc>
          <w:tcPr>
            <w:tcW w:w="0" w:type="auto"/>
          </w:tcPr>
          <w:p w:rsidR="00335F85" w:rsidRDefault="00D23BB8">
            <w:pPr>
              <w:spacing w:line="360" w:lineRule="auto"/>
              <w:jc w:val="both"/>
              <w:rPr>
                <w:rFonts w:ascii="Book Antiqua" w:hAnsi="Book Antiqua"/>
              </w:rPr>
            </w:pPr>
            <w:r>
              <w:rPr>
                <w:rFonts w:ascii="Book Antiqua" w:hAnsi="Book Antiqua"/>
              </w:rPr>
              <w:t>1708 (36.8)</w:t>
            </w:r>
          </w:p>
        </w:tc>
        <w:tc>
          <w:tcPr>
            <w:tcW w:w="0" w:type="auto"/>
          </w:tcPr>
          <w:p w:rsidR="00335F85" w:rsidRDefault="00D23BB8">
            <w:pPr>
              <w:spacing w:line="360" w:lineRule="auto"/>
              <w:jc w:val="both"/>
              <w:rPr>
                <w:rFonts w:ascii="Book Antiqua" w:hAnsi="Book Antiqua"/>
              </w:rPr>
            </w:pPr>
            <w:r>
              <w:rPr>
                <w:rFonts w:ascii="Book Antiqua" w:hAnsi="Book Antiqua"/>
              </w:rPr>
              <w:t>151 (27.5)</w:t>
            </w:r>
          </w:p>
        </w:tc>
        <w:tc>
          <w:tcPr>
            <w:tcW w:w="0" w:type="auto"/>
          </w:tcPr>
          <w:p w:rsidR="00335F85" w:rsidRDefault="00D23BB8">
            <w:pPr>
              <w:spacing w:line="360" w:lineRule="auto"/>
              <w:jc w:val="both"/>
              <w:rPr>
                <w:rFonts w:ascii="Book Antiqua" w:hAnsi="Book Antiqua"/>
              </w:rPr>
            </w:pPr>
            <w:r>
              <w:rPr>
                <w:rFonts w:ascii="Book Antiqua" w:hAnsi="Book Antiqua"/>
              </w:rPr>
              <w:t>564 (23.0)</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Diabetes</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14439 (31.3)</w:t>
            </w:r>
          </w:p>
        </w:tc>
        <w:tc>
          <w:tcPr>
            <w:tcW w:w="0" w:type="auto"/>
          </w:tcPr>
          <w:p w:rsidR="00335F85" w:rsidRDefault="00D23BB8">
            <w:pPr>
              <w:spacing w:line="360" w:lineRule="auto"/>
              <w:jc w:val="both"/>
              <w:rPr>
                <w:rFonts w:ascii="Book Antiqua" w:hAnsi="Book Antiqua"/>
              </w:rPr>
            </w:pPr>
            <w:r>
              <w:rPr>
                <w:rFonts w:ascii="Book Antiqua" w:hAnsi="Book Antiqua"/>
              </w:rPr>
              <w:t>477 (33.1)</w:t>
            </w:r>
          </w:p>
        </w:tc>
        <w:tc>
          <w:tcPr>
            <w:tcW w:w="0" w:type="auto"/>
          </w:tcPr>
          <w:p w:rsidR="00335F85" w:rsidRDefault="00D23BB8">
            <w:pPr>
              <w:spacing w:line="360" w:lineRule="auto"/>
              <w:jc w:val="both"/>
              <w:rPr>
                <w:rFonts w:ascii="Book Antiqua" w:hAnsi="Book Antiqua"/>
              </w:rPr>
            </w:pPr>
            <w:r>
              <w:rPr>
                <w:rFonts w:ascii="Book Antiqua" w:hAnsi="Book Antiqua"/>
              </w:rPr>
              <w:t>438 (40.5)</w:t>
            </w:r>
          </w:p>
        </w:tc>
        <w:tc>
          <w:tcPr>
            <w:tcW w:w="0" w:type="auto"/>
          </w:tcPr>
          <w:p w:rsidR="00335F85" w:rsidRDefault="00D23BB8">
            <w:pPr>
              <w:spacing w:line="360" w:lineRule="auto"/>
              <w:jc w:val="both"/>
              <w:rPr>
                <w:rFonts w:ascii="Book Antiqua" w:hAnsi="Book Antiqua"/>
              </w:rPr>
            </w:pPr>
            <w:r>
              <w:rPr>
                <w:rFonts w:ascii="Book Antiqua" w:hAnsi="Book Antiqua"/>
              </w:rPr>
              <w:t xml:space="preserve">601 </w:t>
            </w:r>
            <w:r>
              <w:rPr>
                <w:rFonts w:ascii="Book Antiqua" w:hAnsi="Book Antiqua"/>
              </w:rPr>
              <w:t>(46.1)</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Hypertension</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12513 (27.1)</w:t>
            </w:r>
          </w:p>
        </w:tc>
        <w:tc>
          <w:tcPr>
            <w:tcW w:w="0" w:type="auto"/>
          </w:tcPr>
          <w:p w:rsidR="00335F85" w:rsidRDefault="00D23BB8">
            <w:pPr>
              <w:spacing w:line="360" w:lineRule="auto"/>
              <w:jc w:val="both"/>
              <w:rPr>
                <w:rFonts w:ascii="Book Antiqua" w:hAnsi="Book Antiqua"/>
              </w:rPr>
            </w:pPr>
            <w:r>
              <w:rPr>
                <w:rFonts w:ascii="Book Antiqua" w:hAnsi="Book Antiqua"/>
              </w:rPr>
              <w:t>543 (37.6)</w:t>
            </w:r>
          </w:p>
        </w:tc>
        <w:tc>
          <w:tcPr>
            <w:tcW w:w="0" w:type="auto"/>
          </w:tcPr>
          <w:p w:rsidR="00335F85" w:rsidRDefault="00D23BB8">
            <w:pPr>
              <w:spacing w:line="360" w:lineRule="auto"/>
              <w:jc w:val="both"/>
              <w:rPr>
                <w:rFonts w:ascii="Book Antiqua" w:hAnsi="Book Antiqua"/>
              </w:rPr>
            </w:pPr>
            <w:r>
              <w:rPr>
                <w:rFonts w:ascii="Book Antiqua" w:hAnsi="Book Antiqua"/>
              </w:rPr>
              <w:t>270 (25.0)</w:t>
            </w:r>
          </w:p>
        </w:tc>
        <w:tc>
          <w:tcPr>
            <w:tcW w:w="0" w:type="auto"/>
          </w:tcPr>
          <w:p w:rsidR="00335F85" w:rsidRDefault="00D23BB8">
            <w:pPr>
              <w:spacing w:line="360" w:lineRule="auto"/>
              <w:jc w:val="both"/>
              <w:rPr>
                <w:rFonts w:ascii="Book Antiqua" w:hAnsi="Book Antiqua"/>
              </w:rPr>
            </w:pPr>
            <w:r>
              <w:rPr>
                <w:rFonts w:ascii="Book Antiqua" w:hAnsi="Book Antiqua"/>
              </w:rPr>
              <w:t>444 (34.1)</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Other</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19147 (41.5)</w:t>
            </w:r>
          </w:p>
        </w:tc>
        <w:tc>
          <w:tcPr>
            <w:tcW w:w="0" w:type="auto"/>
          </w:tcPr>
          <w:p w:rsidR="00335F85" w:rsidRDefault="00D23BB8">
            <w:pPr>
              <w:spacing w:line="360" w:lineRule="auto"/>
              <w:jc w:val="both"/>
              <w:rPr>
                <w:rFonts w:ascii="Book Antiqua" w:hAnsi="Book Antiqua"/>
              </w:rPr>
            </w:pPr>
            <w:r>
              <w:rPr>
                <w:rFonts w:ascii="Book Antiqua" w:hAnsi="Book Antiqua"/>
              </w:rPr>
              <w:t>423 (29.3)</w:t>
            </w:r>
          </w:p>
        </w:tc>
        <w:tc>
          <w:tcPr>
            <w:tcW w:w="0" w:type="auto"/>
          </w:tcPr>
          <w:p w:rsidR="00335F85" w:rsidRDefault="00D23BB8">
            <w:pPr>
              <w:spacing w:line="360" w:lineRule="auto"/>
              <w:jc w:val="both"/>
              <w:rPr>
                <w:rFonts w:ascii="Book Antiqua" w:hAnsi="Book Antiqua"/>
              </w:rPr>
            </w:pPr>
            <w:r>
              <w:rPr>
                <w:rFonts w:ascii="Book Antiqua" w:hAnsi="Book Antiqua"/>
              </w:rPr>
              <w:t>374 (34.6)</w:t>
            </w:r>
          </w:p>
        </w:tc>
        <w:tc>
          <w:tcPr>
            <w:tcW w:w="0" w:type="auto"/>
          </w:tcPr>
          <w:p w:rsidR="00335F85" w:rsidRDefault="00D23BB8">
            <w:pPr>
              <w:spacing w:line="360" w:lineRule="auto"/>
              <w:jc w:val="both"/>
              <w:rPr>
                <w:rFonts w:ascii="Book Antiqua" w:hAnsi="Book Antiqua"/>
              </w:rPr>
            </w:pPr>
            <w:r>
              <w:rPr>
                <w:rFonts w:ascii="Book Antiqua" w:hAnsi="Book Antiqua"/>
              </w:rPr>
              <w:t>258 (19.8)</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Dialysis time, day,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1143 [708, 1691]</w:t>
            </w:r>
          </w:p>
        </w:tc>
        <w:tc>
          <w:tcPr>
            <w:tcW w:w="0" w:type="auto"/>
          </w:tcPr>
          <w:p w:rsidR="00335F85" w:rsidRDefault="00D23BB8">
            <w:pPr>
              <w:spacing w:line="360" w:lineRule="auto"/>
              <w:jc w:val="both"/>
              <w:rPr>
                <w:rFonts w:ascii="Book Antiqua" w:hAnsi="Book Antiqua"/>
              </w:rPr>
            </w:pPr>
            <w:r>
              <w:rPr>
                <w:rFonts w:ascii="Book Antiqua" w:hAnsi="Book Antiqua"/>
              </w:rPr>
              <w:t>1344 [889, 2164]</w:t>
            </w:r>
          </w:p>
        </w:tc>
        <w:tc>
          <w:tcPr>
            <w:tcW w:w="0" w:type="auto"/>
          </w:tcPr>
          <w:p w:rsidR="00335F85" w:rsidRDefault="00D23BB8">
            <w:pPr>
              <w:spacing w:line="360" w:lineRule="auto"/>
              <w:jc w:val="both"/>
              <w:rPr>
                <w:rFonts w:ascii="Book Antiqua" w:hAnsi="Book Antiqua"/>
              </w:rPr>
            </w:pPr>
            <w:r>
              <w:rPr>
                <w:rFonts w:ascii="Book Antiqua" w:hAnsi="Book Antiqua"/>
              </w:rPr>
              <w:t>976 [580, 1388]</w:t>
            </w:r>
          </w:p>
        </w:tc>
        <w:tc>
          <w:tcPr>
            <w:tcW w:w="0" w:type="auto"/>
          </w:tcPr>
          <w:p w:rsidR="00335F85" w:rsidRDefault="00D23BB8">
            <w:pPr>
              <w:spacing w:line="360" w:lineRule="auto"/>
              <w:jc w:val="both"/>
              <w:rPr>
                <w:rFonts w:ascii="Book Antiqua" w:hAnsi="Book Antiqua"/>
              </w:rPr>
            </w:pPr>
            <w:r>
              <w:rPr>
                <w:rFonts w:ascii="Book Antiqua" w:hAnsi="Book Antiqua"/>
              </w:rPr>
              <w:t>1118 [603, 1596]</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1661 [1043, 2373]</w:t>
            </w:r>
          </w:p>
        </w:tc>
        <w:tc>
          <w:tcPr>
            <w:tcW w:w="0" w:type="auto"/>
          </w:tcPr>
          <w:p w:rsidR="00335F85" w:rsidRDefault="00D23BB8">
            <w:pPr>
              <w:spacing w:line="360" w:lineRule="auto"/>
              <w:jc w:val="both"/>
              <w:rPr>
                <w:rFonts w:ascii="Book Antiqua" w:hAnsi="Book Antiqua"/>
              </w:rPr>
            </w:pPr>
            <w:r>
              <w:rPr>
                <w:rFonts w:ascii="Book Antiqua" w:hAnsi="Book Antiqua"/>
              </w:rPr>
              <w:t>1999 [1364, 2988]</w:t>
            </w:r>
          </w:p>
        </w:tc>
        <w:tc>
          <w:tcPr>
            <w:tcW w:w="0" w:type="auto"/>
          </w:tcPr>
          <w:p w:rsidR="00335F85" w:rsidRDefault="00D23BB8">
            <w:pPr>
              <w:spacing w:line="360" w:lineRule="auto"/>
              <w:jc w:val="both"/>
              <w:rPr>
                <w:rFonts w:ascii="Book Antiqua" w:hAnsi="Book Antiqua"/>
              </w:rPr>
            </w:pPr>
            <w:r>
              <w:rPr>
                <w:rFonts w:ascii="Book Antiqua" w:hAnsi="Book Antiqua"/>
              </w:rPr>
              <w:t>1257 [637, 1674]</w:t>
            </w:r>
          </w:p>
        </w:tc>
        <w:tc>
          <w:tcPr>
            <w:tcW w:w="0" w:type="auto"/>
          </w:tcPr>
          <w:p w:rsidR="00335F85" w:rsidRDefault="00D23BB8">
            <w:pPr>
              <w:spacing w:line="360" w:lineRule="auto"/>
              <w:jc w:val="both"/>
              <w:rPr>
                <w:rFonts w:ascii="Book Antiqua" w:hAnsi="Book Antiqua"/>
              </w:rPr>
            </w:pPr>
            <w:r>
              <w:rPr>
                <w:rFonts w:ascii="Book Antiqua" w:hAnsi="Book Antiqua"/>
              </w:rPr>
              <w:t>1065 [593, 1661]</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CPRA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0.0 [0.0, 2.0]</w:t>
            </w:r>
          </w:p>
        </w:tc>
        <w:tc>
          <w:tcPr>
            <w:tcW w:w="0" w:type="auto"/>
          </w:tcPr>
          <w:p w:rsidR="00335F85" w:rsidRDefault="00D23BB8">
            <w:pPr>
              <w:spacing w:line="360" w:lineRule="auto"/>
              <w:jc w:val="both"/>
              <w:rPr>
                <w:rFonts w:ascii="Book Antiqua" w:hAnsi="Book Antiqua"/>
              </w:rPr>
            </w:pPr>
            <w:r>
              <w:rPr>
                <w:rFonts w:ascii="Book Antiqua" w:hAnsi="Book Antiqua"/>
              </w:rPr>
              <w:t>0.0 [0.0, 2.0]</w:t>
            </w:r>
          </w:p>
        </w:tc>
        <w:tc>
          <w:tcPr>
            <w:tcW w:w="0" w:type="auto"/>
          </w:tcPr>
          <w:p w:rsidR="00335F85" w:rsidRDefault="00D23BB8">
            <w:pPr>
              <w:spacing w:line="360" w:lineRule="auto"/>
              <w:jc w:val="both"/>
              <w:rPr>
                <w:rFonts w:ascii="Book Antiqua" w:hAnsi="Book Antiqua"/>
              </w:rPr>
            </w:pPr>
            <w:r>
              <w:rPr>
                <w:rFonts w:ascii="Book Antiqua" w:hAnsi="Book Antiqua"/>
              </w:rPr>
              <w:t>0.0 [0.0, 0.0]</w:t>
            </w:r>
          </w:p>
        </w:tc>
        <w:tc>
          <w:tcPr>
            <w:tcW w:w="0" w:type="auto"/>
          </w:tcPr>
          <w:p w:rsidR="00335F85" w:rsidRDefault="00D23BB8">
            <w:pPr>
              <w:spacing w:line="360" w:lineRule="auto"/>
              <w:jc w:val="both"/>
              <w:rPr>
                <w:rFonts w:ascii="Book Antiqua" w:hAnsi="Book Antiqua"/>
              </w:rPr>
            </w:pPr>
            <w:r>
              <w:rPr>
                <w:rFonts w:ascii="Book Antiqua" w:hAnsi="Book Antiqua"/>
              </w:rPr>
              <w:t>0.0 [0.0, 0.0]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noWrap/>
          </w:tcPr>
          <w:p w:rsidR="00335F85" w:rsidRDefault="00D23BB8">
            <w:pPr>
              <w:spacing w:line="360" w:lineRule="auto"/>
              <w:jc w:val="both"/>
              <w:rPr>
                <w:rFonts w:ascii="Book Antiqua" w:hAnsi="Book Antiqua"/>
              </w:rPr>
            </w:pPr>
            <w:r>
              <w:rPr>
                <w:rFonts w:ascii="Book Antiqua" w:hAnsi="Book Antiqua"/>
              </w:rPr>
              <w:t>CPRA (mean [SD])</w:t>
            </w: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19.3 (32.8)</w:t>
            </w:r>
          </w:p>
        </w:tc>
        <w:tc>
          <w:tcPr>
            <w:tcW w:w="0" w:type="auto"/>
          </w:tcPr>
          <w:p w:rsidR="00335F85" w:rsidRDefault="00D23BB8">
            <w:pPr>
              <w:spacing w:line="360" w:lineRule="auto"/>
              <w:jc w:val="both"/>
              <w:rPr>
                <w:rFonts w:ascii="Book Antiqua" w:hAnsi="Book Antiqua"/>
              </w:rPr>
            </w:pPr>
            <w:r>
              <w:rPr>
                <w:rFonts w:ascii="Book Antiqua" w:hAnsi="Book Antiqua"/>
              </w:rPr>
              <w:t>20.5 (33.5)</w:t>
            </w:r>
          </w:p>
        </w:tc>
        <w:tc>
          <w:tcPr>
            <w:tcW w:w="0" w:type="auto"/>
          </w:tcPr>
          <w:p w:rsidR="00335F85" w:rsidRDefault="00D23BB8">
            <w:pPr>
              <w:spacing w:line="360" w:lineRule="auto"/>
              <w:jc w:val="both"/>
              <w:rPr>
                <w:rFonts w:ascii="Book Antiqua" w:hAnsi="Book Antiqua"/>
              </w:rPr>
            </w:pPr>
            <w:r>
              <w:rPr>
                <w:rFonts w:ascii="Book Antiqua" w:hAnsi="Book Antiqua"/>
              </w:rPr>
              <w:t>9.4 (21.9)</w:t>
            </w:r>
          </w:p>
        </w:tc>
        <w:tc>
          <w:tcPr>
            <w:tcW w:w="0" w:type="auto"/>
          </w:tcPr>
          <w:p w:rsidR="00335F85" w:rsidRDefault="00D23BB8">
            <w:pPr>
              <w:spacing w:line="360" w:lineRule="auto"/>
              <w:jc w:val="both"/>
              <w:rPr>
                <w:rFonts w:ascii="Book Antiqua" w:hAnsi="Book Antiqua"/>
              </w:rPr>
            </w:pPr>
            <w:r>
              <w:rPr>
                <w:rFonts w:ascii="Book Antiqua" w:hAnsi="Book Antiqua"/>
              </w:rPr>
              <w:t>9.3 (21.3)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PVD = </w:t>
            </w:r>
            <w:r>
              <w:rPr>
                <w:rFonts w:ascii="Book Antiqua" w:hAnsi="Book Antiqua"/>
              </w:rPr>
              <w:t>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5374 (4.6)</w:t>
            </w:r>
          </w:p>
        </w:tc>
        <w:tc>
          <w:tcPr>
            <w:tcW w:w="0" w:type="auto"/>
          </w:tcPr>
          <w:p w:rsidR="00335F85" w:rsidRDefault="00D23BB8">
            <w:pPr>
              <w:spacing w:line="360" w:lineRule="auto"/>
              <w:jc w:val="both"/>
              <w:rPr>
                <w:rFonts w:ascii="Book Antiqua" w:hAnsi="Book Antiqua"/>
              </w:rPr>
            </w:pPr>
            <w:r>
              <w:rPr>
                <w:rFonts w:ascii="Book Antiqua" w:hAnsi="Book Antiqua"/>
              </w:rPr>
              <w:t>210 (4.5)</w:t>
            </w:r>
          </w:p>
        </w:tc>
        <w:tc>
          <w:tcPr>
            <w:tcW w:w="0" w:type="auto"/>
          </w:tcPr>
          <w:p w:rsidR="00335F85" w:rsidRDefault="00D23BB8">
            <w:pPr>
              <w:spacing w:line="360" w:lineRule="auto"/>
              <w:jc w:val="both"/>
              <w:rPr>
                <w:rFonts w:ascii="Book Antiqua" w:hAnsi="Book Antiqua"/>
              </w:rPr>
            </w:pPr>
            <w:r>
              <w:rPr>
                <w:rFonts w:ascii="Book Antiqua" w:hAnsi="Book Antiqua"/>
              </w:rPr>
              <w:t>26 (4.7)</w:t>
            </w:r>
          </w:p>
        </w:tc>
        <w:tc>
          <w:tcPr>
            <w:tcW w:w="0" w:type="auto"/>
          </w:tcPr>
          <w:p w:rsidR="00335F85" w:rsidRDefault="00D23BB8">
            <w:pPr>
              <w:spacing w:line="360" w:lineRule="auto"/>
              <w:jc w:val="both"/>
              <w:rPr>
                <w:rFonts w:ascii="Book Antiqua" w:hAnsi="Book Antiqua"/>
              </w:rPr>
            </w:pPr>
            <w:r>
              <w:rPr>
                <w:rFonts w:ascii="Book Antiqua" w:hAnsi="Book Antiqua"/>
              </w:rPr>
              <w:t>111 (4.5)</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4590 (10.0)</w:t>
            </w:r>
          </w:p>
        </w:tc>
        <w:tc>
          <w:tcPr>
            <w:tcW w:w="0" w:type="auto"/>
          </w:tcPr>
          <w:p w:rsidR="00335F85" w:rsidRDefault="00D23BB8">
            <w:pPr>
              <w:spacing w:line="360" w:lineRule="auto"/>
              <w:jc w:val="both"/>
              <w:rPr>
                <w:rFonts w:ascii="Book Antiqua" w:hAnsi="Book Antiqua"/>
              </w:rPr>
            </w:pPr>
            <w:r>
              <w:rPr>
                <w:rFonts w:ascii="Book Antiqua" w:hAnsi="Book Antiqua"/>
              </w:rPr>
              <w:t>186 (12.9)</w:t>
            </w:r>
          </w:p>
        </w:tc>
        <w:tc>
          <w:tcPr>
            <w:tcW w:w="0" w:type="auto"/>
          </w:tcPr>
          <w:p w:rsidR="00335F85" w:rsidRDefault="00D23BB8">
            <w:pPr>
              <w:spacing w:line="360" w:lineRule="auto"/>
              <w:jc w:val="both"/>
              <w:rPr>
                <w:rFonts w:ascii="Book Antiqua" w:hAnsi="Book Antiqua"/>
              </w:rPr>
            </w:pPr>
            <w:r>
              <w:rPr>
                <w:rFonts w:ascii="Book Antiqua" w:hAnsi="Book Antiqua"/>
              </w:rPr>
              <w:t>118 (10.9)</w:t>
            </w:r>
          </w:p>
        </w:tc>
        <w:tc>
          <w:tcPr>
            <w:tcW w:w="0" w:type="auto"/>
          </w:tcPr>
          <w:p w:rsidR="00335F85" w:rsidRDefault="00D23BB8">
            <w:pPr>
              <w:spacing w:line="360" w:lineRule="auto"/>
              <w:jc w:val="both"/>
              <w:rPr>
                <w:rFonts w:ascii="Book Antiqua" w:hAnsi="Book Antiqua"/>
              </w:rPr>
            </w:pPr>
            <w:r>
              <w:rPr>
                <w:rFonts w:ascii="Book Antiqua" w:hAnsi="Book Antiqua"/>
              </w:rPr>
              <w:t>148 (11.4)</w:t>
            </w:r>
          </w:p>
        </w:tc>
        <w:tc>
          <w:tcPr>
            <w:tcW w:w="0" w:type="auto"/>
          </w:tcPr>
          <w:p w:rsidR="00335F85" w:rsidRDefault="00D23BB8">
            <w:pPr>
              <w:spacing w:line="360" w:lineRule="auto"/>
              <w:jc w:val="both"/>
              <w:rPr>
                <w:rFonts w:ascii="Book Antiqua" w:hAnsi="Book Antiqua"/>
              </w:rPr>
            </w:pPr>
            <w:r>
              <w:rPr>
                <w:rFonts w:ascii="Book Antiqua" w:hAnsi="Book Antiqua"/>
              </w:rPr>
              <w:t>0.001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Diabetes = 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38827 (33.4)</w:t>
            </w:r>
          </w:p>
        </w:tc>
        <w:tc>
          <w:tcPr>
            <w:tcW w:w="0" w:type="auto"/>
          </w:tcPr>
          <w:p w:rsidR="00335F85" w:rsidRDefault="00D23BB8">
            <w:pPr>
              <w:spacing w:line="360" w:lineRule="auto"/>
              <w:jc w:val="both"/>
              <w:rPr>
                <w:rFonts w:ascii="Book Antiqua" w:hAnsi="Book Antiqua"/>
              </w:rPr>
            </w:pPr>
            <w:r>
              <w:rPr>
                <w:rFonts w:ascii="Book Antiqua" w:hAnsi="Book Antiqua"/>
              </w:rPr>
              <w:t>1491 (32.1)</w:t>
            </w:r>
          </w:p>
        </w:tc>
        <w:tc>
          <w:tcPr>
            <w:tcW w:w="0" w:type="auto"/>
          </w:tcPr>
          <w:p w:rsidR="00335F85" w:rsidRDefault="00D23BB8">
            <w:pPr>
              <w:spacing w:line="360" w:lineRule="auto"/>
              <w:jc w:val="both"/>
              <w:rPr>
                <w:rFonts w:ascii="Book Antiqua" w:hAnsi="Book Antiqua"/>
              </w:rPr>
            </w:pPr>
            <w:r>
              <w:rPr>
                <w:rFonts w:ascii="Book Antiqua" w:hAnsi="Book Antiqua"/>
              </w:rPr>
              <w:t>225 (40.9)</w:t>
            </w:r>
          </w:p>
        </w:tc>
        <w:tc>
          <w:tcPr>
            <w:tcW w:w="0" w:type="auto"/>
          </w:tcPr>
          <w:p w:rsidR="00335F85" w:rsidRDefault="00D23BB8">
            <w:pPr>
              <w:spacing w:line="360" w:lineRule="auto"/>
              <w:jc w:val="both"/>
              <w:rPr>
                <w:rFonts w:ascii="Book Antiqua" w:hAnsi="Book Antiqua"/>
              </w:rPr>
            </w:pPr>
            <w:r>
              <w:rPr>
                <w:rFonts w:ascii="Book Antiqua" w:hAnsi="Book Antiqua"/>
              </w:rPr>
              <w:t>1014 (41.3)</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9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17213 (37.3)</w:t>
            </w:r>
          </w:p>
        </w:tc>
        <w:tc>
          <w:tcPr>
            <w:tcW w:w="0" w:type="auto"/>
          </w:tcPr>
          <w:p w:rsidR="00335F85" w:rsidRDefault="00D23BB8">
            <w:pPr>
              <w:spacing w:line="360" w:lineRule="auto"/>
              <w:jc w:val="both"/>
              <w:rPr>
                <w:rFonts w:ascii="Book Antiqua" w:hAnsi="Book Antiqua"/>
              </w:rPr>
            </w:pPr>
            <w:r>
              <w:rPr>
                <w:rFonts w:ascii="Book Antiqua" w:hAnsi="Book Antiqua"/>
              </w:rPr>
              <w:t>583 (40.4)</w:t>
            </w:r>
          </w:p>
        </w:tc>
        <w:tc>
          <w:tcPr>
            <w:tcW w:w="0" w:type="auto"/>
          </w:tcPr>
          <w:p w:rsidR="00335F85" w:rsidRDefault="00D23BB8">
            <w:pPr>
              <w:spacing w:line="360" w:lineRule="auto"/>
              <w:jc w:val="both"/>
              <w:rPr>
                <w:rFonts w:ascii="Book Antiqua" w:hAnsi="Book Antiqua"/>
              </w:rPr>
            </w:pPr>
            <w:r>
              <w:rPr>
                <w:rFonts w:ascii="Book Antiqua" w:hAnsi="Book Antiqua"/>
              </w:rPr>
              <w:t>521 (48.2)</w:t>
            </w:r>
          </w:p>
        </w:tc>
        <w:tc>
          <w:tcPr>
            <w:tcW w:w="0" w:type="auto"/>
          </w:tcPr>
          <w:p w:rsidR="00335F85" w:rsidRDefault="00D23BB8">
            <w:pPr>
              <w:spacing w:line="360" w:lineRule="auto"/>
              <w:jc w:val="both"/>
              <w:rPr>
                <w:rFonts w:ascii="Book Antiqua" w:hAnsi="Book Antiqua"/>
              </w:rPr>
            </w:pPr>
            <w:r>
              <w:rPr>
                <w:rFonts w:ascii="Book Antiqua" w:hAnsi="Book Antiqua"/>
              </w:rPr>
              <w:t>714 (54.8)</w:t>
            </w:r>
          </w:p>
        </w:tc>
        <w:tc>
          <w:tcPr>
            <w:tcW w:w="0" w:type="auto"/>
          </w:tcPr>
          <w:p w:rsidR="00335F85" w:rsidRDefault="00D23BB8">
            <w:pPr>
              <w:spacing w:line="360" w:lineRule="auto"/>
              <w:jc w:val="both"/>
              <w:rPr>
                <w:rFonts w:ascii="Book Antiqua" w:hAnsi="Book Antiqua"/>
              </w:rPr>
            </w:pPr>
            <w:r>
              <w:rPr>
                <w:rFonts w:ascii="Book Antiqua" w:hAnsi="Book Antiqua"/>
              </w:rPr>
              <w:t xml:space="preserve">&lt; </w:t>
            </w:r>
            <w:r>
              <w:rPr>
                <w:rFonts w:ascii="Book Antiqua" w:hAnsi="Book Antiqua"/>
              </w:rPr>
              <w:t>0.001</w:t>
            </w:r>
          </w:p>
        </w:tc>
      </w:tr>
    </w:tbl>
    <w:p w:rsidR="00335F85" w:rsidRDefault="00D23BB8">
      <w:pPr>
        <w:spacing w:line="360" w:lineRule="auto"/>
        <w:jc w:val="both"/>
        <w:rPr>
          <w:rFonts w:ascii="Book Antiqua" w:hAnsi="Book Antiqua"/>
        </w:rPr>
      </w:pPr>
      <w:proofErr w:type="gramStart"/>
      <w:r>
        <w:rPr>
          <w:rFonts w:ascii="Book Antiqua" w:hAnsi="Book Antiqua"/>
        </w:rPr>
        <w:t>D(</w:t>
      </w:r>
      <w:proofErr w:type="gramEnd"/>
      <w:r>
        <w:rPr>
          <w:rFonts w:ascii="Book Antiqua" w:hAnsi="Book Antiqua"/>
        </w:rPr>
        <w:t xml:space="preserve">-/+) R(-/+), </w:t>
      </w:r>
      <w:r>
        <w:rPr>
          <w:rFonts w:ascii="Book Antiqua" w:eastAsia="Book Antiqua" w:hAnsi="Book Antiqua" w:cs="Book Antiqua"/>
          <w:color w:val="000000"/>
        </w:rPr>
        <w:t>hepatitis C virus</w:t>
      </w:r>
      <w:r>
        <w:rPr>
          <w:rFonts w:ascii="Book Antiqua" w:hAnsi="Book Antiqua"/>
        </w:rPr>
        <w:t xml:space="preserve"> (-) or (+) donors into </w:t>
      </w:r>
      <w:r>
        <w:rPr>
          <w:rFonts w:ascii="Book Antiqua" w:eastAsia="Book Antiqua" w:hAnsi="Book Antiqua" w:cs="Book Antiqua"/>
          <w:color w:val="000000"/>
        </w:rPr>
        <w:t>hepatitis C virus</w:t>
      </w:r>
      <w:r>
        <w:rPr>
          <w:rFonts w:ascii="Book Antiqua" w:hAnsi="Book Antiqua"/>
        </w:rPr>
        <w:t xml:space="preserve"> (-) or (+) recipients.</w:t>
      </w:r>
      <w:r>
        <w:rPr>
          <w:rFonts w:ascii="Book Antiqua" w:hAnsi="Book Antiqua"/>
          <w:b/>
          <w:bCs/>
        </w:rPr>
        <w:t xml:space="preserve"> </w:t>
      </w:r>
      <w:bookmarkStart w:id="4" w:name="_Hlk120740585"/>
      <w:r>
        <w:rPr>
          <w:rFonts w:ascii="Book Antiqua" w:hAnsi="Book Antiqua"/>
        </w:rPr>
        <w:t>BMI: Body mass index;</w:t>
      </w:r>
      <w:bookmarkEnd w:id="4"/>
      <w:r>
        <w:rPr>
          <w:rFonts w:ascii="Book Antiqua" w:hAnsi="Book Antiqua"/>
        </w:rPr>
        <w:t xml:space="preserve"> ESRD: End stage renal disease; IQR: Interquartile range; M: Male; pre: Pre-direct-acting antivirals era; post: Post-direct-acting antivirals era; CPRA: Calculated panel reaction antibody; PVD: Peripheral vascular disease.</w:t>
      </w:r>
    </w:p>
    <w:p w:rsidR="00335F85" w:rsidRDefault="00335F85">
      <w:pPr>
        <w:spacing w:line="360" w:lineRule="auto"/>
        <w:jc w:val="both"/>
        <w:rPr>
          <w:rFonts w:ascii="Book Antiqua" w:hAnsi="Book Antiqua"/>
          <w:b/>
          <w:bCs/>
        </w:rPr>
        <w:sectPr w:rsidR="00335F85">
          <w:pgSz w:w="16838" w:h="23811"/>
          <w:pgMar w:top="1440" w:right="1440" w:bottom="1440" w:left="1440" w:header="720" w:footer="720" w:gutter="0"/>
          <w:cols w:space="720"/>
          <w:docGrid w:linePitch="360"/>
        </w:sectPr>
      </w:pPr>
    </w:p>
    <w:p w:rsidR="00335F85" w:rsidRDefault="00D23BB8">
      <w:pPr>
        <w:spacing w:line="360" w:lineRule="auto"/>
        <w:jc w:val="both"/>
        <w:rPr>
          <w:rFonts w:ascii="Book Antiqua" w:hAnsi="Book Antiqua"/>
          <w:b/>
          <w:bCs/>
        </w:rPr>
      </w:pPr>
      <w:r>
        <w:rPr>
          <w:rFonts w:ascii="Book Antiqua" w:hAnsi="Book Antiqua"/>
          <w:b/>
          <w:bCs/>
        </w:rPr>
        <w:lastRenderedPageBreak/>
        <w:t>Table 3 Characteristi</w:t>
      </w:r>
      <w:r>
        <w:rPr>
          <w:rFonts w:ascii="Book Antiqua" w:hAnsi="Book Antiqua"/>
          <w:b/>
          <w:bCs/>
        </w:rPr>
        <w:t>cs of transplantation in the pre-direct-acting antivirals era and the post-direct-acting antivirals era</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672"/>
        <w:gridCol w:w="1996"/>
        <w:gridCol w:w="1996"/>
        <w:gridCol w:w="1996"/>
        <w:gridCol w:w="1996"/>
        <w:gridCol w:w="1090"/>
      </w:tblGrid>
      <w:tr w:rsidR="00335F85">
        <w:trPr>
          <w:trHeight w:val="290"/>
        </w:trPr>
        <w:tc>
          <w:tcPr>
            <w:tcW w:w="0" w:type="auto"/>
            <w:gridSpan w:val="2"/>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Characteristics</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i/>
                <w:iCs/>
              </w:rPr>
            </w:pPr>
            <w:r>
              <w:rPr>
                <w:rFonts w:ascii="Book Antiqua" w:hAnsi="Book Antiqua"/>
                <w:b/>
                <w:bCs/>
                <w:i/>
                <w:iCs/>
              </w:rPr>
              <w:t xml:space="preserve">P </w:t>
            </w:r>
            <w:r>
              <w:rPr>
                <w:rFonts w:ascii="Book Antiqua" w:hAnsi="Book Antiqua"/>
                <w:b/>
                <w:bCs/>
              </w:rPr>
              <w:t>Value</w:t>
            </w:r>
          </w:p>
        </w:tc>
      </w:tr>
      <w:tr w:rsidR="00335F85">
        <w:trPr>
          <w:trHeight w:val="280"/>
        </w:trPr>
        <w:tc>
          <w:tcPr>
            <w:tcW w:w="0" w:type="auto"/>
            <w:vMerge w:val="restart"/>
            <w:tcBorders>
              <w:top w:val="single" w:sz="8" w:space="0" w:color="auto"/>
            </w:tcBorders>
          </w:tcPr>
          <w:p w:rsidR="00335F85" w:rsidRDefault="00D23BB8">
            <w:pPr>
              <w:spacing w:line="360" w:lineRule="auto"/>
              <w:jc w:val="both"/>
              <w:rPr>
                <w:rFonts w:ascii="Book Antiqua" w:hAnsi="Book Antiqua"/>
                <w:i/>
                <w:iCs/>
              </w:rPr>
            </w:pPr>
            <w:r>
              <w:rPr>
                <w:rFonts w:ascii="Book Antiqua" w:hAnsi="Book Antiqua"/>
                <w:i/>
                <w:iCs/>
              </w:rPr>
              <w:t>n</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pre</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116108</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4646</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550</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2455</w:t>
            </w:r>
          </w:p>
        </w:tc>
        <w:tc>
          <w:tcPr>
            <w:tcW w:w="0" w:type="auto"/>
            <w:tcBorders>
              <w:top w:val="single" w:sz="8" w:space="0" w:color="auto"/>
            </w:tcBorders>
          </w:tcPr>
          <w:p w:rsidR="00335F85" w:rsidRDefault="00335F85">
            <w:pPr>
              <w:spacing w:line="360" w:lineRule="auto"/>
              <w:jc w:val="both"/>
              <w:rPr>
                <w:rFonts w:ascii="Book Antiqua" w:hAnsi="Book Antiqua"/>
              </w:rPr>
            </w:pP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46099</w:t>
            </w:r>
          </w:p>
        </w:tc>
        <w:tc>
          <w:tcPr>
            <w:tcW w:w="0" w:type="auto"/>
          </w:tcPr>
          <w:p w:rsidR="00335F85" w:rsidRDefault="00D23BB8">
            <w:pPr>
              <w:spacing w:line="360" w:lineRule="auto"/>
              <w:jc w:val="both"/>
              <w:rPr>
                <w:rFonts w:ascii="Book Antiqua" w:hAnsi="Book Antiqua"/>
              </w:rPr>
            </w:pPr>
            <w:r>
              <w:rPr>
                <w:rFonts w:ascii="Book Antiqua" w:hAnsi="Book Antiqua"/>
              </w:rPr>
              <w:t>1443</w:t>
            </w:r>
          </w:p>
        </w:tc>
        <w:tc>
          <w:tcPr>
            <w:tcW w:w="0" w:type="auto"/>
          </w:tcPr>
          <w:p w:rsidR="00335F85" w:rsidRDefault="00D23BB8">
            <w:pPr>
              <w:spacing w:line="360" w:lineRule="auto"/>
              <w:jc w:val="both"/>
              <w:rPr>
                <w:rFonts w:ascii="Book Antiqua" w:hAnsi="Book Antiqua"/>
              </w:rPr>
            </w:pPr>
            <w:r>
              <w:rPr>
                <w:rFonts w:ascii="Book Antiqua" w:hAnsi="Book Antiqua"/>
              </w:rPr>
              <w:t>1082</w:t>
            </w:r>
          </w:p>
        </w:tc>
        <w:tc>
          <w:tcPr>
            <w:tcW w:w="0" w:type="auto"/>
          </w:tcPr>
          <w:p w:rsidR="00335F85" w:rsidRDefault="00D23BB8">
            <w:pPr>
              <w:spacing w:line="360" w:lineRule="auto"/>
              <w:jc w:val="both"/>
              <w:rPr>
                <w:rFonts w:ascii="Book Antiqua" w:hAnsi="Book Antiqua"/>
              </w:rPr>
            </w:pPr>
            <w:r>
              <w:rPr>
                <w:rFonts w:ascii="Book Antiqua" w:hAnsi="Book Antiqua"/>
              </w:rPr>
              <w:t>1303</w:t>
            </w:r>
          </w:p>
        </w:tc>
        <w:tc>
          <w:tcPr>
            <w:tcW w:w="0" w:type="auto"/>
          </w:tcPr>
          <w:p w:rsidR="00335F85" w:rsidRDefault="00335F85">
            <w:pPr>
              <w:spacing w:line="360" w:lineRule="auto"/>
              <w:jc w:val="both"/>
              <w:rPr>
                <w:rFonts w:ascii="Book Antiqua" w:hAnsi="Book Antiqua"/>
              </w:rPr>
            </w:pP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TX year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2005 [2000, 2010]</w:t>
            </w:r>
          </w:p>
        </w:tc>
        <w:tc>
          <w:tcPr>
            <w:tcW w:w="0" w:type="auto"/>
          </w:tcPr>
          <w:p w:rsidR="00335F85" w:rsidRDefault="00D23BB8">
            <w:pPr>
              <w:spacing w:line="360" w:lineRule="auto"/>
              <w:jc w:val="both"/>
              <w:rPr>
                <w:rFonts w:ascii="Book Antiqua" w:hAnsi="Book Antiqua"/>
              </w:rPr>
            </w:pPr>
            <w:r>
              <w:rPr>
                <w:rFonts w:ascii="Book Antiqua" w:hAnsi="Book Antiqua"/>
              </w:rPr>
              <w:t>2004</w:t>
            </w:r>
            <w:r>
              <w:rPr>
                <w:rFonts w:ascii="Book Antiqua" w:hAnsi="Book Antiqua"/>
              </w:rPr>
              <w:t xml:space="preserve"> [1999, 2009]</w:t>
            </w:r>
          </w:p>
        </w:tc>
        <w:tc>
          <w:tcPr>
            <w:tcW w:w="0" w:type="auto"/>
          </w:tcPr>
          <w:p w:rsidR="00335F85" w:rsidRDefault="00D23BB8">
            <w:pPr>
              <w:spacing w:line="360" w:lineRule="auto"/>
              <w:jc w:val="both"/>
              <w:rPr>
                <w:rFonts w:ascii="Book Antiqua" w:hAnsi="Book Antiqua"/>
              </w:rPr>
            </w:pPr>
            <w:r>
              <w:rPr>
                <w:rFonts w:ascii="Book Antiqua" w:hAnsi="Book Antiqua"/>
              </w:rPr>
              <w:t>2001 [1997, 2007]</w:t>
            </w:r>
          </w:p>
        </w:tc>
        <w:tc>
          <w:tcPr>
            <w:tcW w:w="0" w:type="auto"/>
          </w:tcPr>
          <w:p w:rsidR="00335F85" w:rsidRDefault="00D23BB8">
            <w:pPr>
              <w:spacing w:line="360" w:lineRule="auto"/>
              <w:jc w:val="both"/>
              <w:rPr>
                <w:rFonts w:ascii="Book Antiqua" w:hAnsi="Book Antiqua"/>
              </w:rPr>
            </w:pPr>
            <w:r>
              <w:rPr>
                <w:rFonts w:ascii="Book Antiqua" w:hAnsi="Book Antiqua"/>
              </w:rPr>
              <w:t>2006 [2001, 2010]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2016 [2015, 2018]</w:t>
            </w:r>
          </w:p>
        </w:tc>
        <w:tc>
          <w:tcPr>
            <w:tcW w:w="0" w:type="auto"/>
          </w:tcPr>
          <w:p w:rsidR="00335F85" w:rsidRDefault="00D23BB8">
            <w:pPr>
              <w:spacing w:line="360" w:lineRule="auto"/>
              <w:jc w:val="both"/>
              <w:rPr>
                <w:rFonts w:ascii="Book Antiqua" w:hAnsi="Book Antiqua"/>
              </w:rPr>
            </w:pPr>
            <w:r>
              <w:rPr>
                <w:rFonts w:ascii="Book Antiqua" w:hAnsi="Book Antiqua"/>
              </w:rPr>
              <w:t>2016 [2015, 2018]</w:t>
            </w:r>
          </w:p>
        </w:tc>
        <w:tc>
          <w:tcPr>
            <w:tcW w:w="0" w:type="auto"/>
          </w:tcPr>
          <w:p w:rsidR="00335F85" w:rsidRDefault="00D23BB8">
            <w:pPr>
              <w:spacing w:line="360" w:lineRule="auto"/>
              <w:jc w:val="both"/>
              <w:rPr>
                <w:rFonts w:ascii="Book Antiqua" w:hAnsi="Book Antiqua"/>
              </w:rPr>
            </w:pPr>
            <w:r>
              <w:rPr>
                <w:rFonts w:ascii="Book Antiqua" w:hAnsi="Book Antiqua"/>
              </w:rPr>
              <w:t>2018 [2017, 2018]</w:t>
            </w:r>
          </w:p>
        </w:tc>
        <w:tc>
          <w:tcPr>
            <w:tcW w:w="0" w:type="auto"/>
          </w:tcPr>
          <w:p w:rsidR="00335F85" w:rsidRDefault="00D23BB8">
            <w:pPr>
              <w:spacing w:line="360" w:lineRule="auto"/>
              <w:jc w:val="both"/>
              <w:rPr>
                <w:rFonts w:ascii="Book Antiqua" w:hAnsi="Book Antiqua"/>
              </w:rPr>
            </w:pPr>
            <w:r>
              <w:rPr>
                <w:rFonts w:ascii="Book Antiqua" w:hAnsi="Book Antiqua"/>
              </w:rPr>
              <w:t>2016 [2015, 2017]</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Region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4694 (4.0)</w:t>
            </w:r>
          </w:p>
        </w:tc>
        <w:tc>
          <w:tcPr>
            <w:tcW w:w="0" w:type="auto"/>
          </w:tcPr>
          <w:p w:rsidR="00335F85" w:rsidRDefault="00D23BB8">
            <w:pPr>
              <w:spacing w:line="360" w:lineRule="auto"/>
              <w:jc w:val="both"/>
              <w:rPr>
                <w:rFonts w:ascii="Book Antiqua" w:hAnsi="Book Antiqua"/>
              </w:rPr>
            </w:pPr>
            <w:r>
              <w:rPr>
                <w:rFonts w:ascii="Book Antiqua" w:hAnsi="Book Antiqua"/>
              </w:rPr>
              <w:t>167 (3.6)</w:t>
            </w:r>
          </w:p>
        </w:tc>
        <w:tc>
          <w:tcPr>
            <w:tcW w:w="0" w:type="auto"/>
          </w:tcPr>
          <w:p w:rsidR="00335F85" w:rsidRDefault="00D23BB8">
            <w:pPr>
              <w:spacing w:line="360" w:lineRule="auto"/>
              <w:jc w:val="both"/>
              <w:rPr>
                <w:rFonts w:ascii="Book Antiqua" w:hAnsi="Book Antiqua"/>
              </w:rPr>
            </w:pPr>
            <w:r>
              <w:rPr>
                <w:rFonts w:ascii="Book Antiqua" w:hAnsi="Book Antiqua"/>
              </w:rPr>
              <w:t xml:space="preserve">11 (2.0) </w:t>
            </w:r>
          </w:p>
        </w:tc>
        <w:tc>
          <w:tcPr>
            <w:tcW w:w="0" w:type="auto"/>
          </w:tcPr>
          <w:p w:rsidR="00335F85" w:rsidRDefault="00D23BB8">
            <w:pPr>
              <w:spacing w:line="360" w:lineRule="auto"/>
              <w:jc w:val="both"/>
              <w:rPr>
                <w:rFonts w:ascii="Book Antiqua" w:hAnsi="Book Antiqua"/>
              </w:rPr>
            </w:pPr>
            <w:r>
              <w:rPr>
                <w:rFonts w:ascii="Book Antiqua" w:hAnsi="Book Antiqua"/>
              </w:rPr>
              <w:t>74 (3.0)</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2</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14123 (12.2)</w:t>
            </w:r>
          </w:p>
        </w:tc>
        <w:tc>
          <w:tcPr>
            <w:tcW w:w="0" w:type="auto"/>
          </w:tcPr>
          <w:p w:rsidR="00335F85" w:rsidRDefault="00D23BB8">
            <w:pPr>
              <w:spacing w:line="360" w:lineRule="auto"/>
              <w:jc w:val="both"/>
              <w:rPr>
                <w:rFonts w:ascii="Book Antiqua" w:hAnsi="Book Antiqua"/>
              </w:rPr>
            </w:pPr>
            <w:r>
              <w:rPr>
                <w:rFonts w:ascii="Book Antiqua" w:hAnsi="Book Antiqua"/>
              </w:rPr>
              <w:t>661 (14.2)</w:t>
            </w:r>
          </w:p>
        </w:tc>
        <w:tc>
          <w:tcPr>
            <w:tcW w:w="0" w:type="auto"/>
          </w:tcPr>
          <w:p w:rsidR="00335F85" w:rsidRDefault="00D23BB8">
            <w:pPr>
              <w:spacing w:line="360" w:lineRule="auto"/>
              <w:jc w:val="both"/>
              <w:rPr>
                <w:rFonts w:ascii="Book Antiqua" w:hAnsi="Book Antiqua"/>
              </w:rPr>
            </w:pPr>
            <w:r>
              <w:rPr>
                <w:rFonts w:ascii="Book Antiqua" w:hAnsi="Book Antiqua"/>
              </w:rPr>
              <w:t>112 (20.4)</w:t>
            </w:r>
          </w:p>
        </w:tc>
        <w:tc>
          <w:tcPr>
            <w:tcW w:w="0" w:type="auto"/>
          </w:tcPr>
          <w:p w:rsidR="00335F85" w:rsidRDefault="00D23BB8">
            <w:pPr>
              <w:spacing w:line="360" w:lineRule="auto"/>
              <w:jc w:val="both"/>
              <w:rPr>
                <w:rFonts w:ascii="Book Antiqua" w:hAnsi="Book Antiqua"/>
              </w:rPr>
            </w:pPr>
            <w:r>
              <w:rPr>
                <w:rFonts w:ascii="Book Antiqua" w:hAnsi="Book Antiqua"/>
              </w:rPr>
              <w:t>823 (33.5)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3</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17507 (15.1)</w:t>
            </w:r>
          </w:p>
        </w:tc>
        <w:tc>
          <w:tcPr>
            <w:tcW w:w="0" w:type="auto"/>
          </w:tcPr>
          <w:p w:rsidR="00335F85" w:rsidRDefault="00D23BB8">
            <w:pPr>
              <w:spacing w:line="360" w:lineRule="auto"/>
              <w:jc w:val="both"/>
              <w:rPr>
                <w:rFonts w:ascii="Book Antiqua" w:hAnsi="Book Antiqua"/>
              </w:rPr>
            </w:pPr>
            <w:r>
              <w:rPr>
                <w:rFonts w:ascii="Book Antiqua" w:hAnsi="Book Antiqua"/>
              </w:rPr>
              <w:t>704 (15.2)</w:t>
            </w:r>
          </w:p>
        </w:tc>
        <w:tc>
          <w:tcPr>
            <w:tcW w:w="0" w:type="auto"/>
          </w:tcPr>
          <w:p w:rsidR="00335F85" w:rsidRDefault="00D23BB8">
            <w:pPr>
              <w:spacing w:line="360" w:lineRule="auto"/>
              <w:jc w:val="both"/>
              <w:rPr>
                <w:rFonts w:ascii="Book Antiqua" w:hAnsi="Book Antiqua"/>
              </w:rPr>
            </w:pPr>
            <w:r>
              <w:rPr>
                <w:rFonts w:ascii="Book Antiqua" w:hAnsi="Book Antiqua"/>
              </w:rPr>
              <w:t>64 (11.6)</w:t>
            </w:r>
          </w:p>
        </w:tc>
        <w:tc>
          <w:tcPr>
            <w:tcW w:w="0" w:type="auto"/>
          </w:tcPr>
          <w:p w:rsidR="00335F85" w:rsidRDefault="00D23BB8">
            <w:pPr>
              <w:spacing w:line="360" w:lineRule="auto"/>
              <w:jc w:val="both"/>
              <w:rPr>
                <w:rFonts w:ascii="Book Antiqua" w:hAnsi="Book Antiqua"/>
              </w:rPr>
            </w:pPr>
            <w:r>
              <w:rPr>
                <w:rFonts w:ascii="Book Antiqua" w:hAnsi="Book Antiqua"/>
              </w:rPr>
              <w:t>235 (9.6)</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4</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10816 (9.3)</w:t>
            </w:r>
          </w:p>
        </w:tc>
        <w:tc>
          <w:tcPr>
            <w:tcW w:w="0" w:type="auto"/>
          </w:tcPr>
          <w:p w:rsidR="00335F85" w:rsidRDefault="00D23BB8">
            <w:pPr>
              <w:spacing w:line="360" w:lineRule="auto"/>
              <w:jc w:val="both"/>
              <w:rPr>
                <w:rFonts w:ascii="Book Antiqua" w:hAnsi="Book Antiqua"/>
              </w:rPr>
            </w:pPr>
            <w:r>
              <w:rPr>
                <w:rFonts w:ascii="Book Antiqua" w:hAnsi="Book Antiqua"/>
              </w:rPr>
              <w:t>414 (8.9)</w:t>
            </w:r>
          </w:p>
        </w:tc>
        <w:tc>
          <w:tcPr>
            <w:tcW w:w="0" w:type="auto"/>
          </w:tcPr>
          <w:p w:rsidR="00335F85" w:rsidRDefault="00D23BB8">
            <w:pPr>
              <w:spacing w:line="360" w:lineRule="auto"/>
              <w:jc w:val="both"/>
              <w:rPr>
                <w:rFonts w:ascii="Book Antiqua" w:hAnsi="Book Antiqua"/>
              </w:rPr>
            </w:pPr>
            <w:r>
              <w:rPr>
                <w:rFonts w:ascii="Book Antiqua" w:hAnsi="Book Antiqua"/>
              </w:rPr>
              <w:t>29 (5.3)</w:t>
            </w:r>
          </w:p>
        </w:tc>
        <w:tc>
          <w:tcPr>
            <w:tcW w:w="0" w:type="auto"/>
          </w:tcPr>
          <w:p w:rsidR="00335F85" w:rsidRDefault="00D23BB8">
            <w:pPr>
              <w:spacing w:line="360" w:lineRule="auto"/>
              <w:jc w:val="both"/>
              <w:rPr>
                <w:rFonts w:ascii="Book Antiqua" w:hAnsi="Book Antiqua"/>
              </w:rPr>
            </w:pPr>
            <w:r>
              <w:rPr>
                <w:rFonts w:ascii="Book Antiqua" w:hAnsi="Book Antiqua"/>
              </w:rPr>
              <w:t>136 (5.5)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5</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17680 (15.2)</w:t>
            </w:r>
          </w:p>
        </w:tc>
        <w:tc>
          <w:tcPr>
            <w:tcW w:w="0" w:type="auto"/>
          </w:tcPr>
          <w:p w:rsidR="00335F85" w:rsidRDefault="00D23BB8">
            <w:pPr>
              <w:spacing w:line="360" w:lineRule="auto"/>
              <w:jc w:val="both"/>
              <w:rPr>
                <w:rFonts w:ascii="Book Antiqua" w:hAnsi="Book Antiqua"/>
              </w:rPr>
            </w:pPr>
            <w:r>
              <w:rPr>
                <w:rFonts w:ascii="Book Antiqua" w:hAnsi="Book Antiqua"/>
              </w:rPr>
              <w:t>655 (14.1)</w:t>
            </w:r>
          </w:p>
        </w:tc>
        <w:tc>
          <w:tcPr>
            <w:tcW w:w="0" w:type="auto"/>
          </w:tcPr>
          <w:p w:rsidR="00335F85" w:rsidRDefault="00D23BB8">
            <w:pPr>
              <w:spacing w:line="360" w:lineRule="auto"/>
              <w:jc w:val="both"/>
              <w:rPr>
                <w:rFonts w:ascii="Book Antiqua" w:hAnsi="Book Antiqua"/>
              </w:rPr>
            </w:pPr>
            <w:r>
              <w:rPr>
                <w:rFonts w:ascii="Book Antiqua" w:hAnsi="Book Antiqua"/>
              </w:rPr>
              <w:t>63 (11.5)</w:t>
            </w:r>
          </w:p>
        </w:tc>
        <w:tc>
          <w:tcPr>
            <w:tcW w:w="0" w:type="auto"/>
          </w:tcPr>
          <w:p w:rsidR="00335F85" w:rsidRDefault="00D23BB8">
            <w:pPr>
              <w:spacing w:line="360" w:lineRule="auto"/>
              <w:jc w:val="both"/>
              <w:rPr>
                <w:rFonts w:ascii="Book Antiqua" w:hAnsi="Book Antiqua"/>
              </w:rPr>
            </w:pPr>
            <w:r>
              <w:rPr>
                <w:rFonts w:ascii="Book Antiqua" w:hAnsi="Book Antiqua"/>
              </w:rPr>
              <w:t>260 (10.6)</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6</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4356 (3.8)</w:t>
            </w:r>
          </w:p>
        </w:tc>
        <w:tc>
          <w:tcPr>
            <w:tcW w:w="0" w:type="auto"/>
          </w:tcPr>
          <w:p w:rsidR="00335F85" w:rsidRDefault="00D23BB8">
            <w:pPr>
              <w:spacing w:line="360" w:lineRule="auto"/>
              <w:jc w:val="both"/>
              <w:rPr>
                <w:rFonts w:ascii="Book Antiqua" w:hAnsi="Book Antiqua"/>
              </w:rPr>
            </w:pPr>
            <w:r>
              <w:rPr>
                <w:rFonts w:ascii="Book Antiqua" w:hAnsi="Book Antiqua"/>
              </w:rPr>
              <w:t>156 (3.4)</w:t>
            </w:r>
          </w:p>
        </w:tc>
        <w:tc>
          <w:tcPr>
            <w:tcW w:w="0" w:type="auto"/>
          </w:tcPr>
          <w:p w:rsidR="00335F85" w:rsidRDefault="00D23BB8">
            <w:pPr>
              <w:spacing w:line="360" w:lineRule="auto"/>
              <w:jc w:val="both"/>
              <w:rPr>
                <w:rFonts w:ascii="Book Antiqua" w:hAnsi="Book Antiqua"/>
              </w:rPr>
            </w:pPr>
            <w:r>
              <w:rPr>
                <w:rFonts w:ascii="Book Antiqua" w:hAnsi="Book Antiqua"/>
              </w:rPr>
              <w:t>6 (1.1)</w:t>
            </w:r>
          </w:p>
        </w:tc>
        <w:tc>
          <w:tcPr>
            <w:tcW w:w="0" w:type="auto"/>
          </w:tcPr>
          <w:p w:rsidR="00335F85" w:rsidRDefault="00D23BB8">
            <w:pPr>
              <w:spacing w:line="360" w:lineRule="auto"/>
              <w:jc w:val="both"/>
              <w:rPr>
                <w:rFonts w:ascii="Book Antiqua" w:hAnsi="Book Antiqua"/>
              </w:rPr>
            </w:pPr>
            <w:r>
              <w:rPr>
                <w:rFonts w:ascii="Book Antiqua" w:hAnsi="Book Antiqua"/>
              </w:rPr>
              <w:t>7 (0.3)</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7</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9360 (8.1)</w:t>
            </w:r>
          </w:p>
        </w:tc>
        <w:tc>
          <w:tcPr>
            <w:tcW w:w="0" w:type="auto"/>
          </w:tcPr>
          <w:p w:rsidR="00335F85" w:rsidRDefault="00D23BB8">
            <w:pPr>
              <w:spacing w:line="360" w:lineRule="auto"/>
              <w:jc w:val="both"/>
              <w:rPr>
                <w:rFonts w:ascii="Book Antiqua" w:hAnsi="Book Antiqua"/>
              </w:rPr>
            </w:pPr>
            <w:r>
              <w:rPr>
                <w:rFonts w:ascii="Book Antiqua" w:hAnsi="Book Antiqua"/>
              </w:rPr>
              <w:t>403 (8.7)</w:t>
            </w:r>
          </w:p>
        </w:tc>
        <w:tc>
          <w:tcPr>
            <w:tcW w:w="0" w:type="auto"/>
          </w:tcPr>
          <w:p w:rsidR="00335F85" w:rsidRDefault="00D23BB8">
            <w:pPr>
              <w:spacing w:line="360" w:lineRule="auto"/>
              <w:jc w:val="both"/>
              <w:rPr>
                <w:rFonts w:ascii="Book Antiqua" w:hAnsi="Book Antiqua"/>
              </w:rPr>
            </w:pPr>
            <w:r>
              <w:rPr>
                <w:rFonts w:ascii="Book Antiqua" w:hAnsi="Book Antiqua"/>
              </w:rPr>
              <w:t>54 (9.8)</w:t>
            </w:r>
          </w:p>
        </w:tc>
        <w:tc>
          <w:tcPr>
            <w:tcW w:w="0" w:type="auto"/>
          </w:tcPr>
          <w:p w:rsidR="00335F85" w:rsidRDefault="00D23BB8">
            <w:pPr>
              <w:spacing w:line="360" w:lineRule="auto"/>
              <w:jc w:val="both"/>
              <w:rPr>
                <w:rFonts w:ascii="Book Antiqua" w:hAnsi="Book Antiqua"/>
              </w:rPr>
            </w:pPr>
            <w:r>
              <w:rPr>
                <w:rFonts w:ascii="Book Antiqua" w:hAnsi="Book Antiqua"/>
              </w:rPr>
              <w:t>137 (5.6)</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8</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7738 </w:t>
            </w:r>
            <w:r>
              <w:rPr>
                <w:rFonts w:ascii="Book Antiqua" w:hAnsi="Book Antiqua"/>
              </w:rPr>
              <w:t>(6.7)</w:t>
            </w:r>
          </w:p>
        </w:tc>
        <w:tc>
          <w:tcPr>
            <w:tcW w:w="0" w:type="auto"/>
          </w:tcPr>
          <w:p w:rsidR="00335F85" w:rsidRDefault="00D23BB8">
            <w:pPr>
              <w:spacing w:line="360" w:lineRule="auto"/>
              <w:jc w:val="both"/>
              <w:rPr>
                <w:rFonts w:ascii="Book Antiqua" w:hAnsi="Book Antiqua"/>
              </w:rPr>
            </w:pPr>
            <w:r>
              <w:rPr>
                <w:rFonts w:ascii="Book Antiqua" w:hAnsi="Book Antiqua"/>
              </w:rPr>
              <w:t>252 (5.4)</w:t>
            </w:r>
          </w:p>
        </w:tc>
        <w:tc>
          <w:tcPr>
            <w:tcW w:w="0" w:type="auto"/>
          </w:tcPr>
          <w:p w:rsidR="00335F85" w:rsidRDefault="00D23BB8">
            <w:pPr>
              <w:spacing w:line="360" w:lineRule="auto"/>
              <w:jc w:val="both"/>
              <w:rPr>
                <w:rFonts w:ascii="Book Antiqua" w:hAnsi="Book Antiqua"/>
              </w:rPr>
            </w:pPr>
            <w:r>
              <w:rPr>
                <w:rFonts w:ascii="Book Antiqua" w:hAnsi="Book Antiqua"/>
              </w:rPr>
              <w:t>23 (4.2)</w:t>
            </w:r>
          </w:p>
        </w:tc>
        <w:tc>
          <w:tcPr>
            <w:tcW w:w="0" w:type="auto"/>
          </w:tcPr>
          <w:p w:rsidR="00335F85" w:rsidRDefault="00D23BB8">
            <w:pPr>
              <w:spacing w:line="360" w:lineRule="auto"/>
              <w:jc w:val="both"/>
              <w:rPr>
                <w:rFonts w:ascii="Book Antiqua" w:hAnsi="Book Antiqua"/>
              </w:rPr>
            </w:pPr>
            <w:r>
              <w:rPr>
                <w:rFonts w:ascii="Book Antiqua" w:hAnsi="Book Antiqua"/>
              </w:rPr>
              <w:t>55 (2.2)</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9</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7150 (6.2)</w:t>
            </w:r>
          </w:p>
        </w:tc>
        <w:tc>
          <w:tcPr>
            <w:tcW w:w="0" w:type="auto"/>
          </w:tcPr>
          <w:p w:rsidR="00335F85" w:rsidRDefault="00D23BB8">
            <w:pPr>
              <w:spacing w:line="360" w:lineRule="auto"/>
              <w:jc w:val="both"/>
              <w:rPr>
                <w:rFonts w:ascii="Book Antiqua" w:hAnsi="Book Antiqua"/>
              </w:rPr>
            </w:pPr>
            <w:r>
              <w:rPr>
                <w:rFonts w:ascii="Book Antiqua" w:hAnsi="Book Antiqua"/>
              </w:rPr>
              <w:t>355 (7.6)</w:t>
            </w:r>
          </w:p>
        </w:tc>
        <w:tc>
          <w:tcPr>
            <w:tcW w:w="0" w:type="auto"/>
          </w:tcPr>
          <w:p w:rsidR="00335F85" w:rsidRDefault="00D23BB8">
            <w:pPr>
              <w:spacing w:line="360" w:lineRule="auto"/>
              <w:jc w:val="both"/>
              <w:rPr>
                <w:rFonts w:ascii="Book Antiqua" w:hAnsi="Book Antiqua"/>
              </w:rPr>
            </w:pPr>
            <w:r>
              <w:rPr>
                <w:rFonts w:ascii="Book Antiqua" w:hAnsi="Book Antiqua"/>
              </w:rPr>
              <w:t>29 (5.3)</w:t>
            </w:r>
          </w:p>
        </w:tc>
        <w:tc>
          <w:tcPr>
            <w:tcW w:w="0" w:type="auto"/>
          </w:tcPr>
          <w:p w:rsidR="00335F85" w:rsidRDefault="00D23BB8">
            <w:pPr>
              <w:spacing w:line="360" w:lineRule="auto"/>
              <w:jc w:val="both"/>
              <w:rPr>
                <w:rFonts w:ascii="Book Antiqua" w:hAnsi="Book Antiqua"/>
              </w:rPr>
            </w:pPr>
            <w:r>
              <w:rPr>
                <w:rFonts w:ascii="Book Antiqua" w:hAnsi="Book Antiqua"/>
              </w:rPr>
              <w:t>222 (9.0)</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10</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10186 (8.8)</w:t>
            </w:r>
          </w:p>
        </w:tc>
        <w:tc>
          <w:tcPr>
            <w:tcW w:w="0" w:type="auto"/>
          </w:tcPr>
          <w:p w:rsidR="00335F85" w:rsidRDefault="00D23BB8">
            <w:pPr>
              <w:spacing w:line="360" w:lineRule="auto"/>
              <w:jc w:val="both"/>
              <w:rPr>
                <w:rFonts w:ascii="Book Antiqua" w:hAnsi="Book Antiqua"/>
              </w:rPr>
            </w:pPr>
            <w:r>
              <w:rPr>
                <w:rFonts w:ascii="Book Antiqua" w:hAnsi="Book Antiqua"/>
              </w:rPr>
              <w:t>457 (9.8)</w:t>
            </w:r>
          </w:p>
        </w:tc>
        <w:tc>
          <w:tcPr>
            <w:tcW w:w="0" w:type="auto"/>
          </w:tcPr>
          <w:p w:rsidR="00335F85" w:rsidRDefault="00D23BB8">
            <w:pPr>
              <w:spacing w:line="360" w:lineRule="auto"/>
              <w:jc w:val="both"/>
              <w:rPr>
                <w:rFonts w:ascii="Book Antiqua" w:hAnsi="Book Antiqua"/>
              </w:rPr>
            </w:pPr>
            <w:r>
              <w:rPr>
                <w:rFonts w:ascii="Book Antiqua" w:hAnsi="Book Antiqua"/>
              </w:rPr>
              <w:t>104 (18.9)</w:t>
            </w:r>
          </w:p>
        </w:tc>
        <w:tc>
          <w:tcPr>
            <w:tcW w:w="0" w:type="auto"/>
          </w:tcPr>
          <w:p w:rsidR="00335F85" w:rsidRDefault="00D23BB8">
            <w:pPr>
              <w:spacing w:line="360" w:lineRule="auto"/>
              <w:jc w:val="both"/>
              <w:rPr>
                <w:rFonts w:ascii="Book Antiqua" w:hAnsi="Book Antiqua"/>
              </w:rPr>
            </w:pPr>
            <w:r>
              <w:rPr>
                <w:rFonts w:ascii="Book Antiqua" w:hAnsi="Book Antiqua"/>
              </w:rPr>
              <w:t>192 (7.8)</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11</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12498 (10.8)</w:t>
            </w:r>
          </w:p>
        </w:tc>
        <w:tc>
          <w:tcPr>
            <w:tcW w:w="0" w:type="auto"/>
          </w:tcPr>
          <w:p w:rsidR="00335F85" w:rsidRDefault="00D23BB8">
            <w:pPr>
              <w:spacing w:line="360" w:lineRule="auto"/>
              <w:jc w:val="both"/>
              <w:rPr>
                <w:rFonts w:ascii="Book Antiqua" w:hAnsi="Book Antiqua"/>
              </w:rPr>
            </w:pPr>
            <w:r>
              <w:rPr>
                <w:rFonts w:ascii="Book Antiqua" w:hAnsi="Book Antiqua"/>
              </w:rPr>
              <w:t>422 (9.1)</w:t>
            </w:r>
          </w:p>
        </w:tc>
        <w:tc>
          <w:tcPr>
            <w:tcW w:w="0" w:type="auto"/>
          </w:tcPr>
          <w:p w:rsidR="00335F85" w:rsidRDefault="00D23BB8">
            <w:pPr>
              <w:spacing w:line="360" w:lineRule="auto"/>
              <w:jc w:val="both"/>
              <w:rPr>
                <w:rFonts w:ascii="Book Antiqua" w:hAnsi="Book Antiqua"/>
              </w:rPr>
            </w:pPr>
            <w:r>
              <w:rPr>
                <w:rFonts w:ascii="Book Antiqua" w:hAnsi="Book Antiqua"/>
              </w:rPr>
              <w:t>55 (10.0)</w:t>
            </w:r>
          </w:p>
        </w:tc>
        <w:tc>
          <w:tcPr>
            <w:tcW w:w="0" w:type="auto"/>
          </w:tcPr>
          <w:p w:rsidR="00335F85" w:rsidRDefault="00D23BB8">
            <w:pPr>
              <w:spacing w:line="360" w:lineRule="auto"/>
              <w:jc w:val="both"/>
              <w:rPr>
                <w:rFonts w:ascii="Book Antiqua" w:hAnsi="Book Antiqua"/>
              </w:rPr>
            </w:pPr>
            <w:r>
              <w:rPr>
                <w:rFonts w:ascii="Book Antiqua" w:hAnsi="Book Antiqua"/>
              </w:rPr>
              <w:t>314 (12.8)</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1601 (3.5)</w:t>
            </w:r>
          </w:p>
        </w:tc>
        <w:tc>
          <w:tcPr>
            <w:tcW w:w="0" w:type="auto"/>
          </w:tcPr>
          <w:p w:rsidR="00335F85" w:rsidRDefault="00D23BB8">
            <w:pPr>
              <w:spacing w:line="360" w:lineRule="auto"/>
              <w:jc w:val="both"/>
              <w:rPr>
                <w:rFonts w:ascii="Book Antiqua" w:hAnsi="Book Antiqua"/>
              </w:rPr>
            </w:pPr>
            <w:r>
              <w:rPr>
                <w:rFonts w:ascii="Book Antiqua" w:hAnsi="Book Antiqua"/>
              </w:rPr>
              <w:t xml:space="preserve">62 (4.3) </w:t>
            </w:r>
          </w:p>
        </w:tc>
        <w:tc>
          <w:tcPr>
            <w:tcW w:w="0" w:type="auto"/>
          </w:tcPr>
          <w:p w:rsidR="00335F85" w:rsidRDefault="00D23BB8">
            <w:pPr>
              <w:spacing w:line="360" w:lineRule="auto"/>
              <w:jc w:val="both"/>
              <w:rPr>
                <w:rFonts w:ascii="Book Antiqua" w:hAnsi="Book Antiqua"/>
              </w:rPr>
            </w:pPr>
            <w:r>
              <w:rPr>
                <w:rFonts w:ascii="Book Antiqua" w:hAnsi="Book Antiqua"/>
              </w:rPr>
              <w:t>35 (3.2)</w:t>
            </w:r>
          </w:p>
        </w:tc>
        <w:tc>
          <w:tcPr>
            <w:tcW w:w="0" w:type="auto"/>
          </w:tcPr>
          <w:p w:rsidR="00335F85" w:rsidRDefault="00D23BB8">
            <w:pPr>
              <w:spacing w:line="360" w:lineRule="auto"/>
              <w:jc w:val="both"/>
              <w:rPr>
                <w:rFonts w:ascii="Book Antiqua" w:hAnsi="Book Antiqua"/>
              </w:rPr>
            </w:pPr>
            <w:r>
              <w:rPr>
                <w:rFonts w:ascii="Book Antiqua" w:hAnsi="Book Antiqua"/>
              </w:rPr>
              <w:t>65 (5.0)</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2</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5404 (11.7)</w:t>
            </w:r>
          </w:p>
        </w:tc>
        <w:tc>
          <w:tcPr>
            <w:tcW w:w="0" w:type="auto"/>
          </w:tcPr>
          <w:p w:rsidR="00335F85" w:rsidRDefault="00D23BB8">
            <w:pPr>
              <w:spacing w:line="360" w:lineRule="auto"/>
              <w:jc w:val="both"/>
              <w:rPr>
                <w:rFonts w:ascii="Book Antiqua" w:hAnsi="Book Antiqua"/>
              </w:rPr>
            </w:pPr>
            <w:r>
              <w:rPr>
                <w:rFonts w:ascii="Book Antiqua" w:hAnsi="Book Antiqua"/>
              </w:rPr>
              <w:t xml:space="preserve">182 </w:t>
            </w:r>
            <w:r>
              <w:rPr>
                <w:rFonts w:ascii="Book Antiqua" w:hAnsi="Book Antiqua"/>
              </w:rPr>
              <w:t>(12.6)</w:t>
            </w:r>
          </w:p>
        </w:tc>
        <w:tc>
          <w:tcPr>
            <w:tcW w:w="0" w:type="auto"/>
          </w:tcPr>
          <w:p w:rsidR="00335F85" w:rsidRDefault="00D23BB8">
            <w:pPr>
              <w:spacing w:line="360" w:lineRule="auto"/>
              <w:jc w:val="both"/>
              <w:rPr>
                <w:rFonts w:ascii="Book Antiqua" w:hAnsi="Book Antiqua"/>
              </w:rPr>
            </w:pPr>
            <w:r>
              <w:rPr>
                <w:rFonts w:ascii="Book Antiqua" w:hAnsi="Book Antiqua"/>
              </w:rPr>
              <w:t>151 (14.0)</w:t>
            </w:r>
          </w:p>
        </w:tc>
        <w:tc>
          <w:tcPr>
            <w:tcW w:w="0" w:type="auto"/>
          </w:tcPr>
          <w:p w:rsidR="00335F85" w:rsidRDefault="00D23BB8">
            <w:pPr>
              <w:spacing w:line="360" w:lineRule="auto"/>
              <w:jc w:val="both"/>
              <w:rPr>
                <w:rFonts w:ascii="Book Antiqua" w:hAnsi="Book Antiqua"/>
              </w:rPr>
            </w:pPr>
            <w:r>
              <w:rPr>
                <w:rFonts w:ascii="Book Antiqua" w:hAnsi="Book Antiqua"/>
              </w:rPr>
              <w:t>349 (26.8)</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3</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6590 (14.3)</w:t>
            </w:r>
          </w:p>
        </w:tc>
        <w:tc>
          <w:tcPr>
            <w:tcW w:w="0" w:type="auto"/>
          </w:tcPr>
          <w:p w:rsidR="00335F85" w:rsidRDefault="00D23BB8">
            <w:pPr>
              <w:spacing w:line="360" w:lineRule="auto"/>
              <w:jc w:val="both"/>
              <w:rPr>
                <w:rFonts w:ascii="Book Antiqua" w:hAnsi="Book Antiqua"/>
              </w:rPr>
            </w:pPr>
            <w:r>
              <w:rPr>
                <w:rFonts w:ascii="Book Antiqua" w:hAnsi="Book Antiqua"/>
              </w:rPr>
              <w:t>221 (15.3)</w:t>
            </w:r>
          </w:p>
        </w:tc>
        <w:tc>
          <w:tcPr>
            <w:tcW w:w="0" w:type="auto"/>
          </w:tcPr>
          <w:p w:rsidR="00335F85" w:rsidRDefault="00D23BB8">
            <w:pPr>
              <w:spacing w:line="360" w:lineRule="auto"/>
              <w:jc w:val="both"/>
              <w:rPr>
                <w:rFonts w:ascii="Book Antiqua" w:hAnsi="Book Antiqua"/>
              </w:rPr>
            </w:pPr>
            <w:r>
              <w:rPr>
                <w:rFonts w:ascii="Book Antiqua" w:hAnsi="Book Antiqua"/>
              </w:rPr>
              <w:t>181 (16.7)</w:t>
            </w:r>
          </w:p>
        </w:tc>
        <w:tc>
          <w:tcPr>
            <w:tcW w:w="0" w:type="auto"/>
          </w:tcPr>
          <w:p w:rsidR="00335F85" w:rsidRDefault="00D23BB8">
            <w:pPr>
              <w:spacing w:line="360" w:lineRule="auto"/>
              <w:jc w:val="both"/>
              <w:rPr>
                <w:rFonts w:ascii="Book Antiqua" w:hAnsi="Book Antiqua"/>
              </w:rPr>
            </w:pPr>
            <w:r>
              <w:rPr>
                <w:rFonts w:ascii="Book Antiqua" w:hAnsi="Book Antiqua"/>
              </w:rPr>
              <w:t>150 (11.5)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4</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4526 (9.8)</w:t>
            </w:r>
          </w:p>
        </w:tc>
        <w:tc>
          <w:tcPr>
            <w:tcW w:w="0" w:type="auto"/>
          </w:tcPr>
          <w:p w:rsidR="00335F85" w:rsidRDefault="00D23BB8">
            <w:pPr>
              <w:spacing w:line="360" w:lineRule="auto"/>
              <w:jc w:val="both"/>
              <w:rPr>
                <w:rFonts w:ascii="Book Antiqua" w:hAnsi="Book Antiqua"/>
              </w:rPr>
            </w:pPr>
            <w:r>
              <w:rPr>
                <w:rFonts w:ascii="Book Antiqua" w:hAnsi="Book Antiqua"/>
              </w:rPr>
              <w:t>173 (12.0)</w:t>
            </w:r>
          </w:p>
        </w:tc>
        <w:tc>
          <w:tcPr>
            <w:tcW w:w="0" w:type="auto"/>
          </w:tcPr>
          <w:p w:rsidR="00335F85" w:rsidRDefault="00D23BB8">
            <w:pPr>
              <w:spacing w:line="360" w:lineRule="auto"/>
              <w:jc w:val="both"/>
              <w:rPr>
                <w:rFonts w:ascii="Book Antiqua" w:hAnsi="Book Antiqua"/>
              </w:rPr>
            </w:pPr>
            <w:r>
              <w:rPr>
                <w:rFonts w:ascii="Book Antiqua" w:hAnsi="Book Antiqua"/>
              </w:rPr>
              <w:t>45 (4.2)</w:t>
            </w:r>
          </w:p>
        </w:tc>
        <w:tc>
          <w:tcPr>
            <w:tcW w:w="0" w:type="auto"/>
          </w:tcPr>
          <w:p w:rsidR="00335F85" w:rsidRDefault="00D23BB8">
            <w:pPr>
              <w:spacing w:line="360" w:lineRule="auto"/>
              <w:jc w:val="both"/>
              <w:rPr>
                <w:rFonts w:ascii="Book Antiqua" w:hAnsi="Book Antiqua"/>
              </w:rPr>
            </w:pPr>
            <w:r>
              <w:rPr>
                <w:rFonts w:ascii="Book Antiqua" w:hAnsi="Book Antiqua"/>
              </w:rPr>
              <w:t>67 (5.1)</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5</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8107 (17.6)</w:t>
            </w:r>
          </w:p>
        </w:tc>
        <w:tc>
          <w:tcPr>
            <w:tcW w:w="0" w:type="auto"/>
          </w:tcPr>
          <w:p w:rsidR="00335F85" w:rsidRDefault="00D23BB8">
            <w:pPr>
              <w:spacing w:line="360" w:lineRule="auto"/>
              <w:jc w:val="both"/>
              <w:rPr>
                <w:rFonts w:ascii="Book Antiqua" w:hAnsi="Book Antiqua"/>
              </w:rPr>
            </w:pPr>
            <w:r>
              <w:rPr>
                <w:rFonts w:ascii="Book Antiqua" w:hAnsi="Book Antiqua"/>
              </w:rPr>
              <w:t>238 (16.5)</w:t>
            </w:r>
          </w:p>
        </w:tc>
        <w:tc>
          <w:tcPr>
            <w:tcW w:w="0" w:type="auto"/>
          </w:tcPr>
          <w:p w:rsidR="00335F85" w:rsidRDefault="00D23BB8">
            <w:pPr>
              <w:spacing w:line="360" w:lineRule="auto"/>
              <w:jc w:val="both"/>
              <w:rPr>
                <w:rFonts w:ascii="Book Antiqua" w:hAnsi="Book Antiqua"/>
              </w:rPr>
            </w:pPr>
            <w:r>
              <w:rPr>
                <w:rFonts w:ascii="Book Antiqua" w:hAnsi="Book Antiqua"/>
              </w:rPr>
              <w:t>101 (9.3)</w:t>
            </w:r>
          </w:p>
        </w:tc>
        <w:tc>
          <w:tcPr>
            <w:tcW w:w="0" w:type="auto"/>
          </w:tcPr>
          <w:p w:rsidR="00335F85" w:rsidRDefault="00D23BB8">
            <w:pPr>
              <w:spacing w:line="360" w:lineRule="auto"/>
              <w:jc w:val="both"/>
              <w:rPr>
                <w:rFonts w:ascii="Book Antiqua" w:hAnsi="Book Antiqua"/>
              </w:rPr>
            </w:pPr>
            <w:r>
              <w:rPr>
                <w:rFonts w:ascii="Book Antiqua" w:hAnsi="Book Antiqua"/>
              </w:rPr>
              <w:t>144 (11.1)</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6</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1911 (4.1)</w:t>
            </w:r>
          </w:p>
        </w:tc>
        <w:tc>
          <w:tcPr>
            <w:tcW w:w="0" w:type="auto"/>
          </w:tcPr>
          <w:p w:rsidR="00335F85" w:rsidRDefault="00D23BB8">
            <w:pPr>
              <w:spacing w:line="360" w:lineRule="auto"/>
              <w:jc w:val="both"/>
              <w:rPr>
                <w:rFonts w:ascii="Book Antiqua" w:hAnsi="Book Antiqua"/>
              </w:rPr>
            </w:pPr>
            <w:r>
              <w:rPr>
                <w:rFonts w:ascii="Book Antiqua" w:hAnsi="Book Antiqua"/>
              </w:rPr>
              <w:t>55 (3.8)</w:t>
            </w:r>
          </w:p>
        </w:tc>
        <w:tc>
          <w:tcPr>
            <w:tcW w:w="0" w:type="auto"/>
          </w:tcPr>
          <w:p w:rsidR="00335F85" w:rsidRDefault="00D23BB8">
            <w:pPr>
              <w:spacing w:line="360" w:lineRule="auto"/>
              <w:jc w:val="both"/>
              <w:rPr>
                <w:rFonts w:ascii="Book Antiqua" w:hAnsi="Book Antiqua"/>
              </w:rPr>
            </w:pPr>
            <w:r>
              <w:rPr>
                <w:rFonts w:ascii="Book Antiqua" w:hAnsi="Book Antiqua"/>
              </w:rPr>
              <w:t>13 (1.2)</w:t>
            </w:r>
          </w:p>
        </w:tc>
        <w:tc>
          <w:tcPr>
            <w:tcW w:w="0" w:type="auto"/>
          </w:tcPr>
          <w:p w:rsidR="00335F85" w:rsidRDefault="00D23BB8">
            <w:pPr>
              <w:spacing w:line="360" w:lineRule="auto"/>
              <w:jc w:val="both"/>
              <w:rPr>
                <w:rFonts w:ascii="Book Antiqua" w:hAnsi="Book Antiqua"/>
              </w:rPr>
            </w:pPr>
            <w:r>
              <w:rPr>
                <w:rFonts w:ascii="Book Antiqua" w:hAnsi="Book Antiqua"/>
              </w:rPr>
              <w:t>6 (0.5)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7</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3192 (6.9)</w:t>
            </w:r>
          </w:p>
        </w:tc>
        <w:tc>
          <w:tcPr>
            <w:tcW w:w="0" w:type="auto"/>
          </w:tcPr>
          <w:p w:rsidR="00335F85" w:rsidRDefault="00D23BB8">
            <w:pPr>
              <w:spacing w:line="360" w:lineRule="auto"/>
              <w:jc w:val="both"/>
              <w:rPr>
                <w:rFonts w:ascii="Book Antiqua" w:hAnsi="Book Antiqua"/>
              </w:rPr>
            </w:pPr>
            <w:r>
              <w:rPr>
                <w:rFonts w:ascii="Book Antiqua" w:hAnsi="Book Antiqua"/>
              </w:rPr>
              <w:t>110 (7.6)</w:t>
            </w:r>
          </w:p>
        </w:tc>
        <w:tc>
          <w:tcPr>
            <w:tcW w:w="0" w:type="auto"/>
          </w:tcPr>
          <w:p w:rsidR="00335F85" w:rsidRDefault="00D23BB8">
            <w:pPr>
              <w:spacing w:line="360" w:lineRule="auto"/>
              <w:jc w:val="both"/>
              <w:rPr>
                <w:rFonts w:ascii="Book Antiqua" w:hAnsi="Book Antiqua"/>
              </w:rPr>
            </w:pPr>
            <w:r>
              <w:rPr>
                <w:rFonts w:ascii="Book Antiqua" w:hAnsi="Book Antiqua"/>
              </w:rPr>
              <w:t>37 (3.4)</w:t>
            </w:r>
          </w:p>
        </w:tc>
        <w:tc>
          <w:tcPr>
            <w:tcW w:w="0" w:type="auto"/>
          </w:tcPr>
          <w:p w:rsidR="00335F85" w:rsidRDefault="00D23BB8">
            <w:pPr>
              <w:spacing w:line="360" w:lineRule="auto"/>
              <w:jc w:val="both"/>
              <w:rPr>
                <w:rFonts w:ascii="Book Antiqua" w:hAnsi="Book Antiqua"/>
              </w:rPr>
            </w:pPr>
            <w:r>
              <w:rPr>
                <w:rFonts w:ascii="Book Antiqua" w:hAnsi="Book Antiqua"/>
              </w:rPr>
              <w:t xml:space="preserve">45 </w:t>
            </w:r>
            <w:r>
              <w:rPr>
                <w:rFonts w:ascii="Book Antiqua" w:hAnsi="Book Antiqua"/>
              </w:rPr>
              <w:t>(3.5)</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8</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3130 (6.8)</w:t>
            </w:r>
          </w:p>
        </w:tc>
        <w:tc>
          <w:tcPr>
            <w:tcW w:w="0" w:type="auto"/>
          </w:tcPr>
          <w:p w:rsidR="00335F85" w:rsidRDefault="00D23BB8">
            <w:pPr>
              <w:spacing w:line="360" w:lineRule="auto"/>
              <w:jc w:val="both"/>
              <w:rPr>
                <w:rFonts w:ascii="Book Antiqua" w:hAnsi="Book Antiqua"/>
              </w:rPr>
            </w:pPr>
            <w:r>
              <w:rPr>
                <w:rFonts w:ascii="Book Antiqua" w:hAnsi="Book Antiqua"/>
              </w:rPr>
              <w:t>86 (6.0)</w:t>
            </w:r>
          </w:p>
        </w:tc>
        <w:tc>
          <w:tcPr>
            <w:tcW w:w="0" w:type="auto"/>
          </w:tcPr>
          <w:p w:rsidR="00335F85" w:rsidRDefault="00D23BB8">
            <w:pPr>
              <w:spacing w:line="360" w:lineRule="auto"/>
              <w:jc w:val="both"/>
              <w:rPr>
                <w:rFonts w:ascii="Book Antiqua" w:hAnsi="Book Antiqua"/>
              </w:rPr>
            </w:pPr>
            <w:r>
              <w:rPr>
                <w:rFonts w:ascii="Book Antiqua" w:hAnsi="Book Antiqua"/>
              </w:rPr>
              <w:t>5 (0.5)</w:t>
            </w:r>
          </w:p>
        </w:tc>
        <w:tc>
          <w:tcPr>
            <w:tcW w:w="0" w:type="auto"/>
          </w:tcPr>
          <w:p w:rsidR="00335F85" w:rsidRDefault="00D23BB8">
            <w:pPr>
              <w:spacing w:line="360" w:lineRule="auto"/>
              <w:jc w:val="both"/>
              <w:rPr>
                <w:rFonts w:ascii="Book Antiqua" w:hAnsi="Book Antiqua"/>
              </w:rPr>
            </w:pPr>
            <w:r>
              <w:rPr>
                <w:rFonts w:ascii="Book Antiqua" w:hAnsi="Book Antiqua"/>
              </w:rPr>
              <w:t>44 (3.4)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9</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3057 (6.6)</w:t>
            </w:r>
          </w:p>
        </w:tc>
        <w:tc>
          <w:tcPr>
            <w:tcW w:w="0" w:type="auto"/>
          </w:tcPr>
          <w:p w:rsidR="00335F85" w:rsidRDefault="00D23BB8">
            <w:pPr>
              <w:spacing w:line="360" w:lineRule="auto"/>
              <w:jc w:val="both"/>
              <w:rPr>
                <w:rFonts w:ascii="Book Antiqua" w:hAnsi="Book Antiqua"/>
              </w:rPr>
            </w:pPr>
            <w:r>
              <w:rPr>
                <w:rFonts w:ascii="Book Antiqua" w:hAnsi="Book Antiqua"/>
              </w:rPr>
              <w:t>85 (5.9)</w:t>
            </w:r>
          </w:p>
        </w:tc>
        <w:tc>
          <w:tcPr>
            <w:tcW w:w="0" w:type="auto"/>
          </w:tcPr>
          <w:p w:rsidR="00335F85" w:rsidRDefault="00D23BB8">
            <w:pPr>
              <w:spacing w:line="360" w:lineRule="auto"/>
              <w:jc w:val="both"/>
              <w:rPr>
                <w:rFonts w:ascii="Book Antiqua" w:hAnsi="Book Antiqua"/>
              </w:rPr>
            </w:pPr>
            <w:r>
              <w:rPr>
                <w:rFonts w:ascii="Book Antiqua" w:hAnsi="Book Antiqua"/>
              </w:rPr>
              <w:t>125 (11.6)</w:t>
            </w:r>
          </w:p>
        </w:tc>
        <w:tc>
          <w:tcPr>
            <w:tcW w:w="0" w:type="auto"/>
          </w:tcPr>
          <w:p w:rsidR="00335F85" w:rsidRDefault="00D23BB8">
            <w:pPr>
              <w:spacing w:line="360" w:lineRule="auto"/>
              <w:jc w:val="both"/>
              <w:rPr>
                <w:rFonts w:ascii="Book Antiqua" w:hAnsi="Book Antiqua"/>
              </w:rPr>
            </w:pPr>
            <w:r>
              <w:rPr>
                <w:rFonts w:ascii="Book Antiqua" w:hAnsi="Book Antiqua"/>
              </w:rPr>
              <w:t>174 (13.4)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10</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3507 (7.6)</w:t>
            </w:r>
          </w:p>
        </w:tc>
        <w:tc>
          <w:tcPr>
            <w:tcW w:w="0" w:type="auto"/>
          </w:tcPr>
          <w:p w:rsidR="00335F85" w:rsidRDefault="00D23BB8">
            <w:pPr>
              <w:spacing w:line="360" w:lineRule="auto"/>
              <w:jc w:val="both"/>
              <w:rPr>
                <w:rFonts w:ascii="Book Antiqua" w:hAnsi="Book Antiqua"/>
              </w:rPr>
            </w:pPr>
            <w:r>
              <w:rPr>
                <w:rFonts w:ascii="Book Antiqua" w:hAnsi="Book Antiqua"/>
              </w:rPr>
              <w:t>79 (5.5)</w:t>
            </w:r>
          </w:p>
        </w:tc>
        <w:tc>
          <w:tcPr>
            <w:tcW w:w="0" w:type="auto"/>
          </w:tcPr>
          <w:p w:rsidR="00335F85" w:rsidRDefault="00D23BB8">
            <w:pPr>
              <w:spacing w:line="360" w:lineRule="auto"/>
              <w:jc w:val="both"/>
              <w:rPr>
                <w:rFonts w:ascii="Book Antiqua" w:hAnsi="Book Antiqua"/>
              </w:rPr>
            </w:pPr>
            <w:r>
              <w:rPr>
                <w:rFonts w:ascii="Book Antiqua" w:hAnsi="Book Antiqua"/>
              </w:rPr>
              <w:t>195 (18.0)</w:t>
            </w:r>
          </w:p>
        </w:tc>
        <w:tc>
          <w:tcPr>
            <w:tcW w:w="0" w:type="auto"/>
          </w:tcPr>
          <w:p w:rsidR="00335F85" w:rsidRDefault="00D23BB8">
            <w:pPr>
              <w:spacing w:line="360" w:lineRule="auto"/>
              <w:jc w:val="both"/>
              <w:rPr>
                <w:rFonts w:ascii="Book Antiqua" w:hAnsi="Book Antiqua"/>
              </w:rPr>
            </w:pPr>
            <w:r>
              <w:rPr>
                <w:rFonts w:ascii="Book Antiqua" w:hAnsi="Book Antiqua"/>
              </w:rPr>
              <w:t>84 (6.4)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11</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5074 (11.0)</w:t>
            </w:r>
          </w:p>
        </w:tc>
        <w:tc>
          <w:tcPr>
            <w:tcW w:w="0" w:type="auto"/>
          </w:tcPr>
          <w:p w:rsidR="00335F85" w:rsidRDefault="00D23BB8">
            <w:pPr>
              <w:spacing w:line="360" w:lineRule="auto"/>
              <w:jc w:val="both"/>
              <w:rPr>
                <w:rFonts w:ascii="Book Antiqua" w:hAnsi="Book Antiqua"/>
              </w:rPr>
            </w:pPr>
            <w:r>
              <w:rPr>
                <w:rFonts w:ascii="Book Antiqua" w:hAnsi="Book Antiqua"/>
              </w:rPr>
              <w:t>152 (10.5)</w:t>
            </w:r>
          </w:p>
        </w:tc>
        <w:tc>
          <w:tcPr>
            <w:tcW w:w="0" w:type="auto"/>
          </w:tcPr>
          <w:p w:rsidR="00335F85" w:rsidRDefault="00D23BB8">
            <w:pPr>
              <w:spacing w:line="360" w:lineRule="auto"/>
              <w:jc w:val="both"/>
              <w:rPr>
                <w:rFonts w:ascii="Book Antiqua" w:hAnsi="Book Antiqua"/>
              </w:rPr>
            </w:pPr>
            <w:r>
              <w:rPr>
                <w:rFonts w:ascii="Book Antiqua" w:hAnsi="Book Antiqua"/>
              </w:rPr>
              <w:t>194 (17.9)</w:t>
            </w:r>
          </w:p>
        </w:tc>
        <w:tc>
          <w:tcPr>
            <w:tcW w:w="0" w:type="auto"/>
          </w:tcPr>
          <w:p w:rsidR="00335F85" w:rsidRDefault="00D23BB8">
            <w:pPr>
              <w:spacing w:line="360" w:lineRule="auto"/>
              <w:jc w:val="both"/>
              <w:rPr>
                <w:rFonts w:ascii="Book Antiqua" w:hAnsi="Book Antiqua"/>
              </w:rPr>
            </w:pPr>
            <w:r>
              <w:rPr>
                <w:rFonts w:ascii="Book Antiqua" w:hAnsi="Book Antiqua"/>
              </w:rPr>
              <w:t>175 (13.4)</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Shared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 xml:space="preserve"> </w:t>
            </w:r>
          </w:p>
        </w:tc>
        <w:tc>
          <w:tcPr>
            <w:tcW w:w="0" w:type="auto"/>
          </w:tcPr>
          <w:p w:rsidR="00335F85" w:rsidRDefault="00335F85">
            <w:pPr>
              <w:spacing w:line="360" w:lineRule="auto"/>
              <w:jc w:val="both"/>
              <w:rPr>
                <w:rFonts w:ascii="Book Antiqua" w:hAnsi="Book Antiqua"/>
              </w:rPr>
            </w:pPr>
          </w:p>
        </w:tc>
        <w:tc>
          <w:tcPr>
            <w:tcW w:w="0" w:type="auto"/>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Local</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85197 (73.4)</w:t>
            </w:r>
          </w:p>
        </w:tc>
        <w:tc>
          <w:tcPr>
            <w:tcW w:w="0" w:type="auto"/>
          </w:tcPr>
          <w:p w:rsidR="00335F85" w:rsidRDefault="00D23BB8">
            <w:pPr>
              <w:spacing w:line="360" w:lineRule="auto"/>
              <w:jc w:val="both"/>
              <w:rPr>
                <w:rFonts w:ascii="Book Antiqua" w:hAnsi="Book Antiqua"/>
              </w:rPr>
            </w:pPr>
            <w:r>
              <w:rPr>
                <w:rFonts w:ascii="Book Antiqua" w:hAnsi="Book Antiqua"/>
              </w:rPr>
              <w:t>3464 (74.6)</w:t>
            </w:r>
          </w:p>
        </w:tc>
        <w:tc>
          <w:tcPr>
            <w:tcW w:w="0" w:type="auto"/>
          </w:tcPr>
          <w:p w:rsidR="00335F85" w:rsidRDefault="00D23BB8">
            <w:pPr>
              <w:spacing w:line="360" w:lineRule="auto"/>
              <w:jc w:val="both"/>
              <w:rPr>
                <w:rFonts w:ascii="Book Antiqua" w:hAnsi="Book Antiqua"/>
              </w:rPr>
            </w:pPr>
            <w:r>
              <w:rPr>
                <w:rFonts w:ascii="Book Antiqua" w:hAnsi="Book Antiqua"/>
              </w:rPr>
              <w:t xml:space="preserve">223 </w:t>
            </w:r>
            <w:r>
              <w:rPr>
                <w:rFonts w:ascii="Book Antiqua" w:hAnsi="Book Antiqua"/>
              </w:rPr>
              <w:t>(40.5)</w:t>
            </w:r>
          </w:p>
        </w:tc>
        <w:tc>
          <w:tcPr>
            <w:tcW w:w="0" w:type="auto"/>
          </w:tcPr>
          <w:p w:rsidR="00335F85" w:rsidRDefault="00D23BB8">
            <w:pPr>
              <w:spacing w:line="360" w:lineRule="auto"/>
              <w:jc w:val="both"/>
              <w:rPr>
                <w:rFonts w:ascii="Book Antiqua" w:hAnsi="Book Antiqua"/>
              </w:rPr>
            </w:pPr>
            <w:r>
              <w:rPr>
                <w:rFonts w:ascii="Book Antiqua" w:hAnsi="Book Antiqua"/>
              </w:rPr>
              <w:t>931 (37.9)</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Regional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9559 (8.2)</w:t>
            </w:r>
          </w:p>
        </w:tc>
        <w:tc>
          <w:tcPr>
            <w:tcW w:w="0" w:type="auto"/>
          </w:tcPr>
          <w:p w:rsidR="00335F85" w:rsidRDefault="00D23BB8">
            <w:pPr>
              <w:spacing w:line="360" w:lineRule="auto"/>
              <w:jc w:val="both"/>
              <w:rPr>
                <w:rFonts w:ascii="Book Antiqua" w:hAnsi="Book Antiqua"/>
              </w:rPr>
            </w:pPr>
            <w:r>
              <w:rPr>
                <w:rFonts w:ascii="Book Antiqua" w:hAnsi="Book Antiqua"/>
              </w:rPr>
              <w:t>377 (8.1)</w:t>
            </w:r>
          </w:p>
        </w:tc>
        <w:tc>
          <w:tcPr>
            <w:tcW w:w="0" w:type="auto"/>
          </w:tcPr>
          <w:p w:rsidR="00335F85" w:rsidRDefault="00D23BB8">
            <w:pPr>
              <w:spacing w:line="360" w:lineRule="auto"/>
              <w:jc w:val="both"/>
              <w:rPr>
                <w:rFonts w:ascii="Book Antiqua" w:hAnsi="Book Antiqua"/>
              </w:rPr>
            </w:pPr>
            <w:r>
              <w:rPr>
                <w:rFonts w:ascii="Book Antiqua" w:hAnsi="Book Antiqua"/>
              </w:rPr>
              <w:t>124 (22.5)</w:t>
            </w:r>
          </w:p>
        </w:tc>
        <w:tc>
          <w:tcPr>
            <w:tcW w:w="0" w:type="auto"/>
          </w:tcPr>
          <w:p w:rsidR="00335F85" w:rsidRDefault="00D23BB8">
            <w:pPr>
              <w:spacing w:line="360" w:lineRule="auto"/>
              <w:jc w:val="both"/>
              <w:rPr>
                <w:rFonts w:ascii="Book Antiqua" w:hAnsi="Book Antiqua"/>
              </w:rPr>
            </w:pPr>
            <w:r>
              <w:rPr>
                <w:rFonts w:ascii="Book Antiqua" w:hAnsi="Book Antiqua"/>
              </w:rPr>
              <w:t>591 (24.1)</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National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21352 (18.4)</w:t>
            </w:r>
          </w:p>
        </w:tc>
        <w:tc>
          <w:tcPr>
            <w:tcW w:w="0" w:type="auto"/>
          </w:tcPr>
          <w:p w:rsidR="00335F85" w:rsidRDefault="00D23BB8">
            <w:pPr>
              <w:spacing w:line="360" w:lineRule="auto"/>
              <w:jc w:val="both"/>
              <w:rPr>
                <w:rFonts w:ascii="Book Antiqua" w:hAnsi="Book Antiqua"/>
              </w:rPr>
            </w:pPr>
            <w:r>
              <w:rPr>
                <w:rFonts w:ascii="Book Antiqua" w:hAnsi="Book Antiqua"/>
              </w:rPr>
              <w:t>805 (17.3)</w:t>
            </w:r>
          </w:p>
        </w:tc>
        <w:tc>
          <w:tcPr>
            <w:tcW w:w="0" w:type="auto"/>
          </w:tcPr>
          <w:p w:rsidR="00335F85" w:rsidRDefault="00D23BB8">
            <w:pPr>
              <w:spacing w:line="360" w:lineRule="auto"/>
              <w:jc w:val="both"/>
              <w:rPr>
                <w:rFonts w:ascii="Book Antiqua" w:hAnsi="Book Antiqua"/>
              </w:rPr>
            </w:pPr>
            <w:r>
              <w:rPr>
                <w:rFonts w:ascii="Book Antiqua" w:hAnsi="Book Antiqua"/>
              </w:rPr>
              <w:t>203 (36.9)</w:t>
            </w:r>
          </w:p>
        </w:tc>
        <w:tc>
          <w:tcPr>
            <w:tcW w:w="0" w:type="auto"/>
          </w:tcPr>
          <w:p w:rsidR="00335F85" w:rsidRDefault="00D23BB8">
            <w:pPr>
              <w:spacing w:line="360" w:lineRule="auto"/>
              <w:jc w:val="both"/>
              <w:rPr>
                <w:rFonts w:ascii="Book Antiqua" w:hAnsi="Book Antiqua"/>
              </w:rPr>
            </w:pPr>
            <w:r>
              <w:rPr>
                <w:rFonts w:ascii="Book Antiqua" w:hAnsi="Book Antiqua"/>
              </w:rPr>
              <w:t>933 (38.0)</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Local</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35095 (76.1)</w:t>
            </w:r>
          </w:p>
        </w:tc>
        <w:tc>
          <w:tcPr>
            <w:tcW w:w="0" w:type="auto"/>
          </w:tcPr>
          <w:p w:rsidR="00335F85" w:rsidRDefault="00D23BB8">
            <w:pPr>
              <w:spacing w:line="360" w:lineRule="auto"/>
              <w:jc w:val="both"/>
              <w:rPr>
                <w:rFonts w:ascii="Book Antiqua" w:hAnsi="Book Antiqua"/>
              </w:rPr>
            </w:pPr>
            <w:r>
              <w:rPr>
                <w:rFonts w:ascii="Book Antiqua" w:hAnsi="Book Antiqua"/>
              </w:rPr>
              <w:t>1115 (77.3)</w:t>
            </w:r>
          </w:p>
        </w:tc>
        <w:tc>
          <w:tcPr>
            <w:tcW w:w="0" w:type="auto"/>
          </w:tcPr>
          <w:p w:rsidR="00335F85" w:rsidRDefault="00D23BB8">
            <w:pPr>
              <w:spacing w:line="360" w:lineRule="auto"/>
              <w:jc w:val="both"/>
              <w:rPr>
                <w:rFonts w:ascii="Book Antiqua" w:hAnsi="Book Antiqua"/>
              </w:rPr>
            </w:pPr>
            <w:r>
              <w:rPr>
                <w:rFonts w:ascii="Book Antiqua" w:hAnsi="Book Antiqua"/>
              </w:rPr>
              <w:t>337 (31.1)</w:t>
            </w:r>
          </w:p>
        </w:tc>
        <w:tc>
          <w:tcPr>
            <w:tcW w:w="0" w:type="auto"/>
          </w:tcPr>
          <w:p w:rsidR="00335F85" w:rsidRDefault="00D23BB8">
            <w:pPr>
              <w:spacing w:line="360" w:lineRule="auto"/>
              <w:jc w:val="both"/>
              <w:rPr>
                <w:rFonts w:ascii="Book Antiqua" w:hAnsi="Book Antiqua"/>
              </w:rPr>
            </w:pPr>
            <w:r>
              <w:rPr>
                <w:rFonts w:ascii="Book Antiqua" w:hAnsi="Book Antiqua"/>
              </w:rPr>
              <w:t>379 (29.1)</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Regional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5349 (11.6)</w:t>
            </w:r>
          </w:p>
        </w:tc>
        <w:tc>
          <w:tcPr>
            <w:tcW w:w="0" w:type="auto"/>
          </w:tcPr>
          <w:p w:rsidR="00335F85" w:rsidRDefault="00D23BB8">
            <w:pPr>
              <w:spacing w:line="360" w:lineRule="auto"/>
              <w:jc w:val="both"/>
              <w:rPr>
                <w:rFonts w:ascii="Book Antiqua" w:hAnsi="Book Antiqua"/>
              </w:rPr>
            </w:pPr>
            <w:r>
              <w:rPr>
                <w:rFonts w:ascii="Book Antiqua" w:hAnsi="Book Antiqua"/>
              </w:rPr>
              <w:t>157 (10.9)</w:t>
            </w:r>
          </w:p>
        </w:tc>
        <w:tc>
          <w:tcPr>
            <w:tcW w:w="0" w:type="auto"/>
          </w:tcPr>
          <w:p w:rsidR="00335F85" w:rsidRDefault="00D23BB8">
            <w:pPr>
              <w:spacing w:line="360" w:lineRule="auto"/>
              <w:jc w:val="both"/>
              <w:rPr>
                <w:rFonts w:ascii="Book Antiqua" w:hAnsi="Book Antiqua"/>
              </w:rPr>
            </w:pPr>
            <w:r>
              <w:rPr>
                <w:rFonts w:ascii="Book Antiqua" w:hAnsi="Book Antiqua"/>
              </w:rPr>
              <w:t>345 (31.9)</w:t>
            </w:r>
          </w:p>
        </w:tc>
        <w:tc>
          <w:tcPr>
            <w:tcW w:w="0" w:type="auto"/>
          </w:tcPr>
          <w:p w:rsidR="00335F85" w:rsidRDefault="00D23BB8">
            <w:pPr>
              <w:spacing w:line="360" w:lineRule="auto"/>
              <w:jc w:val="both"/>
              <w:rPr>
                <w:rFonts w:ascii="Book Antiqua" w:hAnsi="Book Antiqua"/>
              </w:rPr>
            </w:pPr>
            <w:r>
              <w:rPr>
                <w:rFonts w:ascii="Book Antiqua" w:hAnsi="Book Antiqua"/>
              </w:rPr>
              <w:t xml:space="preserve">348 </w:t>
            </w:r>
            <w:r>
              <w:rPr>
                <w:rFonts w:ascii="Book Antiqua" w:hAnsi="Book Antiqua"/>
              </w:rPr>
              <w:t>(26.7)</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tcPr>
          <w:p w:rsidR="00335F85" w:rsidRDefault="00D23BB8">
            <w:pPr>
              <w:spacing w:line="360" w:lineRule="auto"/>
              <w:jc w:val="both"/>
              <w:rPr>
                <w:rFonts w:ascii="Book Antiqua" w:hAnsi="Book Antiqua"/>
              </w:rPr>
            </w:pPr>
            <w:r>
              <w:rPr>
                <w:rFonts w:ascii="Book Antiqua" w:hAnsi="Book Antiqua"/>
              </w:rPr>
              <w:t>National</w:t>
            </w: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5655 (12.3)</w:t>
            </w:r>
          </w:p>
        </w:tc>
        <w:tc>
          <w:tcPr>
            <w:tcW w:w="0" w:type="auto"/>
          </w:tcPr>
          <w:p w:rsidR="00335F85" w:rsidRDefault="00D23BB8">
            <w:pPr>
              <w:spacing w:line="360" w:lineRule="auto"/>
              <w:jc w:val="both"/>
              <w:rPr>
                <w:rFonts w:ascii="Book Antiqua" w:hAnsi="Book Antiqua"/>
              </w:rPr>
            </w:pPr>
            <w:r>
              <w:rPr>
                <w:rFonts w:ascii="Book Antiqua" w:hAnsi="Book Antiqua"/>
              </w:rPr>
              <w:t>171 (11.9)</w:t>
            </w:r>
          </w:p>
        </w:tc>
        <w:tc>
          <w:tcPr>
            <w:tcW w:w="0" w:type="auto"/>
          </w:tcPr>
          <w:p w:rsidR="00335F85" w:rsidRDefault="00D23BB8">
            <w:pPr>
              <w:spacing w:line="360" w:lineRule="auto"/>
              <w:jc w:val="both"/>
              <w:rPr>
                <w:rFonts w:ascii="Book Antiqua" w:hAnsi="Book Antiqua"/>
              </w:rPr>
            </w:pPr>
            <w:r>
              <w:rPr>
                <w:rFonts w:ascii="Book Antiqua" w:hAnsi="Book Antiqua"/>
              </w:rPr>
              <w:t>400 (37.0)</w:t>
            </w:r>
          </w:p>
        </w:tc>
        <w:tc>
          <w:tcPr>
            <w:tcW w:w="0" w:type="auto"/>
          </w:tcPr>
          <w:p w:rsidR="00335F85" w:rsidRDefault="00D23BB8">
            <w:pPr>
              <w:spacing w:line="360" w:lineRule="auto"/>
              <w:jc w:val="both"/>
              <w:rPr>
                <w:rFonts w:ascii="Book Antiqua" w:hAnsi="Book Antiqua"/>
              </w:rPr>
            </w:pPr>
            <w:r>
              <w:rPr>
                <w:rFonts w:ascii="Book Antiqua" w:hAnsi="Book Antiqua"/>
              </w:rPr>
              <w:t>576 (44.2)</w:t>
            </w:r>
          </w:p>
        </w:tc>
        <w:tc>
          <w:tcPr>
            <w:tcW w:w="0" w:type="auto"/>
            <w:vMerge/>
          </w:tcPr>
          <w:p w:rsidR="00335F85" w:rsidRDefault="00335F85">
            <w:pPr>
              <w:spacing w:line="360" w:lineRule="auto"/>
              <w:jc w:val="both"/>
              <w:rPr>
                <w:rFonts w:ascii="Book Antiqua" w:hAnsi="Book Antiqua"/>
              </w:rPr>
            </w:pP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CIT (median [IQR])</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18.0 [13.0, 23.1]</w:t>
            </w:r>
          </w:p>
        </w:tc>
        <w:tc>
          <w:tcPr>
            <w:tcW w:w="0" w:type="auto"/>
          </w:tcPr>
          <w:p w:rsidR="00335F85" w:rsidRDefault="00D23BB8">
            <w:pPr>
              <w:spacing w:line="360" w:lineRule="auto"/>
              <w:jc w:val="both"/>
              <w:rPr>
                <w:rFonts w:ascii="Book Antiqua" w:hAnsi="Book Antiqua"/>
              </w:rPr>
            </w:pPr>
            <w:r>
              <w:rPr>
                <w:rFonts w:ascii="Book Antiqua" w:hAnsi="Book Antiqua"/>
              </w:rPr>
              <w:t>18.0 [13.0, 23.5]</w:t>
            </w:r>
          </w:p>
        </w:tc>
        <w:tc>
          <w:tcPr>
            <w:tcW w:w="0" w:type="auto"/>
          </w:tcPr>
          <w:p w:rsidR="00335F85" w:rsidRDefault="00D23BB8">
            <w:pPr>
              <w:spacing w:line="360" w:lineRule="auto"/>
              <w:jc w:val="both"/>
              <w:rPr>
                <w:rFonts w:ascii="Book Antiqua" w:hAnsi="Book Antiqua"/>
              </w:rPr>
            </w:pPr>
            <w:r>
              <w:rPr>
                <w:rFonts w:ascii="Book Antiqua" w:hAnsi="Book Antiqua"/>
              </w:rPr>
              <w:t>20.0 [16.0, 26.0]</w:t>
            </w:r>
          </w:p>
        </w:tc>
        <w:tc>
          <w:tcPr>
            <w:tcW w:w="0" w:type="auto"/>
          </w:tcPr>
          <w:p w:rsidR="00335F85" w:rsidRDefault="00D23BB8">
            <w:pPr>
              <w:spacing w:line="360" w:lineRule="auto"/>
              <w:jc w:val="both"/>
              <w:rPr>
                <w:rFonts w:ascii="Book Antiqua" w:hAnsi="Book Antiqua"/>
              </w:rPr>
            </w:pPr>
            <w:r>
              <w:rPr>
                <w:rFonts w:ascii="Book Antiqua" w:hAnsi="Book Antiqua"/>
              </w:rPr>
              <w:t>19.0 [15.0, 25.0]</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16.7 [11.4, 22.6]</w:t>
            </w:r>
          </w:p>
        </w:tc>
        <w:tc>
          <w:tcPr>
            <w:tcW w:w="0" w:type="auto"/>
          </w:tcPr>
          <w:p w:rsidR="00335F85" w:rsidRDefault="00D23BB8">
            <w:pPr>
              <w:spacing w:line="360" w:lineRule="auto"/>
              <w:jc w:val="both"/>
              <w:rPr>
                <w:rFonts w:ascii="Book Antiqua" w:hAnsi="Book Antiqua"/>
              </w:rPr>
            </w:pPr>
            <w:r>
              <w:rPr>
                <w:rFonts w:ascii="Book Antiqua" w:hAnsi="Book Antiqua"/>
              </w:rPr>
              <w:t>16.5 [11.0, 22.0]</w:t>
            </w:r>
          </w:p>
        </w:tc>
        <w:tc>
          <w:tcPr>
            <w:tcW w:w="0" w:type="auto"/>
          </w:tcPr>
          <w:p w:rsidR="00335F85" w:rsidRDefault="00D23BB8">
            <w:pPr>
              <w:spacing w:line="360" w:lineRule="auto"/>
              <w:jc w:val="both"/>
              <w:rPr>
                <w:rFonts w:ascii="Book Antiqua" w:hAnsi="Book Antiqua"/>
              </w:rPr>
            </w:pPr>
            <w:r>
              <w:rPr>
                <w:rFonts w:ascii="Book Antiqua" w:hAnsi="Book Antiqua"/>
              </w:rPr>
              <w:t>18.4 [13.1, 23.8]</w:t>
            </w:r>
          </w:p>
        </w:tc>
        <w:tc>
          <w:tcPr>
            <w:tcW w:w="0" w:type="auto"/>
          </w:tcPr>
          <w:p w:rsidR="00335F85" w:rsidRDefault="00D23BB8">
            <w:pPr>
              <w:spacing w:line="360" w:lineRule="auto"/>
              <w:jc w:val="both"/>
              <w:rPr>
                <w:rFonts w:ascii="Book Antiqua" w:hAnsi="Book Antiqua"/>
              </w:rPr>
            </w:pPr>
            <w:r>
              <w:rPr>
                <w:rFonts w:ascii="Book Antiqua" w:hAnsi="Book Antiqua"/>
              </w:rPr>
              <w:t>18.0 [12.3, 23.5]</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HLA mismatch = 4-6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76253 (65.7)</w:t>
            </w:r>
          </w:p>
        </w:tc>
        <w:tc>
          <w:tcPr>
            <w:tcW w:w="0" w:type="auto"/>
          </w:tcPr>
          <w:p w:rsidR="00335F85" w:rsidRDefault="00D23BB8">
            <w:pPr>
              <w:spacing w:line="360" w:lineRule="auto"/>
              <w:jc w:val="both"/>
              <w:rPr>
                <w:rFonts w:ascii="Book Antiqua" w:hAnsi="Book Antiqua"/>
              </w:rPr>
            </w:pPr>
            <w:r>
              <w:rPr>
                <w:rFonts w:ascii="Book Antiqua" w:hAnsi="Book Antiqua"/>
              </w:rPr>
              <w:t>3238 (69.7)</w:t>
            </w:r>
          </w:p>
        </w:tc>
        <w:tc>
          <w:tcPr>
            <w:tcW w:w="0" w:type="auto"/>
          </w:tcPr>
          <w:p w:rsidR="00335F85" w:rsidRDefault="00D23BB8">
            <w:pPr>
              <w:spacing w:line="360" w:lineRule="auto"/>
              <w:jc w:val="both"/>
              <w:rPr>
                <w:rFonts w:ascii="Book Antiqua" w:hAnsi="Book Antiqua"/>
              </w:rPr>
            </w:pPr>
            <w:r>
              <w:rPr>
                <w:rFonts w:ascii="Book Antiqua" w:hAnsi="Book Antiqua"/>
              </w:rPr>
              <w:t>452 (82.2)</w:t>
            </w:r>
          </w:p>
        </w:tc>
        <w:tc>
          <w:tcPr>
            <w:tcW w:w="0" w:type="auto"/>
          </w:tcPr>
          <w:p w:rsidR="00335F85" w:rsidRDefault="00D23BB8">
            <w:pPr>
              <w:spacing w:line="360" w:lineRule="auto"/>
              <w:jc w:val="both"/>
              <w:rPr>
                <w:rFonts w:ascii="Book Antiqua" w:hAnsi="Book Antiqua"/>
              </w:rPr>
            </w:pPr>
            <w:r>
              <w:rPr>
                <w:rFonts w:ascii="Book Antiqua" w:hAnsi="Book Antiqua"/>
              </w:rPr>
              <w:t>2151 (87.6)</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35126 (76.2)</w:t>
            </w:r>
          </w:p>
        </w:tc>
        <w:tc>
          <w:tcPr>
            <w:tcW w:w="0" w:type="auto"/>
          </w:tcPr>
          <w:p w:rsidR="00335F85" w:rsidRDefault="00D23BB8">
            <w:pPr>
              <w:spacing w:line="360" w:lineRule="auto"/>
              <w:jc w:val="both"/>
              <w:rPr>
                <w:rFonts w:ascii="Book Antiqua" w:hAnsi="Book Antiqua"/>
              </w:rPr>
            </w:pPr>
            <w:r>
              <w:rPr>
                <w:rFonts w:ascii="Book Antiqua" w:hAnsi="Book Antiqua"/>
              </w:rPr>
              <w:t>1170 (81.1)</w:t>
            </w:r>
          </w:p>
        </w:tc>
        <w:tc>
          <w:tcPr>
            <w:tcW w:w="0" w:type="auto"/>
          </w:tcPr>
          <w:p w:rsidR="00335F85" w:rsidRDefault="00D23BB8">
            <w:pPr>
              <w:spacing w:line="360" w:lineRule="auto"/>
              <w:jc w:val="both"/>
              <w:rPr>
                <w:rFonts w:ascii="Book Antiqua" w:hAnsi="Book Antiqua"/>
              </w:rPr>
            </w:pPr>
            <w:r>
              <w:rPr>
                <w:rFonts w:ascii="Book Antiqua" w:hAnsi="Book Antiqua"/>
              </w:rPr>
              <w:t>894 (82.6)</w:t>
            </w:r>
          </w:p>
        </w:tc>
        <w:tc>
          <w:tcPr>
            <w:tcW w:w="0" w:type="auto"/>
          </w:tcPr>
          <w:p w:rsidR="00335F85" w:rsidRDefault="00D23BB8">
            <w:pPr>
              <w:spacing w:line="360" w:lineRule="auto"/>
              <w:jc w:val="both"/>
              <w:rPr>
                <w:rFonts w:ascii="Book Antiqua" w:hAnsi="Book Antiqua"/>
              </w:rPr>
            </w:pPr>
            <w:r>
              <w:rPr>
                <w:rFonts w:ascii="Book Antiqua" w:hAnsi="Book Antiqua"/>
              </w:rPr>
              <w:t>1154 (88.6)</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90"/>
        </w:trPr>
        <w:tc>
          <w:tcPr>
            <w:tcW w:w="0" w:type="auto"/>
            <w:vMerge w:val="restart"/>
          </w:tcPr>
          <w:p w:rsidR="00335F85" w:rsidRDefault="00D23BB8">
            <w:pPr>
              <w:spacing w:line="360" w:lineRule="auto"/>
              <w:jc w:val="both"/>
              <w:rPr>
                <w:rFonts w:ascii="Book Antiqua" w:hAnsi="Book Antiqua"/>
              </w:rPr>
            </w:pPr>
            <w:r>
              <w:rPr>
                <w:rFonts w:ascii="Book Antiqua" w:hAnsi="Book Antiqua"/>
              </w:rPr>
              <w:t>DGF = yes (%)</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28919 (24.9)</w:t>
            </w:r>
          </w:p>
        </w:tc>
        <w:tc>
          <w:tcPr>
            <w:tcW w:w="0" w:type="auto"/>
          </w:tcPr>
          <w:p w:rsidR="00335F85" w:rsidRDefault="00D23BB8">
            <w:pPr>
              <w:spacing w:line="360" w:lineRule="auto"/>
              <w:jc w:val="both"/>
              <w:rPr>
                <w:rFonts w:ascii="Book Antiqua" w:hAnsi="Book Antiqua"/>
              </w:rPr>
            </w:pPr>
            <w:r>
              <w:rPr>
                <w:rFonts w:ascii="Book Antiqua" w:hAnsi="Book Antiqua"/>
              </w:rPr>
              <w:t>1440 (31.0)</w:t>
            </w:r>
          </w:p>
        </w:tc>
        <w:tc>
          <w:tcPr>
            <w:tcW w:w="0" w:type="auto"/>
          </w:tcPr>
          <w:p w:rsidR="00335F85" w:rsidRDefault="00D23BB8">
            <w:pPr>
              <w:spacing w:line="360" w:lineRule="auto"/>
              <w:jc w:val="both"/>
              <w:rPr>
                <w:rFonts w:ascii="Book Antiqua" w:hAnsi="Book Antiqua"/>
              </w:rPr>
            </w:pPr>
            <w:r>
              <w:rPr>
                <w:rFonts w:ascii="Book Antiqua" w:hAnsi="Book Antiqua"/>
              </w:rPr>
              <w:t>139 (25.3)</w:t>
            </w:r>
          </w:p>
        </w:tc>
        <w:tc>
          <w:tcPr>
            <w:tcW w:w="0" w:type="auto"/>
          </w:tcPr>
          <w:p w:rsidR="00335F85" w:rsidRDefault="00D23BB8">
            <w:pPr>
              <w:spacing w:line="360" w:lineRule="auto"/>
              <w:jc w:val="both"/>
              <w:rPr>
                <w:rFonts w:ascii="Book Antiqua" w:hAnsi="Book Antiqua"/>
              </w:rPr>
            </w:pPr>
            <w:r>
              <w:rPr>
                <w:rFonts w:ascii="Book Antiqua" w:hAnsi="Book Antiqua"/>
              </w:rPr>
              <w:t>756 (30.8)</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r w:rsidR="00335F85">
        <w:trPr>
          <w:trHeight w:val="290"/>
        </w:trPr>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13468 (29.2)</w:t>
            </w:r>
          </w:p>
        </w:tc>
        <w:tc>
          <w:tcPr>
            <w:tcW w:w="0" w:type="auto"/>
          </w:tcPr>
          <w:p w:rsidR="00335F85" w:rsidRDefault="00D23BB8">
            <w:pPr>
              <w:spacing w:line="360" w:lineRule="auto"/>
              <w:jc w:val="both"/>
              <w:rPr>
                <w:rFonts w:ascii="Book Antiqua" w:hAnsi="Book Antiqua"/>
              </w:rPr>
            </w:pPr>
            <w:r>
              <w:rPr>
                <w:rFonts w:ascii="Book Antiqua" w:hAnsi="Book Antiqua"/>
              </w:rPr>
              <w:t>496 (34.4)</w:t>
            </w:r>
          </w:p>
        </w:tc>
        <w:tc>
          <w:tcPr>
            <w:tcW w:w="0" w:type="auto"/>
          </w:tcPr>
          <w:p w:rsidR="00335F85" w:rsidRDefault="00D23BB8">
            <w:pPr>
              <w:spacing w:line="360" w:lineRule="auto"/>
              <w:jc w:val="both"/>
              <w:rPr>
                <w:rFonts w:ascii="Book Antiqua" w:hAnsi="Book Antiqua"/>
              </w:rPr>
            </w:pPr>
            <w:r>
              <w:rPr>
                <w:rFonts w:ascii="Book Antiqua" w:hAnsi="Book Antiqua"/>
              </w:rPr>
              <w:t xml:space="preserve">222 </w:t>
            </w:r>
            <w:r>
              <w:rPr>
                <w:rFonts w:ascii="Book Antiqua" w:hAnsi="Book Antiqua"/>
              </w:rPr>
              <w:t>(20.5)</w:t>
            </w:r>
          </w:p>
        </w:tc>
        <w:tc>
          <w:tcPr>
            <w:tcW w:w="0" w:type="auto"/>
          </w:tcPr>
          <w:p w:rsidR="00335F85" w:rsidRDefault="00D23BB8">
            <w:pPr>
              <w:spacing w:line="360" w:lineRule="auto"/>
              <w:jc w:val="both"/>
              <w:rPr>
                <w:rFonts w:ascii="Book Antiqua" w:hAnsi="Book Antiqua"/>
              </w:rPr>
            </w:pPr>
            <w:r>
              <w:rPr>
                <w:rFonts w:ascii="Book Antiqua" w:hAnsi="Book Antiqua"/>
              </w:rPr>
              <w:t>284 (21.8)</w:t>
            </w:r>
          </w:p>
        </w:tc>
        <w:tc>
          <w:tcPr>
            <w:tcW w:w="0" w:type="auto"/>
          </w:tcPr>
          <w:p w:rsidR="00335F85" w:rsidRDefault="00D23BB8">
            <w:pPr>
              <w:spacing w:line="360" w:lineRule="auto"/>
              <w:jc w:val="both"/>
              <w:rPr>
                <w:rFonts w:ascii="Book Antiqua" w:hAnsi="Book Antiqua"/>
              </w:rPr>
            </w:pPr>
            <w:r>
              <w:rPr>
                <w:rFonts w:ascii="Book Antiqua" w:hAnsi="Book Antiqua"/>
              </w:rPr>
              <w:t>&lt; 0.001</w:t>
            </w:r>
          </w:p>
        </w:tc>
      </w:tr>
    </w:tbl>
    <w:p w:rsidR="00335F85" w:rsidRDefault="00D23BB8">
      <w:pPr>
        <w:spacing w:line="360" w:lineRule="auto"/>
        <w:jc w:val="both"/>
        <w:rPr>
          <w:rFonts w:ascii="Book Antiqua" w:hAnsi="Book Antiqua"/>
        </w:rPr>
      </w:pPr>
      <w:proofErr w:type="gramStart"/>
      <w:r>
        <w:rPr>
          <w:rFonts w:ascii="Book Antiqua" w:hAnsi="Book Antiqua"/>
        </w:rPr>
        <w:t>D(</w:t>
      </w:r>
      <w:proofErr w:type="gramEnd"/>
      <w:r>
        <w:rPr>
          <w:rFonts w:ascii="Book Antiqua" w:hAnsi="Book Antiqua"/>
        </w:rPr>
        <w:t xml:space="preserve">-/+) R(-/+), </w:t>
      </w:r>
      <w:r>
        <w:rPr>
          <w:rFonts w:ascii="Book Antiqua" w:eastAsia="Book Antiqua" w:hAnsi="Book Antiqua" w:cs="Book Antiqua"/>
          <w:color w:val="000000"/>
        </w:rPr>
        <w:t>hepatitis C virus</w:t>
      </w:r>
      <w:r>
        <w:rPr>
          <w:rFonts w:ascii="Book Antiqua" w:hAnsi="Book Antiqua"/>
        </w:rPr>
        <w:t xml:space="preserve"> (-) or (+) donors into </w:t>
      </w:r>
      <w:r>
        <w:rPr>
          <w:rFonts w:ascii="Book Antiqua" w:eastAsia="Book Antiqua" w:hAnsi="Book Antiqua" w:cs="Book Antiqua"/>
          <w:color w:val="000000"/>
        </w:rPr>
        <w:t>hepatitis C virus</w:t>
      </w:r>
      <w:r>
        <w:rPr>
          <w:rFonts w:ascii="Book Antiqua" w:hAnsi="Book Antiqua"/>
        </w:rPr>
        <w:t xml:space="preserve"> (-) or (+) recipients. </w:t>
      </w:r>
      <w:bookmarkStart w:id="5" w:name="_Hlk120740612"/>
      <w:r>
        <w:rPr>
          <w:rFonts w:ascii="Book Antiqua" w:hAnsi="Book Antiqua"/>
        </w:rPr>
        <w:t>CIT: Cold ischemia time;</w:t>
      </w:r>
      <w:bookmarkEnd w:id="5"/>
      <w:r>
        <w:rPr>
          <w:rFonts w:ascii="Book Antiqua" w:hAnsi="Book Antiqua"/>
        </w:rPr>
        <w:t xml:space="preserve"> DGF: Delayed graft function; HLA: Human leukocyte antigen; IQR: Interquartile range; pre: Pre-direct-acting</w:t>
      </w:r>
      <w:r>
        <w:rPr>
          <w:rFonts w:ascii="Book Antiqua" w:hAnsi="Book Antiqua"/>
        </w:rPr>
        <w:t xml:space="preserve"> antivirals era; post: Post-direct-acting antivirals era; TX: Transplantation.</w:t>
      </w:r>
    </w:p>
    <w:p w:rsidR="00335F85" w:rsidRDefault="00335F85">
      <w:pPr>
        <w:spacing w:line="360" w:lineRule="auto"/>
        <w:jc w:val="both"/>
        <w:rPr>
          <w:rFonts w:ascii="Book Antiqua" w:hAnsi="Book Antiqua"/>
        </w:rPr>
        <w:sectPr w:rsidR="00335F85">
          <w:pgSz w:w="16838" w:h="23811"/>
          <w:pgMar w:top="1440" w:right="1440" w:bottom="1440" w:left="1440" w:header="720" w:footer="720" w:gutter="0"/>
          <w:cols w:space="720"/>
          <w:docGrid w:linePitch="360"/>
        </w:sectPr>
      </w:pPr>
    </w:p>
    <w:p w:rsidR="00335F85" w:rsidRDefault="00D23BB8">
      <w:pPr>
        <w:spacing w:line="360" w:lineRule="auto"/>
        <w:jc w:val="both"/>
        <w:rPr>
          <w:rFonts w:ascii="Book Antiqua" w:hAnsi="Book Antiqua"/>
          <w:b/>
          <w:bCs/>
        </w:rPr>
      </w:pPr>
      <w:r>
        <w:rPr>
          <w:rFonts w:ascii="Book Antiqua" w:hAnsi="Book Antiqua"/>
          <w:b/>
          <w:bCs/>
        </w:rPr>
        <w:lastRenderedPageBreak/>
        <w:t>Table 4 Patient survival and death-censored graft survival at 3 years in the pre-direct-acting antivirals era and the post-direct-acting antivirals era</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1660"/>
        <w:gridCol w:w="672"/>
        <w:gridCol w:w="1007"/>
        <w:gridCol w:w="1089"/>
        <w:gridCol w:w="1007"/>
        <w:gridCol w:w="1038"/>
        <w:gridCol w:w="1680"/>
      </w:tblGrid>
      <w:tr w:rsidR="00335F85">
        <w:trPr>
          <w:trHeight w:val="470"/>
        </w:trPr>
        <w:tc>
          <w:tcPr>
            <w:tcW w:w="0" w:type="auto"/>
            <w:gridSpan w:val="3"/>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Cohorts in co</w:t>
            </w:r>
            <w:r>
              <w:rPr>
                <w:rFonts w:ascii="Book Antiqua" w:hAnsi="Book Antiqua"/>
                <w:b/>
                <w:bCs/>
              </w:rPr>
              <w:t>mparison (%)</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D+R-</w:t>
            </w:r>
          </w:p>
        </w:tc>
        <w:tc>
          <w:tcPr>
            <w:tcW w:w="0" w:type="auto"/>
            <w:tcBorders>
              <w:bottom w:val="single" w:sz="8" w:space="0" w:color="auto"/>
            </w:tcBorders>
          </w:tcPr>
          <w:p w:rsidR="00335F85" w:rsidRDefault="00D23BB8">
            <w:pPr>
              <w:spacing w:line="360" w:lineRule="auto"/>
              <w:jc w:val="both"/>
              <w:rPr>
                <w:rFonts w:ascii="Book Antiqua" w:hAnsi="Book Antiqua"/>
                <w:b/>
                <w:bCs/>
              </w:rPr>
            </w:pPr>
            <w:r>
              <w:rPr>
                <w:rFonts w:ascii="Book Antiqua" w:hAnsi="Book Antiqua"/>
                <w:b/>
                <w:bCs/>
              </w:rPr>
              <w:t>Absolute risk difference</w:t>
            </w:r>
          </w:p>
        </w:tc>
      </w:tr>
      <w:tr w:rsidR="00335F85">
        <w:trPr>
          <w:trHeight w:val="280"/>
        </w:trPr>
        <w:tc>
          <w:tcPr>
            <w:tcW w:w="0" w:type="auto"/>
            <w:vMerge w:val="restart"/>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Crude</w:t>
            </w:r>
          </w:p>
        </w:tc>
        <w:tc>
          <w:tcPr>
            <w:tcW w:w="0" w:type="auto"/>
            <w:vMerge w:val="restart"/>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pre</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86.7 (85.8, 87.7)</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84.8 (83.4, 86.3)</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89.6 (89.5, 89.8)</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73.1 (69.4, 76.9)</w:t>
            </w:r>
          </w:p>
        </w:tc>
        <w:tc>
          <w:tcPr>
            <w:tcW w:w="0" w:type="auto"/>
            <w:tcBorders>
              <w:top w:val="single" w:sz="8" w:space="0" w:color="auto"/>
            </w:tcBorders>
          </w:tcPr>
          <w:p w:rsidR="00335F85" w:rsidRDefault="00D23BB8">
            <w:pPr>
              <w:spacing w:line="360" w:lineRule="auto"/>
              <w:jc w:val="both"/>
              <w:rPr>
                <w:rFonts w:ascii="Book Antiqua" w:hAnsi="Book Antiqua"/>
              </w:rPr>
            </w:pPr>
            <w:r>
              <w:rPr>
                <w:rFonts w:ascii="Book Antiqua" w:hAnsi="Book Antiqua"/>
              </w:rPr>
              <w:t>-</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88.1 (85.7, 90.5)</w:t>
            </w:r>
          </w:p>
        </w:tc>
        <w:tc>
          <w:tcPr>
            <w:tcW w:w="0" w:type="auto"/>
          </w:tcPr>
          <w:p w:rsidR="00335F85" w:rsidRDefault="00D23BB8">
            <w:pPr>
              <w:spacing w:line="360" w:lineRule="auto"/>
              <w:jc w:val="both"/>
              <w:rPr>
                <w:rFonts w:ascii="Book Antiqua" w:hAnsi="Book Antiqua"/>
              </w:rPr>
            </w:pPr>
            <w:r>
              <w:rPr>
                <w:rFonts w:ascii="Book Antiqua" w:hAnsi="Book Antiqua"/>
              </w:rPr>
              <w:t>89.8 (87.7, 92)</w:t>
            </w:r>
          </w:p>
        </w:tc>
        <w:tc>
          <w:tcPr>
            <w:tcW w:w="0" w:type="auto"/>
          </w:tcPr>
          <w:p w:rsidR="00335F85" w:rsidRDefault="00D23BB8">
            <w:pPr>
              <w:spacing w:line="360" w:lineRule="auto"/>
              <w:jc w:val="both"/>
              <w:rPr>
                <w:rFonts w:ascii="Book Antiqua" w:hAnsi="Book Antiqua"/>
              </w:rPr>
            </w:pPr>
            <w:r>
              <w:rPr>
                <w:rFonts w:ascii="Book Antiqua" w:hAnsi="Book Antiqua"/>
              </w:rPr>
              <w:t>91 (90.6, 91.3)</w:t>
            </w:r>
          </w:p>
        </w:tc>
        <w:tc>
          <w:tcPr>
            <w:tcW w:w="0" w:type="auto"/>
          </w:tcPr>
          <w:p w:rsidR="00335F85" w:rsidRDefault="00D23BB8">
            <w:pPr>
              <w:spacing w:line="360" w:lineRule="auto"/>
              <w:jc w:val="both"/>
              <w:rPr>
                <w:rFonts w:ascii="Book Antiqua" w:hAnsi="Book Antiqua"/>
              </w:rPr>
            </w:pPr>
            <w:r>
              <w:rPr>
                <w:rFonts w:ascii="Book Antiqua" w:hAnsi="Book Antiqua"/>
              </w:rPr>
              <w:t>86.1 (77.6, 95.6)</w:t>
            </w:r>
          </w:p>
        </w:tc>
        <w:tc>
          <w:tcPr>
            <w:tcW w:w="0" w:type="auto"/>
          </w:tcPr>
          <w:p w:rsidR="00335F85" w:rsidRDefault="00D23BB8">
            <w:pPr>
              <w:spacing w:line="360" w:lineRule="auto"/>
              <w:jc w:val="both"/>
              <w:rPr>
                <w:rFonts w:ascii="Book Antiqua" w:hAnsi="Book Antiqua"/>
              </w:rPr>
            </w:pPr>
            <w:r>
              <w:rPr>
                <w:rFonts w:ascii="Book Antiqua" w:hAnsi="Book Antiqua"/>
              </w:rPr>
              <w:t>-</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Death-censored </w:t>
            </w:r>
            <w:r>
              <w:rPr>
                <w:rFonts w:ascii="Book Antiqua" w:hAnsi="Book Antiqua"/>
              </w:rPr>
              <w:t>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84.2 (83.1, 85.3)</w:t>
            </w:r>
          </w:p>
        </w:tc>
        <w:tc>
          <w:tcPr>
            <w:tcW w:w="0" w:type="auto"/>
          </w:tcPr>
          <w:p w:rsidR="00335F85" w:rsidRDefault="00D23BB8">
            <w:pPr>
              <w:spacing w:line="360" w:lineRule="auto"/>
              <w:jc w:val="both"/>
              <w:rPr>
                <w:rFonts w:ascii="Book Antiqua" w:hAnsi="Book Antiqua"/>
              </w:rPr>
            </w:pPr>
            <w:r>
              <w:rPr>
                <w:rFonts w:ascii="Book Antiqua" w:hAnsi="Book Antiqua"/>
              </w:rPr>
              <w:t>82 (80.4, 83.6)</w:t>
            </w:r>
          </w:p>
        </w:tc>
        <w:tc>
          <w:tcPr>
            <w:tcW w:w="0" w:type="auto"/>
          </w:tcPr>
          <w:p w:rsidR="00335F85" w:rsidRDefault="00D23BB8">
            <w:pPr>
              <w:spacing w:line="360" w:lineRule="auto"/>
              <w:jc w:val="both"/>
              <w:rPr>
                <w:rFonts w:ascii="Book Antiqua" w:hAnsi="Book Antiqua"/>
              </w:rPr>
            </w:pPr>
            <w:r>
              <w:rPr>
                <w:rFonts w:ascii="Book Antiqua" w:hAnsi="Book Antiqua"/>
              </w:rPr>
              <w:t>88.8 (88.6, 89)</w:t>
            </w:r>
          </w:p>
        </w:tc>
        <w:tc>
          <w:tcPr>
            <w:tcW w:w="0" w:type="auto"/>
          </w:tcPr>
          <w:p w:rsidR="00335F85" w:rsidRDefault="00D23BB8">
            <w:pPr>
              <w:spacing w:line="360" w:lineRule="auto"/>
              <w:jc w:val="both"/>
              <w:rPr>
                <w:rFonts w:ascii="Book Antiqua" w:hAnsi="Book Antiqua"/>
              </w:rPr>
            </w:pPr>
            <w:r>
              <w:rPr>
                <w:rFonts w:ascii="Book Antiqua" w:hAnsi="Book Antiqua"/>
              </w:rPr>
              <w:t>80.1 (76.6, 83.7)</w:t>
            </w:r>
          </w:p>
        </w:tc>
        <w:tc>
          <w:tcPr>
            <w:tcW w:w="0" w:type="auto"/>
          </w:tcPr>
          <w:p w:rsidR="00335F85" w:rsidRDefault="00D23BB8">
            <w:pPr>
              <w:spacing w:line="360" w:lineRule="auto"/>
              <w:jc w:val="both"/>
              <w:rPr>
                <w:rFonts w:ascii="Book Antiqua" w:hAnsi="Book Antiqua"/>
              </w:rPr>
            </w:pPr>
            <w:r>
              <w:rPr>
                <w:rFonts w:ascii="Book Antiqua" w:hAnsi="Book Antiqua"/>
              </w:rPr>
              <w:t>-</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92.4 (90.6, 94.2)</w:t>
            </w:r>
          </w:p>
        </w:tc>
        <w:tc>
          <w:tcPr>
            <w:tcW w:w="0" w:type="auto"/>
          </w:tcPr>
          <w:p w:rsidR="00335F85" w:rsidRDefault="00D23BB8">
            <w:pPr>
              <w:spacing w:line="360" w:lineRule="auto"/>
              <w:jc w:val="both"/>
              <w:rPr>
                <w:rFonts w:ascii="Book Antiqua" w:hAnsi="Book Antiqua"/>
              </w:rPr>
            </w:pPr>
            <w:r>
              <w:rPr>
                <w:rFonts w:ascii="Book Antiqua" w:hAnsi="Book Antiqua"/>
              </w:rPr>
              <w:t>94.2 (92.5, 96)</w:t>
            </w:r>
          </w:p>
        </w:tc>
        <w:tc>
          <w:tcPr>
            <w:tcW w:w="0" w:type="auto"/>
          </w:tcPr>
          <w:p w:rsidR="00335F85" w:rsidRDefault="00D23BB8">
            <w:pPr>
              <w:spacing w:line="360" w:lineRule="auto"/>
              <w:jc w:val="both"/>
              <w:rPr>
                <w:rFonts w:ascii="Book Antiqua" w:hAnsi="Book Antiqua"/>
              </w:rPr>
            </w:pPr>
            <w:r>
              <w:rPr>
                <w:rFonts w:ascii="Book Antiqua" w:hAnsi="Book Antiqua"/>
              </w:rPr>
              <w:t>92.5 (92.2, 92.8)</w:t>
            </w:r>
          </w:p>
        </w:tc>
        <w:tc>
          <w:tcPr>
            <w:tcW w:w="0" w:type="auto"/>
          </w:tcPr>
          <w:p w:rsidR="00335F85" w:rsidRDefault="00D23BB8">
            <w:pPr>
              <w:spacing w:line="360" w:lineRule="auto"/>
              <w:jc w:val="both"/>
              <w:rPr>
                <w:rFonts w:ascii="Book Antiqua" w:hAnsi="Book Antiqua"/>
              </w:rPr>
            </w:pPr>
            <w:r>
              <w:rPr>
                <w:rFonts w:ascii="Book Antiqua" w:hAnsi="Book Antiqua"/>
              </w:rPr>
              <w:t>92.6 (87.3, 98.3)</w:t>
            </w:r>
          </w:p>
        </w:tc>
        <w:tc>
          <w:tcPr>
            <w:tcW w:w="0" w:type="auto"/>
          </w:tcPr>
          <w:p w:rsidR="00335F85" w:rsidRDefault="00D23BB8">
            <w:pPr>
              <w:spacing w:line="360" w:lineRule="auto"/>
              <w:jc w:val="both"/>
              <w:rPr>
                <w:rFonts w:ascii="Book Antiqua" w:hAnsi="Book Antiqua"/>
              </w:rPr>
            </w:pPr>
            <w:r>
              <w:rPr>
                <w:rFonts w:ascii="Book Antiqua" w:hAnsi="Book Antiqua"/>
              </w:rPr>
              <w:t>-</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D+ </w:t>
            </w:r>
            <w:proofErr w:type="spellStart"/>
            <w:r>
              <w:rPr>
                <w:rFonts w:ascii="Book Antiqua" w:hAnsi="Book Antiqua"/>
                <w:i/>
                <w:iCs/>
              </w:rPr>
              <w:t>vs</w:t>
            </w:r>
            <w:proofErr w:type="spellEnd"/>
            <w:r>
              <w:rPr>
                <w:rFonts w:ascii="Book Antiqua" w:hAnsi="Book Antiqua"/>
              </w:rPr>
              <w:t xml:space="preserve"> D- in R+</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86.3 (84.4, 88.2)</w:t>
            </w:r>
          </w:p>
        </w:tc>
        <w:tc>
          <w:tcPr>
            <w:tcW w:w="0" w:type="auto"/>
          </w:tcPr>
          <w:p w:rsidR="00335F85" w:rsidRDefault="00D23BB8">
            <w:pPr>
              <w:spacing w:line="360" w:lineRule="auto"/>
              <w:jc w:val="both"/>
              <w:rPr>
                <w:rFonts w:ascii="Book Antiqua" w:hAnsi="Book Antiqua"/>
              </w:rPr>
            </w:pPr>
            <w:r>
              <w:rPr>
                <w:rFonts w:ascii="Book Antiqua" w:hAnsi="Book Antiqua"/>
              </w:rPr>
              <w:t>84.8 (82.8, 86.8)</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 xml:space="preserve">3.3 (1.8, </w:t>
            </w:r>
            <w:r>
              <w:rPr>
                <w:rFonts w:ascii="Book Antiqua" w:hAnsi="Book Antiqua"/>
              </w:rPr>
              <w:t>4.7)</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90.2 (85.5, 95)</w:t>
            </w:r>
          </w:p>
        </w:tc>
        <w:tc>
          <w:tcPr>
            <w:tcW w:w="0" w:type="auto"/>
          </w:tcPr>
          <w:p w:rsidR="00335F85" w:rsidRDefault="00D23BB8">
            <w:pPr>
              <w:spacing w:line="360" w:lineRule="auto"/>
              <w:jc w:val="both"/>
              <w:rPr>
                <w:rFonts w:ascii="Book Antiqua" w:hAnsi="Book Antiqua"/>
              </w:rPr>
            </w:pPr>
            <w:r>
              <w:rPr>
                <w:rFonts w:ascii="Book Antiqua" w:hAnsi="Book Antiqua"/>
              </w:rPr>
              <w:t>88.7 (84, 93.7)</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2.7 (-2.9, 8.1)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83.6 (81.5, 85.8)</w:t>
            </w:r>
          </w:p>
        </w:tc>
        <w:tc>
          <w:tcPr>
            <w:tcW w:w="0" w:type="auto"/>
          </w:tcPr>
          <w:p w:rsidR="00335F85" w:rsidRDefault="00D23BB8">
            <w:pPr>
              <w:spacing w:line="360" w:lineRule="auto"/>
              <w:jc w:val="both"/>
              <w:rPr>
                <w:rFonts w:ascii="Book Antiqua" w:hAnsi="Book Antiqua"/>
              </w:rPr>
            </w:pPr>
            <w:r>
              <w:rPr>
                <w:rFonts w:ascii="Book Antiqua" w:hAnsi="Book Antiqua"/>
              </w:rPr>
              <w:t>81.6 (79.4, 83.9)</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3.1 (1.2, 5)</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90.1 (85.5, 94.9)</w:t>
            </w:r>
          </w:p>
        </w:tc>
        <w:tc>
          <w:tcPr>
            <w:tcW w:w="0" w:type="auto"/>
          </w:tcPr>
          <w:p w:rsidR="00335F85" w:rsidRDefault="00D23BB8">
            <w:pPr>
              <w:spacing w:line="360" w:lineRule="auto"/>
              <w:jc w:val="both"/>
              <w:rPr>
                <w:rFonts w:ascii="Book Antiqua" w:hAnsi="Book Antiqua"/>
              </w:rPr>
            </w:pPr>
            <w:r>
              <w:rPr>
                <w:rFonts w:ascii="Book Antiqua" w:hAnsi="Book Antiqua"/>
              </w:rPr>
              <w:t>92 (87.9, 96.3)</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0.4 (-5, 6.1)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D+ </w:t>
            </w:r>
            <w:proofErr w:type="spellStart"/>
            <w:r>
              <w:rPr>
                <w:rFonts w:ascii="Book Antiqua" w:hAnsi="Book Antiqua"/>
                <w:i/>
                <w:iCs/>
              </w:rPr>
              <w:t>vs</w:t>
            </w:r>
            <w:proofErr w:type="spellEnd"/>
            <w:r>
              <w:rPr>
                <w:rFonts w:ascii="Book Antiqua" w:hAnsi="Book Antiqua"/>
              </w:rPr>
              <w:t xml:space="preserve"> D- in R-</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 xml:space="preserve">85.3 (82.3, </w:t>
            </w:r>
            <w:r>
              <w:rPr>
                <w:rFonts w:ascii="Book Antiqua" w:hAnsi="Book Antiqua"/>
              </w:rPr>
              <w:lastRenderedPageBreak/>
              <w:t>88.4)</w:t>
            </w:r>
          </w:p>
        </w:tc>
        <w:tc>
          <w:tcPr>
            <w:tcW w:w="0" w:type="auto"/>
          </w:tcPr>
          <w:p w:rsidR="00335F85" w:rsidRDefault="00D23BB8">
            <w:pPr>
              <w:spacing w:line="360" w:lineRule="auto"/>
              <w:jc w:val="both"/>
              <w:rPr>
                <w:rFonts w:ascii="Book Antiqua" w:hAnsi="Book Antiqua"/>
              </w:rPr>
            </w:pPr>
            <w:r>
              <w:rPr>
                <w:rFonts w:ascii="Book Antiqua" w:hAnsi="Book Antiqua"/>
              </w:rPr>
              <w:lastRenderedPageBreak/>
              <w:t xml:space="preserve">73.5 (69.8, </w:t>
            </w:r>
            <w:r>
              <w:rPr>
                <w:rFonts w:ascii="Book Antiqua" w:hAnsi="Book Antiqua"/>
              </w:rPr>
              <w:lastRenderedPageBreak/>
              <w:t>77.4)</w:t>
            </w:r>
          </w:p>
        </w:tc>
        <w:tc>
          <w:tcPr>
            <w:tcW w:w="0" w:type="auto"/>
          </w:tcPr>
          <w:p w:rsidR="00335F85" w:rsidRDefault="00D23BB8">
            <w:pPr>
              <w:spacing w:line="360" w:lineRule="auto"/>
              <w:jc w:val="both"/>
              <w:rPr>
                <w:rFonts w:ascii="Book Antiqua" w:hAnsi="Book Antiqua"/>
              </w:rPr>
            </w:pPr>
            <w:r>
              <w:rPr>
                <w:rFonts w:ascii="Book Antiqua" w:hAnsi="Book Antiqua"/>
              </w:rPr>
              <w:lastRenderedPageBreak/>
              <w:t>8 (5.2, 10.9)</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89.1 (83.6, 94.9)</w:t>
            </w:r>
          </w:p>
        </w:tc>
        <w:tc>
          <w:tcPr>
            <w:tcW w:w="0" w:type="auto"/>
          </w:tcPr>
          <w:p w:rsidR="00335F85" w:rsidRDefault="00D23BB8">
            <w:pPr>
              <w:spacing w:line="360" w:lineRule="auto"/>
              <w:jc w:val="both"/>
              <w:rPr>
                <w:rFonts w:ascii="Book Antiqua" w:hAnsi="Book Antiqua"/>
              </w:rPr>
            </w:pPr>
            <w:r>
              <w:rPr>
                <w:rFonts w:ascii="Book Antiqua" w:hAnsi="Book Antiqua"/>
              </w:rPr>
              <w:t>88.6 (81.6, 96.2)</w:t>
            </w:r>
          </w:p>
        </w:tc>
        <w:tc>
          <w:tcPr>
            <w:tcW w:w="0" w:type="auto"/>
          </w:tcPr>
          <w:p w:rsidR="00335F85" w:rsidRDefault="00D23BB8">
            <w:pPr>
              <w:spacing w:line="360" w:lineRule="auto"/>
              <w:jc w:val="both"/>
              <w:rPr>
                <w:rFonts w:ascii="Book Antiqua" w:hAnsi="Book Antiqua"/>
              </w:rPr>
            </w:pPr>
            <w:r>
              <w:rPr>
                <w:rFonts w:ascii="Book Antiqua" w:hAnsi="Book Antiqua"/>
              </w:rPr>
              <w:t>-0.3 (-5.9, 6.1)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86.9 (83.9, 89.9)</w:t>
            </w:r>
          </w:p>
        </w:tc>
        <w:tc>
          <w:tcPr>
            <w:tcW w:w="0" w:type="auto"/>
          </w:tcPr>
          <w:p w:rsidR="00335F85" w:rsidRDefault="00D23BB8">
            <w:pPr>
              <w:spacing w:line="360" w:lineRule="auto"/>
              <w:jc w:val="both"/>
              <w:rPr>
                <w:rFonts w:ascii="Book Antiqua" w:hAnsi="Book Antiqua"/>
              </w:rPr>
            </w:pPr>
            <w:r>
              <w:rPr>
                <w:rFonts w:ascii="Book Antiqua" w:hAnsi="Book Antiqua"/>
              </w:rPr>
              <w:t>80.4 (76.8, 84.1)</w:t>
            </w:r>
          </w:p>
        </w:tc>
        <w:tc>
          <w:tcPr>
            <w:tcW w:w="0" w:type="auto"/>
          </w:tcPr>
          <w:p w:rsidR="00335F85" w:rsidRDefault="00D23BB8">
            <w:pPr>
              <w:spacing w:line="360" w:lineRule="auto"/>
              <w:jc w:val="both"/>
              <w:rPr>
                <w:rFonts w:ascii="Book Antiqua" w:hAnsi="Book Antiqua"/>
              </w:rPr>
            </w:pPr>
            <w:r>
              <w:rPr>
                <w:rFonts w:ascii="Book Antiqua" w:hAnsi="Book Antiqua"/>
              </w:rPr>
              <w:t>7.4 (4.3, 10.5)</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92.2 (87.8, 96.8)</w:t>
            </w:r>
          </w:p>
        </w:tc>
        <w:tc>
          <w:tcPr>
            <w:tcW w:w="0" w:type="auto"/>
          </w:tcPr>
          <w:p w:rsidR="00335F85" w:rsidRDefault="00D23BB8">
            <w:pPr>
              <w:spacing w:line="360" w:lineRule="auto"/>
              <w:jc w:val="both"/>
              <w:rPr>
                <w:rFonts w:ascii="Book Antiqua" w:hAnsi="Book Antiqua"/>
              </w:rPr>
            </w:pPr>
            <w:r>
              <w:rPr>
                <w:rFonts w:ascii="Book Antiqua" w:hAnsi="Book Antiqua"/>
              </w:rPr>
              <w:t>93.8 (88.5, 99.4)</w:t>
            </w:r>
          </w:p>
        </w:tc>
        <w:tc>
          <w:tcPr>
            <w:tcW w:w="0" w:type="auto"/>
          </w:tcPr>
          <w:p w:rsidR="00335F85" w:rsidRDefault="00D23BB8">
            <w:pPr>
              <w:spacing w:line="360" w:lineRule="auto"/>
              <w:jc w:val="both"/>
              <w:rPr>
                <w:rFonts w:ascii="Book Antiqua" w:hAnsi="Book Antiqua"/>
              </w:rPr>
            </w:pPr>
            <w:r>
              <w:rPr>
                <w:rFonts w:ascii="Book Antiqua" w:hAnsi="Book Antiqua"/>
              </w:rPr>
              <w:t>-2.3 (-7.4, 2.1)</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R+ </w:t>
            </w:r>
            <w:proofErr w:type="spellStart"/>
            <w:r>
              <w:rPr>
                <w:rFonts w:ascii="Book Antiqua" w:hAnsi="Book Antiqua"/>
                <w:i/>
                <w:iCs/>
              </w:rPr>
              <w:t>vs</w:t>
            </w:r>
            <w:proofErr w:type="spellEnd"/>
            <w:r>
              <w:rPr>
                <w:rFonts w:ascii="Book Antiqua" w:hAnsi="Book Antiqua"/>
              </w:rPr>
              <w:t xml:space="preserve"> R- in D+</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80.9 (77.3, 84.6)</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76.7 (72.8, 80.7)</w:t>
            </w:r>
          </w:p>
        </w:tc>
        <w:tc>
          <w:tcPr>
            <w:tcW w:w="0" w:type="auto"/>
          </w:tcPr>
          <w:p w:rsidR="00335F85" w:rsidRDefault="00D23BB8">
            <w:pPr>
              <w:spacing w:line="360" w:lineRule="auto"/>
              <w:jc w:val="both"/>
              <w:rPr>
                <w:rFonts w:ascii="Book Antiqua" w:hAnsi="Book Antiqua"/>
              </w:rPr>
            </w:pPr>
            <w:r>
              <w:rPr>
                <w:rFonts w:ascii="Book Antiqua" w:hAnsi="Book Antiqua"/>
              </w:rPr>
              <w:t>0.1 (-2.9, 3.1)</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88.4 (84.3, 92.8)</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85.1 (75.4, 96)</w:t>
            </w:r>
          </w:p>
        </w:tc>
        <w:tc>
          <w:tcPr>
            <w:tcW w:w="0" w:type="auto"/>
          </w:tcPr>
          <w:p w:rsidR="00335F85" w:rsidRDefault="00D23BB8">
            <w:pPr>
              <w:spacing w:line="360" w:lineRule="auto"/>
              <w:jc w:val="both"/>
              <w:rPr>
                <w:rFonts w:ascii="Book Antiqua" w:hAnsi="Book Antiqua"/>
              </w:rPr>
            </w:pPr>
            <w:r>
              <w:rPr>
                <w:rFonts w:ascii="Book Antiqua" w:hAnsi="Book Antiqua"/>
              </w:rPr>
              <w:t>1.1 (-6.1, 7)</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79.4 (75.5, 83.5)</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80.6 (76.9, 84.6)</w:t>
            </w:r>
          </w:p>
        </w:tc>
        <w:tc>
          <w:tcPr>
            <w:tcW w:w="0" w:type="auto"/>
          </w:tcPr>
          <w:p w:rsidR="00335F85" w:rsidRDefault="00D23BB8">
            <w:pPr>
              <w:spacing w:line="360" w:lineRule="auto"/>
              <w:jc w:val="both"/>
              <w:rPr>
                <w:rFonts w:ascii="Book Antiqua" w:hAnsi="Book Antiqua"/>
              </w:rPr>
            </w:pPr>
            <w:r>
              <w:rPr>
                <w:rFonts w:ascii="Book Antiqua" w:hAnsi="Book Antiqua"/>
              </w:rPr>
              <w:t>1.2 (-2.5,</w:t>
            </w:r>
            <w:r>
              <w:rPr>
                <w:rFonts w:ascii="Book Antiqua" w:hAnsi="Book Antiqua"/>
              </w:rPr>
              <w:t xml:space="preserve"> 4.9)</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93 (89.6, 96.5)</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92.3 (86.2, 98.8)</w:t>
            </w:r>
          </w:p>
        </w:tc>
        <w:tc>
          <w:tcPr>
            <w:tcW w:w="0" w:type="auto"/>
          </w:tcPr>
          <w:p w:rsidR="00335F85" w:rsidRDefault="00D23BB8">
            <w:pPr>
              <w:spacing w:line="360" w:lineRule="auto"/>
              <w:jc w:val="both"/>
              <w:rPr>
                <w:rFonts w:ascii="Book Antiqua" w:hAnsi="Book Antiqua"/>
              </w:rPr>
            </w:pPr>
            <w:r>
              <w:rPr>
                <w:rFonts w:ascii="Book Antiqua" w:hAnsi="Book Antiqua"/>
              </w:rPr>
              <w:t>0.7 (-5, 5.4)</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R+ </w:t>
            </w:r>
            <w:proofErr w:type="spellStart"/>
            <w:r>
              <w:rPr>
                <w:rFonts w:ascii="Book Antiqua" w:hAnsi="Book Antiqua"/>
                <w:i/>
                <w:iCs/>
              </w:rPr>
              <w:t>vs</w:t>
            </w:r>
            <w:proofErr w:type="spellEnd"/>
            <w:r>
              <w:rPr>
                <w:rFonts w:ascii="Book Antiqua" w:hAnsi="Book Antiqua"/>
              </w:rPr>
              <w:t xml:space="preserve"> R- in D-</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86.7 (85.8, 87.7)</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88.7 (87.8, 89.6)</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2.6 (1.9, 3.2)</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88.1 (85.7, 90.5)</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89.5 (87.3, 91.8)</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-0.5 (-3.3, 2.2)</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84.2 (83.1, 85.3)</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86.5 (85.5, 87.5)</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3.5 (2.6, 4.4)</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92.4 (90.6, 94.2)</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92.1 (90.2, 94.1)</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-0.2 (-2.4, 2)</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D+R+ </w:t>
            </w:r>
            <w:proofErr w:type="spellStart"/>
            <w:r>
              <w:rPr>
                <w:rFonts w:ascii="Book Antiqua" w:hAnsi="Book Antiqua"/>
                <w:i/>
                <w:iCs/>
              </w:rPr>
              <w:t>vs</w:t>
            </w:r>
            <w:proofErr w:type="spellEnd"/>
            <w:r>
              <w:rPr>
                <w:rFonts w:ascii="Book Antiqua" w:hAnsi="Book Antiqua"/>
              </w:rPr>
              <w:t xml:space="preserve"> D-R-</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85 (83.4, 86.5)</w:t>
            </w:r>
          </w:p>
        </w:tc>
        <w:tc>
          <w:tcPr>
            <w:tcW w:w="0" w:type="auto"/>
          </w:tcPr>
          <w:p w:rsidR="00335F85" w:rsidRDefault="00D23BB8">
            <w:pPr>
              <w:spacing w:line="360" w:lineRule="auto"/>
              <w:jc w:val="both"/>
              <w:rPr>
                <w:rFonts w:ascii="Book Antiqua" w:hAnsi="Book Antiqua"/>
              </w:rPr>
            </w:pPr>
            <w:r>
              <w:rPr>
                <w:rFonts w:ascii="Book Antiqua" w:hAnsi="Book Antiqua"/>
              </w:rPr>
              <w:t>89 (87.7, 90.4)</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5.3 (4.3, 6.4)</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88.4 (85.5, 91.4)</w:t>
            </w:r>
          </w:p>
        </w:tc>
        <w:tc>
          <w:tcPr>
            <w:tcW w:w="0" w:type="auto"/>
          </w:tcPr>
          <w:p w:rsidR="00335F85" w:rsidRDefault="00D23BB8">
            <w:pPr>
              <w:spacing w:line="360" w:lineRule="auto"/>
              <w:jc w:val="both"/>
              <w:rPr>
                <w:rFonts w:ascii="Book Antiqua" w:hAnsi="Book Antiqua"/>
              </w:rPr>
            </w:pPr>
            <w:r>
              <w:rPr>
                <w:rFonts w:ascii="Book Antiqua" w:hAnsi="Book Antiqua"/>
              </w:rPr>
              <w:t>91.8 (89.2, 94.4)</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3.3 (0, 6.7)</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82.7 (81, 84.4)</w:t>
            </w:r>
          </w:p>
        </w:tc>
        <w:tc>
          <w:tcPr>
            <w:tcW w:w="0" w:type="auto"/>
          </w:tcPr>
          <w:p w:rsidR="00335F85" w:rsidRDefault="00D23BB8">
            <w:pPr>
              <w:spacing w:line="360" w:lineRule="auto"/>
              <w:jc w:val="both"/>
              <w:rPr>
                <w:rFonts w:ascii="Book Antiqua" w:hAnsi="Book Antiqua"/>
              </w:rPr>
            </w:pPr>
            <w:r>
              <w:rPr>
                <w:rFonts w:ascii="Book Antiqua" w:hAnsi="Book Antiqua"/>
              </w:rPr>
              <w:t>87.8 (86.4, 89.2)</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7.1 (5.7, 8.5)</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93.3 (90.9, 95.8)</w:t>
            </w:r>
          </w:p>
        </w:tc>
        <w:tc>
          <w:tcPr>
            <w:tcW w:w="0" w:type="auto"/>
          </w:tcPr>
          <w:p w:rsidR="00335F85" w:rsidRDefault="00D23BB8">
            <w:pPr>
              <w:spacing w:line="360" w:lineRule="auto"/>
              <w:jc w:val="both"/>
              <w:rPr>
                <w:rFonts w:ascii="Book Antiqua" w:hAnsi="Book Antiqua"/>
              </w:rPr>
            </w:pPr>
            <w:r>
              <w:rPr>
                <w:rFonts w:ascii="Book Antiqua" w:hAnsi="Book Antiqua"/>
              </w:rPr>
              <w:t>93.3 (90.9, 95.8)</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1.7 (-1.4, 4.5)</w:t>
            </w:r>
          </w:p>
        </w:tc>
      </w:tr>
      <w:tr w:rsidR="00335F85">
        <w:trPr>
          <w:trHeight w:val="280"/>
        </w:trPr>
        <w:tc>
          <w:tcPr>
            <w:tcW w:w="0" w:type="auto"/>
            <w:vMerge w:val="restart"/>
          </w:tcPr>
          <w:p w:rsidR="00335F85" w:rsidRDefault="00D23BB8">
            <w:pPr>
              <w:spacing w:line="360" w:lineRule="auto"/>
              <w:jc w:val="both"/>
              <w:rPr>
                <w:rFonts w:ascii="Book Antiqua" w:hAnsi="Book Antiqua"/>
              </w:rPr>
            </w:pPr>
            <w:r>
              <w:rPr>
                <w:rFonts w:ascii="Book Antiqua" w:hAnsi="Book Antiqua"/>
              </w:rPr>
              <w:t xml:space="preserve">D+R- </w:t>
            </w:r>
            <w:proofErr w:type="spellStart"/>
            <w:r>
              <w:rPr>
                <w:rFonts w:ascii="Book Antiqua" w:hAnsi="Book Antiqua"/>
                <w:i/>
                <w:iCs/>
              </w:rPr>
              <w:t>vs</w:t>
            </w:r>
            <w:proofErr w:type="spellEnd"/>
            <w:r>
              <w:rPr>
                <w:rFonts w:ascii="Book Antiqua" w:hAnsi="Book Antiqua"/>
              </w:rPr>
              <w:t xml:space="preserve"> D-R+</w:t>
            </w:r>
          </w:p>
        </w:tc>
        <w:tc>
          <w:tcPr>
            <w:tcW w:w="0" w:type="auto"/>
            <w:vMerge w:val="restart"/>
          </w:tcPr>
          <w:p w:rsidR="00335F85" w:rsidRDefault="00D23BB8">
            <w:pPr>
              <w:spacing w:line="360" w:lineRule="auto"/>
              <w:jc w:val="both"/>
              <w:rPr>
                <w:rFonts w:ascii="Book Antiqua" w:hAnsi="Book Antiqua"/>
              </w:rPr>
            </w:pPr>
            <w:r>
              <w:rPr>
                <w:rFonts w:ascii="Book Antiqua" w:hAnsi="Book Antiqua"/>
              </w:rPr>
              <w:t>Patient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85.4 (82.1, 88.8)</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75.6 (71.6, 79.7)</w:t>
            </w:r>
          </w:p>
        </w:tc>
        <w:tc>
          <w:tcPr>
            <w:tcW w:w="0" w:type="auto"/>
          </w:tcPr>
          <w:p w:rsidR="00335F85" w:rsidRDefault="00D23BB8">
            <w:pPr>
              <w:spacing w:line="360" w:lineRule="auto"/>
              <w:jc w:val="both"/>
              <w:rPr>
                <w:rFonts w:ascii="Book Antiqua" w:hAnsi="Book Antiqua"/>
              </w:rPr>
            </w:pPr>
            <w:r>
              <w:rPr>
                <w:rFonts w:ascii="Book Antiqua" w:hAnsi="Book Antiqua"/>
              </w:rPr>
              <w:t>5.4 (2.6, 8.6)</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88.7 (81.8, 96.3)</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91.5 (85, 98.6)</w:t>
            </w:r>
          </w:p>
        </w:tc>
        <w:tc>
          <w:tcPr>
            <w:tcW w:w="0" w:type="auto"/>
          </w:tcPr>
          <w:p w:rsidR="00335F85" w:rsidRDefault="00D23BB8">
            <w:pPr>
              <w:spacing w:line="360" w:lineRule="auto"/>
              <w:jc w:val="both"/>
              <w:rPr>
                <w:rFonts w:ascii="Book Antiqua" w:hAnsi="Book Antiqua"/>
              </w:rPr>
            </w:pPr>
            <w:r>
              <w:rPr>
                <w:rFonts w:ascii="Book Antiqua" w:hAnsi="Book Antiqua"/>
              </w:rPr>
              <w:t>3.2 (-5.9, 11.6)</w:t>
            </w:r>
          </w:p>
        </w:tc>
      </w:tr>
      <w:tr w:rsidR="00335F85">
        <w:trPr>
          <w:trHeight w:val="280"/>
        </w:trPr>
        <w:tc>
          <w:tcPr>
            <w:tcW w:w="0" w:type="auto"/>
            <w:vMerge/>
          </w:tcPr>
          <w:p w:rsidR="00335F85" w:rsidRDefault="00335F85">
            <w:pPr>
              <w:spacing w:line="360" w:lineRule="auto"/>
              <w:jc w:val="both"/>
              <w:rPr>
                <w:rFonts w:ascii="Book Antiqua" w:hAnsi="Book Antiqua"/>
              </w:rPr>
            </w:pPr>
          </w:p>
        </w:tc>
        <w:tc>
          <w:tcPr>
            <w:tcW w:w="0" w:type="auto"/>
            <w:vMerge w:val="restart"/>
          </w:tcPr>
          <w:p w:rsidR="00335F85" w:rsidRDefault="00D23BB8">
            <w:pPr>
              <w:spacing w:line="360" w:lineRule="auto"/>
              <w:jc w:val="both"/>
              <w:rPr>
                <w:rFonts w:ascii="Book Antiqua" w:hAnsi="Book Antiqua"/>
              </w:rPr>
            </w:pPr>
            <w:r>
              <w:rPr>
                <w:rFonts w:ascii="Book Antiqua" w:hAnsi="Book Antiqua"/>
              </w:rPr>
              <w:t>Death-censored graft survival</w:t>
            </w:r>
          </w:p>
        </w:tc>
        <w:tc>
          <w:tcPr>
            <w:tcW w:w="0" w:type="auto"/>
          </w:tcPr>
          <w:p w:rsidR="00335F85" w:rsidRDefault="00D23BB8">
            <w:pPr>
              <w:spacing w:line="360" w:lineRule="auto"/>
              <w:jc w:val="both"/>
              <w:rPr>
                <w:rFonts w:ascii="Book Antiqua" w:hAnsi="Book Antiqua"/>
              </w:rPr>
            </w:pPr>
            <w:r>
              <w:rPr>
                <w:rFonts w:ascii="Book Antiqua" w:hAnsi="Book Antiqua"/>
              </w:rPr>
              <w:t>pre</w:t>
            </w:r>
          </w:p>
        </w:tc>
        <w:tc>
          <w:tcPr>
            <w:tcW w:w="0" w:type="auto"/>
          </w:tcPr>
          <w:p w:rsidR="00335F85" w:rsidRDefault="00D23BB8">
            <w:pPr>
              <w:spacing w:line="360" w:lineRule="auto"/>
              <w:jc w:val="both"/>
              <w:rPr>
                <w:rFonts w:ascii="Book Antiqua" w:hAnsi="Book Antiqua"/>
              </w:rPr>
            </w:pPr>
            <w:r>
              <w:rPr>
                <w:rFonts w:ascii="Book Antiqua" w:hAnsi="Book Antiqua"/>
              </w:rPr>
              <w:t>84.5 (81.1, 88.1)</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81.1 (77.3, 85.1)</w:t>
            </w:r>
          </w:p>
        </w:tc>
        <w:tc>
          <w:tcPr>
            <w:tcW w:w="0" w:type="auto"/>
          </w:tcPr>
          <w:p w:rsidR="00335F85" w:rsidRDefault="00D23BB8">
            <w:pPr>
              <w:spacing w:line="360" w:lineRule="auto"/>
              <w:jc w:val="both"/>
              <w:rPr>
                <w:rFonts w:ascii="Book Antiqua" w:hAnsi="Book Antiqua"/>
              </w:rPr>
            </w:pPr>
            <w:r>
              <w:rPr>
                <w:rFonts w:ascii="Book Antiqua" w:hAnsi="Book Antiqua"/>
              </w:rPr>
              <w:t>4.8 (1.4, 8.2)</w:t>
            </w:r>
          </w:p>
        </w:tc>
      </w:tr>
      <w:tr w:rsidR="00335F85">
        <w:trPr>
          <w:trHeight w:val="290"/>
        </w:trPr>
        <w:tc>
          <w:tcPr>
            <w:tcW w:w="0" w:type="auto"/>
            <w:vMerge/>
          </w:tcPr>
          <w:p w:rsidR="00335F85" w:rsidRDefault="00335F85">
            <w:pPr>
              <w:spacing w:line="360" w:lineRule="auto"/>
              <w:jc w:val="both"/>
              <w:rPr>
                <w:rFonts w:ascii="Book Antiqua" w:hAnsi="Book Antiqua"/>
              </w:rPr>
            </w:pPr>
          </w:p>
        </w:tc>
        <w:tc>
          <w:tcPr>
            <w:tcW w:w="0" w:type="auto"/>
            <w:vMerge/>
          </w:tcPr>
          <w:p w:rsidR="00335F85" w:rsidRDefault="00335F85">
            <w:pPr>
              <w:spacing w:line="360" w:lineRule="auto"/>
              <w:jc w:val="both"/>
              <w:rPr>
                <w:rFonts w:ascii="Book Antiqua" w:hAnsi="Book Antiqua"/>
              </w:rPr>
            </w:pPr>
          </w:p>
        </w:tc>
        <w:tc>
          <w:tcPr>
            <w:tcW w:w="0" w:type="auto"/>
          </w:tcPr>
          <w:p w:rsidR="00335F85" w:rsidRDefault="00D23BB8">
            <w:pPr>
              <w:spacing w:line="360" w:lineRule="auto"/>
              <w:jc w:val="both"/>
              <w:rPr>
                <w:rFonts w:ascii="Book Antiqua" w:hAnsi="Book Antiqua"/>
              </w:rPr>
            </w:pPr>
            <w:r>
              <w:rPr>
                <w:rFonts w:ascii="Book Antiqua" w:hAnsi="Book Antiqua"/>
              </w:rPr>
              <w:t>post</w:t>
            </w:r>
          </w:p>
        </w:tc>
        <w:tc>
          <w:tcPr>
            <w:tcW w:w="0" w:type="auto"/>
          </w:tcPr>
          <w:p w:rsidR="00335F85" w:rsidRDefault="00D23BB8">
            <w:pPr>
              <w:spacing w:line="360" w:lineRule="auto"/>
              <w:jc w:val="both"/>
              <w:rPr>
                <w:rFonts w:ascii="Book Antiqua" w:hAnsi="Book Antiqua"/>
              </w:rPr>
            </w:pPr>
            <w:r>
              <w:rPr>
                <w:rFonts w:ascii="Book Antiqua" w:hAnsi="Book Antiqua"/>
              </w:rPr>
              <w:t>94.4 (89.3, 99.7)</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w:t>
            </w:r>
          </w:p>
        </w:tc>
        <w:tc>
          <w:tcPr>
            <w:tcW w:w="0" w:type="auto"/>
          </w:tcPr>
          <w:p w:rsidR="00335F85" w:rsidRDefault="00D23BB8">
            <w:pPr>
              <w:spacing w:line="360" w:lineRule="auto"/>
              <w:jc w:val="both"/>
              <w:rPr>
                <w:rFonts w:ascii="Book Antiqua" w:hAnsi="Book Antiqua"/>
              </w:rPr>
            </w:pPr>
            <w:r>
              <w:rPr>
                <w:rFonts w:ascii="Book Antiqua" w:hAnsi="Book Antiqua"/>
              </w:rPr>
              <w:t>93.3 (87.4, 99.5)</w:t>
            </w:r>
          </w:p>
        </w:tc>
        <w:tc>
          <w:tcPr>
            <w:tcW w:w="0" w:type="auto"/>
          </w:tcPr>
          <w:p w:rsidR="00335F85" w:rsidRDefault="00D23BB8">
            <w:pPr>
              <w:spacing w:line="360" w:lineRule="auto"/>
              <w:jc w:val="both"/>
              <w:rPr>
                <w:rFonts w:ascii="Book Antiqua" w:hAnsi="Book Antiqua"/>
              </w:rPr>
            </w:pPr>
            <w:r>
              <w:rPr>
                <w:rFonts w:ascii="Book Antiqua" w:hAnsi="Book Antiqua"/>
              </w:rPr>
              <w:t>2.5 (-3.6, 10)</w:t>
            </w:r>
          </w:p>
        </w:tc>
      </w:tr>
    </w:tbl>
    <w:p w:rsidR="00335F85" w:rsidRDefault="00D23BB8">
      <w:pPr>
        <w:spacing w:line="360" w:lineRule="auto"/>
        <w:jc w:val="both"/>
        <w:rPr>
          <w:rFonts w:ascii="Book Antiqua" w:hAnsi="Book Antiqua"/>
          <w:lang w:eastAsia="zh-CN"/>
        </w:rPr>
      </w:pPr>
      <w:proofErr w:type="gramStart"/>
      <w:r>
        <w:rPr>
          <w:rFonts w:ascii="Book Antiqua" w:hAnsi="Book Antiqua"/>
        </w:rPr>
        <w:t>D(</w:t>
      </w:r>
      <w:proofErr w:type="gramEnd"/>
      <w:r>
        <w:rPr>
          <w:rFonts w:ascii="Book Antiqua" w:hAnsi="Book Antiqua"/>
        </w:rPr>
        <w:t xml:space="preserve">-/+) R(-/+), </w:t>
      </w:r>
      <w:r>
        <w:rPr>
          <w:rFonts w:ascii="Book Antiqua" w:eastAsia="Book Antiqua" w:hAnsi="Book Antiqua" w:cs="Book Antiqua"/>
          <w:color w:val="000000"/>
        </w:rPr>
        <w:t>hepatitis C virus</w:t>
      </w:r>
      <w:r>
        <w:rPr>
          <w:rFonts w:ascii="Book Antiqua" w:hAnsi="Book Antiqua"/>
        </w:rPr>
        <w:t xml:space="preserve"> (-) or (+) donors into </w:t>
      </w:r>
      <w:r>
        <w:rPr>
          <w:rFonts w:ascii="Book Antiqua" w:eastAsia="Book Antiqua" w:hAnsi="Book Antiqua" w:cs="Book Antiqua"/>
          <w:color w:val="000000"/>
        </w:rPr>
        <w:t>hepatitis C virus</w:t>
      </w:r>
      <w:r>
        <w:rPr>
          <w:rFonts w:ascii="Book Antiqua" w:hAnsi="Book Antiqua"/>
        </w:rPr>
        <w:t xml:space="preserve"> (-) or (+) recipients. </w:t>
      </w:r>
      <w:proofErr w:type="gramStart"/>
      <w:r>
        <w:rPr>
          <w:rFonts w:ascii="Book Antiqua" w:hAnsi="Book Antiqua"/>
        </w:rPr>
        <w:t>pre</w:t>
      </w:r>
      <w:proofErr w:type="gramEnd"/>
      <w:r>
        <w:rPr>
          <w:rFonts w:ascii="Book Antiqua" w:hAnsi="Book Antiqua"/>
        </w:rPr>
        <w:t>: Pre-direct-acting antivirals era; post: Post-direct-acting antivirals era.</w:t>
      </w:r>
    </w:p>
    <w:p w:rsidR="00335F85" w:rsidRDefault="00335F85">
      <w:pPr>
        <w:spacing w:line="360" w:lineRule="auto"/>
        <w:jc w:val="both"/>
        <w:rPr>
          <w:rFonts w:ascii="Book Antiqua" w:hAnsi="Book Antiqua"/>
          <w:lang w:eastAsia="zh-CN"/>
        </w:rPr>
      </w:pPr>
    </w:p>
    <w:p w:rsidR="00335F85" w:rsidRDefault="00335F85">
      <w:pPr>
        <w:snapToGrid w:val="0"/>
        <w:jc w:val="both"/>
        <w:rPr>
          <w:rFonts w:ascii="Book Antiqua" w:hAnsi="Book Antiqua"/>
          <w:lang w:eastAsia="zh-CN"/>
        </w:rPr>
      </w:pPr>
      <w:bookmarkStart w:id="6" w:name="_Hlk113610709"/>
    </w:p>
    <w:p w:rsidR="00335F85" w:rsidRDefault="00335F85">
      <w:pPr>
        <w:snapToGrid w:val="0"/>
        <w:ind w:leftChars="100" w:left="240"/>
        <w:jc w:val="center"/>
        <w:rPr>
          <w:rFonts w:ascii="Book Antiqua" w:hAnsi="Book Antiqua"/>
          <w:lang w:eastAsia="zh-CN"/>
        </w:rPr>
      </w:pPr>
    </w:p>
    <w:p w:rsidR="00335F85" w:rsidRDefault="00335F85">
      <w:pPr>
        <w:snapToGrid w:val="0"/>
        <w:ind w:leftChars="100" w:left="240"/>
        <w:jc w:val="center"/>
        <w:rPr>
          <w:rFonts w:ascii="Book Antiqua" w:hAnsi="Book Antiqua"/>
          <w:lang w:eastAsia="zh-CN"/>
        </w:rPr>
      </w:pPr>
    </w:p>
    <w:p w:rsidR="00335F85" w:rsidRDefault="00335F85">
      <w:pPr>
        <w:snapToGrid w:val="0"/>
        <w:ind w:leftChars="100" w:left="240"/>
        <w:jc w:val="center"/>
        <w:rPr>
          <w:rFonts w:ascii="Book Antiqua" w:hAnsi="Book Antiqua"/>
          <w:lang w:eastAsia="zh-CN"/>
        </w:rPr>
      </w:pPr>
    </w:p>
    <w:p w:rsidR="00335F85" w:rsidRDefault="00335F85">
      <w:pPr>
        <w:snapToGrid w:val="0"/>
        <w:ind w:leftChars="100" w:left="240"/>
        <w:jc w:val="center"/>
        <w:rPr>
          <w:rFonts w:ascii="Book Antiqua" w:hAnsi="Book Antiqua"/>
          <w:lang w:eastAsia="zh-CN"/>
        </w:rPr>
      </w:pPr>
    </w:p>
    <w:p w:rsidR="00335F85" w:rsidRDefault="00335F85">
      <w:pPr>
        <w:snapToGrid w:val="0"/>
        <w:ind w:leftChars="100" w:left="240"/>
        <w:jc w:val="center"/>
        <w:rPr>
          <w:rFonts w:ascii="Book Antiqua" w:hAnsi="Book Antiqua"/>
          <w:lang w:eastAsia="zh-CN"/>
        </w:rPr>
      </w:pPr>
    </w:p>
    <w:p w:rsidR="00335F85" w:rsidRDefault="00335F85">
      <w:pPr>
        <w:snapToGrid w:val="0"/>
        <w:ind w:leftChars="100" w:left="240"/>
        <w:jc w:val="center"/>
        <w:rPr>
          <w:rFonts w:ascii="Book Antiqua" w:hAnsi="Book Antiqua"/>
        </w:rPr>
      </w:pPr>
    </w:p>
    <w:p w:rsidR="00335F85" w:rsidRDefault="00D23BB8">
      <w:pPr>
        <w:snapToGrid w:val="0"/>
        <w:ind w:leftChars="100" w:left="240"/>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335F85" w:rsidRDefault="00335F85">
      <w:pPr>
        <w:snapToGrid w:val="0"/>
        <w:ind w:leftChars="100" w:left="240"/>
        <w:jc w:val="center"/>
        <w:rPr>
          <w:rFonts w:ascii="Book Antiqua" w:hAnsi="Book Antiqua"/>
        </w:rPr>
      </w:pPr>
    </w:p>
    <w:p w:rsidR="00335F85" w:rsidRDefault="00D23B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335F85" w:rsidRDefault="00D23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Koll Center Parkway, Suite 160, Pleasanton, CA </w:t>
      </w:r>
      <w:r>
        <w:rPr>
          <w:rFonts w:ascii="Book Antiqua" w:eastAsia="TimesNewRomanPSMT" w:hAnsi="Book Antiqua" w:cs="Garamond"/>
          <w:color w:val="000000"/>
          <w:sz w:val="28"/>
          <w:szCs w:val="28"/>
        </w:rPr>
        <w:t>94566, USA</w:t>
      </w:r>
    </w:p>
    <w:p w:rsidR="00335F85" w:rsidRDefault="00D23B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335F85" w:rsidRDefault="00D23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335F85" w:rsidRDefault="00D23B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335F85" w:rsidRDefault="00D23B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D23BB8">
      <w:pPr>
        <w:snapToGrid w:val="0"/>
        <w:ind w:leftChars="100" w:left="240"/>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center"/>
        <w:rPr>
          <w:rFonts w:ascii="Book Antiqua" w:hAnsi="Book Antiqua"/>
        </w:rPr>
      </w:pPr>
    </w:p>
    <w:p w:rsidR="00335F85" w:rsidRDefault="00335F85">
      <w:pPr>
        <w:snapToGrid w:val="0"/>
        <w:ind w:leftChars="100" w:left="240"/>
        <w:jc w:val="right"/>
        <w:rPr>
          <w:rFonts w:ascii="Book Antiqua" w:hAnsi="Book Antiqua"/>
          <w:color w:val="000000" w:themeColor="text1"/>
        </w:rPr>
      </w:pPr>
    </w:p>
    <w:p w:rsidR="00335F85" w:rsidRDefault="00D23BB8">
      <w:pPr>
        <w:snapToGrid w:val="0"/>
        <w:jc w:val="center"/>
        <w:rPr>
          <w:rFonts w:ascii="Book Antiqua" w:hAnsi="Book Antiqua"/>
          <w:b/>
          <w:bCs/>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6"/>
    </w:p>
    <w:sectPr w:rsidR="00335F85">
      <w:pgSz w:w="11905" w:h="16838"/>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B8" w:rsidRDefault="00D23BB8">
      <w:r>
        <w:separator/>
      </w:r>
    </w:p>
  </w:endnote>
  <w:endnote w:type="continuationSeparator" w:id="0">
    <w:p w:rsidR="00D23BB8" w:rsidRDefault="00D2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85" w:rsidRDefault="00D23BB8">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CB6897" w:rsidRPr="00CB6897">
      <w:rPr>
        <w:rFonts w:ascii="Book Antiqua" w:hAnsi="Book Antiqua"/>
        <w:noProof/>
        <w:sz w:val="24"/>
        <w:szCs w:val="24"/>
        <w:lang w:val="zh-CN" w:eastAsia="zh-CN"/>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CB6897" w:rsidRPr="00CB6897">
      <w:rPr>
        <w:rFonts w:ascii="Book Antiqua" w:hAnsi="Book Antiqua"/>
        <w:noProof/>
        <w:sz w:val="24"/>
        <w:szCs w:val="24"/>
        <w:lang w:val="zh-CN" w:eastAsia="zh-CN"/>
      </w:rPr>
      <w:t>31</w:t>
    </w:r>
    <w:r>
      <w:rPr>
        <w:rFonts w:ascii="Book Antiqua" w:hAnsi="Book Antiqua"/>
        <w:sz w:val="24"/>
        <w:szCs w:val="24"/>
      </w:rPr>
      <w:fldChar w:fldCharType="end"/>
    </w:r>
  </w:p>
  <w:p w:rsidR="00335F85" w:rsidRDefault="00335F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B8" w:rsidRDefault="00D23BB8">
      <w:r>
        <w:separator/>
      </w:r>
    </w:p>
  </w:footnote>
  <w:footnote w:type="continuationSeparator" w:id="0">
    <w:p w:rsidR="00D23BB8" w:rsidRDefault="00D23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OTNhZGQxZDZlY2ViN2VkMzIzMzdmMGEyYzNiMGUifQ=="/>
  </w:docVars>
  <w:rsids>
    <w:rsidRoot w:val="00A77B3E"/>
    <w:rsid w:val="00016257"/>
    <w:rsid w:val="00026813"/>
    <w:rsid w:val="000426C0"/>
    <w:rsid w:val="00047B14"/>
    <w:rsid w:val="000909E1"/>
    <w:rsid w:val="000973BF"/>
    <w:rsid w:val="000D53E7"/>
    <w:rsid w:val="000D555F"/>
    <w:rsid w:val="000E60B9"/>
    <w:rsid w:val="00102649"/>
    <w:rsid w:val="00107239"/>
    <w:rsid w:val="001473DB"/>
    <w:rsid w:val="00172BD8"/>
    <w:rsid w:val="001F7AFF"/>
    <w:rsid w:val="0021293D"/>
    <w:rsid w:val="00213399"/>
    <w:rsid w:val="002A19CB"/>
    <w:rsid w:val="002B2936"/>
    <w:rsid w:val="002B6C29"/>
    <w:rsid w:val="002E29B7"/>
    <w:rsid w:val="003348FE"/>
    <w:rsid w:val="00335F85"/>
    <w:rsid w:val="0034328E"/>
    <w:rsid w:val="0038172E"/>
    <w:rsid w:val="00382784"/>
    <w:rsid w:val="003A39F7"/>
    <w:rsid w:val="003A68F7"/>
    <w:rsid w:val="004416E4"/>
    <w:rsid w:val="004478FA"/>
    <w:rsid w:val="0046516C"/>
    <w:rsid w:val="0049260B"/>
    <w:rsid w:val="004C3772"/>
    <w:rsid w:val="00514063"/>
    <w:rsid w:val="0054421F"/>
    <w:rsid w:val="00555AE5"/>
    <w:rsid w:val="00583E2F"/>
    <w:rsid w:val="00585D0C"/>
    <w:rsid w:val="00592D14"/>
    <w:rsid w:val="005A4A8B"/>
    <w:rsid w:val="00637702"/>
    <w:rsid w:val="00677A5E"/>
    <w:rsid w:val="006C54F0"/>
    <w:rsid w:val="007609AA"/>
    <w:rsid w:val="007A0CAC"/>
    <w:rsid w:val="007E5C5A"/>
    <w:rsid w:val="00807F0D"/>
    <w:rsid w:val="008301AC"/>
    <w:rsid w:val="00865A1B"/>
    <w:rsid w:val="00872C87"/>
    <w:rsid w:val="00877430"/>
    <w:rsid w:val="008A70CA"/>
    <w:rsid w:val="008A7E25"/>
    <w:rsid w:val="008B501D"/>
    <w:rsid w:val="00922360"/>
    <w:rsid w:val="00994CE8"/>
    <w:rsid w:val="00A263A6"/>
    <w:rsid w:val="00A77B3E"/>
    <w:rsid w:val="00AA5886"/>
    <w:rsid w:val="00AE6F1F"/>
    <w:rsid w:val="00B24F64"/>
    <w:rsid w:val="00B303C0"/>
    <w:rsid w:val="00B32223"/>
    <w:rsid w:val="00BB35C9"/>
    <w:rsid w:val="00BC3EDC"/>
    <w:rsid w:val="00C55F4B"/>
    <w:rsid w:val="00C847C7"/>
    <w:rsid w:val="00CA2A55"/>
    <w:rsid w:val="00CB6897"/>
    <w:rsid w:val="00D23BB8"/>
    <w:rsid w:val="00D907D1"/>
    <w:rsid w:val="00DF5740"/>
    <w:rsid w:val="00E1712E"/>
    <w:rsid w:val="00E4341A"/>
    <w:rsid w:val="00E618AF"/>
    <w:rsid w:val="00E64F51"/>
    <w:rsid w:val="00EA6630"/>
    <w:rsid w:val="00ED468E"/>
    <w:rsid w:val="00F03EB6"/>
    <w:rsid w:val="00F52FAA"/>
    <w:rsid w:val="00FC5C25"/>
    <w:rsid w:val="00FD1737"/>
    <w:rsid w:val="00FF2116"/>
    <w:rsid w:val="00FF5918"/>
    <w:rsid w:val="1123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semiHidden/>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semiHidden/>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7400</Words>
  <Characters>42180</Characters>
  <Application>Microsoft Office Word</Application>
  <DocSecurity>0</DocSecurity>
  <Lines>351</Lines>
  <Paragraphs>98</Paragraphs>
  <ScaleCrop>false</ScaleCrop>
  <Company>China</Company>
  <LinksUpToDate>false</LinksUpToDate>
  <CharactersWithSpaces>49482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87571</dc:creator>
  <cp:lastModifiedBy>User</cp:lastModifiedBy>
  <cp:revision>15</cp:revision>
  <dcterms:created xsi:type="dcterms:W3CDTF">2022-12-16T19:13:00Z</dcterms:created>
  <dcterms:modified xsi:type="dcterms:W3CDTF">2023-02-16T02:52:00Z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65CF79059539400BB376C4F2E41BD9F8</vt:lpwstr>
  </property>
</Properties>
</file>