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432E0"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Name of Journal: </w:t>
      </w:r>
      <w:r w:rsidRPr="00D7471D">
        <w:rPr>
          <w:rFonts w:ascii="Book Antiqua" w:eastAsia="Book Antiqua" w:hAnsi="Book Antiqua" w:cs="Book Antiqua"/>
          <w:i/>
          <w:color w:val="000000"/>
        </w:rPr>
        <w:t>World Journal of Gastroenterology</w:t>
      </w:r>
    </w:p>
    <w:p w14:paraId="70707238"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Manuscript NO: </w:t>
      </w:r>
      <w:r w:rsidRPr="00D7471D">
        <w:rPr>
          <w:rFonts w:ascii="Book Antiqua" w:eastAsia="Book Antiqua" w:hAnsi="Book Antiqua" w:cs="Book Antiqua"/>
          <w:color w:val="000000"/>
        </w:rPr>
        <w:t>80117</w:t>
      </w:r>
    </w:p>
    <w:p w14:paraId="24DACD0D"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Manuscript Type: </w:t>
      </w:r>
      <w:r w:rsidR="003A324C" w:rsidRPr="00D7471D">
        <w:rPr>
          <w:rFonts w:ascii="Book Antiqua" w:eastAsia="Book Antiqua" w:hAnsi="Book Antiqua" w:cs="Book Antiqua"/>
          <w:color w:val="000000"/>
        </w:rPr>
        <w:t>MINI</w:t>
      </w:r>
      <w:r w:rsidRPr="00D7471D">
        <w:rPr>
          <w:rFonts w:ascii="Book Antiqua" w:eastAsia="Book Antiqua" w:hAnsi="Book Antiqua" w:cs="Book Antiqua"/>
          <w:color w:val="000000"/>
        </w:rPr>
        <w:t>REVIEW</w:t>
      </w:r>
      <w:r w:rsidR="003A324C" w:rsidRPr="00D7471D">
        <w:rPr>
          <w:rFonts w:ascii="Book Antiqua" w:eastAsia="Book Antiqua" w:hAnsi="Book Antiqua" w:cs="Book Antiqua"/>
          <w:color w:val="000000"/>
        </w:rPr>
        <w:t>S</w:t>
      </w:r>
    </w:p>
    <w:p w14:paraId="78F92531" w14:textId="77777777" w:rsidR="00A77B3E" w:rsidRPr="00D7471D" w:rsidRDefault="00A77B3E">
      <w:pPr>
        <w:spacing w:line="360" w:lineRule="auto"/>
        <w:jc w:val="both"/>
        <w:rPr>
          <w:rFonts w:ascii="Book Antiqua" w:hAnsi="Book Antiqua"/>
        </w:rPr>
      </w:pPr>
    </w:p>
    <w:p w14:paraId="0914AEDB"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Outcomes of COVID-19 among patients with liver disease</w:t>
      </w:r>
    </w:p>
    <w:p w14:paraId="7984CA51" w14:textId="77777777" w:rsidR="00A77B3E" w:rsidRPr="00D7471D" w:rsidRDefault="00A77B3E">
      <w:pPr>
        <w:spacing w:line="360" w:lineRule="auto"/>
        <w:jc w:val="both"/>
        <w:rPr>
          <w:rFonts w:ascii="Book Antiqua" w:hAnsi="Book Antiqua"/>
        </w:rPr>
      </w:pPr>
    </w:p>
    <w:p w14:paraId="76527F8E" w14:textId="77777777" w:rsidR="00A77B3E" w:rsidRPr="00D7471D" w:rsidRDefault="003C6252">
      <w:pPr>
        <w:spacing w:line="360" w:lineRule="auto"/>
        <w:jc w:val="both"/>
        <w:rPr>
          <w:rFonts w:ascii="Book Antiqua" w:hAnsi="Book Antiqua"/>
        </w:rPr>
      </w:pPr>
      <w:r w:rsidRPr="00D7471D">
        <w:rPr>
          <w:rFonts w:ascii="Book Antiqua" w:eastAsia="Book Antiqua" w:hAnsi="Book Antiqua" w:cs="Book Antiqua"/>
          <w:color w:val="000000"/>
        </w:rPr>
        <w:t xml:space="preserve">Vujčić I. </w:t>
      </w:r>
      <w:r w:rsidR="00F71624" w:rsidRPr="00D7471D">
        <w:rPr>
          <w:rFonts w:ascii="Book Antiqua" w:eastAsia="Book Antiqua" w:hAnsi="Book Antiqua" w:cs="Book Antiqua"/>
          <w:color w:val="000000"/>
        </w:rPr>
        <w:t>COVID-19 and</w:t>
      </w:r>
      <w:r w:rsidR="00333C38">
        <w:rPr>
          <w:rFonts w:ascii="Book Antiqua" w:eastAsia="Book Antiqua" w:hAnsi="Book Antiqua" w:cs="Book Antiqua"/>
          <w:color w:val="000000"/>
        </w:rPr>
        <w:t xml:space="preserve"> the</w:t>
      </w:r>
      <w:r w:rsidR="00F71624" w:rsidRPr="00D7471D">
        <w:rPr>
          <w:rFonts w:ascii="Book Antiqua" w:eastAsia="Book Antiqua" w:hAnsi="Book Antiqua" w:cs="Book Antiqua"/>
          <w:color w:val="000000"/>
        </w:rPr>
        <w:t xml:space="preserve"> liver</w:t>
      </w:r>
    </w:p>
    <w:p w14:paraId="55F46DC9" w14:textId="77777777" w:rsidR="00A77B3E" w:rsidRPr="00D7471D" w:rsidRDefault="00A77B3E">
      <w:pPr>
        <w:spacing w:line="360" w:lineRule="auto"/>
        <w:jc w:val="both"/>
        <w:rPr>
          <w:rFonts w:ascii="Book Antiqua" w:hAnsi="Book Antiqua"/>
        </w:rPr>
      </w:pPr>
    </w:p>
    <w:p w14:paraId="1D2493F6"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IsidoraVujčić</w:t>
      </w:r>
    </w:p>
    <w:p w14:paraId="1F4CF2FA" w14:textId="77777777" w:rsidR="00A77B3E" w:rsidRPr="00D7471D" w:rsidRDefault="00A77B3E">
      <w:pPr>
        <w:spacing w:line="360" w:lineRule="auto"/>
        <w:jc w:val="both"/>
        <w:rPr>
          <w:rFonts w:ascii="Book Antiqua" w:hAnsi="Book Antiqua"/>
        </w:rPr>
      </w:pPr>
    </w:p>
    <w:p w14:paraId="6612138B"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IsidoraVujčić, </w:t>
      </w:r>
      <w:r w:rsidRPr="00D7471D">
        <w:rPr>
          <w:rFonts w:ascii="Book Antiqua" w:eastAsia="Book Antiqua" w:hAnsi="Book Antiqua" w:cs="Book Antiqua"/>
          <w:color w:val="000000"/>
        </w:rPr>
        <w:t>Institute of Epidemiology, Faculty of Medicine, University of Belgrade, Belgrade 11000, Belgrade, Serbia</w:t>
      </w:r>
    </w:p>
    <w:p w14:paraId="5E84BA93" w14:textId="77777777" w:rsidR="00A77B3E" w:rsidRPr="00D7471D" w:rsidRDefault="00A77B3E">
      <w:pPr>
        <w:spacing w:line="360" w:lineRule="auto"/>
        <w:jc w:val="both"/>
        <w:rPr>
          <w:rFonts w:ascii="Book Antiqua" w:hAnsi="Book Antiqua"/>
        </w:rPr>
      </w:pPr>
    </w:p>
    <w:p w14:paraId="24F675A4"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Author contributions: </w:t>
      </w:r>
      <w:r w:rsidRPr="00D7471D">
        <w:rPr>
          <w:rFonts w:ascii="Book Antiqua" w:eastAsia="Book Antiqua" w:hAnsi="Book Antiqua" w:cs="Book Antiqua"/>
          <w:color w:val="000000"/>
        </w:rPr>
        <w:t>IsidoraVujcic wrote the manuscript and performed</w:t>
      </w:r>
      <w:r w:rsidR="00333C38">
        <w:rPr>
          <w:rFonts w:ascii="Book Antiqua" w:eastAsia="Book Antiqua" w:hAnsi="Book Antiqua" w:cs="Book Antiqua"/>
          <w:color w:val="000000"/>
        </w:rPr>
        <w:t xml:space="preserve"> the</w:t>
      </w:r>
      <w:r w:rsidRPr="00D7471D">
        <w:rPr>
          <w:rFonts w:ascii="Book Antiqua" w:eastAsia="Book Antiqua" w:hAnsi="Book Antiqua" w:cs="Book Antiqua"/>
          <w:color w:val="000000"/>
        </w:rPr>
        <w:t xml:space="preserve"> literature search.</w:t>
      </w:r>
    </w:p>
    <w:p w14:paraId="1E0BDF0F" w14:textId="77777777" w:rsidR="00A77B3E" w:rsidRPr="00D7471D" w:rsidRDefault="00A77B3E">
      <w:pPr>
        <w:spacing w:line="360" w:lineRule="auto"/>
        <w:jc w:val="both"/>
        <w:rPr>
          <w:rFonts w:ascii="Book Antiqua" w:hAnsi="Book Antiqua"/>
        </w:rPr>
      </w:pPr>
    </w:p>
    <w:p w14:paraId="66A9F24C" w14:textId="528F75F8" w:rsidR="00400EC1"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Corresponding author: IsidoraVujčić,</w:t>
      </w:r>
      <w:r w:rsidR="00DD2862" w:rsidRPr="00D7471D">
        <w:rPr>
          <w:rFonts w:ascii="Book Antiqua" w:eastAsia="Book Antiqua" w:hAnsi="Book Antiqua" w:cs="Book Antiqua"/>
          <w:b/>
          <w:bCs/>
          <w:color w:val="000000"/>
        </w:rPr>
        <w:t xml:space="preserve"> MD, PhD,</w:t>
      </w:r>
      <w:r w:rsidRPr="00D7471D">
        <w:rPr>
          <w:rFonts w:ascii="Book Antiqua" w:eastAsia="Book Antiqua" w:hAnsi="Book Antiqua" w:cs="Book Antiqua"/>
          <w:b/>
          <w:bCs/>
          <w:color w:val="000000"/>
        </w:rPr>
        <w:t xml:space="preserve"> Associate Professor, </w:t>
      </w:r>
      <w:r w:rsidRPr="00D7471D">
        <w:rPr>
          <w:rFonts w:ascii="Book Antiqua" w:eastAsia="Book Antiqua" w:hAnsi="Book Antiqua" w:cs="Book Antiqua"/>
          <w:color w:val="000000"/>
        </w:rPr>
        <w:t xml:space="preserve">Institute of </w:t>
      </w:r>
      <w:r w:rsidRPr="008C6C00">
        <w:rPr>
          <w:rFonts w:ascii="Book Antiqua" w:eastAsia="Book Antiqua" w:hAnsi="Book Antiqua" w:cs="Book Antiqua"/>
          <w:color w:val="000000"/>
        </w:rPr>
        <w:t xml:space="preserve">Epidemiology, Faculty of Medicine, University of Belgrade, </w:t>
      </w:r>
      <w:r w:rsidR="008C6C00" w:rsidRPr="008C6C00">
        <w:rPr>
          <w:rFonts w:ascii="Book Antiqua" w:eastAsia="Book Antiqua" w:hAnsi="Book Antiqua" w:cs="Book Antiqua"/>
          <w:color w:val="000000"/>
        </w:rPr>
        <w:t>Visegradska 26a</w:t>
      </w:r>
      <w:r w:rsidR="008C6C00" w:rsidRPr="008C6C00">
        <w:rPr>
          <w:rFonts w:ascii="Book Antiqua" w:eastAsia="SimSun" w:hAnsi="Book Antiqua" w:cs="SimSun"/>
          <w:color w:val="000000"/>
          <w:lang w:eastAsia="zh-CN"/>
        </w:rPr>
        <w:t>,</w:t>
      </w:r>
      <w:r w:rsidRPr="008C6C00">
        <w:rPr>
          <w:rFonts w:ascii="Book Antiqua" w:eastAsia="Book Antiqua" w:hAnsi="Book Antiqua" w:cs="Book Antiqua"/>
          <w:color w:val="000000"/>
        </w:rPr>
        <w:t xml:space="preserve"> Belgrade</w:t>
      </w:r>
      <w:r w:rsidRPr="00D7471D">
        <w:rPr>
          <w:rFonts w:ascii="Book Antiqua" w:eastAsia="Book Antiqua" w:hAnsi="Book Antiqua" w:cs="Book Antiqua"/>
          <w:color w:val="000000"/>
        </w:rPr>
        <w:t xml:space="preserve"> 11000, Belgrade, Serbia. </w:t>
      </w:r>
      <w:r w:rsidR="00B92873">
        <w:rPr>
          <w:rFonts w:ascii="Book Antiqua" w:eastAsia="Book Antiqua" w:hAnsi="Book Antiqua" w:cs="Book Antiqua"/>
          <w:color w:val="000000"/>
        </w:rPr>
        <w:t>isidora.vujcic@med.bg.ac.rs</w:t>
      </w:r>
    </w:p>
    <w:p w14:paraId="20C14220"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Received: </w:t>
      </w:r>
      <w:r w:rsidRPr="00D7471D">
        <w:rPr>
          <w:rFonts w:ascii="Book Antiqua" w:eastAsia="Book Antiqua" w:hAnsi="Book Antiqua" w:cs="Book Antiqua"/>
          <w:color w:val="000000"/>
        </w:rPr>
        <w:t>September 17, 2022</w:t>
      </w:r>
    </w:p>
    <w:p w14:paraId="31128A69"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Revised: </w:t>
      </w:r>
      <w:r w:rsidR="003C6252" w:rsidRPr="00D7471D">
        <w:rPr>
          <w:rFonts w:ascii="Book Antiqua" w:eastAsia="Book Antiqua" w:hAnsi="Book Antiqua" w:cs="Book Antiqua"/>
          <w:color w:val="000000"/>
        </w:rPr>
        <w:t>December 25, 2022</w:t>
      </w:r>
    </w:p>
    <w:p w14:paraId="2F54AE3F" w14:textId="481BA6FA"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Accepted: </w:t>
      </w:r>
      <w:r w:rsidR="003B2D89" w:rsidRPr="00C764D8">
        <w:rPr>
          <w:rFonts w:ascii="Book Antiqua" w:eastAsia="Book Antiqua" w:hAnsi="Book Antiqua" w:cs="Book Antiqua"/>
          <w:color w:val="000000"/>
        </w:rPr>
        <w:t>January 20, 2023</w:t>
      </w:r>
    </w:p>
    <w:p w14:paraId="5EAD6108" w14:textId="1D43E91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Published online: </w:t>
      </w:r>
    </w:p>
    <w:p w14:paraId="3C7047F3" w14:textId="77777777" w:rsidR="00A77B3E" w:rsidRPr="00D7471D" w:rsidRDefault="00A77B3E">
      <w:pPr>
        <w:spacing w:line="360" w:lineRule="auto"/>
        <w:jc w:val="both"/>
        <w:rPr>
          <w:rFonts w:ascii="Book Antiqua" w:hAnsi="Book Antiqua"/>
        </w:rPr>
        <w:sectPr w:rsidR="00A77B3E" w:rsidRPr="00D7471D">
          <w:footerReference w:type="default" r:id="rId6"/>
          <w:pgSz w:w="12240" w:h="15840"/>
          <w:pgMar w:top="1440" w:right="1440" w:bottom="1440" w:left="1440" w:header="720" w:footer="720" w:gutter="0"/>
          <w:cols w:space="720"/>
          <w:docGrid w:linePitch="360"/>
        </w:sectPr>
      </w:pPr>
    </w:p>
    <w:p w14:paraId="3A84F92A"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lastRenderedPageBreak/>
        <w:t>Abstract</w:t>
      </w:r>
    </w:p>
    <w:p w14:paraId="1A578977" w14:textId="77777777" w:rsidR="00A77B3E" w:rsidRPr="00D7471D" w:rsidRDefault="003C6252">
      <w:pPr>
        <w:spacing w:line="360" w:lineRule="auto"/>
        <w:jc w:val="both"/>
        <w:rPr>
          <w:rFonts w:ascii="Book Antiqua" w:hAnsi="Book Antiqua"/>
        </w:rPr>
      </w:pPr>
      <w:r w:rsidRPr="00D7471D">
        <w:rPr>
          <w:rStyle w:val="normaltextrun"/>
          <w:rFonts w:ascii="Book Antiqua" w:hAnsi="Book Antiqua" w:cs="Book Antiqua"/>
          <w:color w:val="000000"/>
        </w:rPr>
        <w:t>Coronavirus disease 2019 (</w:t>
      </w:r>
      <w:r w:rsidR="00F71624" w:rsidRPr="00D7471D">
        <w:rPr>
          <w:rFonts w:ascii="Book Antiqua" w:eastAsia="Book Antiqua" w:hAnsi="Book Antiqua" w:cs="Book Antiqua"/>
          <w:color w:val="000000"/>
        </w:rPr>
        <w:t>COVID-19</w:t>
      </w:r>
      <w:r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is </w:t>
      </w:r>
      <w:r w:rsidR="00E72C6C" w:rsidRPr="00D7471D">
        <w:rPr>
          <w:rFonts w:ascii="Book Antiqua" w:hAnsi="Book Antiqua"/>
        </w:rPr>
        <w:t>primarily a</w:t>
      </w:r>
      <w:r w:rsidR="00EB426C" w:rsidRPr="00D7471D">
        <w:rPr>
          <w:rFonts w:ascii="Book Antiqua" w:eastAsia="Book Antiqua" w:hAnsi="Book Antiqua" w:cs="Book Antiqua"/>
          <w:color w:val="000000"/>
        </w:rPr>
        <w:t>respiratory</w:t>
      </w:r>
      <w:r w:rsidR="00E72C6C" w:rsidRPr="00D7471D">
        <w:rPr>
          <w:rFonts w:ascii="Book Antiqua" w:eastAsia="Book Antiqua" w:hAnsi="Book Antiqua" w:cs="Book Antiqua"/>
          <w:color w:val="000000"/>
        </w:rPr>
        <w:t xml:space="preserve"> disease with multi-organ</w:t>
      </w:r>
      <w:r w:rsidR="00F71624" w:rsidRPr="00D7471D">
        <w:rPr>
          <w:rFonts w:ascii="Book Antiqua" w:eastAsia="Book Antiqua" w:hAnsi="Book Antiqua" w:cs="Book Antiqua"/>
          <w:color w:val="000000"/>
        </w:rPr>
        <w:t xml:space="preserve"> involvement, including </w:t>
      </w:r>
      <w:r w:rsidR="00EB426C" w:rsidRPr="00D7471D">
        <w:rPr>
          <w:rFonts w:ascii="Book Antiqua" w:eastAsia="Book Antiqua" w:hAnsi="Book Antiqua" w:cs="Book Antiqua"/>
          <w:color w:val="000000"/>
        </w:rPr>
        <w:t>impaired liver</w:t>
      </w:r>
      <w:r w:rsidR="003402AA" w:rsidRPr="00D7471D">
        <w:rPr>
          <w:rFonts w:ascii="Book Antiqua" w:eastAsia="Book Antiqua" w:hAnsi="Book Antiqua" w:cs="Book Antiqua"/>
          <w:color w:val="000000"/>
        </w:rPr>
        <w:t xml:space="preserve"> function</w:t>
      </w:r>
      <w:r w:rsidR="00F71624" w:rsidRPr="00D7471D">
        <w:rPr>
          <w:rFonts w:ascii="Book Antiqua" w:eastAsia="Book Antiqua" w:hAnsi="Book Antiqua" w:cs="Book Antiqua"/>
          <w:color w:val="000000"/>
        </w:rPr>
        <w:t xml:space="preserve">. </w:t>
      </w:r>
      <w:r w:rsidR="00E55B64" w:rsidRPr="00D7471D">
        <w:rPr>
          <w:rFonts w:ascii="Book Antiqua" w:eastAsia="Book Antiqua" w:hAnsi="Book Antiqua" w:cs="Book Antiqua"/>
          <w:color w:val="000000"/>
        </w:rPr>
        <w:t xml:space="preserve">It has been noticed that </w:t>
      </w:r>
      <w:r w:rsidR="00382BA1" w:rsidRPr="00D7471D">
        <w:rPr>
          <w:rFonts w:ascii="Book Antiqua" w:eastAsia="Book Antiqua" w:hAnsi="Book Antiqua" w:cs="Book Antiqua"/>
          <w:color w:val="000000"/>
        </w:rPr>
        <w:t xml:space="preserve">a </w:t>
      </w:r>
      <w:r w:rsidR="00E55B64" w:rsidRPr="00D7471D">
        <w:rPr>
          <w:rFonts w:ascii="Book Antiqua" w:eastAsia="Book Antiqua" w:hAnsi="Book Antiqua" w:cs="Book Antiqua"/>
          <w:color w:val="000000"/>
        </w:rPr>
        <w:t>significant proportion of COVID-19 patients have l</w:t>
      </w:r>
      <w:r w:rsidR="00F71624" w:rsidRPr="00D7471D">
        <w:rPr>
          <w:rFonts w:ascii="Book Antiqua" w:eastAsia="Book Antiqua" w:hAnsi="Book Antiqua" w:cs="Book Antiqua"/>
          <w:color w:val="000000"/>
        </w:rPr>
        <w:t xml:space="preserve">iver </w:t>
      </w:r>
      <w:r w:rsidR="00E72C6C" w:rsidRPr="00D7471D">
        <w:rPr>
          <w:rStyle w:val="Emphasis"/>
          <w:rFonts w:ascii="Book Antiqua" w:hAnsi="Book Antiqua"/>
          <w:i w:val="0"/>
        </w:rPr>
        <w:t>dysfunction</w:t>
      </w:r>
      <w:r w:rsidR="00E55B64" w:rsidRPr="00D7471D">
        <w:rPr>
          <w:rFonts w:ascii="Book Antiqua" w:eastAsia="Book Antiqua" w:hAnsi="Book Antiqua" w:cs="Book Antiqua"/>
          <w:color w:val="000000"/>
        </w:rPr>
        <w:t xml:space="preserve">, especially </w:t>
      </w:r>
      <w:r w:rsidR="00F71624" w:rsidRPr="00D7471D">
        <w:rPr>
          <w:rFonts w:ascii="Book Antiqua" w:eastAsia="Book Antiqua" w:hAnsi="Book Antiqua" w:cs="Book Antiqua"/>
          <w:color w:val="000000"/>
        </w:rPr>
        <w:t xml:space="preserve">those with </w:t>
      </w:r>
      <w:r w:rsidR="00E72C6C" w:rsidRPr="00D7471D">
        <w:rPr>
          <w:rStyle w:val="Emphasis"/>
          <w:rFonts w:ascii="Book Antiqua" w:hAnsi="Book Antiqua"/>
          <w:i w:val="0"/>
        </w:rPr>
        <w:t>a more severe disease course</w:t>
      </w:r>
      <w:r w:rsidR="00F71624" w:rsidRPr="00D7471D">
        <w:rPr>
          <w:rFonts w:ascii="Book Antiqua" w:eastAsia="Book Antiqua" w:hAnsi="Book Antiqua" w:cs="Book Antiqua"/>
          <w:i/>
          <w:color w:val="000000"/>
        </w:rPr>
        <w:t>.</w:t>
      </w:r>
      <w:r w:rsidR="00B92873">
        <w:rPr>
          <w:rFonts w:ascii="Book Antiqua" w:eastAsia="Book Antiqua" w:hAnsi="Book Antiqua" w:cs="Book Antiqua"/>
          <w:i/>
          <w:color w:val="000000"/>
        </w:rPr>
        <w:t xml:space="preserve"> </w:t>
      </w:r>
      <w:r w:rsidR="00382BA1" w:rsidRPr="00D7471D">
        <w:rPr>
          <w:rFonts w:ascii="Book Antiqua" w:eastAsia="Book Antiqua" w:hAnsi="Book Antiqua" w:cs="Book Antiqua"/>
          <w:color w:val="000000"/>
        </w:rPr>
        <w:t>The c</w:t>
      </w:r>
      <w:r w:rsidR="00F71624" w:rsidRPr="00D7471D">
        <w:rPr>
          <w:rFonts w:ascii="Book Antiqua" w:eastAsia="Book Antiqua" w:hAnsi="Book Antiqua" w:cs="Book Antiqua"/>
          <w:color w:val="000000"/>
        </w:rPr>
        <w:t xml:space="preserve">oronavirus causes </w:t>
      </w:r>
      <w:r w:rsidR="006F5D96" w:rsidRPr="00D7471D">
        <w:rPr>
          <w:rStyle w:val="Emphasis"/>
          <w:rFonts w:ascii="Book Antiqua" w:hAnsi="Book Antiqua"/>
          <w:i w:val="0"/>
        </w:rPr>
        <w:t>direct damage</w:t>
      </w:r>
      <w:r w:rsidR="006F5D96" w:rsidRPr="00D7471D">
        <w:rPr>
          <w:rFonts w:ascii="Book Antiqua" w:hAnsi="Book Antiqua"/>
        </w:rPr>
        <w:t>to the</w:t>
      </w:r>
      <w:r w:rsidR="006F5D96" w:rsidRPr="00D7471D">
        <w:rPr>
          <w:rStyle w:val="Emphasis"/>
          <w:rFonts w:ascii="Book Antiqua" w:hAnsi="Book Antiqua"/>
          <w:i w:val="0"/>
        </w:rPr>
        <w:t>liver</w:t>
      </w:r>
      <w:r w:rsidR="00F71624" w:rsidRPr="00D7471D">
        <w:rPr>
          <w:rFonts w:ascii="Book Antiqua" w:eastAsia="Book Antiqua" w:hAnsi="Book Antiqua" w:cs="Book Antiqua"/>
          <w:color w:val="000000"/>
        </w:rPr>
        <w:t xml:space="preserve"> using the angiotensin</w:t>
      </w:r>
      <w:r w:rsidR="004349C1"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converting enzyme 2</w:t>
      </w:r>
      <w:r w:rsidRPr="00D7471D">
        <w:rPr>
          <w:rFonts w:ascii="Book Antiqua" w:eastAsia="Book Antiqua" w:hAnsi="Book Antiqua" w:cs="Book Antiqua"/>
          <w:color w:val="000000"/>
        </w:rPr>
        <w:t>,</w:t>
      </w:r>
      <w:r w:rsidR="00B92873">
        <w:rPr>
          <w:rFonts w:ascii="Book Antiqua" w:eastAsia="Book Antiqua" w:hAnsi="Book Antiqua" w:cs="Book Antiqua"/>
          <w:color w:val="000000"/>
        </w:rPr>
        <w:t xml:space="preserve"> </w:t>
      </w:r>
      <w:r w:rsidR="006F5D96" w:rsidRPr="00D7471D">
        <w:rPr>
          <w:rFonts w:ascii="Book Antiqua" w:hAnsi="Book Antiqua"/>
        </w:rPr>
        <w:t>a</w:t>
      </w:r>
      <w:r w:rsidR="00B92873">
        <w:rPr>
          <w:rFonts w:ascii="Book Antiqua" w:hAnsi="Book Antiqua"/>
        </w:rPr>
        <w:t xml:space="preserve"> </w:t>
      </w:r>
      <w:r w:rsidR="006F5D96" w:rsidRPr="00D7471D">
        <w:rPr>
          <w:rStyle w:val="Emphasis"/>
          <w:rFonts w:ascii="Book Antiqua" w:hAnsi="Book Antiqua"/>
          <w:i w:val="0"/>
        </w:rPr>
        <w:t>cell</w:t>
      </w:r>
      <w:r w:rsidR="006F5D96" w:rsidRPr="00D7471D">
        <w:rPr>
          <w:rFonts w:ascii="Book Antiqua" w:hAnsi="Book Antiqua"/>
          <w:i/>
        </w:rPr>
        <w:t>-</w:t>
      </w:r>
      <w:r w:rsidR="006F5D96" w:rsidRPr="00D7471D">
        <w:rPr>
          <w:rFonts w:ascii="Book Antiqua" w:hAnsi="Book Antiqua"/>
        </w:rPr>
        <w:t xml:space="preserve">surface </w:t>
      </w:r>
      <w:r w:rsidR="00F71624" w:rsidRPr="00D7471D">
        <w:rPr>
          <w:rFonts w:ascii="Book Antiqua" w:eastAsia="Book Antiqua" w:hAnsi="Book Antiqua" w:cs="Book Antiqua"/>
          <w:color w:val="000000"/>
        </w:rPr>
        <w:t>receptor for cellular entry</w:t>
      </w:r>
      <w:r w:rsidR="009A4D51" w:rsidRPr="00D7471D">
        <w:rPr>
          <w:rFonts w:ascii="Book Antiqua" w:eastAsia="Book Antiqua" w:hAnsi="Book Antiqua" w:cs="Book Antiqua"/>
          <w:color w:val="000000"/>
        </w:rPr>
        <w:t>, that</w:t>
      </w:r>
      <w:r w:rsidR="00F71624" w:rsidRPr="00D7471D">
        <w:rPr>
          <w:rFonts w:ascii="Book Antiqua" w:eastAsia="Book Antiqua" w:hAnsi="Book Antiqua" w:cs="Book Antiqua"/>
          <w:color w:val="000000"/>
        </w:rPr>
        <w:t xml:space="preserve"> is expressed in the liver. </w:t>
      </w:r>
      <w:r w:rsidR="00DC2D2C" w:rsidRPr="00D7471D">
        <w:rPr>
          <w:rFonts w:ascii="Book Antiqua" w:eastAsia="Book Antiqua" w:hAnsi="Book Antiqua" w:cs="Book Antiqua"/>
          <w:color w:val="000000"/>
        </w:rPr>
        <w:t xml:space="preserve">According to previous research, </w:t>
      </w:r>
      <w:r w:rsidR="00F71624" w:rsidRPr="00D7471D">
        <w:rPr>
          <w:rFonts w:ascii="Book Antiqua" w:eastAsia="Book Antiqua" w:hAnsi="Book Antiqua" w:cs="Book Antiqua"/>
          <w:color w:val="000000"/>
        </w:rPr>
        <w:t>liver enzym</w:t>
      </w:r>
      <w:r w:rsidR="0068267A" w:rsidRPr="00D7471D">
        <w:rPr>
          <w:rFonts w:ascii="Book Antiqua" w:eastAsia="Book Antiqua" w:hAnsi="Book Antiqua" w:cs="Book Antiqua"/>
          <w:color w:val="000000"/>
        </w:rPr>
        <w:t xml:space="preserve">e abnormalities </w:t>
      </w:r>
      <w:r w:rsidR="00DC2D2C" w:rsidRPr="00D7471D">
        <w:rPr>
          <w:rFonts w:ascii="Book Antiqua" w:eastAsia="Book Antiqua" w:hAnsi="Book Antiqua" w:cs="Book Antiqua"/>
          <w:color w:val="000000"/>
        </w:rPr>
        <w:t xml:space="preserve">were observed </w:t>
      </w:r>
      <w:r w:rsidR="0068267A" w:rsidRPr="00D7471D">
        <w:rPr>
          <w:rFonts w:ascii="Book Antiqua" w:eastAsia="Book Antiqua" w:hAnsi="Book Antiqua" w:cs="Book Antiqua"/>
          <w:color w:val="000000"/>
        </w:rPr>
        <w:t>in a considerable</w:t>
      </w:r>
      <w:r w:rsidR="00B92873">
        <w:rPr>
          <w:rFonts w:ascii="Book Antiqua" w:eastAsia="Book Antiqua" w:hAnsi="Book Antiqua" w:cs="Book Antiqua"/>
          <w:color w:val="000000"/>
        </w:rPr>
        <w:t xml:space="preserve"> </w:t>
      </w:r>
      <w:r w:rsidR="00DD2862" w:rsidRPr="00D7471D">
        <w:rPr>
          <w:rFonts w:ascii="Book Antiqua" w:eastAsia="Book Antiqua" w:hAnsi="Book Antiqua" w:cs="Book Antiqua"/>
          <w:color w:val="000000"/>
        </w:rPr>
        <w:t>proportion</w:t>
      </w:r>
      <w:r w:rsidR="00F71624" w:rsidRPr="00D7471D">
        <w:rPr>
          <w:rFonts w:ascii="Book Antiqua" w:eastAsia="Book Antiqua" w:hAnsi="Book Antiqua" w:cs="Book Antiqua"/>
          <w:color w:val="000000"/>
        </w:rPr>
        <w:t xml:space="preserve"> of </w:t>
      </w:r>
      <w:r w:rsidR="00DC2D2C" w:rsidRPr="00D7471D">
        <w:rPr>
          <w:rFonts w:ascii="Book Antiqua" w:eastAsia="Book Antiqua" w:hAnsi="Book Antiqua" w:cs="Book Antiqua"/>
          <w:color w:val="000000"/>
        </w:rPr>
        <w:t>COVID-19 patients</w:t>
      </w:r>
      <w:r w:rsidR="00BF5164"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and </w:t>
      </w:r>
      <w:r w:rsidR="00AD0727" w:rsidRPr="00D7471D">
        <w:rPr>
          <w:rFonts w:ascii="Book Antiqua" w:eastAsia="Book Antiqua" w:hAnsi="Book Antiqua" w:cs="Book Antiqua"/>
          <w:color w:val="000000"/>
        </w:rPr>
        <w:t xml:space="preserve">elevated </w:t>
      </w:r>
      <w:r w:rsidR="00F71624" w:rsidRPr="00D7471D">
        <w:rPr>
          <w:rFonts w:ascii="Book Antiqua" w:eastAsia="Book Antiqua" w:hAnsi="Book Antiqua" w:cs="Book Antiqua"/>
          <w:color w:val="000000"/>
        </w:rPr>
        <w:t>liver trans</w:t>
      </w:r>
      <w:r w:rsidR="00AD0727" w:rsidRPr="00D7471D">
        <w:rPr>
          <w:rFonts w:ascii="Book Antiqua" w:eastAsia="Book Antiqua" w:hAnsi="Book Antiqua" w:cs="Book Antiqua"/>
          <w:color w:val="000000"/>
        </w:rPr>
        <w:t>aminases were found</w:t>
      </w:r>
      <w:r w:rsidR="00F71624" w:rsidRPr="00D7471D">
        <w:rPr>
          <w:rFonts w:ascii="Book Antiqua" w:eastAsia="Book Antiqua" w:hAnsi="Book Antiqua" w:cs="Book Antiqua"/>
          <w:color w:val="000000"/>
        </w:rPr>
        <w:t xml:space="preserve"> in </w:t>
      </w:r>
      <w:r w:rsidR="00DC2D2C" w:rsidRPr="00D7471D">
        <w:rPr>
          <w:rFonts w:ascii="Book Antiqua" w:eastAsia="Book Antiqua" w:hAnsi="Book Antiqua" w:cs="Book Antiqua"/>
          <w:color w:val="000000"/>
        </w:rPr>
        <w:t>about</w:t>
      </w:r>
      <w:r w:rsidR="00DD2862" w:rsidRPr="00D7471D">
        <w:rPr>
          <w:rFonts w:ascii="Book Antiqua" w:eastAsia="Book Antiqua" w:hAnsi="Book Antiqua" w:cs="Book Antiqua"/>
          <w:color w:val="000000"/>
        </w:rPr>
        <w:t xml:space="preserve"> 20%</w:t>
      </w:r>
      <w:r w:rsidR="00CE60A3" w:rsidRPr="00D7471D">
        <w:rPr>
          <w:rFonts w:ascii="Book Antiqua" w:eastAsia="Book Antiqua" w:hAnsi="Book Antiqua" w:cs="Book Antiqua"/>
          <w:color w:val="000000"/>
        </w:rPr>
        <w:t xml:space="preserve"> of these patients</w:t>
      </w:r>
      <w:r w:rsidR="00F71624" w:rsidRPr="00D7471D">
        <w:rPr>
          <w:rFonts w:ascii="Book Antiqua" w:eastAsia="Book Antiqua" w:hAnsi="Book Antiqua" w:cs="Book Antiqua"/>
          <w:color w:val="000000"/>
        </w:rPr>
        <w:t>, alkaline phosphatase in 6.1%</w:t>
      </w:r>
      <w:r w:rsidR="00DC2D2C"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and gamma-glutamy</w:t>
      </w:r>
      <w:r w:rsidR="00AD0727" w:rsidRPr="00D7471D">
        <w:rPr>
          <w:rFonts w:ascii="Book Antiqua" w:eastAsia="Book Antiqua" w:hAnsi="Book Antiqua" w:cs="Book Antiqua"/>
          <w:color w:val="000000"/>
        </w:rPr>
        <w:t>l transferase in 21.1%</w:t>
      </w:r>
      <w:r w:rsidR="00867749" w:rsidRPr="00D7471D">
        <w:rPr>
          <w:rFonts w:ascii="Book Antiqua" w:eastAsia="Book Antiqua" w:hAnsi="Book Antiqua" w:cs="Book Antiqua"/>
          <w:color w:val="000000"/>
        </w:rPr>
        <w:t>. COVID-19 might trigger</w:t>
      </w:r>
      <w:r w:rsidR="00F71624" w:rsidRPr="00D7471D">
        <w:rPr>
          <w:rFonts w:ascii="Book Antiqua" w:eastAsia="Book Antiqua" w:hAnsi="Book Antiqua" w:cs="Book Antiqua"/>
          <w:color w:val="000000"/>
        </w:rPr>
        <w:t xml:space="preserve"> a deterioration of liver function in patients with </w:t>
      </w:r>
      <w:r w:rsidR="0065236E" w:rsidRPr="00D7471D">
        <w:rPr>
          <w:rFonts w:ascii="Book Antiqua" w:eastAsia="Book Antiqua" w:hAnsi="Book Antiqua" w:cs="Book Antiqua"/>
          <w:color w:val="000000"/>
        </w:rPr>
        <w:t>pre-existing</w:t>
      </w:r>
      <w:r w:rsidR="00F71624" w:rsidRPr="00D7471D">
        <w:rPr>
          <w:rFonts w:ascii="Book Antiqua" w:eastAsia="Book Antiqua" w:hAnsi="Book Antiqua" w:cs="Book Antiqua"/>
          <w:color w:val="000000"/>
        </w:rPr>
        <w:t xml:space="preserve"> chronic liver disease</w:t>
      </w:r>
      <w:r w:rsidR="00E11F16" w:rsidRPr="00D7471D">
        <w:rPr>
          <w:rFonts w:ascii="Book Antiqua" w:eastAsia="Book Antiqua" w:hAnsi="Book Antiqua" w:cs="Book Antiqua"/>
          <w:color w:val="000000"/>
        </w:rPr>
        <w:t xml:space="preserve">s </w:t>
      </w:r>
      <w:r w:rsidRPr="00D7471D">
        <w:rPr>
          <w:rFonts w:ascii="Book Antiqua" w:eastAsia="Book Antiqua" w:hAnsi="Book Antiqua" w:cs="Book Antiqua"/>
          <w:color w:val="000000"/>
        </w:rPr>
        <w:t>(CLD</w:t>
      </w:r>
      <w:r w:rsidRPr="00D7471D">
        <w:rPr>
          <w:rFonts w:ascii="Book Antiqua" w:hAnsi="Book Antiqua" w:cs="Book Antiqua"/>
          <w:color w:val="000000"/>
          <w:lang w:eastAsia="zh-CN"/>
        </w:rPr>
        <w:t>s</w:t>
      </w:r>
      <w:r w:rsidRPr="00D7471D">
        <w:rPr>
          <w:rFonts w:ascii="Book Antiqua" w:eastAsia="Book Antiqua" w:hAnsi="Book Antiqua" w:cs="Book Antiqua"/>
          <w:color w:val="000000"/>
        </w:rPr>
        <w:t xml:space="preserve">) </w:t>
      </w:r>
      <w:r w:rsidR="00E11F16" w:rsidRPr="00D7471D">
        <w:rPr>
          <w:rFonts w:ascii="Book Antiqua" w:eastAsia="Book Antiqua" w:hAnsi="Book Antiqua" w:cs="Book Antiqua"/>
          <w:color w:val="000000"/>
        </w:rPr>
        <w:t xml:space="preserve">and </w:t>
      </w:r>
      <w:r w:rsidR="00296E6F" w:rsidRPr="00D7471D">
        <w:rPr>
          <w:rFonts w:ascii="Book Antiqua" w:eastAsia="Book Antiqua" w:hAnsi="Book Antiqua" w:cs="Book Antiqua"/>
          <w:color w:val="000000"/>
        </w:rPr>
        <w:t xml:space="preserve">also </w:t>
      </w:r>
      <w:r w:rsidR="00510252" w:rsidRPr="00D7471D">
        <w:rPr>
          <w:rFonts w:ascii="Book Antiqua" w:eastAsia="Book Antiqua" w:hAnsi="Book Antiqua" w:cs="Book Antiqua"/>
          <w:color w:val="000000"/>
        </w:rPr>
        <w:t xml:space="preserve">in </w:t>
      </w:r>
      <w:r w:rsidR="00E11F16" w:rsidRPr="00D7471D">
        <w:rPr>
          <w:rFonts w:ascii="Book Antiqua" w:eastAsia="Book Antiqua" w:hAnsi="Book Antiqua" w:cs="Book Antiqua"/>
          <w:color w:val="000000"/>
        </w:rPr>
        <w:t>those without</w:t>
      </w:r>
      <w:r w:rsidR="00B92873">
        <w:rPr>
          <w:rFonts w:ascii="Book Antiqua" w:eastAsia="Book Antiqua" w:hAnsi="Book Antiqua" w:cs="Book Antiqua"/>
          <w:color w:val="000000"/>
        </w:rPr>
        <w:t xml:space="preserve"> </w:t>
      </w:r>
      <w:r w:rsidR="007F085A" w:rsidRPr="00D7471D">
        <w:rPr>
          <w:rFonts w:ascii="Book Antiqua" w:eastAsia="Book Antiqua" w:hAnsi="Book Antiqua" w:cs="Book Antiqua"/>
          <w:color w:val="000000"/>
        </w:rPr>
        <w:t>previous</w:t>
      </w:r>
      <w:r w:rsidR="00F71624" w:rsidRPr="00D7471D">
        <w:rPr>
          <w:rFonts w:ascii="Book Antiqua" w:eastAsia="Book Antiqua" w:hAnsi="Book Antiqua" w:cs="Book Antiqua"/>
          <w:color w:val="000000"/>
        </w:rPr>
        <w:t xml:space="preserve"> liver disorders. </w:t>
      </w:r>
      <w:r w:rsidR="0071391C" w:rsidRPr="00D7471D">
        <w:rPr>
          <w:rFonts w:ascii="Book Antiqua" w:hAnsi="Book Antiqua"/>
        </w:rPr>
        <w:t xml:space="preserve">The majority of COVID-19 patients who develop liver injury are men, the elderly, and </w:t>
      </w:r>
      <w:r w:rsidR="00ED31C0" w:rsidRPr="00D7471D">
        <w:rPr>
          <w:rFonts w:ascii="Book Antiqua" w:eastAsia="Book Antiqua" w:hAnsi="Book Antiqua" w:cs="Book Antiqua"/>
          <w:color w:val="000000"/>
        </w:rPr>
        <w:t>those with a high</w:t>
      </w:r>
      <w:r w:rsidR="00D86901" w:rsidRPr="00D7471D">
        <w:rPr>
          <w:rFonts w:ascii="Book Antiqua" w:eastAsia="Book Antiqua" w:hAnsi="Book Antiqua" w:cs="Book Antiqua"/>
          <w:color w:val="000000"/>
        </w:rPr>
        <w:t>er</w:t>
      </w:r>
      <w:r w:rsidR="00F71624" w:rsidRPr="00D7471D">
        <w:rPr>
          <w:rFonts w:ascii="Book Antiqua" w:eastAsia="Book Antiqua" w:hAnsi="Book Antiqua" w:cs="Book Antiqua"/>
          <w:color w:val="000000"/>
        </w:rPr>
        <w:t xml:space="preserve"> body mass index. </w:t>
      </w:r>
      <w:r w:rsidR="0065618C" w:rsidRPr="00D7471D">
        <w:rPr>
          <w:rFonts w:ascii="Book Antiqua" w:eastAsia="Book Antiqua" w:hAnsi="Book Antiqua" w:cs="Book Antiqua"/>
          <w:color w:val="000000"/>
        </w:rPr>
        <w:t>Compared to the general population</w:t>
      </w:r>
      <w:r w:rsidR="00564CED" w:rsidRPr="00D7471D">
        <w:rPr>
          <w:rFonts w:ascii="Book Antiqua" w:eastAsia="Book Antiqua" w:hAnsi="Book Antiqua" w:cs="Book Antiqua"/>
          <w:color w:val="000000"/>
        </w:rPr>
        <w:t>,</w:t>
      </w:r>
      <w:r w:rsidR="00B92873">
        <w:rPr>
          <w:rFonts w:ascii="Book Antiqua" w:eastAsia="Book Antiqua" w:hAnsi="Book Antiqua" w:cs="Book Antiqua"/>
          <w:color w:val="000000"/>
        </w:rPr>
        <w:t xml:space="preserve"> </w:t>
      </w:r>
      <w:r w:rsidR="00F71624" w:rsidRPr="00D7471D">
        <w:rPr>
          <w:rFonts w:ascii="Book Antiqua" w:eastAsia="Book Antiqua" w:hAnsi="Book Antiqua" w:cs="Book Antiqua"/>
          <w:color w:val="000000"/>
        </w:rPr>
        <w:t>COVID-19 is associated with significant morbidit</w:t>
      </w:r>
      <w:r w:rsidR="0036463D" w:rsidRPr="00D7471D">
        <w:rPr>
          <w:rFonts w:ascii="Book Antiqua" w:eastAsia="Book Antiqua" w:hAnsi="Book Antiqua" w:cs="Book Antiqua"/>
          <w:color w:val="000000"/>
        </w:rPr>
        <w:t>y and mortality in</w:t>
      </w:r>
      <w:r w:rsidR="00370ECA" w:rsidRPr="00D7471D">
        <w:rPr>
          <w:rFonts w:ascii="Book Antiqua" w:eastAsia="Book Antiqua" w:hAnsi="Book Antiqua" w:cs="Book Antiqua"/>
          <w:color w:val="000000"/>
        </w:rPr>
        <w:t xml:space="preserve"> patients with l</w:t>
      </w:r>
      <w:r w:rsidR="00F71624" w:rsidRPr="00D7471D">
        <w:rPr>
          <w:rFonts w:ascii="Book Antiqua" w:eastAsia="Book Antiqua" w:hAnsi="Book Antiqua" w:cs="Book Antiqua"/>
          <w:color w:val="000000"/>
        </w:rPr>
        <w:t xml:space="preserve">iver disease </w:t>
      </w:r>
      <w:r w:rsidR="00296E6F" w:rsidRPr="00D7471D">
        <w:rPr>
          <w:rFonts w:ascii="Book Antiqua" w:eastAsia="Book Antiqua" w:hAnsi="Book Antiqua" w:cs="Book Antiqua"/>
          <w:color w:val="000000"/>
        </w:rPr>
        <w:t xml:space="preserve">(cirrhosis and </w:t>
      </w:r>
      <w:r w:rsidR="00F71624" w:rsidRPr="00D7471D">
        <w:rPr>
          <w:rFonts w:ascii="Book Antiqua" w:eastAsia="Book Antiqua" w:hAnsi="Book Antiqua" w:cs="Book Antiqua"/>
          <w:color w:val="000000"/>
        </w:rPr>
        <w:t xml:space="preserve">liver </w:t>
      </w:r>
      <w:r w:rsidR="0065618C" w:rsidRPr="00D7471D">
        <w:rPr>
          <w:rFonts w:ascii="Book Antiqua" w:eastAsia="Book Antiqua" w:hAnsi="Book Antiqua" w:cs="Book Antiqua"/>
          <w:color w:val="000000"/>
        </w:rPr>
        <w:t>transplantation recipients)</w:t>
      </w:r>
      <w:r w:rsidR="00F71624" w:rsidRPr="00D7471D">
        <w:rPr>
          <w:rFonts w:ascii="Book Antiqua" w:eastAsia="Book Antiqua" w:hAnsi="Book Antiqua" w:cs="Book Antiqua"/>
          <w:color w:val="000000"/>
        </w:rPr>
        <w:t xml:space="preserve">. However, some studies indicate that </w:t>
      </w:r>
      <w:r w:rsidRPr="00D7471D">
        <w:rPr>
          <w:rFonts w:ascii="Book Antiqua" w:eastAsia="Book Antiqua" w:hAnsi="Book Antiqua" w:cs="Book Antiqua"/>
          <w:color w:val="000000"/>
        </w:rPr>
        <w:t>CLD</w:t>
      </w:r>
      <w:r w:rsidR="00412740" w:rsidRPr="00D7471D">
        <w:rPr>
          <w:rFonts w:ascii="Book Antiqua" w:eastAsia="Book Antiqua" w:hAnsi="Book Antiqua" w:cs="Book Antiqua"/>
          <w:color w:val="000000"/>
        </w:rPr>
        <w:t xml:space="preserve">s </w:t>
      </w:r>
      <w:r w:rsidR="00455B33" w:rsidRPr="00D7471D">
        <w:rPr>
          <w:rFonts w:ascii="Book Antiqua" w:eastAsia="Book Antiqua" w:hAnsi="Book Antiqua" w:cs="Book Antiqua"/>
          <w:color w:val="000000"/>
        </w:rPr>
        <w:t>have a lesser</w:t>
      </w:r>
      <w:r w:rsidR="00F71624" w:rsidRPr="00D7471D">
        <w:rPr>
          <w:rFonts w:ascii="Book Antiqua" w:eastAsia="Book Antiqua" w:hAnsi="Book Antiqua" w:cs="Book Antiqua"/>
          <w:color w:val="000000"/>
        </w:rPr>
        <w:t xml:space="preserve"> role in </w:t>
      </w:r>
      <w:r w:rsidR="0080567D" w:rsidRPr="00D7471D">
        <w:rPr>
          <w:rFonts w:ascii="Book Antiqua" w:eastAsia="Book Antiqua" w:hAnsi="Book Antiqua" w:cs="Book Antiqua"/>
          <w:color w:val="000000"/>
        </w:rPr>
        <w:t>determining</w:t>
      </w:r>
      <w:r w:rsidR="00F71624" w:rsidRPr="00D7471D">
        <w:rPr>
          <w:rFonts w:ascii="Book Antiqua" w:eastAsia="Book Antiqua" w:hAnsi="Book Antiqua" w:cs="Book Antiqua"/>
          <w:color w:val="000000"/>
        </w:rPr>
        <w:t xml:space="preserve"> patient progression to</w:t>
      </w:r>
      <w:r w:rsidR="00370ECA" w:rsidRPr="00D7471D">
        <w:rPr>
          <w:rFonts w:ascii="Book Antiqua" w:eastAsia="Book Antiqua" w:hAnsi="Book Antiqua" w:cs="Book Antiqua"/>
          <w:color w:val="000000"/>
        </w:rPr>
        <w:t xml:space="preserve">wards </w:t>
      </w:r>
      <w:r w:rsidR="00296E6F" w:rsidRPr="00D7471D">
        <w:rPr>
          <w:rFonts w:ascii="Book Antiqua" w:eastAsia="Book Antiqua" w:hAnsi="Book Antiqua" w:cs="Book Antiqua"/>
          <w:color w:val="000000"/>
        </w:rPr>
        <w:t>higher disease severity.</w:t>
      </w:r>
    </w:p>
    <w:p w14:paraId="2B415F77" w14:textId="77777777" w:rsidR="00A77B3E" w:rsidRPr="00D7471D" w:rsidRDefault="00A77B3E">
      <w:pPr>
        <w:spacing w:line="360" w:lineRule="auto"/>
        <w:jc w:val="both"/>
        <w:rPr>
          <w:rFonts w:ascii="Book Antiqua" w:hAnsi="Book Antiqua"/>
        </w:rPr>
      </w:pPr>
    </w:p>
    <w:p w14:paraId="05F82BC8"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Key Words: </w:t>
      </w:r>
      <w:r w:rsidR="003C6252" w:rsidRPr="00D7471D">
        <w:rPr>
          <w:rFonts w:ascii="Book Antiqua" w:eastAsia="Book Antiqua" w:hAnsi="Book Antiqua" w:cs="Book Antiqua"/>
          <w:color w:val="000000"/>
        </w:rPr>
        <w:t>L</w:t>
      </w:r>
      <w:r w:rsidRPr="00D7471D">
        <w:rPr>
          <w:rFonts w:ascii="Book Antiqua" w:eastAsia="Book Antiqua" w:hAnsi="Book Antiqua" w:cs="Book Antiqua"/>
          <w:color w:val="000000"/>
        </w:rPr>
        <w:t xml:space="preserve">iver disease; COVID-19; </w:t>
      </w:r>
      <w:r w:rsidR="003C6252" w:rsidRPr="00D7471D">
        <w:rPr>
          <w:rFonts w:ascii="Book Antiqua" w:eastAsia="Book Antiqua" w:hAnsi="Book Antiqua" w:cs="Book Antiqua"/>
          <w:color w:val="000000"/>
        </w:rPr>
        <w:t>M</w:t>
      </w:r>
      <w:r w:rsidRPr="00D7471D">
        <w:rPr>
          <w:rFonts w:ascii="Book Antiqua" w:eastAsia="Book Antiqua" w:hAnsi="Book Antiqua" w:cs="Book Antiqua"/>
          <w:color w:val="000000"/>
        </w:rPr>
        <w:t xml:space="preserve">ortality; </w:t>
      </w:r>
      <w:r w:rsidR="003C6252" w:rsidRPr="00D7471D">
        <w:rPr>
          <w:rFonts w:ascii="Book Antiqua" w:eastAsia="Book Antiqua" w:hAnsi="Book Antiqua" w:cs="Book Antiqua"/>
          <w:color w:val="000000"/>
        </w:rPr>
        <w:t>P</w:t>
      </w:r>
      <w:r w:rsidRPr="00D7471D">
        <w:rPr>
          <w:rFonts w:ascii="Book Antiqua" w:eastAsia="Book Antiqua" w:hAnsi="Book Antiqua" w:cs="Book Antiqua"/>
          <w:color w:val="000000"/>
        </w:rPr>
        <w:t>rognosis</w:t>
      </w:r>
      <w:r w:rsidR="00603C1B">
        <w:rPr>
          <w:rFonts w:ascii="Book Antiqua" w:eastAsia="Book Antiqua" w:hAnsi="Book Antiqua" w:cs="Book Antiqua"/>
          <w:color w:val="000000"/>
        </w:rPr>
        <w:t xml:space="preserve">; </w:t>
      </w:r>
      <w:r w:rsidR="00B82480">
        <w:rPr>
          <w:rFonts w:ascii="Book Antiqua" w:eastAsia="Book Antiqua" w:hAnsi="Book Antiqua" w:cs="Book Antiqua"/>
          <w:color w:val="000000"/>
        </w:rPr>
        <w:t>Liver function</w:t>
      </w:r>
    </w:p>
    <w:p w14:paraId="1CB43914" w14:textId="77777777" w:rsidR="00A77B3E" w:rsidRPr="00D7471D" w:rsidRDefault="00A77B3E">
      <w:pPr>
        <w:spacing w:line="360" w:lineRule="auto"/>
        <w:jc w:val="both"/>
        <w:rPr>
          <w:rFonts w:ascii="Book Antiqua" w:hAnsi="Book Antiqua"/>
        </w:rPr>
      </w:pPr>
    </w:p>
    <w:p w14:paraId="48FE6831"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 xml:space="preserve">Vujčić I. Outcomes </w:t>
      </w:r>
      <w:r w:rsidR="00C62333" w:rsidRPr="00D7471D">
        <w:rPr>
          <w:rFonts w:ascii="Book Antiqua" w:eastAsia="Book Antiqua" w:hAnsi="Book Antiqua" w:cs="Book Antiqua"/>
          <w:color w:val="000000"/>
        </w:rPr>
        <w:t xml:space="preserve">of COVID-19 among </w:t>
      </w:r>
      <w:r w:rsidRPr="00D7471D">
        <w:rPr>
          <w:rFonts w:ascii="Book Antiqua" w:eastAsia="Book Antiqua" w:hAnsi="Book Antiqua" w:cs="Book Antiqua"/>
          <w:color w:val="000000"/>
        </w:rPr>
        <w:t>liver disease</w:t>
      </w:r>
      <w:r w:rsidR="00C62333" w:rsidRPr="00D7471D">
        <w:rPr>
          <w:rFonts w:ascii="Book Antiqua" w:eastAsia="Book Antiqua" w:hAnsi="Book Antiqua" w:cs="Book Antiqua"/>
          <w:color w:val="000000"/>
        </w:rPr>
        <w:t xml:space="preserve"> patients</w:t>
      </w:r>
      <w:r w:rsidRPr="00D7471D">
        <w:rPr>
          <w:rFonts w:ascii="Book Antiqua" w:eastAsia="Book Antiqua" w:hAnsi="Book Antiqua" w:cs="Book Antiqua"/>
          <w:color w:val="000000"/>
        </w:rPr>
        <w:t xml:space="preserve">. </w:t>
      </w:r>
      <w:r w:rsidRPr="00D7471D">
        <w:rPr>
          <w:rFonts w:ascii="Book Antiqua" w:eastAsia="Book Antiqua" w:hAnsi="Book Antiqua" w:cs="Book Antiqua"/>
          <w:i/>
          <w:iCs/>
          <w:color w:val="000000"/>
        </w:rPr>
        <w:t>World J Gastroenterol</w:t>
      </w:r>
      <w:r w:rsidRPr="00D7471D">
        <w:rPr>
          <w:rFonts w:ascii="Book Antiqua" w:eastAsia="Book Antiqua" w:hAnsi="Book Antiqua" w:cs="Book Antiqua"/>
          <w:color w:val="000000"/>
        </w:rPr>
        <w:t xml:space="preserve"> 202</w:t>
      </w:r>
      <w:r w:rsidR="003C6252" w:rsidRPr="00D7471D">
        <w:rPr>
          <w:rFonts w:ascii="Book Antiqua" w:eastAsia="Book Antiqua" w:hAnsi="Book Antiqua" w:cs="Book Antiqua"/>
          <w:color w:val="000000"/>
        </w:rPr>
        <w:t>3</w:t>
      </w:r>
      <w:r w:rsidRPr="00D7471D">
        <w:rPr>
          <w:rFonts w:ascii="Book Antiqua" w:eastAsia="Book Antiqua" w:hAnsi="Book Antiqua" w:cs="Book Antiqua"/>
          <w:color w:val="000000"/>
        </w:rPr>
        <w:t>; In press</w:t>
      </w:r>
    </w:p>
    <w:p w14:paraId="62EFF4EB" w14:textId="77777777" w:rsidR="00A77B3E" w:rsidRPr="00D7471D" w:rsidRDefault="00A77B3E">
      <w:pPr>
        <w:spacing w:line="360" w:lineRule="auto"/>
        <w:jc w:val="both"/>
        <w:rPr>
          <w:rFonts w:ascii="Book Antiqua" w:hAnsi="Book Antiqua"/>
        </w:rPr>
      </w:pPr>
    </w:p>
    <w:p w14:paraId="2A93C266"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Core Tip: </w:t>
      </w:r>
      <w:r w:rsidRPr="00D7471D">
        <w:rPr>
          <w:rFonts w:ascii="Book Antiqua" w:eastAsia="Book Antiqua" w:hAnsi="Book Antiqua" w:cs="Book Antiqua"/>
          <w:color w:val="000000"/>
        </w:rPr>
        <w:t>Drastic lifestyle changes during t</w:t>
      </w:r>
      <w:r w:rsidR="006C7021" w:rsidRPr="00D7471D">
        <w:rPr>
          <w:rFonts w:ascii="Book Antiqua" w:eastAsia="Book Antiqua" w:hAnsi="Book Antiqua" w:cs="Book Antiqua"/>
          <w:color w:val="000000"/>
        </w:rPr>
        <w:t xml:space="preserve">he </w:t>
      </w:r>
      <w:r w:rsidR="003C6252" w:rsidRPr="00D7471D">
        <w:rPr>
          <w:rStyle w:val="normaltextrun"/>
          <w:rFonts w:ascii="Book Antiqua" w:hAnsi="Book Antiqua" w:cs="Book Antiqua"/>
          <w:color w:val="000000"/>
        </w:rPr>
        <w:t>coronavirus disease 2019 (</w:t>
      </w:r>
      <w:r w:rsidR="003C6252" w:rsidRPr="00D7471D">
        <w:rPr>
          <w:rFonts w:ascii="Book Antiqua" w:eastAsia="Book Antiqua" w:hAnsi="Book Antiqua" w:cs="Book Antiqua"/>
          <w:color w:val="000000"/>
        </w:rPr>
        <w:t xml:space="preserve">COVID-19) </w:t>
      </w:r>
      <w:r w:rsidR="006C7021" w:rsidRPr="00D7471D">
        <w:rPr>
          <w:rFonts w:ascii="Book Antiqua" w:eastAsia="Book Antiqua" w:hAnsi="Book Antiqua" w:cs="Book Antiqua"/>
          <w:color w:val="000000"/>
        </w:rPr>
        <w:t xml:space="preserve">pandemic </w:t>
      </w:r>
      <w:r w:rsidR="00571D21" w:rsidRPr="00D7471D">
        <w:rPr>
          <w:rFonts w:ascii="Book Antiqua" w:hAnsi="Book Antiqua"/>
        </w:rPr>
        <w:t>have led to</w:t>
      </w:r>
      <w:r w:rsidRPr="00D7471D">
        <w:rPr>
          <w:rFonts w:ascii="Book Antiqua" w:eastAsia="Book Antiqua" w:hAnsi="Book Antiqua" w:cs="Book Antiqua"/>
          <w:color w:val="000000"/>
        </w:rPr>
        <w:t xml:space="preserve"> an increase in the incidence of liver disease. Liver damage in COVID-19 infection occurs during disease progression in patients with or with</w:t>
      </w:r>
      <w:r w:rsidR="00AD2B8B" w:rsidRPr="00D7471D">
        <w:rPr>
          <w:rFonts w:ascii="Book Antiqua" w:eastAsia="Book Antiqua" w:hAnsi="Book Antiqua" w:cs="Book Antiqua"/>
          <w:color w:val="000000"/>
        </w:rPr>
        <w:t>out previous liver disorders</w:t>
      </w:r>
      <w:r w:rsidRPr="00D7471D">
        <w:rPr>
          <w:rFonts w:ascii="Book Antiqua" w:eastAsia="Book Antiqua" w:hAnsi="Book Antiqua" w:cs="Book Antiqua"/>
          <w:color w:val="000000"/>
        </w:rPr>
        <w:t xml:space="preserve"> and represents a risk factor for developing s</w:t>
      </w:r>
      <w:r w:rsidR="00B53F3B" w:rsidRPr="00D7471D">
        <w:rPr>
          <w:rFonts w:ascii="Book Antiqua" w:eastAsia="Book Antiqua" w:hAnsi="Book Antiqua" w:cs="Book Antiqua"/>
          <w:color w:val="000000"/>
        </w:rPr>
        <w:t>evere illness</w:t>
      </w:r>
      <w:r w:rsidRPr="00D7471D">
        <w:rPr>
          <w:rFonts w:ascii="Book Antiqua" w:eastAsia="Book Antiqua" w:hAnsi="Book Antiqua" w:cs="Book Antiqua"/>
          <w:color w:val="000000"/>
        </w:rPr>
        <w:t xml:space="preserve"> and death. The prognosis of COVID-19 infection</w:t>
      </w:r>
      <w:r w:rsidR="00654B6C" w:rsidRPr="00D7471D">
        <w:rPr>
          <w:rFonts w:ascii="Book Antiqua" w:eastAsia="Book Antiqua" w:hAnsi="Book Antiqua" w:cs="Book Antiqua"/>
          <w:color w:val="000000"/>
        </w:rPr>
        <w:t xml:space="preserve"> depends </w:t>
      </w:r>
      <w:r w:rsidR="000A35F0" w:rsidRPr="00D7471D">
        <w:rPr>
          <w:rFonts w:ascii="Book Antiqua" w:eastAsia="Book Antiqua" w:hAnsi="Book Antiqua" w:cs="Book Antiqua"/>
          <w:color w:val="000000"/>
        </w:rPr>
        <w:t>predominantly</w:t>
      </w:r>
      <w:r w:rsidR="00654B6C" w:rsidRPr="00D7471D">
        <w:rPr>
          <w:rFonts w:ascii="Book Antiqua" w:eastAsia="Book Antiqua" w:hAnsi="Book Antiqua" w:cs="Book Antiqua"/>
          <w:color w:val="000000"/>
        </w:rPr>
        <w:t xml:space="preserve"> on the</w:t>
      </w:r>
      <w:r w:rsidR="00B92873">
        <w:rPr>
          <w:rFonts w:ascii="Book Antiqua" w:eastAsia="Book Antiqua" w:hAnsi="Book Antiqua" w:cs="Book Antiqua"/>
          <w:color w:val="000000"/>
        </w:rPr>
        <w:t xml:space="preserve"> </w:t>
      </w:r>
      <w:r w:rsidR="00654B6C" w:rsidRPr="00D7471D">
        <w:rPr>
          <w:rFonts w:ascii="Book Antiqua" w:eastAsia="Book Antiqua" w:hAnsi="Book Antiqua" w:cs="Book Antiqua"/>
          <w:color w:val="000000"/>
        </w:rPr>
        <w:t>patient</w:t>
      </w:r>
      <w:r w:rsidR="00D02AD0" w:rsidRPr="00D7471D">
        <w:rPr>
          <w:rFonts w:ascii="Book Antiqua" w:eastAsia="Book Antiqua" w:hAnsi="Book Antiqua" w:cs="Book Antiqua"/>
          <w:color w:val="000000"/>
        </w:rPr>
        <w:t>s</w:t>
      </w:r>
      <w:r w:rsidR="003C6252" w:rsidRPr="00D7471D">
        <w:rPr>
          <w:rFonts w:ascii="Book Antiqua" w:eastAsia="Book Antiqua" w:hAnsi="Book Antiqua" w:cs="Book Antiqua"/>
          <w:color w:val="000000"/>
        </w:rPr>
        <w:t>’</w:t>
      </w:r>
      <w:r w:rsidR="00B92873">
        <w:rPr>
          <w:rFonts w:ascii="Book Antiqua" w:eastAsia="Book Antiqua" w:hAnsi="Book Antiqua" w:cs="Book Antiqua"/>
          <w:color w:val="000000"/>
        </w:rPr>
        <w:t xml:space="preserve"> </w:t>
      </w:r>
      <w:r w:rsidRPr="00D7471D">
        <w:rPr>
          <w:rFonts w:ascii="Book Antiqua" w:eastAsia="Book Antiqua" w:hAnsi="Book Antiqua" w:cs="Book Antiqua"/>
          <w:color w:val="000000"/>
        </w:rPr>
        <w:t xml:space="preserve">characteristics, present comorbidities, severity of clinical </w:t>
      </w:r>
      <w:r w:rsidR="00D02AD0" w:rsidRPr="00D7471D">
        <w:rPr>
          <w:rStyle w:val="Emphasis"/>
          <w:rFonts w:ascii="Book Antiqua" w:hAnsi="Book Antiqua"/>
          <w:i w:val="0"/>
        </w:rPr>
        <w:t>symptoms</w:t>
      </w:r>
      <w:r w:rsidRPr="00D7471D">
        <w:rPr>
          <w:rFonts w:ascii="Book Antiqua" w:eastAsia="Book Antiqua" w:hAnsi="Book Antiqua" w:cs="Book Antiqua"/>
          <w:color w:val="000000"/>
        </w:rPr>
        <w:t xml:space="preserve">, </w:t>
      </w:r>
      <w:r w:rsidR="00654B6C" w:rsidRPr="00D7471D">
        <w:rPr>
          <w:rStyle w:val="Emphasis"/>
          <w:rFonts w:ascii="Book Antiqua" w:hAnsi="Book Antiqua"/>
          <w:i w:val="0"/>
        </w:rPr>
        <w:t>laboratory</w:t>
      </w:r>
      <w:r w:rsidR="00B92873">
        <w:rPr>
          <w:rStyle w:val="Emphasis"/>
          <w:rFonts w:ascii="Book Antiqua" w:hAnsi="Book Antiqua"/>
          <w:i w:val="0"/>
        </w:rPr>
        <w:t xml:space="preserve"> </w:t>
      </w:r>
      <w:r w:rsidR="00654B6C" w:rsidRPr="00D7471D">
        <w:rPr>
          <w:rFonts w:ascii="Book Antiqua" w:hAnsi="Book Antiqua"/>
        </w:rPr>
        <w:lastRenderedPageBreak/>
        <w:t>parameters</w:t>
      </w:r>
      <w:r w:rsidRPr="00D7471D">
        <w:rPr>
          <w:rFonts w:ascii="Book Antiqua" w:eastAsia="Book Antiqua" w:hAnsi="Book Antiqua" w:cs="Book Antiqua"/>
          <w:color w:val="000000"/>
        </w:rPr>
        <w:t>, and imaging</w:t>
      </w:r>
      <w:r w:rsidR="00B92873">
        <w:rPr>
          <w:rFonts w:ascii="Book Antiqua" w:eastAsia="Book Antiqua" w:hAnsi="Book Antiqua" w:cs="Book Antiqua"/>
          <w:color w:val="000000"/>
        </w:rPr>
        <w:t xml:space="preserve"> </w:t>
      </w:r>
      <w:r w:rsidR="00654B6C" w:rsidRPr="00D7471D">
        <w:rPr>
          <w:rStyle w:val="Emphasis"/>
          <w:rFonts w:ascii="Book Antiqua" w:hAnsi="Book Antiqua"/>
          <w:i w:val="0"/>
        </w:rPr>
        <w:t>features</w:t>
      </w:r>
      <w:r w:rsidRPr="00D7471D">
        <w:rPr>
          <w:rFonts w:ascii="Book Antiqua" w:eastAsia="Book Antiqua" w:hAnsi="Book Antiqua" w:cs="Book Antiqua"/>
          <w:i/>
          <w:color w:val="000000"/>
        </w:rPr>
        <w:t>.</w:t>
      </w:r>
      <w:r w:rsidR="00754168" w:rsidRPr="00D7471D">
        <w:rPr>
          <w:rFonts w:ascii="Book Antiqua" w:eastAsia="Book Antiqua" w:hAnsi="Book Antiqua" w:cs="Book Antiqua"/>
          <w:color w:val="000000"/>
        </w:rPr>
        <w:t xml:space="preserve">It is </w:t>
      </w:r>
      <w:r w:rsidRPr="00D7471D">
        <w:rPr>
          <w:rFonts w:ascii="Book Antiqua" w:eastAsia="Book Antiqua" w:hAnsi="Book Antiqua" w:cs="Book Antiqua"/>
          <w:color w:val="000000"/>
        </w:rPr>
        <w:t>important to examine prognostic factors in COVID-19 disease patients with liver disease because it may improve the outcome.</w:t>
      </w:r>
    </w:p>
    <w:p w14:paraId="01959388" w14:textId="77777777" w:rsidR="00A77B3E" w:rsidRPr="00D7471D" w:rsidRDefault="00A77B3E">
      <w:pPr>
        <w:spacing w:line="360" w:lineRule="auto"/>
        <w:jc w:val="both"/>
        <w:rPr>
          <w:rFonts w:ascii="Book Antiqua" w:hAnsi="Book Antiqua"/>
        </w:rPr>
      </w:pPr>
    </w:p>
    <w:p w14:paraId="62497F07"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aps/>
          <w:color w:val="000000"/>
          <w:u w:val="single"/>
        </w:rPr>
        <w:t>INTRODUCTION</w:t>
      </w:r>
    </w:p>
    <w:p w14:paraId="389B1958" w14:textId="77777777" w:rsidR="00A77B3E" w:rsidRPr="00D7471D" w:rsidRDefault="00FB2F48">
      <w:pPr>
        <w:spacing w:line="360" w:lineRule="auto"/>
        <w:jc w:val="both"/>
        <w:rPr>
          <w:rFonts w:ascii="Book Antiqua" w:hAnsi="Book Antiqua"/>
        </w:rPr>
      </w:pPr>
      <w:r w:rsidRPr="00D7471D">
        <w:rPr>
          <w:rFonts w:ascii="Book Antiqua" w:eastAsia="Book Antiqua" w:hAnsi="Book Antiqua" w:cs="Book Antiqua"/>
          <w:color w:val="000000"/>
        </w:rPr>
        <w:t>The c</w:t>
      </w:r>
      <w:r w:rsidR="00F71624" w:rsidRPr="00D7471D">
        <w:rPr>
          <w:rFonts w:ascii="Book Antiqua" w:eastAsia="Book Antiqua" w:hAnsi="Book Antiqua" w:cs="Book Antiqua"/>
          <w:color w:val="000000"/>
        </w:rPr>
        <w:t xml:space="preserve">oronavirus disease (COVID-19) </w:t>
      </w:r>
      <w:r w:rsidR="000D20EE" w:rsidRPr="00D7471D">
        <w:rPr>
          <w:rFonts w:ascii="Book Antiqua" w:eastAsia="Book Antiqua" w:hAnsi="Book Antiqua" w:cs="Book Antiqua"/>
          <w:color w:val="000000"/>
        </w:rPr>
        <w:t>originated</w:t>
      </w:r>
      <w:r w:rsidR="00F71624" w:rsidRPr="00D7471D">
        <w:rPr>
          <w:rFonts w:ascii="Book Antiqua" w:eastAsia="Book Antiqua" w:hAnsi="Book Antiqua" w:cs="Book Antiqua"/>
          <w:color w:val="000000"/>
        </w:rPr>
        <w:t xml:space="preserve"> in late 2019 in China and spread with alarming rapidity across the globe</w:t>
      </w:r>
      <w:r w:rsidR="00F71624" w:rsidRPr="00D7471D">
        <w:rPr>
          <w:rFonts w:ascii="Book Antiqua" w:eastAsia="Book Antiqua" w:hAnsi="Book Antiqua" w:cs="Book Antiqua"/>
          <w:color w:val="000000"/>
          <w:vertAlign w:val="superscript"/>
        </w:rPr>
        <w:t>[1]</w:t>
      </w:r>
      <w:r w:rsidR="00F71624" w:rsidRPr="00D7471D">
        <w:rPr>
          <w:rFonts w:ascii="Book Antiqua" w:eastAsia="Book Antiqua" w:hAnsi="Book Antiqua" w:cs="Book Antiqua"/>
          <w:color w:val="000000"/>
        </w:rPr>
        <w:t xml:space="preserve">. The illness is caused by </w:t>
      </w:r>
      <w:r w:rsidR="00BC07F7" w:rsidRPr="00D7471D">
        <w:rPr>
          <w:rFonts w:ascii="Book Antiqua" w:eastAsia="Book Antiqua" w:hAnsi="Book Antiqua" w:cs="Book Antiqua"/>
          <w:color w:val="000000"/>
        </w:rPr>
        <w:t xml:space="preserve">a novel </w:t>
      </w:r>
      <w:r w:rsidR="00F71624" w:rsidRPr="00D7471D">
        <w:rPr>
          <w:rFonts w:ascii="Book Antiqua" w:eastAsia="Book Antiqua" w:hAnsi="Book Antiqua" w:cs="Book Antiqua"/>
          <w:color w:val="000000"/>
        </w:rPr>
        <w:t>severe acute respiratory syndrome coronavirus 2 (SARS-CoV-2)</w:t>
      </w:r>
      <w:r w:rsidR="004D5DD1"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and during the pandemic, more than 600 million cases and more than 6 million deaths were reported worldwide</w:t>
      </w:r>
      <w:r w:rsidR="00F71624" w:rsidRPr="00D7471D">
        <w:rPr>
          <w:rFonts w:ascii="Book Antiqua" w:eastAsia="Book Antiqua" w:hAnsi="Book Antiqua" w:cs="Book Antiqua"/>
          <w:color w:val="000000"/>
          <w:vertAlign w:val="superscript"/>
        </w:rPr>
        <w:t>[2]</w:t>
      </w:r>
      <w:r w:rsidR="004D5DD1" w:rsidRPr="00D7471D">
        <w:rPr>
          <w:rFonts w:ascii="Book Antiqua" w:eastAsia="Book Antiqua" w:hAnsi="Book Antiqua" w:cs="Book Antiqua"/>
          <w:color w:val="000000"/>
        </w:rPr>
        <w:t xml:space="preserve">. </w:t>
      </w:r>
      <w:r w:rsidR="00F71624" w:rsidRPr="00D7471D">
        <w:rPr>
          <w:rFonts w:ascii="Book Antiqua" w:eastAsia="Book Antiqua" w:hAnsi="Book Antiqua" w:cs="Book Antiqua"/>
          <w:color w:val="000000"/>
        </w:rPr>
        <w:t xml:space="preserve">COVID-19 </w:t>
      </w:r>
      <w:r w:rsidR="004D5DD1" w:rsidRPr="00D7471D">
        <w:rPr>
          <w:rFonts w:ascii="Book Antiqua" w:eastAsia="Book Antiqua" w:hAnsi="Book Antiqua" w:cs="Book Antiqua"/>
          <w:color w:val="000000"/>
        </w:rPr>
        <w:t>clinical manifestation</w:t>
      </w:r>
      <w:r w:rsidR="00712674">
        <w:rPr>
          <w:rFonts w:ascii="Book Antiqua" w:eastAsia="Book Antiqua" w:hAnsi="Book Antiqua" w:cs="Book Antiqua"/>
          <w:color w:val="000000"/>
        </w:rPr>
        <w:t>s</w:t>
      </w:r>
      <w:r w:rsidR="004D5DD1" w:rsidRPr="00D7471D">
        <w:rPr>
          <w:rFonts w:ascii="Book Antiqua" w:eastAsia="Book Antiqua" w:hAnsi="Book Antiqua" w:cs="Book Antiqua"/>
          <w:color w:val="000000"/>
        </w:rPr>
        <w:t xml:space="preserve"> vary,</w:t>
      </w:r>
      <w:r w:rsidR="004D5DD1" w:rsidRPr="00D7471D">
        <w:rPr>
          <w:rFonts w:ascii="Book Antiqua" w:hAnsi="Book Antiqua"/>
        </w:rPr>
        <w:t>and the disease</w:t>
      </w:r>
      <w:r w:rsidR="003C6252" w:rsidRPr="00D7471D">
        <w:rPr>
          <w:rFonts w:ascii="Book Antiqua" w:hAnsi="Book Antiqua"/>
        </w:rPr>
        <w:t>’</w:t>
      </w:r>
      <w:r w:rsidR="004D5DD1" w:rsidRPr="00D7471D">
        <w:rPr>
          <w:rFonts w:ascii="Book Antiqua" w:hAnsi="Book Antiqua"/>
        </w:rPr>
        <w:t>s wide clinical spectrum ranges from mild</w:t>
      </w:r>
      <w:r w:rsidR="00F71624" w:rsidRPr="00D7471D">
        <w:rPr>
          <w:rFonts w:ascii="Book Antiqua" w:eastAsia="Book Antiqua" w:hAnsi="Book Antiqua" w:cs="Book Antiqua"/>
          <w:color w:val="000000"/>
        </w:rPr>
        <w:t>, self-li</w:t>
      </w:r>
      <w:r w:rsidR="0021339C" w:rsidRPr="00D7471D">
        <w:rPr>
          <w:rFonts w:ascii="Book Antiqua" w:eastAsia="Book Antiqua" w:hAnsi="Book Antiqua" w:cs="Book Antiqua"/>
          <w:color w:val="000000"/>
        </w:rPr>
        <w:t xml:space="preserve">miting </w:t>
      </w:r>
      <w:r w:rsidR="00FC71E6" w:rsidRPr="00D7471D">
        <w:rPr>
          <w:rFonts w:ascii="Book Antiqua" w:eastAsia="Book Antiqua" w:hAnsi="Book Antiqua" w:cs="Book Antiqua"/>
          <w:color w:val="000000"/>
        </w:rPr>
        <w:t>pulmonary</w:t>
      </w:r>
      <w:r w:rsidR="0021339C" w:rsidRPr="00D7471D">
        <w:rPr>
          <w:rFonts w:ascii="Book Antiqua" w:eastAsia="Book Antiqua" w:hAnsi="Book Antiqua" w:cs="Book Antiqua"/>
          <w:color w:val="000000"/>
        </w:rPr>
        <w:t xml:space="preserve"> tract infection</w:t>
      </w:r>
      <w:r w:rsidR="00F71624" w:rsidRPr="00D7471D">
        <w:rPr>
          <w:rFonts w:ascii="Book Antiqua" w:eastAsia="Book Antiqua" w:hAnsi="Book Antiqua" w:cs="Book Antiqua"/>
          <w:color w:val="000000"/>
        </w:rPr>
        <w:t xml:space="preserve"> to progressive </w:t>
      </w:r>
      <w:r w:rsidR="0021339C" w:rsidRPr="00D7471D">
        <w:rPr>
          <w:rFonts w:ascii="Book Antiqua" w:eastAsia="Book Antiqua" w:hAnsi="Book Antiqua" w:cs="Book Antiqua"/>
          <w:color w:val="000000"/>
        </w:rPr>
        <w:t xml:space="preserve">severe </w:t>
      </w:r>
      <w:r w:rsidR="00F71624" w:rsidRPr="00D7471D">
        <w:rPr>
          <w:rFonts w:ascii="Book Antiqua" w:eastAsia="Book Antiqua" w:hAnsi="Book Antiqua" w:cs="Book Antiqua"/>
          <w:color w:val="000000"/>
        </w:rPr>
        <w:t>pneumonia with high mortality rates</w:t>
      </w:r>
      <w:r w:rsidR="00F71624" w:rsidRPr="00D7471D">
        <w:rPr>
          <w:rFonts w:ascii="Book Antiqua" w:eastAsia="Book Antiqua" w:hAnsi="Book Antiqua" w:cs="Book Antiqua"/>
          <w:color w:val="000000"/>
          <w:vertAlign w:val="superscript"/>
        </w:rPr>
        <w:t>[3]</w:t>
      </w:r>
      <w:r w:rsidR="00F71624" w:rsidRPr="00D7471D">
        <w:rPr>
          <w:rFonts w:ascii="Book Antiqua" w:eastAsia="Book Antiqua" w:hAnsi="Book Antiqua" w:cs="Book Antiqua"/>
          <w:color w:val="000000"/>
        </w:rPr>
        <w:t xml:space="preserve">. Drastic lifestyle changes during the COVID-19 pandemic </w:t>
      </w:r>
      <w:r w:rsidR="00F607AE" w:rsidRPr="00D7471D">
        <w:rPr>
          <w:rFonts w:ascii="Book Antiqua" w:eastAsia="Book Antiqua" w:hAnsi="Book Antiqua" w:cs="Book Antiqua"/>
          <w:color w:val="000000"/>
        </w:rPr>
        <w:t>have le</w:t>
      </w:r>
      <w:r w:rsidR="00A31D67" w:rsidRPr="00D7471D">
        <w:rPr>
          <w:rFonts w:ascii="Book Antiqua" w:eastAsia="Book Antiqua" w:hAnsi="Book Antiqua" w:cs="Book Antiqua"/>
          <w:color w:val="000000"/>
        </w:rPr>
        <w:t>d to</w:t>
      </w:r>
      <w:r w:rsidR="00F71624" w:rsidRPr="00D7471D">
        <w:rPr>
          <w:rFonts w:ascii="Book Antiqua" w:eastAsia="Book Antiqua" w:hAnsi="Book Antiqua" w:cs="Book Antiqua"/>
          <w:color w:val="000000"/>
        </w:rPr>
        <w:t xml:space="preserve"> an increase in the incidence of nonalcoholic fatty liver disease</w:t>
      </w:r>
      <w:r w:rsidR="00FC71E6" w:rsidRPr="00D7471D">
        <w:rPr>
          <w:rFonts w:ascii="Book Antiqua" w:eastAsia="Book Antiqua" w:hAnsi="Book Antiqua" w:cs="Book Antiqua"/>
          <w:color w:val="000000"/>
        </w:rPr>
        <w:t xml:space="preserve"> (NAFLD)</w:t>
      </w:r>
      <w:r w:rsidR="00F71624" w:rsidRPr="00D7471D">
        <w:rPr>
          <w:rFonts w:ascii="Book Antiqua" w:eastAsia="Book Antiqua" w:hAnsi="Book Antiqua" w:cs="Book Antiqua"/>
          <w:color w:val="000000"/>
        </w:rPr>
        <w:t xml:space="preserve">, </w:t>
      </w:r>
      <w:r w:rsidR="00EF1679" w:rsidRPr="00D7471D">
        <w:rPr>
          <w:rFonts w:ascii="Book Antiqua" w:eastAsia="Book Antiqua" w:hAnsi="Book Antiqua" w:cs="Book Antiqua"/>
          <w:color w:val="000000"/>
        </w:rPr>
        <w:t xml:space="preserve">decompensated cirrhosis, </w:t>
      </w:r>
      <w:r w:rsidR="00F811AC" w:rsidRPr="00D7471D">
        <w:rPr>
          <w:rFonts w:ascii="Book Antiqua" w:eastAsia="Book Antiqua" w:hAnsi="Book Antiqua" w:cs="Book Antiqua"/>
          <w:color w:val="000000"/>
        </w:rPr>
        <w:t xml:space="preserve">acute alcoholic hepatitis, </w:t>
      </w:r>
      <w:r w:rsidR="00EF1679" w:rsidRPr="00D7471D">
        <w:rPr>
          <w:rFonts w:ascii="Book Antiqua" w:eastAsia="Book Antiqua" w:hAnsi="Book Antiqua" w:cs="Book Antiqua"/>
          <w:color w:val="000000"/>
        </w:rPr>
        <w:t>viral hepatitis,</w:t>
      </w:r>
      <w:r w:rsidR="00FC71E6" w:rsidRPr="00D7471D">
        <w:rPr>
          <w:rFonts w:ascii="Book Antiqua" w:eastAsia="Book Antiqua" w:hAnsi="Book Antiqua" w:cs="Book Antiqua"/>
          <w:color w:val="000000"/>
        </w:rPr>
        <w:t xml:space="preserve"> and </w:t>
      </w:r>
      <w:r w:rsidR="00F71624" w:rsidRPr="00D7471D">
        <w:rPr>
          <w:rFonts w:ascii="Book Antiqua" w:eastAsia="Book Antiqua" w:hAnsi="Book Antiqua" w:cs="Book Antiqua"/>
          <w:color w:val="000000"/>
        </w:rPr>
        <w:t>mortality</w:t>
      </w:r>
      <w:r w:rsidR="00FC71E6" w:rsidRPr="00D7471D">
        <w:rPr>
          <w:rFonts w:ascii="Book Antiqua" w:eastAsia="Book Antiqua" w:hAnsi="Book Antiqua" w:cs="Book Antiqua"/>
          <w:color w:val="000000"/>
        </w:rPr>
        <w:t xml:space="preserve"> from liver diseases</w:t>
      </w:r>
      <w:r w:rsidR="00F71624" w:rsidRPr="00D7471D">
        <w:rPr>
          <w:rFonts w:ascii="Book Antiqua" w:eastAsia="Book Antiqua" w:hAnsi="Book Antiqua" w:cs="Book Antiqua"/>
          <w:color w:val="000000"/>
          <w:vertAlign w:val="superscript"/>
        </w:rPr>
        <w:t>[4]</w:t>
      </w:r>
      <w:r w:rsidR="009861ED" w:rsidRPr="00D7471D">
        <w:rPr>
          <w:rFonts w:ascii="Book Antiqua" w:eastAsia="Book Antiqua" w:hAnsi="Book Antiqua" w:cs="Book Antiqua"/>
          <w:color w:val="000000"/>
        </w:rPr>
        <w:t>. Liver dy</w:t>
      </w:r>
      <w:r w:rsidR="00F71624" w:rsidRPr="00D7471D">
        <w:rPr>
          <w:rFonts w:ascii="Book Antiqua" w:eastAsia="Book Antiqua" w:hAnsi="Book Antiqua" w:cs="Book Antiqua"/>
          <w:color w:val="000000"/>
        </w:rPr>
        <w:t>sfunction in COVID-19 patients is a risk fact</w:t>
      </w:r>
      <w:r w:rsidR="00EE7932" w:rsidRPr="00D7471D">
        <w:rPr>
          <w:rFonts w:ascii="Book Antiqua" w:eastAsia="Book Antiqua" w:hAnsi="Book Antiqua" w:cs="Book Antiqua"/>
          <w:color w:val="000000"/>
        </w:rPr>
        <w:t>or for severe illness</w:t>
      </w:r>
      <w:r w:rsidR="00F71624" w:rsidRPr="00D7471D">
        <w:rPr>
          <w:rFonts w:ascii="Book Antiqua" w:eastAsia="Book Antiqua" w:hAnsi="Book Antiqua" w:cs="Book Antiqua"/>
          <w:color w:val="000000"/>
        </w:rPr>
        <w:t xml:space="preserve"> and death</w:t>
      </w:r>
      <w:r w:rsidR="00F71624" w:rsidRPr="00D7471D">
        <w:rPr>
          <w:rFonts w:ascii="Book Antiqua" w:eastAsia="Book Antiqua" w:hAnsi="Book Antiqua" w:cs="Book Antiqua"/>
          <w:color w:val="000000"/>
          <w:vertAlign w:val="superscript"/>
        </w:rPr>
        <w:t>[5]</w:t>
      </w:r>
      <w:r w:rsidR="00F71624" w:rsidRPr="00D7471D">
        <w:rPr>
          <w:rFonts w:ascii="Book Antiqua" w:eastAsia="Book Antiqua" w:hAnsi="Book Antiqua" w:cs="Book Antiqua"/>
          <w:color w:val="000000"/>
        </w:rPr>
        <w:t>, and significantly higher morbidity and mortality rates were observed among patients with liver disease and COVID-19</w:t>
      </w:r>
      <w:r w:rsidR="009861ED"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compared to the general population</w:t>
      </w:r>
      <w:r w:rsidR="00F71624" w:rsidRPr="00D7471D">
        <w:rPr>
          <w:rFonts w:ascii="Book Antiqua" w:eastAsia="Book Antiqua" w:hAnsi="Book Antiqua" w:cs="Book Antiqua"/>
          <w:color w:val="000000"/>
          <w:vertAlign w:val="superscript"/>
        </w:rPr>
        <w:t>[6]</w:t>
      </w:r>
      <w:r w:rsidR="00554926" w:rsidRPr="00D7471D">
        <w:rPr>
          <w:rFonts w:ascii="Book Antiqua" w:eastAsia="Book Antiqua" w:hAnsi="Book Antiqua" w:cs="Book Antiqua"/>
          <w:color w:val="000000"/>
        </w:rPr>
        <w:t>. About 2</w:t>
      </w:r>
      <w:r w:rsidR="003C6252" w:rsidRPr="00D7471D">
        <w:rPr>
          <w:rFonts w:ascii="Book Antiqua" w:eastAsia="Book Antiqua" w:hAnsi="Book Antiqua" w:cs="Book Antiqua"/>
          <w:color w:val="000000"/>
        </w:rPr>
        <w:t>%-</w:t>
      </w:r>
      <w:r w:rsidR="00554926" w:rsidRPr="00D7471D">
        <w:rPr>
          <w:rFonts w:ascii="Book Antiqua" w:eastAsia="Book Antiqua" w:hAnsi="Book Antiqua" w:cs="Book Antiqua"/>
          <w:color w:val="000000"/>
        </w:rPr>
        <w:t xml:space="preserve">11% of </w:t>
      </w:r>
      <w:r w:rsidR="00F71624" w:rsidRPr="00D7471D">
        <w:rPr>
          <w:rFonts w:ascii="Book Antiqua" w:eastAsia="Book Antiqua" w:hAnsi="Book Antiqua" w:cs="Book Antiqua"/>
          <w:color w:val="000000"/>
        </w:rPr>
        <w:t xml:space="preserve">COVID-19 </w:t>
      </w:r>
      <w:r w:rsidR="00554926" w:rsidRPr="00D7471D">
        <w:rPr>
          <w:rFonts w:ascii="Book Antiqua" w:eastAsia="Book Antiqua" w:hAnsi="Book Antiqua" w:cs="Book Antiqua"/>
          <w:color w:val="000000"/>
        </w:rPr>
        <w:t xml:space="preserve">patients </w:t>
      </w:r>
      <w:r w:rsidR="00F71624" w:rsidRPr="00D7471D">
        <w:rPr>
          <w:rFonts w:ascii="Book Antiqua" w:eastAsia="Book Antiqua" w:hAnsi="Book Antiqua" w:cs="Book Antiqua"/>
          <w:color w:val="000000"/>
        </w:rPr>
        <w:t xml:space="preserve">had </w:t>
      </w:r>
      <w:r w:rsidR="00554926" w:rsidRPr="00D7471D">
        <w:rPr>
          <w:rFonts w:ascii="Book Antiqua" w:eastAsia="Book Antiqua" w:hAnsi="Book Antiqua" w:cs="Book Antiqua"/>
          <w:color w:val="000000"/>
        </w:rPr>
        <w:t xml:space="preserve">already </w:t>
      </w:r>
      <w:r w:rsidR="009756A8" w:rsidRPr="00D7471D">
        <w:rPr>
          <w:rFonts w:ascii="Book Antiqua" w:eastAsia="Book Antiqua" w:hAnsi="Book Antiqua" w:cs="Book Antiqua"/>
          <w:color w:val="000000"/>
        </w:rPr>
        <w:t xml:space="preserve">been </w:t>
      </w:r>
      <w:r w:rsidR="00554926" w:rsidRPr="00D7471D">
        <w:rPr>
          <w:rFonts w:ascii="Book Antiqua" w:eastAsia="Book Antiqua" w:hAnsi="Book Antiqua" w:cs="Book Antiqua"/>
          <w:color w:val="000000"/>
        </w:rPr>
        <w:t>diagnosed</w:t>
      </w:r>
      <w:r w:rsidR="00B92873">
        <w:rPr>
          <w:rFonts w:ascii="Book Antiqua" w:eastAsia="Book Antiqua" w:hAnsi="Book Antiqua" w:cs="Book Antiqua"/>
          <w:color w:val="000000"/>
        </w:rPr>
        <w:t xml:space="preserve"> </w:t>
      </w:r>
      <w:r w:rsidR="009756A8" w:rsidRPr="00D7471D">
        <w:rPr>
          <w:rFonts w:ascii="Book Antiqua" w:eastAsia="Book Antiqua" w:hAnsi="Book Antiqua" w:cs="Book Antiqua"/>
          <w:color w:val="000000"/>
        </w:rPr>
        <w:t xml:space="preserve">with </w:t>
      </w:r>
      <w:r w:rsidR="00F71624" w:rsidRPr="00D7471D">
        <w:rPr>
          <w:rFonts w:ascii="Book Antiqua" w:eastAsia="Book Antiqua" w:hAnsi="Book Antiqua" w:cs="Book Antiqua"/>
          <w:color w:val="000000"/>
        </w:rPr>
        <w:t>chronic liver disease</w:t>
      </w:r>
      <w:r w:rsidR="009861ED" w:rsidRPr="00D7471D">
        <w:rPr>
          <w:rFonts w:ascii="Book Antiqua" w:eastAsia="Book Antiqua" w:hAnsi="Book Antiqua" w:cs="Book Antiqua"/>
          <w:color w:val="000000"/>
        </w:rPr>
        <w:t xml:space="preserve"> (CLD)</w:t>
      </w:r>
      <w:r w:rsidR="00F71624" w:rsidRPr="00D7471D">
        <w:rPr>
          <w:rFonts w:ascii="Book Antiqua" w:eastAsia="Book Antiqua" w:hAnsi="Book Antiqua" w:cs="Book Antiqua"/>
          <w:color w:val="000000"/>
          <w:vertAlign w:val="superscript"/>
        </w:rPr>
        <w:t>[7]</w:t>
      </w:r>
      <w:r w:rsidR="00F71624" w:rsidRPr="00D7471D">
        <w:rPr>
          <w:rFonts w:ascii="Book Antiqua" w:eastAsia="Book Antiqua" w:hAnsi="Book Antiqua" w:cs="Book Antiqua"/>
          <w:color w:val="000000"/>
        </w:rPr>
        <w:t>. However, liver dys</w:t>
      </w:r>
      <w:r w:rsidR="001F67DD" w:rsidRPr="00D7471D">
        <w:rPr>
          <w:rFonts w:ascii="Book Antiqua" w:eastAsia="Book Antiqua" w:hAnsi="Book Antiqua" w:cs="Book Antiqua"/>
          <w:color w:val="000000"/>
        </w:rPr>
        <w:t xml:space="preserve">function includes a variety of </w:t>
      </w:r>
      <w:r w:rsidR="00F71624" w:rsidRPr="00D7471D">
        <w:rPr>
          <w:rFonts w:ascii="Book Antiqua" w:eastAsia="Book Antiqua" w:hAnsi="Book Antiqua" w:cs="Book Antiqua"/>
          <w:color w:val="000000"/>
        </w:rPr>
        <w:t>etiologies and heterogeneous groups of patients</w:t>
      </w:r>
      <w:r w:rsidR="00F71624" w:rsidRPr="00D7471D">
        <w:rPr>
          <w:rFonts w:ascii="Book Antiqua" w:eastAsia="Book Antiqua" w:hAnsi="Book Antiqua" w:cs="Book Antiqua"/>
          <w:color w:val="000000"/>
          <w:vertAlign w:val="superscript"/>
        </w:rPr>
        <w:t>[8]</w:t>
      </w:r>
      <w:r w:rsidR="00F71624" w:rsidRPr="00D7471D">
        <w:rPr>
          <w:rFonts w:ascii="Book Antiqua" w:eastAsia="Book Antiqua" w:hAnsi="Book Antiqua" w:cs="Book Antiqua"/>
          <w:color w:val="000000"/>
        </w:rPr>
        <w:t xml:space="preserve">. In addition, COVID-19 can </w:t>
      </w:r>
      <w:r w:rsidR="005C6D62" w:rsidRPr="00D7471D">
        <w:rPr>
          <w:rFonts w:ascii="Book Antiqua" w:eastAsia="Book Antiqua" w:hAnsi="Book Antiqua" w:cs="Book Antiqua"/>
          <w:color w:val="000000"/>
        </w:rPr>
        <w:t>induce</w:t>
      </w:r>
      <w:r w:rsidR="00F71624" w:rsidRPr="00D7471D">
        <w:rPr>
          <w:rFonts w:ascii="Book Antiqua" w:eastAsia="Book Antiqua" w:hAnsi="Book Antiqua" w:cs="Book Antiqua"/>
          <w:color w:val="000000"/>
        </w:rPr>
        <w:t xml:space="preserve"> liver injury, </w:t>
      </w:r>
      <w:r w:rsidR="005C6D62" w:rsidRPr="00D7471D">
        <w:rPr>
          <w:rFonts w:ascii="Book Antiqua" w:eastAsia="Book Antiqua" w:hAnsi="Book Antiqua" w:cs="Book Antiqua"/>
          <w:color w:val="000000"/>
        </w:rPr>
        <w:t>especially</w:t>
      </w:r>
      <w:r w:rsidR="00F71624" w:rsidRPr="00D7471D">
        <w:rPr>
          <w:rFonts w:ascii="Book Antiqua" w:eastAsia="Book Antiqua" w:hAnsi="Book Antiqua" w:cs="Book Antiqua"/>
          <w:color w:val="000000"/>
        </w:rPr>
        <w:t xml:space="preserve"> in those patients with severe forms of the disease</w:t>
      </w:r>
      <w:r w:rsidR="00F71624" w:rsidRPr="00D7471D">
        <w:rPr>
          <w:rFonts w:ascii="Book Antiqua" w:eastAsia="Book Antiqua" w:hAnsi="Book Antiqua" w:cs="Book Antiqua"/>
          <w:color w:val="000000"/>
          <w:vertAlign w:val="superscript"/>
        </w:rPr>
        <w:t>[7,9]</w:t>
      </w:r>
      <w:r w:rsidR="00F71624" w:rsidRPr="00D7471D">
        <w:rPr>
          <w:rFonts w:ascii="Book Antiqua" w:eastAsia="Book Antiqua" w:hAnsi="Book Antiqua" w:cs="Book Antiqua"/>
          <w:color w:val="000000"/>
        </w:rPr>
        <w:t>.</w:t>
      </w:r>
    </w:p>
    <w:p w14:paraId="31281631" w14:textId="77777777" w:rsidR="00A77B3E" w:rsidRPr="00D7471D" w:rsidRDefault="00A77B3E">
      <w:pPr>
        <w:spacing w:line="360" w:lineRule="auto"/>
        <w:jc w:val="both"/>
        <w:rPr>
          <w:rFonts w:ascii="Book Antiqua" w:hAnsi="Book Antiqua"/>
        </w:rPr>
      </w:pPr>
    </w:p>
    <w:p w14:paraId="69E82BBE" w14:textId="77777777" w:rsidR="00A77B3E" w:rsidRPr="00D7471D" w:rsidRDefault="00DC1522">
      <w:pPr>
        <w:spacing w:line="360" w:lineRule="auto"/>
        <w:jc w:val="both"/>
        <w:rPr>
          <w:rFonts w:ascii="Book Antiqua" w:hAnsi="Book Antiqua"/>
        </w:rPr>
      </w:pPr>
      <w:r w:rsidRPr="00D7471D">
        <w:rPr>
          <w:rFonts w:ascii="Book Antiqua" w:eastAsia="Book Antiqua" w:hAnsi="Book Antiqua" w:cs="Book Antiqua"/>
          <w:b/>
          <w:bCs/>
          <w:caps/>
          <w:color w:val="000000"/>
          <w:u w:val="single"/>
        </w:rPr>
        <w:t xml:space="preserve">GLOBAL </w:t>
      </w:r>
      <w:r w:rsidR="00F71624" w:rsidRPr="00D7471D">
        <w:rPr>
          <w:rFonts w:ascii="Book Antiqua" w:eastAsia="Book Antiqua" w:hAnsi="Book Antiqua" w:cs="Book Antiqua"/>
          <w:b/>
          <w:bCs/>
          <w:caps/>
          <w:color w:val="000000"/>
          <w:u w:val="single"/>
        </w:rPr>
        <w:t>BURDEN OF LIVER DISEASE</w:t>
      </w:r>
      <w:r w:rsidRPr="00D7471D">
        <w:rPr>
          <w:rFonts w:ascii="Book Antiqua" w:eastAsia="Book Antiqua" w:hAnsi="Book Antiqua" w:cs="Book Antiqua"/>
          <w:b/>
          <w:bCs/>
          <w:caps/>
          <w:color w:val="000000"/>
          <w:u w:val="single"/>
        </w:rPr>
        <w:t>s</w:t>
      </w:r>
    </w:p>
    <w:p w14:paraId="0AE2FEFA" w14:textId="77777777" w:rsidR="00A77B3E" w:rsidRPr="00D7471D" w:rsidRDefault="00CD7D6A">
      <w:pPr>
        <w:spacing w:line="360" w:lineRule="auto"/>
        <w:jc w:val="both"/>
        <w:rPr>
          <w:rFonts w:ascii="Book Antiqua" w:hAnsi="Book Antiqua"/>
        </w:rPr>
      </w:pPr>
      <w:r w:rsidRPr="00D7471D">
        <w:rPr>
          <w:rFonts w:ascii="Book Antiqua" w:eastAsia="Book Antiqua" w:hAnsi="Book Antiqua" w:cs="Book Antiqua"/>
          <w:color w:val="000000"/>
        </w:rPr>
        <w:t>Globally, t</w:t>
      </w:r>
      <w:r w:rsidR="00F71624" w:rsidRPr="00D7471D">
        <w:rPr>
          <w:rFonts w:ascii="Book Antiqua" w:eastAsia="Book Antiqua" w:hAnsi="Book Antiqua" w:cs="Book Antiqua"/>
          <w:color w:val="000000"/>
        </w:rPr>
        <w:t>wo million deaths are attributed to liver disease</w:t>
      </w:r>
      <w:r w:rsidR="00DC1522" w:rsidRPr="00D7471D">
        <w:rPr>
          <w:rFonts w:ascii="Book Antiqua" w:eastAsia="Book Antiqua" w:hAnsi="Book Antiqua" w:cs="Book Antiqua"/>
          <w:color w:val="000000"/>
        </w:rPr>
        <w:t>s</w:t>
      </w:r>
      <w:r w:rsidR="00F71624" w:rsidRPr="00D7471D">
        <w:rPr>
          <w:rFonts w:ascii="Book Antiqua" w:eastAsia="Book Antiqua" w:hAnsi="Book Antiqua" w:cs="Book Antiqua"/>
          <w:color w:val="000000"/>
        </w:rPr>
        <w:t xml:space="preserve">, </w:t>
      </w:r>
      <w:r w:rsidR="00D4026D" w:rsidRPr="00D7471D">
        <w:rPr>
          <w:rFonts w:ascii="Book Antiqua" w:eastAsia="Book Antiqua" w:hAnsi="Book Antiqua" w:cs="Book Antiqua"/>
          <w:color w:val="000000"/>
        </w:rPr>
        <w:t xml:space="preserve">including </w:t>
      </w:r>
      <w:r w:rsidR="00F71624" w:rsidRPr="00D7471D">
        <w:rPr>
          <w:rFonts w:ascii="Book Antiqua" w:eastAsia="Book Antiqua" w:hAnsi="Book Antiqua" w:cs="Book Antiqua"/>
          <w:color w:val="000000"/>
        </w:rPr>
        <w:t>1 million due to cirrhosis and 1 million due to viral hepatitis and hepatocellular carcinoma</w:t>
      </w:r>
      <w:r w:rsidR="00826D63" w:rsidRPr="00D7471D">
        <w:rPr>
          <w:rFonts w:ascii="Book Antiqua" w:eastAsia="Book Antiqua" w:hAnsi="Book Antiqua" w:cs="Book Antiqua"/>
          <w:color w:val="000000"/>
        </w:rPr>
        <w:t xml:space="preserve"> (HCC)</w:t>
      </w:r>
      <w:r w:rsidR="00F71624" w:rsidRPr="00D7471D">
        <w:rPr>
          <w:rFonts w:ascii="Book Antiqua" w:eastAsia="Book Antiqua" w:hAnsi="Book Antiqua" w:cs="Book Antiqua"/>
          <w:color w:val="000000"/>
          <w:vertAlign w:val="superscript"/>
        </w:rPr>
        <w:t>[10]</w:t>
      </w:r>
      <w:r w:rsidR="00D4026D" w:rsidRPr="00D7471D">
        <w:rPr>
          <w:rFonts w:ascii="Book Antiqua" w:eastAsia="Book Antiqua" w:hAnsi="Book Antiqua" w:cs="Book Antiqua"/>
          <w:color w:val="000000"/>
        </w:rPr>
        <w:t>. Over the past two decades</w:t>
      </w:r>
      <w:r w:rsidR="00BB5B64" w:rsidRPr="00D7471D">
        <w:rPr>
          <w:rFonts w:ascii="Book Antiqua" w:eastAsia="Book Antiqua" w:hAnsi="Book Antiqua" w:cs="Book Antiqua"/>
          <w:color w:val="000000"/>
        </w:rPr>
        <w:t>,</w:t>
      </w:r>
      <w:r w:rsidR="00D4026D" w:rsidRPr="00D7471D">
        <w:rPr>
          <w:rFonts w:ascii="Book Antiqua" w:eastAsia="Book Antiqua" w:hAnsi="Book Antiqua" w:cs="Book Antiqua"/>
          <w:color w:val="000000"/>
        </w:rPr>
        <w:t xml:space="preserve"> the </w:t>
      </w:r>
      <w:r w:rsidR="00F71624" w:rsidRPr="00D7471D">
        <w:rPr>
          <w:rFonts w:ascii="Book Antiqua" w:eastAsia="Book Antiqua" w:hAnsi="Book Antiqua" w:cs="Book Antiqua"/>
          <w:color w:val="000000"/>
        </w:rPr>
        <w:t xml:space="preserve">prevalence </w:t>
      </w:r>
      <w:r w:rsidR="00DC1522" w:rsidRPr="00D7471D">
        <w:rPr>
          <w:rFonts w:ascii="Book Antiqua" w:eastAsia="Book Antiqua" w:hAnsi="Book Antiqua" w:cs="Book Antiqua"/>
          <w:color w:val="000000"/>
        </w:rPr>
        <w:t>of CLD</w:t>
      </w:r>
      <w:r w:rsidR="00F71624" w:rsidRPr="00D7471D">
        <w:rPr>
          <w:rFonts w:ascii="Book Antiqua" w:eastAsia="Book Antiqua" w:hAnsi="Book Antiqua" w:cs="Book Antiqua"/>
          <w:color w:val="000000"/>
        </w:rPr>
        <w:t>has been increasing</w:t>
      </w:r>
      <w:r w:rsidR="00F71624" w:rsidRPr="00D7471D">
        <w:rPr>
          <w:rFonts w:ascii="Book Antiqua" w:eastAsia="Book Antiqua" w:hAnsi="Book Antiqua" w:cs="Book Antiqua"/>
          <w:color w:val="000000"/>
          <w:vertAlign w:val="superscript"/>
        </w:rPr>
        <w:t>[11]</w:t>
      </w:r>
      <w:r w:rsidR="00D4026D" w:rsidRPr="00D7471D">
        <w:rPr>
          <w:rFonts w:ascii="Book Antiqua" w:eastAsia="Book Antiqua" w:hAnsi="Book Antiqua" w:cs="Book Antiqua"/>
          <w:color w:val="000000"/>
        </w:rPr>
        <w:t>. CLD</w:t>
      </w:r>
      <w:r w:rsidR="00DC1522" w:rsidRPr="00D7471D">
        <w:rPr>
          <w:rFonts w:ascii="Book Antiqua" w:eastAsia="Book Antiqua" w:hAnsi="Book Antiqua" w:cs="Book Antiqua"/>
          <w:color w:val="000000"/>
        </w:rPr>
        <w:t xml:space="preserve"> includes NAFLD</w:t>
      </w:r>
      <w:r w:rsidR="00F71624" w:rsidRPr="00D7471D">
        <w:rPr>
          <w:rFonts w:ascii="Book Antiqua" w:eastAsia="Book Antiqua" w:hAnsi="Book Antiqua" w:cs="Book Antiqua"/>
          <w:color w:val="000000"/>
        </w:rPr>
        <w:t>, alcohol-related liver disease (ALD)</w:t>
      </w:r>
      <w:r w:rsidR="00401F5E" w:rsidRPr="00D7471D">
        <w:rPr>
          <w:rFonts w:ascii="Book Antiqua" w:eastAsia="Book Antiqua" w:hAnsi="Book Antiqua" w:cs="Book Antiqua"/>
          <w:color w:val="000000"/>
        </w:rPr>
        <w:t>,</w:t>
      </w:r>
      <w:r w:rsidR="005C161A" w:rsidRPr="00D7471D">
        <w:rPr>
          <w:rFonts w:ascii="Book Antiqua" w:eastAsia="Book Antiqua" w:hAnsi="Book Antiqua" w:cs="Book Antiqua"/>
          <w:color w:val="000000"/>
        </w:rPr>
        <w:t xml:space="preserve"> and chronic viral hepatitis B and</w:t>
      </w:r>
      <w:r w:rsidR="00F71624" w:rsidRPr="00D7471D">
        <w:rPr>
          <w:rFonts w:ascii="Book Antiqua" w:eastAsia="Book Antiqua" w:hAnsi="Book Antiqua" w:cs="Book Antiqua"/>
          <w:color w:val="000000"/>
        </w:rPr>
        <w:t xml:space="preserve"> C</w:t>
      </w:r>
      <w:r w:rsidR="00F71624" w:rsidRPr="00D7471D">
        <w:rPr>
          <w:rFonts w:ascii="Book Antiqua" w:eastAsia="Book Antiqua" w:hAnsi="Book Antiqua" w:cs="Book Antiqua"/>
          <w:color w:val="000000"/>
          <w:vertAlign w:val="superscript"/>
        </w:rPr>
        <w:t>[12]</w:t>
      </w:r>
      <w:r w:rsidR="00F71624" w:rsidRPr="00D7471D">
        <w:rPr>
          <w:rFonts w:ascii="Book Antiqua" w:eastAsia="Book Antiqua" w:hAnsi="Book Antiqua" w:cs="Book Antiqua"/>
          <w:color w:val="000000"/>
        </w:rPr>
        <w:t xml:space="preserve">, and it can progress to fibrosis, cirrhosis, and </w:t>
      </w:r>
      <w:r w:rsidR="00826D63" w:rsidRPr="00D7471D">
        <w:rPr>
          <w:rFonts w:ascii="Book Antiqua" w:eastAsia="Book Antiqua" w:hAnsi="Book Antiqua" w:cs="Book Antiqua"/>
          <w:color w:val="000000"/>
        </w:rPr>
        <w:t>HCC</w:t>
      </w:r>
      <w:r w:rsidR="00F71624" w:rsidRPr="00D7471D">
        <w:rPr>
          <w:rFonts w:ascii="Book Antiqua" w:eastAsia="Book Antiqua" w:hAnsi="Book Antiqua" w:cs="Book Antiqua"/>
          <w:color w:val="000000"/>
          <w:vertAlign w:val="superscript"/>
        </w:rPr>
        <w:t>[13]</w:t>
      </w:r>
      <w:r w:rsidR="00F71624" w:rsidRPr="00D7471D">
        <w:rPr>
          <w:rFonts w:ascii="Book Antiqua" w:eastAsia="Book Antiqua" w:hAnsi="Book Antiqua" w:cs="Book Antiqua"/>
          <w:color w:val="000000"/>
        </w:rPr>
        <w:t>. NAFLD</w:t>
      </w:r>
      <w:r w:rsidR="00CE0FED"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or the recently defined metabolic-associated fatty liver disease (MAFLD)</w:t>
      </w:r>
      <w:r w:rsidR="00CE0FED"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 xml:space="preserve"> are the most common CLDs, which affect about a quarter of the world</w:t>
      </w:r>
      <w:r w:rsidR="003C6252" w:rsidRPr="00D7471D">
        <w:rPr>
          <w:rFonts w:ascii="Book Antiqua" w:eastAsia="Book Antiqua" w:hAnsi="Book Antiqua" w:cs="Book Antiqua"/>
          <w:color w:val="000000"/>
        </w:rPr>
        <w:t>’</w:t>
      </w:r>
      <w:r w:rsidR="00F71624" w:rsidRPr="00D7471D">
        <w:rPr>
          <w:rFonts w:ascii="Book Antiqua" w:eastAsia="Book Antiqua" w:hAnsi="Book Antiqua" w:cs="Book Antiqua"/>
          <w:color w:val="000000"/>
        </w:rPr>
        <w:t>s adult population</w:t>
      </w:r>
      <w:r w:rsidR="00F71624" w:rsidRPr="00D7471D">
        <w:rPr>
          <w:rFonts w:ascii="Book Antiqua" w:eastAsia="Book Antiqua" w:hAnsi="Book Antiqua" w:cs="Book Antiqua"/>
          <w:color w:val="000000"/>
          <w:vertAlign w:val="superscript"/>
        </w:rPr>
        <w:t>[14]</w:t>
      </w:r>
      <w:r w:rsidR="00F71624" w:rsidRPr="00D7471D">
        <w:rPr>
          <w:rFonts w:ascii="Book Antiqua" w:eastAsia="Book Antiqua" w:hAnsi="Book Antiqua" w:cs="Book Antiqua"/>
          <w:color w:val="000000"/>
        </w:rPr>
        <w:t xml:space="preserve">. The global prevalence of MFALD/NAFLD has been rapidly </w:t>
      </w:r>
      <w:r w:rsidR="00401F5E" w:rsidRPr="00D7471D">
        <w:rPr>
          <w:rFonts w:ascii="Book Antiqua" w:eastAsia="Book Antiqua" w:hAnsi="Book Antiqua" w:cs="Book Antiqua"/>
          <w:color w:val="000000"/>
        </w:rPr>
        <w:t>increasing in tandem</w:t>
      </w:r>
      <w:r w:rsidR="00F71624" w:rsidRPr="00D7471D">
        <w:rPr>
          <w:rFonts w:ascii="Book Antiqua" w:eastAsia="Book Antiqua" w:hAnsi="Book Antiqua" w:cs="Book Antiqua"/>
          <w:color w:val="000000"/>
        </w:rPr>
        <w:t xml:space="preserve"> with the rise in diabetes and </w:t>
      </w:r>
      <w:r w:rsidR="00F71624" w:rsidRPr="00D7471D">
        <w:rPr>
          <w:rFonts w:ascii="Book Antiqua" w:eastAsia="Book Antiqua" w:hAnsi="Book Antiqua" w:cs="Book Antiqua"/>
          <w:color w:val="000000"/>
        </w:rPr>
        <w:lastRenderedPageBreak/>
        <w:t>obesity prevalence</w:t>
      </w:r>
      <w:r w:rsidR="00401F5E" w:rsidRPr="00D7471D">
        <w:rPr>
          <w:rFonts w:ascii="Book Antiqua" w:eastAsia="Book Antiqua" w:hAnsi="Book Antiqua" w:cs="Book Antiqua"/>
          <w:color w:val="000000"/>
        </w:rPr>
        <w:t>,both of which have been</w:t>
      </w:r>
      <w:r w:rsidR="00F71624" w:rsidRPr="00D7471D">
        <w:rPr>
          <w:rFonts w:ascii="Book Antiqua" w:eastAsia="Book Antiqua" w:hAnsi="Book Antiqua" w:cs="Book Antiqua"/>
          <w:color w:val="000000"/>
        </w:rPr>
        <w:t xml:space="preserve"> associated with increased mortality in COVID-19</w:t>
      </w:r>
      <w:r w:rsidR="00F71624" w:rsidRPr="00D7471D">
        <w:rPr>
          <w:rFonts w:ascii="Book Antiqua" w:eastAsia="Book Antiqua" w:hAnsi="Book Antiqua" w:cs="Book Antiqua"/>
          <w:color w:val="000000"/>
          <w:vertAlign w:val="superscript"/>
        </w:rPr>
        <w:t>[15,16]</w:t>
      </w:r>
      <w:r w:rsidR="00F71624" w:rsidRPr="00D7471D">
        <w:rPr>
          <w:rFonts w:ascii="Book Antiqua" w:eastAsia="Book Antiqua" w:hAnsi="Book Antiqua" w:cs="Book Antiqua"/>
          <w:color w:val="000000"/>
        </w:rPr>
        <w:t xml:space="preserve">. Hepatitis B and C are still a major cause of liver </w:t>
      </w:r>
      <w:r w:rsidR="0063622B" w:rsidRPr="00D7471D">
        <w:rPr>
          <w:rFonts w:ascii="Book Antiqua" w:eastAsia="Book Antiqua" w:hAnsi="Book Antiqua" w:cs="Book Antiqua"/>
          <w:color w:val="000000"/>
        </w:rPr>
        <w:t>disease</w:t>
      </w:r>
      <w:r w:rsidR="00F71624" w:rsidRPr="00D7471D">
        <w:rPr>
          <w:rFonts w:ascii="Book Antiqua" w:eastAsia="Book Antiqua" w:hAnsi="Book Antiqua" w:cs="Book Antiqua"/>
          <w:color w:val="000000"/>
        </w:rPr>
        <w:t xml:space="preserve"> burden </w:t>
      </w:r>
      <w:r w:rsidR="0063622B" w:rsidRPr="00D7471D">
        <w:rPr>
          <w:rFonts w:ascii="Book Antiqua" w:eastAsia="Book Antiqua" w:hAnsi="Book Antiqua" w:cs="Book Antiqua"/>
          <w:color w:val="000000"/>
        </w:rPr>
        <w:t>globally</w:t>
      </w:r>
      <w:r w:rsidR="00F71624" w:rsidRPr="00D7471D">
        <w:rPr>
          <w:rFonts w:ascii="Book Antiqua" w:eastAsia="Book Antiqua" w:hAnsi="Book Antiqua" w:cs="Book Antiqua"/>
          <w:color w:val="000000"/>
        </w:rPr>
        <w:t xml:space="preserve">, </w:t>
      </w:r>
      <w:r w:rsidR="0005495E" w:rsidRPr="00D7471D">
        <w:rPr>
          <w:rFonts w:ascii="Book Antiqua" w:eastAsia="Book Antiqua" w:hAnsi="Book Antiqua" w:cs="Book Antiqua"/>
          <w:color w:val="000000"/>
        </w:rPr>
        <w:t>especially</w:t>
      </w:r>
      <w:r w:rsidR="00F71624" w:rsidRPr="00D7471D">
        <w:rPr>
          <w:rFonts w:ascii="Book Antiqua" w:eastAsia="Book Antiqua" w:hAnsi="Book Antiqua" w:cs="Book Antiqua"/>
          <w:color w:val="000000"/>
        </w:rPr>
        <w:t xml:space="preserve"> in low-income countries in Asia and sub-Saharan Africa, despite the availability of effective preventive measures and treatment</w:t>
      </w:r>
      <w:r w:rsidR="00F71624" w:rsidRPr="00D7471D">
        <w:rPr>
          <w:rFonts w:ascii="Book Antiqua" w:eastAsia="Book Antiqua" w:hAnsi="Book Antiqua" w:cs="Book Antiqua"/>
          <w:color w:val="000000"/>
          <w:vertAlign w:val="superscript"/>
        </w:rPr>
        <w:t>[10,17]</w:t>
      </w:r>
      <w:r w:rsidR="00F71624" w:rsidRPr="00D7471D">
        <w:rPr>
          <w:rFonts w:ascii="Book Antiqua" w:eastAsia="Book Antiqua" w:hAnsi="Book Antiqua" w:cs="Book Antiqua"/>
          <w:color w:val="000000"/>
        </w:rPr>
        <w:t>.</w:t>
      </w:r>
    </w:p>
    <w:p w14:paraId="415C8653" w14:textId="77777777" w:rsidR="00A77B3E" w:rsidRPr="00D7471D" w:rsidRDefault="00A77B3E">
      <w:pPr>
        <w:spacing w:line="360" w:lineRule="auto"/>
        <w:jc w:val="both"/>
        <w:rPr>
          <w:rFonts w:ascii="Book Antiqua" w:hAnsi="Book Antiqua"/>
        </w:rPr>
      </w:pPr>
    </w:p>
    <w:p w14:paraId="1599FF43" w14:textId="77777777" w:rsidR="00A77B3E" w:rsidRPr="00D7471D" w:rsidRDefault="00B674B9">
      <w:pPr>
        <w:spacing w:line="360" w:lineRule="auto"/>
        <w:jc w:val="both"/>
        <w:rPr>
          <w:rFonts w:ascii="Book Antiqua" w:hAnsi="Book Antiqua"/>
        </w:rPr>
      </w:pPr>
      <w:r w:rsidRPr="00D7471D">
        <w:rPr>
          <w:rFonts w:ascii="Book Antiqua" w:eastAsia="Book Antiqua" w:hAnsi="Book Antiqua" w:cs="Book Antiqua"/>
          <w:b/>
          <w:bCs/>
          <w:caps/>
          <w:color w:val="000000"/>
          <w:u w:val="single"/>
        </w:rPr>
        <w:t>LIVER INJURY</w:t>
      </w:r>
      <w:r w:rsidR="00F71624" w:rsidRPr="00D7471D">
        <w:rPr>
          <w:rFonts w:ascii="Book Antiqua" w:eastAsia="Book Antiqua" w:hAnsi="Book Antiqua" w:cs="Book Antiqua"/>
          <w:b/>
          <w:bCs/>
          <w:caps/>
          <w:color w:val="000000"/>
          <w:u w:val="single"/>
        </w:rPr>
        <w:t xml:space="preserve"> IN CORONAVIRUS INFECT</w:t>
      </w:r>
      <w:r w:rsidR="001748D0" w:rsidRPr="00D7471D">
        <w:rPr>
          <w:rFonts w:ascii="Book Antiqua" w:eastAsia="Book Antiqua" w:hAnsi="Book Antiqua" w:cs="Book Antiqua"/>
          <w:b/>
          <w:bCs/>
          <w:caps/>
          <w:color w:val="000000"/>
          <w:u w:val="single"/>
        </w:rPr>
        <w:t>ED PATIENTS</w:t>
      </w:r>
    </w:p>
    <w:p w14:paraId="4FE27066"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Although coronavirus</w:t>
      </w:r>
      <w:r w:rsidR="00712674">
        <w:rPr>
          <w:rFonts w:ascii="Book Antiqua" w:eastAsia="Book Antiqua" w:hAnsi="Book Antiqua" w:cs="Book Antiqua"/>
          <w:color w:val="000000"/>
        </w:rPr>
        <w:t xml:space="preserve"> can</w:t>
      </w:r>
      <w:r w:rsidRPr="00D7471D">
        <w:rPr>
          <w:rFonts w:ascii="Book Antiqua" w:eastAsia="Book Antiqua" w:hAnsi="Book Antiqua" w:cs="Book Antiqua"/>
          <w:color w:val="000000"/>
        </w:rPr>
        <w:t xml:space="preserve"> cause the worst damage to the lungs, it can also influence the digestive, cardiac, and endocrine systems</w:t>
      </w:r>
      <w:r w:rsidRPr="00D7471D">
        <w:rPr>
          <w:rFonts w:ascii="Book Antiqua" w:eastAsia="Book Antiqua" w:hAnsi="Book Antiqua" w:cs="Book Antiqua"/>
          <w:color w:val="000000"/>
          <w:vertAlign w:val="superscript"/>
        </w:rPr>
        <w:t>[18]</w:t>
      </w:r>
      <w:r w:rsidR="00DC1522" w:rsidRPr="00D7471D">
        <w:rPr>
          <w:rFonts w:ascii="Book Antiqua" w:eastAsia="Book Antiqua" w:hAnsi="Book Antiqua" w:cs="Book Antiqua"/>
          <w:color w:val="000000"/>
        </w:rPr>
        <w:t>. Multif</w:t>
      </w:r>
      <w:r w:rsidRPr="00D7471D">
        <w:rPr>
          <w:rFonts w:ascii="Book Antiqua" w:eastAsia="Book Antiqua" w:hAnsi="Book Antiqua" w:cs="Book Antiqua"/>
          <w:color w:val="000000"/>
        </w:rPr>
        <w:t>actorial causes of liver damage during COVID-19 infection</w:t>
      </w:r>
      <w:r w:rsidR="00DC1522" w:rsidRPr="00D7471D">
        <w:rPr>
          <w:rFonts w:ascii="Book Antiqua" w:eastAsia="Book Antiqua" w:hAnsi="Book Antiqua" w:cs="Book Antiqua"/>
          <w:color w:val="000000"/>
        </w:rPr>
        <w:t xml:space="preserve"> include direct virus cytopathogenic</w:t>
      </w:r>
      <w:r w:rsidRPr="00D7471D">
        <w:rPr>
          <w:rFonts w:ascii="Book Antiqua" w:eastAsia="Book Antiqua" w:hAnsi="Book Antiqua" w:cs="Book Antiqua"/>
          <w:color w:val="000000"/>
        </w:rPr>
        <w:t xml:space="preserve"> effect, abnormal immune response associated with the cytokine storm, vascular changes due to coagulopathy, hepatic ischemia/hypoxia reperfusion injury, and drug-induced liver injury</w:t>
      </w:r>
      <w:r w:rsidRPr="00D7471D">
        <w:rPr>
          <w:rFonts w:ascii="Book Antiqua" w:eastAsia="Book Antiqua" w:hAnsi="Book Antiqua" w:cs="Book Antiqua"/>
          <w:color w:val="000000"/>
          <w:vertAlign w:val="superscript"/>
        </w:rPr>
        <w:t>[19,20]</w:t>
      </w:r>
      <w:r w:rsidRPr="00D7471D">
        <w:rPr>
          <w:rFonts w:ascii="Book Antiqua" w:eastAsia="Book Antiqua" w:hAnsi="Book Antiqua" w:cs="Book Antiqua"/>
          <w:color w:val="000000"/>
        </w:rPr>
        <w:t xml:space="preserve">. </w:t>
      </w:r>
      <w:r w:rsidR="00FC2030" w:rsidRPr="00D7471D">
        <w:rPr>
          <w:rFonts w:ascii="Book Antiqua" w:eastAsia="Book Antiqua" w:hAnsi="Book Antiqua" w:cs="Book Antiqua"/>
          <w:color w:val="000000"/>
        </w:rPr>
        <w:t>The c</w:t>
      </w:r>
      <w:r w:rsidRPr="00D7471D">
        <w:rPr>
          <w:rFonts w:ascii="Book Antiqua" w:eastAsia="Book Antiqua" w:hAnsi="Book Antiqua" w:cs="Book Antiqua"/>
          <w:color w:val="000000"/>
        </w:rPr>
        <w:t>oronavirus causes direct liver injury using the angiotensin converting enzyme 2 receptor for cellular entry, which is expressed mainly in the cholangiocytes and less frequently in the hepatocytes</w:t>
      </w:r>
      <w:r w:rsidRPr="00D7471D">
        <w:rPr>
          <w:rFonts w:ascii="Book Antiqua" w:eastAsia="Book Antiqua" w:hAnsi="Book Antiqua" w:cs="Book Antiqua"/>
          <w:color w:val="000000"/>
          <w:vertAlign w:val="superscript"/>
        </w:rPr>
        <w:t>[21]</w:t>
      </w:r>
      <w:r w:rsidRPr="00D7471D">
        <w:rPr>
          <w:rFonts w:ascii="Book Antiqua" w:eastAsia="Book Antiqua" w:hAnsi="Book Antiqua" w:cs="Book Antiqua"/>
          <w:color w:val="000000"/>
        </w:rPr>
        <w:t>. Certain hepatotoxic medications, such as antibiotics (macrolid</w:t>
      </w:r>
      <w:r w:rsidR="00F67488" w:rsidRPr="00D7471D">
        <w:rPr>
          <w:rFonts w:ascii="Book Antiqua" w:eastAsia="Book Antiqua" w:hAnsi="Book Antiqua" w:cs="Book Antiqua"/>
          <w:color w:val="000000"/>
        </w:rPr>
        <w:t>es, quinolones), antivirals</w:t>
      </w:r>
      <w:r w:rsidRPr="00D7471D">
        <w:rPr>
          <w:rFonts w:ascii="Book Antiqua" w:eastAsia="Book Antiqua" w:hAnsi="Book Antiqua" w:cs="Book Antiqua"/>
          <w:color w:val="000000"/>
        </w:rPr>
        <w:t xml:space="preserve"> (ribavirin), steroids, </w:t>
      </w:r>
      <w:r w:rsidR="006035B8" w:rsidRPr="00D7471D">
        <w:rPr>
          <w:rFonts w:ascii="Book Antiqua" w:eastAsia="Book Antiqua" w:hAnsi="Book Antiqua" w:cs="Book Antiqua"/>
          <w:color w:val="000000"/>
        </w:rPr>
        <w:t xml:space="preserve">and other drugs used to treat </w:t>
      </w:r>
      <w:r w:rsidR="00F8628E" w:rsidRPr="00D7471D">
        <w:rPr>
          <w:rFonts w:ascii="Book Antiqua" w:eastAsia="Book Antiqua" w:hAnsi="Book Antiqua" w:cs="Book Antiqua"/>
          <w:color w:val="000000"/>
        </w:rPr>
        <w:t>patients with COVID-19</w:t>
      </w:r>
      <w:r w:rsidRPr="00D7471D">
        <w:rPr>
          <w:rFonts w:ascii="Book Antiqua" w:eastAsia="Book Antiqua" w:hAnsi="Book Antiqua" w:cs="Book Antiqua"/>
          <w:color w:val="000000"/>
        </w:rPr>
        <w:t>, are connecte</w:t>
      </w:r>
      <w:r w:rsidR="00F8628E" w:rsidRPr="00D7471D">
        <w:rPr>
          <w:rFonts w:ascii="Book Antiqua" w:eastAsia="Book Antiqua" w:hAnsi="Book Antiqua" w:cs="Book Antiqua"/>
          <w:color w:val="000000"/>
        </w:rPr>
        <w:t>d with drug-induced liver injury</w:t>
      </w:r>
      <w:r w:rsidRPr="00D7471D">
        <w:rPr>
          <w:rFonts w:ascii="Book Antiqua" w:eastAsia="Book Antiqua" w:hAnsi="Book Antiqua" w:cs="Book Antiqua"/>
          <w:color w:val="000000"/>
        </w:rPr>
        <w:t xml:space="preserve"> and were </w:t>
      </w:r>
      <w:r w:rsidR="00F8628E" w:rsidRPr="00D7471D">
        <w:rPr>
          <w:rFonts w:ascii="Book Antiqua" w:eastAsia="Book Antiqua" w:hAnsi="Book Antiqua" w:cs="Book Antiqua"/>
          <w:color w:val="000000"/>
        </w:rPr>
        <w:t xml:space="preserve">found in 10.9% of </w:t>
      </w:r>
      <w:r w:rsidRPr="00D7471D">
        <w:rPr>
          <w:rFonts w:ascii="Book Antiqua" w:eastAsia="Book Antiqua" w:hAnsi="Book Antiqua" w:cs="Book Antiqua"/>
          <w:color w:val="000000"/>
        </w:rPr>
        <w:t>COVID-19</w:t>
      </w:r>
      <w:r w:rsidR="00F8628E" w:rsidRPr="00D7471D">
        <w:rPr>
          <w:rFonts w:ascii="Book Antiqua" w:eastAsia="Book Antiqua" w:hAnsi="Book Antiqua" w:cs="Book Antiqua"/>
          <w:color w:val="000000"/>
        </w:rPr>
        <w:t xml:space="preserve"> patients</w:t>
      </w:r>
      <w:r w:rsidRPr="00D7471D">
        <w:rPr>
          <w:rFonts w:ascii="Book Antiqua" w:eastAsia="Book Antiqua" w:hAnsi="Book Antiqua" w:cs="Book Antiqua"/>
          <w:color w:val="000000"/>
          <w:vertAlign w:val="superscript"/>
        </w:rPr>
        <w:t>[22-24]</w:t>
      </w:r>
      <w:r w:rsidRPr="00D7471D">
        <w:rPr>
          <w:rFonts w:ascii="Book Antiqua" w:eastAsia="Book Antiqua" w:hAnsi="Book Antiqua" w:cs="Book Antiqua"/>
          <w:color w:val="000000"/>
        </w:rPr>
        <w:t xml:space="preserve">. However, </w:t>
      </w:r>
      <w:r w:rsidR="00FC2030" w:rsidRPr="00D7471D">
        <w:rPr>
          <w:rFonts w:ascii="Book Antiqua" w:hAnsi="Book Antiqua"/>
        </w:rPr>
        <w:t>in COVID-19 patients, liver damage is primarily secondary</w:t>
      </w:r>
      <w:r w:rsidR="007F0AD8" w:rsidRPr="00D7471D">
        <w:rPr>
          <w:rFonts w:ascii="Book Antiqua" w:eastAsia="Book Antiqua" w:hAnsi="Book Antiqua" w:cs="Book Antiqua"/>
          <w:color w:val="000000"/>
        </w:rPr>
        <w:t xml:space="preserve"> to isch</w:t>
      </w:r>
      <w:r w:rsidRPr="00D7471D">
        <w:rPr>
          <w:rFonts w:ascii="Book Antiqua" w:eastAsia="Book Antiqua" w:hAnsi="Book Antiqua" w:cs="Book Antiqua"/>
          <w:color w:val="000000"/>
        </w:rPr>
        <w:t xml:space="preserve">emic, hypercoagulable, and hyperinflammatory states, </w:t>
      </w:r>
      <w:r w:rsidR="00FC2030" w:rsidRPr="00D7471D">
        <w:rPr>
          <w:rFonts w:ascii="Book Antiqua" w:hAnsi="Book Antiqua"/>
        </w:rPr>
        <w:t>which are independent predictors of death rather than liver injury per se</w:t>
      </w:r>
      <w:r w:rsidRPr="00D7471D">
        <w:rPr>
          <w:rFonts w:ascii="Book Antiqua" w:eastAsia="Book Antiqua" w:hAnsi="Book Antiqua" w:cs="Book Antiqua"/>
          <w:color w:val="000000"/>
          <w:vertAlign w:val="superscript"/>
        </w:rPr>
        <w:t>[21]</w:t>
      </w:r>
      <w:r w:rsidRPr="00D7471D">
        <w:rPr>
          <w:rFonts w:ascii="Book Antiqua" w:eastAsia="Book Antiqua" w:hAnsi="Book Antiqua" w:cs="Book Antiqua"/>
          <w:color w:val="000000"/>
        </w:rPr>
        <w:t xml:space="preserve">. </w:t>
      </w:r>
      <w:r w:rsidR="00411DF8" w:rsidRPr="00D7471D">
        <w:rPr>
          <w:rFonts w:ascii="Book Antiqua" w:eastAsia="Book Antiqua" w:hAnsi="Book Antiqua" w:cs="Book Antiqua"/>
          <w:color w:val="000000"/>
        </w:rPr>
        <w:t>A c</w:t>
      </w:r>
      <w:r w:rsidRPr="00D7471D">
        <w:rPr>
          <w:rFonts w:ascii="Book Antiqua" w:eastAsia="Book Antiqua" w:hAnsi="Book Antiqua" w:cs="Book Antiqua"/>
          <w:color w:val="000000"/>
        </w:rPr>
        <w:t>ytokine storm an</w:t>
      </w:r>
      <w:r w:rsidR="00C30288" w:rsidRPr="00D7471D">
        <w:rPr>
          <w:rFonts w:ascii="Book Antiqua" w:eastAsia="Book Antiqua" w:hAnsi="Book Antiqua" w:cs="Book Antiqua"/>
          <w:color w:val="000000"/>
        </w:rPr>
        <w:t>d a massive acute-phase response</w:t>
      </w:r>
      <w:r w:rsidR="004677CB" w:rsidRPr="00D7471D">
        <w:rPr>
          <w:rFonts w:ascii="Book Antiqua" w:eastAsia="Book Antiqua" w:hAnsi="Book Antiqua" w:cs="Book Antiqua"/>
          <w:color w:val="000000"/>
        </w:rPr>
        <w:t xml:space="preserve"> are de</w:t>
      </w:r>
      <w:r w:rsidR="00F8628E" w:rsidRPr="00D7471D">
        <w:rPr>
          <w:rFonts w:ascii="Book Antiqua" w:eastAsia="Book Antiqua" w:hAnsi="Book Antiqua" w:cs="Book Antiqua"/>
          <w:color w:val="000000"/>
        </w:rPr>
        <w:t>fined</w:t>
      </w:r>
      <w:r w:rsidRPr="00D7471D">
        <w:rPr>
          <w:rFonts w:ascii="Book Antiqua" w:eastAsia="Book Antiqua" w:hAnsi="Book Antiqua" w:cs="Book Antiqua"/>
          <w:color w:val="000000"/>
        </w:rPr>
        <w:t xml:space="preserve"> by the </w:t>
      </w:r>
      <w:r w:rsidR="00F8628E" w:rsidRPr="00D7471D">
        <w:rPr>
          <w:rStyle w:val="Emphasis"/>
          <w:rFonts w:ascii="Book Antiqua" w:hAnsi="Book Antiqua"/>
          <w:i w:val="0"/>
        </w:rPr>
        <w:t>acute</w:t>
      </w:r>
      <w:r w:rsidR="00F8628E" w:rsidRPr="00D7471D">
        <w:rPr>
          <w:rFonts w:ascii="Book Antiqua" w:hAnsi="Book Antiqua"/>
        </w:rPr>
        <w:t xml:space="preserve"> overproduction and uncontrolled </w:t>
      </w:r>
      <w:r w:rsidR="00F8628E" w:rsidRPr="00D7471D">
        <w:rPr>
          <w:rStyle w:val="Emphasis"/>
          <w:rFonts w:ascii="Book Antiqua" w:hAnsi="Book Antiqua"/>
          <w:i w:val="0"/>
        </w:rPr>
        <w:t>release</w:t>
      </w:r>
      <w:r w:rsidRPr="00D7471D">
        <w:rPr>
          <w:rFonts w:ascii="Book Antiqua" w:eastAsia="Book Antiqua" w:hAnsi="Book Antiqua" w:cs="Book Antiqua"/>
          <w:color w:val="000000"/>
        </w:rPr>
        <w:t xml:space="preserve">of the </w:t>
      </w:r>
      <w:r w:rsidR="0089454C" w:rsidRPr="00D7471D">
        <w:rPr>
          <w:rFonts w:ascii="Book Antiqua" w:eastAsia="Book Antiqua" w:hAnsi="Book Antiqua" w:cs="Book Antiqua"/>
          <w:color w:val="000000"/>
        </w:rPr>
        <w:t>proinflammatory cytokines, tumo</w:t>
      </w:r>
      <w:r w:rsidRPr="00D7471D">
        <w:rPr>
          <w:rFonts w:ascii="Book Antiqua" w:eastAsia="Book Antiqua" w:hAnsi="Book Antiqua" w:cs="Book Antiqua"/>
          <w:color w:val="000000"/>
        </w:rPr>
        <w:t>r necrosis factor (TNF), interleu</w:t>
      </w:r>
      <w:r w:rsidR="00F304A7" w:rsidRPr="00D7471D">
        <w:rPr>
          <w:rFonts w:ascii="Book Antiqua" w:eastAsia="Book Antiqua" w:hAnsi="Book Antiqua" w:cs="Book Antiqua"/>
          <w:color w:val="000000"/>
        </w:rPr>
        <w:t>kin 1 (IL-1)</w:t>
      </w:r>
      <w:r w:rsidR="00916179" w:rsidRPr="00D7471D">
        <w:rPr>
          <w:rFonts w:ascii="Book Antiqua" w:eastAsia="Book Antiqua" w:hAnsi="Book Antiqua" w:cs="Book Antiqua"/>
          <w:color w:val="000000"/>
        </w:rPr>
        <w:t>,</w:t>
      </w:r>
      <w:r w:rsidR="00F304A7" w:rsidRPr="00D7471D">
        <w:rPr>
          <w:rFonts w:ascii="Book Antiqua" w:eastAsia="Book Antiqua" w:hAnsi="Book Antiqua" w:cs="Book Antiqua"/>
          <w:color w:val="000000"/>
        </w:rPr>
        <w:t xml:space="preserve"> and IL-6 </w:t>
      </w:r>
      <w:r w:rsidR="00616F03" w:rsidRPr="00D7471D">
        <w:rPr>
          <w:rFonts w:ascii="Book Antiqua" w:eastAsia="Book Antiqua" w:hAnsi="Book Antiqua" w:cs="Book Antiqua"/>
          <w:color w:val="000000"/>
        </w:rPr>
        <w:t>paralleled</w:t>
      </w:r>
      <w:r w:rsidRPr="00D7471D">
        <w:rPr>
          <w:rFonts w:ascii="Book Antiqua" w:eastAsia="Book Antiqua" w:hAnsi="Book Antiqua" w:cs="Book Antiqua"/>
          <w:color w:val="000000"/>
        </w:rPr>
        <w:t xml:space="preserve"> by </w:t>
      </w:r>
      <w:r w:rsidR="00F8628E" w:rsidRPr="00D7471D">
        <w:rPr>
          <w:rStyle w:val="Emphasis"/>
          <w:rFonts w:ascii="Book Antiqua" w:hAnsi="Book Antiqua"/>
          <w:i w:val="0"/>
        </w:rPr>
        <w:t>excessive secretion</w:t>
      </w:r>
      <w:r w:rsidR="00B92873">
        <w:rPr>
          <w:rStyle w:val="Emphasis"/>
          <w:rFonts w:ascii="Book Antiqua" w:hAnsi="Book Antiqua"/>
          <w:i w:val="0"/>
        </w:rPr>
        <w:t xml:space="preserve"> </w:t>
      </w:r>
      <w:r w:rsidR="00916179" w:rsidRPr="00D7471D">
        <w:rPr>
          <w:rFonts w:ascii="Book Antiqua" w:eastAsia="Book Antiqua" w:hAnsi="Book Antiqua" w:cs="Book Antiqua"/>
          <w:color w:val="000000"/>
        </w:rPr>
        <w:t>of C-</w:t>
      </w:r>
      <w:r w:rsidRPr="00D7471D">
        <w:rPr>
          <w:rFonts w:ascii="Book Antiqua" w:eastAsia="Book Antiqua" w:hAnsi="Book Antiqua" w:cs="Book Antiqua"/>
          <w:color w:val="000000"/>
        </w:rPr>
        <w:t>reactive protein (CRP) and ferritin</w:t>
      </w:r>
      <w:r w:rsidRPr="00D7471D">
        <w:rPr>
          <w:rFonts w:ascii="Book Antiqua" w:eastAsia="Book Antiqua" w:hAnsi="Book Antiqua" w:cs="Book Antiqua"/>
          <w:color w:val="000000"/>
          <w:vertAlign w:val="superscript"/>
        </w:rPr>
        <w:t>[25]</w:t>
      </w:r>
      <w:r w:rsidR="00232CBB" w:rsidRPr="00D7471D">
        <w:rPr>
          <w:rFonts w:ascii="Book Antiqua" w:eastAsia="Book Antiqua" w:hAnsi="Book Antiqua" w:cs="Book Antiqua"/>
          <w:color w:val="000000"/>
        </w:rPr>
        <w:t>. C</w:t>
      </w:r>
      <w:r w:rsidRPr="00D7471D">
        <w:rPr>
          <w:rFonts w:ascii="Book Antiqua" w:eastAsia="Book Antiqua" w:hAnsi="Book Antiqua" w:cs="Book Antiqua"/>
          <w:color w:val="000000"/>
        </w:rPr>
        <w:t xml:space="preserve">oagulation </w:t>
      </w:r>
      <w:r w:rsidR="00232CBB" w:rsidRPr="00D7471D">
        <w:rPr>
          <w:rStyle w:val="Emphasis"/>
          <w:rFonts w:ascii="Book Antiqua" w:hAnsi="Book Antiqua"/>
          <w:i w:val="0"/>
        </w:rPr>
        <w:t>dysfunction</w:t>
      </w:r>
      <w:r w:rsidR="00B92873">
        <w:rPr>
          <w:rStyle w:val="Emphasis"/>
          <w:rFonts w:ascii="Book Antiqua" w:hAnsi="Book Antiqua"/>
          <w:i w:val="0"/>
        </w:rPr>
        <w:t xml:space="preserve"> </w:t>
      </w:r>
      <w:r w:rsidR="003F5917" w:rsidRPr="00D7471D">
        <w:rPr>
          <w:rFonts w:ascii="Book Antiqua" w:eastAsia="Book Antiqua" w:hAnsi="Book Antiqua" w:cs="Book Antiqua"/>
          <w:color w:val="000000"/>
        </w:rPr>
        <w:t>indicate</w:t>
      </w:r>
      <w:r w:rsidR="00916179" w:rsidRPr="00D7471D">
        <w:rPr>
          <w:rFonts w:ascii="Book Antiqua" w:eastAsia="Book Antiqua" w:hAnsi="Book Antiqua" w:cs="Book Antiqua"/>
          <w:color w:val="000000"/>
        </w:rPr>
        <w:t>s a</w:t>
      </w:r>
      <w:r w:rsidR="00B92873">
        <w:rPr>
          <w:rFonts w:ascii="Book Antiqua" w:eastAsia="Book Antiqua" w:hAnsi="Book Antiqua" w:cs="Book Antiqua"/>
          <w:color w:val="000000"/>
        </w:rPr>
        <w:t xml:space="preserve"> </w:t>
      </w:r>
      <w:r w:rsidRPr="00D7471D">
        <w:rPr>
          <w:rFonts w:ascii="Book Antiqua" w:eastAsia="Book Antiqua" w:hAnsi="Book Antiqua" w:cs="Book Antiqua"/>
          <w:color w:val="000000"/>
        </w:rPr>
        <w:t xml:space="preserve">poor </w:t>
      </w:r>
      <w:r w:rsidR="003F5917" w:rsidRPr="00D7471D">
        <w:rPr>
          <w:rFonts w:ascii="Book Antiqua" w:eastAsia="Book Antiqua" w:hAnsi="Book Antiqua" w:cs="Book Antiqua"/>
          <w:color w:val="000000"/>
        </w:rPr>
        <w:t>outcome</w:t>
      </w:r>
      <w:r w:rsidRPr="00D7471D">
        <w:rPr>
          <w:rFonts w:ascii="Book Antiqua" w:eastAsia="Book Antiqua" w:hAnsi="Book Antiqua" w:cs="Book Antiqua"/>
          <w:color w:val="000000"/>
        </w:rPr>
        <w:t xml:space="preserve"> in </w:t>
      </w:r>
      <w:r w:rsidR="00ED421F" w:rsidRPr="00D7471D">
        <w:rPr>
          <w:rFonts w:ascii="Book Antiqua" w:eastAsia="Book Antiqua" w:hAnsi="Book Antiqua" w:cs="Book Antiqua"/>
          <w:color w:val="000000"/>
        </w:rPr>
        <w:t>critically ill</w:t>
      </w:r>
      <w:r w:rsidRPr="00D7471D">
        <w:rPr>
          <w:rFonts w:ascii="Book Antiqua" w:eastAsia="Book Antiqua" w:hAnsi="Book Antiqua" w:cs="Book Antiqua"/>
          <w:color w:val="000000"/>
        </w:rPr>
        <w:t xml:space="preserve"> COVID-19 p</w:t>
      </w:r>
      <w:r w:rsidR="00AF3CD1" w:rsidRPr="00D7471D">
        <w:rPr>
          <w:rFonts w:ascii="Book Antiqua" w:eastAsia="Book Antiqua" w:hAnsi="Book Antiqua" w:cs="Book Antiqua"/>
          <w:color w:val="000000"/>
        </w:rPr>
        <w:t>atients with hepatic injury</w:t>
      </w:r>
      <w:r w:rsidRPr="00D7471D">
        <w:rPr>
          <w:rFonts w:ascii="Book Antiqua" w:eastAsia="Book Antiqua" w:hAnsi="Book Antiqua" w:cs="Book Antiqua"/>
          <w:color w:val="000000"/>
        </w:rPr>
        <w:t>, including a significant role of neutrophils and monocytes in amplifying blood clotting</w:t>
      </w:r>
      <w:r w:rsidRPr="00D7471D">
        <w:rPr>
          <w:rFonts w:ascii="Book Antiqua" w:eastAsia="Book Antiqua" w:hAnsi="Book Antiqua" w:cs="Book Antiqua"/>
          <w:color w:val="000000"/>
          <w:vertAlign w:val="superscript"/>
        </w:rPr>
        <w:t>[20]</w:t>
      </w:r>
      <w:r w:rsidRPr="00D7471D">
        <w:rPr>
          <w:rFonts w:ascii="Book Antiqua" w:eastAsia="Book Antiqua" w:hAnsi="Book Antiqua" w:cs="Book Antiqua"/>
          <w:color w:val="000000"/>
        </w:rPr>
        <w:t>. Hepatic apoptosis and elevated liver enzymes are caused by ischemia and reperfusion injury</w:t>
      </w:r>
      <w:r w:rsidRPr="00D7471D">
        <w:rPr>
          <w:rFonts w:ascii="Book Antiqua" w:eastAsia="Book Antiqua" w:hAnsi="Book Antiqua" w:cs="Book Antiqua"/>
          <w:color w:val="000000"/>
          <w:vertAlign w:val="superscript"/>
        </w:rPr>
        <w:t>[20]</w:t>
      </w:r>
      <w:r w:rsidRPr="00D7471D">
        <w:rPr>
          <w:rFonts w:ascii="Book Antiqua" w:eastAsia="Book Antiqua" w:hAnsi="Book Antiqua" w:cs="Book Antiqua"/>
          <w:color w:val="000000"/>
        </w:rPr>
        <w:t>.</w:t>
      </w:r>
    </w:p>
    <w:p w14:paraId="3CFEE8B3" w14:textId="77777777" w:rsidR="00A77B3E" w:rsidRPr="00D7471D" w:rsidRDefault="00A77B3E">
      <w:pPr>
        <w:spacing w:line="360" w:lineRule="auto"/>
        <w:jc w:val="both"/>
        <w:rPr>
          <w:rFonts w:ascii="Book Antiqua" w:hAnsi="Book Antiqua"/>
        </w:rPr>
      </w:pPr>
    </w:p>
    <w:p w14:paraId="1A31E73B"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aps/>
          <w:color w:val="000000"/>
          <w:u w:val="single"/>
        </w:rPr>
        <w:t>PROGNOSTIC FACTORS IN COVID-19 PATIENTS WITH LIVER DISEASE</w:t>
      </w:r>
    </w:p>
    <w:p w14:paraId="078091DD" w14:textId="266B3C95"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Advanced age and being male are well-established risk factors for severe COVID-19 outcomes</w:t>
      </w:r>
      <w:r w:rsidRPr="00D7471D">
        <w:rPr>
          <w:rFonts w:ascii="Book Antiqua" w:eastAsia="Book Antiqua" w:hAnsi="Book Antiqua" w:cs="Book Antiqua"/>
          <w:color w:val="000000"/>
          <w:vertAlign w:val="superscript"/>
        </w:rPr>
        <w:t>[26]</w:t>
      </w:r>
      <w:r w:rsidRPr="00D7471D">
        <w:rPr>
          <w:rFonts w:ascii="Book Antiqua" w:eastAsia="Book Antiqua" w:hAnsi="Book Antiqua" w:cs="Book Antiqua"/>
          <w:color w:val="000000"/>
        </w:rPr>
        <w:t xml:space="preserve">. Various medical </w:t>
      </w:r>
      <w:r w:rsidR="002305AD" w:rsidRPr="00D7471D">
        <w:rPr>
          <w:rFonts w:ascii="Book Antiqua" w:eastAsia="Book Antiqua" w:hAnsi="Book Antiqua" w:cs="Book Antiqua"/>
          <w:color w:val="000000"/>
        </w:rPr>
        <w:t>underlying</w:t>
      </w:r>
      <w:r w:rsidRPr="00D7471D">
        <w:rPr>
          <w:rFonts w:ascii="Book Antiqua" w:eastAsia="Book Antiqua" w:hAnsi="Book Antiqua" w:cs="Book Antiqua"/>
          <w:color w:val="000000"/>
        </w:rPr>
        <w:t xml:space="preserve"> conditions</w:t>
      </w:r>
      <w:r w:rsidR="004123FB" w:rsidRPr="00D7471D">
        <w:rPr>
          <w:rFonts w:ascii="Book Antiqua" w:eastAsia="Book Antiqua" w:hAnsi="Book Antiqua" w:cs="Book Antiqua"/>
          <w:color w:val="000000"/>
        </w:rPr>
        <w:t>, such as</w:t>
      </w:r>
      <w:r w:rsidRPr="00D7471D">
        <w:rPr>
          <w:rFonts w:ascii="Book Antiqua" w:eastAsia="Book Antiqua" w:hAnsi="Book Antiqua" w:cs="Book Antiqua"/>
          <w:color w:val="000000"/>
        </w:rPr>
        <w:t xml:space="preserve"> cardiovascular disease, </w:t>
      </w:r>
      <w:r w:rsidR="00AF3CD1" w:rsidRPr="00D7471D">
        <w:rPr>
          <w:rFonts w:ascii="Book Antiqua" w:eastAsia="Book Antiqua" w:hAnsi="Book Antiqua" w:cs="Book Antiqua"/>
          <w:color w:val="000000"/>
        </w:rPr>
        <w:lastRenderedPageBreak/>
        <w:t>lung</w:t>
      </w:r>
      <w:r w:rsidR="00824C98" w:rsidRPr="00D7471D">
        <w:rPr>
          <w:rFonts w:ascii="Book Antiqua" w:eastAsia="Book Antiqua" w:hAnsi="Book Antiqua" w:cs="Book Antiqua"/>
          <w:color w:val="000000"/>
        </w:rPr>
        <w:t xml:space="preserve"> disease, cancer,</w:t>
      </w:r>
      <w:r w:rsidRPr="00D7471D">
        <w:rPr>
          <w:rFonts w:ascii="Book Antiqua" w:eastAsia="Book Antiqua" w:hAnsi="Book Antiqua" w:cs="Book Antiqua"/>
          <w:color w:val="000000"/>
        </w:rPr>
        <w:t xml:space="preserve"> diabetes, and obesity have also been associated with increased risk</w:t>
      </w:r>
      <w:r w:rsidRPr="00D7471D">
        <w:rPr>
          <w:rFonts w:ascii="Book Antiqua" w:eastAsia="Book Antiqua" w:hAnsi="Book Antiqua" w:cs="Book Antiqua"/>
          <w:color w:val="000000"/>
          <w:vertAlign w:val="superscript"/>
        </w:rPr>
        <w:t>[27-29]</w:t>
      </w:r>
      <w:r w:rsidRPr="00D7471D">
        <w:rPr>
          <w:rFonts w:ascii="Book Antiqua" w:eastAsia="Book Antiqua" w:hAnsi="Book Antiqua" w:cs="Book Antiqua"/>
          <w:color w:val="000000"/>
        </w:rPr>
        <w:t xml:space="preserve">. However, the prognostic factors in COVID-19 patients with </w:t>
      </w:r>
      <w:r w:rsidR="00AF3CD1" w:rsidRPr="00D7471D">
        <w:rPr>
          <w:rFonts w:ascii="Book Antiqua" w:eastAsia="Book Antiqua" w:hAnsi="Book Antiqua" w:cs="Book Antiqua"/>
          <w:color w:val="000000"/>
        </w:rPr>
        <w:t>previous</w:t>
      </w:r>
      <w:r w:rsidR="00BE082D" w:rsidRPr="00D7471D">
        <w:rPr>
          <w:rFonts w:ascii="Book Antiqua" w:eastAsia="Book Antiqua" w:hAnsi="Book Antiqua" w:cs="Book Antiqua"/>
          <w:color w:val="000000"/>
        </w:rPr>
        <w:t xml:space="preserve"> liver diseases are not well-</w:t>
      </w:r>
      <w:r w:rsidRPr="00D7471D">
        <w:rPr>
          <w:rFonts w:ascii="Book Antiqua" w:eastAsia="Book Antiqua" w:hAnsi="Book Antiqua" w:cs="Book Antiqua"/>
          <w:color w:val="000000"/>
        </w:rPr>
        <w:t>defined</w:t>
      </w:r>
      <w:r w:rsidRPr="00D7471D">
        <w:rPr>
          <w:rFonts w:ascii="Book Antiqua" w:eastAsia="Book Antiqua" w:hAnsi="Book Antiqua" w:cs="Book Antiqua"/>
          <w:color w:val="000000"/>
          <w:vertAlign w:val="superscript"/>
        </w:rPr>
        <w:t>[9]</w:t>
      </w:r>
      <w:r w:rsidRPr="00D7471D">
        <w:rPr>
          <w:rFonts w:ascii="Book Antiqua" w:eastAsia="Book Antiqua" w:hAnsi="Book Antiqua" w:cs="Book Antiqua"/>
          <w:color w:val="000000"/>
        </w:rPr>
        <w:t>. In a multicenter cohort study conducted in the U</w:t>
      </w:r>
      <w:r w:rsidR="00D7471D" w:rsidRPr="00D7471D">
        <w:rPr>
          <w:rFonts w:ascii="Book Antiqua" w:eastAsia="Book Antiqua" w:hAnsi="Book Antiqua" w:cs="Book Antiqua"/>
          <w:color w:val="000000"/>
        </w:rPr>
        <w:t>nited States</w:t>
      </w:r>
      <w:r w:rsidRPr="00D7471D">
        <w:rPr>
          <w:rFonts w:ascii="Book Antiqua" w:eastAsia="Book Antiqua" w:hAnsi="Book Antiqua" w:cs="Book Antiqua"/>
          <w:color w:val="000000"/>
        </w:rPr>
        <w:t>, comorbidities such as diabetes, hypertension, chronic obs</w:t>
      </w:r>
      <w:r w:rsidR="00314DFA" w:rsidRPr="00D7471D">
        <w:rPr>
          <w:rFonts w:ascii="Book Antiqua" w:eastAsia="Book Antiqua" w:hAnsi="Book Antiqua" w:cs="Book Antiqua"/>
          <w:color w:val="000000"/>
        </w:rPr>
        <w:t xml:space="preserve">tructive pulmonary disease, </w:t>
      </w:r>
      <w:r w:rsidRPr="00D7471D">
        <w:rPr>
          <w:rFonts w:ascii="Book Antiqua" w:eastAsia="Book Antiqua" w:hAnsi="Book Antiqua" w:cs="Book Antiqua"/>
          <w:color w:val="000000"/>
        </w:rPr>
        <w:t>current smoking</w:t>
      </w:r>
      <w:r w:rsidR="00314DFA" w:rsidRPr="00D7471D">
        <w:rPr>
          <w:rFonts w:ascii="Book Antiqua" w:eastAsia="Book Antiqua" w:hAnsi="Book Antiqua" w:cs="Book Antiqua"/>
          <w:color w:val="000000"/>
        </w:rPr>
        <w:t xml:space="preserve"> and increasing age</w:t>
      </w:r>
      <w:r w:rsidRPr="00D7471D">
        <w:rPr>
          <w:rFonts w:ascii="Book Antiqua" w:eastAsia="Book Antiqua" w:hAnsi="Book Antiqua" w:cs="Book Antiqua"/>
          <w:color w:val="000000"/>
        </w:rPr>
        <w:t xml:space="preserve"> in patients with </w:t>
      </w:r>
      <w:r w:rsidR="00AF3CD1" w:rsidRPr="00D7471D">
        <w:rPr>
          <w:rFonts w:ascii="Book Antiqua" w:eastAsia="Book Antiqua" w:hAnsi="Book Antiqua" w:cs="Book Antiqua"/>
          <w:color w:val="000000"/>
        </w:rPr>
        <w:t>ALD</w:t>
      </w:r>
      <w:r w:rsidRPr="00D7471D">
        <w:rPr>
          <w:rFonts w:ascii="Book Antiqua" w:eastAsia="Book Antiqua" w:hAnsi="Book Antiqua" w:cs="Book Antiqua"/>
          <w:color w:val="000000"/>
        </w:rPr>
        <w:t xml:space="preserve">, </w:t>
      </w:r>
      <w:r w:rsidR="007075E8" w:rsidRPr="00D7471D">
        <w:rPr>
          <w:rFonts w:ascii="Book Antiqua" w:eastAsia="Book Antiqua" w:hAnsi="Book Antiqua" w:cs="Book Antiqua"/>
          <w:color w:val="000000"/>
        </w:rPr>
        <w:t>liver</w:t>
      </w:r>
      <w:r w:rsidRPr="00D7471D">
        <w:rPr>
          <w:rFonts w:ascii="Book Antiqua" w:eastAsia="Book Antiqua" w:hAnsi="Book Antiqua" w:cs="Book Antiqua"/>
          <w:color w:val="000000"/>
        </w:rPr>
        <w:t xml:space="preserve"> cirrhosis</w:t>
      </w:r>
      <w:r w:rsidR="007075E8" w:rsidRPr="00D7471D">
        <w:rPr>
          <w:rFonts w:ascii="Book Antiqua" w:eastAsia="Book Antiqua" w:hAnsi="Book Antiqua" w:cs="Book Antiqua"/>
          <w:color w:val="000000"/>
        </w:rPr>
        <w:t xml:space="preserve"> decompensation</w:t>
      </w:r>
      <w:r w:rsidR="00A03B37" w:rsidRPr="00D7471D">
        <w:rPr>
          <w:rFonts w:ascii="Book Antiqua" w:eastAsia="Book Antiqua" w:hAnsi="Book Antiqua" w:cs="Book Antiqua"/>
          <w:color w:val="000000"/>
        </w:rPr>
        <w:t>, and HCC</w:t>
      </w:r>
      <w:r w:rsidRPr="00D7471D">
        <w:rPr>
          <w:rFonts w:ascii="Book Antiqua" w:eastAsia="Book Antiqua" w:hAnsi="Book Antiqua" w:cs="Book Antiqua"/>
          <w:color w:val="000000"/>
        </w:rPr>
        <w:t xml:space="preserve"> predicted a higher mortality when infected with COVID-19</w:t>
      </w:r>
      <w:r w:rsidRPr="00D7471D">
        <w:rPr>
          <w:rFonts w:ascii="Book Antiqua" w:eastAsia="Book Antiqua" w:hAnsi="Book Antiqua" w:cs="Book Antiqua"/>
          <w:color w:val="000000"/>
          <w:vertAlign w:val="superscript"/>
        </w:rPr>
        <w:t>[11]</w:t>
      </w:r>
      <w:r w:rsidRPr="00D7471D">
        <w:rPr>
          <w:rFonts w:ascii="Book Antiqua" w:eastAsia="Book Antiqua" w:hAnsi="Book Antiqua" w:cs="Book Antiqua"/>
          <w:color w:val="000000"/>
        </w:rPr>
        <w:t xml:space="preserve">. In another </w:t>
      </w:r>
      <w:r w:rsidRPr="00D7471D">
        <w:rPr>
          <w:rFonts w:ascii="Book Antiqua" w:hAnsi="Book Antiqua"/>
        </w:rPr>
        <w:t>study from the U</w:t>
      </w:r>
      <w:r w:rsidR="00B82480">
        <w:rPr>
          <w:rFonts w:ascii="Book Antiqua" w:hAnsi="Book Antiqua"/>
        </w:rPr>
        <w:t>nited States</w:t>
      </w:r>
      <w:r w:rsidRPr="00D7471D">
        <w:rPr>
          <w:rFonts w:ascii="Book Antiqua" w:hAnsi="Book Antiqua"/>
        </w:rPr>
        <w:t xml:space="preserve"> conducted among CLD patients, it was reported that </w:t>
      </w:r>
      <w:r w:rsidR="00AF467C" w:rsidRPr="00D7471D">
        <w:rPr>
          <w:rFonts w:ascii="Book Antiqua" w:hAnsi="Book Antiqua"/>
        </w:rPr>
        <w:t>older age and pre-existing</w:t>
      </w:r>
      <w:r w:rsidRPr="00D7471D">
        <w:rPr>
          <w:rFonts w:ascii="Book Antiqua" w:hAnsi="Book Antiqua"/>
        </w:rPr>
        <w:t xml:space="preserve"> comorbidities were </w:t>
      </w:r>
      <w:r w:rsidR="00AF467C" w:rsidRPr="00D7471D">
        <w:rPr>
          <w:rFonts w:ascii="Book Antiqua" w:hAnsi="Book Antiqua"/>
        </w:rPr>
        <w:t>associated with</w:t>
      </w:r>
      <w:r w:rsidRPr="00D7471D">
        <w:rPr>
          <w:rFonts w:ascii="Book Antiqua" w:hAnsi="Book Antiqua"/>
        </w:rPr>
        <w:t xml:space="preserve"> severe COVID-19</w:t>
      </w:r>
      <w:r w:rsidRPr="00D7471D">
        <w:rPr>
          <w:rFonts w:ascii="Book Antiqua" w:hAnsi="Book Antiqua"/>
          <w:vertAlign w:val="superscript"/>
        </w:rPr>
        <w:t>[30]</w:t>
      </w:r>
      <w:r w:rsidRPr="00D7471D">
        <w:rPr>
          <w:rFonts w:ascii="Book Antiqua" w:hAnsi="Book Antiqua"/>
        </w:rPr>
        <w:t>.</w:t>
      </w:r>
      <w:r w:rsidRPr="00D7471D">
        <w:rPr>
          <w:rFonts w:ascii="Book Antiqua" w:eastAsia="Book Antiqua" w:hAnsi="Book Antiqua" w:cs="Book Antiqua"/>
          <w:color w:val="000000"/>
        </w:rPr>
        <w:t xml:space="preserve"> Shen </w:t>
      </w:r>
      <w:r w:rsidRPr="00D7471D">
        <w:rPr>
          <w:rFonts w:ascii="Book Antiqua" w:eastAsia="Book Antiqua" w:hAnsi="Book Antiqua" w:cs="Book Antiqua"/>
          <w:i/>
          <w:iCs/>
          <w:color w:val="000000"/>
        </w:rPr>
        <w:t>et al</w:t>
      </w:r>
      <w:r w:rsidR="00D7471D" w:rsidRPr="00D7471D">
        <w:rPr>
          <w:rFonts w:ascii="Book Antiqua" w:eastAsia="Book Antiqua" w:hAnsi="Book Antiqua" w:cs="Book Antiqua"/>
          <w:color w:val="000000"/>
          <w:vertAlign w:val="superscript"/>
        </w:rPr>
        <w:t>[31]</w:t>
      </w:r>
      <w:r w:rsidRPr="00D7471D">
        <w:rPr>
          <w:rFonts w:ascii="Book Antiqua" w:eastAsia="Book Antiqua" w:hAnsi="Book Antiqua" w:cs="Book Antiqua"/>
          <w:color w:val="000000"/>
        </w:rPr>
        <w:t xml:space="preserve"> found tha</w:t>
      </w:r>
      <w:r w:rsidR="005651ED" w:rsidRPr="00D7471D">
        <w:rPr>
          <w:rFonts w:ascii="Book Antiqua" w:eastAsia="Book Antiqua" w:hAnsi="Book Antiqua" w:cs="Book Antiqua"/>
          <w:color w:val="000000"/>
        </w:rPr>
        <w:t>t COVID-19 patients with liver injury</w:t>
      </w:r>
      <w:r w:rsidRPr="00D7471D">
        <w:rPr>
          <w:rFonts w:ascii="Book Antiqua" w:eastAsia="Book Antiqua" w:hAnsi="Book Antiqua" w:cs="Book Antiqua"/>
          <w:color w:val="000000"/>
        </w:rPr>
        <w:t xml:space="preserve"> had </w:t>
      </w:r>
      <w:r w:rsidR="00314DFA" w:rsidRPr="00D7471D">
        <w:rPr>
          <w:rFonts w:ascii="Book Antiqua" w:eastAsia="Book Antiqua" w:hAnsi="Book Antiqua" w:cs="Book Antiqua"/>
          <w:color w:val="000000"/>
        </w:rPr>
        <w:t xml:space="preserve">a </w:t>
      </w:r>
      <w:r w:rsidRPr="00D7471D">
        <w:rPr>
          <w:rFonts w:ascii="Book Antiqua" w:eastAsia="Book Antiqua" w:hAnsi="Book Antiqua" w:cs="Book Antiqua"/>
          <w:color w:val="000000"/>
        </w:rPr>
        <w:t xml:space="preserve">significantly poorer </w:t>
      </w:r>
      <w:r w:rsidR="005651ED" w:rsidRPr="00D7471D">
        <w:rPr>
          <w:rFonts w:ascii="Book Antiqua" w:eastAsia="Book Antiqua" w:hAnsi="Book Antiqua" w:cs="Book Antiqua"/>
          <w:color w:val="000000"/>
        </w:rPr>
        <w:t>prognosis</w:t>
      </w:r>
      <w:r w:rsidRPr="00D7471D">
        <w:rPr>
          <w:rFonts w:ascii="Book Antiqua" w:eastAsia="Book Antiqua" w:hAnsi="Book Antiqua" w:cs="Book Antiqua"/>
          <w:color w:val="000000"/>
        </w:rPr>
        <w:t xml:space="preserve"> than </w:t>
      </w:r>
      <w:r w:rsidR="005651ED" w:rsidRPr="00D7471D">
        <w:rPr>
          <w:rFonts w:ascii="Book Antiqua" w:eastAsia="Book Antiqua" w:hAnsi="Book Antiqua" w:cs="Book Antiqua"/>
          <w:color w:val="000000"/>
        </w:rPr>
        <w:t>patients</w:t>
      </w:r>
      <w:r w:rsidRPr="00D7471D">
        <w:rPr>
          <w:rFonts w:ascii="Book Antiqua" w:eastAsia="Book Antiqua" w:hAnsi="Book Antiqua" w:cs="Book Antiqua"/>
          <w:color w:val="000000"/>
        </w:rPr>
        <w:t xml:space="preserve"> without liver </w:t>
      </w:r>
      <w:r w:rsidR="005651ED" w:rsidRPr="00D7471D">
        <w:rPr>
          <w:rFonts w:ascii="Book Antiqua" w:eastAsia="Book Antiqua" w:hAnsi="Book Antiqua" w:cs="Book Antiqua"/>
          <w:color w:val="000000"/>
        </w:rPr>
        <w:t>dysfunction</w:t>
      </w:r>
      <w:r w:rsidR="009F7497"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and that male </w:t>
      </w:r>
      <w:r w:rsidR="00B82480">
        <w:rPr>
          <w:rFonts w:ascii="Book Antiqua" w:eastAsia="Book Antiqua" w:hAnsi="Book Antiqua" w:cs="Book Antiqua"/>
          <w:color w:val="000000"/>
        </w:rPr>
        <w:t>sex</w:t>
      </w:r>
      <w:r w:rsidRPr="00D7471D">
        <w:rPr>
          <w:rFonts w:ascii="Book Antiqua" w:eastAsia="Book Antiqua" w:hAnsi="Book Antiqua" w:cs="Book Antiqua"/>
          <w:color w:val="000000"/>
        </w:rPr>
        <w:t xml:space="preserve">and elevated CRP were independent </w:t>
      </w:r>
      <w:r w:rsidR="001F7CBD" w:rsidRPr="00D7471D">
        <w:rPr>
          <w:rFonts w:ascii="Book Antiqua" w:eastAsia="Book Antiqua" w:hAnsi="Book Antiqua" w:cs="Book Antiqua"/>
          <w:color w:val="000000"/>
        </w:rPr>
        <w:t>prognostic</w:t>
      </w:r>
      <w:r w:rsidRPr="00D7471D">
        <w:rPr>
          <w:rFonts w:ascii="Book Antiqua" w:eastAsia="Book Antiqua" w:hAnsi="Book Antiqua" w:cs="Book Antiqua"/>
          <w:color w:val="000000"/>
        </w:rPr>
        <w:t xml:space="preserve"> factors in these patients</w:t>
      </w:r>
      <w:r w:rsidRPr="00D7471D">
        <w:rPr>
          <w:rFonts w:ascii="Book Antiqua" w:eastAsia="Book Antiqua" w:hAnsi="Book Antiqua" w:cs="Book Antiqua"/>
          <w:color w:val="000000"/>
          <w:vertAlign w:val="superscript"/>
        </w:rPr>
        <w:t>[31]</w:t>
      </w:r>
      <w:r w:rsidRPr="00D7471D">
        <w:rPr>
          <w:rFonts w:ascii="Book Antiqua" w:eastAsia="Book Antiqua" w:hAnsi="Book Antiqua" w:cs="Book Antiqua"/>
          <w:color w:val="000000"/>
        </w:rPr>
        <w:t xml:space="preserve">. Preliminary results of a systematic review and meta-analysis involving 88 studies and 6653207 cases </w:t>
      </w:r>
      <w:r w:rsidR="001F259C" w:rsidRPr="00D7471D">
        <w:rPr>
          <w:rFonts w:ascii="Book Antiqua" w:eastAsia="Book Antiqua" w:hAnsi="Book Antiqua" w:cs="Book Antiqua"/>
          <w:color w:val="000000"/>
        </w:rPr>
        <w:t>of</w:t>
      </w:r>
      <w:r w:rsidRPr="00D7471D">
        <w:rPr>
          <w:rFonts w:ascii="Book Antiqua" w:eastAsia="Book Antiqua" w:hAnsi="Book Antiqua" w:cs="Book Antiqua"/>
          <w:color w:val="000000"/>
        </w:rPr>
        <w:t xml:space="preserve"> COVID-19 in Europe </w:t>
      </w:r>
      <w:r w:rsidR="00835D95" w:rsidRPr="00D7471D">
        <w:rPr>
          <w:rFonts w:ascii="Book Antiqua" w:eastAsia="Book Antiqua" w:hAnsi="Book Antiqua" w:cs="Book Antiqua"/>
          <w:color w:val="000000"/>
        </w:rPr>
        <w:t>showed</w:t>
      </w:r>
      <w:r w:rsidRPr="00D7471D">
        <w:rPr>
          <w:rFonts w:ascii="Book Antiqua" w:eastAsia="Book Antiqua" w:hAnsi="Book Antiqua" w:cs="Book Antiqua"/>
          <w:color w:val="000000"/>
        </w:rPr>
        <w:t xml:space="preserve"> that liver disease was associated with hospital admission and mortality, after adjustment for age and </w:t>
      </w:r>
      <w:r w:rsidR="00B82480">
        <w:rPr>
          <w:rFonts w:ascii="Book Antiqua" w:eastAsia="Book Antiqua" w:hAnsi="Book Antiqua" w:cs="Book Antiqua"/>
          <w:color w:val="000000"/>
        </w:rPr>
        <w:t>sex</w:t>
      </w:r>
      <w:r w:rsidRPr="00D7471D">
        <w:rPr>
          <w:rFonts w:ascii="Book Antiqua" w:eastAsia="Book Antiqua" w:hAnsi="Book Antiqua" w:cs="Book Antiqua"/>
          <w:color w:val="000000"/>
          <w:vertAlign w:val="superscript"/>
        </w:rPr>
        <w:t>[32]</w:t>
      </w:r>
      <w:r w:rsidRPr="00D7471D">
        <w:rPr>
          <w:rFonts w:ascii="Book Antiqua" w:eastAsia="Book Antiqua" w:hAnsi="Book Antiqua" w:cs="Book Antiqua"/>
          <w:color w:val="000000"/>
        </w:rPr>
        <w:t xml:space="preserve">. Liver </w:t>
      </w:r>
      <w:r w:rsidR="009A2593" w:rsidRPr="00D7471D">
        <w:rPr>
          <w:rFonts w:ascii="Book Antiqua" w:eastAsia="Book Antiqua" w:hAnsi="Book Antiqua" w:cs="Book Antiqua"/>
          <w:color w:val="000000"/>
        </w:rPr>
        <w:t>dysfunction</w:t>
      </w:r>
      <w:r w:rsidRPr="00D7471D">
        <w:rPr>
          <w:rFonts w:ascii="Book Antiqua" w:eastAsia="Book Antiqua" w:hAnsi="Book Antiqua" w:cs="Book Antiqua"/>
          <w:color w:val="000000"/>
        </w:rPr>
        <w:t xml:space="preserve"> during COVID-19 has been asso</w:t>
      </w:r>
      <w:r w:rsidRPr="00D7471D">
        <w:rPr>
          <w:rFonts w:ascii="Book Antiqua" w:eastAsia="Book Antiqua" w:hAnsi="Book Antiqua" w:cs="Book Antiqua"/>
          <w:color w:val="000000"/>
        </w:rPr>
        <w:softHyphen/>
        <w:t>ciated with increased disease severity, prolonged hosp</w:t>
      </w:r>
      <w:r w:rsidR="001D5DB6" w:rsidRPr="00D7471D">
        <w:rPr>
          <w:rFonts w:ascii="Book Antiqua" w:eastAsia="Book Antiqua" w:hAnsi="Book Antiqua" w:cs="Book Antiqua"/>
          <w:color w:val="000000"/>
        </w:rPr>
        <w:t>ital stays, ventilatory support</w:t>
      </w:r>
      <w:r w:rsidRPr="00D7471D">
        <w:rPr>
          <w:rFonts w:ascii="Book Antiqua" w:eastAsia="Book Antiqua" w:hAnsi="Book Antiqua" w:cs="Book Antiqua"/>
          <w:color w:val="000000"/>
        </w:rPr>
        <w:t xml:space="preserve"> and mortality</w:t>
      </w:r>
      <w:r w:rsidRPr="00D7471D">
        <w:rPr>
          <w:rFonts w:ascii="Book Antiqua" w:eastAsia="Book Antiqua" w:hAnsi="Book Antiqua" w:cs="Book Antiqua"/>
          <w:color w:val="000000"/>
          <w:vertAlign w:val="superscript"/>
        </w:rPr>
        <w:t>[33]</w:t>
      </w:r>
      <w:r w:rsidRPr="00D7471D">
        <w:rPr>
          <w:rFonts w:ascii="Book Antiqua" w:eastAsia="Book Antiqua" w:hAnsi="Book Antiqua" w:cs="Book Antiqua"/>
          <w:color w:val="000000"/>
        </w:rPr>
        <w:t>.</w:t>
      </w:r>
    </w:p>
    <w:p w14:paraId="6A686D13" w14:textId="77777777" w:rsidR="00A77B3E" w:rsidRPr="00D7471D" w:rsidRDefault="00A77B3E">
      <w:pPr>
        <w:spacing w:line="360" w:lineRule="auto"/>
        <w:jc w:val="both"/>
        <w:rPr>
          <w:rFonts w:ascii="Book Antiqua" w:hAnsi="Book Antiqua"/>
        </w:rPr>
      </w:pPr>
    </w:p>
    <w:p w14:paraId="432D6F08" w14:textId="77777777" w:rsidR="00A77B3E" w:rsidRPr="00D7471D" w:rsidRDefault="00F71624" w:rsidP="003A324C">
      <w:pPr>
        <w:spacing w:line="360" w:lineRule="auto"/>
        <w:jc w:val="both"/>
        <w:rPr>
          <w:rFonts w:ascii="Book Antiqua" w:hAnsi="Book Antiqua"/>
        </w:rPr>
      </w:pPr>
      <w:r w:rsidRPr="00D7471D">
        <w:rPr>
          <w:rFonts w:ascii="Book Antiqua" w:eastAsia="Book Antiqua" w:hAnsi="Book Antiqua" w:cs="Book Antiqua"/>
          <w:b/>
          <w:bCs/>
          <w:i/>
          <w:iCs/>
          <w:color w:val="000000"/>
        </w:rPr>
        <w:t>Liver injury, laboratory findings</w:t>
      </w:r>
      <w:r w:rsidR="00D37A5F" w:rsidRPr="00D7471D">
        <w:rPr>
          <w:rFonts w:ascii="Book Antiqua" w:eastAsia="Book Antiqua" w:hAnsi="Book Antiqua" w:cs="Book Antiqua"/>
          <w:b/>
          <w:bCs/>
          <w:i/>
          <w:iCs/>
          <w:color w:val="000000"/>
        </w:rPr>
        <w:t>,</w:t>
      </w:r>
      <w:r w:rsidRPr="00D7471D">
        <w:rPr>
          <w:rFonts w:ascii="Book Antiqua" w:eastAsia="Book Antiqua" w:hAnsi="Book Antiqua" w:cs="Book Antiqua"/>
          <w:b/>
          <w:bCs/>
          <w:i/>
          <w:iCs/>
          <w:color w:val="000000"/>
        </w:rPr>
        <w:t xml:space="preserve"> and prognosis</w:t>
      </w:r>
    </w:p>
    <w:p w14:paraId="41096CC8"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 xml:space="preserve">The prognosis of the COVID-19 infection depends </w:t>
      </w:r>
      <w:r w:rsidR="001B151E" w:rsidRPr="00D7471D">
        <w:rPr>
          <w:rFonts w:ascii="Book Antiqua" w:eastAsia="Book Antiqua" w:hAnsi="Book Antiqua" w:cs="Book Antiqua"/>
          <w:color w:val="000000"/>
        </w:rPr>
        <w:t xml:space="preserve">primarily on </w:t>
      </w:r>
      <w:r w:rsidR="00B242D5" w:rsidRPr="00D7471D">
        <w:rPr>
          <w:rFonts w:ascii="Book Antiqua" w:eastAsia="Book Antiqua" w:hAnsi="Book Antiqua" w:cs="Book Antiqua"/>
          <w:color w:val="000000"/>
        </w:rPr>
        <w:t xml:space="preserve">the </w:t>
      </w:r>
      <w:r w:rsidR="001B151E" w:rsidRPr="00D7471D">
        <w:rPr>
          <w:rFonts w:ascii="Book Antiqua" w:eastAsia="Book Antiqua" w:hAnsi="Book Antiqua" w:cs="Book Antiqua"/>
          <w:color w:val="000000"/>
        </w:rPr>
        <w:t>patient</w:t>
      </w:r>
      <w:r w:rsidRPr="00D7471D">
        <w:rPr>
          <w:rFonts w:ascii="Book Antiqua" w:eastAsia="Book Antiqua" w:hAnsi="Book Antiqua" w:cs="Book Antiqua"/>
          <w:color w:val="000000"/>
        </w:rPr>
        <w:t>s</w:t>
      </w:r>
      <w:r w:rsidR="003C6252"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characteristics, present comorbidities, severity of clinical </w:t>
      </w:r>
      <w:r w:rsidR="001B151E" w:rsidRPr="00D7471D">
        <w:rPr>
          <w:rFonts w:ascii="Book Antiqua" w:eastAsia="Book Antiqua" w:hAnsi="Book Antiqua" w:cs="Book Antiqua"/>
          <w:color w:val="000000"/>
        </w:rPr>
        <w:t>symptoms</w:t>
      </w:r>
      <w:r w:rsidRPr="00D7471D">
        <w:rPr>
          <w:rFonts w:ascii="Book Antiqua" w:eastAsia="Book Antiqua" w:hAnsi="Book Antiqua" w:cs="Book Antiqua"/>
          <w:color w:val="000000"/>
        </w:rPr>
        <w:t xml:space="preserve">, laboratory </w:t>
      </w:r>
      <w:r w:rsidR="001B151E" w:rsidRPr="00D7471D">
        <w:rPr>
          <w:rFonts w:ascii="Book Antiqua" w:eastAsia="Book Antiqua" w:hAnsi="Book Antiqua" w:cs="Book Antiqua"/>
          <w:color w:val="000000"/>
        </w:rPr>
        <w:t>parameters</w:t>
      </w:r>
      <w:r w:rsidRPr="00D7471D">
        <w:rPr>
          <w:rFonts w:ascii="Book Antiqua" w:eastAsia="Book Antiqua" w:hAnsi="Book Antiqua" w:cs="Book Antiqua"/>
          <w:color w:val="000000"/>
        </w:rPr>
        <w:t>, and imaging</w:t>
      </w:r>
      <w:r w:rsidR="001B151E" w:rsidRPr="00D7471D">
        <w:rPr>
          <w:rFonts w:ascii="Book Antiqua" w:eastAsia="Book Antiqua" w:hAnsi="Book Antiqua" w:cs="Book Antiqua"/>
          <w:color w:val="000000"/>
        </w:rPr>
        <w:t xml:space="preserve"> features</w:t>
      </w:r>
      <w:r w:rsidRPr="00D7471D">
        <w:rPr>
          <w:rFonts w:ascii="Book Antiqua" w:eastAsia="Book Antiqua" w:hAnsi="Book Antiqua" w:cs="Book Antiqua"/>
          <w:color w:val="000000"/>
          <w:vertAlign w:val="superscript"/>
        </w:rPr>
        <w:t>[34]</w:t>
      </w:r>
      <w:r w:rsidR="003308DE" w:rsidRPr="00D7471D">
        <w:rPr>
          <w:rFonts w:ascii="Book Antiqua" w:eastAsia="Book Antiqua" w:hAnsi="Book Antiqua" w:cs="Book Antiqua"/>
          <w:color w:val="000000"/>
        </w:rPr>
        <w:t>(</w:t>
      </w:r>
      <w:r w:rsidR="00657DB6" w:rsidRPr="00D7471D">
        <w:rPr>
          <w:rFonts w:ascii="Book Antiqua" w:eastAsia="Book Antiqua" w:hAnsi="Book Antiqua" w:cs="Book Antiqua"/>
          <w:color w:val="000000"/>
        </w:rPr>
        <w:t>Figure</w:t>
      </w:r>
      <w:r w:rsidR="003308DE" w:rsidRPr="00D7471D">
        <w:rPr>
          <w:rFonts w:ascii="Book Antiqua" w:eastAsia="Book Antiqua" w:hAnsi="Book Antiqua" w:cs="Book Antiqua"/>
          <w:color w:val="000000"/>
        </w:rPr>
        <w:t xml:space="preserve"> 1)</w:t>
      </w:r>
      <w:r w:rsidRPr="00D7471D">
        <w:rPr>
          <w:rFonts w:ascii="Book Antiqua" w:eastAsia="Book Antiqua" w:hAnsi="Book Antiqua" w:cs="Book Antiqua"/>
          <w:color w:val="000000"/>
        </w:rPr>
        <w:t>. Liver injury occurs in patients with or without pre</w:t>
      </w:r>
      <w:r w:rsidR="00826D63" w:rsidRPr="00D7471D">
        <w:rPr>
          <w:rFonts w:ascii="Book Antiqua" w:eastAsia="Book Antiqua" w:hAnsi="Book Antiqua" w:cs="Book Antiqua"/>
          <w:color w:val="000000"/>
        </w:rPr>
        <w:t>-</w:t>
      </w:r>
      <w:r w:rsidRPr="00D7471D">
        <w:rPr>
          <w:rFonts w:ascii="Book Antiqua" w:eastAsia="Book Antiqua" w:hAnsi="Book Antiqua" w:cs="Book Antiqua"/>
          <w:color w:val="000000"/>
        </w:rPr>
        <w:t>existing liver disorders</w:t>
      </w:r>
      <w:r w:rsidRPr="00D7471D">
        <w:rPr>
          <w:rFonts w:ascii="Book Antiqua" w:eastAsia="Book Antiqua" w:hAnsi="Book Antiqua" w:cs="Book Antiqua"/>
          <w:color w:val="000000"/>
          <w:vertAlign w:val="superscript"/>
        </w:rPr>
        <w:t>[24]</w:t>
      </w:r>
      <w:r w:rsidRPr="00D7471D">
        <w:rPr>
          <w:rFonts w:ascii="Book Antiqua" w:eastAsia="Book Antiqua" w:hAnsi="Book Antiqua" w:cs="Book Antiqua"/>
          <w:color w:val="000000"/>
        </w:rPr>
        <w:t>. The incidence of liver injury manifesting as abnormal levels of liver enzymes ranges from 14.8</w:t>
      </w:r>
      <w:r w:rsidR="003C7F09"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to 53</w:t>
      </w:r>
      <w:r w:rsidR="00D7471D" w:rsidRPr="00D7471D">
        <w:rPr>
          <w:rFonts w:ascii="Book Antiqua" w:eastAsia="Book Antiqua" w:hAnsi="Book Antiqua" w:cs="Book Antiqua"/>
          <w:color w:val="000000"/>
        </w:rPr>
        <w:t>.0</w:t>
      </w:r>
      <w:r w:rsidRPr="00D7471D">
        <w:rPr>
          <w:rFonts w:ascii="Book Antiqua" w:eastAsia="Book Antiqua" w:hAnsi="Book Antiqua" w:cs="Book Antiqua"/>
          <w:color w:val="000000"/>
        </w:rPr>
        <w:t>%</w:t>
      </w:r>
      <w:r w:rsidRPr="00D7471D">
        <w:rPr>
          <w:rFonts w:ascii="Book Antiqua" w:eastAsia="Book Antiqua" w:hAnsi="Book Antiqua" w:cs="Book Antiqua"/>
          <w:color w:val="000000"/>
          <w:vertAlign w:val="superscript"/>
        </w:rPr>
        <w:t>[18]</w:t>
      </w:r>
      <w:r w:rsidRPr="00D7471D">
        <w:rPr>
          <w:rFonts w:ascii="Book Antiqua" w:eastAsia="Book Antiqua" w:hAnsi="Book Antiqua" w:cs="Book Antiqua"/>
          <w:color w:val="000000"/>
        </w:rPr>
        <w:t>. The degree of liver injury is generally mild, and those with digestive symptoms were more likely to present hepatocellular injury</w:t>
      </w:r>
      <w:r w:rsidRPr="00D7471D">
        <w:rPr>
          <w:rFonts w:ascii="Book Antiqua" w:eastAsia="Book Antiqua" w:hAnsi="Book Antiqua" w:cs="Book Antiqua"/>
          <w:color w:val="000000"/>
          <w:vertAlign w:val="superscript"/>
        </w:rPr>
        <w:t>[3,35,36]</w:t>
      </w:r>
      <w:r w:rsidRPr="00D7471D">
        <w:rPr>
          <w:rFonts w:ascii="Book Antiqua" w:eastAsia="Book Antiqua" w:hAnsi="Book Antiqua" w:cs="Book Antiqua"/>
          <w:color w:val="000000"/>
        </w:rPr>
        <w:t xml:space="preserve">. </w:t>
      </w:r>
      <w:r w:rsidR="001B151E" w:rsidRPr="00D7471D">
        <w:rPr>
          <w:rFonts w:ascii="Book Antiqua" w:eastAsia="Book Antiqua" w:hAnsi="Book Antiqua" w:cs="Book Antiqua"/>
          <w:color w:val="000000"/>
        </w:rPr>
        <w:t>COVID-19 p</w:t>
      </w:r>
      <w:r w:rsidRPr="00D7471D">
        <w:rPr>
          <w:rFonts w:ascii="Book Antiqua" w:eastAsia="Book Antiqua" w:hAnsi="Book Antiqua" w:cs="Book Antiqua"/>
          <w:color w:val="000000"/>
        </w:rPr>
        <w:t xml:space="preserve">atients </w:t>
      </w:r>
      <w:r w:rsidR="001B151E" w:rsidRPr="00D7471D">
        <w:rPr>
          <w:rFonts w:ascii="Book Antiqua" w:eastAsia="Book Antiqua" w:hAnsi="Book Antiqua" w:cs="Book Antiqua"/>
          <w:color w:val="000000"/>
        </w:rPr>
        <w:t xml:space="preserve">who develop liver </w:t>
      </w:r>
      <w:r w:rsidR="00FC78A4" w:rsidRPr="00D7471D">
        <w:rPr>
          <w:rFonts w:ascii="Book Antiqua" w:eastAsia="Book Antiqua" w:hAnsi="Book Antiqua" w:cs="Book Antiqua"/>
          <w:color w:val="000000"/>
        </w:rPr>
        <w:t>injury</w:t>
      </w:r>
      <w:r w:rsidR="00B92873">
        <w:rPr>
          <w:rFonts w:ascii="Book Antiqua" w:eastAsia="Book Antiqua" w:hAnsi="Book Antiqua" w:cs="Book Antiqua"/>
          <w:color w:val="000000"/>
        </w:rPr>
        <w:t xml:space="preserve"> </w:t>
      </w:r>
      <w:r w:rsidR="00F4439C" w:rsidRPr="00D7471D">
        <w:rPr>
          <w:rFonts w:ascii="Book Antiqua" w:hAnsi="Book Antiqua"/>
        </w:rPr>
        <w:t>are more likely to be men, older, and have a</w:t>
      </w:r>
      <w:r w:rsidR="001B151E" w:rsidRPr="00D7471D">
        <w:rPr>
          <w:rFonts w:ascii="Book Antiqua" w:eastAsia="Book Antiqua" w:hAnsi="Book Antiqua" w:cs="Book Antiqua"/>
          <w:color w:val="000000"/>
        </w:rPr>
        <w:t xml:space="preserve"> high</w:t>
      </w:r>
      <w:r w:rsidR="00D86901" w:rsidRPr="00D7471D">
        <w:rPr>
          <w:rFonts w:ascii="Book Antiqua" w:eastAsia="Book Antiqua" w:hAnsi="Book Antiqua" w:cs="Book Antiqua"/>
          <w:color w:val="000000"/>
        </w:rPr>
        <w:t>er</w:t>
      </w:r>
      <w:r w:rsidRPr="00D7471D">
        <w:rPr>
          <w:rFonts w:ascii="Book Antiqua" w:eastAsia="Book Antiqua" w:hAnsi="Book Antiqua" w:cs="Book Antiqua"/>
          <w:color w:val="000000"/>
        </w:rPr>
        <w:t xml:space="preserve"> body mass index</w:t>
      </w:r>
      <w:r w:rsidR="005D5D83" w:rsidRPr="00D7471D">
        <w:rPr>
          <w:rFonts w:ascii="Book Antiqua" w:eastAsia="Book Antiqua" w:hAnsi="Book Antiqua" w:cs="Book Antiqua"/>
          <w:color w:val="000000"/>
        </w:rPr>
        <w:t xml:space="preserve"> (BMI)</w:t>
      </w:r>
      <w:r w:rsidRPr="00D7471D">
        <w:rPr>
          <w:rFonts w:ascii="Book Antiqua" w:eastAsia="Book Antiqua" w:hAnsi="Book Antiqua" w:cs="Book Antiqua"/>
          <w:color w:val="000000"/>
          <w:vertAlign w:val="superscript"/>
        </w:rPr>
        <w:t>[37]</w:t>
      </w:r>
      <w:r w:rsidRPr="00D7471D">
        <w:rPr>
          <w:rFonts w:ascii="Book Antiqua" w:eastAsia="Book Antiqua" w:hAnsi="Book Antiqua" w:cs="Book Antiqua"/>
          <w:color w:val="000000"/>
        </w:rPr>
        <w:t>. Liver</w:t>
      </w:r>
      <w:r w:rsidR="00FC78A4" w:rsidRPr="00D7471D">
        <w:rPr>
          <w:rFonts w:ascii="Book Antiqua" w:eastAsia="Book Antiqua" w:hAnsi="Book Antiqua" w:cs="Book Antiqua"/>
          <w:color w:val="000000"/>
        </w:rPr>
        <w:t xml:space="preserve"> enzyme abnormalities are frequent</w:t>
      </w:r>
      <w:r w:rsidRPr="00D7471D">
        <w:rPr>
          <w:rFonts w:ascii="Book Antiqua" w:eastAsia="Book Antiqua" w:hAnsi="Book Antiqua" w:cs="Book Antiqua"/>
          <w:color w:val="000000"/>
        </w:rPr>
        <w:t xml:space="preserve"> in patients with </w:t>
      </w:r>
      <w:r w:rsidR="00826D63" w:rsidRPr="00D7471D">
        <w:rPr>
          <w:rFonts w:ascii="Book Antiqua" w:eastAsia="Book Antiqua" w:hAnsi="Book Antiqua" w:cs="Book Antiqua"/>
          <w:color w:val="000000"/>
        </w:rPr>
        <w:t>COVID-19</w:t>
      </w:r>
      <w:r w:rsidRPr="00D7471D">
        <w:rPr>
          <w:rFonts w:ascii="Book Antiqua" w:eastAsia="Book Antiqua" w:hAnsi="Book Antiqua" w:cs="Book Antiqua"/>
          <w:color w:val="000000"/>
        </w:rPr>
        <w:t xml:space="preserve"> infection</w:t>
      </w:r>
      <w:r w:rsidR="00E74DD7"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and they are associated with disease severity</w:t>
      </w:r>
      <w:r w:rsidRPr="00D7471D">
        <w:rPr>
          <w:rFonts w:ascii="Book Antiqua" w:eastAsia="Book Antiqua" w:hAnsi="Book Antiqua" w:cs="Book Antiqua"/>
          <w:color w:val="000000"/>
          <w:vertAlign w:val="superscript"/>
        </w:rPr>
        <w:t>[18,38]</w:t>
      </w:r>
      <w:r w:rsidRPr="00D7471D">
        <w:rPr>
          <w:rFonts w:ascii="Book Antiqua" w:eastAsia="Book Antiqua" w:hAnsi="Book Antiqua" w:cs="Book Antiqua"/>
          <w:color w:val="000000"/>
        </w:rPr>
        <w:t>. The most frequentl</w:t>
      </w:r>
      <w:r w:rsidR="000A42A9" w:rsidRPr="00D7471D">
        <w:rPr>
          <w:rFonts w:ascii="Book Antiqua" w:eastAsia="Book Antiqua" w:hAnsi="Book Antiqua" w:cs="Book Antiqua"/>
          <w:color w:val="000000"/>
        </w:rPr>
        <w:t xml:space="preserve">y </w:t>
      </w:r>
      <w:r w:rsidR="00236274" w:rsidRPr="00D7471D">
        <w:rPr>
          <w:rFonts w:ascii="Book Antiqua" w:eastAsia="Book Antiqua" w:hAnsi="Book Antiqua" w:cs="Book Antiqua"/>
          <w:color w:val="000000"/>
        </w:rPr>
        <w:t xml:space="preserve">reported </w:t>
      </w:r>
      <w:r w:rsidRPr="00D7471D">
        <w:rPr>
          <w:rFonts w:ascii="Book Antiqua" w:eastAsia="Book Antiqua" w:hAnsi="Book Antiqua" w:cs="Book Antiqua"/>
          <w:color w:val="000000"/>
        </w:rPr>
        <w:t xml:space="preserve">mild to moderate elevations </w:t>
      </w:r>
      <w:r w:rsidR="000A42A9" w:rsidRPr="00D7471D">
        <w:rPr>
          <w:rFonts w:ascii="Book Antiqua" w:eastAsia="Book Antiqua" w:hAnsi="Book Antiqua" w:cs="Book Antiqua"/>
          <w:color w:val="000000"/>
        </w:rPr>
        <w:t xml:space="preserve">were </w:t>
      </w:r>
      <w:r w:rsidRPr="00D7471D">
        <w:rPr>
          <w:rFonts w:ascii="Book Antiqua" w:eastAsia="Book Antiqua" w:hAnsi="Book Antiqua" w:cs="Book Antiqua"/>
          <w:color w:val="000000"/>
        </w:rPr>
        <w:t>in aspartate aminotransferase (ALT), alanine aminotransferase (AST), and total bilirubin (tBIL) levels</w:t>
      </w:r>
      <w:r w:rsidRPr="00D7471D">
        <w:rPr>
          <w:rFonts w:ascii="Book Antiqua" w:eastAsia="Book Antiqua" w:hAnsi="Book Antiqua" w:cs="Book Antiqua"/>
          <w:color w:val="000000"/>
          <w:vertAlign w:val="superscript"/>
        </w:rPr>
        <w:t>[35]</w:t>
      </w:r>
      <w:r w:rsidRPr="00D7471D">
        <w:rPr>
          <w:rFonts w:ascii="Book Antiqua" w:eastAsia="Book Antiqua" w:hAnsi="Book Antiqua" w:cs="Book Antiqua"/>
          <w:color w:val="000000"/>
        </w:rPr>
        <w:t xml:space="preserve">, but abnormal gamma-glutamyl transferase (GGT), alkaline </w:t>
      </w:r>
      <w:r w:rsidRPr="00D7471D">
        <w:rPr>
          <w:rFonts w:ascii="Book Antiqua" w:eastAsia="Book Antiqua" w:hAnsi="Book Antiqua" w:cs="Book Antiqua"/>
          <w:color w:val="000000"/>
        </w:rPr>
        <w:lastRenderedPageBreak/>
        <w:t xml:space="preserve">phosphatase (ALP), and albumin levels have been found in </w:t>
      </w:r>
      <w:r w:rsidR="00A24086" w:rsidRPr="00D7471D">
        <w:rPr>
          <w:rFonts w:ascii="Book Antiqua" w:eastAsia="Book Antiqua" w:hAnsi="Book Antiqua" w:cs="Book Antiqua"/>
          <w:color w:val="000000"/>
        </w:rPr>
        <w:t>patients with COVID-19</w:t>
      </w:r>
      <w:r w:rsidRPr="00D7471D">
        <w:rPr>
          <w:rFonts w:ascii="Book Antiqua" w:eastAsia="Book Antiqua" w:hAnsi="Book Antiqua" w:cs="Book Antiqua"/>
          <w:color w:val="000000"/>
        </w:rPr>
        <w:t xml:space="preserve"> as well</w:t>
      </w:r>
      <w:r w:rsidRPr="00D7471D">
        <w:rPr>
          <w:rFonts w:ascii="Book Antiqua" w:eastAsia="Book Antiqua" w:hAnsi="Book Antiqua" w:cs="Book Antiqua"/>
          <w:color w:val="000000"/>
          <w:vertAlign w:val="superscript"/>
        </w:rPr>
        <w:t>[18,22,39]</w:t>
      </w:r>
      <w:r w:rsidRPr="00D7471D">
        <w:rPr>
          <w:rFonts w:ascii="Book Antiqua" w:eastAsia="Book Antiqua" w:hAnsi="Book Antiqua" w:cs="Book Antiqua"/>
          <w:color w:val="000000"/>
        </w:rPr>
        <w:t>. Liver damage in COVID-19 is usually temporary, and therefore, the enzyme levels of most patients usually return to normal after recovery</w:t>
      </w:r>
      <w:r w:rsidRPr="00D7471D">
        <w:rPr>
          <w:rFonts w:ascii="Book Antiqua" w:eastAsia="Book Antiqua" w:hAnsi="Book Antiqua" w:cs="Book Antiqua"/>
          <w:color w:val="000000"/>
          <w:vertAlign w:val="superscript"/>
        </w:rPr>
        <w:t>[18,40]</w:t>
      </w:r>
      <w:r w:rsidRPr="00D7471D">
        <w:rPr>
          <w:rFonts w:ascii="Book Antiqua" w:eastAsia="Book Antiqua" w:hAnsi="Book Antiqua" w:cs="Book Antiqua"/>
          <w:color w:val="000000"/>
        </w:rPr>
        <w:t xml:space="preserve">. The systematic review and meta-analysis that included 36 studies and 20724 patients found a 46.9% prevalence of at least one abnormal liver function test, and elevated levels of ALT, AST, and tBIL were independent predictors of </w:t>
      </w:r>
      <w:r w:rsidR="001F31C4" w:rsidRPr="00D7471D">
        <w:rPr>
          <w:rFonts w:ascii="Book Antiqua" w:eastAsia="Book Antiqua" w:hAnsi="Book Antiqua" w:cs="Book Antiqua"/>
          <w:color w:val="000000"/>
        </w:rPr>
        <w:t>COVID-19</w:t>
      </w:r>
      <w:r w:rsidRPr="00D7471D">
        <w:rPr>
          <w:rFonts w:ascii="Book Antiqua" w:eastAsia="Book Antiqua" w:hAnsi="Book Antiqua" w:cs="Book Antiqua"/>
          <w:color w:val="000000"/>
        </w:rPr>
        <w:t xml:space="preserve"> severity and in-hospital mortality</w:t>
      </w:r>
      <w:r w:rsidRPr="00D7471D">
        <w:rPr>
          <w:rFonts w:ascii="Book Antiqua" w:eastAsia="Book Antiqua" w:hAnsi="Book Antiqua" w:cs="Book Antiqua"/>
          <w:color w:val="000000"/>
          <w:vertAlign w:val="superscript"/>
        </w:rPr>
        <w:t>[41]</w:t>
      </w:r>
      <w:r w:rsidRPr="00D7471D">
        <w:rPr>
          <w:rFonts w:ascii="Book Antiqua" w:eastAsia="Book Antiqua" w:hAnsi="Book Antiqua" w:cs="Book Antiqua"/>
          <w:color w:val="000000"/>
        </w:rPr>
        <w:t xml:space="preserve">. A meta-analysis of observational studies revealed that acute liver injury and elevated liver enzymes </w:t>
      </w:r>
      <w:r w:rsidR="001F31C4" w:rsidRPr="00D7471D">
        <w:rPr>
          <w:rFonts w:ascii="Book Antiqua" w:eastAsia="Book Antiqua" w:hAnsi="Book Antiqua" w:cs="Book Antiqua"/>
          <w:color w:val="000000"/>
        </w:rPr>
        <w:t xml:space="preserve">in COVID-19 patients </w:t>
      </w:r>
      <w:r w:rsidRPr="00D7471D">
        <w:rPr>
          <w:rFonts w:ascii="Book Antiqua" w:eastAsia="Book Antiqua" w:hAnsi="Book Antiqua" w:cs="Book Antiqua"/>
          <w:color w:val="000000"/>
        </w:rPr>
        <w:t xml:space="preserve">were significantly associated with </w:t>
      </w:r>
      <w:r w:rsidR="001F31C4" w:rsidRPr="00D7471D">
        <w:rPr>
          <w:rFonts w:ascii="Book Antiqua" w:eastAsia="Book Antiqua" w:hAnsi="Book Antiqua" w:cs="Book Antiqua"/>
          <w:color w:val="000000"/>
        </w:rPr>
        <w:t>disease</w:t>
      </w:r>
      <w:r w:rsidRPr="00D7471D">
        <w:rPr>
          <w:rFonts w:ascii="Book Antiqua" w:eastAsia="Book Antiqua" w:hAnsi="Book Antiqua" w:cs="Book Antiqua"/>
          <w:color w:val="000000"/>
        </w:rPr>
        <w:t xml:space="preserve"> severity</w:t>
      </w:r>
      <w:r w:rsidRPr="00D7471D">
        <w:rPr>
          <w:rFonts w:ascii="Book Antiqua" w:eastAsia="Book Antiqua" w:hAnsi="Book Antiqua" w:cs="Book Antiqua"/>
          <w:color w:val="000000"/>
          <w:vertAlign w:val="superscript"/>
        </w:rPr>
        <w:t>[42]</w:t>
      </w:r>
      <w:r w:rsidRPr="00D7471D">
        <w:rPr>
          <w:rFonts w:ascii="Book Antiqua" w:eastAsia="Book Antiqua" w:hAnsi="Book Antiqua" w:cs="Book Antiqua"/>
          <w:color w:val="000000"/>
        </w:rPr>
        <w:t>. A study conducted in Hong Kong reported that</w:t>
      </w:r>
      <w:r w:rsidR="00E4313D"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ALT/AST elevation </w:t>
      </w:r>
      <w:r w:rsidR="00347082" w:rsidRPr="00D7471D">
        <w:rPr>
          <w:rFonts w:ascii="Book Antiqua" w:eastAsia="Book Antiqua" w:hAnsi="Book Antiqua" w:cs="Book Antiqua"/>
          <w:color w:val="000000"/>
        </w:rPr>
        <w:t xml:space="preserve">at </w:t>
      </w:r>
      <w:r w:rsidR="00E4313D" w:rsidRPr="00D7471D">
        <w:rPr>
          <w:rFonts w:ascii="Book Antiqua" w:eastAsia="Book Antiqua" w:hAnsi="Book Antiqua" w:cs="Book Antiqua"/>
          <w:color w:val="000000"/>
        </w:rPr>
        <w:t>two</w:t>
      </w:r>
      <w:r w:rsidRPr="00D7471D">
        <w:rPr>
          <w:rFonts w:ascii="Book Antiqua" w:eastAsia="Book Antiqua" w:hAnsi="Book Antiqua" w:cs="Book Antiqua"/>
          <w:color w:val="000000"/>
        </w:rPr>
        <w:t xml:space="preserve"> times </w:t>
      </w:r>
      <w:r w:rsidR="00347082" w:rsidRPr="00D7471D">
        <w:rPr>
          <w:rFonts w:ascii="Book Antiqua" w:eastAsia="Book Antiqua" w:hAnsi="Book Antiqua" w:cs="Book Antiqua"/>
          <w:color w:val="000000"/>
        </w:rPr>
        <w:t xml:space="preserve">the </w:t>
      </w:r>
      <w:r w:rsidRPr="00D7471D">
        <w:rPr>
          <w:rFonts w:ascii="Book Antiqua" w:eastAsia="Book Antiqua" w:hAnsi="Book Antiqua" w:cs="Book Antiqua"/>
          <w:color w:val="000000"/>
        </w:rPr>
        <w:t xml:space="preserve">upper normal limit and acute liver injury </w:t>
      </w:r>
      <w:r w:rsidR="001F31C4" w:rsidRPr="00D7471D">
        <w:rPr>
          <w:rFonts w:ascii="Book Antiqua" w:eastAsia="Book Antiqua" w:hAnsi="Book Antiqua" w:cs="Book Antiqua"/>
          <w:color w:val="000000"/>
        </w:rPr>
        <w:t>in patients with COVID-19</w:t>
      </w:r>
      <w:r w:rsidR="00E4313D"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were independently associated with </w:t>
      </w:r>
      <w:r w:rsidR="001F31C4" w:rsidRPr="00D7471D">
        <w:rPr>
          <w:rFonts w:ascii="Book Antiqua" w:eastAsia="Book Antiqua" w:hAnsi="Book Antiqua" w:cs="Book Antiqua"/>
          <w:color w:val="000000"/>
        </w:rPr>
        <w:t>poor prognosis,</w:t>
      </w:r>
      <w:r w:rsidRPr="00D7471D">
        <w:rPr>
          <w:rFonts w:ascii="Book Antiqua" w:eastAsia="Book Antiqua" w:hAnsi="Book Antiqua" w:cs="Book Antiqua"/>
          <w:color w:val="000000"/>
        </w:rPr>
        <w:t xml:space="preserve"> after controlling for diabetes mellitus, hypertension, and albumin level</w:t>
      </w:r>
      <w:r w:rsidRPr="00D7471D">
        <w:rPr>
          <w:rFonts w:ascii="Book Antiqua" w:eastAsia="Book Antiqua" w:hAnsi="Book Antiqua" w:cs="Book Antiqua"/>
          <w:color w:val="000000"/>
          <w:vertAlign w:val="superscript"/>
        </w:rPr>
        <w:t>[43]</w:t>
      </w:r>
      <w:r w:rsidRPr="00D7471D">
        <w:rPr>
          <w:rFonts w:ascii="Book Antiqua" w:eastAsia="Book Antiqua" w:hAnsi="Book Antiqua" w:cs="Book Antiqua"/>
          <w:color w:val="000000"/>
        </w:rPr>
        <w:t>. A systematic review that included 30 articles observed</w:t>
      </w:r>
      <w:r w:rsidR="00712674">
        <w:rPr>
          <w:rFonts w:ascii="Book Antiqua" w:eastAsia="Book Antiqua" w:hAnsi="Book Antiqua" w:cs="Book Antiqua"/>
          <w:color w:val="000000"/>
        </w:rPr>
        <w:t xml:space="preserve"> a</w:t>
      </w:r>
      <w:r w:rsidRPr="00D7471D">
        <w:rPr>
          <w:rFonts w:ascii="Book Antiqua" w:eastAsia="Book Antiqua" w:hAnsi="Book Antiqua" w:cs="Book Antiqua"/>
          <w:color w:val="000000"/>
        </w:rPr>
        <w:t xml:space="preserve"> significantly higher mortality in patients with impaired liver function than in patients with normal function</w:t>
      </w:r>
      <w:r w:rsidRPr="00D7471D">
        <w:rPr>
          <w:rFonts w:ascii="Book Antiqua" w:eastAsia="Book Antiqua" w:hAnsi="Book Antiqua" w:cs="Book Antiqua"/>
          <w:color w:val="000000"/>
          <w:vertAlign w:val="superscript"/>
        </w:rPr>
        <w:t>[36]</w:t>
      </w:r>
      <w:r w:rsidRPr="00D7471D">
        <w:rPr>
          <w:rFonts w:ascii="Book Antiqua" w:eastAsia="Book Antiqua" w:hAnsi="Book Antiqua" w:cs="Book Antiqua"/>
          <w:color w:val="000000"/>
        </w:rPr>
        <w:t xml:space="preserve">. Wagner </w:t>
      </w:r>
      <w:r w:rsidRPr="00D7471D">
        <w:rPr>
          <w:rFonts w:ascii="Book Antiqua" w:eastAsia="Book Antiqua" w:hAnsi="Book Antiqua" w:cs="Book Antiqua"/>
          <w:i/>
          <w:iCs/>
          <w:color w:val="000000"/>
        </w:rPr>
        <w:t>et al</w:t>
      </w:r>
      <w:r w:rsidR="00D7471D" w:rsidRPr="00D7471D">
        <w:rPr>
          <w:rFonts w:ascii="Book Antiqua" w:eastAsia="Book Antiqua" w:hAnsi="Book Antiqua" w:cs="Book Antiqua"/>
          <w:color w:val="000000"/>
          <w:vertAlign w:val="superscript"/>
        </w:rPr>
        <w:t>[44]</w:t>
      </w:r>
      <w:r w:rsidR="00F32AB4" w:rsidRPr="00D7471D">
        <w:rPr>
          <w:rFonts w:ascii="Book Antiqua" w:eastAsia="Book Antiqua" w:hAnsi="Book Antiqua" w:cs="Book Antiqua"/>
          <w:color w:val="000000"/>
        </w:rPr>
        <w:t>reported</w:t>
      </w:r>
      <w:r w:rsidRPr="00D7471D">
        <w:rPr>
          <w:rFonts w:ascii="Book Antiqua" w:eastAsia="Book Antiqua" w:hAnsi="Book Antiqua" w:cs="Book Antiqua"/>
          <w:color w:val="000000"/>
        </w:rPr>
        <w:t xml:space="preserve"> that hypoalbuminemia and abnormalities in </w:t>
      </w:r>
      <w:r w:rsidR="00F32AB4" w:rsidRPr="00D7471D">
        <w:rPr>
          <w:rFonts w:ascii="Book Antiqua" w:eastAsia="Book Antiqua" w:hAnsi="Book Antiqua" w:cs="Book Antiqua"/>
          <w:color w:val="000000"/>
        </w:rPr>
        <w:t>liver function tests</w:t>
      </w:r>
      <w:r w:rsidRPr="00D7471D">
        <w:rPr>
          <w:rFonts w:ascii="Book Antiqua" w:eastAsia="Book Antiqua" w:hAnsi="Book Antiqua" w:cs="Book Antiqua"/>
          <w:color w:val="000000"/>
        </w:rPr>
        <w:t xml:space="preserve"> may be prognostic factors for </w:t>
      </w:r>
      <w:r w:rsidR="00BB21DD" w:rsidRPr="00D7471D">
        <w:rPr>
          <w:rFonts w:ascii="Book Antiqua" w:eastAsia="Book Antiqua" w:hAnsi="Book Antiqua" w:cs="Book Antiqua"/>
          <w:color w:val="000000"/>
        </w:rPr>
        <w:t>higher</w:t>
      </w:r>
      <w:r w:rsidRPr="00D7471D">
        <w:rPr>
          <w:rFonts w:ascii="Book Antiqua" w:eastAsia="Book Antiqua" w:hAnsi="Book Antiqua" w:cs="Book Antiqua"/>
          <w:color w:val="000000"/>
        </w:rPr>
        <w:t xml:space="preserve"> COVID-19 </w:t>
      </w:r>
      <w:r w:rsidR="00BB21DD" w:rsidRPr="00D7471D">
        <w:rPr>
          <w:rFonts w:ascii="Book Antiqua" w:eastAsia="Book Antiqua" w:hAnsi="Book Antiqua" w:cs="Book Antiqua"/>
          <w:color w:val="000000"/>
        </w:rPr>
        <w:t>severity</w:t>
      </w:r>
      <w:r w:rsidRPr="00D7471D">
        <w:rPr>
          <w:rFonts w:ascii="Book Antiqua" w:eastAsia="Book Antiqua" w:hAnsi="Book Antiqua" w:cs="Book Antiqua"/>
          <w:color w:val="000000"/>
        </w:rPr>
        <w:t>.</w:t>
      </w:r>
      <w:r w:rsidR="0073615E" w:rsidRPr="00D7471D">
        <w:rPr>
          <w:rFonts w:ascii="Book Antiqua" w:eastAsia="Book Antiqua" w:hAnsi="Book Antiqua" w:cs="Book Antiqua"/>
          <w:color w:val="000000"/>
        </w:rPr>
        <w:t xml:space="preserve"> Although</w:t>
      </w:r>
      <w:r w:rsidR="00596271">
        <w:rPr>
          <w:rFonts w:ascii="Book Antiqua" w:eastAsia="Book Antiqua" w:hAnsi="Book Antiqua" w:cs="Book Antiqua"/>
          <w:color w:val="000000"/>
        </w:rPr>
        <w:t>,</w:t>
      </w:r>
      <w:r w:rsidR="00B92873">
        <w:rPr>
          <w:rFonts w:ascii="Book Antiqua" w:eastAsia="Book Antiqua" w:hAnsi="Book Antiqua" w:cs="Book Antiqua"/>
          <w:color w:val="000000"/>
        </w:rPr>
        <w:t xml:space="preserve"> </w:t>
      </w:r>
      <w:r w:rsidR="0073615E" w:rsidRPr="00D7471D">
        <w:rPr>
          <w:rFonts w:ascii="Book Antiqua" w:hAnsi="Book Antiqua"/>
        </w:rPr>
        <w:t xml:space="preserve">there </w:t>
      </w:r>
      <w:r w:rsidR="0073615E" w:rsidRPr="00D7471D">
        <w:rPr>
          <w:rStyle w:val="Emphasis"/>
          <w:rFonts w:ascii="Book Antiqua" w:hAnsi="Book Antiqua"/>
          <w:i w:val="0"/>
        </w:rPr>
        <w:t>remains controversy</w:t>
      </w:r>
      <w:r w:rsidR="0073615E" w:rsidRPr="00D7471D">
        <w:rPr>
          <w:rFonts w:ascii="Book Antiqua" w:hAnsi="Book Antiqua"/>
        </w:rPr>
        <w:t xml:space="preserve"> in the scientific </w:t>
      </w:r>
      <w:r w:rsidR="0073615E" w:rsidRPr="00D7471D">
        <w:rPr>
          <w:rStyle w:val="Emphasis"/>
          <w:rFonts w:ascii="Book Antiqua" w:hAnsi="Book Antiqua"/>
          <w:i w:val="0"/>
        </w:rPr>
        <w:t>literature</w:t>
      </w:r>
      <w:r w:rsidR="0073615E" w:rsidRPr="00D7471D">
        <w:rPr>
          <w:rFonts w:ascii="Book Antiqua" w:hAnsi="Book Antiqua"/>
        </w:rPr>
        <w:t xml:space="preserve"> over</w:t>
      </w:r>
      <w:r w:rsidR="0073615E" w:rsidRPr="00D7471D">
        <w:rPr>
          <w:rFonts w:ascii="Book Antiqua" w:eastAsia="Book Antiqua" w:hAnsi="Book Antiqua" w:cs="Book Antiqua"/>
          <w:color w:val="000000"/>
        </w:rPr>
        <w:t xml:space="preserve"> whether or not </w:t>
      </w:r>
      <w:r w:rsidRPr="00D7471D">
        <w:rPr>
          <w:rFonts w:ascii="Book Antiqua" w:eastAsia="Book Antiqua" w:hAnsi="Book Antiqua" w:cs="Book Antiqua"/>
          <w:color w:val="000000"/>
        </w:rPr>
        <w:t xml:space="preserve">liver enzyme abnormalities </w:t>
      </w:r>
      <w:r w:rsidR="00347082" w:rsidRPr="00D7471D">
        <w:rPr>
          <w:rFonts w:ascii="Book Antiqua" w:eastAsia="Book Antiqua" w:hAnsi="Book Antiqua" w:cs="Book Antiqua"/>
          <w:color w:val="000000"/>
        </w:rPr>
        <w:t>a</w:t>
      </w:r>
      <w:r w:rsidR="0073615E" w:rsidRPr="00D7471D">
        <w:rPr>
          <w:rFonts w:ascii="Book Antiqua" w:eastAsia="Book Antiqua" w:hAnsi="Book Antiqua" w:cs="Book Antiqua"/>
          <w:color w:val="000000"/>
        </w:rPr>
        <w:t>re associated with</w:t>
      </w:r>
      <w:r w:rsidRPr="00D7471D">
        <w:rPr>
          <w:rFonts w:ascii="Book Antiqua" w:eastAsia="Book Antiqua" w:hAnsi="Book Antiqua" w:cs="Book Antiqua"/>
          <w:color w:val="000000"/>
        </w:rPr>
        <w:t xml:space="preserve"> worse clinical outcomes, their alteration proba</w:t>
      </w:r>
      <w:r w:rsidRPr="00D7471D">
        <w:rPr>
          <w:rFonts w:ascii="Book Antiqua" w:eastAsia="Book Antiqua" w:hAnsi="Book Antiqua" w:cs="Book Antiqua"/>
          <w:color w:val="000000"/>
        </w:rPr>
        <w:softHyphen/>
        <w:t>bly reflects the systemic involvement of the virus and the potential appearance of severe liver complications</w:t>
      </w:r>
      <w:r w:rsidRPr="00D7471D">
        <w:rPr>
          <w:rFonts w:ascii="Book Antiqua" w:eastAsia="Book Antiqua" w:hAnsi="Book Antiqua" w:cs="Book Antiqua"/>
          <w:color w:val="000000"/>
          <w:vertAlign w:val="superscript"/>
        </w:rPr>
        <w:t>[45</w:t>
      </w:r>
      <w:r w:rsidRPr="00D7471D">
        <w:rPr>
          <w:rFonts w:ascii="Book Antiqua" w:hAnsi="Book Antiqua"/>
          <w:vertAlign w:val="superscript"/>
        </w:rPr>
        <w:t>]</w:t>
      </w:r>
      <w:r w:rsidRPr="00D7471D">
        <w:rPr>
          <w:rFonts w:ascii="Book Antiqua" w:hAnsi="Book Antiqua"/>
        </w:rPr>
        <w:t xml:space="preserve">. However, patients with </w:t>
      </w:r>
      <w:r w:rsidR="00B65B99" w:rsidRPr="00D7471D">
        <w:rPr>
          <w:rFonts w:ascii="Book Antiqua" w:hAnsi="Book Antiqua"/>
        </w:rPr>
        <w:t xml:space="preserve">severe </w:t>
      </w:r>
      <w:r w:rsidR="00FA02B8" w:rsidRPr="00D7471D">
        <w:rPr>
          <w:rFonts w:ascii="Book Antiqua" w:hAnsi="Book Antiqua"/>
        </w:rPr>
        <w:t>COVID-19 may show</w:t>
      </w:r>
      <w:r w:rsidRPr="00D7471D">
        <w:rPr>
          <w:rFonts w:ascii="Book Antiqua" w:hAnsi="Book Antiqua"/>
        </w:rPr>
        <w:t xml:space="preserve"> a higher risk of post-COVID cholangiopathy</w:t>
      </w:r>
      <w:r w:rsidR="004A10F0" w:rsidRPr="00D7471D">
        <w:rPr>
          <w:rFonts w:ascii="Book Antiqua" w:hAnsi="Book Antiqua"/>
        </w:rPr>
        <w:t>,</w:t>
      </w:r>
      <w:r w:rsidRPr="00D7471D">
        <w:rPr>
          <w:rFonts w:ascii="Book Antiqua" w:hAnsi="Book Antiqua"/>
        </w:rPr>
        <w:t xml:space="preserve"> and liver tests in these patients continue to show abnormal results</w:t>
      </w:r>
      <w:r w:rsidRPr="00D7471D">
        <w:rPr>
          <w:rFonts w:ascii="Book Antiqua" w:eastAsia="Book Antiqua" w:hAnsi="Book Antiqua" w:cs="Book Antiqua"/>
          <w:color w:val="000000"/>
          <w:vertAlign w:val="superscript"/>
        </w:rPr>
        <w:t>[46]</w:t>
      </w:r>
      <w:r w:rsidRPr="00D7471D">
        <w:rPr>
          <w:rFonts w:ascii="Book Antiqua" w:eastAsia="Book Antiqua" w:hAnsi="Book Antiqua" w:cs="Book Antiqua"/>
          <w:color w:val="000000"/>
        </w:rPr>
        <w:t>.</w:t>
      </w:r>
    </w:p>
    <w:p w14:paraId="219F1D8F" w14:textId="77777777" w:rsidR="00A77B3E" w:rsidRPr="00D7471D" w:rsidRDefault="00A77B3E">
      <w:pPr>
        <w:spacing w:line="360" w:lineRule="auto"/>
        <w:jc w:val="both"/>
        <w:rPr>
          <w:rFonts w:ascii="Book Antiqua" w:hAnsi="Book Antiqua"/>
        </w:rPr>
      </w:pPr>
    </w:p>
    <w:p w14:paraId="703DB5D0" w14:textId="77777777" w:rsidR="00A77B3E" w:rsidRPr="00D7471D" w:rsidRDefault="00F71624" w:rsidP="003A324C">
      <w:pPr>
        <w:spacing w:line="360" w:lineRule="auto"/>
        <w:jc w:val="both"/>
        <w:rPr>
          <w:rFonts w:ascii="Book Antiqua" w:hAnsi="Book Antiqua"/>
        </w:rPr>
      </w:pPr>
      <w:r w:rsidRPr="00D7471D">
        <w:rPr>
          <w:rFonts w:ascii="Book Antiqua" w:eastAsia="Book Antiqua" w:hAnsi="Book Antiqua" w:cs="Book Antiqua"/>
          <w:b/>
          <w:bCs/>
          <w:caps/>
          <w:color w:val="000000"/>
          <w:u w:val="single"/>
        </w:rPr>
        <w:t>COVID-19 IN PATIENTS WITH PRE-EXISTING LIVER DISEASE</w:t>
      </w:r>
    </w:p>
    <w:p w14:paraId="0A74D59E" w14:textId="6E011D14" w:rsidR="00A77B3E" w:rsidRPr="003872E2" w:rsidRDefault="009A71A6" w:rsidP="003872E2">
      <w:pPr>
        <w:spacing w:line="360" w:lineRule="auto"/>
        <w:jc w:val="both"/>
        <w:rPr>
          <w:rFonts w:ascii="Book Antiqua" w:eastAsia="Book Antiqua" w:hAnsi="Book Antiqua" w:cs="Book Antiqua"/>
          <w:color w:val="000000"/>
        </w:rPr>
      </w:pPr>
      <w:r w:rsidRPr="00D7471D">
        <w:rPr>
          <w:rFonts w:ascii="Book Antiqua" w:eastAsia="Book Antiqua" w:hAnsi="Book Antiqua" w:cs="Book Antiqua"/>
          <w:color w:val="000000"/>
        </w:rPr>
        <w:t>A number of</w:t>
      </w:r>
      <w:r w:rsidR="00F71624" w:rsidRPr="00D7471D">
        <w:rPr>
          <w:rFonts w:ascii="Book Antiqua" w:eastAsia="Book Antiqua" w:hAnsi="Book Antiqua" w:cs="Book Antiqua"/>
          <w:color w:val="000000"/>
        </w:rPr>
        <w:t xml:space="preserve"> studies have </w:t>
      </w:r>
      <w:r w:rsidR="004C6784" w:rsidRPr="00D7471D">
        <w:rPr>
          <w:rFonts w:ascii="Book Antiqua" w:eastAsia="Book Antiqua" w:hAnsi="Book Antiqua" w:cs="Book Antiqua"/>
          <w:color w:val="000000"/>
        </w:rPr>
        <w:t>investigated</w:t>
      </w:r>
      <w:r w:rsidR="00F71624" w:rsidRPr="00D7471D">
        <w:rPr>
          <w:rFonts w:ascii="Book Antiqua" w:eastAsia="Book Antiqua" w:hAnsi="Book Antiqua" w:cs="Book Antiqua"/>
          <w:color w:val="000000"/>
        </w:rPr>
        <w:t xml:space="preserve"> the impact of CLD on the </w:t>
      </w:r>
      <w:r w:rsidR="004C6784" w:rsidRPr="00D7471D">
        <w:rPr>
          <w:rFonts w:ascii="Book Antiqua" w:eastAsia="Book Antiqua" w:hAnsi="Book Antiqua" w:cs="Book Antiqua"/>
          <w:color w:val="000000"/>
        </w:rPr>
        <w:t xml:space="preserve">outcome </w:t>
      </w:r>
      <w:r w:rsidR="00F71624" w:rsidRPr="00D7471D">
        <w:rPr>
          <w:rFonts w:ascii="Book Antiqua" w:eastAsia="Book Antiqua" w:hAnsi="Book Antiqua" w:cs="Book Antiqua"/>
          <w:color w:val="000000"/>
        </w:rPr>
        <w:t>of COVID-19</w:t>
      </w:r>
      <w:r w:rsidR="00F71624" w:rsidRPr="00D7471D">
        <w:rPr>
          <w:rFonts w:ascii="Book Antiqua" w:eastAsia="Book Antiqua" w:hAnsi="Book Antiqua" w:cs="Book Antiqua"/>
          <w:color w:val="000000"/>
          <w:vertAlign w:val="superscript"/>
        </w:rPr>
        <w:t>[8]</w:t>
      </w:r>
      <w:r w:rsidR="00F71624" w:rsidRPr="00D7471D">
        <w:rPr>
          <w:rFonts w:ascii="Book Antiqua" w:eastAsia="Book Antiqua" w:hAnsi="Book Antiqua" w:cs="Book Antiqua"/>
          <w:color w:val="000000"/>
        </w:rPr>
        <w:t>. COVID-19 patients with CLD account for less than 1% of</w:t>
      </w:r>
      <w:r w:rsidR="00D431EC">
        <w:rPr>
          <w:rFonts w:ascii="Book Antiqua" w:eastAsia="Book Antiqua" w:hAnsi="Book Antiqua" w:cs="Book Antiqua"/>
          <w:color w:val="000000"/>
        </w:rPr>
        <w:t xml:space="preserve"> the</w:t>
      </w:r>
      <w:r w:rsidR="00F71624" w:rsidRPr="00D7471D">
        <w:rPr>
          <w:rFonts w:ascii="Book Antiqua" w:eastAsia="Book Antiqua" w:hAnsi="Book Antiqua" w:cs="Book Antiqua"/>
          <w:color w:val="000000"/>
        </w:rPr>
        <w:t xml:space="preserve"> reported cases</w:t>
      </w:r>
      <w:r w:rsidR="00F71624" w:rsidRPr="00D7471D">
        <w:rPr>
          <w:rFonts w:ascii="Book Antiqua" w:eastAsia="Book Antiqua" w:hAnsi="Book Antiqua" w:cs="Book Antiqua"/>
          <w:color w:val="000000"/>
          <w:vertAlign w:val="superscript"/>
        </w:rPr>
        <w:t>[47]</w:t>
      </w:r>
      <w:r w:rsidR="00F71624" w:rsidRPr="00D7471D">
        <w:rPr>
          <w:rFonts w:ascii="Book Antiqua" w:eastAsia="Book Antiqua" w:hAnsi="Book Antiqua" w:cs="Book Antiqua"/>
          <w:color w:val="000000"/>
        </w:rPr>
        <w:t>. CLD includes different etiologies and can manifest from mild asymptomatic disease to severe decompensated cirrhosis, so it could be challenging to generalize results from different studies and countries</w:t>
      </w:r>
      <w:r w:rsidR="00F71624" w:rsidRPr="00D7471D">
        <w:rPr>
          <w:rFonts w:ascii="Book Antiqua" w:eastAsia="Book Antiqua" w:hAnsi="Book Antiqua" w:cs="Book Antiqua"/>
          <w:color w:val="000000"/>
          <w:vertAlign w:val="superscript"/>
        </w:rPr>
        <w:t>[11,17]</w:t>
      </w:r>
      <w:r w:rsidR="00F71624" w:rsidRPr="00D7471D">
        <w:rPr>
          <w:rFonts w:ascii="Book Antiqua" w:eastAsia="Book Antiqua" w:hAnsi="Book Antiqua" w:cs="Book Antiqua"/>
          <w:color w:val="000000"/>
        </w:rPr>
        <w:t xml:space="preserve">. In China, the main cirrhosis etiology was chronic </w:t>
      </w:r>
      <w:r w:rsidR="003872E2" w:rsidRPr="003872E2">
        <w:rPr>
          <w:rFonts w:ascii="Book Antiqua" w:eastAsia="Book Antiqua" w:hAnsi="Book Antiqua" w:cs="Book Antiqua"/>
          <w:color w:val="000000"/>
        </w:rPr>
        <w:t>hepatitis B virus (HBV)</w:t>
      </w:r>
      <w:r w:rsidR="00F71624" w:rsidRPr="00D7471D">
        <w:rPr>
          <w:rFonts w:ascii="Book Antiqua" w:eastAsia="Book Antiqua" w:hAnsi="Book Antiqua" w:cs="Book Antiqua"/>
          <w:color w:val="000000"/>
          <w:vertAlign w:val="superscript"/>
        </w:rPr>
        <w:t>[48]</w:t>
      </w:r>
      <w:r w:rsidR="00F71624" w:rsidRPr="00D7471D">
        <w:rPr>
          <w:rFonts w:ascii="Book Antiqua" w:eastAsia="Book Antiqua" w:hAnsi="Book Antiqua" w:cs="Book Antiqua"/>
          <w:color w:val="000000"/>
        </w:rPr>
        <w:t>. Patients with viral hepatitis, ALD, NFALD, liver cirrhos</w:t>
      </w:r>
      <w:r w:rsidR="00826D63" w:rsidRPr="00D7471D">
        <w:rPr>
          <w:rFonts w:ascii="Book Antiqua" w:eastAsia="Book Antiqua" w:hAnsi="Book Antiqua" w:cs="Book Antiqua"/>
          <w:color w:val="000000"/>
        </w:rPr>
        <w:t>is, and HCC</w:t>
      </w:r>
      <w:r w:rsidR="006F3B47" w:rsidRPr="00D7471D">
        <w:rPr>
          <w:rFonts w:ascii="Book Antiqua" w:eastAsia="Book Antiqua" w:hAnsi="Book Antiqua" w:cs="Book Antiqua"/>
          <w:color w:val="000000"/>
        </w:rPr>
        <w:t xml:space="preserve"> had a higher risk of developing</w:t>
      </w:r>
      <w:r w:rsidR="00F71624" w:rsidRPr="00D7471D">
        <w:rPr>
          <w:rFonts w:ascii="Book Antiqua" w:eastAsia="Book Antiqua" w:hAnsi="Book Antiqua" w:cs="Book Antiqua"/>
          <w:color w:val="000000"/>
        </w:rPr>
        <w:t xml:space="preserve">severe </w:t>
      </w:r>
      <w:r w:rsidR="006F3B47" w:rsidRPr="00D7471D">
        <w:rPr>
          <w:rFonts w:ascii="Book Antiqua" w:eastAsia="Book Antiqua" w:hAnsi="Book Antiqua" w:cs="Book Antiqua"/>
          <w:color w:val="000000"/>
        </w:rPr>
        <w:t>COVID-19</w:t>
      </w:r>
      <w:r w:rsidR="00F71624" w:rsidRPr="00D7471D">
        <w:rPr>
          <w:rFonts w:ascii="Book Antiqua" w:eastAsia="Book Antiqua" w:hAnsi="Book Antiqua" w:cs="Book Antiqua"/>
          <w:color w:val="000000"/>
        </w:rPr>
        <w:t xml:space="preserve"> and up to </w:t>
      </w:r>
      <w:r w:rsidR="00D41347" w:rsidRPr="00D7471D">
        <w:rPr>
          <w:rFonts w:ascii="Book Antiqua" w:eastAsia="Book Antiqua" w:hAnsi="Book Antiqua" w:cs="Book Antiqua"/>
          <w:color w:val="000000"/>
        </w:rPr>
        <w:t xml:space="preserve">a </w:t>
      </w:r>
      <w:r w:rsidR="00F71624" w:rsidRPr="00D7471D">
        <w:rPr>
          <w:rFonts w:ascii="Book Antiqua" w:eastAsia="Book Antiqua" w:hAnsi="Book Antiqua" w:cs="Book Antiqua"/>
          <w:color w:val="000000"/>
        </w:rPr>
        <w:t>10</w:t>
      </w:r>
      <w:r w:rsidR="00AB6834" w:rsidRPr="00D7471D">
        <w:rPr>
          <w:rFonts w:ascii="Book Antiqua" w:eastAsia="Book Antiqua" w:hAnsi="Book Antiqua" w:cs="Book Antiqua"/>
          <w:color w:val="000000"/>
        </w:rPr>
        <w:t>-fold</w:t>
      </w:r>
      <w:r w:rsidR="00F71624" w:rsidRPr="00D7471D">
        <w:rPr>
          <w:rFonts w:ascii="Book Antiqua" w:eastAsia="Book Antiqua" w:hAnsi="Book Antiqua" w:cs="Book Antiqua"/>
          <w:color w:val="000000"/>
        </w:rPr>
        <w:t xml:space="preserve"> higher </w:t>
      </w:r>
      <w:r w:rsidR="00F71624" w:rsidRPr="00D7471D">
        <w:rPr>
          <w:rFonts w:ascii="Book Antiqua" w:eastAsia="Book Antiqua" w:hAnsi="Book Antiqua" w:cs="Book Antiqua"/>
          <w:color w:val="000000"/>
        </w:rPr>
        <w:lastRenderedPageBreak/>
        <w:t xml:space="preserve">mortality </w:t>
      </w:r>
      <w:r w:rsidR="00C82288" w:rsidRPr="00D7471D">
        <w:rPr>
          <w:rFonts w:ascii="Book Antiqua" w:eastAsia="Book Antiqua" w:hAnsi="Book Antiqua" w:cs="Book Antiqua"/>
          <w:color w:val="000000"/>
        </w:rPr>
        <w:t>rate compared to</w:t>
      </w:r>
      <w:r w:rsidR="00F71624" w:rsidRPr="00D7471D">
        <w:rPr>
          <w:rFonts w:ascii="Book Antiqua" w:eastAsia="Book Antiqua" w:hAnsi="Book Antiqua" w:cs="Book Antiqua"/>
          <w:color w:val="000000"/>
        </w:rPr>
        <w:t xml:space="preserve"> those without any reported comorbidity</w:t>
      </w:r>
      <w:r w:rsidR="00F71624" w:rsidRPr="00D7471D">
        <w:rPr>
          <w:rFonts w:ascii="Book Antiqua" w:eastAsia="Book Antiqua" w:hAnsi="Book Antiqua" w:cs="Book Antiqua"/>
          <w:color w:val="000000"/>
          <w:vertAlign w:val="superscript"/>
        </w:rPr>
        <w:t>[49]</w:t>
      </w:r>
      <w:r w:rsidR="00F71624" w:rsidRPr="00D7471D">
        <w:rPr>
          <w:rFonts w:ascii="Book Antiqua" w:eastAsia="Book Antiqua" w:hAnsi="Book Antiqua" w:cs="Book Antiqua"/>
          <w:color w:val="000000"/>
        </w:rPr>
        <w:t xml:space="preserve">. Data collected from 13 Asian countries identified that </w:t>
      </w:r>
      <w:r w:rsidR="003509A7" w:rsidRPr="00D7471D">
        <w:rPr>
          <w:rFonts w:ascii="Book Antiqua" w:eastAsia="Book Antiqua" w:hAnsi="Book Antiqua" w:cs="Book Antiqua"/>
          <w:color w:val="000000"/>
        </w:rPr>
        <w:t>COVID-19</w:t>
      </w:r>
      <w:r w:rsidR="00F71624" w:rsidRPr="00D7471D">
        <w:rPr>
          <w:rFonts w:ascii="Book Antiqua" w:eastAsia="Book Antiqua" w:hAnsi="Book Antiqua" w:cs="Book Antiqua"/>
          <w:color w:val="000000"/>
        </w:rPr>
        <w:t xml:space="preserve"> infection </w:t>
      </w:r>
      <w:r w:rsidR="006F3B47" w:rsidRPr="00D7471D">
        <w:rPr>
          <w:rFonts w:ascii="Book Antiqua" w:eastAsia="Book Antiqua" w:hAnsi="Book Antiqua" w:cs="Book Antiqua"/>
          <w:color w:val="000000"/>
        </w:rPr>
        <w:t>induced</w:t>
      </w:r>
      <w:r w:rsidR="00F71624" w:rsidRPr="00D7471D">
        <w:rPr>
          <w:rFonts w:ascii="Book Antiqua" w:eastAsia="Book Antiqua" w:hAnsi="Book Antiqua" w:cs="Book Antiqua"/>
          <w:color w:val="000000"/>
        </w:rPr>
        <w:t xml:space="preserve"> significant liver </w:t>
      </w:r>
      <w:r w:rsidR="00BC59CD" w:rsidRPr="00D7471D">
        <w:rPr>
          <w:rFonts w:ascii="Book Antiqua" w:eastAsia="Book Antiqua" w:hAnsi="Book Antiqua" w:cs="Book Antiqua"/>
          <w:color w:val="000000"/>
        </w:rPr>
        <w:t>damage</w:t>
      </w:r>
      <w:r w:rsidR="00F71624" w:rsidRPr="00D7471D">
        <w:rPr>
          <w:rFonts w:ascii="Book Antiqua" w:eastAsia="Book Antiqua" w:hAnsi="Book Antiqua" w:cs="Book Antiqua"/>
          <w:color w:val="000000"/>
        </w:rPr>
        <w:t xml:space="preserve"> in CLD patients, and these patients </w:t>
      </w:r>
      <w:r w:rsidR="006F3B47" w:rsidRPr="00D7471D">
        <w:rPr>
          <w:rFonts w:ascii="Book Antiqua" w:eastAsia="Book Antiqua" w:hAnsi="Book Antiqua" w:cs="Book Antiqua"/>
          <w:color w:val="000000"/>
        </w:rPr>
        <w:t>had</w:t>
      </w:r>
      <w:r w:rsidR="006103F1" w:rsidRPr="00D7471D">
        <w:rPr>
          <w:rFonts w:ascii="Book Antiqua" w:eastAsia="Book Antiqua" w:hAnsi="Book Antiqua" w:cs="Book Antiqua"/>
          <w:color w:val="000000"/>
        </w:rPr>
        <w:t xml:space="preserve">a higher </w:t>
      </w:r>
      <w:r w:rsidR="00F71624" w:rsidRPr="00D7471D">
        <w:rPr>
          <w:rFonts w:ascii="Book Antiqua" w:eastAsia="Book Antiqua" w:hAnsi="Book Antiqua" w:cs="Book Antiqua"/>
          <w:color w:val="000000"/>
        </w:rPr>
        <w:t xml:space="preserve">risk of </w:t>
      </w:r>
      <w:r w:rsidR="006F3B47" w:rsidRPr="00D7471D">
        <w:rPr>
          <w:rFonts w:ascii="Book Antiqua" w:eastAsia="Book Antiqua" w:hAnsi="Book Antiqua" w:cs="Book Antiqua"/>
          <w:color w:val="000000"/>
        </w:rPr>
        <w:t>getting</w:t>
      </w:r>
      <w:r w:rsidR="00F71624" w:rsidRPr="00D7471D">
        <w:rPr>
          <w:rFonts w:ascii="Book Antiqua" w:eastAsia="Book Antiqua" w:hAnsi="Book Antiqua" w:cs="Book Antiqua"/>
          <w:color w:val="000000"/>
        </w:rPr>
        <w:t xml:space="preserve"> acute liver injury, hepatic decompensation, or acute-on-chronic liver failure</w:t>
      </w:r>
      <w:r w:rsidR="009277E8" w:rsidRPr="00D7471D">
        <w:rPr>
          <w:rFonts w:ascii="Book Antiqua" w:eastAsia="Book Antiqua" w:hAnsi="Book Antiqua" w:cs="Book Antiqua"/>
          <w:color w:val="000000"/>
        </w:rPr>
        <w:t xml:space="preserve"> (ACLF)</w:t>
      </w:r>
      <w:r w:rsidR="00F71624" w:rsidRPr="00D7471D">
        <w:rPr>
          <w:rFonts w:ascii="Book Antiqua" w:eastAsia="Book Antiqua" w:hAnsi="Book Antiqua" w:cs="Book Antiqua"/>
          <w:color w:val="000000"/>
          <w:vertAlign w:val="superscript"/>
        </w:rPr>
        <w:t>[50]</w:t>
      </w:r>
      <w:r w:rsidR="00811150" w:rsidRPr="00D7471D">
        <w:rPr>
          <w:rFonts w:ascii="Book Antiqua" w:eastAsia="Book Antiqua" w:hAnsi="Book Antiqua" w:cs="Book Antiqua"/>
          <w:color w:val="000000"/>
        </w:rPr>
        <w:t>. A Danish prospective, population-based cohort s</w:t>
      </w:r>
      <w:r w:rsidR="00F71624" w:rsidRPr="00D7471D">
        <w:rPr>
          <w:rFonts w:ascii="Book Antiqua" w:eastAsia="Book Antiqua" w:hAnsi="Book Antiqua" w:cs="Book Antiqua"/>
          <w:color w:val="000000"/>
        </w:rPr>
        <w:t xml:space="preserve">tudy reported that patients with CLD, </w:t>
      </w:r>
      <w:r w:rsidR="00AB0A5B" w:rsidRPr="00D7471D">
        <w:rPr>
          <w:rFonts w:ascii="Book Antiqua" w:eastAsia="Book Antiqua" w:hAnsi="Book Antiqua" w:cs="Book Antiqua"/>
          <w:color w:val="000000"/>
        </w:rPr>
        <w:t>particularly</w:t>
      </w:r>
      <w:r w:rsidR="00F71624" w:rsidRPr="00D7471D">
        <w:rPr>
          <w:rFonts w:ascii="Book Antiqua" w:eastAsia="Book Antiqua" w:hAnsi="Book Antiqua" w:cs="Book Antiqua"/>
          <w:color w:val="000000"/>
        </w:rPr>
        <w:t xml:space="preserve"> those with cir</w:t>
      </w:r>
      <w:r w:rsidR="00397645" w:rsidRPr="00D7471D">
        <w:rPr>
          <w:rFonts w:ascii="Book Antiqua" w:eastAsia="Book Antiqua" w:hAnsi="Book Antiqua" w:cs="Book Antiqua"/>
          <w:color w:val="000000"/>
        </w:rPr>
        <w:t>rhosis, were at</w:t>
      </w:r>
      <w:r w:rsidR="00063113">
        <w:rPr>
          <w:rFonts w:ascii="Book Antiqua" w:eastAsia="Book Antiqua" w:hAnsi="Book Antiqua" w:cs="Book Antiqua"/>
          <w:color w:val="000000"/>
        </w:rPr>
        <w:t xml:space="preserve"> a</w:t>
      </w:r>
      <w:r w:rsidR="00397645" w:rsidRPr="00D7471D">
        <w:rPr>
          <w:rFonts w:ascii="Book Antiqua" w:eastAsia="Book Antiqua" w:hAnsi="Book Antiqua" w:cs="Book Antiqua"/>
          <w:color w:val="000000"/>
        </w:rPr>
        <w:t xml:space="preserve"> major risk of </w:t>
      </w:r>
      <w:r w:rsidR="00F71624" w:rsidRPr="00D7471D">
        <w:rPr>
          <w:rFonts w:ascii="Book Antiqua" w:eastAsia="Book Antiqua" w:hAnsi="Book Antiqua" w:cs="Book Antiqua"/>
          <w:color w:val="000000"/>
        </w:rPr>
        <w:t xml:space="preserve">severe COVID-19 </w:t>
      </w:r>
      <w:r w:rsidR="006F3B47" w:rsidRPr="00D7471D">
        <w:rPr>
          <w:rFonts w:ascii="Book Antiqua" w:eastAsia="Book Antiqua" w:hAnsi="Book Antiqua" w:cs="Book Antiqua"/>
          <w:color w:val="000000"/>
        </w:rPr>
        <w:t>outcomes</w:t>
      </w:r>
      <w:r w:rsidR="00F71624" w:rsidRPr="00D7471D">
        <w:rPr>
          <w:rFonts w:ascii="Book Antiqua" w:eastAsia="Book Antiqua" w:hAnsi="Book Antiqua" w:cs="Book Antiqua"/>
          <w:color w:val="000000"/>
        </w:rPr>
        <w:t xml:space="preserve"> and higher mortality</w:t>
      </w:r>
      <w:r w:rsidR="00F71624" w:rsidRPr="00D7471D">
        <w:rPr>
          <w:rFonts w:ascii="Book Antiqua" w:eastAsia="Book Antiqua" w:hAnsi="Book Antiqua" w:cs="Book Antiqua"/>
          <w:color w:val="000000"/>
          <w:vertAlign w:val="superscript"/>
        </w:rPr>
        <w:t>[51]</w:t>
      </w:r>
      <w:r w:rsidR="00F71624" w:rsidRPr="00D7471D">
        <w:rPr>
          <w:rFonts w:ascii="Book Antiqua" w:eastAsia="Book Antiqua" w:hAnsi="Book Antiqua" w:cs="Book Antiqua"/>
          <w:color w:val="000000"/>
        </w:rPr>
        <w:t xml:space="preserve">. A Swedish nationwide matched cohort study </w:t>
      </w:r>
      <w:r w:rsidR="006F3B47" w:rsidRPr="00D7471D">
        <w:rPr>
          <w:rFonts w:ascii="Book Antiqua" w:eastAsia="Book Antiqua" w:hAnsi="Book Antiqua" w:cs="Book Antiqua"/>
          <w:color w:val="000000"/>
        </w:rPr>
        <w:t>showed that patients with CLD</w:t>
      </w:r>
      <w:r w:rsidR="00B92873">
        <w:rPr>
          <w:rFonts w:ascii="Book Antiqua" w:eastAsia="Book Antiqua" w:hAnsi="Book Antiqua" w:cs="Book Antiqua"/>
          <w:color w:val="000000"/>
        </w:rPr>
        <w:t xml:space="preserve"> </w:t>
      </w:r>
      <w:r w:rsidR="006F3B47" w:rsidRPr="00D7471D">
        <w:rPr>
          <w:rFonts w:ascii="Book Antiqua" w:eastAsia="Book Antiqua" w:hAnsi="Book Antiqua" w:cs="Book Antiqua"/>
          <w:color w:val="000000"/>
        </w:rPr>
        <w:t xml:space="preserve">had </w:t>
      </w:r>
      <w:r w:rsidR="00F71624" w:rsidRPr="00D7471D">
        <w:rPr>
          <w:rFonts w:ascii="Book Antiqua" w:eastAsia="Book Antiqua" w:hAnsi="Book Antiqua" w:cs="Book Antiqua"/>
          <w:color w:val="000000"/>
        </w:rPr>
        <w:t xml:space="preserve">a higher risk of </w:t>
      </w:r>
      <w:r w:rsidR="009819FF" w:rsidRPr="00D7471D">
        <w:rPr>
          <w:rFonts w:ascii="Book Antiqua" w:eastAsia="Book Antiqua" w:hAnsi="Book Antiqua" w:cs="Book Antiqua"/>
          <w:color w:val="000000"/>
        </w:rPr>
        <w:t xml:space="preserve">hospitalization for COVID-19 </w:t>
      </w:r>
      <w:r w:rsidR="00F71624" w:rsidRPr="00D7471D">
        <w:rPr>
          <w:rFonts w:ascii="Book Antiqua" w:eastAsia="Book Antiqua" w:hAnsi="Book Antiqua" w:cs="Book Antiqua"/>
          <w:color w:val="000000"/>
        </w:rPr>
        <w:t>compared to the general population</w:t>
      </w:r>
      <w:r w:rsidR="00F71624" w:rsidRPr="00D7471D">
        <w:rPr>
          <w:rFonts w:ascii="Book Antiqua" w:eastAsia="Book Antiqua" w:hAnsi="Book Antiqua" w:cs="Book Antiqua"/>
          <w:color w:val="000000"/>
          <w:vertAlign w:val="superscript"/>
        </w:rPr>
        <w:t>[52]</w:t>
      </w:r>
      <w:r w:rsidR="00F71624" w:rsidRPr="00D7471D">
        <w:rPr>
          <w:rFonts w:ascii="Book Antiqua" w:eastAsia="Book Antiqua" w:hAnsi="Book Antiqua" w:cs="Book Antiqua"/>
          <w:color w:val="000000"/>
        </w:rPr>
        <w:t xml:space="preserve">. However, </w:t>
      </w:r>
      <w:r w:rsidR="00943490" w:rsidRPr="00D7471D">
        <w:rPr>
          <w:rFonts w:ascii="Book Antiqua" w:hAnsi="Book Antiqua"/>
        </w:rPr>
        <w:t>there was no evidence that these patients were at a higher risk of developing a severe COVID-19 disease course</w:t>
      </w:r>
      <w:r w:rsidR="00F71624" w:rsidRPr="00D7471D">
        <w:rPr>
          <w:rFonts w:ascii="Book Antiqua" w:eastAsia="Book Antiqua" w:hAnsi="Book Antiqua" w:cs="Book Antiqua"/>
          <w:color w:val="000000"/>
          <w:vertAlign w:val="superscript"/>
        </w:rPr>
        <w:t>[52]</w:t>
      </w:r>
      <w:r w:rsidR="00F71624" w:rsidRPr="00D7471D">
        <w:rPr>
          <w:rFonts w:ascii="Book Antiqua" w:eastAsia="Book Antiqua" w:hAnsi="Book Antiqua" w:cs="Book Antiqua"/>
          <w:color w:val="000000"/>
        </w:rPr>
        <w:t xml:space="preserve">. A study conducted in China reported that COVID-19 patients with CLD showed a prolonged length of stay, slight liver injuries, and higher mortality rates compared to COVID-19 patients without CLD, and that the neutrophil-to-lymphocyte ratio was an indicator of </w:t>
      </w:r>
      <w:r w:rsidR="00352C55" w:rsidRPr="00D7471D">
        <w:rPr>
          <w:rFonts w:ascii="Book Antiqua" w:eastAsia="Book Antiqua" w:hAnsi="Book Antiqua" w:cs="Book Antiqua"/>
          <w:color w:val="000000"/>
        </w:rPr>
        <w:t xml:space="preserve">adverse clinical outcomes </w:t>
      </w:r>
      <w:r w:rsidR="00F71624" w:rsidRPr="00D7471D">
        <w:rPr>
          <w:rFonts w:ascii="Book Antiqua" w:eastAsia="Book Antiqua" w:hAnsi="Book Antiqua" w:cs="Book Antiqua"/>
          <w:color w:val="000000"/>
        </w:rPr>
        <w:t>in this population</w:t>
      </w:r>
      <w:r w:rsidR="00F71624" w:rsidRPr="00D7471D">
        <w:rPr>
          <w:rFonts w:ascii="Book Antiqua" w:eastAsia="Book Antiqua" w:hAnsi="Book Antiqua" w:cs="Book Antiqua"/>
          <w:color w:val="000000"/>
          <w:vertAlign w:val="superscript"/>
        </w:rPr>
        <w:t>[53]</w:t>
      </w:r>
      <w:r w:rsidR="00F71624" w:rsidRPr="00D7471D">
        <w:rPr>
          <w:rFonts w:ascii="Book Antiqua" w:eastAsia="Book Antiqua" w:hAnsi="Book Antiqua" w:cs="Book Antiqua"/>
          <w:color w:val="000000"/>
        </w:rPr>
        <w:t>. A meta-analysis that included fifty studies revealed that pre-existing liver diseases or acute liver injury associated wi</w:t>
      </w:r>
      <w:r w:rsidR="00190897" w:rsidRPr="00D7471D">
        <w:rPr>
          <w:rFonts w:ascii="Book Antiqua" w:eastAsia="Book Antiqua" w:hAnsi="Book Antiqua" w:cs="Book Antiqua"/>
          <w:color w:val="000000"/>
        </w:rPr>
        <w:t xml:space="preserve">th severe COVID-19 infection were key factors </w:t>
      </w:r>
      <w:r w:rsidR="007350D5" w:rsidRPr="00D7471D">
        <w:rPr>
          <w:rFonts w:ascii="Book Antiqua" w:eastAsia="Book Antiqua" w:hAnsi="Book Antiqua" w:cs="Book Antiqua"/>
          <w:color w:val="000000"/>
        </w:rPr>
        <w:t>in</w:t>
      </w:r>
      <w:r w:rsidR="00F71624" w:rsidRPr="00D7471D">
        <w:rPr>
          <w:rFonts w:ascii="Book Antiqua" w:eastAsia="Book Antiqua" w:hAnsi="Book Antiqua" w:cs="Book Antiqua"/>
          <w:color w:val="000000"/>
        </w:rPr>
        <w:t xml:space="preserve"> the prediction of mortality</w:t>
      </w:r>
      <w:r w:rsidR="00F71624" w:rsidRPr="00D7471D">
        <w:rPr>
          <w:rFonts w:ascii="Book Antiqua" w:eastAsia="Book Antiqua" w:hAnsi="Book Antiqua" w:cs="Book Antiqua"/>
          <w:color w:val="000000"/>
          <w:vertAlign w:val="superscript"/>
        </w:rPr>
        <w:t>[54]</w:t>
      </w:r>
      <w:r w:rsidR="00F71624" w:rsidRPr="00D7471D">
        <w:rPr>
          <w:rFonts w:ascii="Book Antiqua" w:eastAsia="Book Antiqua" w:hAnsi="Book Antiqua" w:cs="Book Antiqua"/>
          <w:color w:val="000000"/>
        </w:rPr>
        <w:t>. According to a study conducted in Massachusetts, U</w:t>
      </w:r>
      <w:r w:rsidR="00B82480">
        <w:rPr>
          <w:rFonts w:ascii="Book Antiqua" w:eastAsia="Book Antiqua" w:hAnsi="Book Antiqua" w:cs="Book Antiqua"/>
          <w:color w:val="000000"/>
        </w:rPr>
        <w:t xml:space="preserve">nited </w:t>
      </w:r>
      <w:r w:rsidR="00F71624" w:rsidRPr="00D7471D">
        <w:rPr>
          <w:rFonts w:ascii="Book Antiqua" w:eastAsia="Book Antiqua" w:hAnsi="Book Antiqua" w:cs="Book Antiqua"/>
          <w:color w:val="000000"/>
        </w:rPr>
        <w:t>S</w:t>
      </w:r>
      <w:r w:rsidR="00B82480">
        <w:rPr>
          <w:rFonts w:ascii="Book Antiqua" w:eastAsia="Book Antiqua" w:hAnsi="Book Antiqua" w:cs="Book Antiqua"/>
          <w:color w:val="000000"/>
        </w:rPr>
        <w:t>tates</w:t>
      </w:r>
      <w:r w:rsidR="00F71624" w:rsidRPr="00D7471D">
        <w:rPr>
          <w:rFonts w:ascii="Book Antiqua" w:eastAsia="Book Antiqua" w:hAnsi="Book Antiqua" w:cs="Book Antiqua"/>
          <w:color w:val="000000"/>
        </w:rPr>
        <w:t xml:space="preserve">, CLD </w:t>
      </w:r>
      <w:r w:rsidR="00FE1C56" w:rsidRPr="00D7471D">
        <w:rPr>
          <w:rFonts w:ascii="Book Antiqua" w:eastAsia="Book Antiqua" w:hAnsi="Book Antiqua" w:cs="Book Antiqua"/>
          <w:color w:val="000000"/>
        </w:rPr>
        <w:t xml:space="preserve">in patients with COVID-19 </w:t>
      </w:r>
      <w:r w:rsidR="002950CE" w:rsidRPr="00D7471D">
        <w:rPr>
          <w:rFonts w:ascii="Book Antiqua" w:eastAsia="Book Antiqua" w:hAnsi="Book Antiqua" w:cs="Book Antiqua"/>
          <w:color w:val="000000"/>
        </w:rPr>
        <w:t xml:space="preserve">was independently associated with higher rates of </w:t>
      </w:r>
      <w:r w:rsidR="00E775E7" w:rsidRPr="00E775E7">
        <w:rPr>
          <w:rFonts w:ascii="Book Antiqua" w:eastAsia="Book Antiqua" w:hAnsi="Book Antiqua" w:cs="Book Antiqua"/>
          <w:color w:val="000000"/>
        </w:rPr>
        <w:t>intensive care unit (ICU)</w:t>
      </w:r>
      <w:r w:rsidR="002950CE" w:rsidRPr="00D7471D">
        <w:rPr>
          <w:rFonts w:ascii="Book Antiqua" w:eastAsia="Book Antiqua" w:hAnsi="Book Antiqua" w:cs="Book Antiqua"/>
          <w:color w:val="000000"/>
        </w:rPr>
        <w:t xml:space="preserve"> admission</w:t>
      </w:r>
      <w:r w:rsidR="00F71624" w:rsidRPr="00D7471D">
        <w:rPr>
          <w:rFonts w:ascii="Book Antiqua" w:eastAsia="Book Antiqua" w:hAnsi="Book Antiqua" w:cs="Book Antiqua"/>
          <w:color w:val="000000"/>
        </w:rPr>
        <w:t>, and a nee</w:t>
      </w:r>
      <w:r w:rsidR="002950CE" w:rsidRPr="00D7471D">
        <w:rPr>
          <w:rFonts w:ascii="Book Antiqua" w:eastAsia="Book Antiqua" w:hAnsi="Book Antiqua" w:cs="Book Antiqua"/>
          <w:color w:val="000000"/>
        </w:rPr>
        <w:t>d for mechanical ventilation</w:t>
      </w:r>
      <w:r w:rsidR="00F71624" w:rsidRPr="00D7471D">
        <w:rPr>
          <w:rFonts w:ascii="Book Antiqua" w:eastAsia="Book Antiqua" w:hAnsi="Book Antiqua" w:cs="Book Antiqua"/>
          <w:color w:val="000000"/>
        </w:rPr>
        <w:t xml:space="preserve"> after controlling for comorbidities</w:t>
      </w:r>
      <w:r w:rsidR="00F71624" w:rsidRPr="00D7471D">
        <w:rPr>
          <w:rFonts w:ascii="Book Antiqua" w:eastAsia="Book Antiqua" w:hAnsi="Book Antiqua" w:cs="Book Antiqua"/>
          <w:color w:val="000000"/>
          <w:vertAlign w:val="superscript"/>
        </w:rPr>
        <w:t>[12]</w:t>
      </w:r>
      <w:r w:rsidR="00F71624" w:rsidRPr="00D7471D">
        <w:rPr>
          <w:rFonts w:ascii="Book Antiqua" w:eastAsia="Book Antiqua" w:hAnsi="Book Antiqua" w:cs="Book Antiqua"/>
          <w:color w:val="000000"/>
        </w:rPr>
        <w:t xml:space="preserve">. </w:t>
      </w:r>
      <w:r w:rsidR="00F71624" w:rsidRPr="00D7471D">
        <w:rPr>
          <w:rFonts w:ascii="Book Antiqua" w:hAnsi="Book Antiqua"/>
        </w:rPr>
        <w:t xml:space="preserve">Krishnan </w:t>
      </w:r>
      <w:r w:rsidR="00D7681D" w:rsidRPr="00D7681D">
        <w:rPr>
          <w:rFonts w:ascii="Book Antiqua" w:hAnsi="Book Antiqua"/>
          <w:i/>
          <w:iCs/>
        </w:rPr>
        <w:t>et al</w:t>
      </w:r>
      <w:r w:rsidR="002110D4" w:rsidRPr="00D7471D">
        <w:rPr>
          <w:rFonts w:ascii="Book Antiqua" w:hAnsi="Book Antiqua"/>
          <w:vertAlign w:val="superscript"/>
        </w:rPr>
        <w:t>[30]</w:t>
      </w:r>
      <w:r w:rsidR="00F71624" w:rsidRPr="00D7471D">
        <w:rPr>
          <w:rFonts w:ascii="Book Antiqua" w:hAnsi="Book Antiqua"/>
        </w:rPr>
        <w:t xml:space="preserve"> found</w:t>
      </w:r>
      <w:r w:rsidR="00B92873">
        <w:rPr>
          <w:rFonts w:ascii="Book Antiqua" w:hAnsi="Book Antiqua"/>
        </w:rPr>
        <w:t xml:space="preserve"> </w:t>
      </w:r>
      <w:r w:rsidR="00A628D9" w:rsidRPr="00D7471D">
        <w:rPr>
          <w:rFonts w:ascii="Book Antiqua" w:hAnsi="Book Antiqua"/>
        </w:rPr>
        <w:t xml:space="preserve">that CLD patients with elevated AST and </w:t>
      </w:r>
      <w:r w:rsidR="007D07F8" w:rsidRPr="00D7471D">
        <w:rPr>
          <w:rFonts w:ascii="Book Antiqua" w:hAnsi="Book Antiqua"/>
        </w:rPr>
        <w:t>tBIL</w:t>
      </w:r>
      <w:r w:rsidR="00A628D9" w:rsidRPr="00D7471D">
        <w:rPr>
          <w:rFonts w:ascii="Book Antiqua" w:hAnsi="Book Antiqua"/>
        </w:rPr>
        <w:t xml:space="preserve"> levels had </w:t>
      </w:r>
      <w:r w:rsidR="00615093" w:rsidRPr="00D7471D">
        <w:rPr>
          <w:rFonts w:ascii="Book Antiqua" w:hAnsi="Book Antiqua"/>
        </w:rPr>
        <w:t xml:space="preserve">a </w:t>
      </w:r>
      <w:r w:rsidR="00A628D9" w:rsidRPr="00D7471D">
        <w:rPr>
          <w:rFonts w:ascii="Book Antiqua" w:hAnsi="Book Antiqua"/>
        </w:rPr>
        <w:t>significantly higher risk for</w:t>
      </w:r>
      <w:r w:rsidR="00B92873">
        <w:rPr>
          <w:rFonts w:ascii="Book Antiqua" w:hAnsi="Book Antiqua"/>
        </w:rPr>
        <w:t xml:space="preserve"> </w:t>
      </w:r>
      <w:r w:rsidR="00136C11" w:rsidRPr="00D7471D">
        <w:rPr>
          <w:rFonts w:ascii="Book Antiqua" w:hAnsi="Book Antiqua"/>
        </w:rPr>
        <w:t xml:space="preserve">a </w:t>
      </w:r>
      <w:r w:rsidR="00F71624" w:rsidRPr="00D7471D">
        <w:rPr>
          <w:rFonts w:ascii="Book Antiqua" w:hAnsi="Book Antiqua"/>
        </w:rPr>
        <w:t xml:space="preserve">more </w:t>
      </w:r>
      <w:r w:rsidR="00A628D9" w:rsidRPr="00D7471D">
        <w:rPr>
          <w:rFonts w:ascii="Book Antiqua" w:hAnsi="Book Antiqua"/>
        </w:rPr>
        <w:t>severe COVID-19</w:t>
      </w:r>
      <w:r w:rsidR="00B92873">
        <w:rPr>
          <w:rFonts w:ascii="Book Antiqua" w:hAnsi="Book Antiqua"/>
        </w:rPr>
        <w:t xml:space="preserve"> </w:t>
      </w:r>
      <w:r w:rsidR="00A628D9" w:rsidRPr="00D7471D">
        <w:rPr>
          <w:rFonts w:ascii="Book Antiqua" w:hAnsi="Book Antiqua"/>
        </w:rPr>
        <w:t xml:space="preserve">disease course </w:t>
      </w:r>
      <w:r w:rsidR="00F71624" w:rsidRPr="00D7471D">
        <w:rPr>
          <w:rFonts w:ascii="Book Antiqua" w:hAnsi="Book Antiqua"/>
        </w:rPr>
        <w:t xml:space="preserve">and </w:t>
      </w:r>
      <w:r w:rsidR="00A628D9" w:rsidRPr="00D7471D">
        <w:rPr>
          <w:rFonts w:ascii="Book Antiqua" w:hAnsi="Book Antiqua"/>
        </w:rPr>
        <w:t xml:space="preserve">also </w:t>
      </w:r>
      <w:r w:rsidR="00F71624" w:rsidRPr="00D7471D">
        <w:rPr>
          <w:rFonts w:ascii="Book Antiqua" w:hAnsi="Book Antiqua"/>
        </w:rPr>
        <w:t>reported that</w:t>
      </w:r>
      <w:r w:rsidR="00A628D9" w:rsidRPr="00D7471D">
        <w:rPr>
          <w:rFonts w:ascii="Book Antiqua" w:hAnsi="Book Antiqua"/>
        </w:rPr>
        <w:t xml:space="preserve"> ALD</w:t>
      </w:r>
      <w:r w:rsidR="00F71624" w:rsidRPr="00D7471D">
        <w:rPr>
          <w:rFonts w:ascii="Book Antiqua" w:hAnsi="Book Antiqua"/>
        </w:rPr>
        <w:t xml:space="preserve"> was </w:t>
      </w:r>
      <w:r w:rsidR="00A628D9" w:rsidRPr="00D7471D">
        <w:rPr>
          <w:rFonts w:ascii="Book Antiqua" w:hAnsi="Book Antiqua"/>
        </w:rPr>
        <w:t>the most important factor</w:t>
      </w:r>
      <w:r w:rsidR="00F71624" w:rsidRPr="00D7471D">
        <w:rPr>
          <w:rFonts w:ascii="Book Antiqua" w:hAnsi="Book Antiqua"/>
        </w:rPr>
        <w:t xml:space="preserve"> associated with </w:t>
      </w:r>
      <w:r w:rsidR="00A628D9" w:rsidRPr="00D7471D">
        <w:rPr>
          <w:rFonts w:ascii="Book Antiqua" w:hAnsi="Book Antiqua"/>
        </w:rPr>
        <w:t xml:space="preserve">the need </w:t>
      </w:r>
      <w:r w:rsidR="00F71624" w:rsidRPr="00D7471D">
        <w:rPr>
          <w:rFonts w:ascii="Book Antiqua" w:hAnsi="Book Antiqua"/>
        </w:rPr>
        <w:t>for mechanical ventilation.A systematic review including 40 studies</w:t>
      </w:r>
      <w:r w:rsidR="00B9342C" w:rsidRPr="00D7471D">
        <w:rPr>
          <w:rFonts w:ascii="Book Antiqua" w:hAnsi="Book Antiqua"/>
        </w:rPr>
        <w:t>,</w:t>
      </w:r>
      <w:r w:rsidR="00F71624" w:rsidRPr="00D7471D">
        <w:rPr>
          <w:rFonts w:ascii="Book Antiqua" w:hAnsi="Book Antiqua"/>
        </w:rPr>
        <w:t xml:space="preserve"> mainly from China</w:t>
      </w:r>
      <w:r w:rsidR="00E31F02" w:rsidRPr="00D7471D">
        <w:rPr>
          <w:rFonts w:ascii="Book Antiqua" w:hAnsi="Book Antiqua"/>
        </w:rPr>
        <w:t>,</w:t>
      </w:r>
      <w:r w:rsidR="00F71624" w:rsidRPr="00D7471D">
        <w:rPr>
          <w:rFonts w:ascii="Book Antiqua" w:hAnsi="Book Antiqua"/>
        </w:rPr>
        <w:t xml:space="preserve"> reported </w:t>
      </w:r>
      <w:r w:rsidR="004E0788" w:rsidRPr="00D7471D">
        <w:rPr>
          <w:rFonts w:ascii="Book Antiqua" w:hAnsi="Book Antiqua"/>
        </w:rPr>
        <w:t>that CLD was significantly associated</w:t>
      </w:r>
      <w:r w:rsidR="00B92873">
        <w:rPr>
          <w:rFonts w:ascii="Book Antiqua" w:hAnsi="Book Antiqua"/>
        </w:rPr>
        <w:t xml:space="preserve"> </w:t>
      </w:r>
      <w:r w:rsidR="00B1484E" w:rsidRPr="00D7471D">
        <w:rPr>
          <w:rFonts w:ascii="Book Antiqua" w:hAnsi="Book Antiqua"/>
        </w:rPr>
        <w:t>with</w:t>
      </w:r>
      <w:r w:rsidR="00F71624" w:rsidRPr="00D7471D">
        <w:rPr>
          <w:rFonts w:ascii="Book Antiqua" w:hAnsi="Book Antiqua"/>
        </w:rPr>
        <w:t xml:space="preserve"> COVID-19 severity and mortality</w:t>
      </w:r>
      <w:r w:rsidR="00F71624" w:rsidRPr="00D7471D">
        <w:rPr>
          <w:rFonts w:ascii="Book Antiqua" w:hAnsi="Book Antiqua"/>
          <w:vertAlign w:val="superscript"/>
        </w:rPr>
        <w:t>[55]</w:t>
      </w:r>
      <w:r w:rsidR="00F71624" w:rsidRPr="00D7471D">
        <w:rPr>
          <w:rFonts w:ascii="Book Antiqua" w:hAnsi="Book Antiqua"/>
        </w:rPr>
        <w:t xml:space="preserve">. The risk of </w:t>
      </w:r>
      <w:r w:rsidR="00267B0D" w:rsidRPr="00D7471D">
        <w:rPr>
          <w:rFonts w:ascii="Book Antiqua" w:hAnsi="Book Antiqua"/>
        </w:rPr>
        <w:t>getting</w:t>
      </w:r>
      <w:r w:rsidR="00B92873">
        <w:rPr>
          <w:rFonts w:ascii="Book Antiqua" w:hAnsi="Book Antiqua"/>
        </w:rPr>
        <w:t xml:space="preserve"> </w:t>
      </w:r>
      <w:r w:rsidR="00267B0D" w:rsidRPr="00D7471D">
        <w:rPr>
          <w:rFonts w:ascii="Book Antiqua" w:hAnsi="Book Antiqua"/>
        </w:rPr>
        <w:t xml:space="preserve">more </w:t>
      </w:r>
      <w:r w:rsidR="00F71624" w:rsidRPr="00D7471D">
        <w:rPr>
          <w:rFonts w:ascii="Book Antiqua" w:hAnsi="Book Antiqua"/>
        </w:rPr>
        <w:t xml:space="preserve">severe COVID-19 </w:t>
      </w:r>
      <w:r w:rsidR="00267B0D" w:rsidRPr="00D7471D">
        <w:rPr>
          <w:rFonts w:ascii="Book Antiqua" w:hAnsi="Book Antiqua"/>
        </w:rPr>
        <w:t>was</w:t>
      </w:r>
      <w:r w:rsidR="00F71624" w:rsidRPr="00D7471D">
        <w:rPr>
          <w:rFonts w:ascii="Book Antiqua" w:hAnsi="Book Antiqua"/>
        </w:rPr>
        <w:t xml:space="preserve"> 2.44 times higher </w:t>
      </w:r>
      <w:r w:rsidR="00267B0D" w:rsidRPr="00D7471D">
        <w:rPr>
          <w:rFonts w:ascii="Book Antiqua" w:hAnsi="Book Antiqua"/>
        </w:rPr>
        <w:t xml:space="preserve">among patients with CLD compared to those without CLD, and </w:t>
      </w:r>
      <w:r w:rsidR="00503F9A" w:rsidRPr="00D7471D">
        <w:rPr>
          <w:rFonts w:ascii="Book Antiqua" w:hAnsi="Book Antiqua"/>
        </w:rPr>
        <w:t xml:space="preserve">the </w:t>
      </w:r>
      <w:r w:rsidR="00267B0D" w:rsidRPr="00D7471D">
        <w:rPr>
          <w:rFonts w:ascii="Book Antiqua" w:hAnsi="Book Antiqua"/>
        </w:rPr>
        <w:t>presence of</w:t>
      </w:r>
      <w:r w:rsidR="00F71624" w:rsidRPr="00D7471D">
        <w:rPr>
          <w:rFonts w:ascii="Book Antiqua" w:hAnsi="Book Antiqua"/>
        </w:rPr>
        <w:t xml:space="preserve"> NAFLD </w:t>
      </w:r>
      <w:r w:rsidR="00267B0D" w:rsidRPr="00D7471D">
        <w:rPr>
          <w:rFonts w:ascii="Book Antiqua" w:hAnsi="Book Antiqua"/>
        </w:rPr>
        <w:t>was the most strongly associated</w:t>
      </w:r>
      <w:r w:rsidR="002A12F4">
        <w:rPr>
          <w:rFonts w:ascii="Book Antiqua" w:hAnsi="Book Antiqua"/>
        </w:rPr>
        <w:t xml:space="preserve"> </w:t>
      </w:r>
      <w:r w:rsidR="00267B0D" w:rsidRPr="00D7471D">
        <w:rPr>
          <w:rFonts w:ascii="Book Antiqua" w:hAnsi="Book Antiqua"/>
        </w:rPr>
        <w:t>with</w:t>
      </w:r>
      <w:r w:rsidR="002A12F4">
        <w:rPr>
          <w:rFonts w:ascii="Book Antiqua" w:hAnsi="Book Antiqua"/>
        </w:rPr>
        <w:t xml:space="preserve"> </w:t>
      </w:r>
      <w:r w:rsidR="00267B0D" w:rsidRPr="00D7471D">
        <w:rPr>
          <w:rFonts w:ascii="Book Antiqua" w:hAnsi="Book Antiqua"/>
        </w:rPr>
        <w:t>higher COVID-19 severity</w:t>
      </w:r>
      <w:r w:rsidR="00F71624" w:rsidRPr="00D7471D">
        <w:rPr>
          <w:rFonts w:ascii="Book Antiqua" w:hAnsi="Book Antiqua"/>
        </w:rPr>
        <w:t>, followed by MAFLD and cirrhosis. In add</w:t>
      </w:r>
      <w:r w:rsidR="00604534" w:rsidRPr="00D7471D">
        <w:rPr>
          <w:rFonts w:ascii="Book Antiqua" w:hAnsi="Book Antiqua"/>
        </w:rPr>
        <w:t>ition, COVID-19 patients with</w:t>
      </w:r>
      <w:r w:rsidR="00F71624" w:rsidRPr="00D7471D">
        <w:rPr>
          <w:rFonts w:ascii="Book Antiqua" w:hAnsi="Book Antiqua"/>
        </w:rPr>
        <w:t xml:space="preserve"> viral hepatitis were not at higher risk of getting a severe form of COVID-19</w:t>
      </w:r>
      <w:r w:rsidR="00F71624" w:rsidRPr="00D7471D">
        <w:rPr>
          <w:rFonts w:ascii="Book Antiqua" w:hAnsi="Book Antiqua"/>
          <w:vertAlign w:val="superscript"/>
        </w:rPr>
        <w:t>[55]</w:t>
      </w:r>
      <w:r w:rsidR="00F71624" w:rsidRPr="00D7471D">
        <w:rPr>
          <w:rFonts w:ascii="Book Antiqua" w:hAnsi="Book Antiqua"/>
        </w:rPr>
        <w:t>.After COVID-19 infection</w:t>
      </w:r>
      <w:r w:rsidR="00CE103C" w:rsidRPr="00D7471D">
        <w:rPr>
          <w:rFonts w:ascii="Book Antiqua" w:hAnsi="Book Antiqua"/>
        </w:rPr>
        <w:t>,</w:t>
      </w:r>
      <w:r w:rsidR="002A12F4">
        <w:rPr>
          <w:rFonts w:ascii="Book Antiqua" w:hAnsi="Book Antiqua"/>
        </w:rPr>
        <w:t xml:space="preserve"> </w:t>
      </w:r>
      <w:r w:rsidR="00DB2ED9" w:rsidRPr="00D7471D">
        <w:rPr>
          <w:rFonts w:ascii="Book Antiqua" w:hAnsi="Book Antiqua"/>
        </w:rPr>
        <w:t>approximately 20% of</w:t>
      </w:r>
      <w:r w:rsidR="00F71624" w:rsidRPr="00D7471D">
        <w:rPr>
          <w:rFonts w:ascii="Book Antiqua" w:hAnsi="Book Antiqua"/>
        </w:rPr>
        <w:t xml:space="preserve"> CLD </w:t>
      </w:r>
      <w:r w:rsidR="00DB2ED9" w:rsidRPr="00D7471D">
        <w:rPr>
          <w:rFonts w:ascii="Book Antiqua" w:hAnsi="Book Antiqua"/>
        </w:rPr>
        <w:t xml:space="preserve">patients </w:t>
      </w:r>
      <w:r w:rsidR="00F71624" w:rsidRPr="00D7471D">
        <w:rPr>
          <w:rFonts w:ascii="Book Antiqua" w:hAnsi="Book Antiqua"/>
        </w:rPr>
        <w:t xml:space="preserve">develop </w:t>
      </w:r>
      <w:r w:rsidR="00F71624" w:rsidRPr="00D7471D">
        <w:rPr>
          <w:rFonts w:ascii="Book Antiqua" w:hAnsi="Book Antiqua"/>
        </w:rPr>
        <w:lastRenderedPageBreak/>
        <w:t>progressive cholestasis</w:t>
      </w:r>
      <w:r w:rsidR="00CE103C" w:rsidRPr="00D7471D">
        <w:rPr>
          <w:rFonts w:ascii="Book Antiqua" w:hAnsi="Book Antiqua"/>
        </w:rPr>
        <w:t>,</w:t>
      </w:r>
      <w:r w:rsidR="00F71624" w:rsidRPr="00D7471D">
        <w:rPr>
          <w:rFonts w:ascii="Book Antiqua" w:hAnsi="Book Antiqua"/>
        </w:rPr>
        <w:t xml:space="preserve"> particularly patients with NAFLD/</w:t>
      </w:r>
      <w:r w:rsidR="00D7471D" w:rsidRPr="00D7471D">
        <w:rPr>
          <w:rFonts w:ascii="Book Antiqua" w:hAnsi="Book Antiqua"/>
        </w:rPr>
        <w:t>non-alcoholic steatohepatitis</w:t>
      </w:r>
      <w:r w:rsidR="00F71624" w:rsidRPr="00D7471D">
        <w:rPr>
          <w:rFonts w:ascii="Book Antiqua" w:hAnsi="Book Antiqua"/>
        </w:rPr>
        <w:t xml:space="preserve"> and metabolic risk factors</w:t>
      </w:r>
      <w:r w:rsidR="00F71624" w:rsidRPr="00D7471D">
        <w:rPr>
          <w:rFonts w:ascii="Book Antiqua" w:hAnsi="Book Antiqua"/>
          <w:vertAlign w:val="superscript"/>
        </w:rPr>
        <w:t>[56]</w:t>
      </w:r>
      <w:r w:rsidR="00F71624" w:rsidRPr="00D7471D">
        <w:rPr>
          <w:rFonts w:ascii="Book Antiqua" w:hAnsi="Book Antiqua"/>
        </w:rPr>
        <w:t>.</w:t>
      </w:r>
    </w:p>
    <w:p w14:paraId="3F33B4FD" w14:textId="77777777" w:rsidR="00A77B3E" w:rsidRPr="00D7471D" w:rsidRDefault="00A77B3E">
      <w:pPr>
        <w:spacing w:line="360" w:lineRule="auto"/>
        <w:jc w:val="both"/>
        <w:rPr>
          <w:rFonts w:ascii="Book Antiqua" w:hAnsi="Book Antiqua"/>
        </w:rPr>
      </w:pPr>
    </w:p>
    <w:p w14:paraId="3DB3164B"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COVID-19 and viral hepatitis</w:t>
      </w:r>
    </w:p>
    <w:p w14:paraId="1A6B008F" w14:textId="77777777" w:rsidR="00A77B3E" w:rsidRPr="00D7471D" w:rsidRDefault="00040262">
      <w:pPr>
        <w:spacing w:line="360" w:lineRule="auto"/>
        <w:jc w:val="both"/>
        <w:rPr>
          <w:rFonts w:ascii="Book Antiqua" w:hAnsi="Book Antiqua"/>
        </w:rPr>
      </w:pPr>
      <w:r w:rsidRPr="00D7471D">
        <w:rPr>
          <w:rFonts w:ascii="Book Antiqua" w:eastAsia="Book Antiqua" w:hAnsi="Book Antiqua" w:cs="Book Antiqua"/>
          <w:color w:val="000000"/>
        </w:rPr>
        <w:t>There is still i</w:t>
      </w:r>
      <w:r w:rsidR="00A159DC" w:rsidRPr="00D7471D">
        <w:rPr>
          <w:rFonts w:ascii="Book Antiqua" w:eastAsia="Book Antiqua" w:hAnsi="Book Antiqua" w:cs="Book Antiqua"/>
          <w:color w:val="000000"/>
        </w:rPr>
        <w:t>n</w:t>
      </w:r>
      <w:r w:rsidRPr="00D7471D">
        <w:rPr>
          <w:rFonts w:ascii="Book Antiqua" w:eastAsia="Book Antiqua" w:hAnsi="Book Antiqua" w:cs="Book Antiqua"/>
          <w:color w:val="000000"/>
        </w:rPr>
        <w:t>sufficient</w:t>
      </w:r>
      <w:r w:rsidR="00F71624" w:rsidRPr="00D7471D">
        <w:rPr>
          <w:rFonts w:ascii="Book Antiqua" w:eastAsia="Book Antiqua" w:hAnsi="Book Antiqua" w:cs="Book Antiqua"/>
          <w:color w:val="000000"/>
        </w:rPr>
        <w:t xml:space="preserve"> evidence </w:t>
      </w:r>
      <w:r w:rsidR="00DB2ED9" w:rsidRPr="00D7471D">
        <w:rPr>
          <w:rFonts w:ascii="Book Antiqua" w:eastAsia="Book Antiqua" w:hAnsi="Book Antiqua" w:cs="Book Antiqua"/>
          <w:color w:val="000000"/>
        </w:rPr>
        <w:t>for an</w:t>
      </w:r>
      <w:r w:rsidR="0011446D" w:rsidRPr="00D7471D">
        <w:rPr>
          <w:rFonts w:ascii="Book Antiqua" w:eastAsia="Book Antiqua" w:hAnsi="Book Antiqua" w:cs="Book Antiqua"/>
          <w:color w:val="000000"/>
        </w:rPr>
        <w:t xml:space="preserve"> association </w:t>
      </w:r>
      <w:r w:rsidR="00DB2ED9" w:rsidRPr="00D7471D">
        <w:rPr>
          <w:rFonts w:ascii="Book Antiqua" w:eastAsia="Book Antiqua" w:hAnsi="Book Antiqua" w:cs="Book Antiqua"/>
          <w:color w:val="000000"/>
        </w:rPr>
        <w:t>between</w:t>
      </w:r>
      <w:r w:rsidR="0011446D" w:rsidRPr="00D7471D">
        <w:rPr>
          <w:rFonts w:ascii="Book Antiqua" w:eastAsia="Book Antiqua" w:hAnsi="Book Antiqua" w:cs="Book Antiqua"/>
          <w:color w:val="000000"/>
        </w:rPr>
        <w:t xml:space="preserve"> previous</w:t>
      </w:r>
      <w:r w:rsidR="00F71624" w:rsidRPr="00D7471D">
        <w:rPr>
          <w:rFonts w:ascii="Book Antiqua" w:eastAsia="Book Antiqua" w:hAnsi="Book Antiqua" w:cs="Book Antiqua"/>
          <w:color w:val="000000"/>
        </w:rPr>
        <w:t xml:space="preserve"> hepatitis B and C infection and COVID-19 outcome, and several studies indicated that these patients were not at </w:t>
      </w:r>
      <w:r w:rsidR="00DB2ED9" w:rsidRPr="00D7471D">
        <w:rPr>
          <w:rFonts w:ascii="Book Antiqua" w:eastAsia="Book Antiqua" w:hAnsi="Book Antiqua" w:cs="Book Antiqua"/>
          <w:color w:val="000000"/>
        </w:rPr>
        <w:t xml:space="preserve">increased risk for </w:t>
      </w:r>
      <w:r w:rsidR="00F71624" w:rsidRPr="00D7471D">
        <w:rPr>
          <w:rFonts w:ascii="Book Antiqua" w:eastAsia="Book Antiqua" w:hAnsi="Book Antiqua" w:cs="Book Antiqua"/>
          <w:color w:val="000000"/>
        </w:rPr>
        <w:t>severe COVID-19</w:t>
      </w:r>
      <w:r w:rsidR="00F71624" w:rsidRPr="00D7471D">
        <w:rPr>
          <w:rFonts w:ascii="Book Antiqua" w:eastAsia="Book Antiqua" w:hAnsi="Book Antiqua" w:cs="Book Antiqua"/>
          <w:color w:val="000000"/>
          <w:vertAlign w:val="superscript"/>
        </w:rPr>
        <w:t>[57</w:t>
      </w:r>
      <w:r w:rsidR="00D7471D" w:rsidRPr="00D7471D">
        <w:rPr>
          <w:rFonts w:ascii="Book Antiqua" w:eastAsia="Book Antiqua" w:hAnsi="Book Antiqua" w:cs="Book Antiqua"/>
          <w:color w:val="000000"/>
          <w:vertAlign w:val="superscript"/>
        </w:rPr>
        <w:t>-</w:t>
      </w:r>
      <w:r w:rsidR="00F71624" w:rsidRPr="00D7471D">
        <w:rPr>
          <w:rFonts w:ascii="Book Antiqua" w:eastAsia="Book Antiqua" w:hAnsi="Book Antiqua" w:cs="Book Antiqua"/>
          <w:color w:val="000000"/>
          <w:vertAlign w:val="superscript"/>
        </w:rPr>
        <w:t>59]</w:t>
      </w:r>
      <w:r w:rsidR="00F71624" w:rsidRPr="00D7471D">
        <w:rPr>
          <w:rFonts w:ascii="Book Antiqua" w:eastAsia="Book Antiqua" w:hAnsi="Book Antiqua" w:cs="Book Antiqua"/>
          <w:color w:val="000000"/>
        </w:rPr>
        <w:t xml:space="preserve">. Most studies that have examined the </w:t>
      </w:r>
      <w:r w:rsidR="00DB2ED9" w:rsidRPr="00D7471D">
        <w:rPr>
          <w:rFonts w:ascii="Book Antiqua" w:eastAsia="Book Antiqua" w:hAnsi="Book Antiqua" w:cs="Book Antiqua"/>
          <w:color w:val="000000"/>
        </w:rPr>
        <w:t>influence</w:t>
      </w:r>
      <w:r w:rsidR="00F71624" w:rsidRPr="00D7471D">
        <w:rPr>
          <w:rFonts w:ascii="Book Antiqua" w:eastAsia="Book Antiqua" w:hAnsi="Book Antiqua" w:cs="Book Antiqua"/>
          <w:color w:val="000000"/>
        </w:rPr>
        <w:t xml:space="preserve"> of HBV on COVID-19 </w:t>
      </w:r>
      <w:r w:rsidR="00DB2ED9" w:rsidRPr="00D7471D">
        <w:rPr>
          <w:rFonts w:ascii="Book Antiqua" w:eastAsia="Book Antiqua" w:hAnsi="Book Antiqua" w:cs="Book Antiqua"/>
          <w:color w:val="000000"/>
        </w:rPr>
        <w:t>prognosis</w:t>
      </w:r>
      <w:r w:rsidR="00F71624" w:rsidRPr="00D7471D">
        <w:rPr>
          <w:rFonts w:ascii="Book Antiqua" w:eastAsia="Book Antiqua" w:hAnsi="Book Antiqua" w:cs="Book Antiqua"/>
          <w:color w:val="000000"/>
        </w:rPr>
        <w:t xml:space="preserve"> have been conducted in China due to the high prevalence of HBV in the country</w:t>
      </w:r>
      <w:r w:rsidR="00F71624" w:rsidRPr="00D7471D">
        <w:rPr>
          <w:rFonts w:ascii="Book Antiqua" w:eastAsia="Book Antiqua" w:hAnsi="Book Antiqua" w:cs="Book Antiqua"/>
          <w:color w:val="000000"/>
          <w:vertAlign w:val="superscript"/>
        </w:rPr>
        <w:t>[60]</w:t>
      </w:r>
      <w:r w:rsidR="00F71624" w:rsidRPr="00D7471D">
        <w:rPr>
          <w:rFonts w:ascii="Book Antiqua" w:eastAsia="Book Antiqua" w:hAnsi="Book Antiqua" w:cs="Book Antiqua"/>
          <w:color w:val="000000"/>
        </w:rPr>
        <w:t xml:space="preserve">. Yu </w:t>
      </w:r>
      <w:r w:rsidR="00F71624" w:rsidRPr="00D7471D">
        <w:rPr>
          <w:rFonts w:ascii="Book Antiqua" w:eastAsia="Book Antiqua" w:hAnsi="Book Antiqua" w:cs="Book Antiqua"/>
          <w:i/>
          <w:iCs/>
          <w:color w:val="000000"/>
        </w:rPr>
        <w:t>et al</w:t>
      </w:r>
      <w:r w:rsidR="00D7471D" w:rsidRPr="00D7471D">
        <w:rPr>
          <w:rFonts w:ascii="Book Antiqua" w:eastAsia="Book Antiqua" w:hAnsi="Book Antiqua" w:cs="Book Antiqua"/>
          <w:color w:val="000000"/>
          <w:vertAlign w:val="superscript"/>
        </w:rPr>
        <w:t>[61]</w:t>
      </w:r>
      <w:r w:rsidR="00F71624" w:rsidRPr="00D7471D">
        <w:rPr>
          <w:rFonts w:ascii="Book Antiqua" w:eastAsia="Book Antiqua" w:hAnsi="Book Antiqua" w:cs="Book Antiqua"/>
          <w:color w:val="000000"/>
        </w:rPr>
        <w:t xml:space="preserve"> reported higher in-hospital mortality, more severe disease, and liver function abnormalities in COVID-19 patients infected with HBV compared to COVID-19 patients </w:t>
      </w:r>
      <w:r w:rsidR="00DB2ED9" w:rsidRPr="00D7471D">
        <w:rPr>
          <w:rFonts w:ascii="Book Antiqua" w:eastAsia="Book Antiqua" w:hAnsi="Book Antiqua" w:cs="Book Antiqua"/>
          <w:color w:val="000000"/>
        </w:rPr>
        <w:t>without</w:t>
      </w:r>
      <w:r w:rsidR="00F71624" w:rsidRPr="00D7471D">
        <w:rPr>
          <w:rFonts w:ascii="Book Antiqua" w:eastAsia="Book Antiqua" w:hAnsi="Book Antiqua" w:cs="Book Antiqua"/>
          <w:color w:val="000000"/>
        </w:rPr>
        <w:t xml:space="preserve"> HBV. However, the presence of COVID-19 infection or treatment with tocilizumab or corticosteroids could reactivate hepatitis B infection</w:t>
      </w:r>
      <w:r w:rsidR="00F71624" w:rsidRPr="00D7471D">
        <w:rPr>
          <w:rFonts w:ascii="Book Antiqua" w:eastAsia="Book Antiqua" w:hAnsi="Book Antiqua" w:cs="Book Antiqua"/>
          <w:color w:val="000000"/>
          <w:vertAlign w:val="superscript"/>
        </w:rPr>
        <w:t>[49,62]</w:t>
      </w:r>
      <w:r w:rsidR="00F71624" w:rsidRPr="00D7471D">
        <w:rPr>
          <w:rFonts w:ascii="Book Antiqua" w:eastAsia="Book Antiqua" w:hAnsi="Book Antiqua" w:cs="Book Antiqua"/>
          <w:color w:val="000000"/>
        </w:rPr>
        <w:t>. A study conducted in the U</w:t>
      </w:r>
      <w:r w:rsidR="00D7471D" w:rsidRPr="00D7471D">
        <w:rPr>
          <w:rFonts w:ascii="Book Antiqua" w:eastAsia="Book Antiqua" w:hAnsi="Book Antiqua" w:cs="Book Antiqua"/>
          <w:color w:val="000000"/>
        </w:rPr>
        <w:t>nited States</w:t>
      </w:r>
      <w:r w:rsidR="00F71624" w:rsidRPr="00D7471D">
        <w:rPr>
          <w:rFonts w:ascii="Book Antiqua" w:eastAsia="Book Antiqua" w:hAnsi="Book Antiqua" w:cs="Book Antiqua"/>
          <w:color w:val="000000"/>
        </w:rPr>
        <w:t xml:space="preserve"> reported that chronic hepatitis C in COVID-19 patients was associated with in</w:t>
      </w:r>
      <w:r w:rsidR="00A85B10" w:rsidRPr="00D7471D">
        <w:rPr>
          <w:rFonts w:ascii="Book Antiqua" w:eastAsia="Book Antiqua" w:hAnsi="Book Antiqua" w:cs="Book Antiqua"/>
          <w:color w:val="000000"/>
        </w:rPr>
        <w:t>-hospital mortality regardless</w:t>
      </w:r>
      <w:r w:rsidR="00F71624" w:rsidRPr="00D7471D">
        <w:rPr>
          <w:rFonts w:ascii="Book Antiqua" w:eastAsia="Book Antiqua" w:hAnsi="Book Antiqua" w:cs="Book Antiqua"/>
          <w:color w:val="000000"/>
        </w:rPr>
        <w:t xml:space="preserve"> of baseline comorbidities, admission </w:t>
      </w:r>
      <w:r w:rsidR="00A85B10" w:rsidRPr="00D7471D">
        <w:rPr>
          <w:rFonts w:ascii="Book Antiqua" w:eastAsia="Book Antiqua" w:hAnsi="Book Antiqua" w:cs="Book Antiqua"/>
          <w:color w:val="000000"/>
        </w:rPr>
        <w:t>values of laboratory tests</w:t>
      </w:r>
      <w:r w:rsidR="00F71624" w:rsidRPr="00D7471D">
        <w:rPr>
          <w:rFonts w:ascii="Book Antiqua" w:eastAsia="Book Antiqua" w:hAnsi="Book Antiqua" w:cs="Book Antiqua"/>
          <w:color w:val="000000"/>
        </w:rPr>
        <w:t xml:space="preserve">, or liver </w:t>
      </w:r>
      <w:r w:rsidR="00A85B10" w:rsidRPr="00D7471D">
        <w:rPr>
          <w:rFonts w:ascii="Book Antiqua" w:eastAsia="Book Antiqua" w:hAnsi="Book Antiqua" w:cs="Book Antiqua"/>
          <w:color w:val="000000"/>
        </w:rPr>
        <w:t>damage induced by COVID-19</w:t>
      </w:r>
      <w:r w:rsidR="00F71624" w:rsidRPr="00D7471D">
        <w:rPr>
          <w:rFonts w:ascii="Book Antiqua" w:eastAsia="Book Antiqua" w:hAnsi="Book Antiqua" w:cs="Book Antiqua"/>
          <w:color w:val="000000"/>
          <w:vertAlign w:val="superscript"/>
        </w:rPr>
        <w:t>[63]</w:t>
      </w:r>
      <w:r w:rsidR="00F71624" w:rsidRPr="00D7471D">
        <w:rPr>
          <w:rFonts w:ascii="Book Antiqua" w:eastAsia="Book Antiqua" w:hAnsi="Book Antiqua" w:cs="Book Antiqua"/>
          <w:color w:val="000000"/>
        </w:rPr>
        <w:t xml:space="preserve">. </w:t>
      </w:r>
      <w:r w:rsidR="00F71624" w:rsidRPr="00D7471D">
        <w:rPr>
          <w:rFonts w:ascii="Book Antiqua" w:hAnsi="Book Antiqua"/>
        </w:rPr>
        <w:t xml:space="preserve">The Korean nationwide population-based cohort study reported that after </w:t>
      </w:r>
      <w:r w:rsidR="00F06EBA" w:rsidRPr="00D7471D">
        <w:rPr>
          <w:rFonts w:ascii="Book Antiqua" w:hAnsi="Book Antiqua"/>
        </w:rPr>
        <w:t>adjusting</w:t>
      </w:r>
      <w:r w:rsidR="00F71624" w:rsidRPr="00D7471D">
        <w:rPr>
          <w:rFonts w:ascii="Book Antiqua" w:hAnsi="Book Antiqua"/>
        </w:rPr>
        <w:t xml:space="preserve"> for age, sex, </w:t>
      </w:r>
      <w:r w:rsidR="00F06EBA" w:rsidRPr="00D7471D">
        <w:rPr>
          <w:rFonts w:ascii="Book Antiqua" w:hAnsi="Book Antiqua"/>
        </w:rPr>
        <w:t>cirrhosis, and comorbidities</w:t>
      </w:r>
      <w:r w:rsidR="00F71624" w:rsidRPr="00D7471D">
        <w:rPr>
          <w:rFonts w:ascii="Book Antiqua" w:hAnsi="Book Antiqua"/>
        </w:rPr>
        <w:t xml:space="preserve">, HBV infection itself </w:t>
      </w:r>
      <w:r w:rsidR="00B509FC" w:rsidRPr="00D7471D">
        <w:rPr>
          <w:rFonts w:ascii="Book Antiqua" w:hAnsi="Book Antiqua"/>
        </w:rPr>
        <w:t>appears</w:t>
      </w:r>
      <w:r w:rsidR="00F71624" w:rsidRPr="00D7471D">
        <w:rPr>
          <w:rFonts w:ascii="Book Antiqua" w:hAnsi="Book Antiqua"/>
        </w:rPr>
        <w:t xml:space="preserve"> not to </w:t>
      </w:r>
      <w:r w:rsidR="00B509FC" w:rsidRPr="00D7471D">
        <w:rPr>
          <w:rFonts w:ascii="Book Antiqua" w:hAnsi="Book Antiqua"/>
        </w:rPr>
        <w:t>influence</w:t>
      </w:r>
      <w:r w:rsidR="002A12F4">
        <w:rPr>
          <w:rFonts w:ascii="Book Antiqua" w:hAnsi="Book Antiqua"/>
        </w:rPr>
        <w:t xml:space="preserve"> </w:t>
      </w:r>
      <w:r w:rsidR="00891F6E" w:rsidRPr="00D7471D">
        <w:rPr>
          <w:rFonts w:ascii="Book Antiqua" w:hAnsi="Book Antiqua"/>
        </w:rPr>
        <w:t xml:space="preserve">the </w:t>
      </w:r>
      <w:r w:rsidR="00B509FC" w:rsidRPr="00D7471D">
        <w:rPr>
          <w:rFonts w:ascii="Book Antiqua" w:hAnsi="Book Antiqua"/>
        </w:rPr>
        <w:t>prognosis</w:t>
      </w:r>
      <w:r w:rsidR="002A12F4">
        <w:rPr>
          <w:rFonts w:ascii="Book Antiqua" w:hAnsi="Book Antiqua"/>
        </w:rPr>
        <w:t xml:space="preserve"> </w:t>
      </w:r>
      <w:r w:rsidR="00EA6BD2" w:rsidRPr="00D7471D">
        <w:rPr>
          <w:rFonts w:ascii="Book Antiqua" w:hAnsi="Book Antiqua"/>
        </w:rPr>
        <w:t>of</w:t>
      </w:r>
      <w:r w:rsidR="002A12F4">
        <w:rPr>
          <w:rFonts w:ascii="Book Antiqua" w:hAnsi="Book Antiqua"/>
        </w:rPr>
        <w:t xml:space="preserve"> </w:t>
      </w:r>
      <w:r w:rsidR="00F71624" w:rsidRPr="00D7471D">
        <w:rPr>
          <w:rFonts w:ascii="Book Antiqua" w:hAnsi="Book Antiqua"/>
        </w:rPr>
        <w:t>COVID-19</w:t>
      </w:r>
      <w:r w:rsidR="00B509FC" w:rsidRPr="00D7471D">
        <w:rPr>
          <w:rFonts w:ascii="Book Antiqua" w:hAnsi="Book Antiqua"/>
        </w:rPr>
        <w:t xml:space="preserve"> patients</w:t>
      </w:r>
      <w:r w:rsidR="00F71624" w:rsidRPr="00D7471D">
        <w:rPr>
          <w:rFonts w:ascii="Book Antiqua" w:hAnsi="Book Antiqua"/>
          <w:vertAlign w:val="superscript"/>
        </w:rPr>
        <w:t>[64]</w:t>
      </w:r>
      <w:r w:rsidR="00F71624" w:rsidRPr="00D7471D">
        <w:rPr>
          <w:rFonts w:ascii="Book Antiqua" w:hAnsi="Book Antiqua"/>
        </w:rPr>
        <w:t>.</w:t>
      </w:r>
    </w:p>
    <w:p w14:paraId="1601221A" w14:textId="77777777" w:rsidR="00A77B3E" w:rsidRPr="00D7471D" w:rsidRDefault="00A77B3E">
      <w:pPr>
        <w:spacing w:line="360" w:lineRule="auto"/>
        <w:jc w:val="both"/>
        <w:rPr>
          <w:rFonts w:ascii="Book Antiqua" w:hAnsi="Book Antiqua"/>
        </w:rPr>
      </w:pPr>
    </w:p>
    <w:p w14:paraId="4486031B"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 xml:space="preserve">COVID-19 and </w:t>
      </w:r>
      <w:r w:rsidR="003C6252" w:rsidRPr="00D7471D">
        <w:rPr>
          <w:rFonts w:ascii="Book Antiqua" w:eastAsia="Book Antiqua" w:hAnsi="Book Antiqua" w:cs="Book Antiqua"/>
          <w:b/>
          <w:bCs/>
          <w:i/>
          <w:iCs/>
          <w:color w:val="000000"/>
        </w:rPr>
        <w:t>NAFLD</w:t>
      </w:r>
    </w:p>
    <w:p w14:paraId="6431FD78"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The prevalence of NAFLD</w:t>
      </w:r>
      <w:r w:rsidR="00460362"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or the recently </w:t>
      </w:r>
      <w:r w:rsidR="00D72BB1" w:rsidRPr="00D7471D">
        <w:rPr>
          <w:rFonts w:ascii="Book Antiqua" w:eastAsia="Book Antiqua" w:hAnsi="Book Antiqua" w:cs="Book Antiqua"/>
          <w:color w:val="000000"/>
        </w:rPr>
        <w:t xml:space="preserve">renamed </w:t>
      </w:r>
      <w:r w:rsidRPr="00D7471D">
        <w:rPr>
          <w:rFonts w:ascii="Book Antiqua" w:eastAsia="Book Antiqua" w:hAnsi="Book Antiqua" w:cs="Book Antiqua"/>
          <w:color w:val="000000"/>
        </w:rPr>
        <w:t>MAFLD</w:t>
      </w:r>
      <w:r w:rsidR="00460362"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in COVID-19 patients is 31%, which is higher than the prevalence in the general population</w:t>
      </w:r>
      <w:r w:rsidRPr="00D7471D">
        <w:rPr>
          <w:rFonts w:ascii="Book Antiqua" w:eastAsia="Book Antiqua" w:hAnsi="Book Antiqua" w:cs="Book Antiqua"/>
          <w:color w:val="000000"/>
          <w:vertAlign w:val="superscript"/>
        </w:rPr>
        <w:t>[65]</w:t>
      </w:r>
      <w:r w:rsidRPr="00D7471D">
        <w:rPr>
          <w:rFonts w:ascii="Book Antiqua" w:eastAsia="Book Antiqua" w:hAnsi="Book Antiqua" w:cs="Book Antiqua"/>
          <w:color w:val="000000"/>
        </w:rPr>
        <w:t>. Patients with NAFLD had a higher risk of COVID-19 progression,</w:t>
      </w:r>
      <w:r w:rsidR="00D72BB1" w:rsidRPr="00D7471D">
        <w:rPr>
          <w:rFonts w:ascii="Book Antiqua" w:eastAsia="Book Antiqua" w:hAnsi="Book Antiqua" w:cs="Book Antiqua"/>
          <w:color w:val="000000"/>
        </w:rPr>
        <w:t xml:space="preserve"> a higher likelihood of</w:t>
      </w:r>
      <w:r w:rsidRPr="00D7471D">
        <w:rPr>
          <w:rFonts w:ascii="Book Antiqua" w:eastAsia="Book Antiqua" w:hAnsi="Book Antiqua" w:cs="Book Antiqua"/>
          <w:color w:val="000000"/>
        </w:rPr>
        <w:t xml:space="preserve"> liver </w:t>
      </w:r>
      <w:r w:rsidR="00D72BB1" w:rsidRPr="00D7471D">
        <w:rPr>
          <w:rFonts w:ascii="Book Antiqua" w:eastAsia="Book Antiqua" w:hAnsi="Book Antiqua" w:cs="Book Antiqua"/>
          <w:color w:val="000000"/>
        </w:rPr>
        <w:t>dys</w:t>
      </w:r>
      <w:r w:rsidRPr="00D7471D">
        <w:rPr>
          <w:rFonts w:ascii="Book Antiqua" w:eastAsia="Book Antiqua" w:hAnsi="Book Antiqua" w:cs="Book Antiqua"/>
          <w:color w:val="000000"/>
        </w:rPr>
        <w:t xml:space="preserve">function, and a longer viral shedding time </w:t>
      </w:r>
      <w:r w:rsidR="00D72BB1" w:rsidRPr="00D7471D">
        <w:rPr>
          <w:rFonts w:ascii="Book Antiqua" w:eastAsia="Book Antiqua" w:hAnsi="Book Antiqua" w:cs="Book Antiqua"/>
          <w:color w:val="000000"/>
        </w:rPr>
        <w:t>than the</w:t>
      </w:r>
      <w:r w:rsidRPr="00D7471D">
        <w:rPr>
          <w:rFonts w:ascii="Book Antiqua" w:eastAsia="Book Antiqua" w:hAnsi="Book Antiqua" w:cs="Book Antiqua"/>
          <w:color w:val="000000"/>
        </w:rPr>
        <w:t xml:space="preserve"> patients without NAFLD</w:t>
      </w:r>
      <w:r w:rsidRPr="00D7471D">
        <w:rPr>
          <w:rFonts w:ascii="Book Antiqua" w:eastAsia="Book Antiqua" w:hAnsi="Book Antiqua" w:cs="Book Antiqua"/>
          <w:color w:val="000000"/>
          <w:vertAlign w:val="superscript"/>
        </w:rPr>
        <w:t>[66]</w:t>
      </w:r>
      <w:r w:rsidRPr="00D7471D">
        <w:rPr>
          <w:rFonts w:ascii="Book Antiqua" w:eastAsia="Book Antiqua" w:hAnsi="Book Antiqua" w:cs="Book Antiqua"/>
          <w:color w:val="000000"/>
        </w:rPr>
        <w:t>. Mahamid</w:t>
      </w:r>
      <w:r w:rsidR="002A12F4">
        <w:rPr>
          <w:rFonts w:ascii="Book Antiqua" w:eastAsia="Book Antiqua" w:hAnsi="Book Antiqua" w:cs="Book Antiqua"/>
          <w:color w:val="000000"/>
        </w:rPr>
        <w:t xml:space="preserve"> </w:t>
      </w:r>
      <w:r w:rsidRPr="00D7471D">
        <w:rPr>
          <w:rFonts w:ascii="Book Antiqua" w:eastAsia="Book Antiqua" w:hAnsi="Book Antiqua" w:cs="Book Antiqua"/>
          <w:i/>
          <w:iCs/>
          <w:color w:val="000000"/>
        </w:rPr>
        <w:t>et al</w:t>
      </w:r>
      <w:r w:rsidR="00D7471D" w:rsidRPr="00D7471D">
        <w:rPr>
          <w:rFonts w:ascii="Book Antiqua" w:eastAsia="Book Antiqua" w:hAnsi="Book Antiqua" w:cs="Book Antiqua"/>
          <w:color w:val="000000"/>
          <w:vertAlign w:val="superscript"/>
        </w:rPr>
        <w:t>[16]</w:t>
      </w:r>
      <w:r w:rsidR="002A12F4">
        <w:rPr>
          <w:rFonts w:ascii="Book Antiqua" w:eastAsia="Book Antiqua" w:hAnsi="Book Antiqua" w:cs="Book Antiqua"/>
          <w:color w:val="000000"/>
          <w:vertAlign w:val="superscript"/>
        </w:rPr>
        <w:t xml:space="preserve"> </w:t>
      </w:r>
      <w:r w:rsidR="00667CDB" w:rsidRPr="00D7471D">
        <w:rPr>
          <w:rFonts w:ascii="Book Antiqua" w:hAnsi="Book Antiqua"/>
        </w:rPr>
        <w:t>found</w:t>
      </w:r>
      <w:r w:rsidRPr="00D7471D">
        <w:rPr>
          <w:rFonts w:ascii="Book Antiqua" w:eastAsia="Book Antiqua" w:hAnsi="Book Antiqua" w:cs="Book Antiqua"/>
          <w:color w:val="000000"/>
        </w:rPr>
        <w:t xml:space="preserve"> an independent asso</w:t>
      </w:r>
      <w:r w:rsidR="00EC66C0" w:rsidRPr="00D7471D">
        <w:rPr>
          <w:rFonts w:ascii="Book Antiqua" w:eastAsia="Book Antiqua" w:hAnsi="Book Antiqua" w:cs="Book Antiqua"/>
          <w:color w:val="000000"/>
        </w:rPr>
        <w:t xml:space="preserve">ciation between the </w:t>
      </w:r>
      <w:r w:rsidRPr="00D7471D">
        <w:rPr>
          <w:rFonts w:ascii="Book Antiqua" w:eastAsia="Book Antiqua" w:hAnsi="Book Antiqua" w:cs="Book Antiqua"/>
          <w:color w:val="000000"/>
        </w:rPr>
        <w:t>COVID-19</w:t>
      </w:r>
      <w:r w:rsidR="00EC66C0" w:rsidRPr="00D7471D">
        <w:rPr>
          <w:rFonts w:ascii="Book Antiqua" w:eastAsia="Book Antiqua" w:hAnsi="Book Antiqua" w:cs="Book Antiqua"/>
          <w:color w:val="000000"/>
        </w:rPr>
        <w:t xml:space="preserve"> severity</w:t>
      </w:r>
      <w:r w:rsidRPr="00D7471D">
        <w:rPr>
          <w:rFonts w:ascii="Book Antiqua" w:eastAsia="Book Antiqua" w:hAnsi="Book Antiqua" w:cs="Book Antiqua"/>
          <w:color w:val="000000"/>
        </w:rPr>
        <w:t xml:space="preserve"> and NAFLD </w:t>
      </w:r>
      <w:r w:rsidR="00EC66C0" w:rsidRPr="00D7471D">
        <w:rPr>
          <w:rFonts w:ascii="Book Antiqua" w:eastAsia="Book Antiqua" w:hAnsi="Book Antiqua" w:cs="Book Antiqua"/>
          <w:color w:val="000000"/>
        </w:rPr>
        <w:t>irrespective</w:t>
      </w:r>
      <w:r w:rsidRPr="00D7471D">
        <w:rPr>
          <w:rFonts w:ascii="Book Antiqua" w:eastAsia="Book Antiqua" w:hAnsi="Book Antiqua" w:cs="Book Antiqua"/>
          <w:color w:val="000000"/>
        </w:rPr>
        <w:t xml:space="preserve"> of the metabolic syndrome, indicating that NAFLD </w:t>
      </w:r>
      <w:r w:rsidR="00667CDB" w:rsidRPr="00D7471D">
        <w:rPr>
          <w:rFonts w:ascii="Book Antiqua" w:hAnsi="Book Antiqua"/>
        </w:rPr>
        <w:t>had a significant impact even in the absence of obesity and/or metabolic syndrome</w:t>
      </w:r>
      <w:r w:rsidRPr="00D7471D">
        <w:rPr>
          <w:rFonts w:ascii="Book Antiqua" w:eastAsia="Book Antiqua" w:hAnsi="Book Antiqua" w:cs="Book Antiqua"/>
          <w:color w:val="000000"/>
        </w:rPr>
        <w:t>. A systematic review and meta-analysis showed that the proportion of patients with MAFLD and NAFLD ranged from 28</w:t>
      </w:r>
      <w:r w:rsidR="00E4313D"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to 50% and from 6</w:t>
      </w:r>
      <w:r w:rsidR="000C4CC0" w:rsidRPr="00D7471D">
        <w:rPr>
          <w:rFonts w:ascii="Book Antiqua" w:eastAsia="Book Antiqua" w:hAnsi="Book Antiqua" w:cs="Book Antiqua"/>
          <w:color w:val="000000"/>
        </w:rPr>
        <w:t>%</w:t>
      </w:r>
      <w:r w:rsidRPr="00D7471D">
        <w:rPr>
          <w:rFonts w:ascii="Book Antiqua" w:eastAsia="Book Antiqua" w:hAnsi="Book Antiqua" w:cs="Book Antiqua"/>
          <w:color w:val="000000"/>
        </w:rPr>
        <w:t xml:space="preserve"> to 38%, respectively, and found that </w:t>
      </w:r>
      <w:r w:rsidR="009C5846" w:rsidRPr="00D7471D">
        <w:rPr>
          <w:rFonts w:ascii="Book Antiqua" w:eastAsia="Book Antiqua" w:hAnsi="Book Antiqua" w:cs="Book Antiqua"/>
          <w:color w:val="000000"/>
        </w:rPr>
        <w:t xml:space="preserve">the </w:t>
      </w:r>
      <w:r w:rsidRPr="00D7471D">
        <w:rPr>
          <w:rFonts w:ascii="Book Antiqua" w:eastAsia="Book Antiqua" w:hAnsi="Book Antiqua" w:cs="Book Antiqua"/>
          <w:color w:val="000000"/>
        </w:rPr>
        <w:t>p</w:t>
      </w:r>
      <w:r w:rsidR="0044662D" w:rsidRPr="00D7471D">
        <w:rPr>
          <w:rFonts w:ascii="Book Antiqua" w:eastAsia="Book Antiqua" w:hAnsi="Book Antiqua" w:cs="Book Antiqua"/>
          <w:color w:val="000000"/>
        </w:rPr>
        <w:t xml:space="preserve">resence of </w:t>
      </w:r>
      <w:r w:rsidRPr="00D7471D">
        <w:rPr>
          <w:rFonts w:ascii="Book Antiqua" w:eastAsia="Book Antiqua" w:hAnsi="Book Antiqua" w:cs="Book Antiqua"/>
          <w:color w:val="000000"/>
        </w:rPr>
        <w:t xml:space="preserve">MAFLD and NAFLD </w:t>
      </w:r>
      <w:r w:rsidR="0044662D" w:rsidRPr="00D7471D">
        <w:rPr>
          <w:rFonts w:ascii="Book Antiqua" w:eastAsia="Book Antiqua" w:hAnsi="Book Antiqua" w:cs="Book Antiqua"/>
          <w:color w:val="000000"/>
        </w:rPr>
        <w:t xml:space="preserve">was associated with </w:t>
      </w:r>
      <w:r w:rsidR="0044662D" w:rsidRPr="00D7471D">
        <w:rPr>
          <w:rFonts w:ascii="Book Antiqua" w:hAnsi="Book Antiqua"/>
        </w:rPr>
        <w:t xml:space="preserve">worse </w:t>
      </w:r>
      <w:r w:rsidR="0044662D" w:rsidRPr="00D7471D">
        <w:rPr>
          <w:rStyle w:val="Emphasis"/>
          <w:rFonts w:ascii="Book Antiqua" w:hAnsi="Book Antiqua"/>
          <w:i w:val="0"/>
        </w:rPr>
        <w:t>clinical</w:t>
      </w:r>
      <w:r w:rsidR="002A12F4">
        <w:rPr>
          <w:rStyle w:val="Emphasis"/>
          <w:rFonts w:ascii="Book Antiqua" w:hAnsi="Book Antiqua"/>
          <w:i w:val="0"/>
        </w:rPr>
        <w:t xml:space="preserve"> </w:t>
      </w:r>
      <w:r w:rsidR="00A42536" w:rsidRPr="00D7471D">
        <w:rPr>
          <w:rFonts w:ascii="Book Antiqua" w:hAnsi="Book Antiqua"/>
        </w:rPr>
        <w:lastRenderedPageBreak/>
        <w:t>outcomes for</w:t>
      </w:r>
      <w:r w:rsidR="002A12F4">
        <w:rPr>
          <w:rFonts w:ascii="Book Antiqua" w:hAnsi="Book Antiqua"/>
        </w:rPr>
        <w:t xml:space="preserve"> </w:t>
      </w:r>
      <w:r w:rsidR="0044662D" w:rsidRPr="00D7471D">
        <w:rPr>
          <w:rStyle w:val="Emphasis"/>
          <w:rFonts w:ascii="Book Antiqua" w:hAnsi="Book Antiqua"/>
          <w:i w:val="0"/>
        </w:rPr>
        <w:t>COVID</w:t>
      </w:r>
      <w:r w:rsidR="0044662D" w:rsidRPr="00D7471D">
        <w:rPr>
          <w:rFonts w:ascii="Book Antiqua" w:hAnsi="Book Antiqua"/>
          <w:i/>
        </w:rPr>
        <w:t>-</w:t>
      </w:r>
      <w:r w:rsidR="0044662D" w:rsidRPr="00D7471D">
        <w:rPr>
          <w:rStyle w:val="Emphasis"/>
          <w:rFonts w:ascii="Book Antiqua" w:hAnsi="Book Antiqua"/>
          <w:i w:val="0"/>
        </w:rPr>
        <w:t>19</w:t>
      </w:r>
      <w:r w:rsidRPr="00D7471D">
        <w:rPr>
          <w:rFonts w:ascii="Book Antiqua" w:eastAsia="Book Antiqua" w:hAnsi="Book Antiqua" w:cs="Book Antiqua"/>
          <w:color w:val="000000"/>
          <w:vertAlign w:val="superscript"/>
        </w:rPr>
        <w:t>[67]</w:t>
      </w:r>
      <w:r w:rsidRPr="00D7471D">
        <w:rPr>
          <w:rFonts w:ascii="Book Antiqua" w:eastAsia="Book Antiqua" w:hAnsi="Book Antiqua" w:cs="Book Antiqua"/>
          <w:color w:val="000000"/>
        </w:rPr>
        <w:t>. Although several studies also showed significant associations be</w:t>
      </w:r>
      <w:r w:rsidR="007E601F" w:rsidRPr="00D7471D">
        <w:rPr>
          <w:rFonts w:ascii="Book Antiqua" w:eastAsia="Book Antiqua" w:hAnsi="Book Antiqua" w:cs="Book Antiqua"/>
          <w:color w:val="000000"/>
        </w:rPr>
        <w:t>tween MAFLD and NAFLD and severe</w:t>
      </w:r>
      <w:r w:rsidRPr="00D7471D">
        <w:rPr>
          <w:rFonts w:ascii="Book Antiqua" w:eastAsia="Book Antiqua" w:hAnsi="Book Antiqua" w:cs="Book Antiqua"/>
          <w:color w:val="000000"/>
        </w:rPr>
        <w:t xml:space="preserve"> COVID-19 </w:t>
      </w:r>
      <w:r w:rsidR="007E601F" w:rsidRPr="00D7471D">
        <w:rPr>
          <w:rFonts w:ascii="Book Antiqua" w:eastAsia="Book Antiqua" w:hAnsi="Book Antiqua" w:cs="Book Antiqua"/>
          <w:color w:val="000000"/>
        </w:rPr>
        <w:t>outcomes</w:t>
      </w:r>
      <w:r w:rsidRPr="00D7471D">
        <w:rPr>
          <w:rFonts w:ascii="Book Antiqua" w:eastAsia="Book Antiqua" w:hAnsi="Book Antiqua" w:cs="Book Antiqua"/>
          <w:color w:val="000000"/>
          <w:vertAlign w:val="superscript"/>
        </w:rPr>
        <w:t>[13,68]</w:t>
      </w:r>
      <w:r w:rsidRPr="00D7471D">
        <w:rPr>
          <w:rFonts w:ascii="Book Antiqua" w:eastAsia="Book Antiqua" w:hAnsi="Book Antiqua" w:cs="Book Antiqua"/>
          <w:color w:val="000000"/>
        </w:rPr>
        <w:t>, there is still no strong evidence that the presence of MAFLD affects its prognosis</w:t>
      </w:r>
      <w:r w:rsidRPr="00D7471D">
        <w:rPr>
          <w:rFonts w:ascii="Book Antiqua" w:eastAsia="Book Antiqua" w:hAnsi="Book Antiqua" w:cs="Book Antiqua"/>
          <w:color w:val="000000"/>
          <w:vertAlign w:val="superscript"/>
        </w:rPr>
        <w:t>[65]</w:t>
      </w:r>
      <w:r w:rsidRPr="00D7471D">
        <w:rPr>
          <w:rFonts w:ascii="Book Antiqua" w:eastAsia="Book Antiqua" w:hAnsi="Book Antiqua" w:cs="Book Antiqua"/>
          <w:color w:val="000000"/>
        </w:rPr>
        <w:t>.</w:t>
      </w:r>
    </w:p>
    <w:p w14:paraId="6CD5DC8D" w14:textId="77777777" w:rsidR="00A77B3E" w:rsidRPr="00D7471D" w:rsidRDefault="00A77B3E">
      <w:pPr>
        <w:spacing w:line="360" w:lineRule="auto"/>
        <w:jc w:val="both"/>
        <w:rPr>
          <w:rFonts w:ascii="Book Antiqua" w:hAnsi="Book Antiqua"/>
        </w:rPr>
      </w:pPr>
    </w:p>
    <w:p w14:paraId="637B0601"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 xml:space="preserve">COVID-19 and </w:t>
      </w:r>
      <w:r w:rsidR="00D7471D" w:rsidRPr="00D7471D">
        <w:rPr>
          <w:rFonts w:ascii="Book Antiqua" w:eastAsia="Book Antiqua" w:hAnsi="Book Antiqua" w:cs="Book Antiqua"/>
          <w:b/>
          <w:bCs/>
          <w:i/>
          <w:iCs/>
          <w:color w:val="000000"/>
        </w:rPr>
        <w:t>ALD</w:t>
      </w:r>
    </w:p>
    <w:p w14:paraId="01A24D14"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The COVID-19 pandemic probably had the biggest effect on patients with ALD due to substantially increased alcohol consumption provoked by adverse economic effects, disruptions in work and education, and social isolation</w:t>
      </w:r>
      <w:r w:rsidRPr="00D7471D">
        <w:rPr>
          <w:rFonts w:ascii="Book Antiqua" w:eastAsia="Book Antiqua" w:hAnsi="Book Antiqua" w:cs="Book Antiqua"/>
          <w:color w:val="000000"/>
          <w:vertAlign w:val="superscript"/>
        </w:rPr>
        <w:t>[69]</w:t>
      </w:r>
      <w:r w:rsidRPr="00D7471D">
        <w:rPr>
          <w:rFonts w:ascii="Book Antiqua" w:eastAsia="Book Antiqua" w:hAnsi="Book Antiqua" w:cs="Book Antiqua"/>
          <w:color w:val="000000"/>
        </w:rPr>
        <w:t xml:space="preserve">. </w:t>
      </w:r>
      <w:r w:rsidR="00456A7F" w:rsidRPr="00D7471D">
        <w:rPr>
          <w:rFonts w:ascii="Book Antiqua" w:eastAsia="Book Antiqua" w:hAnsi="Book Antiqua" w:cs="Book Antiqua"/>
          <w:color w:val="000000"/>
        </w:rPr>
        <w:t>P</w:t>
      </w:r>
      <w:r w:rsidR="00456A7F" w:rsidRPr="00D7471D">
        <w:rPr>
          <w:rFonts w:ascii="Book Antiqua" w:hAnsi="Book Antiqua"/>
        </w:rPr>
        <w:t>atients with alcohol use disorders are more likely to develop acute respiratory distress syndrome and have additional comorbidities such as metabolic syndrome, chronic kidney disease, and smoking, all of which are independent predictors of COVID-19 severity</w:t>
      </w:r>
      <w:r w:rsidRPr="00D7471D">
        <w:rPr>
          <w:rFonts w:ascii="Book Antiqua" w:eastAsia="Book Antiqua" w:hAnsi="Book Antiqua" w:cs="Book Antiqua"/>
          <w:color w:val="000000"/>
          <w:vertAlign w:val="superscript"/>
        </w:rPr>
        <w:t>[69]</w:t>
      </w:r>
      <w:r w:rsidRPr="00D7471D">
        <w:rPr>
          <w:rFonts w:ascii="Book Antiqua" w:eastAsia="Book Antiqua" w:hAnsi="Book Antiqua" w:cs="Book Antiqua"/>
          <w:color w:val="000000"/>
        </w:rPr>
        <w:t xml:space="preserve">. Several studies have identified </w:t>
      </w:r>
      <w:r w:rsidR="00B36B87" w:rsidRPr="00D7471D">
        <w:rPr>
          <w:rFonts w:ascii="Book Antiqua" w:eastAsia="Book Antiqua" w:hAnsi="Book Antiqua" w:cs="Book Antiqua"/>
          <w:color w:val="000000"/>
        </w:rPr>
        <w:t xml:space="preserve">that </w:t>
      </w:r>
      <w:r w:rsidRPr="00D7471D">
        <w:rPr>
          <w:rFonts w:ascii="Book Antiqua" w:eastAsia="Book Antiqua" w:hAnsi="Book Antiqua" w:cs="Book Antiqua"/>
          <w:color w:val="000000"/>
        </w:rPr>
        <w:t xml:space="preserve">ALD </w:t>
      </w:r>
      <w:r w:rsidR="0072075B" w:rsidRPr="00D7471D">
        <w:rPr>
          <w:rFonts w:ascii="Book Antiqua" w:eastAsia="Book Antiqua" w:hAnsi="Book Antiqua" w:cs="Book Antiqua"/>
          <w:color w:val="000000"/>
        </w:rPr>
        <w:t>i</w:t>
      </w:r>
      <w:r w:rsidR="00B36B87" w:rsidRPr="00D7471D">
        <w:rPr>
          <w:rFonts w:ascii="Book Antiqua" w:eastAsia="Book Antiqua" w:hAnsi="Book Antiqua" w:cs="Book Antiqua"/>
          <w:color w:val="000000"/>
        </w:rPr>
        <w:t>s independently associated with</w:t>
      </w:r>
      <w:r w:rsidRPr="00D7471D">
        <w:rPr>
          <w:rFonts w:ascii="Book Antiqua" w:eastAsia="Book Antiqua" w:hAnsi="Book Antiqua" w:cs="Book Antiqua"/>
          <w:color w:val="000000"/>
        </w:rPr>
        <w:t xml:space="preserve"> COVID-19 mortality after </w:t>
      </w:r>
      <w:r w:rsidR="00B36B87" w:rsidRPr="00D7471D">
        <w:rPr>
          <w:rFonts w:ascii="Book Antiqua" w:eastAsia="Book Antiqua" w:hAnsi="Book Antiqua" w:cs="Book Antiqua"/>
          <w:color w:val="000000"/>
        </w:rPr>
        <w:t>adjustment</w:t>
      </w:r>
      <w:r w:rsidRPr="00D7471D">
        <w:rPr>
          <w:rFonts w:ascii="Book Antiqua" w:eastAsia="Book Antiqua" w:hAnsi="Book Antiqua" w:cs="Book Antiqua"/>
          <w:color w:val="000000"/>
        </w:rPr>
        <w:t xml:space="preserve"> for important cofactors</w:t>
      </w:r>
      <w:r w:rsidR="00B36B87" w:rsidRPr="00D7471D">
        <w:rPr>
          <w:rFonts w:ascii="Book Antiqua" w:eastAsia="Book Antiqua" w:hAnsi="Book Antiqua" w:cs="Book Antiqua"/>
          <w:color w:val="000000"/>
        </w:rPr>
        <w:t xml:space="preserve"> such as</w:t>
      </w:r>
      <w:r w:rsidRPr="00D7471D">
        <w:rPr>
          <w:rFonts w:ascii="Book Antiqua" w:eastAsia="Book Antiqua" w:hAnsi="Book Antiqua" w:cs="Book Antiqua"/>
          <w:color w:val="000000"/>
        </w:rPr>
        <w:t xml:space="preserve"> liver disease severity</w:t>
      </w:r>
      <w:r w:rsidRPr="00D7471D">
        <w:rPr>
          <w:rFonts w:ascii="Book Antiqua" w:eastAsia="Book Antiqua" w:hAnsi="Book Antiqua" w:cs="Book Antiqua"/>
          <w:color w:val="000000"/>
          <w:vertAlign w:val="superscript"/>
        </w:rPr>
        <w:t>[11,70]</w:t>
      </w:r>
      <w:r w:rsidRPr="00D7471D">
        <w:rPr>
          <w:rFonts w:ascii="Book Antiqua" w:eastAsia="Book Antiqua" w:hAnsi="Book Antiqua" w:cs="Book Antiqua"/>
          <w:color w:val="000000"/>
        </w:rPr>
        <w:t>.</w:t>
      </w:r>
    </w:p>
    <w:p w14:paraId="4A739D48" w14:textId="77777777" w:rsidR="00A77B3E" w:rsidRPr="00D7471D" w:rsidRDefault="00A77B3E">
      <w:pPr>
        <w:spacing w:line="360" w:lineRule="auto"/>
        <w:jc w:val="both"/>
        <w:rPr>
          <w:rFonts w:ascii="Book Antiqua" w:hAnsi="Book Antiqua"/>
        </w:rPr>
      </w:pPr>
    </w:p>
    <w:p w14:paraId="5065A2A8"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COVID-19 and cirrhosis</w:t>
      </w:r>
    </w:p>
    <w:p w14:paraId="661DE19E" w14:textId="1FE13BFC"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COVID</w:t>
      </w:r>
      <w:r w:rsidRPr="00D7471D">
        <w:rPr>
          <w:rFonts w:ascii="Book Antiqua" w:eastAsia="Book Antiqua" w:hAnsi="Book Antiqua" w:cs="Book Antiqua"/>
          <w:i/>
          <w:iCs/>
          <w:color w:val="000000"/>
        </w:rPr>
        <w:t>-</w:t>
      </w:r>
      <w:r w:rsidRPr="00D7471D">
        <w:rPr>
          <w:rFonts w:ascii="Book Antiqua" w:eastAsia="Book Antiqua" w:hAnsi="Book Antiqua" w:cs="Book Antiqua"/>
          <w:color w:val="000000"/>
        </w:rPr>
        <w:t>19patients with cirrhosis are at</w:t>
      </w:r>
      <w:r w:rsidR="00045284">
        <w:rPr>
          <w:rFonts w:ascii="Book Antiqua" w:eastAsia="Book Antiqua" w:hAnsi="Book Antiqua" w:cs="Book Antiqua"/>
          <w:color w:val="000000"/>
        </w:rPr>
        <w:t xml:space="preserve"> a</w:t>
      </w:r>
      <w:r w:rsidRPr="00D7471D">
        <w:rPr>
          <w:rFonts w:ascii="Book Antiqua" w:eastAsia="Book Antiqua" w:hAnsi="Book Antiqua" w:cs="Book Antiqua"/>
          <w:color w:val="000000"/>
        </w:rPr>
        <w:t xml:space="preserve"> greater risk of adverse outcomes than the background population</w:t>
      </w:r>
      <w:r w:rsidRPr="00D7471D">
        <w:rPr>
          <w:rFonts w:ascii="Book Antiqua" w:eastAsia="Book Antiqua" w:hAnsi="Book Antiqua" w:cs="Book Antiqua"/>
          <w:color w:val="000000"/>
          <w:vertAlign w:val="superscript"/>
        </w:rPr>
        <w:t>[26,71,72]</w:t>
      </w:r>
      <w:r w:rsidRPr="00D7471D">
        <w:rPr>
          <w:rFonts w:ascii="Book Antiqua" w:eastAsia="Book Antiqua" w:hAnsi="Book Antiqua" w:cs="Book Antiqua"/>
          <w:color w:val="000000"/>
        </w:rPr>
        <w:t xml:space="preserve">. Cirrhotic patients have significantly higher all-cause mortality in COVID-19 infection </w:t>
      </w:r>
      <w:r w:rsidR="00377BF3" w:rsidRPr="00D7471D">
        <w:rPr>
          <w:rFonts w:ascii="Book Antiqua" w:eastAsia="Book Antiqua" w:hAnsi="Book Antiqua" w:cs="Book Antiqua"/>
          <w:color w:val="000000"/>
        </w:rPr>
        <w:t>than</w:t>
      </w:r>
      <w:r w:rsidRPr="00D7471D">
        <w:rPr>
          <w:rFonts w:ascii="Book Antiqua" w:eastAsia="Book Antiqua" w:hAnsi="Book Antiqua" w:cs="Book Antiqua"/>
          <w:color w:val="000000"/>
        </w:rPr>
        <w:t xml:space="preserve"> non-cirrhotic patients, and mortality is </w:t>
      </w:r>
      <w:r w:rsidR="00377BF3" w:rsidRPr="00D7471D">
        <w:rPr>
          <w:rFonts w:ascii="Book Antiqua" w:eastAsia="Book Antiqua" w:hAnsi="Book Antiqua" w:cs="Book Antiqua"/>
          <w:color w:val="000000"/>
        </w:rPr>
        <w:t>probably</w:t>
      </w:r>
      <w:r w:rsidRPr="00D7471D">
        <w:rPr>
          <w:rFonts w:ascii="Book Antiqua" w:eastAsia="Book Antiqua" w:hAnsi="Book Antiqua" w:cs="Book Antiqua"/>
          <w:color w:val="000000"/>
        </w:rPr>
        <w:t xml:space="preserve"> higher in those with more advanced cirrhosis</w:t>
      </w:r>
      <w:r w:rsidRPr="00D7471D">
        <w:rPr>
          <w:rFonts w:ascii="Book Antiqua" w:eastAsia="Book Antiqua" w:hAnsi="Book Antiqua" w:cs="Book Antiqua"/>
          <w:color w:val="000000"/>
          <w:vertAlign w:val="superscript"/>
        </w:rPr>
        <w:t>[8]</w:t>
      </w:r>
      <w:r w:rsidR="000A370B" w:rsidRPr="00D7471D">
        <w:rPr>
          <w:rFonts w:ascii="Book Antiqua" w:eastAsia="Book Antiqua" w:hAnsi="Book Antiqua" w:cs="Book Antiqua"/>
          <w:color w:val="000000"/>
        </w:rPr>
        <w:t xml:space="preserve">. </w:t>
      </w:r>
      <w:r w:rsidR="00A66705" w:rsidRPr="00D7471D">
        <w:rPr>
          <w:rFonts w:ascii="Book Antiqua" w:eastAsia="Book Antiqua" w:hAnsi="Book Antiqua" w:cs="Book Antiqua"/>
          <w:color w:val="000000"/>
        </w:rPr>
        <w:t>A s</w:t>
      </w:r>
      <w:r w:rsidRPr="00D7471D">
        <w:rPr>
          <w:rFonts w:ascii="Book Antiqua" w:eastAsia="Book Antiqua" w:hAnsi="Book Antiqua" w:cs="Book Antiqua"/>
          <w:color w:val="000000"/>
        </w:rPr>
        <w:t xml:space="preserve">ignificantly higher </w:t>
      </w:r>
      <w:r w:rsidR="00A66705" w:rsidRPr="00D7471D">
        <w:rPr>
          <w:rFonts w:ascii="Book Antiqua" w:eastAsia="Book Antiqua" w:hAnsi="Book Antiqua" w:cs="Book Antiqua"/>
          <w:color w:val="000000"/>
        </w:rPr>
        <w:t xml:space="preserve">COVID-19 related morbidity and mortality </w:t>
      </w:r>
      <w:r w:rsidR="00F63252" w:rsidRPr="00D7471D">
        <w:rPr>
          <w:rFonts w:ascii="Book Antiqua" w:eastAsia="Book Antiqua" w:hAnsi="Book Antiqua" w:cs="Book Antiqua"/>
          <w:color w:val="000000"/>
        </w:rPr>
        <w:t>ha</w:t>
      </w:r>
      <w:r w:rsidR="000B1B0B" w:rsidRPr="00D7471D">
        <w:rPr>
          <w:rFonts w:ascii="Book Antiqua" w:eastAsia="Book Antiqua" w:hAnsi="Book Antiqua" w:cs="Book Antiqua"/>
          <w:color w:val="000000"/>
        </w:rPr>
        <w:t>d</w:t>
      </w:r>
      <w:r w:rsidR="00F63252" w:rsidRPr="00D7471D">
        <w:rPr>
          <w:rFonts w:ascii="Book Antiqua" w:eastAsia="Book Antiqua" w:hAnsi="Book Antiqua" w:cs="Book Antiqua"/>
          <w:color w:val="000000"/>
        </w:rPr>
        <w:t xml:space="preserve"> been</w:t>
      </w:r>
      <w:r w:rsidR="000A370B" w:rsidRPr="00D7471D">
        <w:rPr>
          <w:rFonts w:ascii="Book Antiqua" w:eastAsia="Book Antiqua" w:hAnsi="Book Antiqua" w:cs="Book Antiqua"/>
          <w:color w:val="000000"/>
        </w:rPr>
        <w:t xml:space="preserve"> observed </w:t>
      </w:r>
      <w:r w:rsidRPr="00D7471D">
        <w:rPr>
          <w:rFonts w:ascii="Book Antiqua" w:eastAsia="Book Antiqua" w:hAnsi="Book Antiqua" w:cs="Book Antiqua"/>
          <w:color w:val="000000"/>
        </w:rPr>
        <w:t>in patients with decompensated cirrhosis compared to those with compensated cirrhosis</w:t>
      </w:r>
      <w:r w:rsidRPr="00D7471D">
        <w:rPr>
          <w:rFonts w:ascii="Book Antiqua" w:eastAsia="Book Antiqua" w:hAnsi="Book Antiqua" w:cs="Book Antiqua"/>
          <w:color w:val="000000"/>
          <w:vertAlign w:val="superscript"/>
        </w:rPr>
        <w:t>[6]</w:t>
      </w:r>
      <w:r w:rsidRPr="00D7471D">
        <w:rPr>
          <w:rFonts w:ascii="Book Antiqua" w:eastAsia="Book Antiqua" w:hAnsi="Book Antiqua" w:cs="Book Antiqua"/>
          <w:color w:val="000000"/>
        </w:rPr>
        <w:t>. Studies conducted in the U</w:t>
      </w:r>
      <w:r w:rsidR="00B82480">
        <w:rPr>
          <w:rFonts w:ascii="Book Antiqua" w:eastAsia="Book Antiqua" w:hAnsi="Book Antiqua" w:cs="Book Antiqua"/>
          <w:color w:val="000000"/>
        </w:rPr>
        <w:t>nited States</w:t>
      </w:r>
      <w:r w:rsidRPr="00D7471D">
        <w:rPr>
          <w:rFonts w:ascii="Book Antiqua" w:eastAsia="Book Antiqua" w:hAnsi="Book Antiqua" w:cs="Book Antiqua"/>
          <w:color w:val="000000"/>
        </w:rPr>
        <w:t xml:space="preserve"> and Europe reported that patients with CLD who had acquired COVID-19 had high rates of hospitalization and mortality</w:t>
      </w:r>
      <w:r w:rsidRPr="00D7471D">
        <w:rPr>
          <w:rFonts w:ascii="Book Antiqua" w:eastAsia="Book Antiqua" w:hAnsi="Book Antiqua" w:cs="Book Antiqua"/>
          <w:color w:val="000000"/>
          <w:vertAlign w:val="superscript"/>
        </w:rPr>
        <w:t>[71,73,74]</w:t>
      </w:r>
      <w:r w:rsidRPr="00D7471D">
        <w:rPr>
          <w:rFonts w:ascii="Book Antiqua" w:eastAsia="Book Antiqua" w:hAnsi="Book Antiqua" w:cs="Book Antiqua"/>
          <w:color w:val="000000"/>
        </w:rPr>
        <w:t xml:space="preserve">. Marjot </w:t>
      </w:r>
      <w:r w:rsidR="00F25B9A" w:rsidRPr="00D7471D">
        <w:rPr>
          <w:rFonts w:ascii="Book Antiqua" w:eastAsia="Book Antiqua" w:hAnsi="Book Antiqua" w:cs="Book Antiqua"/>
          <w:i/>
          <w:color w:val="000000"/>
        </w:rPr>
        <w:t>et al</w:t>
      </w:r>
      <w:r w:rsidR="00D7471D" w:rsidRPr="00D7471D">
        <w:rPr>
          <w:rFonts w:ascii="Book Antiqua" w:eastAsia="Book Antiqua" w:hAnsi="Book Antiqua" w:cs="Book Antiqua"/>
          <w:color w:val="000000"/>
          <w:vertAlign w:val="superscript"/>
        </w:rPr>
        <w:t>[70]</w:t>
      </w:r>
      <w:r w:rsidR="00F25B9A" w:rsidRPr="00D7471D">
        <w:rPr>
          <w:rFonts w:ascii="Book Antiqua" w:eastAsia="Book Antiqua" w:hAnsi="Book Antiqua" w:cs="Book Antiqua"/>
          <w:color w:val="000000"/>
        </w:rPr>
        <w:t xml:space="preserve"> reported</w:t>
      </w:r>
      <w:r w:rsidRPr="00D7471D">
        <w:rPr>
          <w:rFonts w:ascii="Book Antiqua" w:eastAsia="Book Antiqua" w:hAnsi="Book Antiqua" w:cs="Book Antiqua"/>
          <w:color w:val="000000"/>
        </w:rPr>
        <w:t xml:space="preserve"> that patients with cirrhosis </w:t>
      </w:r>
      <w:r w:rsidR="003E3567" w:rsidRPr="00D7471D">
        <w:rPr>
          <w:rFonts w:ascii="Book Antiqua" w:eastAsia="Book Antiqua" w:hAnsi="Book Antiqua" w:cs="Book Antiqua"/>
          <w:color w:val="000000"/>
        </w:rPr>
        <w:t>had a higher</w:t>
      </w:r>
      <w:r w:rsidR="00F25B9A" w:rsidRPr="00D7471D">
        <w:rPr>
          <w:rFonts w:ascii="Book Antiqua" w:eastAsia="Book Antiqua" w:hAnsi="Book Antiqua" w:cs="Book Antiqua"/>
          <w:color w:val="000000"/>
        </w:rPr>
        <w:t xml:space="preserve"> risk of dying</w:t>
      </w:r>
      <w:r w:rsidRPr="00D7471D">
        <w:rPr>
          <w:rFonts w:ascii="Book Antiqua" w:eastAsia="Book Antiqua" w:hAnsi="Book Antiqua" w:cs="Book Antiqua"/>
          <w:color w:val="000000"/>
        </w:rPr>
        <w:t xml:space="preserve"> from COVID-19 and that mortality was </w:t>
      </w:r>
      <w:r w:rsidR="00F25B9A" w:rsidRPr="00D7471D">
        <w:rPr>
          <w:rFonts w:ascii="Book Antiqua" w:eastAsia="Book Antiqua" w:hAnsi="Book Antiqua" w:cs="Book Antiqua"/>
          <w:color w:val="000000"/>
        </w:rPr>
        <w:t>especially</w:t>
      </w:r>
      <w:r w:rsidRPr="00D7471D">
        <w:rPr>
          <w:rFonts w:ascii="Book Antiqua" w:eastAsia="Book Antiqua" w:hAnsi="Book Antiqua" w:cs="Book Antiqua"/>
          <w:color w:val="000000"/>
        </w:rPr>
        <w:t xml:space="preserve"> high among patients with more advanced cirrhosis and those with </w:t>
      </w:r>
      <w:r w:rsidR="00D7471D" w:rsidRPr="00D7471D">
        <w:rPr>
          <w:rFonts w:ascii="Book Antiqua" w:eastAsia="Book Antiqua" w:hAnsi="Book Antiqua" w:cs="Book Antiqua"/>
          <w:color w:val="000000"/>
        </w:rPr>
        <w:t>ALD</w:t>
      </w:r>
      <w:r w:rsidRPr="00D7471D">
        <w:rPr>
          <w:rFonts w:ascii="Book Antiqua" w:eastAsia="Book Antiqua" w:hAnsi="Book Antiqua" w:cs="Book Antiqua"/>
          <w:color w:val="000000"/>
        </w:rPr>
        <w:t xml:space="preserve">. Hashemi </w:t>
      </w:r>
      <w:r w:rsidRPr="00D7471D">
        <w:rPr>
          <w:rFonts w:ascii="Book Antiqua" w:eastAsia="Book Antiqua" w:hAnsi="Book Antiqua" w:cs="Book Antiqua"/>
          <w:i/>
          <w:iCs/>
          <w:color w:val="000000"/>
        </w:rPr>
        <w:t>et al</w:t>
      </w:r>
      <w:r w:rsidR="00D7471D" w:rsidRPr="00D7471D">
        <w:rPr>
          <w:rFonts w:ascii="Book Antiqua" w:eastAsia="Book Antiqua" w:hAnsi="Book Antiqua" w:cs="Book Antiqua"/>
          <w:color w:val="000000"/>
          <w:vertAlign w:val="superscript"/>
        </w:rPr>
        <w:t>[12]</w:t>
      </w:r>
      <w:r w:rsidR="002A12F4">
        <w:rPr>
          <w:rFonts w:ascii="Book Antiqua" w:eastAsia="Book Antiqua" w:hAnsi="Book Antiqua" w:cs="Book Antiqua"/>
          <w:color w:val="000000"/>
          <w:vertAlign w:val="superscript"/>
        </w:rPr>
        <w:t xml:space="preserve"> </w:t>
      </w:r>
      <w:r w:rsidR="000A370B" w:rsidRPr="00D7471D">
        <w:rPr>
          <w:rFonts w:ascii="Book Antiqua" w:eastAsia="Book Antiqua" w:hAnsi="Book Antiqua" w:cs="Book Antiqua"/>
          <w:color w:val="000000"/>
        </w:rPr>
        <w:t>demonstrated</w:t>
      </w:r>
      <w:r w:rsidRPr="00D7471D">
        <w:rPr>
          <w:rFonts w:ascii="Book Antiqua" w:eastAsia="Book Antiqua" w:hAnsi="Book Antiqua" w:cs="Book Antiqua"/>
          <w:color w:val="000000"/>
        </w:rPr>
        <w:t xml:space="preserve"> that</w:t>
      </w:r>
      <w:r w:rsidR="002A12F4">
        <w:rPr>
          <w:rFonts w:ascii="Book Antiqua" w:eastAsia="Book Antiqua" w:hAnsi="Book Antiqua" w:cs="Book Antiqua"/>
          <w:color w:val="000000"/>
        </w:rPr>
        <w:t xml:space="preserve"> </w:t>
      </w:r>
      <w:r w:rsidR="00A1231B" w:rsidRPr="00D7471D">
        <w:rPr>
          <w:rFonts w:ascii="Book Antiqua" w:eastAsia="Book Antiqua" w:hAnsi="Book Antiqua" w:cs="Book Antiqua"/>
          <w:color w:val="000000"/>
        </w:rPr>
        <w:t>the presence of cirrhosis was</w:t>
      </w:r>
      <w:r w:rsidRPr="00D7471D">
        <w:rPr>
          <w:rFonts w:ascii="Book Antiqua" w:eastAsia="Book Antiqua" w:hAnsi="Book Antiqua" w:cs="Book Antiqua"/>
          <w:color w:val="000000"/>
        </w:rPr>
        <w:t xml:space="preserve"> independent</w:t>
      </w:r>
      <w:r w:rsidR="00A1231B" w:rsidRPr="00D7471D">
        <w:rPr>
          <w:rFonts w:ascii="Book Antiqua" w:eastAsia="Book Antiqua" w:hAnsi="Book Antiqua" w:cs="Book Antiqua"/>
          <w:color w:val="000000"/>
        </w:rPr>
        <w:t>ly associated with</w:t>
      </w:r>
      <w:r w:rsidRPr="00D7471D">
        <w:rPr>
          <w:rFonts w:ascii="Book Antiqua" w:eastAsia="Book Antiqua" w:hAnsi="Book Antiqua" w:cs="Book Antiqua"/>
          <w:color w:val="000000"/>
        </w:rPr>
        <w:t xml:space="preserve"> COVID-19</w:t>
      </w:r>
      <w:r w:rsidR="00C91FD5" w:rsidRPr="00D7471D">
        <w:rPr>
          <w:rFonts w:ascii="Book Antiqua" w:eastAsia="Book Antiqua" w:hAnsi="Book Antiqua" w:cs="Book Antiqua"/>
          <w:color w:val="000000"/>
        </w:rPr>
        <w:t>-related</w:t>
      </w:r>
      <w:r w:rsidR="002A12F4">
        <w:rPr>
          <w:rFonts w:ascii="Book Antiqua" w:eastAsia="Book Antiqua" w:hAnsi="Book Antiqua" w:cs="Book Antiqua"/>
          <w:color w:val="000000"/>
        </w:rPr>
        <w:t xml:space="preserve"> </w:t>
      </w:r>
      <w:r w:rsidR="00C91FD5" w:rsidRPr="00D7471D">
        <w:rPr>
          <w:rFonts w:ascii="Book Antiqua" w:eastAsia="Book Antiqua" w:hAnsi="Book Antiqua" w:cs="Book Antiqua"/>
          <w:color w:val="000000"/>
        </w:rPr>
        <w:t>mortality</w:t>
      </w:r>
      <w:r w:rsidRPr="00D7471D">
        <w:rPr>
          <w:rFonts w:ascii="Book Antiqua" w:eastAsia="Book Antiqua" w:hAnsi="Book Antiqua" w:cs="Book Antiqua"/>
          <w:color w:val="000000"/>
        </w:rPr>
        <w:t>. Similar results were obtained from the U</w:t>
      </w:r>
      <w:r w:rsidR="00B82480">
        <w:rPr>
          <w:rFonts w:ascii="Book Antiqua" w:eastAsia="Book Antiqua" w:hAnsi="Book Antiqua" w:cs="Book Antiqua"/>
          <w:color w:val="000000"/>
        </w:rPr>
        <w:t>nited States</w:t>
      </w:r>
      <w:r w:rsidRPr="00D7471D">
        <w:rPr>
          <w:rFonts w:ascii="Book Antiqua" w:eastAsia="Book Antiqua" w:hAnsi="Book Antiqua" w:cs="Book Antiqua"/>
          <w:color w:val="000000"/>
        </w:rPr>
        <w:t xml:space="preserve"> study, reporting </w:t>
      </w:r>
      <w:r w:rsidRPr="00D7471D">
        <w:rPr>
          <w:rFonts w:ascii="Book Antiqua" w:hAnsi="Book Antiqua"/>
        </w:rPr>
        <w:t xml:space="preserve">that </w:t>
      </w:r>
      <w:r w:rsidR="00A10E32" w:rsidRPr="00D7471D">
        <w:rPr>
          <w:rFonts w:ascii="Book Antiqua" w:hAnsi="Book Antiqua"/>
        </w:rPr>
        <w:t xml:space="preserve">the </w:t>
      </w:r>
      <w:r w:rsidRPr="00D7471D">
        <w:rPr>
          <w:rFonts w:ascii="Book Antiqua" w:hAnsi="Book Antiqua"/>
        </w:rPr>
        <w:t>presence of decompens</w:t>
      </w:r>
      <w:r w:rsidR="00C91FD5" w:rsidRPr="00D7471D">
        <w:rPr>
          <w:rFonts w:ascii="Book Antiqua" w:hAnsi="Book Antiqua"/>
        </w:rPr>
        <w:t xml:space="preserve">ated cirrhosis was </w:t>
      </w:r>
      <w:r w:rsidR="003E7873" w:rsidRPr="00D7471D">
        <w:rPr>
          <w:rFonts w:ascii="Book Antiqua" w:hAnsi="Book Antiqua"/>
        </w:rPr>
        <w:t xml:space="preserve">an </w:t>
      </w:r>
      <w:r w:rsidR="00C91FD5" w:rsidRPr="00D7471D">
        <w:rPr>
          <w:rFonts w:ascii="Book Antiqua" w:hAnsi="Book Antiqua"/>
        </w:rPr>
        <w:t xml:space="preserve">independent predictor </w:t>
      </w:r>
      <w:r w:rsidRPr="00D7471D">
        <w:rPr>
          <w:rFonts w:ascii="Book Antiqua" w:hAnsi="Book Antiqua"/>
        </w:rPr>
        <w:t>of mortality</w:t>
      </w:r>
      <w:r w:rsidR="00C91FD5" w:rsidRPr="00D7471D">
        <w:rPr>
          <w:rFonts w:ascii="Book Antiqua" w:hAnsi="Book Antiqua"/>
        </w:rPr>
        <w:t xml:space="preserve"> in COVID-19 patients</w:t>
      </w:r>
      <w:r w:rsidRPr="00D7471D">
        <w:rPr>
          <w:rFonts w:ascii="Book Antiqua" w:hAnsi="Book Antiqua"/>
          <w:vertAlign w:val="superscript"/>
        </w:rPr>
        <w:t>[30]</w:t>
      </w:r>
      <w:r w:rsidRPr="00D7471D">
        <w:rPr>
          <w:rFonts w:ascii="Book Antiqua" w:hAnsi="Book Antiqua"/>
        </w:rPr>
        <w:t xml:space="preserve">. Jeon </w:t>
      </w:r>
      <w:r w:rsidR="00D7681D" w:rsidRPr="00D7681D">
        <w:rPr>
          <w:rFonts w:ascii="Book Antiqua" w:hAnsi="Book Antiqua"/>
          <w:i/>
          <w:iCs/>
        </w:rPr>
        <w:t>et al</w:t>
      </w:r>
      <w:r w:rsidR="00C707C0" w:rsidRPr="00D7471D">
        <w:rPr>
          <w:rFonts w:ascii="Book Antiqua" w:hAnsi="Book Antiqua"/>
          <w:vertAlign w:val="superscript"/>
        </w:rPr>
        <w:t>[75]</w:t>
      </w:r>
      <w:r w:rsidRPr="00D7471D">
        <w:rPr>
          <w:rFonts w:ascii="Book Antiqua" w:hAnsi="Book Antiqua"/>
        </w:rPr>
        <w:t xml:space="preserve"> reported that the COVID-19 infection in </w:t>
      </w:r>
      <w:r w:rsidR="00FD0860" w:rsidRPr="00D7471D">
        <w:rPr>
          <w:rFonts w:ascii="Book Antiqua" w:hAnsi="Book Antiqua"/>
        </w:rPr>
        <w:t>patients with cirrhosis</w:t>
      </w:r>
      <w:r w:rsidRPr="00D7471D">
        <w:rPr>
          <w:rFonts w:ascii="Book Antiqua" w:hAnsi="Book Antiqua"/>
        </w:rPr>
        <w:t xml:space="preserve"> was more likely to cause severe </w:t>
      </w:r>
      <w:r w:rsidRPr="00D7471D">
        <w:rPr>
          <w:rFonts w:ascii="Book Antiqua" w:hAnsi="Book Antiqua"/>
        </w:rPr>
        <w:lastRenderedPageBreak/>
        <w:t>complications in comparison wit</w:t>
      </w:r>
      <w:r w:rsidR="0088120E" w:rsidRPr="00D7471D">
        <w:rPr>
          <w:rFonts w:ascii="Book Antiqua" w:hAnsi="Book Antiqua"/>
        </w:rPr>
        <w:t>h the cirrhotic patients not infected with</w:t>
      </w:r>
      <w:r w:rsidRPr="00D7471D">
        <w:rPr>
          <w:rFonts w:ascii="Book Antiqua" w:hAnsi="Book Antiqua"/>
        </w:rPr>
        <w:t xml:space="preserve"> COVID-19.</w:t>
      </w:r>
      <w:r w:rsidR="002A12F4">
        <w:rPr>
          <w:rFonts w:ascii="Book Antiqua" w:hAnsi="Book Antiqua"/>
        </w:rPr>
        <w:t xml:space="preserve"> </w:t>
      </w:r>
      <w:r w:rsidRPr="00D7471D">
        <w:rPr>
          <w:rFonts w:ascii="Book Antiqua" w:eastAsia="Book Antiqua" w:hAnsi="Book Antiqua" w:cs="Book Antiqua"/>
          <w:color w:val="000000"/>
        </w:rPr>
        <w:t>Satapathy</w:t>
      </w:r>
      <w:r w:rsidR="002A12F4">
        <w:rPr>
          <w:rFonts w:ascii="Book Antiqua" w:eastAsia="Book Antiqua" w:hAnsi="Book Antiqua" w:cs="Book Antiqua"/>
          <w:color w:val="000000"/>
        </w:rPr>
        <w:t xml:space="preserve"> </w:t>
      </w:r>
      <w:r w:rsidRPr="00D7471D">
        <w:rPr>
          <w:rFonts w:ascii="Book Antiqua" w:eastAsia="Book Antiqua" w:hAnsi="Book Antiqua" w:cs="Book Antiqua"/>
          <w:i/>
          <w:iCs/>
          <w:color w:val="000000"/>
        </w:rPr>
        <w:t>et al</w:t>
      </w:r>
      <w:r w:rsidR="00E775E7" w:rsidRPr="00D7471D">
        <w:rPr>
          <w:rFonts w:ascii="Book Antiqua" w:eastAsia="Book Antiqua" w:hAnsi="Book Antiqua" w:cs="Book Antiqua"/>
          <w:color w:val="000000"/>
          <w:vertAlign w:val="superscript"/>
        </w:rPr>
        <w:t>[76]</w:t>
      </w:r>
      <w:r w:rsidR="002A12F4">
        <w:rPr>
          <w:rFonts w:ascii="Book Antiqua" w:eastAsia="Book Antiqua" w:hAnsi="Book Antiqua" w:cs="Book Antiqua"/>
          <w:color w:val="000000"/>
          <w:vertAlign w:val="superscript"/>
        </w:rPr>
        <w:t xml:space="preserve"> </w:t>
      </w:r>
      <w:r w:rsidRPr="00D7471D">
        <w:rPr>
          <w:rFonts w:ascii="Book Antiqua" w:eastAsia="Book Antiqua" w:hAnsi="Book Antiqua" w:cs="Book Antiqua"/>
          <w:color w:val="000000"/>
        </w:rPr>
        <w:t>found that the develo</w:t>
      </w:r>
      <w:r w:rsidR="0033175C" w:rsidRPr="00D7471D">
        <w:rPr>
          <w:rFonts w:ascii="Book Antiqua" w:eastAsia="Book Antiqua" w:hAnsi="Book Antiqua" w:cs="Book Antiqua"/>
          <w:color w:val="000000"/>
        </w:rPr>
        <w:t>pment of ACLF wa</w:t>
      </w:r>
      <w:r w:rsidR="00CE2EB6" w:rsidRPr="00D7471D">
        <w:rPr>
          <w:rFonts w:ascii="Book Antiqua" w:eastAsia="Book Antiqua" w:hAnsi="Book Antiqua" w:cs="Book Antiqua"/>
          <w:color w:val="000000"/>
        </w:rPr>
        <w:t xml:space="preserve">s the most important </w:t>
      </w:r>
      <w:r w:rsidR="00FD0860" w:rsidRPr="00D7471D">
        <w:rPr>
          <w:rFonts w:ascii="Book Antiqua" w:eastAsia="Book Antiqua" w:hAnsi="Book Antiqua" w:cs="Book Antiqua"/>
          <w:color w:val="000000"/>
        </w:rPr>
        <w:t>predictor of higher</w:t>
      </w:r>
      <w:r w:rsidRPr="00D7471D">
        <w:rPr>
          <w:rFonts w:ascii="Book Antiqua" w:eastAsia="Book Antiqua" w:hAnsi="Book Antiqua" w:cs="Book Antiqua"/>
          <w:color w:val="000000"/>
        </w:rPr>
        <w:t xml:space="preserve"> in-ho</w:t>
      </w:r>
      <w:r w:rsidR="006654B9" w:rsidRPr="00D7471D">
        <w:rPr>
          <w:rFonts w:ascii="Book Antiqua" w:eastAsia="Book Antiqua" w:hAnsi="Book Antiqua" w:cs="Book Antiqua"/>
          <w:color w:val="000000"/>
        </w:rPr>
        <w:t>spital mortality in</w:t>
      </w:r>
      <w:r w:rsidR="00651F51" w:rsidRPr="00D7471D">
        <w:rPr>
          <w:rFonts w:ascii="Book Antiqua" w:eastAsia="Book Antiqua" w:hAnsi="Book Antiqua" w:cs="Book Antiqua"/>
          <w:color w:val="000000"/>
        </w:rPr>
        <w:t xml:space="preserve"> COVID-19 patients with</w:t>
      </w:r>
      <w:r w:rsidRPr="00D7471D">
        <w:rPr>
          <w:rFonts w:ascii="Book Antiqua" w:eastAsia="Book Antiqua" w:hAnsi="Book Antiqua" w:cs="Book Antiqua"/>
          <w:color w:val="000000"/>
        </w:rPr>
        <w:t xml:space="preserve"> cirrhosis. However, it is still unknown whether the </w:t>
      </w:r>
      <w:r w:rsidR="00E56EA5" w:rsidRPr="00D7471D">
        <w:rPr>
          <w:rFonts w:ascii="Book Antiqua" w:eastAsia="Book Antiqua" w:hAnsi="Book Antiqua" w:cs="Book Antiqua"/>
          <w:color w:val="000000"/>
        </w:rPr>
        <w:t>presence</w:t>
      </w:r>
      <w:r w:rsidRPr="00D7471D">
        <w:rPr>
          <w:rFonts w:ascii="Book Antiqua" w:eastAsia="Book Antiqua" w:hAnsi="Book Antiqua" w:cs="Book Antiqua"/>
          <w:color w:val="000000"/>
        </w:rPr>
        <w:t xml:space="preserve"> of liver disease </w:t>
      </w:r>
      <w:r w:rsidR="00E56EA5" w:rsidRPr="00D7471D">
        <w:rPr>
          <w:rFonts w:ascii="Book Antiqua" w:eastAsia="Book Antiqua" w:hAnsi="Book Antiqua" w:cs="Book Antiqua"/>
          <w:color w:val="000000"/>
        </w:rPr>
        <w:t>influences</w:t>
      </w:r>
      <w:r w:rsidRPr="00D7471D">
        <w:rPr>
          <w:rFonts w:ascii="Book Antiqua" w:eastAsia="Book Antiqua" w:hAnsi="Book Antiqua" w:cs="Book Antiqua"/>
          <w:color w:val="000000"/>
        </w:rPr>
        <w:t xml:space="preserve"> the natural history of COVID-19 </w:t>
      </w:r>
      <w:r w:rsidR="00E56EA5" w:rsidRPr="00D7471D">
        <w:rPr>
          <w:rFonts w:ascii="Book Antiqua" w:eastAsia="Book Antiqua" w:hAnsi="Book Antiqua" w:cs="Book Antiqua"/>
          <w:color w:val="000000"/>
        </w:rPr>
        <w:t xml:space="preserve">infection </w:t>
      </w:r>
      <w:r w:rsidRPr="00D7471D">
        <w:rPr>
          <w:rFonts w:ascii="Book Antiqua" w:eastAsia="Book Antiqua" w:hAnsi="Book Antiqua" w:cs="Book Antiqua"/>
          <w:color w:val="000000"/>
        </w:rPr>
        <w:t>in cirrhotic patients</w:t>
      </w:r>
      <w:r w:rsidRPr="00D7471D">
        <w:rPr>
          <w:rFonts w:ascii="Book Antiqua" w:eastAsia="Book Antiqua" w:hAnsi="Book Antiqua" w:cs="Book Antiqua"/>
          <w:color w:val="000000"/>
          <w:vertAlign w:val="superscript"/>
        </w:rPr>
        <w:t>[21]</w:t>
      </w:r>
      <w:r w:rsidRPr="00D7471D">
        <w:rPr>
          <w:rFonts w:ascii="Book Antiqua" w:eastAsia="Book Antiqua" w:hAnsi="Book Antiqua" w:cs="Book Antiqua"/>
          <w:color w:val="000000"/>
        </w:rPr>
        <w:t>.</w:t>
      </w:r>
    </w:p>
    <w:p w14:paraId="23655B64" w14:textId="77777777" w:rsidR="00A77B3E" w:rsidRPr="00D7471D" w:rsidRDefault="00A77B3E">
      <w:pPr>
        <w:spacing w:line="360" w:lineRule="auto"/>
        <w:jc w:val="both"/>
        <w:rPr>
          <w:rFonts w:ascii="Book Antiqua" w:hAnsi="Book Antiqua"/>
        </w:rPr>
      </w:pPr>
    </w:p>
    <w:p w14:paraId="026FE1E0" w14:textId="77777777" w:rsidR="00A77B3E" w:rsidRPr="00D7471D" w:rsidRDefault="00F71624">
      <w:pPr>
        <w:spacing w:line="360" w:lineRule="auto"/>
        <w:jc w:val="both"/>
        <w:rPr>
          <w:rFonts w:ascii="Book Antiqua" w:hAnsi="Book Antiqua"/>
        </w:rPr>
      </w:pPr>
      <w:r w:rsidRPr="00D7471D">
        <w:rPr>
          <w:rStyle w:val="markedcontent"/>
          <w:rFonts w:ascii="Book Antiqua" w:eastAsia="Book Antiqua" w:hAnsi="Book Antiqua" w:cs="Book Antiqua"/>
          <w:b/>
          <w:bCs/>
          <w:i/>
          <w:iCs/>
          <w:color w:val="000000"/>
        </w:rPr>
        <w:t>COVID-19 and hepatocel</w:t>
      </w:r>
      <w:r w:rsidR="008E67DF">
        <w:rPr>
          <w:rStyle w:val="markedcontent"/>
          <w:rFonts w:ascii="Book Antiqua" w:eastAsia="Book Antiqua" w:hAnsi="Book Antiqua" w:cs="Book Antiqua"/>
          <w:b/>
          <w:bCs/>
          <w:i/>
          <w:iCs/>
          <w:color w:val="000000"/>
        </w:rPr>
        <w:t>l</w:t>
      </w:r>
      <w:r w:rsidRPr="00D7471D">
        <w:rPr>
          <w:rStyle w:val="markedcontent"/>
          <w:rFonts w:ascii="Book Antiqua" w:eastAsia="Book Antiqua" w:hAnsi="Book Antiqua" w:cs="Book Antiqua"/>
          <w:b/>
          <w:bCs/>
          <w:i/>
          <w:iCs/>
          <w:color w:val="000000"/>
        </w:rPr>
        <w:t>ular carcinoma</w:t>
      </w:r>
    </w:p>
    <w:p w14:paraId="1938F9FC" w14:textId="4FEC006B"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The pres</w:t>
      </w:r>
      <w:r w:rsidR="00826D63" w:rsidRPr="00D7471D">
        <w:rPr>
          <w:rFonts w:ascii="Book Antiqua" w:eastAsia="Book Antiqua" w:hAnsi="Book Antiqua" w:cs="Book Antiqua"/>
          <w:color w:val="000000"/>
        </w:rPr>
        <w:t>ence of HCC</w:t>
      </w:r>
      <w:r w:rsidRPr="00D7471D">
        <w:rPr>
          <w:rFonts w:ascii="Book Antiqua" w:eastAsia="Book Antiqua" w:hAnsi="Book Antiqua" w:cs="Book Antiqua"/>
          <w:color w:val="000000"/>
        </w:rPr>
        <w:t xml:space="preserve"> in patients w</w:t>
      </w:r>
      <w:r w:rsidR="005943DA" w:rsidRPr="00D7471D">
        <w:rPr>
          <w:rFonts w:ascii="Book Antiqua" w:eastAsia="Book Antiqua" w:hAnsi="Book Antiqua" w:cs="Book Antiqua"/>
          <w:color w:val="000000"/>
        </w:rPr>
        <w:t>ith CLD and COVID-19 infection wa</w:t>
      </w:r>
      <w:r w:rsidRPr="00D7471D">
        <w:rPr>
          <w:rFonts w:ascii="Book Antiqua" w:eastAsia="Book Antiqua" w:hAnsi="Book Antiqua" w:cs="Book Antiqua"/>
          <w:color w:val="000000"/>
        </w:rPr>
        <w:t xml:space="preserve">s associated with </w:t>
      </w:r>
      <w:r w:rsidR="00AC6075" w:rsidRPr="00D7471D">
        <w:rPr>
          <w:rFonts w:ascii="Book Antiqua" w:eastAsia="Book Antiqua" w:hAnsi="Book Antiqua" w:cs="Book Antiqua"/>
          <w:color w:val="000000"/>
        </w:rPr>
        <w:t xml:space="preserve">a </w:t>
      </w:r>
      <w:r w:rsidRPr="00D7471D">
        <w:rPr>
          <w:rFonts w:ascii="Book Antiqua" w:eastAsia="Book Antiqua" w:hAnsi="Book Antiqua" w:cs="Book Antiqua"/>
          <w:color w:val="000000"/>
        </w:rPr>
        <w:t xml:space="preserve">poor </w:t>
      </w:r>
      <w:r w:rsidR="005943DA" w:rsidRPr="00D7471D">
        <w:rPr>
          <w:rFonts w:ascii="Book Antiqua" w:eastAsia="Book Antiqua" w:hAnsi="Book Antiqua" w:cs="Book Antiqua"/>
          <w:color w:val="000000"/>
        </w:rPr>
        <w:t>prognosis</w:t>
      </w:r>
      <w:r w:rsidRPr="00D7471D">
        <w:rPr>
          <w:rFonts w:ascii="Book Antiqua" w:eastAsia="Book Antiqua" w:hAnsi="Book Antiqua" w:cs="Book Antiqua"/>
          <w:color w:val="000000"/>
        </w:rPr>
        <w:t xml:space="preserve">, including </w:t>
      </w:r>
      <w:r w:rsidR="00D507BA" w:rsidRPr="00D7471D">
        <w:rPr>
          <w:rFonts w:ascii="Book Antiqua" w:eastAsia="Book Antiqua" w:hAnsi="Book Antiqua" w:cs="Book Antiqua"/>
          <w:color w:val="000000"/>
        </w:rPr>
        <w:t xml:space="preserve">a </w:t>
      </w:r>
      <w:r w:rsidR="005943DA" w:rsidRPr="00D7471D">
        <w:rPr>
          <w:rFonts w:ascii="Book Antiqua" w:eastAsia="Book Antiqua" w:hAnsi="Book Antiqua" w:cs="Book Antiqua"/>
          <w:color w:val="000000"/>
        </w:rPr>
        <w:t>higher</w:t>
      </w:r>
      <w:r w:rsidRPr="00D7471D">
        <w:rPr>
          <w:rFonts w:ascii="Book Antiqua" w:eastAsia="Book Antiqua" w:hAnsi="Book Antiqua" w:cs="Book Antiqua"/>
          <w:color w:val="000000"/>
        </w:rPr>
        <w:t xml:space="preserve"> risk of </w:t>
      </w:r>
      <w:r w:rsidR="005943DA" w:rsidRPr="00D7471D">
        <w:rPr>
          <w:rFonts w:ascii="Book Antiqua" w:hAnsi="Book Antiqua"/>
        </w:rPr>
        <w:t>all-cause</w:t>
      </w:r>
      <w:r w:rsidRPr="00D7471D">
        <w:rPr>
          <w:rFonts w:ascii="Book Antiqua" w:eastAsia="Book Antiqua" w:hAnsi="Book Antiqua" w:cs="Book Antiqua"/>
          <w:color w:val="000000"/>
        </w:rPr>
        <w:t xml:space="preserve"> and COVID-19-related mortality</w:t>
      </w:r>
      <w:r w:rsidRPr="00D7471D">
        <w:rPr>
          <w:rFonts w:ascii="Book Antiqua" w:eastAsia="Book Antiqua" w:hAnsi="Book Antiqua" w:cs="Book Antiqua"/>
          <w:color w:val="000000"/>
          <w:vertAlign w:val="superscript"/>
        </w:rPr>
        <w:t>[11]</w:t>
      </w:r>
      <w:r w:rsidRPr="00D7471D">
        <w:rPr>
          <w:rFonts w:ascii="Book Antiqua" w:eastAsia="Book Antiqua" w:hAnsi="Book Antiqua" w:cs="Book Antiqua"/>
          <w:color w:val="000000"/>
        </w:rPr>
        <w:t xml:space="preserve">. </w:t>
      </w:r>
      <w:r w:rsidRPr="00D7471D">
        <w:rPr>
          <w:rFonts w:ascii="Book Antiqua" w:hAnsi="Book Antiqua"/>
        </w:rPr>
        <w:t>Most HCC patients have concomitant cirrhosis</w:t>
      </w:r>
      <w:r w:rsidR="00607637" w:rsidRPr="00D7471D">
        <w:rPr>
          <w:rFonts w:ascii="Book Antiqua" w:hAnsi="Book Antiqua"/>
        </w:rPr>
        <w:t>,</w:t>
      </w:r>
      <w:r w:rsidRPr="00D7471D">
        <w:rPr>
          <w:rFonts w:ascii="Book Antiqua" w:hAnsi="Book Antiqua"/>
        </w:rPr>
        <w:t xml:space="preserve"> and that </w:t>
      </w:r>
      <w:r w:rsidR="00D54613" w:rsidRPr="00D7471D">
        <w:rPr>
          <w:rFonts w:ascii="Book Antiqua" w:hAnsi="Book Antiqua"/>
        </w:rPr>
        <w:t xml:space="preserve">could </w:t>
      </w:r>
      <w:r w:rsidRPr="00D7471D">
        <w:rPr>
          <w:rFonts w:ascii="Book Antiqua" w:hAnsi="Book Antiqua"/>
        </w:rPr>
        <w:t>potentially increase their risk for severe COVID-19</w:t>
      </w:r>
      <w:r w:rsidRPr="00D7471D">
        <w:rPr>
          <w:rFonts w:ascii="Book Antiqua" w:hAnsi="Book Antiqua"/>
          <w:vertAlign w:val="superscript"/>
        </w:rPr>
        <w:t>[77]</w:t>
      </w:r>
      <w:r w:rsidRPr="00D7471D">
        <w:rPr>
          <w:rFonts w:ascii="Book Antiqua" w:hAnsi="Book Antiqua"/>
        </w:rPr>
        <w:t xml:space="preserve">. </w:t>
      </w:r>
      <w:r w:rsidR="006E1F40" w:rsidRPr="00D7471D">
        <w:rPr>
          <w:rFonts w:ascii="Book Antiqua" w:hAnsi="Book Antiqua"/>
        </w:rPr>
        <w:t>An i</w:t>
      </w:r>
      <w:r w:rsidR="00FA3B3C" w:rsidRPr="00D7471D">
        <w:rPr>
          <w:rFonts w:ascii="Book Antiqua" w:hAnsi="Book Antiqua"/>
        </w:rPr>
        <w:t>nternational, m</w:t>
      </w:r>
      <w:r w:rsidRPr="00D7471D">
        <w:rPr>
          <w:rFonts w:ascii="Book Antiqua" w:hAnsi="Book Antiqua"/>
        </w:rPr>
        <w:t>ulticent</w:t>
      </w:r>
      <w:r w:rsidR="00D51D81">
        <w:rPr>
          <w:rFonts w:ascii="Book Antiqua" w:hAnsi="Book Antiqua"/>
        </w:rPr>
        <w:t>er</w:t>
      </w:r>
      <w:r w:rsidR="00FA3B3C" w:rsidRPr="00D7471D">
        <w:rPr>
          <w:rFonts w:ascii="Book Antiqua" w:hAnsi="Book Antiqua"/>
        </w:rPr>
        <w:t>,</w:t>
      </w:r>
      <w:r w:rsidRPr="00D7471D">
        <w:rPr>
          <w:rFonts w:ascii="Book Antiqua" w:hAnsi="Book Antiqua"/>
        </w:rPr>
        <w:t xml:space="preserve"> retrospective,</w:t>
      </w:r>
      <w:r w:rsidR="00FA3B3C" w:rsidRPr="00D7471D">
        <w:rPr>
          <w:rFonts w:ascii="Book Antiqua" w:hAnsi="Book Antiqua"/>
        </w:rPr>
        <w:t xml:space="preserve"> cross-sectional </w:t>
      </w:r>
      <w:r w:rsidRPr="00D7471D">
        <w:rPr>
          <w:rFonts w:ascii="Book Antiqua" w:hAnsi="Book Antiqua"/>
        </w:rPr>
        <w:t xml:space="preserve">study, including two hundred fifty patients </w:t>
      </w:r>
      <w:r w:rsidR="00AA1949" w:rsidRPr="00D7471D">
        <w:rPr>
          <w:rFonts w:ascii="Book Antiqua" w:hAnsi="Book Antiqua"/>
        </w:rPr>
        <w:t>from 38 cent</w:t>
      </w:r>
      <w:r w:rsidRPr="00D7471D">
        <w:rPr>
          <w:rFonts w:ascii="Book Antiqua" w:hAnsi="Book Antiqua"/>
        </w:rPr>
        <w:t>e</w:t>
      </w:r>
      <w:r w:rsidR="00AA1949" w:rsidRPr="00D7471D">
        <w:rPr>
          <w:rFonts w:ascii="Book Antiqua" w:hAnsi="Book Antiqua"/>
        </w:rPr>
        <w:t>r</w:t>
      </w:r>
      <w:r w:rsidRPr="00D7471D">
        <w:rPr>
          <w:rFonts w:ascii="Book Antiqua" w:hAnsi="Book Antiqua"/>
        </w:rPr>
        <w:t>s</w:t>
      </w:r>
      <w:r w:rsidR="00FA3B3C" w:rsidRPr="00D7471D">
        <w:rPr>
          <w:rFonts w:ascii="Book Antiqua" w:hAnsi="Book Antiqua"/>
        </w:rPr>
        <w:t>,</w:t>
      </w:r>
      <w:r w:rsidRPr="00D7471D">
        <w:rPr>
          <w:rFonts w:ascii="Book Antiqua" w:hAnsi="Book Antiqua"/>
        </w:rPr>
        <w:t xml:space="preserve"> reported that 18.4% </w:t>
      </w:r>
      <w:r w:rsidR="00480CFD" w:rsidRPr="00D7471D">
        <w:rPr>
          <w:rFonts w:ascii="Book Antiqua" w:hAnsi="Book Antiqua"/>
        </w:rPr>
        <w:t xml:space="preserve">of patients with HCC died within the </w:t>
      </w:r>
      <w:r w:rsidR="00A14834" w:rsidRPr="00D7471D">
        <w:rPr>
          <w:rFonts w:ascii="Book Antiqua" w:hAnsi="Book Antiqua"/>
        </w:rPr>
        <w:t xml:space="preserve">first </w:t>
      </w:r>
      <w:r w:rsidR="00480CFD" w:rsidRPr="00D7471D">
        <w:rPr>
          <w:rFonts w:ascii="Book Antiqua" w:hAnsi="Book Antiqua"/>
        </w:rPr>
        <w:t xml:space="preserve">30 </w:t>
      </w:r>
      <w:r w:rsidRPr="00D7471D">
        <w:rPr>
          <w:rFonts w:ascii="Book Antiqua" w:hAnsi="Book Antiqua"/>
        </w:rPr>
        <w:t xml:space="preserve">d </w:t>
      </w:r>
      <w:r w:rsidR="00480CFD" w:rsidRPr="00D7471D">
        <w:rPr>
          <w:rFonts w:ascii="Book Antiqua" w:hAnsi="Book Antiqua"/>
        </w:rPr>
        <w:t xml:space="preserve">from </w:t>
      </w:r>
      <w:r w:rsidR="00A14834" w:rsidRPr="00D7471D">
        <w:rPr>
          <w:rFonts w:ascii="Book Antiqua" w:hAnsi="Book Antiqua"/>
        </w:rPr>
        <w:t xml:space="preserve">the </w:t>
      </w:r>
      <w:r w:rsidR="00480CFD" w:rsidRPr="00D7471D">
        <w:rPr>
          <w:rFonts w:ascii="Book Antiqua" w:hAnsi="Book Antiqua"/>
        </w:rPr>
        <w:t>onset of COVID-19 symptoms</w:t>
      </w:r>
      <w:r w:rsidR="007766D2" w:rsidRPr="00D7471D">
        <w:rPr>
          <w:rFonts w:ascii="Book Antiqua" w:hAnsi="Book Antiqua"/>
        </w:rPr>
        <w:t>,</w:t>
      </w:r>
      <w:r w:rsidRPr="00D7471D">
        <w:rPr>
          <w:rFonts w:ascii="Book Antiqua" w:hAnsi="Book Antiqua"/>
        </w:rPr>
        <w:t xml:space="preserve">and that the mortality rate </w:t>
      </w:r>
      <w:r w:rsidR="00FA3B3C" w:rsidRPr="00D7471D">
        <w:rPr>
          <w:rFonts w:ascii="Book Antiqua" w:hAnsi="Book Antiqua"/>
        </w:rPr>
        <w:t xml:space="preserve">in that period </w:t>
      </w:r>
      <w:r w:rsidRPr="00D7471D">
        <w:rPr>
          <w:rFonts w:ascii="Book Antiqua" w:hAnsi="Book Antiqua"/>
        </w:rPr>
        <w:t xml:space="preserve">was </w:t>
      </w:r>
      <w:r w:rsidR="00FA3B3C" w:rsidRPr="00D7471D">
        <w:rPr>
          <w:rFonts w:ascii="Book Antiqua" w:hAnsi="Book Antiqua"/>
        </w:rPr>
        <w:t xml:space="preserve">20.25% </w:t>
      </w:r>
      <w:r w:rsidRPr="00D7471D">
        <w:rPr>
          <w:rFonts w:ascii="Book Antiqua" w:hAnsi="Book Antiqua"/>
        </w:rPr>
        <w:t xml:space="preserve">in </w:t>
      </w:r>
      <w:r w:rsidR="00FA3B3C" w:rsidRPr="00D7471D">
        <w:rPr>
          <w:rFonts w:ascii="Book Antiqua" w:hAnsi="Book Antiqua"/>
        </w:rPr>
        <w:t xml:space="preserve">patients with HCC history </w:t>
      </w:r>
      <w:r w:rsidRPr="00D7471D">
        <w:rPr>
          <w:rFonts w:ascii="Book Antiqua" w:hAnsi="Book Antiqua"/>
        </w:rPr>
        <w:t xml:space="preserve">and </w:t>
      </w:r>
      <w:r w:rsidR="00FA3B3C" w:rsidRPr="00D7471D">
        <w:rPr>
          <w:rFonts w:ascii="Book Antiqua" w:hAnsi="Book Antiqua"/>
        </w:rPr>
        <w:t xml:space="preserve">12.96% in those </w:t>
      </w:r>
      <w:r w:rsidRPr="00D7471D">
        <w:rPr>
          <w:rFonts w:ascii="Book Antiqua" w:hAnsi="Book Antiqua"/>
        </w:rPr>
        <w:t xml:space="preserve">with </w:t>
      </w:r>
      <w:r w:rsidR="00FA3B3C" w:rsidRPr="00D7471D">
        <w:rPr>
          <w:rFonts w:ascii="Book Antiqua" w:hAnsi="Book Antiqua"/>
        </w:rPr>
        <w:t>de novo HCC</w:t>
      </w:r>
      <w:r w:rsidRPr="00D7471D">
        <w:rPr>
          <w:rFonts w:ascii="Book Antiqua" w:hAnsi="Book Antiqua"/>
          <w:vertAlign w:val="superscript"/>
        </w:rPr>
        <w:t>[78]</w:t>
      </w:r>
      <w:r w:rsidR="009873DB" w:rsidRPr="00D7471D">
        <w:rPr>
          <w:rFonts w:ascii="Book Antiqua" w:hAnsi="Book Antiqua"/>
        </w:rPr>
        <w:t>. COVID-19</w:t>
      </w:r>
      <w:r w:rsidRPr="00D7471D">
        <w:rPr>
          <w:rFonts w:ascii="Book Antiqua" w:hAnsi="Book Antiqua"/>
        </w:rPr>
        <w:t xml:space="preserve"> in HCC patients tends to be more severe and leads to exacerbation of the liver disease</w:t>
      </w:r>
      <w:r w:rsidRPr="00D7471D">
        <w:rPr>
          <w:rFonts w:ascii="Book Antiqua" w:hAnsi="Book Antiqua"/>
          <w:vertAlign w:val="superscript"/>
        </w:rPr>
        <w:t>[79]</w:t>
      </w:r>
      <w:r w:rsidRPr="00D7471D">
        <w:rPr>
          <w:rFonts w:ascii="Book Antiqua" w:hAnsi="Book Antiqua"/>
        </w:rPr>
        <w:t>. H</w:t>
      </w:r>
      <w:r w:rsidR="00D51D81">
        <w:rPr>
          <w:rFonts w:ascii="Book Antiqua" w:hAnsi="Book Antiqua"/>
        </w:rPr>
        <w:t>C</w:t>
      </w:r>
      <w:r w:rsidRPr="00D7471D">
        <w:rPr>
          <w:rFonts w:ascii="Book Antiqua" w:hAnsi="Book Antiqua"/>
        </w:rPr>
        <w:t xml:space="preserve">C patients infected with </w:t>
      </w:r>
      <w:r w:rsidR="00B66ACF" w:rsidRPr="00D7471D">
        <w:rPr>
          <w:rFonts w:ascii="Book Antiqua" w:hAnsi="Book Antiqua"/>
        </w:rPr>
        <w:t>COVID-19 are at</w:t>
      </w:r>
      <w:r w:rsidR="002A12F4">
        <w:rPr>
          <w:rFonts w:ascii="Book Antiqua" w:hAnsi="Book Antiqua"/>
        </w:rPr>
        <w:t xml:space="preserve"> </w:t>
      </w:r>
      <w:r w:rsidR="00B66ACF" w:rsidRPr="00D7471D">
        <w:rPr>
          <w:rFonts w:ascii="Book Antiqua" w:hAnsi="Book Antiqua"/>
        </w:rPr>
        <w:t>a higher</w:t>
      </w:r>
      <w:r w:rsidRPr="00D7471D">
        <w:rPr>
          <w:rFonts w:ascii="Book Antiqua" w:hAnsi="Book Antiqua"/>
        </w:rPr>
        <w:t xml:space="preserve"> risk of complications, ICU admission, and </w:t>
      </w:r>
      <w:r w:rsidR="00B66ACF" w:rsidRPr="00D7471D">
        <w:rPr>
          <w:rFonts w:ascii="Book Antiqua" w:hAnsi="Book Antiqua"/>
        </w:rPr>
        <w:t>death</w:t>
      </w:r>
      <w:r w:rsidR="002A12F4">
        <w:rPr>
          <w:rFonts w:ascii="Book Antiqua" w:hAnsi="Book Antiqua"/>
        </w:rPr>
        <w:t xml:space="preserve"> </w:t>
      </w:r>
      <w:r w:rsidR="00B66ACF" w:rsidRPr="00D7471D">
        <w:rPr>
          <w:rFonts w:ascii="Book Antiqua" w:hAnsi="Book Antiqua"/>
        </w:rPr>
        <w:t>than the</w:t>
      </w:r>
      <w:r w:rsidRPr="00D7471D">
        <w:rPr>
          <w:rFonts w:ascii="Book Antiqua" w:hAnsi="Book Antiqua"/>
        </w:rPr>
        <w:t xml:space="preserve"> patients without cancer</w:t>
      </w:r>
      <w:r w:rsidRPr="00D7471D">
        <w:rPr>
          <w:rFonts w:ascii="Book Antiqua" w:hAnsi="Book Antiqua"/>
          <w:vertAlign w:val="superscript"/>
        </w:rPr>
        <w:t>[80]</w:t>
      </w:r>
      <w:r w:rsidRPr="00D7471D">
        <w:rPr>
          <w:rFonts w:ascii="Book Antiqua" w:hAnsi="Book Antiqua"/>
        </w:rPr>
        <w:t>.</w:t>
      </w:r>
    </w:p>
    <w:p w14:paraId="39DB0773" w14:textId="77777777" w:rsidR="00A77B3E" w:rsidRPr="00D7471D" w:rsidRDefault="00A77B3E">
      <w:pPr>
        <w:spacing w:line="360" w:lineRule="auto"/>
        <w:jc w:val="both"/>
        <w:rPr>
          <w:rFonts w:ascii="Book Antiqua" w:hAnsi="Book Antiqua"/>
        </w:rPr>
      </w:pPr>
    </w:p>
    <w:p w14:paraId="22B99B86"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i/>
          <w:iCs/>
          <w:color w:val="000000"/>
        </w:rPr>
        <w:t>COVID-19 and autoimmune liver disease</w:t>
      </w:r>
    </w:p>
    <w:p w14:paraId="459027DD" w14:textId="2BD8F4FF" w:rsidR="00A77B3E" w:rsidRPr="00D7471D" w:rsidRDefault="00F71624" w:rsidP="00CB635E">
      <w:pPr>
        <w:spacing w:line="360" w:lineRule="auto"/>
        <w:jc w:val="both"/>
        <w:rPr>
          <w:rFonts w:ascii="Book Antiqua" w:hAnsi="Book Antiqua"/>
        </w:rPr>
      </w:pPr>
      <w:r w:rsidRPr="00D7471D">
        <w:rPr>
          <w:rFonts w:ascii="Book Antiqua" w:hAnsi="Book Antiqua"/>
        </w:rPr>
        <w:t>Autoimmune liver disease (AILD) include</w:t>
      </w:r>
      <w:r w:rsidR="0028618D" w:rsidRPr="00D7471D">
        <w:rPr>
          <w:rFonts w:ascii="Book Antiqua" w:hAnsi="Book Antiqua"/>
        </w:rPr>
        <w:t>s</w:t>
      </w:r>
      <w:r w:rsidRPr="00D7471D">
        <w:rPr>
          <w:rFonts w:ascii="Book Antiqua" w:hAnsi="Book Antiqua"/>
        </w:rPr>
        <w:t xml:space="preserve"> primary sclerosing cholangitis, primary biliary cholangitis (PBC), autoimmune hepatitis (AIH), and overlapping syndromes referring to </w:t>
      </w:r>
      <w:r w:rsidR="00140D99" w:rsidRPr="00D7471D">
        <w:rPr>
          <w:rFonts w:ascii="Book Antiqua" w:hAnsi="Book Antiqua"/>
        </w:rPr>
        <w:t xml:space="preserve">the </w:t>
      </w:r>
      <w:r w:rsidR="00DD583F" w:rsidRPr="00D7471D">
        <w:rPr>
          <w:rFonts w:ascii="Book Antiqua" w:hAnsi="Book Antiqua"/>
        </w:rPr>
        <w:t>coexistence of two</w:t>
      </w:r>
      <w:r w:rsidRPr="00D7471D">
        <w:rPr>
          <w:rFonts w:ascii="Book Antiqua" w:hAnsi="Book Antiqua"/>
        </w:rPr>
        <w:t xml:space="preserve"> autoimmune diseases</w:t>
      </w:r>
      <w:r w:rsidRPr="00D7471D">
        <w:rPr>
          <w:rFonts w:ascii="Book Antiqua" w:hAnsi="Book Antiqua"/>
          <w:vertAlign w:val="superscript"/>
        </w:rPr>
        <w:t>[81]</w:t>
      </w:r>
      <w:r w:rsidRPr="00D7471D">
        <w:rPr>
          <w:rFonts w:ascii="Book Antiqua" w:hAnsi="Book Antiqua"/>
        </w:rPr>
        <w:t xml:space="preserve">. COVID-19 outcomes in patients with </w:t>
      </w:r>
      <w:r w:rsidR="00E775E7" w:rsidRPr="00D7471D">
        <w:rPr>
          <w:rFonts w:ascii="Book Antiqua" w:hAnsi="Book Antiqua"/>
        </w:rPr>
        <w:t>AILD</w:t>
      </w:r>
      <w:r w:rsidRPr="00D7471D">
        <w:rPr>
          <w:rFonts w:ascii="Book Antiqua" w:hAnsi="Book Antiqua"/>
        </w:rPr>
        <w:t xml:space="preserve"> were investigated in international registry studies and retrospective case studies</w:t>
      </w:r>
      <w:r w:rsidRPr="00D7471D">
        <w:rPr>
          <w:rFonts w:ascii="Book Antiqua" w:hAnsi="Book Antiqua"/>
          <w:vertAlign w:val="superscript"/>
        </w:rPr>
        <w:t>[82]</w:t>
      </w:r>
      <w:r w:rsidR="005A7A98" w:rsidRPr="00D7471D">
        <w:rPr>
          <w:rFonts w:ascii="Book Antiqua" w:hAnsi="Book Antiqua"/>
        </w:rPr>
        <w:t>. Combined data from</w:t>
      </w:r>
      <w:r w:rsidR="00DD583F" w:rsidRPr="00D7471D">
        <w:rPr>
          <w:rFonts w:ascii="Book Antiqua" w:hAnsi="Book Antiqua"/>
        </w:rPr>
        <w:t xml:space="preserve"> three</w:t>
      </w:r>
      <w:r w:rsidRPr="00D7471D">
        <w:rPr>
          <w:rFonts w:ascii="Book Antiqua" w:hAnsi="Book Antiqua"/>
        </w:rPr>
        <w:t xml:space="preserve"> multinational registries showed that despite the use of immunosuppressive treat</w:t>
      </w:r>
      <w:r w:rsidR="007D2F7F" w:rsidRPr="00D7471D">
        <w:rPr>
          <w:rFonts w:ascii="Book Antiqua" w:hAnsi="Book Antiqua"/>
        </w:rPr>
        <w:t>ment, AIH patients did</w:t>
      </w:r>
      <w:r w:rsidR="006F071C" w:rsidRPr="00D7471D">
        <w:rPr>
          <w:rFonts w:ascii="Book Antiqua" w:hAnsi="Book Antiqua"/>
        </w:rPr>
        <w:t xml:space="preserve"> not seem</w:t>
      </w:r>
      <w:r w:rsidR="00031ADE" w:rsidRPr="00D7471D">
        <w:rPr>
          <w:rFonts w:ascii="Book Antiqua" w:hAnsi="Book Antiqua"/>
        </w:rPr>
        <w:t xml:space="preserve"> to ha</w:t>
      </w:r>
      <w:r w:rsidR="007D2F7F" w:rsidRPr="00D7471D">
        <w:rPr>
          <w:rFonts w:ascii="Book Antiqua" w:hAnsi="Book Antiqua"/>
        </w:rPr>
        <w:t>ve</w:t>
      </w:r>
      <w:r w:rsidR="00031ADE" w:rsidRPr="00D7471D">
        <w:rPr>
          <w:rFonts w:ascii="Book Antiqua" w:hAnsi="Book Antiqua"/>
        </w:rPr>
        <w:t xml:space="preserve"> a</w:t>
      </w:r>
      <w:r w:rsidR="002A12F4">
        <w:rPr>
          <w:rFonts w:ascii="Book Antiqua" w:hAnsi="Book Antiqua"/>
        </w:rPr>
        <w:t xml:space="preserve"> </w:t>
      </w:r>
      <w:r w:rsidR="006F071C" w:rsidRPr="00D7471D">
        <w:rPr>
          <w:rFonts w:ascii="Book Antiqua" w:hAnsi="Book Antiqua"/>
        </w:rPr>
        <w:t>higher</w:t>
      </w:r>
      <w:r w:rsidRPr="00D7471D">
        <w:rPr>
          <w:rFonts w:ascii="Book Antiqua" w:hAnsi="Book Antiqua"/>
        </w:rPr>
        <w:t xml:space="preserve"> risk of </w:t>
      </w:r>
      <w:r w:rsidR="00B22736" w:rsidRPr="00D7471D">
        <w:rPr>
          <w:rFonts w:ascii="Book Antiqua" w:hAnsi="Book Antiqua"/>
        </w:rPr>
        <w:t xml:space="preserve">lethal outcomes </w:t>
      </w:r>
      <w:r w:rsidR="00F14A76" w:rsidRPr="00D7471D">
        <w:rPr>
          <w:rFonts w:ascii="Book Antiqua" w:hAnsi="Book Antiqua"/>
        </w:rPr>
        <w:t>with</w:t>
      </w:r>
      <w:r w:rsidR="002A12F4">
        <w:rPr>
          <w:rFonts w:ascii="Book Antiqua" w:hAnsi="Book Antiqua"/>
        </w:rPr>
        <w:t xml:space="preserve"> </w:t>
      </w:r>
      <w:r w:rsidR="006F071C" w:rsidRPr="00D7471D">
        <w:rPr>
          <w:rFonts w:ascii="Book Antiqua" w:hAnsi="Book Antiqua"/>
        </w:rPr>
        <w:t xml:space="preserve">COVID-19 </w:t>
      </w:r>
      <w:r w:rsidRPr="00D7471D">
        <w:rPr>
          <w:rFonts w:ascii="Book Antiqua" w:hAnsi="Book Antiqua"/>
        </w:rPr>
        <w:t xml:space="preserve">compared to patients </w:t>
      </w:r>
      <w:r w:rsidR="006F071C" w:rsidRPr="00D7471D">
        <w:rPr>
          <w:rFonts w:ascii="Book Antiqua" w:hAnsi="Book Antiqua"/>
        </w:rPr>
        <w:t xml:space="preserve">without liver disease and those with </w:t>
      </w:r>
      <w:r w:rsidRPr="00D7471D">
        <w:rPr>
          <w:rFonts w:ascii="Book Antiqua" w:hAnsi="Book Antiqua"/>
        </w:rPr>
        <w:t>other forms of liver disease</w:t>
      </w:r>
      <w:r w:rsidRPr="00D7471D">
        <w:rPr>
          <w:rFonts w:ascii="Book Antiqua" w:hAnsi="Book Antiqua"/>
          <w:vertAlign w:val="superscript"/>
        </w:rPr>
        <w:t>[83]</w:t>
      </w:r>
      <w:r w:rsidRPr="00D7471D">
        <w:rPr>
          <w:rFonts w:ascii="Book Antiqua" w:hAnsi="Book Antiqua"/>
        </w:rPr>
        <w:t xml:space="preserve">. </w:t>
      </w:r>
      <w:r w:rsidR="007976CA" w:rsidRPr="00D7471D">
        <w:rPr>
          <w:rFonts w:ascii="Book Antiqua" w:hAnsi="Book Antiqua"/>
        </w:rPr>
        <w:t>A r</w:t>
      </w:r>
      <w:r w:rsidRPr="00D7471D">
        <w:rPr>
          <w:rFonts w:ascii="Book Antiqua" w:hAnsi="Book Antiqua"/>
        </w:rPr>
        <w:t>etrospective study from 34 centers in Europe and the Americas indic</w:t>
      </w:r>
      <w:r w:rsidR="0087735A" w:rsidRPr="00D7471D">
        <w:rPr>
          <w:rFonts w:ascii="Book Antiqua" w:hAnsi="Book Antiqua"/>
        </w:rPr>
        <w:t>ated that patients with AIH did not have</w:t>
      </w:r>
      <w:r w:rsidR="002A12F4">
        <w:rPr>
          <w:rFonts w:ascii="Book Antiqua" w:hAnsi="Book Antiqua"/>
        </w:rPr>
        <w:t xml:space="preserve"> </w:t>
      </w:r>
      <w:r w:rsidR="00137B3A" w:rsidRPr="00D7471D">
        <w:rPr>
          <w:rFonts w:ascii="Book Antiqua" w:hAnsi="Book Antiqua"/>
        </w:rPr>
        <w:t xml:space="preserve">an </w:t>
      </w:r>
      <w:r w:rsidR="0087735A" w:rsidRPr="00D7471D">
        <w:rPr>
          <w:rFonts w:ascii="Book Antiqua" w:hAnsi="Book Antiqua"/>
        </w:rPr>
        <w:t xml:space="preserve">increased </w:t>
      </w:r>
      <w:r w:rsidRPr="00D7471D">
        <w:rPr>
          <w:rFonts w:ascii="Book Antiqua" w:hAnsi="Book Antiqua"/>
        </w:rPr>
        <w:t xml:space="preserve">risk for </w:t>
      </w:r>
      <w:r w:rsidR="00B22736" w:rsidRPr="00D7471D">
        <w:rPr>
          <w:rFonts w:ascii="Book Antiqua" w:hAnsi="Book Antiqua"/>
        </w:rPr>
        <w:t>poor prognosis</w:t>
      </w:r>
      <w:r w:rsidRPr="00D7471D">
        <w:rPr>
          <w:rFonts w:ascii="Book Antiqua" w:hAnsi="Book Antiqua"/>
        </w:rPr>
        <w:t xml:space="preserve"> with COVID-19 than other cause</w:t>
      </w:r>
      <w:r w:rsidR="00992A6A" w:rsidRPr="00D7471D">
        <w:rPr>
          <w:rFonts w:ascii="Book Antiqua" w:hAnsi="Book Antiqua"/>
        </w:rPr>
        <w:t>s of CLD</w:t>
      </w:r>
      <w:r w:rsidRPr="00D7471D">
        <w:rPr>
          <w:rFonts w:ascii="Book Antiqua" w:hAnsi="Book Antiqua"/>
        </w:rPr>
        <w:t xml:space="preserve"> and that cirrhosis was </w:t>
      </w:r>
      <w:r w:rsidRPr="00D7471D">
        <w:rPr>
          <w:rFonts w:ascii="Book Antiqua" w:hAnsi="Book Antiqua"/>
        </w:rPr>
        <w:lastRenderedPageBreak/>
        <w:t xml:space="preserve">the </w:t>
      </w:r>
      <w:r w:rsidR="0087735A" w:rsidRPr="00D7471D">
        <w:rPr>
          <w:rFonts w:ascii="Book Antiqua" w:hAnsi="Book Antiqua"/>
        </w:rPr>
        <w:t xml:space="preserve">most important predictor for high </w:t>
      </w:r>
      <w:r w:rsidRPr="00D7471D">
        <w:rPr>
          <w:rFonts w:ascii="Book Antiqua" w:hAnsi="Book Antiqua"/>
        </w:rPr>
        <w:t xml:space="preserve">COVID-19 </w:t>
      </w:r>
      <w:r w:rsidR="0087735A" w:rsidRPr="00D7471D">
        <w:rPr>
          <w:rFonts w:ascii="Book Antiqua" w:hAnsi="Book Antiqua"/>
        </w:rPr>
        <w:t xml:space="preserve">severity </w:t>
      </w:r>
      <w:r w:rsidRPr="00D7471D">
        <w:rPr>
          <w:rFonts w:ascii="Book Antiqua" w:hAnsi="Book Antiqua"/>
        </w:rPr>
        <w:t>in this group of patients</w:t>
      </w:r>
      <w:r w:rsidRPr="00D7471D">
        <w:rPr>
          <w:rFonts w:ascii="Book Antiqua" w:hAnsi="Book Antiqua"/>
          <w:vertAlign w:val="superscript"/>
        </w:rPr>
        <w:t>[84]</w:t>
      </w:r>
      <w:r w:rsidRPr="00D7471D">
        <w:rPr>
          <w:rFonts w:ascii="Book Antiqua" w:hAnsi="Book Antiqua"/>
        </w:rPr>
        <w:t xml:space="preserve">. Zecher </w:t>
      </w:r>
      <w:r w:rsidR="00D7681D" w:rsidRPr="00D7681D">
        <w:rPr>
          <w:rFonts w:ascii="Book Antiqua" w:hAnsi="Book Antiqua"/>
          <w:i/>
          <w:iCs/>
        </w:rPr>
        <w:t>et al</w:t>
      </w:r>
      <w:r w:rsidR="00D7681D" w:rsidRPr="00D7471D">
        <w:rPr>
          <w:rFonts w:ascii="Book Antiqua" w:hAnsi="Book Antiqua"/>
          <w:vertAlign w:val="superscript"/>
        </w:rPr>
        <w:t>[85]</w:t>
      </w:r>
      <w:r w:rsidR="00C75618" w:rsidRPr="00D7471D">
        <w:rPr>
          <w:rFonts w:ascii="Book Antiqua" w:hAnsi="Book Antiqua"/>
        </w:rPr>
        <w:t xml:space="preserve">indicated </w:t>
      </w:r>
      <w:r w:rsidR="00B22736" w:rsidRPr="00D7471D">
        <w:rPr>
          <w:rFonts w:ascii="Book Antiqua" w:hAnsi="Book Antiqua"/>
        </w:rPr>
        <w:t>that patients with AILD we</w:t>
      </w:r>
      <w:r w:rsidRPr="00D7471D">
        <w:rPr>
          <w:rFonts w:ascii="Book Antiqua" w:hAnsi="Book Antiqua"/>
        </w:rPr>
        <w:t xml:space="preserve">re not at elevated risk </w:t>
      </w:r>
      <w:r w:rsidR="00E12051" w:rsidRPr="00D7471D">
        <w:rPr>
          <w:rFonts w:ascii="Book Antiqua" w:hAnsi="Book Antiqua"/>
        </w:rPr>
        <w:t>for</w:t>
      </w:r>
      <w:r w:rsidRPr="00D7471D">
        <w:rPr>
          <w:rFonts w:ascii="Book Antiqua" w:hAnsi="Book Antiqua"/>
        </w:rPr>
        <w:t xml:space="preserve"> COVID-19. </w:t>
      </w:r>
      <w:r w:rsidR="00C7659F" w:rsidRPr="00D7471D">
        <w:rPr>
          <w:rFonts w:ascii="Book Antiqua" w:hAnsi="Book Antiqua"/>
        </w:rPr>
        <w:t>A S</w:t>
      </w:r>
      <w:r w:rsidRPr="00D7471D">
        <w:rPr>
          <w:rFonts w:ascii="Book Antiqua" w:hAnsi="Book Antiqua"/>
        </w:rPr>
        <w:t xml:space="preserve">panish nationwide study reported that cumulative incidences of hospitalization and COVID-19 </w:t>
      </w:r>
      <w:r w:rsidR="00C75618" w:rsidRPr="00D7471D">
        <w:rPr>
          <w:rFonts w:ascii="Book Antiqua" w:hAnsi="Book Antiqua"/>
        </w:rPr>
        <w:t xml:space="preserve">related mortality </w:t>
      </w:r>
      <w:r w:rsidRPr="00D7471D">
        <w:rPr>
          <w:rFonts w:ascii="Book Antiqua" w:hAnsi="Book Antiqua"/>
        </w:rPr>
        <w:t>were greater in patients with PBC than in the general Spanish population, although the results were not adjusted for other comorbidit</w:t>
      </w:r>
      <w:r w:rsidR="00960B3B">
        <w:rPr>
          <w:rFonts w:ascii="Book Antiqua" w:hAnsi="Book Antiqua"/>
        </w:rPr>
        <w:t>i</w:t>
      </w:r>
      <w:r w:rsidRPr="00D7471D">
        <w:rPr>
          <w:rFonts w:ascii="Book Antiqua" w:hAnsi="Book Antiqua"/>
        </w:rPr>
        <w:t>es</w:t>
      </w:r>
      <w:r w:rsidRPr="00D7471D">
        <w:rPr>
          <w:rFonts w:ascii="Book Antiqua" w:hAnsi="Book Antiqua"/>
          <w:vertAlign w:val="superscript"/>
        </w:rPr>
        <w:t>[86]</w:t>
      </w:r>
      <w:r w:rsidRPr="00D7471D">
        <w:rPr>
          <w:rFonts w:ascii="Book Antiqua" w:hAnsi="Book Antiqua"/>
        </w:rPr>
        <w:t>.</w:t>
      </w:r>
    </w:p>
    <w:p w14:paraId="46562E5D" w14:textId="77777777" w:rsidR="00A77B3E" w:rsidRPr="00D7471D" w:rsidRDefault="00A77B3E">
      <w:pPr>
        <w:spacing w:line="360" w:lineRule="auto"/>
        <w:jc w:val="both"/>
        <w:rPr>
          <w:rFonts w:ascii="Book Antiqua" w:hAnsi="Book Antiqua"/>
        </w:rPr>
      </w:pPr>
    </w:p>
    <w:p w14:paraId="733D80E5" w14:textId="77777777" w:rsidR="00CB635E" w:rsidRPr="00D7471D" w:rsidRDefault="006E17BB" w:rsidP="003A324C">
      <w:pPr>
        <w:spacing w:line="360" w:lineRule="auto"/>
        <w:jc w:val="both"/>
        <w:rPr>
          <w:rFonts w:ascii="Book Antiqua" w:eastAsia="Book Antiqua" w:hAnsi="Book Antiqua" w:cs="Book Antiqua"/>
          <w:b/>
          <w:bCs/>
          <w:i/>
          <w:iCs/>
          <w:color w:val="000000"/>
        </w:rPr>
      </w:pPr>
      <w:r w:rsidRPr="00D7471D">
        <w:rPr>
          <w:rFonts w:ascii="Book Antiqua" w:eastAsia="Book Antiqua" w:hAnsi="Book Antiqua" w:cs="Book Antiqua"/>
          <w:b/>
          <w:bCs/>
          <w:i/>
          <w:iCs/>
          <w:color w:val="000000"/>
        </w:rPr>
        <w:t>S</w:t>
      </w:r>
      <w:r w:rsidR="00F71624" w:rsidRPr="00D7471D">
        <w:rPr>
          <w:rFonts w:ascii="Book Antiqua" w:eastAsia="Book Antiqua" w:hAnsi="Book Antiqua" w:cs="Book Antiqua"/>
          <w:b/>
          <w:bCs/>
          <w:i/>
          <w:iCs/>
          <w:color w:val="000000"/>
        </w:rPr>
        <w:t xml:space="preserve">everity and mortality </w:t>
      </w:r>
      <w:r w:rsidRPr="00D7471D">
        <w:rPr>
          <w:rFonts w:ascii="Book Antiqua" w:eastAsia="Book Antiqua" w:hAnsi="Book Antiqua" w:cs="Book Antiqua"/>
          <w:b/>
          <w:bCs/>
          <w:i/>
          <w:iCs/>
          <w:color w:val="000000"/>
        </w:rPr>
        <w:t xml:space="preserve">of COVID-19 </w:t>
      </w:r>
      <w:r w:rsidR="00F71624" w:rsidRPr="00D7471D">
        <w:rPr>
          <w:rFonts w:ascii="Book Antiqua" w:eastAsia="Book Antiqua" w:hAnsi="Book Antiqua" w:cs="Book Antiqua"/>
          <w:b/>
          <w:bCs/>
          <w:i/>
          <w:iCs/>
          <w:color w:val="000000"/>
        </w:rPr>
        <w:t xml:space="preserve">among </w:t>
      </w:r>
      <w:r w:rsidR="003C6252" w:rsidRPr="00D7471D">
        <w:rPr>
          <w:rFonts w:ascii="Book Antiqua" w:eastAsia="Book Antiqua" w:hAnsi="Book Antiqua" w:cs="Book Antiqua"/>
          <w:b/>
          <w:bCs/>
          <w:i/>
          <w:iCs/>
          <w:color w:val="000000"/>
        </w:rPr>
        <w:t>CLD</w:t>
      </w:r>
      <w:r w:rsidR="00F71624" w:rsidRPr="00D7471D">
        <w:rPr>
          <w:rFonts w:ascii="Book Antiqua" w:eastAsia="Book Antiqua" w:hAnsi="Book Antiqua" w:cs="Book Antiqua"/>
          <w:b/>
          <w:bCs/>
          <w:i/>
          <w:iCs/>
          <w:color w:val="000000"/>
        </w:rPr>
        <w:t xml:space="preserve"> patients</w:t>
      </w:r>
    </w:p>
    <w:p w14:paraId="1986CC9A" w14:textId="3D3B923C" w:rsidR="00A77B3E" w:rsidRPr="00D7471D" w:rsidRDefault="00F71624" w:rsidP="00CB635E">
      <w:pPr>
        <w:spacing w:line="360" w:lineRule="auto"/>
        <w:jc w:val="both"/>
        <w:rPr>
          <w:rFonts w:ascii="Book Antiqua" w:hAnsi="Book Antiqua"/>
        </w:rPr>
      </w:pPr>
      <w:r w:rsidRPr="00D7471D">
        <w:rPr>
          <w:rFonts w:ascii="Book Antiqua" w:hAnsi="Book Antiqua"/>
        </w:rPr>
        <w:t>Although</w:t>
      </w:r>
      <w:r w:rsidR="002A12F4">
        <w:rPr>
          <w:rFonts w:ascii="Book Antiqua" w:hAnsi="Book Antiqua"/>
        </w:rPr>
        <w:t xml:space="preserve"> </w:t>
      </w:r>
      <w:r w:rsidR="00FF3E8B" w:rsidRPr="00D7471D">
        <w:rPr>
          <w:rFonts w:ascii="Book Antiqua" w:hAnsi="Book Antiqua"/>
        </w:rPr>
        <w:t xml:space="preserve">the presence of </w:t>
      </w:r>
      <w:r w:rsidRPr="00D7471D">
        <w:rPr>
          <w:rFonts w:ascii="Book Antiqua" w:hAnsi="Book Antiqua"/>
        </w:rPr>
        <w:t>COV</w:t>
      </w:r>
      <w:r w:rsidR="00FF3E8B" w:rsidRPr="00D7471D">
        <w:rPr>
          <w:rFonts w:ascii="Book Antiqua" w:hAnsi="Book Antiqua"/>
        </w:rPr>
        <w:t>ID-19 infection in</w:t>
      </w:r>
      <w:r w:rsidRPr="00D7471D">
        <w:rPr>
          <w:rFonts w:ascii="Book Antiqua" w:hAnsi="Book Antiqua"/>
        </w:rPr>
        <w:t xml:space="preserve"> CLD </w:t>
      </w:r>
      <w:r w:rsidR="00FF3E8B" w:rsidRPr="00D7471D">
        <w:rPr>
          <w:rFonts w:ascii="Book Antiqua" w:hAnsi="Book Antiqua"/>
        </w:rPr>
        <w:t xml:space="preserve">patients </w:t>
      </w:r>
      <w:r w:rsidRPr="00D7471D">
        <w:rPr>
          <w:rFonts w:ascii="Book Antiqua" w:hAnsi="Book Antiqua"/>
        </w:rPr>
        <w:t xml:space="preserve">is associated with </w:t>
      </w:r>
      <w:r w:rsidR="00843CE1" w:rsidRPr="00D7471D">
        <w:rPr>
          <w:rFonts w:ascii="Book Antiqua" w:hAnsi="Book Antiqua"/>
        </w:rPr>
        <w:t xml:space="preserve">a </w:t>
      </w:r>
      <w:r w:rsidRPr="00D7471D">
        <w:rPr>
          <w:rFonts w:ascii="Book Antiqua" w:hAnsi="Book Antiqua"/>
        </w:rPr>
        <w:t xml:space="preserve">poor </w:t>
      </w:r>
      <w:r w:rsidR="00FF3E8B" w:rsidRPr="00D7471D">
        <w:rPr>
          <w:rFonts w:ascii="Book Antiqua" w:hAnsi="Book Antiqua"/>
        </w:rPr>
        <w:t>prognosis</w:t>
      </w:r>
      <w:r w:rsidR="00554CF9" w:rsidRPr="00D7471D">
        <w:rPr>
          <w:rFonts w:ascii="Book Antiqua" w:hAnsi="Book Antiqua"/>
        </w:rPr>
        <w:t>,</w:t>
      </w:r>
      <w:r w:rsidRPr="00D7471D">
        <w:rPr>
          <w:rFonts w:ascii="Book Antiqua" w:hAnsi="Book Antiqua"/>
        </w:rPr>
        <w:t xml:space="preserve"> including severity and mortality, these results should be interpreted with caution and need to be evaluated in large future studies. </w:t>
      </w:r>
      <w:r w:rsidR="00DA410B" w:rsidRPr="00D7471D">
        <w:rPr>
          <w:rFonts w:ascii="Book Antiqua" w:hAnsi="Book Antiqua"/>
        </w:rPr>
        <w:t>Such findings could be explained by overlapping risk factors, therapeutic</w:t>
      </w:r>
      <w:r w:rsidR="003A3893" w:rsidRPr="00D7471D">
        <w:rPr>
          <w:rFonts w:ascii="Book Antiqua" w:hAnsi="Book Antiqua"/>
        </w:rPr>
        <w:t xml:space="preserve"> effort limitations, different </w:t>
      </w:r>
      <w:r w:rsidR="00DA410B" w:rsidRPr="00D7471D">
        <w:rPr>
          <w:rFonts w:ascii="Book Antiqua" w:hAnsi="Book Antiqua"/>
        </w:rPr>
        <w:t xml:space="preserve">etiologies, and the disease spectrum of CLD, which ranges from mild asymptomatic disease to severe decompensated cirrhosis. </w:t>
      </w:r>
      <w:r w:rsidRPr="00D7471D">
        <w:rPr>
          <w:rFonts w:ascii="Book Antiqua" w:hAnsi="Book Antiqua"/>
        </w:rPr>
        <w:t>Cirrhosis severity and older age are the most important predictors of mortality</w:t>
      </w:r>
      <w:r w:rsidRPr="00D7471D">
        <w:rPr>
          <w:rFonts w:ascii="Book Antiqua" w:hAnsi="Book Antiqua"/>
          <w:vertAlign w:val="superscript"/>
        </w:rPr>
        <w:t>[21]</w:t>
      </w:r>
      <w:r w:rsidR="00E71913" w:rsidRPr="00D7471D">
        <w:rPr>
          <w:rFonts w:ascii="Book Antiqua" w:hAnsi="Book Antiqua"/>
        </w:rPr>
        <w:t>. A French national retrospective cohort study found no increased COVID-19 severity in patients with CLD, alcohol use disorders, cirrhosis, or primary liver cancer, indicating that the COVID-19 outcome in these patients may be more associated with therapeutic effort such as mechanical ventilation and less with liver disease progression or ethanol toxicity</w:t>
      </w:r>
      <w:r w:rsidR="00E71913" w:rsidRPr="00D7471D">
        <w:rPr>
          <w:rFonts w:ascii="Book Antiqua" w:hAnsi="Book Antiqua"/>
          <w:vertAlign w:val="superscript"/>
        </w:rPr>
        <w:t>[87]</w:t>
      </w:r>
      <w:r w:rsidR="00E71913" w:rsidRPr="00D7471D">
        <w:rPr>
          <w:rFonts w:ascii="Book Antiqua" w:hAnsi="Book Antiqua"/>
        </w:rPr>
        <w:t>.</w:t>
      </w:r>
      <w:r w:rsidRPr="00D7471D">
        <w:rPr>
          <w:rFonts w:ascii="Book Antiqua" w:hAnsi="Book Antiqua"/>
        </w:rPr>
        <w:t xml:space="preserve">This group of patients was at an </w:t>
      </w:r>
      <w:r w:rsidR="00FF3E8B" w:rsidRPr="00D7471D">
        <w:rPr>
          <w:rFonts w:ascii="Book Antiqua" w:hAnsi="Book Antiqua"/>
        </w:rPr>
        <w:t>elevated</w:t>
      </w:r>
      <w:r w:rsidRPr="00D7471D">
        <w:rPr>
          <w:rFonts w:ascii="Book Antiqua" w:hAnsi="Book Antiqua"/>
        </w:rPr>
        <w:t xml:space="preserve"> risk for </w:t>
      </w:r>
      <w:r w:rsidR="00FF3E8B" w:rsidRPr="00D7471D">
        <w:rPr>
          <w:rFonts w:ascii="Book Antiqua" w:hAnsi="Book Antiqua"/>
        </w:rPr>
        <w:t xml:space="preserve">mortality </w:t>
      </w:r>
      <w:r w:rsidR="001D4EBB" w:rsidRPr="00D7471D">
        <w:rPr>
          <w:rFonts w:ascii="Book Antiqua" w:hAnsi="Book Antiqua"/>
        </w:rPr>
        <w:t>from</w:t>
      </w:r>
      <w:r w:rsidR="00FF3E8B" w:rsidRPr="00D7471D">
        <w:rPr>
          <w:rFonts w:ascii="Book Antiqua" w:hAnsi="Book Antiqua"/>
        </w:rPr>
        <w:t xml:space="preserve"> COVID-19</w:t>
      </w:r>
      <w:r w:rsidRPr="00D7471D">
        <w:rPr>
          <w:rFonts w:ascii="Book Antiqua" w:hAnsi="Book Antiqua"/>
        </w:rPr>
        <w:t xml:space="preserve"> within 30 d after admission but was less likely to </w:t>
      </w:r>
      <w:r w:rsidR="003E6AB5" w:rsidRPr="00D7471D">
        <w:rPr>
          <w:rFonts w:ascii="Book Antiqua" w:hAnsi="Book Antiqua"/>
        </w:rPr>
        <w:t>need</w:t>
      </w:r>
      <w:r w:rsidRPr="00D7471D">
        <w:rPr>
          <w:rFonts w:ascii="Book Antiqua" w:hAnsi="Book Antiqua"/>
        </w:rPr>
        <w:t xml:space="preserve"> mechanical ventilation</w:t>
      </w:r>
      <w:r w:rsidRPr="00D7471D">
        <w:rPr>
          <w:rFonts w:ascii="Book Antiqua" w:hAnsi="Book Antiqua"/>
          <w:vertAlign w:val="superscript"/>
        </w:rPr>
        <w:t>[87]</w:t>
      </w:r>
      <w:r w:rsidRPr="00D7471D">
        <w:rPr>
          <w:rFonts w:ascii="Book Antiqua" w:hAnsi="Book Antiqua"/>
        </w:rPr>
        <w:t xml:space="preserve"> in comparison with patients with mild liver diseases, compensated cirrhosis, chronic viral hepatitis, non-viral, non-alcoholic</w:t>
      </w:r>
      <w:r w:rsidR="00B22736" w:rsidRPr="00D7471D">
        <w:rPr>
          <w:rFonts w:ascii="Book Antiqua" w:hAnsi="Book Antiqua"/>
        </w:rPr>
        <w:t xml:space="preserve"> causes of CLD</w:t>
      </w:r>
      <w:r w:rsidRPr="00D7471D">
        <w:rPr>
          <w:rFonts w:ascii="Book Antiqua" w:hAnsi="Book Antiqua"/>
        </w:rPr>
        <w:t>, acquired immunodeficiency syndrome</w:t>
      </w:r>
      <w:r w:rsidR="00710CB8" w:rsidRPr="00D7471D">
        <w:rPr>
          <w:rFonts w:ascii="Book Antiqua" w:hAnsi="Book Antiqua"/>
        </w:rPr>
        <w:t>,</w:t>
      </w:r>
      <w:r w:rsidRPr="00D7471D">
        <w:rPr>
          <w:rFonts w:ascii="Book Antiqua" w:hAnsi="Book Antiqua"/>
        </w:rPr>
        <w:t xml:space="preserve"> and liver transplantation</w:t>
      </w:r>
      <w:r w:rsidR="00BA0BAA" w:rsidRPr="00D7471D">
        <w:rPr>
          <w:rFonts w:ascii="Book Antiqua" w:hAnsi="Book Antiqua"/>
        </w:rPr>
        <w:t>,</w:t>
      </w:r>
      <w:r w:rsidRPr="00D7471D">
        <w:rPr>
          <w:rFonts w:ascii="Book Antiqua" w:hAnsi="Book Antiqua"/>
        </w:rPr>
        <w:t xml:space="preserve"> who were not at</w:t>
      </w:r>
      <w:r w:rsidR="00BA0BAA" w:rsidRPr="00D7471D">
        <w:rPr>
          <w:rFonts w:ascii="Book Antiqua" w:hAnsi="Book Antiqua"/>
        </w:rPr>
        <w:t xml:space="preserve"> a </w:t>
      </w:r>
      <w:r w:rsidR="00B22736" w:rsidRPr="00D7471D">
        <w:rPr>
          <w:rFonts w:ascii="Book Antiqua" w:hAnsi="Book Antiqua"/>
        </w:rPr>
        <w:t>higher</w:t>
      </w:r>
      <w:r w:rsidRPr="00D7471D">
        <w:rPr>
          <w:rFonts w:ascii="Book Antiqua" w:hAnsi="Book Antiqua"/>
        </w:rPr>
        <w:t xml:space="preserve"> risk of </w:t>
      </w:r>
      <w:r w:rsidR="00B22736" w:rsidRPr="00D7471D">
        <w:rPr>
          <w:rFonts w:ascii="Book Antiqua" w:hAnsi="Book Antiqua"/>
        </w:rPr>
        <w:t>dying from COVID-19</w:t>
      </w:r>
      <w:r w:rsidRPr="00D7471D">
        <w:rPr>
          <w:rFonts w:ascii="Book Antiqua" w:hAnsi="Book Antiqua"/>
        </w:rPr>
        <w:t xml:space="preserve"> but were more likely to </w:t>
      </w:r>
      <w:r w:rsidR="003E6AB5" w:rsidRPr="00D7471D">
        <w:rPr>
          <w:rFonts w:ascii="Book Antiqua" w:hAnsi="Book Antiqua"/>
        </w:rPr>
        <w:t>receive</w:t>
      </w:r>
      <w:r w:rsidRPr="00D7471D">
        <w:rPr>
          <w:rFonts w:ascii="Book Antiqua" w:hAnsi="Book Antiqua"/>
        </w:rPr>
        <w:t xml:space="preserve"> mechanical ventilation</w:t>
      </w:r>
      <w:r w:rsidRPr="00D7471D">
        <w:rPr>
          <w:rFonts w:ascii="Book Antiqua" w:hAnsi="Book Antiqua"/>
          <w:vertAlign w:val="superscript"/>
        </w:rPr>
        <w:t>[87]</w:t>
      </w:r>
      <w:r w:rsidR="003A3893" w:rsidRPr="00D7471D">
        <w:rPr>
          <w:rFonts w:ascii="Book Antiqua" w:hAnsi="Book Antiqua"/>
        </w:rPr>
        <w:t>. As</w:t>
      </w:r>
      <w:r w:rsidRPr="00D7471D">
        <w:rPr>
          <w:rFonts w:ascii="Book Antiqua" w:hAnsi="Book Antiqua"/>
        </w:rPr>
        <w:t xml:space="preserve"> mentioned earlier, the Swedish nationwide cohort study also did not f</w:t>
      </w:r>
      <w:r w:rsidR="00A01465" w:rsidRPr="00D7471D">
        <w:rPr>
          <w:rFonts w:ascii="Book Antiqua" w:hAnsi="Book Antiqua"/>
        </w:rPr>
        <w:t xml:space="preserve">ind </w:t>
      </w:r>
      <w:r w:rsidR="00457CD0" w:rsidRPr="00D7471D">
        <w:rPr>
          <w:rFonts w:ascii="Book Antiqua" w:hAnsi="Book Antiqua"/>
        </w:rPr>
        <w:t xml:space="preserve">an </w:t>
      </w:r>
      <w:r w:rsidR="00A01465" w:rsidRPr="00D7471D">
        <w:rPr>
          <w:rFonts w:ascii="Book Antiqua" w:hAnsi="Book Antiqua"/>
        </w:rPr>
        <w:t>increased risk of getting</w:t>
      </w:r>
      <w:r w:rsidRPr="00D7471D">
        <w:rPr>
          <w:rFonts w:ascii="Book Antiqua" w:hAnsi="Book Antiqua"/>
        </w:rPr>
        <w:t xml:space="preserve"> sever</w:t>
      </w:r>
      <w:r w:rsidR="00B22736" w:rsidRPr="00D7471D">
        <w:rPr>
          <w:rFonts w:ascii="Book Antiqua" w:hAnsi="Book Antiqua"/>
        </w:rPr>
        <w:t>e COVID-19 in</w:t>
      </w:r>
      <w:r w:rsidRPr="00D7471D">
        <w:rPr>
          <w:rFonts w:ascii="Book Antiqua" w:hAnsi="Book Antiqua"/>
        </w:rPr>
        <w:t xml:space="preserve"> CLD</w:t>
      </w:r>
      <w:r w:rsidR="00B22736" w:rsidRPr="00D7471D">
        <w:rPr>
          <w:rFonts w:ascii="Book Antiqua" w:hAnsi="Book Antiqua"/>
        </w:rPr>
        <w:t xml:space="preserve"> patients</w:t>
      </w:r>
      <w:r w:rsidRPr="00D7471D">
        <w:rPr>
          <w:rFonts w:ascii="Book Antiqua" w:hAnsi="Book Antiqua"/>
        </w:rPr>
        <w:t>, although they had a</w:t>
      </w:r>
      <w:r w:rsidR="00B22736" w:rsidRPr="00D7471D">
        <w:rPr>
          <w:rFonts w:ascii="Book Antiqua" w:hAnsi="Book Antiqua"/>
        </w:rPr>
        <w:t>n</w:t>
      </w:r>
      <w:r w:rsidR="002A12F4">
        <w:rPr>
          <w:rFonts w:ascii="Book Antiqua" w:hAnsi="Book Antiqua"/>
        </w:rPr>
        <w:t xml:space="preserve"> </w:t>
      </w:r>
      <w:r w:rsidR="00B22736" w:rsidRPr="00D7471D">
        <w:rPr>
          <w:rFonts w:ascii="Book Antiqua" w:hAnsi="Book Antiqua"/>
        </w:rPr>
        <w:t>increased</w:t>
      </w:r>
      <w:r w:rsidRPr="00D7471D">
        <w:rPr>
          <w:rFonts w:ascii="Book Antiqua" w:hAnsi="Book Antiqua"/>
        </w:rPr>
        <w:t xml:space="preserve"> ris</w:t>
      </w:r>
      <w:r w:rsidR="00521558" w:rsidRPr="00D7471D">
        <w:rPr>
          <w:rFonts w:ascii="Book Antiqua" w:hAnsi="Book Antiqua"/>
        </w:rPr>
        <w:t>k of hospitalization tha</w:t>
      </w:r>
      <w:r w:rsidR="00AB0A5B" w:rsidRPr="00D7471D">
        <w:rPr>
          <w:rFonts w:ascii="Book Antiqua" w:hAnsi="Book Antiqua"/>
        </w:rPr>
        <w:t>n</w:t>
      </w:r>
      <w:r w:rsidRPr="00D7471D">
        <w:rPr>
          <w:rFonts w:ascii="Book Antiqua" w:hAnsi="Book Antiqua"/>
        </w:rPr>
        <w:t xml:space="preserve"> the </w:t>
      </w:r>
      <w:r w:rsidR="00B22736" w:rsidRPr="00D7471D">
        <w:rPr>
          <w:rFonts w:ascii="Book Antiqua" w:hAnsi="Book Antiqua"/>
        </w:rPr>
        <w:t>background</w:t>
      </w:r>
      <w:r w:rsidRPr="00D7471D">
        <w:rPr>
          <w:rFonts w:ascii="Book Antiqua" w:hAnsi="Book Antiqua"/>
        </w:rPr>
        <w:t xml:space="preserve"> population</w:t>
      </w:r>
      <w:r w:rsidRPr="00D7471D">
        <w:rPr>
          <w:rFonts w:ascii="Book Antiqua" w:hAnsi="Book Antiqua"/>
          <w:vertAlign w:val="superscript"/>
        </w:rPr>
        <w:t>[52]</w:t>
      </w:r>
      <w:r w:rsidRPr="00D7471D">
        <w:rPr>
          <w:rFonts w:ascii="Book Antiqua" w:hAnsi="Book Antiqua"/>
        </w:rPr>
        <w:t xml:space="preserve">. The pooled analysis of six studies found that CLD was not </w:t>
      </w:r>
      <w:r w:rsidR="00B22736" w:rsidRPr="00D7471D">
        <w:rPr>
          <w:rFonts w:ascii="Book Antiqua" w:hAnsi="Book Antiqua"/>
        </w:rPr>
        <w:t>related to</w:t>
      </w:r>
      <w:r w:rsidR="002A12F4">
        <w:rPr>
          <w:rFonts w:ascii="Book Antiqua" w:hAnsi="Book Antiqua"/>
        </w:rPr>
        <w:t xml:space="preserve"> </w:t>
      </w:r>
      <w:r w:rsidR="00630233" w:rsidRPr="00D7471D">
        <w:rPr>
          <w:rFonts w:ascii="Book Antiqua" w:hAnsi="Book Antiqua"/>
        </w:rPr>
        <w:t xml:space="preserve">an </w:t>
      </w:r>
      <w:r w:rsidR="00B22736" w:rsidRPr="00D7471D">
        <w:rPr>
          <w:rFonts w:ascii="Book Antiqua" w:hAnsi="Book Antiqua"/>
        </w:rPr>
        <w:t>elevated</w:t>
      </w:r>
      <w:r w:rsidRPr="00D7471D">
        <w:rPr>
          <w:rFonts w:ascii="Book Antiqua" w:hAnsi="Book Antiqua"/>
        </w:rPr>
        <w:t xml:space="preserve"> risk of </w:t>
      </w:r>
      <w:r w:rsidR="00417A90" w:rsidRPr="00D7471D">
        <w:rPr>
          <w:rFonts w:ascii="Book Antiqua" w:hAnsi="Book Antiqua"/>
        </w:rPr>
        <w:t xml:space="preserve">a </w:t>
      </w:r>
      <w:r w:rsidR="00B22736" w:rsidRPr="00D7471D">
        <w:rPr>
          <w:rFonts w:ascii="Book Antiqua" w:hAnsi="Book Antiqua"/>
        </w:rPr>
        <w:t xml:space="preserve">more </w:t>
      </w:r>
      <w:r w:rsidRPr="00D7471D">
        <w:rPr>
          <w:rFonts w:ascii="Book Antiqua" w:hAnsi="Book Antiqua"/>
        </w:rPr>
        <w:t>severe COVID-19</w:t>
      </w:r>
      <w:r w:rsidR="00B22736" w:rsidRPr="00D7471D">
        <w:rPr>
          <w:rFonts w:ascii="Book Antiqua" w:hAnsi="Book Antiqua"/>
        </w:rPr>
        <w:t xml:space="preserve"> disease course</w:t>
      </w:r>
      <w:r w:rsidR="00350DFE" w:rsidRPr="00D7471D">
        <w:rPr>
          <w:rFonts w:ascii="Book Antiqua" w:hAnsi="Book Antiqua"/>
        </w:rPr>
        <w:t xml:space="preserve"> or</w:t>
      </w:r>
      <w:r w:rsidRPr="00D7471D">
        <w:rPr>
          <w:rFonts w:ascii="Book Antiqua" w:hAnsi="Book Antiqua"/>
        </w:rPr>
        <w:t xml:space="preserve"> mortality</w:t>
      </w:r>
      <w:r w:rsidRPr="00D7471D">
        <w:rPr>
          <w:rFonts w:ascii="Book Antiqua" w:hAnsi="Book Antiqua"/>
          <w:vertAlign w:val="superscript"/>
        </w:rPr>
        <w:t>[88]</w:t>
      </w:r>
      <w:r w:rsidRPr="00D7471D">
        <w:rPr>
          <w:rFonts w:ascii="Book Antiqua" w:hAnsi="Book Antiqua"/>
        </w:rPr>
        <w:t xml:space="preserve">. Similar results were reported from </w:t>
      </w:r>
      <w:r w:rsidR="001D1804" w:rsidRPr="00D7471D">
        <w:rPr>
          <w:rFonts w:ascii="Book Antiqua" w:hAnsi="Book Antiqua"/>
        </w:rPr>
        <w:t xml:space="preserve">a nationwide </w:t>
      </w:r>
      <w:r w:rsidRPr="00D7471D">
        <w:rPr>
          <w:rFonts w:ascii="Book Antiqua" w:hAnsi="Book Antiqua"/>
        </w:rPr>
        <w:t>Korean cohort study indicati</w:t>
      </w:r>
      <w:r w:rsidR="006A3789" w:rsidRPr="00D7471D">
        <w:rPr>
          <w:rFonts w:ascii="Book Antiqua" w:hAnsi="Book Antiqua"/>
        </w:rPr>
        <w:t xml:space="preserve">ng that LC was not </w:t>
      </w:r>
      <w:r w:rsidR="00F875D9" w:rsidRPr="00D7471D">
        <w:rPr>
          <w:rFonts w:ascii="Book Antiqua" w:hAnsi="Book Antiqua"/>
        </w:rPr>
        <w:t xml:space="preserve">an </w:t>
      </w:r>
      <w:r w:rsidR="006A3789" w:rsidRPr="00D7471D">
        <w:rPr>
          <w:rFonts w:ascii="Book Antiqua" w:hAnsi="Book Antiqua"/>
        </w:rPr>
        <w:t>independent predictor</w:t>
      </w:r>
      <w:r w:rsidRPr="00D7471D">
        <w:rPr>
          <w:rFonts w:ascii="Book Antiqua" w:hAnsi="Book Antiqua"/>
        </w:rPr>
        <w:t xml:space="preserve"> of severe complications, includ</w:t>
      </w:r>
      <w:r w:rsidR="006A3789" w:rsidRPr="00D7471D">
        <w:rPr>
          <w:rFonts w:ascii="Book Antiqua" w:hAnsi="Book Antiqua"/>
        </w:rPr>
        <w:t xml:space="preserve">ing mortality, in </w:t>
      </w:r>
      <w:r w:rsidRPr="00D7471D">
        <w:rPr>
          <w:rFonts w:ascii="Book Antiqua" w:hAnsi="Book Antiqua"/>
        </w:rPr>
        <w:t xml:space="preserve">COVID-19 </w:t>
      </w:r>
      <w:r w:rsidR="006A3789" w:rsidRPr="00D7471D">
        <w:rPr>
          <w:rFonts w:ascii="Book Antiqua" w:hAnsi="Book Antiqua"/>
        </w:rPr>
        <w:t xml:space="preserve">patients </w:t>
      </w:r>
      <w:r w:rsidRPr="00D7471D">
        <w:rPr>
          <w:rFonts w:ascii="Book Antiqua" w:hAnsi="Book Antiqua"/>
        </w:rPr>
        <w:t xml:space="preserve">and depended on </w:t>
      </w:r>
      <w:r w:rsidRPr="00D7471D">
        <w:rPr>
          <w:rFonts w:ascii="Book Antiqua" w:hAnsi="Book Antiqua"/>
        </w:rPr>
        <w:lastRenderedPageBreak/>
        <w:t>age, hypertension, cancer, chronic obstructive pulmonary disease, and a higher Charlson</w:t>
      </w:r>
      <w:r w:rsidR="002A12F4">
        <w:rPr>
          <w:rFonts w:ascii="Book Antiqua" w:hAnsi="Book Antiqua"/>
        </w:rPr>
        <w:t xml:space="preserve"> </w:t>
      </w:r>
      <w:r w:rsidRPr="00D7471D">
        <w:rPr>
          <w:rFonts w:ascii="Book Antiqua" w:hAnsi="Book Antiqua"/>
        </w:rPr>
        <w:t>comorbidity index</w:t>
      </w:r>
      <w:r w:rsidRPr="00D7471D">
        <w:rPr>
          <w:rFonts w:ascii="Book Antiqua" w:hAnsi="Book Antiqua"/>
          <w:vertAlign w:val="superscript"/>
        </w:rPr>
        <w:t>[75]</w:t>
      </w:r>
      <w:r w:rsidRPr="00D7471D">
        <w:rPr>
          <w:rFonts w:ascii="Book Antiqua" w:hAnsi="Book Antiqua"/>
        </w:rPr>
        <w:t>. After adjustme</w:t>
      </w:r>
      <w:r w:rsidR="005D5D83" w:rsidRPr="00D7471D">
        <w:rPr>
          <w:rFonts w:ascii="Book Antiqua" w:hAnsi="Book Antiqua"/>
        </w:rPr>
        <w:t>nt for age, sex, BMI</w:t>
      </w:r>
      <w:r w:rsidRPr="00D7471D">
        <w:rPr>
          <w:rFonts w:ascii="Book Antiqua" w:hAnsi="Book Antiqua"/>
        </w:rPr>
        <w:t xml:space="preserve">, cardiac disease, hypertension, diabetes, and </w:t>
      </w:r>
      <w:r w:rsidR="00937647" w:rsidRPr="00D7471D">
        <w:rPr>
          <w:rFonts w:ascii="Book Antiqua" w:hAnsi="Book Antiqua"/>
        </w:rPr>
        <w:t>respiratory</w:t>
      </w:r>
      <w:r w:rsidRPr="00D7471D">
        <w:rPr>
          <w:rFonts w:ascii="Book Antiqua" w:hAnsi="Book Antiqua"/>
        </w:rPr>
        <w:t xml:space="preserve"> disorders, CLD</w:t>
      </w:r>
      <w:r w:rsidR="00D7681D">
        <w:rPr>
          <w:rFonts w:ascii="Book Antiqua" w:hAnsi="Book Antiqua"/>
        </w:rPr>
        <w:t>,</w:t>
      </w:r>
      <w:r w:rsidRPr="00D7471D">
        <w:rPr>
          <w:rFonts w:ascii="Book Antiqua" w:hAnsi="Book Antiqua"/>
        </w:rPr>
        <w:t xml:space="preserve"> and NAFLD </w:t>
      </w:r>
      <w:r w:rsidR="006A3789" w:rsidRPr="00D7471D">
        <w:rPr>
          <w:rFonts w:ascii="Book Antiqua" w:hAnsi="Book Antiqua"/>
        </w:rPr>
        <w:t>were independently associated with</w:t>
      </w:r>
      <w:r w:rsidR="002A12F4">
        <w:rPr>
          <w:rFonts w:ascii="Book Antiqua" w:hAnsi="Book Antiqua"/>
        </w:rPr>
        <w:t xml:space="preserve"> </w:t>
      </w:r>
      <w:r w:rsidR="00826D63" w:rsidRPr="00D7471D">
        <w:rPr>
          <w:rFonts w:ascii="Book Antiqua" w:hAnsi="Book Antiqua"/>
        </w:rPr>
        <w:t>ICU</w:t>
      </w:r>
      <w:r w:rsidRPr="00D7471D">
        <w:rPr>
          <w:rFonts w:ascii="Book Antiqua" w:hAnsi="Book Antiqua"/>
        </w:rPr>
        <w:t xml:space="preserve"> admission and the need for mechanical ventilation, but not death</w:t>
      </w:r>
      <w:r w:rsidRPr="00D7471D">
        <w:rPr>
          <w:rFonts w:ascii="Book Antiqua" w:hAnsi="Book Antiqua"/>
          <w:vertAlign w:val="superscript"/>
        </w:rPr>
        <w:t>[12]</w:t>
      </w:r>
      <w:r w:rsidRPr="00D7471D">
        <w:rPr>
          <w:rFonts w:ascii="Book Antiqua" w:hAnsi="Book Antiqua"/>
        </w:rPr>
        <w:t>.</w:t>
      </w:r>
    </w:p>
    <w:p w14:paraId="6363E9B7" w14:textId="77777777" w:rsidR="00A77B3E" w:rsidRPr="00D7471D" w:rsidRDefault="00A77B3E" w:rsidP="00CB635E">
      <w:pPr>
        <w:spacing w:line="360" w:lineRule="auto"/>
        <w:jc w:val="both"/>
        <w:rPr>
          <w:rFonts w:ascii="Book Antiqua" w:hAnsi="Book Antiqua"/>
        </w:rPr>
      </w:pPr>
    </w:p>
    <w:p w14:paraId="0B09ED0C"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aps/>
          <w:color w:val="000000"/>
          <w:u w:val="single"/>
        </w:rPr>
        <w:t>CONCLUSION</w:t>
      </w:r>
    </w:p>
    <w:p w14:paraId="16D7977D"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Due to the era of the COVID-19 pandemic and the large number of patients with liver disease, it is very important to study the impact of l</w:t>
      </w:r>
      <w:r w:rsidR="00500531" w:rsidRPr="00D7471D">
        <w:rPr>
          <w:rFonts w:ascii="Book Antiqua" w:eastAsia="Book Antiqua" w:hAnsi="Book Antiqua" w:cs="Book Antiqua"/>
          <w:color w:val="000000"/>
        </w:rPr>
        <w:t xml:space="preserve">iver </w:t>
      </w:r>
      <w:r w:rsidR="0057175D" w:rsidRPr="00D7471D">
        <w:rPr>
          <w:rFonts w:ascii="Book Antiqua" w:eastAsia="Book Antiqua" w:hAnsi="Book Antiqua" w:cs="Book Antiqua"/>
          <w:color w:val="000000"/>
        </w:rPr>
        <w:t>damage</w:t>
      </w:r>
      <w:r w:rsidR="00500531" w:rsidRPr="00D7471D">
        <w:rPr>
          <w:rFonts w:ascii="Book Antiqua" w:eastAsia="Book Antiqua" w:hAnsi="Book Antiqua" w:cs="Book Antiqua"/>
          <w:color w:val="000000"/>
        </w:rPr>
        <w:t xml:space="preserve"> on </w:t>
      </w:r>
      <w:r w:rsidR="00900898" w:rsidRPr="00D7471D">
        <w:rPr>
          <w:rFonts w:ascii="Book Antiqua" w:eastAsia="Book Antiqua" w:hAnsi="Book Antiqua" w:cs="Book Antiqua"/>
          <w:color w:val="000000"/>
        </w:rPr>
        <w:t>the</w:t>
      </w:r>
      <w:r w:rsidR="002A12F4">
        <w:rPr>
          <w:rFonts w:ascii="Book Antiqua" w:eastAsia="Book Antiqua" w:hAnsi="Book Antiqua" w:cs="Book Antiqua"/>
          <w:color w:val="000000"/>
        </w:rPr>
        <w:t xml:space="preserve"> </w:t>
      </w:r>
      <w:r w:rsidR="00500531" w:rsidRPr="00D7471D">
        <w:rPr>
          <w:rFonts w:ascii="Book Antiqua" w:eastAsia="Book Antiqua" w:hAnsi="Book Antiqua" w:cs="Book Antiqua"/>
          <w:color w:val="000000"/>
        </w:rPr>
        <w:t>prognosis</w:t>
      </w:r>
      <w:r w:rsidR="0057175D" w:rsidRPr="00D7471D">
        <w:rPr>
          <w:rFonts w:ascii="Book Antiqua" w:eastAsia="Book Antiqua" w:hAnsi="Book Antiqua" w:cs="Book Antiqua"/>
          <w:color w:val="000000"/>
        </w:rPr>
        <w:t xml:space="preserve"> of</w:t>
      </w:r>
      <w:r w:rsidR="002A12F4">
        <w:rPr>
          <w:rFonts w:ascii="Book Antiqua" w:eastAsia="Book Antiqua" w:hAnsi="Book Antiqua" w:cs="Book Antiqua"/>
          <w:color w:val="000000"/>
        </w:rPr>
        <w:t xml:space="preserve"> </w:t>
      </w:r>
      <w:r w:rsidR="0057175D" w:rsidRPr="00D7471D">
        <w:rPr>
          <w:rFonts w:ascii="Book Antiqua" w:eastAsia="Book Antiqua" w:hAnsi="Book Antiqua" w:cs="Book Antiqua"/>
          <w:color w:val="000000"/>
        </w:rPr>
        <w:t>patients with COVID-19</w:t>
      </w:r>
      <w:r w:rsidRPr="00D7471D">
        <w:rPr>
          <w:rFonts w:ascii="Book Antiqua" w:eastAsia="Book Antiqua" w:hAnsi="Book Antiqua" w:cs="Book Antiqua"/>
          <w:color w:val="000000"/>
        </w:rPr>
        <w:t xml:space="preserve"> and the predictors that may affect the outcome. Identifying predictors of mortality </w:t>
      </w:r>
      <w:r w:rsidR="0057175D" w:rsidRPr="00D7471D">
        <w:rPr>
          <w:rFonts w:ascii="Book Antiqua" w:eastAsia="Book Antiqua" w:hAnsi="Book Antiqua" w:cs="Book Antiqua"/>
          <w:color w:val="000000"/>
        </w:rPr>
        <w:t>could</w:t>
      </w:r>
      <w:r w:rsidRPr="00D7471D">
        <w:rPr>
          <w:rFonts w:ascii="Book Antiqua" w:eastAsia="Book Antiqua" w:hAnsi="Book Antiqua" w:cs="Book Antiqua"/>
          <w:color w:val="000000"/>
        </w:rPr>
        <w:t xml:space="preserve"> allow for risk stratification of patients and help improve healthcare delivery</w:t>
      </w:r>
      <w:r w:rsidRPr="00D7471D">
        <w:rPr>
          <w:rFonts w:ascii="Book Antiqua" w:eastAsia="Book Antiqua" w:hAnsi="Book Antiqua" w:cs="Book Antiqua"/>
          <w:color w:val="000000"/>
          <w:vertAlign w:val="superscript"/>
        </w:rPr>
        <w:t>[11]</w:t>
      </w:r>
      <w:r w:rsidRPr="00D7471D">
        <w:rPr>
          <w:rFonts w:ascii="Book Antiqua" w:eastAsia="Book Antiqua" w:hAnsi="Book Antiqua" w:cs="Book Antiqua"/>
          <w:color w:val="000000"/>
        </w:rPr>
        <w:t xml:space="preserve">. Therefore, it is necessary to improve the understanding of host genetics, </w:t>
      </w:r>
      <w:r w:rsidR="0003144C" w:rsidRPr="00D7471D">
        <w:rPr>
          <w:rFonts w:ascii="Book Antiqua" w:eastAsia="Book Antiqua" w:hAnsi="Book Antiqua" w:cs="Book Antiqua"/>
          <w:color w:val="000000"/>
        </w:rPr>
        <w:t>behavior</w:t>
      </w:r>
      <w:r w:rsidRPr="00D7471D">
        <w:rPr>
          <w:rFonts w:ascii="Book Antiqua" w:eastAsia="Book Antiqua" w:hAnsi="Book Antiqua" w:cs="Book Antiqua"/>
          <w:color w:val="000000"/>
        </w:rPr>
        <w:t xml:space="preserve">, and </w:t>
      </w:r>
      <w:r w:rsidR="0057175D" w:rsidRPr="00D7471D">
        <w:rPr>
          <w:rFonts w:ascii="Book Antiqua" w:eastAsia="Book Antiqua" w:hAnsi="Book Antiqua" w:cs="Book Antiqua"/>
          <w:color w:val="000000"/>
        </w:rPr>
        <w:t>pre-existing</w:t>
      </w:r>
      <w:r w:rsidRPr="00D7471D">
        <w:rPr>
          <w:rFonts w:ascii="Book Antiqua" w:eastAsia="Book Antiqua" w:hAnsi="Book Antiqua" w:cs="Book Antiqua"/>
          <w:color w:val="000000"/>
        </w:rPr>
        <w:t xml:space="preserve"> comorbidities and ade</w:t>
      </w:r>
      <w:r w:rsidR="0003144C" w:rsidRPr="00D7471D">
        <w:rPr>
          <w:rFonts w:ascii="Book Antiqua" w:eastAsia="Book Antiqua" w:hAnsi="Book Antiqua" w:cs="Book Antiqua"/>
          <w:color w:val="000000"/>
        </w:rPr>
        <w:t xml:space="preserve">quately follow-up </w:t>
      </w:r>
      <w:r w:rsidRPr="00D7471D">
        <w:rPr>
          <w:rFonts w:ascii="Book Antiqua" w:eastAsia="Book Antiqua" w:hAnsi="Book Antiqua" w:cs="Book Antiqua"/>
          <w:color w:val="000000"/>
        </w:rPr>
        <w:t>liver disease</w:t>
      </w:r>
      <w:r w:rsidR="0003144C" w:rsidRPr="00D7471D">
        <w:rPr>
          <w:rFonts w:ascii="Book Antiqua" w:eastAsia="Book Antiqua" w:hAnsi="Book Antiqua" w:cs="Book Antiqua"/>
          <w:color w:val="000000"/>
        </w:rPr>
        <w:t xml:space="preserve"> patients</w:t>
      </w:r>
      <w:r w:rsidRPr="00D7471D">
        <w:rPr>
          <w:rFonts w:ascii="Book Antiqua" w:eastAsia="Book Antiqua" w:hAnsi="Book Antiqua" w:cs="Book Antiqua"/>
          <w:color w:val="000000"/>
          <w:vertAlign w:val="superscript"/>
        </w:rPr>
        <w:t>[17]</w:t>
      </w:r>
      <w:r w:rsidRPr="00D7471D">
        <w:rPr>
          <w:rFonts w:ascii="Book Antiqua" w:eastAsia="Book Antiqua" w:hAnsi="Book Antiqua" w:cs="Book Antiqua"/>
          <w:color w:val="000000"/>
        </w:rPr>
        <w:t xml:space="preserve">. Patients with CLD, especially those with cirrhosis or advanced liver </w:t>
      </w:r>
      <w:r w:rsidR="0003144C" w:rsidRPr="00D7471D">
        <w:rPr>
          <w:rFonts w:ascii="Book Antiqua" w:eastAsia="Book Antiqua" w:hAnsi="Book Antiqua" w:cs="Book Antiqua"/>
          <w:color w:val="000000"/>
        </w:rPr>
        <w:t>damage</w:t>
      </w:r>
      <w:r w:rsidRPr="00D7471D">
        <w:rPr>
          <w:rFonts w:ascii="Book Antiqua" w:eastAsia="Book Antiqua" w:hAnsi="Book Antiqua" w:cs="Book Antiqua"/>
          <w:color w:val="000000"/>
        </w:rPr>
        <w:t xml:space="preserve">, should be prioritized for </w:t>
      </w:r>
      <w:r w:rsidR="0003144C" w:rsidRPr="00D7471D">
        <w:rPr>
          <w:rFonts w:ascii="Book Antiqua" w:eastAsia="Book Antiqua" w:hAnsi="Book Antiqua" w:cs="Book Antiqua"/>
          <w:color w:val="000000"/>
        </w:rPr>
        <w:t>COVID-19</w:t>
      </w:r>
      <w:r w:rsidRPr="00D7471D">
        <w:rPr>
          <w:rFonts w:ascii="Book Antiqua" w:eastAsia="Book Antiqua" w:hAnsi="Book Antiqua" w:cs="Book Antiqua"/>
          <w:color w:val="000000"/>
        </w:rPr>
        <w:t xml:space="preserve"> vaccination</w:t>
      </w:r>
      <w:r w:rsidRPr="00D7471D">
        <w:rPr>
          <w:rFonts w:ascii="Book Antiqua" w:eastAsia="Book Antiqua" w:hAnsi="Book Antiqua" w:cs="Book Antiqua"/>
          <w:color w:val="000000"/>
          <w:vertAlign w:val="superscript"/>
        </w:rPr>
        <w:t>[89]</w:t>
      </w:r>
      <w:r w:rsidRPr="00D7471D">
        <w:rPr>
          <w:rFonts w:ascii="Book Antiqua" w:eastAsia="Book Antiqua" w:hAnsi="Book Antiqua" w:cs="Book Antiqua"/>
          <w:color w:val="000000"/>
        </w:rPr>
        <w:t>.</w:t>
      </w:r>
    </w:p>
    <w:p w14:paraId="67DB5DBD" w14:textId="77777777" w:rsidR="003A324C" w:rsidRPr="00D7471D" w:rsidRDefault="003A324C">
      <w:pPr>
        <w:spacing w:line="360" w:lineRule="auto"/>
        <w:jc w:val="both"/>
        <w:rPr>
          <w:rFonts w:ascii="Book Antiqua" w:hAnsi="Book Antiqua"/>
        </w:rPr>
      </w:pPr>
    </w:p>
    <w:p w14:paraId="65A818DD"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REFERENCES</w:t>
      </w:r>
    </w:p>
    <w:p w14:paraId="7CCEC420"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 </w:t>
      </w:r>
      <w:r w:rsidRPr="003365B0">
        <w:rPr>
          <w:rFonts w:ascii="Book Antiqua" w:eastAsia="Book Antiqua" w:hAnsi="Book Antiqua" w:cs="Book Antiqua"/>
          <w:b/>
          <w:bCs/>
          <w:color w:val="000000"/>
        </w:rPr>
        <w:t>European Centre for Disease Prevention and Control</w:t>
      </w:r>
      <w:r w:rsidRPr="003365B0">
        <w:rPr>
          <w:rFonts w:ascii="Book Antiqua" w:eastAsia="Book Antiqua" w:hAnsi="Book Antiqua" w:cs="Book Antiqua"/>
          <w:color w:val="000000"/>
        </w:rPr>
        <w:t xml:space="preserve">. COVID-19. </w:t>
      </w:r>
      <w:r w:rsidRPr="001B0230">
        <w:rPr>
          <w:rFonts w:ascii="Book Antiqua" w:hAnsi="Book Antiqua"/>
          <w:bCs/>
          <w:color w:val="000000" w:themeColor="text1"/>
        </w:rPr>
        <w:t xml:space="preserve">[cited 3 </w:t>
      </w:r>
      <w:r w:rsidR="0049284D">
        <w:rPr>
          <w:rFonts w:ascii="Book Antiqua" w:hAnsi="Book Antiqua"/>
          <w:bCs/>
          <w:color w:val="000000" w:themeColor="text1"/>
        </w:rPr>
        <w:t>D</w:t>
      </w:r>
      <w:r w:rsidR="0049284D">
        <w:rPr>
          <w:rFonts w:ascii="Book Antiqua" w:hAnsi="Book Antiqua" w:hint="eastAsia"/>
          <w:bCs/>
          <w:color w:val="000000" w:themeColor="text1"/>
          <w:lang w:eastAsia="zh-CN"/>
        </w:rPr>
        <w:t>ecember</w:t>
      </w:r>
      <w:r w:rsidRPr="001B0230">
        <w:rPr>
          <w:rFonts w:ascii="Book Antiqua" w:hAnsi="Book Antiqua"/>
          <w:bCs/>
          <w:color w:val="000000" w:themeColor="text1"/>
        </w:rPr>
        <w:t xml:space="preserve"> 202</w:t>
      </w:r>
      <w:r w:rsidR="0049284D">
        <w:rPr>
          <w:rFonts w:ascii="Book Antiqua" w:hAnsi="Book Antiqua"/>
          <w:bCs/>
          <w:color w:val="000000" w:themeColor="text1"/>
        </w:rPr>
        <w:t>2</w:t>
      </w:r>
      <w:r w:rsidRPr="001B0230">
        <w:rPr>
          <w:rFonts w:ascii="Book Antiqua" w:hAnsi="Book Antiqua"/>
          <w:bCs/>
          <w:color w:val="000000" w:themeColor="text1"/>
        </w:rPr>
        <w:t>]. Available from:</w:t>
      </w:r>
      <w:r w:rsidRPr="003365B0">
        <w:rPr>
          <w:rFonts w:ascii="Book Antiqua" w:eastAsia="Book Antiqua" w:hAnsi="Book Antiqua" w:cs="Book Antiqua"/>
          <w:color w:val="000000"/>
        </w:rPr>
        <w:t>https://www.ecdc.europa.eu/en</w:t>
      </w:r>
    </w:p>
    <w:p w14:paraId="23470AC5" w14:textId="77777777" w:rsidR="0049284D" w:rsidRDefault="003365B0" w:rsidP="003365B0">
      <w:pPr>
        <w:spacing w:line="360" w:lineRule="auto"/>
        <w:jc w:val="both"/>
        <w:rPr>
          <w:rFonts w:ascii="Book Antiqua" w:hAnsi="Book Antiqua"/>
          <w:bCs/>
          <w:color w:val="000000" w:themeColor="text1"/>
        </w:rPr>
      </w:pPr>
      <w:r w:rsidRPr="003365B0">
        <w:rPr>
          <w:rFonts w:ascii="Book Antiqua" w:eastAsia="Book Antiqua" w:hAnsi="Book Antiqua" w:cs="Book Antiqua"/>
          <w:color w:val="000000"/>
        </w:rPr>
        <w:t xml:space="preserve">2 </w:t>
      </w:r>
      <w:r w:rsidRPr="003365B0">
        <w:rPr>
          <w:rFonts w:ascii="Book Antiqua" w:eastAsia="Book Antiqua" w:hAnsi="Book Antiqua" w:cs="Book Antiqua"/>
          <w:b/>
          <w:bCs/>
          <w:color w:val="000000"/>
        </w:rPr>
        <w:t>World Health Organization</w:t>
      </w:r>
      <w:r w:rsidRPr="003365B0">
        <w:rPr>
          <w:rFonts w:ascii="Book Antiqua" w:eastAsia="Book Antiqua" w:hAnsi="Book Antiqua" w:cs="Book Antiqua"/>
          <w:color w:val="000000"/>
        </w:rPr>
        <w:t xml:space="preserve">. Coronavirus disease (COVID-19). </w:t>
      </w:r>
      <w:r w:rsidR="0049284D" w:rsidRPr="001B0230">
        <w:rPr>
          <w:rFonts w:ascii="Book Antiqua" w:hAnsi="Book Antiqua"/>
          <w:bCs/>
          <w:color w:val="000000" w:themeColor="text1"/>
        </w:rPr>
        <w:t xml:space="preserve">[cited 3 </w:t>
      </w:r>
      <w:r w:rsidR="0049284D">
        <w:rPr>
          <w:rFonts w:ascii="Book Antiqua" w:hAnsi="Book Antiqua"/>
          <w:bCs/>
          <w:color w:val="000000" w:themeColor="text1"/>
        </w:rPr>
        <w:t>D</w:t>
      </w:r>
      <w:r w:rsidR="0049284D">
        <w:rPr>
          <w:rFonts w:ascii="Book Antiqua" w:hAnsi="Book Antiqua" w:hint="eastAsia"/>
          <w:bCs/>
          <w:color w:val="000000" w:themeColor="text1"/>
          <w:lang w:eastAsia="zh-CN"/>
        </w:rPr>
        <w:t>ecember</w:t>
      </w:r>
      <w:r w:rsidR="0049284D" w:rsidRPr="001B0230">
        <w:rPr>
          <w:rFonts w:ascii="Book Antiqua" w:hAnsi="Book Antiqua"/>
          <w:bCs/>
          <w:color w:val="000000" w:themeColor="text1"/>
        </w:rPr>
        <w:t xml:space="preserve"> 202</w:t>
      </w:r>
      <w:r w:rsidR="0049284D">
        <w:rPr>
          <w:rFonts w:ascii="Book Antiqua" w:hAnsi="Book Antiqua"/>
          <w:bCs/>
          <w:color w:val="000000" w:themeColor="text1"/>
        </w:rPr>
        <w:t>2</w:t>
      </w:r>
      <w:r w:rsidR="0049284D" w:rsidRPr="001B0230">
        <w:rPr>
          <w:rFonts w:ascii="Book Antiqua" w:hAnsi="Book Antiqua"/>
          <w:bCs/>
          <w:color w:val="000000" w:themeColor="text1"/>
        </w:rPr>
        <w:t>]. Available from:</w:t>
      </w:r>
      <w:r w:rsidR="0049284D" w:rsidRPr="0049284D">
        <w:rPr>
          <w:rFonts w:ascii="Book Antiqua" w:hAnsi="Book Antiqua"/>
          <w:bCs/>
          <w:color w:val="000000" w:themeColor="text1"/>
        </w:rPr>
        <w:t>https://www.who.int/emergencies/diseases/novel-coronavirus-2019</w:t>
      </w:r>
    </w:p>
    <w:p w14:paraId="7774E6E1"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 </w:t>
      </w:r>
      <w:r w:rsidRPr="003365B0">
        <w:rPr>
          <w:rFonts w:ascii="Book Antiqua" w:eastAsia="Book Antiqua" w:hAnsi="Book Antiqua" w:cs="Book Antiqua"/>
          <w:b/>
          <w:bCs/>
          <w:color w:val="000000"/>
        </w:rPr>
        <w:t>Garrido M</w:t>
      </w:r>
      <w:r w:rsidRPr="003365B0">
        <w:rPr>
          <w:rFonts w:ascii="Book Antiqua" w:eastAsia="Book Antiqua" w:hAnsi="Book Antiqua" w:cs="Book Antiqua"/>
          <w:color w:val="000000"/>
        </w:rPr>
        <w:t xml:space="preserve">, Pereira Guedes T, Alves Silva J, Falcão D, Novo I, Archer S, Rocha M, Maia L, Sarmento-Castro R, Pedroto I. Impact of Liver Test Abnormalities and Chronic Liver Disease on the Clinical Outcomes of Patients Hospitalized with COVID-19. </w:t>
      </w:r>
      <w:r w:rsidRPr="003365B0">
        <w:rPr>
          <w:rFonts w:ascii="Book Antiqua" w:eastAsia="Book Antiqua" w:hAnsi="Book Antiqua" w:cs="Book Antiqua"/>
          <w:i/>
          <w:iCs/>
          <w:color w:val="000000"/>
        </w:rPr>
        <w:t>GE Port J Gastroenterol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158</w:t>
      </w:r>
      <w:r w:rsidRPr="003365B0">
        <w:rPr>
          <w:rFonts w:ascii="Book Antiqua" w:eastAsia="Book Antiqua" w:hAnsi="Book Antiqua" w:cs="Book Antiqua"/>
          <w:color w:val="000000"/>
        </w:rPr>
        <w:t>: 1-12 [PMID: 34192127 DOI: 10.1159/000513593]</w:t>
      </w:r>
    </w:p>
    <w:p w14:paraId="5ACA323C"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 </w:t>
      </w:r>
      <w:r w:rsidRPr="003365B0">
        <w:rPr>
          <w:rFonts w:ascii="Book Antiqua" w:eastAsia="Book Antiqua" w:hAnsi="Book Antiqua" w:cs="Book Antiqua"/>
          <w:b/>
          <w:bCs/>
          <w:color w:val="000000"/>
        </w:rPr>
        <w:t>Mikolasevic I</w:t>
      </w:r>
      <w:r w:rsidRPr="003365B0">
        <w:rPr>
          <w:rFonts w:ascii="Book Antiqua" w:eastAsia="Book Antiqua" w:hAnsi="Book Antiqua" w:cs="Book Antiqua"/>
          <w:color w:val="000000"/>
        </w:rPr>
        <w:t xml:space="preserve">, Bozic D, Pavić T, Ruzic A, Hauser G, Radic M, Radic-Kristo D, Razov-Radas M, Puljiz Z, Milic S. Liver disease in the era of COVID-19: Is the worst yet to come? </w:t>
      </w:r>
      <w:r w:rsidRPr="003365B0">
        <w:rPr>
          <w:rFonts w:ascii="Book Antiqua" w:eastAsia="Book Antiqua" w:hAnsi="Book Antiqua" w:cs="Book Antiqua"/>
          <w:i/>
          <w:iCs/>
          <w:color w:val="000000"/>
        </w:rPr>
        <w:t>World J Gastroenterol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27</w:t>
      </w:r>
      <w:r w:rsidRPr="003365B0">
        <w:rPr>
          <w:rFonts w:ascii="Book Antiqua" w:eastAsia="Book Antiqua" w:hAnsi="Book Antiqua" w:cs="Book Antiqua"/>
          <w:color w:val="000000"/>
        </w:rPr>
        <w:t>: 6039-6052 [PMID: 34629818 DOI: 10.3748/wjg.v27.i36.6039]</w:t>
      </w:r>
    </w:p>
    <w:p w14:paraId="19F6023D"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5 </w:t>
      </w:r>
      <w:r w:rsidRPr="003365B0">
        <w:rPr>
          <w:rFonts w:ascii="Book Antiqua" w:eastAsia="Book Antiqua" w:hAnsi="Book Antiqua" w:cs="Book Antiqua"/>
          <w:b/>
          <w:bCs/>
          <w:color w:val="000000"/>
        </w:rPr>
        <w:t>Jaiswal V</w:t>
      </w:r>
      <w:r w:rsidRPr="003365B0">
        <w:rPr>
          <w:rFonts w:ascii="Book Antiqua" w:eastAsia="Book Antiqua" w:hAnsi="Book Antiqua" w:cs="Book Antiqua"/>
          <w:color w:val="000000"/>
        </w:rPr>
        <w:t xml:space="preserve">, Naz S, Ishak A, Batra N, Quinonez J, Mukherjee D, Pokhrel NB. A rare case of pediatric pancreatic pseudocyst. </w:t>
      </w:r>
      <w:r w:rsidRPr="003365B0">
        <w:rPr>
          <w:rFonts w:ascii="Book Antiqua" w:eastAsia="Book Antiqua" w:hAnsi="Book Antiqua" w:cs="Book Antiqua"/>
          <w:i/>
          <w:iCs/>
          <w:color w:val="000000"/>
        </w:rPr>
        <w:t>Clin Case Rep</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10</w:t>
      </w:r>
      <w:r w:rsidRPr="003365B0">
        <w:rPr>
          <w:rFonts w:ascii="Book Antiqua" w:eastAsia="Book Antiqua" w:hAnsi="Book Antiqua" w:cs="Book Antiqua"/>
          <w:color w:val="000000"/>
        </w:rPr>
        <w:t>: e05879 [PMID: 35600019 DOI: 10.1002/ccr3.5879]</w:t>
      </w:r>
    </w:p>
    <w:p w14:paraId="0DC09ADB"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 </w:t>
      </w:r>
      <w:r w:rsidRPr="003365B0">
        <w:rPr>
          <w:rFonts w:ascii="Book Antiqua" w:eastAsia="Book Antiqua" w:hAnsi="Book Antiqua" w:cs="Book Antiqua"/>
          <w:b/>
          <w:bCs/>
          <w:color w:val="000000"/>
        </w:rPr>
        <w:t>Choudhary NS</w:t>
      </w:r>
      <w:r w:rsidRPr="003365B0">
        <w:rPr>
          <w:rFonts w:ascii="Book Antiqua" w:eastAsia="Book Antiqua" w:hAnsi="Book Antiqua" w:cs="Book Antiqua"/>
          <w:color w:val="000000"/>
        </w:rPr>
        <w:t xml:space="preserve">, Dhampalwar S, Saraf N, Soin AS. Outcomes of COVID-19 in Patients with Cirrhosis or Liver Transplantation. </w:t>
      </w:r>
      <w:r w:rsidRPr="003365B0">
        <w:rPr>
          <w:rFonts w:ascii="Book Antiqua" w:eastAsia="Book Antiqua" w:hAnsi="Book Antiqua" w:cs="Book Antiqua"/>
          <w:i/>
          <w:iCs/>
          <w:color w:val="000000"/>
        </w:rPr>
        <w:t>J Clin Exp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713-719 [PMID: 33994708 DOI: 10.1016/j.jceh.2021.05.003]</w:t>
      </w:r>
    </w:p>
    <w:p w14:paraId="31017BFB"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 </w:t>
      </w:r>
      <w:r w:rsidRPr="003365B0">
        <w:rPr>
          <w:rFonts w:ascii="Book Antiqua" w:eastAsia="Book Antiqua" w:hAnsi="Book Antiqua" w:cs="Book Antiqua"/>
          <w:b/>
          <w:bCs/>
          <w:color w:val="000000"/>
        </w:rPr>
        <w:t>Jothimani D</w:t>
      </w:r>
      <w:r w:rsidRPr="003365B0">
        <w:rPr>
          <w:rFonts w:ascii="Book Antiqua" w:eastAsia="Book Antiqua" w:hAnsi="Book Antiqua" w:cs="Book Antiqua"/>
          <w:color w:val="000000"/>
        </w:rPr>
        <w:t xml:space="preserve">, Venugopal R, Abedin MF, Kaliamoorthy I, Rela M. COVID-19 and the liver. </w:t>
      </w:r>
      <w:r w:rsidRPr="003365B0">
        <w:rPr>
          <w:rFonts w:ascii="Book Antiqua" w:eastAsia="Book Antiqua" w:hAnsi="Book Antiqua" w:cs="Book Antiqua"/>
          <w:i/>
          <w:iCs/>
          <w:color w:val="000000"/>
        </w:rPr>
        <w:t>J Hepatol</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1231-1240 [PMID: 32553666 DOI: 10.1016/j.jhep.2020.06.006]</w:t>
      </w:r>
    </w:p>
    <w:p w14:paraId="20FE1D6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 </w:t>
      </w:r>
      <w:r w:rsidRPr="003365B0">
        <w:rPr>
          <w:rFonts w:ascii="Book Antiqua" w:eastAsia="Book Antiqua" w:hAnsi="Book Antiqua" w:cs="Book Antiqua"/>
          <w:b/>
          <w:bCs/>
          <w:color w:val="000000"/>
        </w:rPr>
        <w:t>Middleton P</w:t>
      </w:r>
      <w:r w:rsidRPr="003365B0">
        <w:rPr>
          <w:rFonts w:ascii="Book Antiqua" w:eastAsia="Book Antiqua" w:hAnsi="Book Antiqua" w:cs="Book Antiqua"/>
          <w:color w:val="000000"/>
        </w:rPr>
        <w:t xml:space="preserve">, Hsu C, Lythgoe MP. Clinical outcomes in COVID-19 and cirrhosis: a systematic review and meta-analysis of observational studies. </w:t>
      </w:r>
      <w:r w:rsidRPr="003365B0">
        <w:rPr>
          <w:rFonts w:ascii="Book Antiqua" w:eastAsia="Book Antiqua" w:hAnsi="Book Antiqua" w:cs="Book Antiqua"/>
          <w:i/>
          <w:iCs/>
          <w:color w:val="000000"/>
        </w:rPr>
        <w:t>BMJ Open Gastroenterol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8</w:t>
      </w:r>
      <w:r w:rsidRPr="003365B0">
        <w:rPr>
          <w:rFonts w:ascii="Book Antiqua" w:eastAsia="Book Antiqua" w:hAnsi="Book Antiqua" w:cs="Book Antiqua"/>
          <w:color w:val="000000"/>
        </w:rPr>
        <w:t xml:space="preserve"> [PMID: 34675033 DOI: 10.1136/bmjgast-2021-000739]</w:t>
      </w:r>
    </w:p>
    <w:p w14:paraId="4FBAF4B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9 </w:t>
      </w:r>
      <w:r w:rsidRPr="003365B0">
        <w:rPr>
          <w:rFonts w:ascii="Book Antiqua" w:eastAsia="Book Antiqua" w:hAnsi="Book Antiqua" w:cs="Book Antiqua"/>
          <w:b/>
          <w:bCs/>
          <w:color w:val="000000"/>
        </w:rPr>
        <w:t>Bahardoust M</w:t>
      </w:r>
      <w:r w:rsidRPr="003365B0">
        <w:rPr>
          <w:rFonts w:ascii="Book Antiqua" w:eastAsia="Book Antiqua" w:hAnsi="Book Antiqua" w:cs="Book Antiqua"/>
          <w:color w:val="000000"/>
        </w:rPr>
        <w:t xml:space="preserve">, Heiat M, Khodabandeh M, Karbasi A, Bagheri-Hosseinabadi Z, Ataee MH, Seidalian N, Babazadeh A, Agah S, Abyazi MA. Predictors for the severe coronavirus disease 2019 (COVID-19) infection in patients with underlying liver disease: a retrospective analytical study in Iran. </w:t>
      </w:r>
      <w:r w:rsidRPr="003365B0">
        <w:rPr>
          <w:rFonts w:ascii="Book Antiqua" w:eastAsia="Book Antiqua" w:hAnsi="Book Antiqua" w:cs="Book Antiqua"/>
          <w:i/>
          <w:iCs/>
          <w:color w:val="000000"/>
        </w:rPr>
        <w:t>Sci Rep</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3066 [PMID: 33542426 DOI: 10.1038/s41598-021-82721-3]</w:t>
      </w:r>
    </w:p>
    <w:p w14:paraId="524B442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10 </w:t>
      </w:r>
      <w:r w:rsidRPr="003365B0">
        <w:rPr>
          <w:rFonts w:ascii="Book Antiqua" w:eastAsia="Book Antiqua" w:hAnsi="Book Antiqua" w:cs="Book Antiqua"/>
          <w:b/>
          <w:bCs/>
          <w:color w:val="000000"/>
        </w:rPr>
        <w:t>Asrani SK</w:t>
      </w:r>
      <w:r w:rsidRPr="003365B0">
        <w:rPr>
          <w:rFonts w:ascii="Book Antiqua" w:eastAsia="Book Antiqua" w:hAnsi="Book Antiqua" w:cs="Book Antiqua"/>
          <w:color w:val="000000"/>
        </w:rPr>
        <w:t xml:space="preserve">, Devarbhavi H, Eaton J, Kamath PS. Burden of liver diseases in the world. </w:t>
      </w:r>
      <w:r w:rsidRPr="003365B0">
        <w:rPr>
          <w:rFonts w:ascii="Book Antiqua" w:eastAsia="Book Antiqua" w:hAnsi="Book Antiqua" w:cs="Book Antiqua"/>
          <w:i/>
          <w:iCs/>
          <w:color w:val="000000"/>
        </w:rPr>
        <w:t>J Hepatol</w:t>
      </w:r>
      <w:r w:rsidRPr="003365B0">
        <w:rPr>
          <w:rFonts w:ascii="Book Antiqua" w:eastAsia="Book Antiqua" w:hAnsi="Book Antiqua" w:cs="Book Antiqua"/>
          <w:color w:val="000000"/>
        </w:rPr>
        <w:t xml:space="preserve"> 2019; </w:t>
      </w:r>
      <w:r w:rsidRPr="003365B0">
        <w:rPr>
          <w:rFonts w:ascii="Book Antiqua" w:eastAsia="Book Antiqua" w:hAnsi="Book Antiqua" w:cs="Book Antiqua"/>
          <w:b/>
          <w:bCs/>
          <w:color w:val="000000"/>
        </w:rPr>
        <w:t>70</w:t>
      </w:r>
      <w:r w:rsidRPr="003365B0">
        <w:rPr>
          <w:rFonts w:ascii="Book Antiqua" w:eastAsia="Book Antiqua" w:hAnsi="Book Antiqua" w:cs="Book Antiqua"/>
          <w:color w:val="000000"/>
        </w:rPr>
        <w:t>: 151-171 [DOI:10.1016/j.jhep.2018.09.014]</w:t>
      </w:r>
    </w:p>
    <w:p w14:paraId="2C82A267"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11 </w:t>
      </w:r>
      <w:r w:rsidRPr="003365B0">
        <w:rPr>
          <w:rFonts w:ascii="Book Antiqua" w:eastAsia="Book Antiqua" w:hAnsi="Book Antiqua" w:cs="Book Antiqua"/>
          <w:b/>
          <w:bCs/>
          <w:color w:val="000000"/>
        </w:rPr>
        <w:t>Kim D</w:t>
      </w:r>
      <w:r w:rsidRPr="003365B0">
        <w:rPr>
          <w:rFonts w:ascii="Book Antiqua" w:eastAsia="Book Antiqua" w:hAnsi="Book Antiqua" w:cs="Book Antiqua"/>
          <w:color w:val="000000"/>
        </w:rPr>
        <w:t xml:space="preserve">, Adeniji N, Latt N, Kumar S, Bloom PP, Aby ES, Perumalswami P, Roytman M, Li M, Vogel AS, Catana AM, Wegermann K, Carr RM, Aloman C, Chen VL, Rabiee A, Sadowski B, Nguyen V, Dunn W, Chavin KD, Zhou K, Lizaola-Mayo B, Moghe A, Debes J, Lee TH, Branch AD, Viveiros K, Chan W, Chascsa DM, Kwo P, Dhanasekaran R. Predictors of Outcomes of COVID-19 in Patients With Chronic Liver Disease: US Multi-center Study. </w:t>
      </w:r>
      <w:r w:rsidRPr="003365B0">
        <w:rPr>
          <w:rFonts w:ascii="Book Antiqua" w:eastAsia="Book Antiqua" w:hAnsi="Book Antiqua" w:cs="Book Antiqua"/>
          <w:i/>
          <w:iCs/>
          <w:color w:val="000000"/>
        </w:rPr>
        <w:t>Clin Gastroenterol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19</w:t>
      </w:r>
      <w:r w:rsidRPr="003365B0">
        <w:rPr>
          <w:rFonts w:ascii="Book Antiqua" w:eastAsia="Book Antiqua" w:hAnsi="Book Antiqua" w:cs="Book Antiqua"/>
          <w:color w:val="000000"/>
        </w:rPr>
        <w:t>: 1469-1479.e19 [PMID: 32950749 DOI: 10.1016/j.cgh.2020.09.027]</w:t>
      </w:r>
    </w:p>
    <w:p w14:paraId="2A9D042A"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12 </w:t>
      </w:r>
      <w:r w:rsidRPr="003365B0">
        <w:rPr>
          <w:rFonts w:ascii="Book Antiqua" w:eastAsia="Book Antiqua" w:hAnsi="Book Antiqua" w:cs="Book Antiqua"/>
          <w:b/>
          <w:bCs/>
          <w:color w:val="000000"/>
        </w:rPr>
        <w:t>Hashemi N</w:t>
      </w:r>
      <w:r w:rsidRPr="003365B0">
        <w:rPr>
          <w:rFonts w:ascii="Book Antiqua" w:eastAsia="Book Antiqua" w:hAnsi="Book Antiqua" w:cs="Book Antiqua"/>
          <w:color w:val="000000"/>
        </w:rPr>
        <w:t xml:space="preserve">, Viveiros K, Redd WD, Zhou JC, McCarty TR, Bazarbashi AN, Hathorn KE, Wong D, Njie C, Shen L, Chan WW. Impact of chronic liver disease on outcomes of hospitalized patients with COVID-19: A multicentre United States experience. </w:t>
      </w:r>
      <w:r w:rsidRPr="003365B0">
        <w:rPr>
          <w:rFonts w:ascii="Book Antiqua" w:eastAsia="Book Antiqua" w:hAnsi="Book Antiqua" w:cs="Book Antiqua"/>
          <w:i/>
          <w:iCs/>
          <w:color w:val="000000"/>
        </w:rPr>
        <w:t>Liver Int</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40</w:t>
      </w:r>
      <w:r w:rsidRPr="003365B0">
        <w:rPr>
          <w:rFonts w:ascii="Book Antiqua" w:eastAsia="Book Antiqua" w:hAnsi="Book Antiqua" w:cs="Book Antiqua"/>
          <w:color w:val="000000"/>
        </w:rPr>
        <w:t>: 2515-2521 [PMID: 32585065 DOI: 10.1111/liv.14583]</w:t>
      </w:r>
    </w:p>
    <w:p w14:paraId="64B58251"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13 </w:t>
      </w:r>
      <w:r w:rsidRPr="003365B0">
        <w:rPr>
          <w:rFonts w:ascii="Book Antiqua" w:eastAsia="Book Antiqua" w:hAnsi="Book Antiqua" w:cs="Book Antiqua"/>
          <w:b/>
          <w:bCs/>
          <w:color w:val="000000"/>
        </w:rPr>
        <w:t>Hayat U</w:t>
      </w:r>
      <w:r w:rsidRPr="003365B0">
        <w:rPr>
          <w:rFonts w:ascii="Book Antiqua" w:eastAsia="Book Antiqua" w:hAnsi="Book Antiqua" w:cs="Book Antiqua"/>
          <w:color w:val="000000"/>
        </w:rPr>
        <w:t xml:space="preserve">, Ashfaq MZ, Johnson L, Ford R, Wuthnow C, Kadado K, El Jurdi K, Okut H, Kilgore WR, Assi M, Siddiqui AA. The Association of Metabolic-Associated Fatty Liver Disease with Clinical Outcomes of COVID-19: A Systematic Review and Meta-Analysis. </w:t>
      </w:r>
      <w:r w:rsidRPr="003365B0">
        <w:rPr>
          <w:rFonts w:ascii="Book Antiqua" w:eastAsia="Book Antiqua" w:hAnsi="Book Antiqua" w:cs="Book Antiqua"/>
          <w:i/>
          <w:iCs/>
          <w:color w:val="000000"/>
        </w:rPr>
        <w:t>Kans J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15</w:t>
      </w:r>
      <w:r w:rsidRPr="003365B0">
        <w:rPr>
          <w:rFonts w:ascii="Book Antiqua" w:eastAsia="Book Antiqua" w:hAnsi="Book Antiqua" w:cs="Book Antiqua"/>
          <w:color w:val="000000"/>
        </w:rPr>
        <w:t>: 241-246 [PMID: 35899064 DOI: 10.17161/kjm.vol15.16522]</w:t>
      </w:r>
    </w:p>
    <w:p w14:paraId="22554D12"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14 </w:t>
      </w:r>
      <w:r w:rsidRPr="003365B0">
        <w:rPr>
          <w:rFonts w:ascii="Book Antiqua" w:eastAsia="Book Antiqua" w:hAnsi="Book Antiqua" w:cs="Book Antiqua"/>
          <w:b/>
          <w:bCs/>
          <w:color w:val="000000"/>
        </w:rPr>
        <w:t>Eslam M</w:t>
      </w:r>
      <w:r w:rsidRPr="003365B0">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3365B0">
        <w:rPr>
          <w:rFonts w:ascii="Book Antiqua" w:eastAsia="Book Antiqua" w:hAnsi="Book Antiqua" w:cs="Book Antiqua"/>
          <w:i/>
          <w:iCs/>
          <w:color w:val="000000"/>
        </w:rPr>
        <w:t>Gastroenterology</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158</w:t>
      </w:r>
      <w:r w:rsidRPr="003365B0">
        <w:rPr>
          <w:rFonts w:ascii="Book Antiqua" w:eastAsia="Book Antiqua" w:hAnsi="Book Antiqua" w:cs="Book Antiqua"/>
          <w:color w:val="000000"/>
        </w:rPr>
        <w:t>: 1999-2014.e1 [PMID: 32044314 DOI: 10.1053/j.gastro.2019.11.312]</w:t>
      </w:r>
    </w:p>
    <w:p w14:paraId="3D7A77BE"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15 </w:t>
      </w:r>
      <w:r w:rsidRPr="003365B0">
        <w:rPr>
          <w:rFonts w:ascii="Book Antiqua" w:eastAsia="Book Antiqua" w:hAnsi="Book Antiqua" w:cs="Book Antiqua"/>
          <w:b/>
          <w:bCs/>
          <w:color w:val="000000"/>
        </w:rPr>
        <w:t>Testino G</w:t>
      </w:r>
      <w:r w:rsidRPr="003365B0">
        <w:rPr>
          <w:rFonts w:ascii="Book Antiqua" w:eastAsia="Book Antiqua" w:hAnsi="Book Antiqua" w:cs="Book Antiqua"/>
          <w:color w:val="000000"/>
        </w:rPr>
        <w:t xml:space="preserve">. Covid-19 infection, liver injury and prognosis: a suggestion. </w:t>
      </w:r>
      <w:r w:rsidRPr="003365B0">
        <w:rPr>
          <w:rFonts w:ascii="Book Antiqua" w:eastAsia="Book Antiqua" w:hAnsi="Book Antiqua" w:cs="Book Antiqua"/>
          <w:i/>
          <w:iCs/>
          <w:color w:val="000000"/>
        </w:rPr>
        <w:t>Eur J Gastroenterol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33</w:t>
      </w:r>
      <w:r w:rsidRPr="003365B0">
        <w:rPr>
          <w:rFonts w:ascii="Book Antiqua" w:eastAsia="Book Antiqua" w:hAnsi="Book Antiqua" w:cs="Book Antiqua"/>
          <w:color w:val="000000"/>
        </w:rPr>
        <w:t>: 451-452 [PMID: 32558696 DOI: 10.1097/MEG.0000000000001809]</w:t>
      </w:r>
    </w:p>
    <w:p w14:paraId="1E508373"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16 </w:t>
      </w:r>
      <w:r w:rsidRPr="003365B0">
        <w:rPr>
          <w:rFonts w:ascii="Book Antiqua" w:eastAsia="Book Antiqua" w:hAnsi="Book Antiqua" w:cs="Book Antiqua"/>
          <w:b/>
          <w:bCs/>
          <w:color w:val="000000"/>
        </w:rPr>
        <w:t>Mahamid M</w:t>
      </w:r>
      <w:r w:rsidRPr="003365B0">
        <w:rPr>
          <w:rFonts w:ascii="Book Antiqua" w:eastAsia="Book Antiqua" w:hAnsi="Book Antiqua" w:cs="Book Antiqua"/>
          <w:color w:val="000000"/>
        </w:rPr>
        <w:t xml:space="preserve">, Nseir W, Khoury T, Mahamid B, Nubania A, Sub-Laban K, Schifter J, Mari A, Sbeit W, Goldin E. Nonalcoholic fatty liver disease is associated with COVID-19 severity independently of metabolic syndrome: a retrospective case-control study. </w:t>
      </w:r>
      <w:r w:rsidRPr="003365B0">
        <w:rPr>
          <w:rFonts w:ascii="Book Antiqua" w:eastAsia="Book Antiqua" w:hAnsi="Book Antiqua" w:cs="Book Antiqua"/>
          <w:i/>
          <w:iCs/>
          <w:color w:val="000000"/>
        </w:rPr>
        <w:t>Eur J Gastroenterol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33</w:t>
      </w:r>
      <w:r w:rsidRPr="003365B0">
        <w:rPr>
          <w:rFonts w:ascii="Book Antiqua" w:eastAsia="Book Antiqua" w:hAnsi="Book Antiqua" w:cs="Book Antiqua"/>
          <w:color w:val="000000"/>
        </w:rPr>
        <w:t>: 1578-1581 [PMID: 32868652 DOI: 10.1097/MEG.0000000000001902]</w:t>
      </w:r>
    </w:p>
    <w:p w14:paraId="11CF9AF0"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17 </w:t>
      </w:r>
      <w:r w:rsidRPr="003365B0">
        <w:rPr>
          <w:rFonts w:ascii="Book Antiqua" w:eastAsia="Book Antiqua" w:hAnsi="Book Antiqua" w:cs="Book Antiqua"/>
          <w:b/>
          <w:bCs/>
          <w:color w:val="000000"/>
        </w:rPr>
        <w:t>Fierro NA</w:t>
      </w:r>
      <w:r w:rsidRPr="003365B0">
        <w:rPr>
          <w:rFonts w:ascii="Book Antiqua" w:eastAsia="Book Antiqua" w:hAnsi="Book Antiqua" w:cs="Book Antiqua"/>
          <w:color w:val="000000"/>
        </w:rPr>
        <w:t xml:space="preserve">. COVID-19 and the liver: What do we know after six months of the pandemic? </w:t>
      </w:r>
      <w:r w:rsidRPr="003365B0">
        <w:rPr>
          <w:rFonts w:ascii="Book Antiqua" w:eastAsia="Book Antiqua" w:hAnsi="Book Antiqua" w:cs="Book Antiqua"/>
          <w:i/>
          <w:iCs/>
          <w:color w:val="000000"/>
        </w:rPr>
        <w:t>Ann Hepatol</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19</w:t>
      </w:r>
      <w:r w:rsidRPr="003365B0">
        <w:rPr>
          <w:rFonts w:ascii="Book Antiqua" w:eastAsia="Book Antiqua" w:hAnsi="Book Antiqua" w:cs="Book Antiqua"/>
          <w:color w:val="000000"/>
        </w:rPr>
        <w:t>: 590-591 [PMID: 32956871 DOI: 10.1016/j.aohep.2020.09.001]</w:t>
      </w:r>
    </w:p>
    <w:p w14:paraId="64779997"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18 </w:t>
      </w:r>
      <w:r w:rsidRPr="003365B0">
        <w:rPr>
          <w:rFonts w:ascii="Book Antiqua" w:eastAsia="Book Antiqua" w:hAnsi="Book Antiqua" w:cs="Book Antiqua"/>
          <w:b/>
          <w:bCs/>
          <w:color w:val="000000"/>
        </w:rPr>
        <w:t>Wang X</w:t>
      </w:r>
      <w:r w:rsidRPr="003365B0">
        <w:rPr>
          <w:rFonts w:ascii="Book Antiqua" w:eastAsia="Book Antiqua" w:hAnsi="Book Antiqua" w:cs="Book Antiqua"/>
          <w:color w:val="000000"/>
        </w:rPr>
        <w:t xml:space="preserve">, Lei J, Li Z, Yan L. Potential Effects of Coronaviruses on the Liver: An Update. </w:t>
      </w:r>
      <w:r w:rsidRPr="003365B0">
        <w:rPr>
          <w:rFonts w:ascii="Book Antiqua" w:eastAsia="Book Antiqua" w:hAnsi="Book Antiqua" w:cs="Book Antiqua"/>
          <w:i/>
          <w:iCs/>
          <w:color w:val="000000"/>
        </w:rPr>
        <w:t>Front Med (Lausanne)</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8</w:t>
      </w:r>
      <w:r w:rsidRPr="003365B0">
        <w:rPr>
          <w:rFonts w:ascii="Book Antiqua" w:eastAsia="Book Antiqua" w:hAnsi="Book Antiqua" w:cs="Book Antiqua"/>
          <w:color w:val="000000"/>
        </w:rPr>
        <w:t>: 651658 [PMID: 34646834 DOI: 10.3389/fmed.2021.651658]</w:t>
      </w:r>
    </w:p>
    <w:p w14:paraId="5B4C1CBB"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19 </w:t>
      </w:r>
      <w:r w:rsidRPr="003365B0">
        <w:rPr>
          <w:rFonts w:ascii="Book Antiqua" w:eastAsia="Book Antiqua" w:hAnsi="Book Antiqua" w:cs="Book Antiqua"/>
          <w:b/>
          <w:bCs/>
          <w:color w:val="000000"/>
        </w:rPr>
        <w:t>Ozkurt Z</w:t>
      </w:r>
      <w:r w:rsidRPr="003365B0">
        <w:rPr>
          <w:rFonts w:ascii="Book Antiqua" w:eastAsia="Book Antiqua" w:hAnsi="Book Antiqua" w:cs="Book Antiqua"/>
          <w:color w:val="000000"/>
        </w:rPr>
        <w:t xml:space="preserve">, Çınar Tanrıverdi E. COVID-19: Gastrointestinal manifestations, liver injury and recommendations. </w:t>
      </w:r>
      <w:r w:rsidRPr="003365B0">
        <w:rPr>
          <w:rFonts w:ascii="Book Antiqua" w:eastAsia="Book Antiqua" w:hAnsi="Book Antiqua" w:cs="Book Antiqua"/>
          <w:i/>
          <w:iCs/>
          <w:color w:val="000000"/>
        </w:rPr>
        <w:t>World J Clin Cases</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10</w:t>
      </w:r>
      <w:r w:rsidRPr="003365B0">
        <w:rPr>
          <w:rFonts w:ascii="Book Antiqua" w:eastAsia="Book Antiqua" w:hAnsi="Book Antiqua" w:cs="Book Antiqua"/>
          <w:color w:val="000000"/>
        </w:rPr>
        <w:t>: 1140-1163 [PMID: 35211548 DOI: 10.12998/wjcc.v10.i4.1140]</w:t>
      </w:r>
    </w:p>
    <w:p w14:paraId="11F71AD6"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20 </w:t>
      </w:r>
      <w:r w:rsidRPr="003365B0">
        <w:rPr>
          <w:rFonts w:ascii="Book Antiqua" w:eastAsia="Book Antiqua" w:hAnsi="Book Antiqua" w:cs="Book Antiqua"/>
          <w:b/>
          <w:bCs/>
          <w:color w:val="000000"/>
        </w:rPr>
        <w:t>Elghannam MT</w:t>
      </w:r>
      <w:r w:rsidRPr="003365B0">
        <w:rPr>
          <w:rFonts w:ascii="Book Antiqua" w:eastAsia="Book Antiqua" w:hAnsi="Book Antiqua" w:cs="Book Antiqua"/>
          <w:color w:val="000000"/>
        </w:rPr>
        <w:t xml:space="preserve">, Hassanien MH, Ameen YA, ELattar GM, ELRay AA, Turky EA, ELTalkawy MD. COVID-19 and liver diseases. </w:t>
      </w:r>
      <w:r w:rsidRPr="003365B0">
        <w:rPr>
          <w:rFonts w:ascii="Book Antiqua" w:eastAsia="Book Antiqua" w:hAnsi="Book Antiqua" w:cs="Book Antiqua"/>
          <w:i/>
          <w:iCs/>
          <w:color w:val="000000"/>
        </w:rPr>
        <w:t>Egypt Liver J</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12</w:t>
      </w:r>
      <w:r w:rsidRPr="003365B0">
        <w:rPr>
          <w:rFonts w:ascii="Book Antiqua" w:eastAsia="Book Antiqua" w:hAnsi="Book Antiqua" w:cs="Book Antiqua"/>
          <w:color w:val="000000"/>
        </w:rPr>
        <w:t>: 43 [PMID: 35880136 DOI: 10.1186/s43066-022-00202-2]</w:t>
      </w:r>
    </w:p>
    <w:p w14:paraId="4FCD429B"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21 </w:t>
      </w:r>
      <w:r w:rsidRPr="003365B0">
        <w:rPr>
          <w:rFonts w:ascii="Book Antiqua" w:eastAsia="Book Antiqua" w:hAnsi="Book Antiqua" w:cs="Book Antiqua"/>
          <w:b/>
          <w:bCs/>
          <w:color w:val="000000"/>
        </w:rPr>
        <w:t>Russo FP</w:t>
      </w:r>
      <w:r w:rsidRPr="003365B0">
        <w:rPr>
          <w:rFonts w:ascii="Book Antiqua" w:eastAsia="Book Antiqua" w:hAnsi="Book Antiqua" w:cs="Book Antiqua"/>
          <w:color w:val="000000"/>
        </w:rPr>
        <w:t xml:space="preserve">, Burra P, Zanetto A. COVID-19 and liver disease: where are we now? </w:t>
      </w:r>
      <w:r w:rsidRPr="003365B0">
        <w:rPr>
          <w:rFonts w:ascii="Book Antiqua" w:eastAsia="Book Antiqua" w:hAnsi="Book Antiqua" w:cs="Book Antiqua"/>
          <w:i/>
          <w:iCs/>
          <w:color w:val="000000"/>
        </w:rPr>
        <w:t>Nat Rev Gastroenterol Hepatol</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19</w:t>
      </w:r>
      <w:r w:rsidRPr="003365B0">
        <w:rPr>
          <w:rFonts w:ascii="Book Antiqua" w:eastAsia="Book Antiqua" w:hAnsi="Book Antiqua" w:cs="Book Antiqua"/>
          <w:color w:val="000000"/>
        </w:rPr>
        <w:t>: 277-278 [PMID: 35301465 DOI: 10.1038/s41575-022-00607-9]</w:t>
      </w:r>
    </w:p>
    <w:p w14:paraId="10811D5C"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22 </w:t>
      </w:r>
      <w:r w:rsidRPr="003365B0">
        <w:rPr>
          <w:rFonts w:ascii="Book Antiqua" w:eastAsia="Book Antiqua" w:hAnsi="Book Antiqua" w:cs="Book Antiqua"/>
          <w:b/>
          <w:bCs/>
          <w:color w:val="000000"/>
        </w:rPr>
        <w:t>Taneva G</w:t>
      </w:r>
      <w:r w:rsidRPr="003365B0">
        <w:rPr>
          <w:rFonts w:ascii="Book Antiqua" w:eastAsia="Book Antiqua" w:hAnsi="Book Antiqua" w:cs="Book Antiqua"/>
          <w:color w:val="000000"/>
        </w:rPr>
        <w:t xml:space="preserve">, Dimitrov D, Velikova T. Liver dysfunction as a cytokine storm manifestation and prognostic factor for severe COVID-19. </w:t>
      </w:r>
      <w:r w:rsidRPr="003365B0">
        <w:rPr>
          <w:rFonts w:ascii="Book Antiqua" w:eastAsia="Book Antiqua" w:hAnsi="Book Antiqua" w:cs="Book Antiqua"/>
          <w:i/>
          <w:iCs/>
          <w:color w:val="000000"/>
        </w:rPr>
        <w:t>World J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13</w:t>
      </w:r>
      <w:r w:rsidRPr="003365B0">
        <w:rPr>
          <w:rFonts w:ascii="Book Antiqua" w:eastAsia="Book Antiqua" w:hAnsi="Book Antiqua" w:cs="Book Antiqua"/>
          <w:color w:val="000000"/>
        </w:rPr>
        <w:t>: 2005-2012 [PMID: 35070004 DOI: 10.4254/wjh.v13.i12.2005]</w:t>
      </w:r>
    </w:p>
    <w:p w14:paraId="44501F3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23 </w:t>
      </w:r>
      <w:r w:rsidRPr="003365B0">
        <w:rPr>
          <w:rFonts w:ascii="Book Antiqua" w:eastAsia="Book Antiqua" w:hAnsi="Book Antiqua" w:cs="Book Antiqua"/>
          <w:b/>
          <w:bCs/>
          <w:color w:val="000000"/>
        </w:rPr>
        <w:t>Wu J</w:t>
      </w:r>
      <w:r w:rsidRPr="003365B0">
        <w:rPr>
          <w:rFonts w:ascii="Book Antiqua" w:eastAsia="Book Antiqua" w:hAnsi="Book Antiqua" w:cs="Book Antiqua"/>
          <w:color w:val="000000"/>
        </w:rPr>
        <w:t xml:space="preserve">, Song S, Cao HC, Li LJ. Liver diseases in COVID-19: Etiology, treatment and prognosis. </w:t>
      </w:r>
      <w:r w:rsidRPr="003365B0">
        <w:rPr>
          <w:rFonts w:ascii="Book Antiqua" w:eastAsia="Book Antiqua" w:hAnsi="Book Antiqua" w:cs="Book Antiqua"/>
          <w:i/>
          <w:iCs/>
          <w:color w:val="000000"/>
        </w:rPr>
        <w:t>World J Gastroenterol</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26</w:t>
      </w:r>
      <w:r w:rsidRPr="003365B0">
        <w:rPr>
          <w:rFonts w:ascii="Book Antiqua" w:eastAsia="Book Antiqua" w:hAnsi="Book Antiqua" w:cs="Book Antiqua"/>
          <w:color w:val="000000"/>
        </w:rPr>
        <w:t>: 2286-2293 [PMID: 32476793 DOI: 10.3748/wjg.v26.i19.2286]</w:t>
      </w:r>
    </w:p>
    <w:p w14:paraId="50CAAE84"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24 </w:t>
      </w:r>
      <w:r w:rsidRPr="003365B0">
        <w:rPr>
          <w:rFonts w:ascii="Book Antiqua" w:eastAsia="Book Antiqua" w:hAnsi="Book Antiqua" w:cs="Book Antiqua"/>
          <w:b/>
          <w:bCs/>
          <w:color w:val="000000"/>
        </w:rPr>
        <w:t>Kanda T</w:t>
      </w:r>
      <w:r w:rsidRPr="003365B0">
        <w:rPr>
          <w:rFonts w:ascii="Book Antiqua" w:eastAsia="Book Antiqua" w:hAnsi="Book Antiqua" w:cs="Book Antiqua"/>
          <w:color w:val="000000"/>
        </w:rPr>
        <w:t xml:space="preserve">, Sasaki-Tanaka R, Ishii T, Abe H, Ogawa M, Enomoto H. Acute Liver Failure and Acute-on-Chronic Liver Failure in COVID-19 Era. </w:t>
      </w:r>
      <w:r w:rsidRPr="003365B0">
        <w:rPr>
          <w:rFonts w:ascii="Book Antiqua" w:eastAsia="Book Antiqua" w:hAnsi="Book Antiqua" w:cs="Book Antiqua"/>
          <w:i/>
          <w:iCs/>
          <w:color w:val="000000"/>
        </w:rPr>
        <w:t>J Clin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xml:space="preserve"> [PMID: 35888013 DOI: 10.3390/jcm11144249]</w:t>
      </w:r>
    </w:p>
    <w:p w14:paraId="0A95CB82"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25 </w:t>
      </w:r>
      <w:r w:rsidRPr="003365B0">
        <w:rPr>
          <w:rFonts w:ascii="Book Antiqua" w:eastAsia="Book Antiqua" w:hAnsi="Book Antiqua" w:cs="Book Antiqua"/>
          <w:b/>
          <w:bCs/>
          <w:color w:val="000000"/>
        </w:rPr>
        <w:t>Dufour JF</w:t>
      </w:r>
      <w:r w:rsidRPr="003365B0">
        <w:rPr>
          <w:rFonts w:ascii="Book Antiqua" w:eastAsia="Book Antiqua" w:hAnsi="Book Antiqua" w:cs="Book Antiqua"/>
          <w:color w:val="000000"/>
        </w:rPr>
        <w:t xml:space="preserve">, Marjot T, Becchetti C, Tilg H. COVID-19 and liver disease. </w:t>
      </w:r>
      <w:r w:rsidRPr="003365B0">
        <w:rPr>
          <w:rFonts w:ascii="Book Antiqua" w:eastAsia="Book Antiqua" w:hAnsi="Book Antiqua" w:cs="Book Antiqua"/>
          <w:i/>
          <w:iCs/>
          <w:color w:val="000000"/>
        </w:rPr>
        <w:t>Gut</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71</w:t>
      </w:r>
      <w:r w:rsidRPr="003365B0">
        <w:rPr>
          <w:rFonts w:ascii="Book Antiqua" w:eastAsia="Book Antiqua" w:hAnsi="Book Antiqua" w:cs="Book Antiqua"/>
          <w:color w:val="000000"/>
        </w:rPr>
        <w:t>: 2350-2362 [PMID: 35701093 DOI: 10.1136/gutjnl-2021-326792]</w:t>
      </w:r>
    </w:p>
    <w:p w14:paraId="2FACEDA1"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26 </w:t>
      </w:r>
      <w:r w:rsidRPr="003365B0">
        <w:rPr>
          <w:rFonts w:ascii="Book Antiqua" w:eastAsia="Book Antiqua" w:hAnsi="Book Antiqua" w:cs="Book Antiqua"/>
          <w:b/>
          <w:bCs/>
          <w:color w:val="000000"/>
        </w:rPr>
        <w:t>Williamson EJ</w:t>
      </w:r>
      <w:r w:rsidRPr="003365B0">
        <w:rPr>
          <w:rFonts w:ascii="Book Antiqua" w:eastAsia="Book Antiqua" w:hAnsi="Book Antiqua" w:cs="Book Antiqua"/>
          <w:color w:val="000000"/>
        </w:rPr>
        <w:t xml:space="preserve">, Walker AJ, Bhaskaran K, Bacon S, Bates C, Morton CE, Curtis HJ, Mehrkar A, Evans D, Inglesby P, Cockburn J, McDonald HI, MacKenna B, Tomlinson L, Douglas IJ, Rentsch CT, Mathur R, Wong AYS, Grieve R, Harrison D, Forbes H, Schultze A, Croker R, Parry J, Hester F, Harper S, Perera R, Evans SJW, Smeeth L, Goldacre B. Factors associated with COVID-19-related death using OpenSAFELY. </w:t>
      </w:r>
      <w:r w:rsidRPr="003365B0">
        <w:rPr>
          <w:rFonts w:ascii="Book Antiqua" w:eastAsia="Book Antiqua" w:hAnsi="Book Antiqua" w:cs="Book Antiqua"/>
          <w:i/>
          <w:iCs/>
          <w:color w:val="000000"/>
        </w:rPr>
        <w:t>Nature</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584</w:t>
      </w:r>
      <w:r w:rsidRPr="003365B0">
        <w:rPr>
          <w:rFonts w:ascii="Book Antiqua" w:eastAsia="Book Antiqua" w:hAnsi="Book Antiqua" w:cs="Book Antiqua"/>
          <w:color w:val="000000"/>
        </w:rPr>
        <w:t>: 430-436 [PMID: 32640463 DOI: 10.1038/s41586-020-2521-4]</w:t>
      </w:r>
    </w:p>
    <w:p w14:paraId="18250432"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27 </w:t>
      </w:r>
      <w:r w:rsidRPr="003365B0">
        <w:rPr>
          <w:rFonts w:ascii="Book Antiqua" w:eastAsia="Book Antiqua" w:hAnsi="Book Antiqua" w:cs="Book Antiqua"/>
          <w:b/>
          <w:bCs/>
          <w:color w:val="000000"/>
        </w:rPr>
        <w:t>Deng G</w:t>
      </w:r>
      <w:r w:rsidRPr="003365B0">
        <w:rPr>
          <w:rFonts w:ascii="Book Antiqua" w:eastAsia="Book Antiqua" w:hAnsi="Book Antiqua" w:cs="Book Antiqua"/>
          <w:color w:val="000000"/>
        </w:rPr>
        <w:t xml:space="preserve">, Yin M, Chen X, Zeng F. Clinical determinants for fatality of 44,672 patients with COVID-19. </w:t>
      </w:r>
      <w:r w:rsidRPr="003365B0">
        <w:rPr>
          <w:rFonts w:ascii="Book Antiqua" w:eastAsia="Book Antiqua" w:hAnsi="Book Antiqua" w:cs="Book Antiqua"/>
          <w:i/>
          <w:iCs/>
          <w:color w:val="000000"/>
        </w:rPr>
        <w:t>Crit Care</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24</w:t>
      </w:r>
      <w:r w:rsidRPr="003365B0">
        <w:rPr>
          <w:rFonts w:ascii="Book Antiqua" w:eastAsia="Book Antiqua" w:hAnsi="Book Antiqua" w:cs="Book Antiqua"/>
          <w:color w:val="000000"/>
        </w:rPr>
        <w:t>: 179 [PMID: 32345311 DOI: 10.1186/s13054-020-02902-w]</w:t>
      </w:r>
    </w:p>
    <w:p w14:paraId="5F1EA94F"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28 </w:t>
      </w:r>
      <w:r w:rsidRPr="003365B0">
        <w:rPr>
          <w:rFonts w:ascii="Book Antiqua" w:eastAsia="Book Antiqua" w:hAnsi="Book Antiqua" w:cs="Book Antiqua"/>
          <w:b/>
          <w:bCs/>
          <w:color w:val="000000"/>
        </w:rPr>
        <w:t>Figliozzi S</w:t>
      </w:r>
      <w:r w:rsidRPr="003365B0">
        <w:rPr>
          <w:rFonts w:ascii="Book Antiqua" w:eastAsia="Book Antiqua" w:hAnsi="Book Antiqua" w:cs="Book Antiqua"/>
          <w:color w:val="000000"/>
        </w:rPr>
        <w:t xml:space="preserve">, Masci PG, Ahmadi N, Tondi L, Koutli E, Aimo A, Stamatelopoulos K, Dimopoulos MA, Caforio ALP, Georgiopoulos G. Predictors of adverse prognosis in COVID-19: A systematic review and meta-analysis. </w:t>
      </w:r>
      <w:r w:rsidRPr="003365B0">
        <w:rPr>
          <w:rFonts w:ascii="Book Antiqua" w:eastAsia="Book Antiqua" w:hAnsi="Book Antiqua" w:cs="Book Antiqua"/>
          <w:i/>
          <w:iCs/>
          <w:color w:val="000000"/>
        </w:rPr>
        <w:t>Eur J Clin Invest</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50</w:t>
      </w:r>
      <w:r w:rsidRPr="003365B0">
        <w:rPr>
          <w:rFonts w:ascii="Book Antiqua" w:eastAsia="Book Antiqua" w:hAnsi="Book Antiqua" w:cs="Book Antiqua"/>
          <w:color w:val="000000"/>
        </w:rPr>
        <w:t>: e13362 [PMID: 32726868 DOI: 10.1111/eci.13362]</w:t>
      </w:r>
    </w:p>
    <w:p w14:paraId="36522FEA"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29 </w:t>
      </w:r>
      <w:r w:rsidRPr="003365B0">
        <w:rPr>
          <w:rFonts w:ascii="Book Antiqua" w:eastAsia="Book Antiqua" w:hAnsi="Book Antiqua" w:cs="Book Antiqua"/>
          <w:b/>
          <w:bCs/>
          <w:color w:val="000000"/>
        </w:rPr>
        <w:t>Yang J</w:t>
      </w:r>
      <w:r w:rsidRPr="003365B0">
        <w:rPr>
          <w:rFonts w:ascii="Book Antiqua" w:eastAsia="Book Antiqua" w:hAnsi="Book Antiqua" w:cs="Book Antiqua"/>
          <w:color w:val="000000"/>
        </w:rPr>
        <w:t xml:space="preserve">, Tian C, Chen Y, Zhu C, Chi H, Li J. Obesity aggravates COVID-19: An updated systematic review and meta-analysis. </w:t>
      </w:r>
      <w:r w:rsidRPr="003365B0">
        <w:rPr>
          <w:rFonts w:ascii="Book Antiqua" w:eastAsia="Book Antiqua" w:hAnsi="Book Antiqua" w:cs="Book Antiqua"/>
          <w:i/>
          <w:iCs/>
          <w:color w:val="000000"/>
        </w:rPr>
        <w:t>J Med Virol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93</w:t>
      </w:r>
      <w:r w:rsidRPr="003365B0">
        <w:rPr>
          <w:rFonts w:ascii="Book Antiqua" w:eastAsia="Book Antiqua" w:hAnsi="Book Antiqua" w:cs="Book Antiqua"/>
          <w:color w:val="000000"/>
        </w:rPr>
        <w:t>: 2662-2674 [PMID: 33200825 DOI: 10.1002/jmv.26677]</w:t>
      </w:r>
    </w:p>
    <w:p w14:paraId="0A04F34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30 </w:t>
      </w:r>
      <w:r w:rsidRPr="003365B0">
        <w:rPr>
          <w:rFonts w:ascii="Book Antiqua" w:eastAsia="Book Antiqua" w:hAnsi="Book Antiqua" w:cs="Book Antiqua"/>
          <w:b/>
          <w:bCs/>
          <w:color w:val="000000"/>
        </w:rPr>
        <w:t>Krishnan A</w:t>
      </w:r>
      <w:r w:rsidRPr="003365B0">
        <w:rPr>
          <w:rFonts w:ascii="Book Antiqua" w:eastAsia="Book Antiqua" w:hAnsi="Book Antiqua" w:cs="Book Antiqua"/>
          <w:color w:val="000000"/>
        </w:rPr>
        <w:t xml:space="preserve">, Prichett L, Liu Y, Ting PS, Alqahtani SA, Kim AK, Ma M, Hamilton JP, Woreta TA, Chen PH. Risk of Severe Illness and Risk Factors of Outcomes of COVID-19 in Hospitalized Patients with Chronic Liver Disease in a Major U. S. Hospital Network. </w:t>
      </w:r>
      <w:r w:rsidRPr="003365B0">
        <w:rPr>
          <w:rFonts w:ascii="Book Antiqua" w:eastAsia="Book Antiqua" w:hAnsi="Book Antiqua" w:cs="Book Antiqua"/>
          <w:i/>
          <w:iCs/>
          <w:color w:val="000000"/>
        </w:rPr>
        <w:t>Can J Gastroenterol Hepatol</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2022</w:t>
      </w:r>
      <w:r w:rsidRPr="003365B0">
        <w:rPr>
          <w:rFonts w:ascii="Book Antiqua" w:eastAsia="Book Antiqua" w:hAnsi="Book Antiqua" w:cs="Book Antiqua"/>
          <w:color w:val="000000"/>
        </w:rPr>
        <w:t>: 8407990 [PMID: 36387036 DOI: 10.1155/2022/8407990]</w:t>
      </w:r>
    </w:p>
    <w:p w14:paraId="7AF5F1BC"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31 </w:t>
      </w:r>
      <w:r w:rsidRPr="003365B0">
        <w:rPr>
          <w:rFonts w:ascii="Book Antiqua" w:eastAsia="Book Antiqua" w:hAnsi="Book Antiqua" w:cs="Book Antiqua"/>
          <w:b/>
          <w:bCs/>
          <w:color w:val="000000"/>
        </w:rPr>
        <w:t>Shen JX</w:t>
      </w:r>
      <w:r w:rsidRPr="003365B0">
        <w:rPr>
          <w:rFonts w:ascii="Book Antiqua" w:eastAsia="Book Antiqua" w:hAnsi="Book Antiqua" w:cs="Book Antiqua"/>
          <w:color w:val="000000"/>
        </w:rPr>
        <w:t xml:space="preserve">, Zhuang ZH, Zhang QX, Huang JF, Chen GP, Fang YY, Cheng AG. Risk Factors and Prognosis in Patients with COVID-19 and Liver Injury: A Retrospective Analysis. </w:t>
      </w:r>
      <w:r w:rsidRPr="003365B0">
        <w:rPr>
          <w:rFonts w:ascii="Book Antiqua" w:eastAsia="Book Antiqua" w:hAnsi="Book Antiqua" w:cs="Book Antiqua"/>
          <w:i/>
          <w:iCs/>
          <w:color w:val="000000"/>
        </w:rPr>
        <w:t>J Multidiscip Healthc</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14</w:t>
      </w:r>
      <w:r w:rsidRPr="003365B0">
        <w:rPr>
          <w:rFonts w:ascii="Book Antiqua" w:eastAsia="Book Antiqua" w:hAnsi="Book Antiqua" w:cs="Book Antiqua"/>
          <w:color w:val="000000"/>
        </w:rPr>
        <w:t>: 629-637 [PMID: 33731999 DOI: 10.2147/JMDH.S293378]</w:t>
      </w:r>
    </w:p>
    <w:p w14:paraId="4847BEAB" w14:textId="77777777" w:rsidR="0032123C" w:rsidRDefault="0032123C" w:rsidP="003365B0">
      <w:pPr>
        <w:spacing w:line="360" w:lineRule="auto"/>
        <w:jc w:val="both"/>
        <w:rPr>
          <w:rFonts w:ascii="Book Antiqua" w:eastAsia="Book Antiqua" w:hAnsi="Book Antiqua" w:cs="Book Antiqua"/>
          <w:color w:val="000000"/>
        </w:rPr>
      </w:pPr>
      <w:r w:rsidRPr="0032123C">
        <w:rPr>
          <w:rFonts w:ascii="Book Antiqua" w:eastAsia="Book Antiqua" w:hAnsi="Book Antiqua" w:cs="Book Antiqua"/>
          <w:color w:val="000000"/>
        </w:rPr>
        <w:t xml:space="preserve">32 </w:t>
      </w:r>
      <w:r w:rsidRPr="0032123C">
        <w:rPr>
          <w:rFonts w:ascii="Book Antiqua" w:eastAsia="Book Antiqua" w:hAnsi="Book Antiqua" w:cs="Book Antiqua"/>
          <w:b/>
          <w:bCs/>
          <w:color w:val="000000"/>
        </w:rPr>
        <w:t>Vardavas CI</w:t>
      </w:r>
      <w:r w:rsidRPr="0032123C">
        <w:rPr>
          <w:rFonts w:ascii="Book Antiqua" w:eastAsia="Book Antiqua" w:hAnsi="Book Antiqua" w:cs="Book Antiqua"/>
          <w:color w:val="000000"/>
        </w:rPr>
        <w:t xml:space="preserve">, Mathioudakis AG, Nikitara K, Stamatelopoulos K, Georgiopoulos G, Phalkey R, Leonardi-Bee J, Fernandez E, Carnicer-Pont D, Vestbo J, Semenza JC, Deogan C, Suk JE, Kramarz P, Lamb F, Penttinen P. Prognostic factors for mortality, intensive care unit and hospital admission due to SARS-CoV-2: a systematic review and meta-analysis of cohort studies in Europe. </w:t>
      </w:r>
      <w:r w:rsidRPr="0032123C">
        <w:rPr>
          <w:rFonts w:ascii="Book Antiqua" w:eastAsia="Book Antiqua" w:hAnsi="Book Antiqua" w:cs="Book Antiqua"/>
          <w:i/>
          <w:iCs/>
          <w:color w:val="000000"/>
        </w:rPr>
        <w:t>Eur Respir Rev</w:t>
      </w:r>
      <w:r w:rsidRPr="0032123C">
        <w:rPr>
          <w:rFonts w:ascii="Book Antiqua" w:eastAsia="Book Antiqua" w:hAnsi="Book Antiqua" w:cs="Book Antiqua"/>
          <w:color w:val="000000"/>
        </w:rPr>
        <w:t xml:space="preserve"> 2022; </w:t>
      </w:r>
      <w:r w:rsidRPr="0032123C">
        <w:rPr>
          <w:rFonts w:ascii="Book Antiqua" w:eastAsia="Book Antiqua" w:hAnsi="Book Antiqua" w:cs="Book Antiqua"/>
          <w:b/>
          <w:bCs/>
          <w:color w:val="000000"/>
        </w:rPr>
        <w:t>31</w:t>
      </w:r>
      <w:r w:rsidRPr="0032123C">
        <w:rPr>
          <w:rFonts w:ascii="Book Antiqua" w:eastAsia="Book Antiqua" w:hAnsi="Book Antiqua" w:cs="Book Antiqua"/>
          <w:color w:val="000000"/>
        </w:rPr>
        <w:t xml:space="preserve"> [PMID: 36323422 DOI: 10.1183/16000617.0098-2022]</w:t>
      </w:r>
    </w:p>
    <w:p w14:paraId="036A8C41"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33 </w:t>
      </w:r>
      <w:r w:rsidRPr="003365B0">
        <w:rPr>
          <w:rFonts w:ascii="Book Antiqua" w:eastAsia="Book Antiqua" w:hAnsi="Book Antiqua" w:cs="Book Antiqua"/>
          <w:b/>
          <w:bCs/>
          <w:color w:val="000000"/>
        </w:rPr>
        <w:t>Ortega-Quiroz RJ</w:t>
      </w:r>
      <w:r w:rsidRPr="003365B0">
        <w:rPr>
          <w:rFonts w:ascii="Book Antiqua" w:eastAsia="Book Antiqua" w:hAnsi="Book Antiqua" w:cs="Book Antiqua"/>
          <w:color w:val="000000"/>
        </w:rPr>
        <w:t xml:space="preserve">. COVID-19 and Liver Disease: A panorama that is being clarified. </w:t>
      </w:r>
      <w:r w:rsidRPr="003365B0">
        <w:rPr>
          <w:rFonts w:ascii="Book Antiqua" w:eastAsia="Book Antiqua" w:hAnsi="Book Antiqua" w:cs="Book Antiqua"/>
          <w:i/>
          <w:iCs/>
          <w:color w:val="000000"/>
        </w:rPr>
        <w:t xml:space="preserve">Rev Colomb Gastroenterol </w:t>
      </w:r>
      <w:r w:rsidRPr="003365B0">
        <w:rPr>
          <w:rFonts w:ascii="Book Antiqua" w:eastAsia="Book Antiqua" w:hAnsi="Book Antiqua" w:cs="Book Antiqua"/>
          <w:color w:val="000000"/>
        </w:rPr>
        <w:t xml:space="preserve">2022; </w:t>
      </w:r>
      <w:r w:rsidRPr="003365B0">
        <w:rPr>
          <w:rFonts w:ascii="Book Antiqua" w:eastAsia="Book Antiqua" w:hAnsi="Book Antiqua" w:cs="Book Antiqua"/>
          <w:b/>
          <w:bCs/>
          <w:color w:val="000000"/>
        </w:rPr>
        <w:t>37</w:t>
      </w:r>
      <w:r w:rsidRPr="003365B0">
        <w:rPr>
          <w:rFonts w:ascii="Book Antiqua" w:eastAsia="Book Antiqua" w:hAnsi="Book Antiqua" w:cs="Book Antiqua"/>
          <w:color w:val="000000"/>
        </w:rPr>
        <w:t>: 131-135 [DOI: 10.22516/ 25007440.919]</w:t>
      </w:r>
    </w:p>
    <w:p w14:paraId="29933CD5"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34 </w:t>
      </w:r>
      <w:r w:rsidRPr="003365B0">
        <w:rPr>
          <w:rFonts w:ascii="Book Antiqua" w:eastAsia="Book Antiqua" w:hAnsi="Book Antiqua" w:cs="Book Antiqua"/>
          <w:b/>
          <w:bCs/>
          <w:color w:val="000000"/>
        </w:rPr>
        <w:t>Besteiro B</w:t>
      </w:r>
      <w:r w:rsidRPr="003365B0">
        <w:rPr>
          <w:rFonts w:ascii="Book Antiqua" w:eastAsia="Book Antiqua" w:hAnsi="Book Antiqua" w:cs="Book Antiqua"/>
          <w:color w:val="000000"/>
        </w:rPr>
        <w:t xml:space="preserve">, Coutinho D, Gomes F, Almeida M. Almeida J. Review of the Prognosis Factors of COVID-19 Infection. </w:t>
      </w:r>
      <w:r w:rsidRPr="003365B0">
        <w:rPr>
          <w:rFonts w:ascii="Book Antiqua" w:eastAsia="Book Antiqua" w:hAnsi="Book Antiqua" w:cs="Book Antiqua"/>
          <w:i/>
          <w:iCs/>
          <w:color w:val="000000"/>
        </w:rPr>
        <w:t xml:space="preserve">Adv Infec Dis </w:t>
      </w:r>
      <w:r w:rsidRPr="003365B0">
        <w:rPr>
          <w:rFonts w:ascii="Book Antiqua" w:eastAsia="Book Antiqua" w:hAnsi="Book Antiqua" w:cs="Book Antiqua"/>
          <w:color w:val="000000"/>
        </w:rPr>
        <w:t xml:space="preserve">2021;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196-215 [DOI:10.4236/aid.2021.112019]</w:t>
      </w:r>
    </w:p>
    <w:p w14:paraId="1091791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35 </w:t>
      </w:r>
      <w:r w:rsidRPr="003365B0">
        <w:rPr>
          <w:rFonts w:ascii="Book Antiqua" w:eastAsia="Book Antiqua" w:hAnsi="Book Antiqua" w:cs="Book Antiqua"/>
          <w:b/>
          <w:bCs/>
          <w:color w:val="000000"/>
        </w:rPr>
        <w:t>Kariyawasam JC</w:t>
      </w:r>
      <w:r w:rsidRPr="003365B0">
        <w:rPr>
          <w:rFonts w:ascii="Book Antiqua" w:eastAsia="Book Antiqua" w:hAnsi="Book Antiqua" w:cs="Book Antiqua"/>
          <w:color w:val="000000"/>
        </w:rPr>
        <w:t xml:space="preserve">, Jayarajah U, Abeysuriya V, Riza R, Seneviratne SL. Involvement of the Liver in COVID-19: A Systematic Review. </w:t>
      </w:r>
      <w:r w:rsidRPr="003365B0">
        <w:rPr>
          <w:rFonts w:ascii="Book Antiqua" w:eastAsia="Book Antiqua" w:hAnsi="Book Antiqua" w:cs="Book Antiqua"/>
          <w:i/>
          <w:iCs/>
          <w:color w:val="000000"/>
        </w:rPr>
        <w:t>Am J Trop Med Hyg</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106</w:t>
      </w:r>
      <w:r w:rsidRPr="003365B0">
        <w:rPr>
          <w:rFonts w:ascii="Book Antiqua" w:eastAsia="Book Antiqua" w:hAnsi="Book Antiqua" w:cs="Book Antiqua"/>
          <w:color w:val="000000"/>
        </w:rPr>
        <w:t>: 1026-1041 [PMID: 35203056 DOI: 10.4269/ajtmh.21-1240]</w:t>
      </w:r>
    </w:p>
    <w:p w14:paraId="37DF4CA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36 </w:t>
      </w:r>
      <w:r w:rsidRPr="003365B0">
        <w:rPr>
          <w:rFonts w:ascii="Book Antiqua" w:eastAsia="Book Antiqua" w:hAnsi="Book Antiqua" w:cs="Book Antiqua"/>
          <w:b/>
          <w:bCs/>
          <w:color w:val="000000"/>
        </w:rPr>
        <w:t>Almeida-Costa T</w:t>
      </w:r>
      <w:r w:rsidRPr="003365B0">
        <w:rPr>
          <w:rFonts w:ascii="Book Antiqua" w:eastAsia="Book Antiqua" w:hAnsi="Book Antiqua" w:cs="Book Antiqua"/>
          <w:color w:val="000000"/>
        </w:rPr>
        <w:t xml:space="preserve">, Cunha-Lima MA, Kniess I, Marques-Vieira L, Delmondes-Freitas LD. Changes in liver function tests caused by COVID-19 and impact on patient outcome: a systematic review. </w:t>
      </w:r>
      <w:r w:rsidRPr="003365B0">
        <w:rPr>
          <w:rFonts w:ascii="Book Antiqua" w:eastAsia="Book Antiqua" w:hAnsi="Book Antiqua" w:cs="Book Antiqua"/>
          <w:i/>
          <w:iCs/>
          <w:color w:val="000000"/>
        </w:rPr>
        <w:t>Rev Colomb Gastroenterol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36</w:t>
      </w:r>
      <w:r w:rsidRPr="003365B0">
        <w:rPr>
          <w:rFonts w:ascii="Book Antiqua" w:eastAsia="Book Antiqua" w:hAnsi="Book Antiqua" w:cs="Book Antiqua"/>
          <w:color w:val="000000"/>
        </w:rPr>
        <w:t>: 302-312 [DOI:10.22516/25007440.713]</w:t>
      </w:r>
    </w:p>
    <w:p w14:paraId="0C8CB90D"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37 </w:t>
      </w:r>
      <w:r w:rsidRPr="003365B0">
        <w:rPr>
          <w:rFonts w:ascii="Book Antiqua" w:eastAsia="Book Antiqua" w:hAnsi="Book Antiqua" w:cs="Book Antiqua"/>
          <w:b/>
          <w:bCs/>
          <w:color w:val="000000"/>
        </w:rPr>
        <w:t>Cichoż-Lach H</w:t>
      </w:r>
      <w:r w:rsidRPr="003365B0">
        <w:rPr>
          <w:rFonts w:ascii="Book Antiqua" w:eastAsia="Book Antiqua" w:hAnsi="Book Antiqua" w:cs="Book Antiqua"/>
          <w:color w:val="000000"/>
        </w:rPr>
        <w:t xml:space="preserve">, Michalak A. Liver injury in the era of COVID-19. </w:t>
      </w:r>
      <w:r w:rsidRPr="003365B0">
        <w:rPr>
          <w:rFonts w:ascii="Book Antiqua" w:eastAsia="Book Antiqua" w:hAnsi="Book Antiqua" w:cs="Book Antiqua"/>
          <w:i/>
          <w:iCs/>
          <w:color w:val="000000"/>
        </w:rPr>
        <w:t>World J Gastroenterol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27</w:t>
      </w:r>
      <w:r w:rsidRPr="003365B0">
        <w:rPr>
          <w:rFonts w:ascii="Book Antiqua" w:eastAsia="Book Antiqua" w:hAnsi="Book Antiqua" w:cs="Book Antiqua"/>
          <w:color w:val="000000"/>
        </w:rPr>
        <w:t>: 377-390 [PMID: 33584070 DOI: 10.3748/wjg.v27.i5.377]</w:t>
      </w:r>
    </w:p>
    <w:p w14:paraId="0DA3F06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38 </w:t>
      </w:r>
      <w:r w:rsidRPr="003365B0">
        <w:rPr>
          <w:rFonts w:ascii="Book Antiqua" w:eastAsia="Book Antiqua" w:hAnsi="Book Antiqua" w:cs="Book Antiqua"/>
          <w:b/>
          <w:bCs/>
          <w:color w:val="000000"/>
        </w:rPr>
        <w:t>Wu Y</w:t>
      </w:r>
      <w:r w:rsidRPr="003365B0">
        <w:rPr>
          <w:rFonts w:ascii="Book Antiqua" w:eastAsia="Book Antiqua" w:hAnsi="Book Antiqua" w:cs="Book Antiqua"/>
          <w:color w:val="000000"/>
        </w:rPr>
        <w:t xml:space="preserve">, Li H, Guo X, Yoshida EM, Mendez-Sanchez N, Levi Sandri GB, Teschke R, Romeiro FG, Shukla A, Qi X. Incidence, risk factors, and prognosis of abnormal liver biochemical tests in COVID-19 patients: a systematic review and meta-analysis. </w:t>
      </w:r>
      <w:r w:rsidRPr="003365B0">
        <w:rPr>
          <w:rFonts w:ascii="Book Antiqua" w:eastAsia="Book Antiqua" w:hAnsi="Book Antiqua" w:cs="Book Antiqua"/>
          <w:i/>
          <w:iCs/>
          <w:color w:val="000000"/>
        </w:rPr>
        <w:t>Hepatol Int</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14</w:t>
      </w:r>
      <w:r w:rsidRPr="003365B0">
        <w:rPr>
          <w:rFonts w:ascii="Book Antiqua" w:eastAsia="Book Antiqua" w:hAnsi="Book Antiqua" w:cs="Book Antiqua"/>
          <w:color w:val="000000"/>
        </w:rPr>
        <w:t>: 621-637 [PMID: 32710250 DOI: 10.1007/s12072-020-10074-6]</w:t>
      </w:r>
    </w:p>
    <w:p w14:paraId="654A809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39 </w:t>
      </w:r>
      <w:r w:rsidRPr="003365B0">
        <w:rPr>
          <w:rFonts w:ascii="Book Antiqua" w:eastAsia="Book Antiqua" w:hAnsi="Book Antiqua" w:cs="Book Antiqua"/>
          <w:b/>
          <w:bCs/>
          <w:color w:val="000000"/>
        </w:rPr>
        <w:t>Tokarczyk U</w:t>
      </w:r>
      <w:r w:rsidRPr="003365B0">
        <w:rPr>
          <w:rFonts w:ascii="Book Antiqua" w:eastAsia="Book Antiqua" w:hAnsi="Book Antiqua" w:cs="Book Antiqua"/>
          <w:color w:val="000000"/>
        </w:rPr>
        <w:t xml:space="preserve">, Kaliszewski K, Kopszak A, Nowak Ł, Sutkowska-Stępień K, Sroczyński M, Sępek M, Dudek A, Diakowska D, Trocha M, Gajecki D, Gawryś J, Matys T, Maciejiczek J, Kozub V, Szalast R, Madziarski M, Zubkiewicz-Zarębska A, Letachowicz K, Kiliś-Pstrusińska K, Matera-Witkiewicz A, Pomorski M, Protasiewicz M, Sokołowski J, Adamik B, Kujawa K, Doroszko A, Madziarska K, Jankowska EA. Liver Function Tests in COVID-19: Assessment of the Actual Prognostic Value. </w:t>
      </w:r>
      <w:r w:rsidRPr="003365B0">
        <w:rPr>
          <w:rFonts w:ascii="Book Antiqua" w:eastAsia="Book Antiqua" w:hAnsi="Book Antiqua" w:cs="Book Antiqua"/>
          <w:i/>
          <w:iCs/>
          <w:color w:val="000000"/>
        </w:rPr>
        <w:t>J Clin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xml:space="preserve"> [PMID: 35956107 DOI: 10.3390/jcm11154490]</w:t>
      </w:r>
    </w:p>
    <w:p w14:paraId="76345DF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40 </w:t>
      </w:r>
      <w:r w:rsidRPr="003365B0">
        <w:rPr>
          <w:rFonts w:ascii="Book Antiqua" w:eastAsia="Book Antiqua" w:hAnsi="Book Antiqua" w:cs="Book Antiqua"/>
          <w:b/>
          <w:bCs/>
          <w:color w:val="000000"/>
        </w:rPr>
        <w:t>Liao X</w:t>
      </w:r>
      <w:r w:rsidRPr="003365B0">
        <w:rPr>
          <w:rFonts w:ascii="Book Antiqua" w:eastAsia="Book Antiqua" w:hAnsi="Book Antiqua" w:cs="Book Antiqua"/>
          <w:color w:val="000000"/>
        </w:rPr>
        <w:t xml:space="preserve">, Li D, Ma Z, Zhang L, Zheng B, Li Z, Li G, Liu L, Zhang Z. 12-Month Post-Discharge Liver Function Test Abnormalities Among Patients With COVID-19: A Single-Center Prospective Cohort Study. </w:t>
      </w:r>
      <w:r w:rsidRPr="003365B0">
        <w:rPr>
          <w:rFonts w:ascii="Book Antiqua" w:eastAsia="Book Antiqua" w:hAnsi="Book Antiqua" w:cs="Book Antiqua"/>
          <w:i/>
          <w:iCs/>
          <w:color w:val="000000"/>
        </w:rPr>
        <w:t>Front Cell Infect Microbiol</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12</w:t>
      </w:r>
      <w:r w:rsidRPr="003365B0">
        <w:rPr>
          <w:rFonts w:ascii="Book Antiqua" w:eastAsia="Book Antiqua" w:hAnsi="Book Antiqua" w:cs="Book Antiqua"/>
          <w:color w:val="000000"/>
        </w:rPr>
        <w:t>: 864933 [PMID: 35493732 DOI: 10.3389/fcimb.2022.864933]</w:t>
      </w:r>
    </w:p>
    <w:p w14:paraId="520604FA"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41 </w:t>
      </w:r>
      <w:r w:rsidRPr="003365B0">
        <w:rPr>
          <w:rFonts w:ascii="Book Antiqua" w:eastAsia="Book Antiqua" w:hAnsi="Book Antiqua" w:cs="Book Antiqua"/>
          <w:b/>
          <w:bCs/>
          <w:color w:val="000000"/>
        </w:rPr>
        <w:t>Del Zompo F</w:t>
      </w:r>
      <w:r w:rsidRPr="003365B0">
        <w:rPr>
          <w:rFonts w:ascii="Book Antiqua" w:eastAsia="Book Antiqua" w:hAnsi="Book Antiqua" w:cs="Book Antiqua"/>
          <w:color w:val="000000"/>
        </w:rPr>
        <w:t xml:space="preserve">, De Siena M, Ianiro G, Gasbarrini A, Pompili M, Ponziani FR. Prevalence of liver injury and correlation with clinical outcomes in patients with COVID-19: systematic review with meta-analysis. </w:t>
      </w:r>
      <w:r w:rsidRPr="003365B0">
        <w:rPr>
          <w:rFonts w:ascii="Book Antiqua" w:eastAsia="Book Antiqua" w:hAnsi="Book Antiqua" w:cs="Book Antiqua"/>
          <w:i/>
          <w:iCs/>
          <w:color w:val="000000"/>
        </w:rPr>
        <w:t>Eur Rev Med Pharmacol Sci</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24</w:t>
      </w:r>
      <w:r w:rsidRPr="003365B0">
        <w:rPr>
          <w:rFonts w:ascii="Book Antiqua" w:eastAsia="Book Antiqua" w:hAnsi="Book Antiqua" w:cs="Book Antiqua"/>
          <w:color w:val="000000"/>
        </w:rPr>
        <w:t>: 13072-13088 [PMID: 33378061 DOI: 10.26355/eurrev_202012_24215]</w:t>
      </w:r>
    </w:p>
    <w:p w14:paraId="4BF9DDD6"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42 </w:t>
      </w:r>
      <w:r w:rsidRPr="003365B0">
        <w:rPr>
          <w:rFonts w:ascii="Book Antiqua" w:eastAsia="Book Antiqua" w:hAnsi="Book Antiqua" w:cs="Book Antiqua"/>
          <w:b/>
          <w:bCs/>
          <w:color w:val="000000"/>
        </w:rPr>
        <w:t>Sharma A</w:t>
      </w:r>
      <w:r w:rsidRPr="003365B0">
        <w:rPr>
          <w:rFonts w:ascii="Book Antiqua" w:eastAsia="Book Antiqua" w:hAnsi="Book Antiqua" w:cs="Book Antiqua"/>
          <w:color w:val="000000"/>
        </w:rPr>
        <w:t xml:space="preserve">, Jaiswal P, Kerakhan Y, Saravanan L, Murtaza Z, Zergham A, Honganur NS, Akbar A, Deol A, Francis B, Patel S, Mehta D, Jaiswal R, Singh J, Patel U, Malik P. Liver disease and outcomes among COVID-19 hospitalized patients - A systematic review and meta-analysis. </w:t>
      </w:r>
      <w:r w:rsidRPr="003365B0">
        <w:rPr>
          <w:rFonts w:ascii="Book Antiqua" w:eastAsia="Book Antiqua" w:hAnsi="Book Antiqua" w:cs="Book Antiqua"/>
          <w:i/>
          <w:iCs/>
          <w:color w:val="000000"/>
        </w:rPr>
        <w:t>Ann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21</w:t>
      </w:r>
      <w:r w:rsidRPr="003365B0">
        <w:rPr>
          <w:rFonts w:ascii="Book Antiqua" w:eastAsia="Book Antiqua" w:hAnsi="Book Antiqua" w:cs="Book Antiqua"/>
          <w:color w:val="000000"/>
        </w:rPr>
        <w:t>: 100273 [PMID: 33075578 DOI: 10.1016/j.aohep.2020.10.001]</w:t>
      </w:r>
    </w:p>
    <w:p w14:paraId="4BC02D9D"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43 </w:t>
      </w:r>
      <w:r w:rsidRPr="003365B0">
        <w:rPr>
          <w:rFonts w:ascii="Book Antiqua" w:eastAsia="Book Antiqua" w:hAnsi="Book Antiqua" w:cs="Book Antiqua"/>
          <w:b/>
          <w:bCs/>
          <w:color w:val="000000"/>
        </w:rPr>
        <w:t>Yip TC</w:t>
      </w:r>
      <w:r w:rsidRPr="003365B0">
        <w:rPr>
          <w:rFonts w:ascii="Book Antiqua" w:eastAsia="Book Antiqua" w:hAnsi="Book Antiqua" w:cs="Book Antiqua"/>
          <w:color w:val="000000"/>
        </w:rPr>
        <w:t xml:space="preserve">, Lui GC, Wong VW, Chow VC, Ho TH, Li TC, Tse YK, Hui DS, Chan HL, Wong GL. Liver injury is independently associated with adverse clinical outcomes in patients with COVID-19. </w:t>
      </w:r>
      <w:r w:rsidRPr="003365B0">
        <w:rPr>
          <w:rFonts w:ascii="Book Antiqua" w:eastAsia="Book Antiqua" w:hAnsi="Book Antiqua" w:cs="Book Antiqua"/>
          <w:i/>
          <w:iCs/>
          <w:color w:val="000000"/>
        </w:rPr>
        <w:t>Gut</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70</w:t>
      </w:r>
      <w:r w:rsidRPr="003365B0">
        <w:rPr>
          <w:rFonts w:ascii="Book Antiqua" w:eastAsia="Book Antiqua" w:hAnsi="Book Antiqua" w:cs="Book Antiqua"/>
          <w:color w:val="000000"/>
        </w:rPr>
        <w:t>: 733-742 [PMID: 32641471 DOI: 10.1136/gutjnl-2020-321726]</w:t>
      </w:r>
    </w:p>
    <w:p w14:paraId="26A2B5D4"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44 </w:t>
      </w:r>
      <w:r w:rsidRPr="003365B0">
        <w:rPr>
          <w:rFonts w:ascii="Book Antiqua" w:eastAsia="Book Antiqua" w:hAnsi="Book Antiqua" w:cs="Book Antiqua"/>
          <w:b/>
          <w:bCs/>
          <w:color w:val="000000"/>
        </w:rPr>
        <w:t>Wagner J</w:t>
      </w:r>
      <w:r w:rsidRPr="003365B0">
        <w:rPr>
          <w:rFonts w:ascii="Book Antiqua" w:eastAsia="Book Antiqua" w:hAnsi="Book Antiqua" w:cs="Book Antiqua"/>
          <w:color w:val="000000"/>
        </w:rPr>
        <w:t xml:space="preserve">, Garcia-Rodriguez V, Yu A, Dutra B, Larson S, Cash B, DuPont A, Farooq A. Elevated transaminases and hypoalbuminemia in Covid-19 are prognostic factors for </w:t>
      </w:r>
      <w:r w:rsidRPr="003365B0">
        <w:rPr>
          <w:rFonts w:ascii="Book Antiqua" w:eastAsia="Book Antiqua" w:hAnsi="Book Antiqua" w:cs="Book Antiqua"/>
          <w:color w:val="000000"/>
        </w:rPr>
        <w:lastRenderedPageBreak/>
        <w:t xml:space="preserve">disease severity. </w:t>
      </w:r>
      <w:r w:rsidRPr="003365B0">
        <w:rPr>
          <w:rFonts w:ascii="Book Antiqua" w:eastAsia="Book Antiqua" w:hAnsi="Book Antiqua" w:cs="Book Antiqua"/>
          <w:i/>
          <w:iCs/>
          <w:color w:val="000000"/>
        </w:rPr>
        <w:t>Sci Rep</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10308 [PMID: 33986318 DOI: 10.1038/s41598-021-89340-y]</w:t>
      </w:r>
    </w:p>
    <w:p w14:paraId="4B265F0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45 </w:t>
      </w:r>
      <w:r w:rsidRPr="003365B0">
        <w:rPr>
          <w:rFonts w:ascii="Book Antiqua" w:eastAsia="Book Antiqua" w:hAnsi="Book Antiqua" w:cs="Book Antiqua"/>
          <w:b/>
          <w:bCs/>
          <w:color w:val="000000"/>
        </w:rPr>
        <w:t>Quintero-Marzola ID</w:t>
      </w:r>
      <w:r w:rsidRPr="003365B0">
        <w:rPr>
          <w:rFonts w:ascii="Book Antiqua" w:eastAsia="Book Antiqua" w:hAnsi="Book Antiqua" w:cs="Book Antiqua"/>
          <w:color w:val="000000"/>
        </w:rPr>
        <w:t xml:space="preserve">, Fontalvo-Mendoza MF, Cárdenas-Gómez JC, Quintana-Pájaro LJ, Ramos-Villegas Y, Manzur-Jattin F, Yepes IJ, Sibaja-Pérez AE. Liver and SARS-CoV-2: Literature key aspects. </w:t>
      </w:r>
      <w:r w:rsidRPr="003365B0">
        <w:rPr>
          <w:rFonts w:ascii="Book Antiqua" w:eastAsia="Book Antiqua" w:hAnsi="Book Antiqua" w:cs="Book Antiqua"/>
          <w:i/>
          <w:iCs/>
          <w:color w:val="000000"/>
        </w:rPr>
        <w:t>Rev Colomb Gastroenterol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36</w:t>
      </w:r>
      <w:r w:rsidRPr="003365B0">
        <w:rPr>
          <w:rFonts w:ascii="Book Antiqua" w:eastAsia="Book Antiqua" w:hAnsi="Book Antiqua" w:cs="Book Antiqua"/>
          <w:color w:val="000000"/>
        </w:rPr>
        <w:t>: 485-493 [DOI:10.22516/25007440.619]</w:t>
      </w:r>
    </w:p>
    <w:p w14:paraId="1A1887A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46 </w:t>
      </w:r>
      <w:r w:rsidRPr="003365B0">
        <w:rPr>
          <w:rFonts w:ascii="Book Antiqua" w:eastAsia="Book Antiqua" w:hAnsi="Book Antiqua" w:cs="Book Antiqua"/>
          <w:b/>
          <w:bCs/>
          <w:color w:val="000000"/>
        </w:rPr>
        <w:t>Rojas M</w:t>
      </w:r>
      <w:r w:rsidRPr="003365B0">
        <w:rPr>
          <w:rFonts w:ascii="Book Antiqua" w:eastAsia="Book Antiqua" w:hAnsi="Book Antiqua" w:cs="Book Antiqua"/>
          <w:color w:val="000000"/>
        </w:rPr>
        <w:t xml:space="preserve">, Rodríguez Y, Zapata E, Hernández JC, Anaya JM. Cholangiopathy as part of post-COVID syndrome. </w:t>
      </w:r>
      <w:r w:rsidRPr="003365B0">
        <w:rPr>
          <w:rFonts w:ascii="Book Antiqua" w:eastAsia="Book Antiqua" w:hAnsi="Book Antiqua" w:cs="Book Antiqua"/>
          <w:i/>
          <w:iCs/>
          <w:color w:val="000000"/>
        </w:rPr>
        <w:t>J Transl Autoimmun</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4</w:t>
      </w:r>
      <w:r w:rsidRPr="003365B0">
        <w:rPr>
          <w:rFonts w:ascii="Book Antiqua" w:eastAsia="Book Antiqua" w:hAnsi="Book Antiqua" w:cs="Book Antiqua"/>
          <w:color w:val="000000"/>
        </w:rPr>
        <w:t>: 100116 [PMID: 34485887 DOI: 10.1016/j.jtauto.2021.100116]</w:t>
      </w:r>
    </w:p>
    <w:p w14:paraId="3A18F207"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47 </w:t>
      </w:r>
      <w:r w:rsidRPr="003365B0">
        <w:rPr>
          <w:rFonts w:ascii="Book Antiqua" w:eastAsia="Book Antiqua" w:hAnsi="Book Antiqua" w:cs="Book Antiqua"/>
          <w:b/>
          <w:bCs/>
          <w:color w:val="000000"/>
        </w:rPr>
        <w:t>Elghannam MT</w:t>
      </w:r>
      <w:r w:rsidRPr="003365B0">
        <w:rPr>
          <w:rFonts w:ascii="Book Antiqua" w:eastAsia="Book Antiqua" w:hAnsi="Book Antiqua" w:cs="Book Antiqua"/>
          <w:color w:val="000000"/>
        </w:rPr>
        <w:t>, Hassanien MH, Abdelrahman Y, ALattar GM, Turky EA, EL Ray AA, EL Talkawy MD. (2021) COVID-19 and Chronic Viral Liver Diseases.</w:t>
      </w:r>
      <w:r w:rsidRPr="003365B0">
        <w:rPr>
          <w:rFonts w:ascii="Book Antiqua" w:eastAsia="Book Antiqua" w:hAnsi="Book Antiqua" w:cs="Book Antiqua"/>
          <w:i/>
          <w:iCs/>
          <w:color w:val="000000"/>
        </w:rPr>
        <w:t xml:space="preserve"> J Biosci Med </w:t>
      </w:r>
      <w:r w:rsidRPr="003365B0">
        <w:rPr>
          <w:rFonts w:ascii="Book Antiqua" w:eastAsia="Book Antiqua" w:hAnsi="Book Antiqua" w:cs="Book Antiqua"/>
          <w:color w:val="000000"/>
        </w:rPr>
        <w:t xml:space="preserve">2021; </w:t>
      </w:r>
      <w:r w:rsidRPr="003365B0">
        <w:rPr>
          <w:rFonts w:ascii="Book Antiqua" w:eastAsia="Book Antiqua" w:hAnsi="Book Antiqua" w:cs="Book Antiqua"/>
          <w:b/>
          <w:bCs/>
          <w:color w:val="000000"/>
        </w:rPr>
        <w:t>9</w:t>
      </w:r>
      <w:r w:rsidRPr="003365B0">
        <w:rPr>
          <w:rFonts w:ascii="Book Antiqua" w:eastAsia="Book Antiqua" w:hAnsi="Book Antiqua" w:cs="Book Antiqua"/>
          <w:color w:val="000000"/>
        </w:rPr>
        <w:t>: 138-146 [DOI:10.4236/jbm.2021.99012]</w:t>
      </w:r>
    </w:p>
    <w:p w14:paraId="6A09C0A5"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48 </w:t>
      </w:r>
      <w:r w:rsidRPr="003365B0">
        <w:rPr>
          <w:rFonts w:ascii="Book Antiqua" w:eastAsia="Book Antiqua" w:hAnsi="Book Antiqua" w:cs="Book Antiqua"/>
          <w:b/>
          <w:bCs/>
          <w:color w:val="000000"/>
        </w:rPr>
        <w:t>Qi X</w:t>
      </w:r>
      <w:r w:rsidRPr="003365B0">
        <w:rPr>
          <w:rFonts w:ascii="Book Antiqua" w:eastAsia="Book Antiqua" w:hAnsi="Book Antiqua" w:cs="Book Antiqua"/>
          <w:color w:val="000000"/>
        </w:rPr>
        <w:t xml:space="preserve">, Liu Y, Wang J, Fallowfield JA, Wang J, Li X, Shi J, Pan H, Zou S, Zhang H, Chen Z, Li F, Luo Y, Mei M, Liu H, Wang Z, Li J, Yang H, Xiang H, Li X, Liu T, Zheng MH, Liu C, Huang Y, Xu D, Li X, Kang N, He Q, Gu Y, Zhang G, Shao C, Liu D, Zhang L, Li X, Kawada N, Jiang Z, Wang F, Xiong B, Takehara T, Rockey DC; COVID-Cirrhosis-CHESS Group. Clinical course and risk factors for mortality of COVID-19 patients with pre-existing cirrhosis: a multicentre cohort study. </w:t>
      </w:r>
      <w:r w:rsidRPr="003365B0">
        <w:rPr>
          <w:rFonts w:ascii="Book Antiqua" w:eastAsia="Book Antiqua" w:hAnsi="Book Antiqua" w:cs="Book Antiqua"/>
          <w:i/>
          <w:iCs/>
          <w:color w:val="000000"/>
        </w:rPr>
        <w:t>Gut</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70</w:t>
      </w:r>
      <w:r w:rsidRPr="003365B0">
        <w:rPr>
          <w:rFonts w:ascii="Book Antiqua" w:eastAsia="Book Antiqua" w:hAnsi="Book Antiqua" w:cs="Book Antiqua"/>
          <w:color w:val="000000"/>
        </w:rPr>
        <w:t>: 433-436 [PMID: 32434831 DOI: 10.1136/gutjnl-2020-321666]</w:t>
      </w:r>
    </w:p>
    <w:p w14:paraId="13306C6F"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49 </w:t>
      </w:r>
      <w:r w:rsidRPr="003365B0">
        <w:rPr>
          <w:rFonts w:ascii="Book Antiqua" w:eastAsia="Book Antiqua" w:hAnsi="Book Antiqua" w:cs="Book Antiqua"/>
          <w:b/>
          <w:bCs/>
          <w:color w:val="000000"/>
        </w:rPr>
        <w:t>Taye BW</w:t>
      </w:r>
      <w:r w:rsidRPr="003365B0">
        <w:rPr>
          <w:rFonts w:ascii="Book Antiqua" w:eastAsia="Book Antiqua" w:hAnsi="Book Antiqua" w:cs="Book Antiqua"/>
          <w:color w:val="000000"/>
        </w:rPr>
        <w:t>, Valery PC, Clark PJ. Protecting persons at-risk of viral hepatitis and alcohol-related liver disease during the pandemic and beyond: mitigating the impact of coronavirus disease 2019 on liver health.</w:t>
      </w:r>
      <w:r w:rsidR="0049284D" w:rsidRPr="0049284D">
        <w:rPr>
          <w:rFonts w:ascii="Book Antiqua" w:eastAsia="Book Antiqua" w:hAnsi="Book Antiqua" w:cs="Book Antiqua"/>
          <w:i/>
          <w:iCs/>
          <w:color w:val="000000"/>
        </w:rPr>
        <w:t>J Glob Health Rep</w:t>
      </w:r>
      <w:r w:rsidRPr="003365B0">
        <w:rPr>
          <w:rFonts w:ascii="Book Antiqua" w:eastAsia="Book Antiqua" w:hAnsi="Book Antiqua" w:cs="Book Antiqua"/>
          <w:color w:val="000000"/>
        </w:rPr>
        <w:t xml:space="preserve">2021; </w:t>
      </w:r>
      <w:r w:rsidRPr="003365B0">
        <w:rPr>
          <w:rFonts w:ascii="Book Antiqua" w:eastAsia="Book Antiqua" w:hAnsi="Book Antiqua" w:cs="Book Antiqua"/>
          <w:b/>
          <w:bCs/>
          <w:color w:val="000000"/>
        </w:rPr>
        <w:t>5</w:t>
      </w:r>
      <w:r w:rsidRPr="003365B0">
        <w:rPr>
          <w:rFonts w:ascii="Book Antiqua" w:eastAsia="Book Antiqua" w:hAnsi="Book Antiqua" w:cs="Book Antiqua"/>
          <w:color w:val="000000"/>
        </w:rPr>
        <w:t>: e2021060 [DOI:10.29392/001c.24940]</w:t>
      </w:r>
    </w:p>
    <w:p w14:paraId="43BCA6C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50 </w:t>
      </w:r>
      <w:r w:rsidRPr="003365B0">
        <w:rPr>
          <w:rFonts w:ascii="Book Antiqua" w:eastAsia="Book Antiqua" w:hAnsi="Book Antiqua" w:cs="Book Antiqua"/>
          <w:b/>
          <w:bCs/>
          <w:color w:val="000000"/>
        </w:rPr>
        <w:t>Sarin SK</w:t>
      </w:r>
      <w:r w:rsidRPr="003365B0">
        <w:rPr>
          <w:rFonts w:ascii="Book Antiqua" w:eastAsia="Book Antiqua" w:hAnsi="Book Antiqua" w:cs="Book Antiqua"/>
          <w:color w:val="000000"/>
        </w:rPr>
        <w:t xml:space="preserve">, Choudhury A, Lau GK, Zheng MH, Ji D, Abd-Elsalam S, Hwang J, Qi X, Cua IH, Suh JI, Park JG, Putcharoen O, Kaewdech A, Piratvisuth T, Treeprasertsuk S, Park S, Wejnaruemarn S, Payawal DA, Baatarkhuu O, Ahn SH, Yeo CD, Alonzo UR, Chinbayar T, Loho IM, Yokosuka O, Jafri W, Tan S, Soo LI, Tanwandee T, Gani R, Anand L, Esmail ES, Khalaf M, Alam S, Lin CY, Chuang WL, Soin AS, Garg HK, Kalista K, Batsukh B, Purnomo HD, Dara VP, Rathi P, Al Mahtab M, Shukla A, Sharma MK, Omata M; APASL COVID Task Force, APASL COVID Liver Injury Spectrum Study </w:t>
      </w:r>
      <w:r w:rsidRPr="003365B0">
        <w:rPr>
          <w:rFonts w:ascii="Book Antiqua" w:eastAsia="Book Antiqua" w:hAnsi="Book Antiqua" w:cs="Book Antiqua"/>
          <w:color w:val="000000"/>
        </w:rPr>
        <w:lastRenderedPageBreak/>
        <w:t xml:space="preserve">(APCOLIS Study-NCT 04345640). Pre-existing liver disease is associated with poor outcome in patients with SARS CoV2 infection; The APCOLIS Study (APASL COVID-19 Liver Injury Spectrum Study). </w:t>
      </w:r>
      <w:r w:rsidRPr="003365B0">
        <w:rPr>
          <w:rFonts w:ascii="Book Antiqua" w:eastAsia="Book Antiqua" w:hAnsi="Book Antiqua" w:cs="Book Antiqua"/>
          <w:i/>
          <w:iCs/>
          <w:color w:val="000000"/>
        </w:rPr>
        <w:t>Hepatol Int</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14</w:t>
      </w:r>
      <w:r w:rsidRPr="003365B0">
        <w:rPr>
          <w:rFonts w:ascii="Book Antiqua" w:eastAsia="Book Antiqua" w:hAnsi="Book Antiqua" w:cs="Book Antiqua"/>
          <w:color w:val="000000"/>
        </w:rPr>
        <w:t>: 690-700 [PMID: 32623632 DOI: 10.1007/s12072-020-10072-8]</w:t>
      </w:r>
    </w:p>
    <w:p w14:paraId="375712EF"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51 </w:t>
      </w:r>
      <w:r w:rsidRPr="003365B0">
        <w:rPr>
          <w:rFonts w:ascii="Book Antiqua" w:eastAsia="Book Antiqua" w:hAnsi="Book Antiqua" w:cs="Book Antiqua"/>
          <w:b/>
          <w:bCs/>
          <w:color w:val="000000"/>
        </w:rPr>
        <w:t>Dahlin P</w:t>
      </w:r>
      <w:r w:rsidRPr="003365B0">
        <w:rPr>
          <w:rFonts w:ascii="Book Antiqua" w:eastAsia="Book Antiqua" w:hAnsi="Book Antiqua" w:cs="Book Antiqua"/>
          <w:color w:val="000000"/>
        </w:rPr>
        <w:t xml:space="preserve">, Nagras ZG, Attauabi M, Burisch J, Bendtsen F, Kimer N. Outcomes of COVID-19 among Patients with Chronic Liver Disease: A Danish Prospective, Population-Based Cohort Study. </w:t>
      </w:r>
      <w:r w:rsidRPr="003365B0">
        <w:rPr>
          <w:rFonts w:ascii="Book Antiqua" w:eastAsia="Book Antiqua" w:hAnsi="Book Antiqua" w:cs="Book Antiqua"/>
          <w:i/>
          <w:iCs/>
          <w:color w:val="000000"/>
        </w:rPr>
        <w:t>GastroHep</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2022</w:t>
      </w:r>
      <w:r w:rsidRPr="003365B0">
        <w:rPr>
          <w:rFonts w:ascii="Book Antiqua" w:eastAsia="Book Antiqua" w:hAnsi="Book Antiqua" w:cs="Book Antiqua"/>
          <w:color w:val="000000"/>
        </w:rPr>
        <w:t xml:space="preserve"> [DOI:</w:t>
      </w:r>
      <w:r w:rsidR="0049284D" w:rsidRPr="0049284D">
        <w:rPr>
          <w:rFonts w:ascii="Book Antiqua" w:eastAsia="Book Antiqua" w:hAnsi="Book Antiqua" w:cs="Book Antiqua"/>
          <w:color w:val="000000"/>
        </w:rPr>
        <w:t>10.1155/2022/8081932</w:t>
      </w:r>
      <w:r w:rsidRPr="003365B0">
        <w:rPr>
          <w:rFonts w:ascii="Book Antiqua" w:eastAsia="Book Antiqua" w:hAnsi="Book Antiqua" w:cs="Book Antiqua"/>
          <w:color w:val="000000"/>
        </w:rPr>
        <w:t>]</w:t>
      </w:r>
    </w:p>
    <w:p w14:paraId="227E313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52 </w:t>
      </w:r>
      <w:r w:rsidRPr="003365B0">
        <w:rPr>
          <w:rFonts w:ascii="Book Antiqua" w:eastAsia="Book Antiqua" w:hAnsi="Book Antiqua" w:cs="Book Antiqua"/>
          <w:b/>
          <w:bCs/>
          <w:color w:val="000000"/>
        </w:rPr>
        <w:t>Simon TG</w:t>
      </w:r>
      <w:r w:rsidRPr="003365B0">
        <w:rPr>
          <w:rFonts w:ascii="Book Antiqua" w:eastAsia="Book Antiqua" w:hAnsi="Book Antiqua" w:cs="Book Antiqua"/>
          <w:color w:val="000000"/>
        </w:rPr>
        <w:t xml:space="preserve">, Hagström H, Sharma R, Söderling J, Roelstraete B, Larsson E, Ludvigsson JF. Risk of severe COVID-19 and mortality in patients with established chronic liver disease: a nationwide matched cohort study. </w:t>
      </w:r>
      <w:r w:rsidRPr="003365B0">
        <w:rPr>
          <w:rFonts w:ascii="Book Antiqua" w:eastAsia="Book Antiqua" w:hAnsi="Book Antiqua" w:cs="Book Antiqua"/>
          <w:i/>
          <w:iCs/>
          <w:color w:val="000000"/>
        </w:rPr>
        <w:t>BMC Gastroenterol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21</w:t>
      </w:r>
      <w:r w:rsidRPr="003365B0">
        <w:rPr>
          <w:rFonts w:ascii="Book Antiqua" w:eastAsia="Book Antiqua" w:hAnsi="Book Antiqua" w:cs="Book Antiqua"/>
          <w:color w:val="000000"/>
        </w:rPr>
        <w:t>: 439 [PMID: 34814851 DOI: 10.1186/s12876-021-02017-8]</w:t>
      </w:r>
    </w:p>
    <w:p w14:paraId="5E32F561"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53 </w:t>
      </w:r>
      <w:r w:rsidRPr="003365B0">
        <w:rPr>
          <w:rFonts w:ascii="Book Antiqua" w:eastAsia="Book Antiqua" w:hAnsi="Book Antiqua" w:cs="Book Antiqua"/>
          <w:b/>
          <w:bCs/>
          <w:color w:val="000000"/>
        </w:rPr>
        <w:t>Li C</w:t>
      </w:r>
      <w:r w:rsidRPr="003365B0">
        <w:rPr>
          <w:rFonts w:ascii="Book Antiqua" w:eastAsia="Book Antiqua" w:hAnsi="Book Antiqua" w:cs="Book Antiqua"/>
          <w:color w:val="000000"/>
        </w:rPr>
        <w:t xml:space="preserve">, Chen Q, Wang J, Lin H, Lin Y, Lin J, Peng F, Chen J, Yang Z. Clinical characteristics of chronic liver disease with coronavirus disease 2019 (COVID-19): a cohort study in Wuhan, China. </w:t>
      </w:r>
      <w:r w:rsidRPr="003365B0">
        <w:rPr>
          <w:rFonts w:ascii="Book Antiqua" w:eastAsia="Book Antiqua" w:hAnsi="Book Antiqua" w:cs="Book Antiqua"/>
          <w:i/>
          <w:iCs/>
          <w:color w:val="000000"/>
        </w:rPr>
        <w:t>Aging (Albany NY)</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12</w:t>
      </w:r>
      <w:r w:rsidRPr="003365B0">
        <w:rPr>
          <w:rFonts w:ascii="Book Antiqua" w:eastAsia="Book Antiqua" w:hAnsi="Book Antiqua" w:cs="Book Antiqua"/>
          <w:color w:val="000000"/>
        </w:rPr>
        <w:t>: 15938-15945 [PMID: 32855361 DOI: 10.18632/aging.103632]</w:t>
      </w:r>
    </w:p>
    <w:p w14:paraId="63FC6161"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54 </w:t>
      </w:r>
      <w:r w:rsidRPr="003365B0">
        <w:rPr>
          <w:rFonts w:ascii="Book Antiqua" w:eastAsia="Book Antiqua" w:hAnsi="Book Antiqua" w:cs="Book Antiqua"/>
          <w:b/>
          <w:bCs/>
          <w:color w:val="000000"/>
        </w:rPr>
        <w:t>Váncsa S</w:t>
      </w:r>
      <w:r w:rsidRPr="003365B0">
        <w:rPr>
          <w:rFonts w:ascii="Book Antiqua" w:eastAsia="Book Antiqua" w:hAnsi="Book Antiqua" w:cs="Book Antiqua"/>
          <w:color w:val="000000"/>
        </w:rPr>
        <w:t xml:space="preserve">, Hegyi PJ, Zádori N, Szakó L, Vörhendi N, Ocskay K, Földi M, Dembrovszky F, Dömötör ZR, Jánosi K, Rakonczay Z Jr, Hartmann P, Horváth T, Erőss B, Kiss S, Szakács Z, Németh D, Hegyi P, Pár G. Pre-existing Liver Diseases and On-Admission Liver-Related Laboratory Tests in COVID-19: A Prognostic Accuracy Meta-Analysis With Systematic Review. </w:t>
      </w:r>
      <w:r w:rsidRPr="003365B0">
        <w:rPr>
          <w:rFonts w:ascii="Book Antiqua" w:eastAsia="Book Antiqua" w:hAnsi="Book Antiqua" w:cs="Book Antiqua"/>
          <w:i/>
          <w:iCs/>
          <w:color w:val="000000"/>
        </w:rPr>
        <w:t>Front Med (Lausanne)</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w:t>
      </w:r>
      <w:r w:rsidRPr="003365B0">
        <w:rPr>
          <w:rFonts w:ascii="Book Antiqua" w:eastAsia="Book Antiqua" w:hAnsi="Book Antiqua" w:cs="Book Antiqua"/>
          <w:color w:val="000000"/>
        </w:rPr>
        <w:t>: 572115 [PMID: 33282888 DOI: 10.3389/fmed.2020.572115]</w:t>
      </w:r>
    </w:p>
    <w:p w14:paraId="6430A997"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55 </w:t>
      </w:r>
      <w:r w:rsidRPr="003365B0">
        <w:rPr>
          <w:rFonts w:ascii="Book Antiqua" w:eastAsia="Book Antiqua" w:hAnsi="Book Antiqua" w:cs="Book Antiqua"/>
          <w:b/>
          <w:bCs/>
          <w:color w:val="000000"/>
        </w:rPr>
        <w:t>Nagarajan R</w:t>
      </w:r>
      <w:r w:rsidRPr="003365B0">
        <w:rPr>
          <w:rFonts w:ascii="Book Antiqua" w:eastAsia="Book Antiqua" w:hAnsi="Book Antiqua" w:cs="Book Antiqua"/>
          <w:color w:val="000000"/>
        </w:rPr>
        <w:t xml:space="preserve">, Krishnamoorthy Y, Rajaa S, Hariharan VS. COVID-19 Severity and Mortality Among Chronic Liver Disease Patients: A Systematic Review and Meta-Analysis. </w:t>
      </w:r>
      <w:r w:rsidRPr="003365B0">
        <w:rPr>
          <w:rFonts w:ascii="Book Antiqua" w:eastAsia="Book Antiqua" w:hAnsi="Book Antiqua" w:cs="Book Antiqua"/>
          <w:i/>
          <w:iCs/>
          <w:color w:val="000000"/>
        </w:rPr>
        <w:t>Prev Chronic Dis</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19</w:t>
      </w:r>
      <w:r w:rsidRPr="003365B0">
        <w:rPr>
          <w:rFonts w:ascii="Book Antiqua" w:eastAsia="Book Antiqua" w:hAnsi="Book Antiqua" w:cs="Book Antiqua"/>
          <w:color w:val="000000"/>
        </w:rPr>
        <w:t>: E53 [PMID: 36007255 DOI: 10.5888/pcd19.210228]</w:t>
      </w:r>
    </w:p>
    <w:p w14:paraId="39E70084"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56 </w:t>
      </w:r>
      <w:r w:rsidRPr="003365B0">
        <w:rPr>
          <w:rFonts w:ascii="Book Antiqua" w:eastAsia="Book Antiqua" w:hAnsi="Book Antiqua" w:cs="Book Antiqua"/>
          <w:b/>
          <w:bCs/>
          <w:color w:val="000000"/>
        </w:rPr>
        <w:t>Hartl L</w:t>
      </w:r>
      <w:r w:rsidRPr="003365B0">
        <w:rPr>
          <w:rFonts w:ascii="Book Antiqua" w:eastAsia="Book Antiqua" w:hAnsi="Book Antiqua" w:cs="Book Antiqua"/>
          <w:color w:val="000000"/>
        </w:rPr>
        <w:t xml:space="preserve">, Haslinger K, Angerer M, Semmler G, Schneeweiss-Gleixner M, Jachs M, Simbrunner B, Bauer DJM, Eigenbauer E, Strassl R, Breuer M, Kimberger O, Laxar D, Lampichler K, Halilbasic E, Stättermayer AF, Ba-Ssalamah A, Mandorfer M, Scheiner B, Reiberger T, Trauner M. Progressive cholestasis and associated sclerosing cholangitis are frequent complications of COVID-19 in patients with chronic liver disease. </w:t>
      </w:r>
      <w:r w:rsidRPr="003365B0">
        <w:rPr>
          <w:rFonts w:ascii="Book Antiqua" w:eastAsia="Book Antiqua" w:hAnsi="Book Antiqua" w:cs="Book Antiqua"/>
          <w:i/>
          <w:iCs/>
          <w:color w:val="000000"/>
        </w:rPr>
        <w:t>Hepatology</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76</w:t>
      </w:r>
      <w:r w:rsidRPr="003365B0">
        <w:rPr>
          <w:rFonts w:ascii="Book Antiqua" w:eastAsia="Book Antiqua" w:hAnsi="Book Antiqua" w:cs="Book Antiqua"/>
          <w:color w:val="000000"/>
        </w:rPr>
        <w:t>: 1563-1575 [PMID: 35596929 DOI: 10.1002/hep.32582]</w:t>
      </w:r>
    </w:p>
    <w:p w14:paraId="6E0B88B0"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57 </w:t>
      </w:r>
      <w:r w:rsidRPr="003365B0">
        <w:rPr>
          <w:rFonts w:ascii="Book Antiqua" w:eastAsia="Book Antiqua" w:hAnsi="Book Antiqua" w:cs="Book Antiqua"/>
          <w:b/>
          <w:bCs/>
          <w:color w:val="000000"/>
        </w:rPr>
        <w:t>Mani I</w:t>
      </w:r>
      <w:r w:rsidRPr="003365B0">
        <w:rPr>
          <w:rFonts w:ascii="Book Antiqua" w:eastAsia="Book Antiqua" w:hAnsi="Book Antiqua" w:cs="Book Antiqua"/>
          <w:color w:val="000000"/>
        </w:rPr>
        <w:t xml:space="preserve">, Alexopoulou A. Recent challenges facing patients with preexisting chronic liver disease in the era of the COVID-19 pandemic. </w:t>
      </w:r>
      <w:r w:rsidRPr="003365B0">
        <w:rPr>
          <w:rFonts w:ascii="Book Antiqua" w:eastAsia="Book Antiqua" w:hAnsi="Book Antiqua" w:cs="Book Antiqua"/>
          <w:i/>
          <w:iCs/>
          <w:color w:val="000000"/>
        </w:rPr>
        <w:t>Ann Gastroenterol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34</w:t>
      </w:r>
      <w:r w:rsidRPr="003365B0">
        <w:rPr>
          <w:rFonts w:ascii="Book Antiqua" w:eastAsia="Book Antiqua" w:hAnsi="Book Antiqua" w:cs="Book Antiqua"/>
          <w:color w:val="000000"/>
        </w:rPr>
        <w:t>: 625-633 [PMID: 34475732 DOI: 10.20524/aog.2021.0628]</w:t>
      </w:r>
    </w:p>
    <w:p w14:paraId="4B87C5BE"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58 </w:t>
      </w:r>
      <w:r w:rsidRPr="003365B0">
        <w:rPr>
          <w:rFonts w:ascii="Book Antiqua" w:eastAsia="Book Antiqua" w:hAnsi="Book Antiqua" w:cs="Book Antiqua"/>
          <w:b/>
          <w:bCs/>
          <w:color w:val="000000"/>
        </w:rPr>
        <w:t>Zhang B</w:t>
      </w:r>
      <w:r w:rsidRPr="003365B0">
        <w:rPr>
          <w:rFonts w:ascii="Book Antiqua" w:eastAsia="Book Antiqua" w:hAnsi="Book Antiqua" w:cs="Book Antiqua"/>
          <w:color w:val="000000"/>
        </w:rPr>
        <w:t xml:space="preserve">, Huang W, Zhang S. Clinical Features and Outcomes of Coronavirus Disease 2019 (COVID-19) Patients With Chronic Hepatitis B Virus Infection. </w:t>
      </w:r>
      <w:r w:rsidRPr="003365B0">
        <w:rPr>
          <w:rFonts w:ascii="Book Antiqua" w:eastAsia="Book Antiqua" w:hAnsi="Book Antiqua" w:cs="Book Antiqua"/>
          <w:i/>
          <w:iCs/>
          <w:color w:val="000000"/>
        </w:rPr>
        <w:t>Clin Gastroenterol Hepatol</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18</w:t>
      </w:r>
      <w:r w:rsidRPr="003365B0">
        <w:rPr>
          <w:rFonts w:ascii="Book Antiqua" w:eastAsia="Book Antiqua" w:hAnsi="Book Antiqua" w:cs="Book Antiqua"/>
          <w:color w:val="000000"/>
        </w:rPr>
        <w:t>: 2633-2637 [PMID: 32553905 DOI: 10.1016/j.cgh.2020.06.011]</w:t>
      </w:r>
    </w:p>
    <w:p w14:paraId="32B9E2F7"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59 </w:t>
      </w:r>
      <w:r w:rsidRPr="003365B0">
        <w:rPr>
          <w:rFonts w:ascii="Book Antiqua" w:eastAsia="Book Antiqua" w:hAnsi="Book Antiqua" w:cs="Book Antiqua"/>
          <w:b/>
          <w:bCs/>
          <w:color w:val="000000"/>
        </w:rPr>
        <w:t>Liu R</w:t>
      </w:r>
      <w:r w:rsidRPr="003365B0">
        <w:rPr>
          <w:rFonts w:ascii="Book Antiqua" w:eastAsia="Book Antiqua" w:hAnsi="Book Antiqua" w:cs="Book Antiqua"/>
          <w:color w:val="000000"/>
        </w:rPr>
        <w:t xml:space="preserve">, Zhao L, Cheng X, Han H, Li C, Li D, Liu A, Gao G, Zhou F, Liu F, Jiang Y, Zhu C, Xia Y. Clinical characteristics of COVID-19 patients with hepatitis B virus infection - a retrospective study. </w:t>
      </w:r>
      <w:r w:rsidRPr="003365B0">
        <w:rPr>
          <w:rFonts w:ascii="Book Antiqua" w:eastAsia="Book Antiqua" w:hAnsi="Book Antiqua" w:cs="Book Antiqua"/>
          <w:i/>
          <w:iCs/>
          <w:color w:val="000000"/>
        </w:rPr>
        <w:t>Liver Int</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41</w:t>
      </w:r>
      <w:r w:rsidRPr="003365B0">
        <w:rPr>
          <w:rFonts w:ascii="Book Antiqua" w:eastAsia="Book Antiqua" w:hAnsi="Book Antiqua" w:cs="Book Antiqua"/>
          <w:color w:val="000000"/>
        </w:rPr>
        <w:t>: 720-730 [PMID: 33351265 DOI: 10.1111/liv.14774]</w:t>
      </w:r>
    </w:p>
    <w:p w14:paraId="2044E883"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60 </w:t>
      </w:r>
      <w:r w:rsidRPr="003365B0">
        <w:rPr>
          <w:rFonts w:ascii="Book Antiqua" w:eastAsia="Book Antiqua" w:hAnsi="Book Antiqua" w:cs="Book Antiqua"/>
          <w:b/>
          <w:bCs/>
          <w:color w:val="000000"/>
        </w:rPr>
        <w:t>Kang SH</w:t>
      </w:r>
      <w:r w:rsidRPr="003365B0">
        <w:rPr>
          <w:rFonts w:ascii="Book Antiqua" w:eastAsia="Book Antiqua" w:hAnsi="Book Antiqua" w:cs="Book Antiqua"/>
          <w:color w:val="000000"/>
        </w:rPr>
        <w:t xml:space="preserve">, Cho DH, Choi J, Baik SK, Gwon JG, Kim MY. Association between chronic hepatitis B infection and COVID-19 outcomes: A Korean nationwide cohort study. </w:t>
      </w:r>
      <w:r w:rsidRPr="003365B0">
        <w:rPr>
          <w:rFonts w:ascii="Book Antiqua" w:eastAsia="Book Antiqua" w:hAnsi="Book Antiqua" w:cs="Book Antiqua"/>
          <w:i/>
          <w:iCs/>
          <w:color w:val="000000"/>
        </w:rPr>
        <w:t>PLoS One</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16</w:t>
      </w:r>
      <w:r w:rsidRPr="003365B0">
        <w:rPr>
          <w:rFonts w:ascii="Book Antiqua" w:eastAsia="Book Antiqua" w:hAnsi="Book Antiqua" w:cs="Book Antiqua"/>
          <w:color w:val="000000"/>
        </w:rPr>
        <w:t>: e0258229 [PMID: 34610052 DOI: 10.1371/journal.pone.0258229]</w:t>
      </w:r>
    </w:p>
    <w:p w14:paraId="0E98A7B5"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61 </w:t>
      </w:r>
      <w:r w:rsidRPr="003365B0">
        <w:rPr>
          <w:rFonts w:ascii="Book Antiqua" w:eastAsia="Book Antiqua" w:hAnsi="Book Antiqua" w:cs="Book Antiqua"/>
          <w:b/>
          <w:bCs/>
          <w:color w:val="000000"/>
        </w:rPr>
        <w:t>Yu Y</w:t>
      </w:r>
      <w:r w:rsidRPr="003365B0">
        <w:rPr>
          <w:rFonts w:ascii="Book Antiqua" w:eastAsia="Book Antiqua" w:hAnsi="Book Antiqua" w:cs="Book Antiqua"/>
          <w:color w:val="000000"/>
        </w:rPr>
        <w:t xml:space="preserve">, Li X, Wan T. Effects of Hepatitis B Virus Infection on Patients with COVID-19: A Meta-Analysis. </w:t>
      </w:r>
      <w:r w:rsidRPr="003365B0">
        <w:rPr>
          <w:rFonts w:ascii="Book Antiqua" w:eastAsia="Book Antiqua" w:hAnsi="Book Antiqua" w:cs="Book Antiqua"/>
          <w:i/>
          <w:iCs/>
          <w:color w:val="000000"/>
        </w:rPr>
        <w:t>Dig Dis Sci</w:t>
      </w:r>
      <w:r w:rsidRPr="003365B0">
        <w:rPr>
          <w:rFonts w:ascii="Book Antiqua" w:eastAsia="Book Antiqua" w:hAnsi="Book Antiqua" w:cs="Book Antiqua"/>
          <w:color w:val="000000"/>
        </w:rPr>
        <w:t xml:space="preserve"> 2022: 1-17 [PMID: 36085229 DOI: 10.1007/s10620-022-07687-2]</w:t>
      </w:r>
    </w:p>
    <w:p w14:paraId="1166947D"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62 </w:t>
      </w:r>
      <w:r w:rsidRPr="003365B0">
        <w:rPr>
          <w:rFonts w:ascii="Book Antiqua" w:eastAsia="Book Antiqua" w:hAnsi="Book Antiqua" w:cs="Book Antiqua"/>
          <w:b/>
          <w:bCs/>
          <w:color w:val="000000"/>
        </w:rPr>
        <w:t>Alqahtani SA</w:t>
      </w:r>
      <w:r w:rsidRPr="003365B0">
        <w:rPr>
          <w:rFonts w:ascii="Book Antiqua" w:eastAsia="Book Antiqua" w:hAnsi="Book Antiqua" w:cs="Book Antiqua"/>
          <w:color w:val="000000"/>
        </w:rPr>
        <w:t xml:space="preserve">, Buti M. COVID-19 and hepatitis B infection. </w:t>
      </w:r>
      <w:r w:rsidRPr="003365B0">
        <w:rPr>
          <w:rFonts w:ascii="Book Antiqua" w:eastAsia="Book Antiqua" w:hAnsi="Book Antiqua" w:cs="Book Antiqua"/>
          <w:i/>
          <w:iCs/>
          <w:color w:val="000000"/>
        </w:rPr>
        <w:t>Antivir Ther</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25</w:t>
      </w:r>
      <w:r w:rsidRPr="003365B0">
        <w:rPr>
          <w:rFonts w:ascii="Book Antiqua" w:eastAsia="Book Antiqua" w:hAnsi="Book Antiqua" w:cs="Book Antiqua"/>
          <w:color w:val="000000"/>
        </w:rPr>
        <w:t>: 389-397 [PMID: 33616549 DOI: 10.3851/IMP3382]</w:t>
      </w:r>
    </w:p>
    <w:p w14:paraId="275B28B3"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63 </w:t>
      </w:r>
      <w:r w:rsidRPr="003365B0">
        <w:rPr>
          <w:rFonts w:ascii="Book Antiqua" w:eastAsia="Book Antiqua" w:hAnsi="Book Antiqua" w:cs="Book Antiqua"/>
          <w:b/>
          <w:bCs/>
          <w:color w:val="000000"/>
        </w:rPr>
        <w:t>Ronderos D</w:t>
      </w:r>
      <w:r w:rsidRPr="003365B0">
        <w:rPr>
          <w:rFonts w:ascii="Book Antiqua" w:eastAsia="Book Antiqua" w:hAnsi="Book Antiqua" w:cs="Book Antiqua"/>
          <w:color w:val="000000"/>
        </w:rPr>
        <w:t xml:space="preserve">, Omar AMS, Abbas H, Makker J, Baiomi A, Sun H, Mantri N, Choi Y, Fortuzi K, Shin D, Patel H, Chilimuri S. Chronic hepatitis-C infection in COVID-19 patients is associated with in-hospital mortality. </w:t>
      </w:r>
      <w:r w:rsidRPr="003365B0">
        <w:rPr>
          <w:rFonts w:ascii="Book Antiqua" w:eastAsia="Book Antiqua" w:hAnsi="Book Antiqua" w:cs="Book Antiqua"/>
          <w:i/>
          <w:iCs/>
          <w:color w:val="000000"/>
        </w:rPr>
        <w:t>World J Clin Cases</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9</w:t>
      </w:r>
      <w:r w:rsidRPr="003365B0">
        <w:rPr>
          <w:rFonts w:ascii="Book Antiqua" w:eastAsia="Book Antiqua" w:hAnsi="Book Antiqua" w:cs="Book Antiqua"/>
          <w:color w:val="000000"/>
        </w:rPr>
        <w:t>: 8749-8762 [PMID: 34734053 DOI: 10.12998/wjcc.v9.i29.8749]</w:t>
      </w:r>
    </w:p>
    <w:p w14:paraId="6F3511B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64 </w:t>
      </w:r>
      <w:r w:rsidRPr="003365B0">
        <w:rPr>
          <w:rFonts w:ascii="Book Antiqua" w:eastAsia="Book Antiqua" w:hAnsi="Book Antiqua" w:cs="Book Antiqua"/>
          <w:b/>
          <w:bCs/>
          <w:color w:val="000000"/>
        </w:rPr>
        <w:t>Choe JW</w:t>
      </w:r>
      <w:r w:rsidRPr="003365B0">
        <w:rPr>
          <w:rFonts w:ascii="Book Antiqua" w:eastAsia="Book Antiqua" w:hAnsi="Book Antiqua" w:cs="Book Antiqua"/>
          <w:color w:val="000000"/>
        </w:rPr>
        <w:t>, Jung YK, Yim HJ, Seo GH. Clinical Effect of Hepatitis B Virus on COVID-19 Infected Patients: A Nationwide Population-Based Study Using the Health Insurance Review &amp;</w:t>
      </w:r>
      <w:r w:rsidR="0032123C" w:rsidRPr="0032123C">
        <w:rPr>
          <w:rFonts w:ascii="Book Antiqua" w:eastAsia="Book Antiqua" w:hAnsi="Book Antiqua" w:cs="Book Antiqua"/>
          <w:color w:val="000000"/>
        </w:rPr>
        <w:t>amp;</w:t>
      </w:r>
      <w:r w:rsidRPr="003365B0">
        <w:rPr>
          <w:rFonts w:ascii="Book Antiqua" w:eastAsia="Book Antiqua" w:hAnsi="Book Antiqua" w:cs="Book Antiqua"/>
          <w:color w:val="000000"/>
        </w:rPr>
        <w:t xml:space="preserve"> Assessment Service Database. </w:t>
      </w:r>
      <w:r w:rsidRPr="003365B0">
        <w:rPr>
          <w:rFonts w:ascii="Book Antiqua" w:eastAsia="Book Antiqua" w:hAnsi="Book Antiqua" w:cs="Book Antiqua"/>
          <w:i/>
          <w:iCs/>
          <w:color w:val="000000"/>
        </w:rPr>
        <w:t>J Korean Med Sci</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37</w:t>
      </w:r>
      <w:r w:rsidRPr="003365B0">
        <w:rPr>
          <w:rFonts w:ascii="Book Antiqua" w:eastAsia="Book Antiqua" w:hAnsi="Book Antiqua" w:cs="Book Antiqua"/>
          <w:color w:val="000000"/>
        </w:rPr>
        <w:t>: e29 [PMID: 35075828 DOI: 10.3346/jkms.2022.37.e29]</w:t>
      </w:r>
    </w:p>
    <w:p w14:paraId="61F5D6F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65 </w:t>
      </w:r>
      <w:r w:rsidRPr="003365B0">
        <w:rPr>
          <w:rFonts w:ascii="Book Antiqua" w:eastAsia="Book Antiqua" w:hAnsi="Book Antiqua" w:cs="Book Antiqua"/>
          <w:b/>
          <w:bCs/>
          <w:color w:val="000000"/>
        </w:rPr>
        <w:t>Xu Y</w:t>
      </w:r>
      <w:r w:rsidRPr="003365B0">
        <w:rPr>
          <w:rFonts w:ascii="Book Antiqua" w:eastAsia="Book Antiqua" w:hAnsi="Book Antiqua" w:cs="Book Antiqua"/>
          <w:color w:val="000000"/>
        </w:rPr>
        <w:t xml:space="preserve">, Yang X, Bian H, Xia M. Metabolic dysfunction associated fatty liver disease and coronavirus disease 2019: clinical relationship and current management. </w:t>
      </w:r>
      <w:r w:rsidRPr="003365B0">
        <w:rPr>
          <w:rFonts w:ascii="Book Antiqua" w:eastAsia="Book Antiqua" w:hAnsi="Book Antiqua" w:cs="Book Antiqua"/>
          <w:i/>
          <w:iCs/>
          <w:color w:val="000000"/>
        </w:rPr>
        <w:t>Lipids Health Dis</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20</w:t>
      </w:r>
      <w:r w:rsidRPr="003365B0">
        <w:rPr>
          <w:rFonts w:ascii="Book Antiqua" w:eastAsia="Book Antiqua" w:hAnsi="Book Antiqua" w:cs="Book Antiqua"/>
          <w:color w:val="000000"/>
        </w:rPr>
        <w:t>: 126 [PMID: 34602072 DOI: 10.1186/s12944-021-01564-z]</w:t>
      </w:r>
    </w:p>
    <w:p w14:paraId="2F44F68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66 </w:t>
      </w:r>
      <w:r w:rsidRPr="003365B0">
        <w:rPr>
          <w:rFonts w:ascii="Book Antiqua" w:eastAsia="Book Antiqua" w:hAnsi="Book Antiqua" w:cs="Book Antiqua"/>
          <w:b/>
          <w:bCs/>
          <w:color w:val="000000"/>
        </w:rPr>
        <w:t>Ji D</w:t>
      </w:r>
      <w:r w:rsidRPr="003365B0">
        <w:rPr>
          <w:rFonts w:ascii="Book Antiqua" w:eastAsia="Book Antiqua" w:hAnsi="Book Antiqua" w:cs="Book Antiqua"/>
          <w:color w:val="000000"/>
        </w:rPr>
        <w:t xml:space="preserve">, Qin E, Xu J, Zhang D, Cheng G, Wang Y, Lau G. Non-alcoholic fatty liver diseases in patients with COVID-19: A retrospective study. </w:t>
      </w:r>
      <w:r w:rsidRPr="003365B0">
        <w:rPr>
          <w:rFonts w:ascii="Book Antiqua" w:eastAsia="Book Antiqua" w:hAnsi="Book Antiqua" w:cs="Book Antiqua"/>
          <w:i/>
          <w:iCs/>
          <w:color w:val="000000"/>
        </w:rPr>
        <w:t>J Hepatol</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451-453 [PMID: 32278005 DOI: 10.1016/j.jhep.2020.03.044]</w:t>
      </w:r>
    </w:p>
    <w:p w14:paraId="03B2A4B7"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67 </w:t>
      </w:r>
      <w:r w:rsidRPr="003365B0">
        <w:rPr>
          <w:rFonts w:ascii="Book Antiqua" w:eastAsia="Book Antiqua" w:hAnsi="Book Antiqua" w:cs="Book Antiqua"/>
          <w:b/>
          <w:bCs/>
          <w:color w:val="000000"/>
        </w:rPr>
        <w:t>Hegyi PJ</w:t>
      </w:r>
      <w:r w:rsidRPr="003365B0">
        <w:rPr>
          <w:rFonts w:ascii="Book Antiqua" w:eastAsia="Book Antiqua" w:hAnsi="Book Antiqua" w:cs="Book Antiqua"/>
          <w:color w:val="000000"/>
        </w:rPr>
        <w:t xml:space="preserve">, Váncsa S, Ocskay K, Dembrovszky F, Kiss S, Farkas N, Erőss B, Szakács Z, Hegyi P, Pár G. Metabolic Associated Fatty Liver Disease Is Associated With an Increased Risk of Severe COVID-19: A Systematic Review With Meta-Analysis. </w:t>
      </w:r>
      <w:r w:rsidRPr="003365B0">
        <w:rPr>
          <w:rFonts w:ascii="Book Antiqua" w:eastAsia="Book Antiqua" w:hAnsi="Book Antiqua" w:cs="Book Antiqua"/>
          <w:i/>
          <w:iCs/>
          <w:color w:val="000000"/>
        </w:rPr>
        <w:t>Front Med (Lausanne)</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8</w:t>
      </w:r>
      <w:r w:rsidRPr="003365B0">
        <w:rPr>
          <w:rFonts w:ascii="Book Antiqua" w:eastAsia="Book Antiqua" w:hAnsi="Book Antiqua" w:cs="Book Antiqua"/>
          <w:color w:val="000000"/>
        </w:rPr>
        <w:t>: 626425 [PMID: 33777974 DOI: 10.3389/fmed.2021.626425]</w:t>
      </w:r>
    </w:p>
    <w:p w14:paraId="7765A3C5"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68 </w:t>
      </w:r>
      <w:r w:rsidRPr="003365B0">
        <w:rPr>
          <w:rFonts w:ascii="Book Antiqua" w:eastAsia="Book Antiqua" w:hAnsi="Book Antiqua" w:cs="Book Antiqua"/>
          <w:b/>
          <w:bCs/>
          <w:color w:val="000000"/>
        </w:rPr>
        <w:t>Vrsaljko N</w:t>
      </w:r>
      <w:r w:rsidRPr="003365B0">
        <w:rPr>
          <w:rFonts w:ascii="Book Antiqua" w:eastAsia="Book Antiqua" w:hAnsi="Book Antiqua" w:cs="Book Antiqua"/>
          <w:color w:val="000000"/>
        </w:rPr>
        <w:t xml:space="preserve">, Samadan L, Viskovic K, Mehmedović A, Budimir J, Vince A, Papic N. Association of Nonalcoholic Fatty Liver Disease With COVID-19 Severity and Pulmonary Thrombosis: CovidFAT, a Prospective, Observational Cohort Study. </w:t>
      </w:r>
      <w:r w:rsidRPr="003365B0">
        <w:rPr>
          <w:rFonts w:ascii="Book Antiqua" w:eastAsia="Book Antiqua" w:hAnsi="Book Antiqua" w:cs="Book Antiqua"/>
          <w:i/>
          <w:iCs/>
          <w:color w:val="000000"/>
        </w:rPr>
        <w:t>Open Forum Infect Dis</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9</w:t>
      </w:r>
      <w:r w:rsidRPr="003365B0">
        <w:rPr>
          <w:rFonts w:ascii="Book Antiqua" w:eastAsia="Book Antiqua" w:hAnsi="Book Antiqua" w:cs="Book Antiqua"/>
          <w:color w:val="000000"/>
        </w:rPr>
        <w:t>: ofac073 [PMID: 35287335 DOI: 10.1093/ofid/ofac073]</w:t>
      </w:r>
    </w:p>
    <w:p w14:paraId="1148AB9D"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69 </w:t>
      </w:r>
      <w:r w:rsidRPr="003365B0">
        <w:rPr>
          <w:rFonts w:ascii="Book Antiqua" w:eastAsia="Book Antiqua" w:hAnsi="Book Antiqua" w:cs="Book Antiqua"/>
          <w:b/>
          <w:bCs/>
          <w:color w:val="000000"/>
        </w:rPr>
        <w:t>Moon AM</w:t>
      </w:r>
      <w:r w:rsidRPr="003365B0">
        <w:rPr>
          <w:rFonts w:ascii="Book Antiqua" w:eastAsia="Book Antiqua" w:hAnsi="Book Antiqua" w:cs="Book Antiqua"/>
          <w:color w:val="000000"/>
        </w:rPr>
        <w:t xml:space="preserve">, Curtis B, Mandrekar P, Singal AK, Verna EC, Fix OK. Alcohol-Associated Liver Disease Before and After COVID-19-An Overview and Call for Ongoing Investigation. </w:t>
      </w:r>
      <w:r w:rsidRPr="003365B0">
        <w:rPr>
          <w:rFonts w:ascii="Book Antiqua" w:eastAsia="Book Antiqua" w:hAnsi="Book Antiqua" w:cs="Book Antiqua"/>
          <w:i/>
          <w:iCs/>
          <w:color w:val="000000"/>
        </w:rPr>
        <w:t>Hepatol Commun</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5</w:t>
      </w:r>
      <w:r w:rsidRPr="003365B0">
        <w:rPr>
          <w:rFonts w:ascii="Book Antiqua" w:eastAsia="Book Antiqua" w:hAnsi="Book Antiqua" w:cs="Book Antiqua"/>
          <w:color w:val="000000"/>
        </w:rPr>
        <w:t>: 1616-1621 [PMID: 34510833 DOI: 10.1002/hep4.1747]</w:t>
      </w:r>
    </w:p>
    <w:p w14:paraId="2BEC6101"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70 </w:t>
      </w:r>
      <w:r w:rsidRPr="003365B0">
        <w:rPr>
          <w:rFonts w:ascii="Book Antiqua" w:eastAsia="Book Antiqua" w:hAnsi="Book Antiqua" w:cs="Book Antiqua"/>
          <w:b/>
          <w:bCs/>
          <w:color w:val="000000"/>
        </w:rPr>
        <w:t>Marjot T</w:t>
      </w:r>
      <w:r w:rsidRPr="003365B0">
        <w:rPr>
          <w:rFonts w:ascii="Book Antiqua" w:eastAsia="Book Antiqua" w:hAnsi="Book Antiqua" w:cs="Book Antiqua"/>
          <w:color w:val="000000"/>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sidRPr="003365B0">
        <w:rPr>
          <w:rFonts w:ascii="Book Antiqua" w:eastAsia="Book Antiqua" w:hAnsi="Book Antiqua" w:cs="Book Antiqua"/>
          <w:i/>
          <w:iCs/>
          <w:color w:val="000000"/>
        </w:rPr>
        <w:t>J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74</w:t>
      </w:r>
      <w:r w:rsidRPr="003365B0">
        <w:rPr>
          <w:rFonts w:ascii="Book Antiqua" w:eastAsia="Book Antiqua" w:hAnsi="Book Antiqua" w:cs="Book Antiqua"/>
          <w:color w:val="000000"/>
        </w:rPr>
        <w:t>: 567-577 [PMID: 33035628 DOI: 10.1016/j.jhep.2020.09.024]</w:t>
      </w:r>
    </w:p>
    <w:p w14:paraId="26523B55"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71 </w:t>
      </w:r>
      <w:r w:rsidRPr="003365B0">
        <w:rPr>
          <w:rFonts w:ascii="Book Antiqua" w:eastAsia="Book Antiqua" w:hAnsi="Book Antiqua" w:cs="Book Antiqua"/>
          <w:b/>
          <w:bCs/>
          <w:color w:val="000000"/>
        </w:rPr>
        <w:t>Singh S</w:t>
      </w:r>
      <w:r w:rsidRPr="003365B0">
        <w:rPr>
          <w:rFonts w:ascii="Book Antiqua" w:eastAsia="Book Antiqua" w:hAnsi="Book Antiqua" w:cs="Book Antiqua"/>
          <w:color w:val="000000"/>
        </w:rPr>
        <w:t xml:space="preserve">, Khan A. Clinical Characteristics and Outcomes of Coronavirus Disease 2019 Among Patients With Preexisting Liver Disease in the United States: A Multicenter Research Network Study. </w:t>
      </w:r>
      <w:r w:rsidRPr="003365B0">
        <w:rPr>
          <w:rFonts w:ascii="Book Antiqua" w:eastAsia="Book Antiqua" w:hAnsi="Book Antiqua" w:cs="Book Antiqua"/>
          <w:i/>
          <w:iCs/>
          <w:color w:val="000000"/>
        </w:rPr>
        <w:t>Gastroenterology</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159</w:t>
      </w:r>
      <w:r w:rsidRPr="003365B0">
        <w:rPr>
          <w:rFonts w:ascii="Book Antiqua" w:eastAsia="Book Antiqua" w:hAnsi="Book Antiqua" w:cs="Book Antiqua"/>
          <w:color w:val="000000"/>
        </w:rPr>
        <w:t>: 768-771.e3 [PMID: 32376408 DOI: 10.1053/j.gastro.2020.04.064]</w:t>
      </w:r>
    </w:p>
    <w:p w14:paraId="3BBAE8CC"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72 </w:t>
      </w:r>
      <w:r w:rsidRPr="003365B0">
        <w:rPr>
          <w:rFonts w:ascii="Book Antiqua" w:eastAsia="Book Antiqua" w:hAnsi="Book Antiqua" w:cs="Book Antiqua"/>
          <w:b/>
          <w:bCs/>
          <w:color w:val="000000"/>
        </w:rPr>
        <w:t>Nawghare P</w:t>
      </w:r>
      <w:r w:rsidRPr="003365B0">
        <w:rPr>
          <w:rFonts w:ascii="Book Antiqua" w:eastAsia="Book Antiqua" w:hAnsi="Book Antiqua" w:cs="Book Antiqua"/>
          <w:color w:val="000000"/>
        </w:rPr>
        <w:t xml:space="preserve">, Jain S, Chandnani S, Bansal S, Patel S, Debnath P, Rane S, Deshmukh R, Rathi P, Contractor Q. Predictors of Severity and Mortality in Chronic Liver Disease Patients With COVID-19 During the Second Wave of the Pandemic in India. </w:t>
      </w:r>
      <w:r w:rsidRPr="003365B0">
        <w:rPr>
          <w:rFonts w:ascii="Book Antiqua" w:eastAsia="Book Antiqua" w:hAnsi="Book Antiqua" w:cs="Book Antiqua"/>
          <w:i/>
          <w:iCs/>
          <w:color w:val="000000"/>
        </w:rPr>
        <w:t>Cureus</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14</w:t>
      </w:r>
      <w:r w:rsidRPr="003365B0">
        <w:rPr>
          <w:rFonts w:ascii="Book Antiqua" w:eastAsia="Book Antiqua" w:hAnsi="Book Antiqua" w:cs="Book Antiqua"/>
          <w:color w:val="000000"/>
        </w:rPr>
        <w:t>: e20891 [PMID: 35145796 DOI: 10.7759/cureus.20891]</w:t>
      </w:r>
    </w:p>
    <w:p w14:paraId="0C81A770"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lastRenderedPageBreak/>
        <w:t xml:space="preserve">73 </w:t>
      </w:r>
      <w:r w:rsidRPr="003365B0">
        <w:rPr>
          <w:rFonts w:ascii="Book Antiqua" w:eastAsia="Book Antiqua" w:hAnsi="Book Antiqua" w:cs="Book Antiqua"/>
          <w:b/>
          <w:bCs/>
          <w:color w:val="000000"/>
        </w:rPr>
        <w:t>Iavarone M</w:t>
      </w:r>
      <w:r w:rsidRPr="003365B0">
        <w:rPr>
          <w:rFonts w:ascii="Book Antiqua" w:eastAsia="Book Antiqua" w:hAnsi="Book Antiqua" w:cs="Book Antiqua"/>
          <w:color w:val="000000"/>
        </w:rPr>
        <w:t xml:space="preserve">, D'Ambrosio R, Soria A, Triolo M, Pugliese N, Del Poggio P, Perricone G, Massironi S, Spinetti A, Buscarini E, Viganò M, Carriero C, Fagiuoli S, Aghemo A, Belli LS, Lucà M, Pedaci M, Rimondi A, Rumi MG, Invernizzi P, Bonfanti P, Lampertico P. High rates of 30-day mortality in patients with cirrhosis and COVID-19. </w:t>
      </w:r>
      <w:r w:rsidRPr="003365B0">
        <w:rPr>
          <w:rFonts w:ascii="Book Antiqua" w:eastAsia="Book Antiqua" w:hAnsi="Book Antiqua" w:cs="Book Antiqua"/>
          <w:i/>
          <w:iCs/>
          <w:color w:val="000000"/>
        </w:rPr>
        <w:t>J Hepatol</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1063-1071 [PMID: 32526252 DOI: 10.1016/j.jhep.2020.06.001]</w:t>
      </w:r>
    </w:p>
    <w:p w14:paraId="6501388B"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74 </w:t>
      </w:r>
      <w:r w:rsidRPr="003365B0">
        <w:rPr>
          <w:rFonts w:ascii="Book Antiqua" w:eastAsia="Book Antiqua" w:hAnsi="Book Antiqua" w:cs="Book Antiqua"/>
          <w:b/>
          <w:bCs/>
          <w:color w:val="000000"/>
        </w:rPr>
        <w:t>Moon AM</w:t>
      </w:r>
      <w:r w:rsidRPr="003365B0">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sidRPr="003365B0">
        <w:rPr>
          <w:rFonts w:ascii="Book Antiqua" w:eastAsia="Book Antiqua" w:hAnsi="Book Antiqua" w:cs="Book Antiqua"/>
          <w:i/>
          <w:iCs/>
          <w:color w:val="000000"/>
        </w:rPr>
        <w:t>J Hepatol</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705-708 [PMID: 32446714 DOI: 10.1016/j.jhep.2020.05.013]</w:t>
      </w:r>
    </w:p>
    <w:p w14:paraId="7AE329EC"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75 </w:t>
      </w:r>
      <w:r w:rsidRPr="003365B0">
        <w:rPr>
          <w:rFonts w:ascii="Book Antiqua" w:eastAsia="Book Antiqua" w:hAnsi="Book Antiqua" w:cs="Book Antiqua"/>
          <w:b/>
          <w:bCs/>
          <w:color w:val="000000"/>
        </w:rPr>
        <w:t>Jeon D</w:t>
      </w:r>
      <w:r w:rsidRPr="003365B0">
        <w:rPr>
          <w:rFonts w:ascii="Book Antiqua" w:eastAsia="Book Antiqua" w:hAnsi="Book Antiqua" w:cs="Book Antiqua"/>
          <w:color w:val="000000"/>
        </w:rPr>
        <w:t xml:space="preserve">, Son M, Choi J. Impact of liver cirrhosis on the clinical outcomes of patients with COVID-19: a nationwide cohort study of Korea. </w:t>
      </w:r>
      <w:r w:rsidRPr="003365B0">
        <w:rPr>
          <w:rFonts w:ascii="Book Antiqua" w:eastAsia="Book Antiqua" w:hAnsi="Book Antiqua" w:cs="Book Antiqua"/>
          <w:i/>
          <w:iCs/>
          <w:color w:val="000000"/>
        </w:rPr>
        <w:t>Korean J Intern Med</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36</w:t>
      </w:r>
      <w:r w:rsidRPr="003365B0">
        <w:rPr>
          <w:rFonts w:ascii="Book Antiqua" w:eastAsia="Book Antiqua" w:hAnsi="Book Antiqua" w:cs="Book Antiqua"/>
          <w:color w:val="000000"/>
        </w:rPr>
        <w:t>: 1092-1101 [PMID: 34399573 DOI: 10.3904/kjim.2020.486]</w:t>
      </w:r>
    </w:p>
    <w:p w14:paraId="77CC457B"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76 </w:t>
      </w:r>
      <w:r w:rsidRPr="003365B0">
        <w:rPr>
          <w:rFonts w:ascii="Book Antiqua" w:eastAsia="Book Antiqua" w:hAnsi="Book Antiqua" w:cs="Book Antiqua"/>
          <w:b/>
          <w:bCs/>
          <w:color w:val="000000"/>
        </w:rPr>
        <w:t>Satapathy SK</w:t>
      </w:r>
      <w:r w:rsidRPr="003365B0">
        <w:rPr>
          <w:rFonts w:ascii="Book Antiqua" w:eastAsia="Book Antiqua" w:hAnsi="Book Antiqua" w:cs="Book Antiqua"/>
          <w:color w:val="000000"/>
        </w:rPr>
        <w:t xml:space="preserve">, Roth NC, Kvasnovsky C, Hirsch JS, Trindade AJ, Molmenti E, Barish M, Hirschwerk D, Da BL, Bernstein D; Northwell Health COVID-19 Research Consortium. Risk factors and outcomes for acute-on-chronic liver failure in COVID-19: a large multi-center observational cohort study. </w:t>
      </w:r>
      <w:r w:rsidRPr="003365B0">
        <w:rPr>
          <w:rFonts w:ascii="Book Antiqua" w:eastAsia="Book Antiqua" w:hAnsi="Book Antiqua" w:cs="Book Antiqua"/>
          <w:i/>
          <w:iCs/>
          <w:color w:val="000000"/>
        </w:rPr>
        <w:t>Hepatol Int</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15</w:t>
      </w:r>
      <w:r w:rsidRPr="003365B0">
        <w:rPr>
          <w:rFonts w:ascii="Book Antiqua" w:eastAsia="Book Antiqua" w:hAnsi="Book Antiqua" w:cs="Book Antiqua"/>
          <w:color w:val="000000"/>
        </w:rPr>
        <w:t>: 766-779 [PMID: 33826042 DOI: 10.1007/s12072-021-10181-y]</w:t>
      </w:r>
    </w:p>
    <w:p w14:paraId="72927E8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77 </w:t>
      </w:r>
      <w:r w:rsidRPr="003365B0">
        <w:rPr>
          <w:rFonts w:ascii="Book Antiqua" w:eastAsia="Book Antiqua" w:hAnsi="Book Antiqua" w:cs="Book Antiqua"/>
          <w:b/>
          <w:bCs/>
          <w:color w:val="000000"/>
        </w:rPr>
        <w:t>Chagas AL</w:t>
      </w:r>
      <w:r w:rsidRPr="003365B0">
        <w:rPr>
          <w:rFonts w:ascii="Book Antiqua" w:eastAsia="Book Antiqua" w:hAnsi="Book Antiqua" w:cs="Book Antiqua"/>
          <w:color w:val="000000"/>
        </w:rPr>
        <w:t xml:space="preserve">, Fonseca LGD, Coelho FF, Saud LRDC, Abdala E, Andraus W, Fiore L, Moreira AM, Menezes MR, Carnevale FC, Tani CM, Alencar RSSM, D'Albuquerque LAC, Herman P, Carrilho FJ. Management of Hepatocellular Carcinoma during the COVID-19 Pandemic - São Paulo Clínicas Liver Cancer Group Multidisciplinary Consensus Statement. </w:t>
      </w:r>
      <w:r w:rsidRPr="003365B0">
        <w:rPr>
          <w:rFonts w:ascii="Book Antiqua" w:eastAsia="Book Antiqua" w:hAnsi="Book Antiqua" w:cs="Book Antiqua"/>
          <w:i/>
          <w:iCs/>
          <w:color w:val="000000"/>
        </w:rPr>
        <w:t>Clinics (Sao Paulo)</w:t>
      </w:r>
      <w:r w:rsidRPr="003365B0">
        <w:rPr>
          <w:rFonts w:ascii="Book Antiqua" w:eastAsia="Book Antiqua" w:hAnsi="Book Antiqua" w:cs="Book Antiqua"/>
          <w:color w:val="000000"/>
        </w:rPr>
        <w:t xml:space="preserve"> 2020; </w:t>
      </w:r>
      <w:r w:rsidRPr="003365B0">
        <w:rPr>
          <w:rFonts w:ascii="Book Antiqua" w:eastAsia="Book Antiqua" w:hAnsi="Book Antiqua" w:cs="Book Antiqua"/>
          <w:b/>
          <w:bCs/>
          <w:color w:val="000000"/>
        </w:rPr>
        <w:t>75</w:t>
      </w:r>
      <w:r w:rsidRPr="003365B0">
        <w:rPr>
          <w:rFonts w:ascii="Book Antiqua" w:eastAsia="Book Antiqua" w:hAnsi="Book Antiqua" w:cs="Book Antiqua"/>
          <w:color w:val="000000"/>
        </w:rPr>
        <w:t>: e2192 [PMID: 33146360 DOI: 10.6061/clinics/2020/e2192]</w:t>
      </w:r>
    </w:p>
    <w:p w14:paraId="790D3B89"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78 </w:t>
      </w:r>
      <w:r w:rsidRPr="003365B0">
        <w:rPr>
          <w:rFonts w:ascii="Book Antiqua" w:eastAsia="Book Antiqua" w:hAnsi="Book Antiqua" w:cs="Book Antiqua"/>
          <w:b/>
          <w:bCs/>
          <w:color w:val="000000"/>
        </w:rPr>
        <w:t>Muñoz-Martínez S</w:t>
      </w:r>
      <w:r w:rsidRPr="003365B0">
        <w:rPr>
          <w:rFonts w:ascii="Book Antiqua" w:eastAsia="Book Antiqua" w:hAnsi="Book Antiqua" w:cs="Book Antiqua"/>
          <w:color w:val="000000"/>
        </w:rPr>
        <w:t>, Sapena V, Forner A, Bruix J, Sanduzzi-Zamparelli M, Ríos J, Bouattour M, El-Kassas M, Leal CRG, Mocan T, Nault JC, Alves RCP, Reeves HL, da Fonseca L, García-Juárez I, Pinato DJ, Varela M, Alqahtani SA, Alvares-da-Silva MR, Bandi JC, Rimassa L, Lozano M, González Santiago JM, Tacke F, Sala M, Anders M, Lachenmayer A, Piñero F, França A, Guarino M, Elvevi A, Cabibbo G, Peck-</w:t>
      </w:r>
      <w:r w:rsidRPr="003365B0">
        <w:rPr>
          <w:rFonts w:ascii="Book Antiqua" w:eastAsia="Book Antiqua" w:hAnsi="Book Antiqua" w:cs="Book Antiqua"/>
          <w:color w:val="000000"/>
        </w:rPr>
        <w:lastRenderedPageBreak/>
        <w:t xml:space="preserve">Radosavljevic M, Rojas Á, Vergara M, Braconi C, Pascual S, Perelló C, Mello V, Rodríguez-Lope C, Acevedo J, Villani R, Hollande C, Vilgrain V, Tawheed A, Ferguson Theodoro C, Sparchez Z, Blaise L, Viera-Alves DE, Watson R, Carrilho FJ, Moctezuma-Velázquez C, D'Alessio A, Iavarone M, Reig M. Outcome of liver cancer patients with SARS-CoV-2 infection: An International, Multicentre, Cohort Study. </w:t>
      </w:r>
      <w:r w:rsidRPr="003365B0">
        <w:rPr>
          <w:rFonts w:ascii="Book Antiqua" w:eastAsia="Book Antiqua" w:hAnsi="Book Antiqua" w:cs="Book Antiqua"/>
          <w:i/>
          <w:iCs/>
          <w:color w:val="000000"/>
        </w:rPr>
        <w:t>Liver Int</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42</w:t>
      </w:r>
      <w:r w:rsidRPr="003365B0">
        <w:rPr>
          <w:rFonts w:ascii="Book Antiqua" w:eastAsia="Book Antiqua" w:hAnsi="Book Antiqua" w:cs="Book Antiqua"/>
          <w:color w:val="000000"/>
        </w:rPr>
        <w:t>: 1891-1901 [PMID: 35608939 DOI: 10.1111/liv.15320]</w:t>
      </w:r>
    </w:p>
    <w:p w14:paraId="0BB1FB06"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79 </w:t>
      </w:r>
      <w:r w:rsidRPr="003365B0">
        <w:rPr>
          <w:rFonts w:ascii="Book Antiqua" w:eastAsia="Book Antiqua" w:hAnsi="Book Antiqua" w:cs="Book Antiqua"/>
          <w:b/>
          <w:bCs/>
          <w:color w:val="000000"/>
        </w:rPr>
        <w:t>Pazgan-Simon M</w:t>
      </w:r>
      <w:r w:rsidRPr="003365B0">
        <w:rPr>
          <w:rFonts w:ascii="Book Antiqua" w:eastAsia="Book Antiqua" w:hAnsi="Book Antiqua" w:cs="Book Antiqua"/>
          <w:color w:val="000000"/>
        </w:rPr>
        <w:t xml:space="preserve">, Kucharska M, Górka-Dynysiewicz J, Simon K. Impact of SARS CoV-2 /COVID-19 infection on the course of advanced chronic liver disease and hepatocellular carcinoma. </w:t>
      </w:r>
      <w:r w:rsidRPr="003365B0">
        <w:rPr>
          <w:rFonts w:ascii="Book Antiqua" w:eastAsia="Book Antiqua" w:hAnsi="Book Antiqua" w:cs="Book Antiqua"/>
          <w:i/>
          <w:iCs/>
          <w:color w:val="000000"/>
        </w:rPr>
        <w:t>Pharmacol Rep</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74</w:t>
      </w:r>
      <w:r w:rsidRPr="003365B0">
        <w:rPr>
          <w:rFonts w:ascii="Book Antiqua" w:eastAsia="Book Antiqua" w:hAnsi="Book Antiqua" w:cs="Book Antiqua"/>
          <w:color w:val="000000"/>
        </w:rPr>
        <w:t>: 1306-1314 [PMID: 36394820 DOI: 10.1007/s43440-022-00434-4]</w:t>
      </w:r>
    </w:p>
    <w:p w14:paraId="45F7B93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80 </w:t>
      </w:r>
      <w:r w:rsidRPr="003365B0">
        <w:rPr>
          <w:rFonts w:ascii="Book Antiqua" w:eastAsia="Book Antiqua" w:hAnsi="Book Antiqua" w:cs="Book Antiqua"/>
          <w:b/>
          <w:bCs/>
          <w:color w:val="000000"/>
        </w:rPr>
        <w:t>Guarino M</w:t>
      </w:r>
      <w:r w:rsidRPr="003365B0">
        <w:rPr>
          <w:rFonts w:ascii="Book Antiqua" w:eastAsia="Book Antiqua" w:hAnsi="Book Antiqua" w:cs="Book Antiqua"/>
          <w:color w:val="000000"/>
        </w:rPr>
        <w:t xml:space="preserve">, Cossiga V, Capasso M, Mazzarelli C, Pelizzaro F, Sacco R, Russo FP, Vitale A, Trevisani F, Cabibbo G; The Associazione Italiana Per Lo Studio Del Fegato AISF HCC Special Interest Group. Impact of SARS-CoV-2 Pandemic on the Management of Patients with Hepatocellular Carcinoma. </w:t>
      </w:r>
      <w:r w:rsidRPr="003365B0">
        <w:rPr>
          <w:rFonts w:ascii="Book Antiqua" w:eastAsia="Book Antiqua" w:hAnsi="Book Antiqua" w:cs="Book Antiqua"/>
          <w:i/>
          <w:iCs/>
          <w:color w:val="000000"/>
        </w:rPr>
        <w:t>J Clin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xml:space="preserve"> [PMID: 35956091 DOI: 10.3390/jcm11154475]</w:t>
      </w:r>
    </w:p>
    <w:p w14:paraId="4B89815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81 </w:t>
      </w:r>
      <w:r w:rsidRPr="003365B0">
        <w:rPr>
          <w:rFonts w:ascii="Book Antiqua" w:eastAsia="Book Antiqua" w:hAnsi="Book Antiqua" w:cs="Book Antiqua"/>
          <w:b/>
          <w:bCs/>
          <w:color w:val="000000"/>
        </w:rPr>
        <w:t>Li P</w:t>
      </w:r>
      <w:r w:rsidRPr="003365B0">
        <w:rPr>
          <w:rFonts w:ascii="Book Antiqua" w:eastAsia="Book Antiqua" w:hAnsi="Book Antiqua" w:cs="Book Antiqua"/>
          <w:color w:val="000000"/>
        </w:rPr>
        <w:t xml:space="preserve">, Liu Y, Cheng Z, Yu X, Li Y. COVID-19-associated liver injury: Clinical characteristics, pathophysiological mechanisms and treatment management. </w:t>
      </w:r>
      <w:r w:rsidRPr="003365B0">
        <w:rPr>
          <w:rFonts w:ascii="Book Antiqua" w:eastAsia="Book Antiqua" w:hAnsi="Book Antiqua" w:cs="Book Antiqua"/>
          <w:i/>
          <w:iCs/>
          <w:color w:val="000000"/>
        </w:rPr>
        <w:t>Biomed Pharmacother</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154</w:t>
      </w:r>
      <w:r w:rsidRPr="003365B0">
        <w:rPr>
          <w:rFonts w:ascii="Book Antiqua" w:eastAsia="Book Antiqua" w:hAnsi="Book Antiqua" w:cs="Book Antiqua"/>
          <w:color w:val="000000"/>
        </w:rPr>
        <w:t>: 113568 [PMID: 36029543 DOI: 10.1016/j.biopha.2022.113568]</w:t>
      </w:r>
    </w:p>
    <w:p w14:paraId="7533EB4D"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82 </w:t>
      </w:r>
      <w:r w:rsidRPr="003365B0">
        <w:rPr>
          <w:rFonts w:ascii="Book Antiqua" w:eastAsia="Book Antiqua" w:hAnsi="Book Antiqua" w:cs="Book Antiqua"/>
          <w:b/>
          <w:bCs/>
          <w:color w:val="000000"/>
        </w:rPr>
        <w:t>Floreani A</w:t>
      </w:r>
      <w:r w:rsidRPr="003365B0">
        <w:rPr>
          <w:rFonts w:ascii="Book Antiqua" w:eastAsia="Book Antiqua" w:hAnsi="Book Antiqua" w:cs="Book Antiqua"/>
          <w:color w:val="000000"/>
        </w:rPr>
        <w:t xml:space="preserve">, De Martin S. COVID-19 and Autoimmune Liver Diseases. </w:t>
      </w:r>
      <w:r w:rsidRPr="003365B0">
        <w:rPr>
          <w:rFonts w:ascii="Book Antiqua" w:eastAsia="Book Antiqua" w:hAnsi="Book Antiqua" w:cs="Book Antiqua"/>
          <w:i/>
          <w:iCs/>
          <w:color w:val="000000"/>
        </w:rPr>
        <w:t>J Clin Med</w:t>
      </w:r>
      <w:r w:rsidRPr="003365B0">
        <w:rPr>
          <w:rFonts w:ascii="Book Antiqua" w:eastAsia="Book Antiqua" w:hAnsi="Book Antiqua" w:cs="Book Antiqua"/>
          <w:color w:val="000000"/>
        </w:rPr>
        <w:t xml:space="preserve"> 2022; </w:t>
      </w:r>
      <w:r w:rsidRPr="003365B0">
        <w:rPr>
          <w:rFonts w:ascii="Book Antiqua" w:eastAsia="Book Antiqua" w:hAnsi="Book Antiqua" w:cs="Book Antiqua"/>
          <w:b/>
          <w:bCs/>
          <w:color w:val="000000"/>
        </w:rPr>
        <w:t>11</w:t>
      </w:r>
      <w:r w:rsidRPr="003365B0">
        <w:rPr>
          <w:rFonts w:ascii="Book Antiqua" w:eastAsia="Book Antiqua" w:hAnsi="Book Antiqua" w:cs="Book Antiqua"/>
          <w:color w:val="000000"/>
        </w:rPr>
        <w:t xml:space="preserve"> [PMID: 35628807 DOI: 10.3390/jcm11102681]</w:t>
      </w:r>
    </w:p>
    <w:p w14:paraId="63D6DD1C"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83 </w:t>
      </w:r>
      <w:r w:rsidRPr="003365B0">
        <w:rPr>
          <w:rFonts w:ascii="Book Antiqua" w:eastAsia="Book Antiqua" w:hAnsi="Book Antiqua" w:cs="Book Antiqua"/>
          <w:b/>
          <w:bCs/>
          <w:color w:val="000000"/>
        </w:rPr>
        <w:t>Marjot T</w:t>
      </w:r>
      <w:r w:rsidRPr="003365B0">
        <w:rPr>
          <w:rFonts w:ascii="Book Antiqua" w:eastAsia="Book Antiqua" w:hAnsi="Book Antiqua" w:cs="Book Antiqua"/>
          <w:color w:val="000000"/>
        </w:rPr>
        <w:t xml:space="preserve">, Buescher G, Sebode M, Barnes E, Barritt AS 4th, Armstrong MJ, Baldelli L, Kennedy J, Mercer C, Ozga AK, Casar C, Schramm C; contributing Members and Collaborators of ERN RARE-LIVER/COVID-Hep/SECURE-Cirrhosis, Moon AM, Webb GJ, Lohse AW. SARS-CoV-2 infection in patients with autoimmune hepatitis. </w:t>
      </w:r>
      <w:r w:rsidRPr="003365B0">
        <w:rPr>
          <w:rFonts w:ascii="Book Antiqua" w:eastAsia="Book Antiqua" w:hAnsi="Book Antiqua" w:cs="Book Antiqua"/>
          <w:i/>
          <w:iCs/>
          <w:color w:val="000000"/>
        </w:rPr>
        <w:t>J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74</w:t>
      </w:r>
      <w:r w:rsidRPr="003365B0">
        <w:rPr>
          <w:rFonts w:ascii="Book Antiqua" w:eastAsia="Book Antiqua" w:hAnsi="Book Antiqua" w:cs="Book Antiqua"/>
          <w:color w:val="000000"/>
        </w:rPr>
        <w:t>: 1335-1343 [PMID: 33508378 DOI: 10.1016/j.jhep.2021.01.021]</w:t>
      </w:r>
    </w:p>
    <w:p w14:paraId="44ED69FE"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84 </w:t>
      </w:r>
      <w:r w:rsidRPr="003365B0">
        <w:rPr>
          <w:rFonts w:ascii="Book Antiqua" w:eastAsia="Book Antiqua" w:hAnsi="Book Antiqua" w:cs="Book Antiqua"/>
          <w:b/>
          <w:bCs/>
          <w:color w:val="000000"/>
        </w:rPr>
        <w:t>Efe C</w:t>
      </w:r>
      <w:r w:rsidRPr="003365B0">
        <w:rPr>
          <w:rFonts w:ascii="Book Antiqua" w:eastAsia="Book Antiqua" w:hAnsi="Book Antiqua" w:cs="Book Antiqua"/>
          <w:color w:val="000000"/>
        </w:rPr>
        <w:t xml:space="preserve">, Dhanasekaran R, Lammert C, Ebik B, Higuera-de la Tijera F, Aloman C, Rıza Calışkan A, Peralta M, Gerussi A, Massoumi H, Catana AM, Torgutalp M, Purnak T, Rigamonti C, Gomez Aldana AJ, Khakoo N, Kacmaz H, Nazal L, Frager S, Demir N, Irak K, Ellik ZM, Balaban Y, Atay K, Eren F, Cristoferi L, Batıbay E, Urzua Á, Snijders R, Kıyıcı M, Akyıldız M, Ekin N, Carr RM, Harputluoğlu M, Hatemi I, Mendizabal M, </w:t>
      </w:r>
      <w:r w:rsidRPr="003365B0">
        <w:rPr>
          <w:rFonts w:ascii="Book Antiqua" w:eastAsia="Book Antiqua" w:hAnsi="Book Antiqua" w:cs="Book Antiqua"/>
          <w:color w:val="000000"/>
        </w:rPr>
        <w:lastRenderedPageBreak/>
        <w:t xml:space="preserve">Silva M, Idilman R, Silveira M, Drenth JPH, Assis DN, Björnsson E, Boyer JL, Invernizzi P, Levy C, Schiano TD, Ridruejo E, Wahlin S. Outcome of COVID-19 in Patients With Autoimmune Hepatitis: An International Multicenter Study. </w:t>
      </w:r>
      <w:r w:rsidRPr="003365B0">
        <w:rPr>
          <w:rFonts w:ascii="Book Antiqua" w:eastAsia="Book Antiqua" w:hAnsi="Book Antiqua" w:cs="Book Antiqua"/>
          <w:i/>
          <w:iCs/>
          <w:color w:val="000000"/>
        </w:rPr>
        <w:t>Hepatology</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73</w:t>
      </w:r>
      <w:r w:rsidRPr="003365B0">
        <w:rPr>
          <w:rFonts w:ascii="Book Antiqua" w:eastAsia="Book Antiqua" w:hAnsi="Book Antiqua" w:cs="Book Antiqua"/>
          <w:color w:val="000000"/>
        </w:rPr>
        <w:t>: 2099-2109 [PMID: 33713486 DOI: 10.1002/hep.31797]</w:t>
      </w:r>
    </w:p>
    <w:p w14:paraId="6308018C"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85 </w:t>
      </w:r>
      <w:r w:rsidRPr="003365B0">
        <w:rPr>
          <w:rFonts w:ascii="Book Antiqua" w:eastAsia="Book Antiqua" w:hAnsi="Book Antiqua" w:cs="Book Antiqua"/>
          <w:b/>
          <w:bCs/>
          <w:color w:val="000000"/>
        </w:rPr>
        <w:t>Zecher BF</w:t>
      </w:r>
      <w:r w:rsidRPr="003365B0">
        <w:rPr>
          <w:rFonts w:ascii="Book Antiqua" w:eastAsia="Book Antiqua" w:hAnsi="Book Antiqua" w:cs="Book Antiqua"/>
          <w:color w:val="000000"/>
        </w:rPr>
        <w:t xml:space="preserve">, Buescher G, Willemse J, Walmsley M, Taylor A, Leburgue A, Schramm C, Lohse AW, Sebode M. Prevalence of COVID-19 in patients with autoimmune liver disease in Europe: A patient-oriented online survey. </w:t>
      </w:r>
      <w:r w:rsidRPr="003365B0">
        <w:rPr>
          <w:rFonts w:ascii="Book Antiqua" w:eastAsia="Book Antiqua" w:hAnsi="Book Antiqua" w:cs="Book Antiqua"/>
          <w:i/>
          <w:iCs/>
          <w:color w:val="000000"/>
        </w:rPr>
        <w:t>United European Gastroenterol J</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9</w:t>
      </w:r>
      <w:r w:rsidRPr="003365B0">
        <w:rPr>
          <w:rFonts w:ascii="Book Antiqua" w:eastAsia="Book Antiqua" w:hAnsi="Book Antiqua" w:cs="Book Antiqua"/>
          <w:color w:val="000000"/>
        </w:rPr>
        <w:t>: 797-808 [PMID: 34105883 DOI: 10.1002/ueg2.12100]</w:t>
      </w:r>
    </w:p>
    <w:p w14:paraId="4530549D"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86 </w:t>
      </w:r>
      <w:r w:rsidRPr="003365B0">
        <w:rPr>
          <w:rFonts w:ascii="Book Antiqua" w:eastAsia="Book Antiqua" w:hAnsi="Book Antiqua" w:cs="Book Antiqua"/>
          <w:b/>
          <w:bCs/>
          <w:color w:val="000000"/>
        </w:rPr>
        <w:t>Ampuero J</w:t>
      </w:r>
      <w:r w:rsidRPr="003365B0">
        <w:rPr>
          <w:rFonts w:ascii="Book Antiqua" w:eastAsia="Book Antiqua" w:hAnsi="Book Antiqua" w:cs="Book Antiqua"/>
          <w:color w:val="000000"/>
        </w:rPr>
        <w:t xml:space="preserve">, Lucena A, Hernández-Guerra M, Moreno-Moraleda I, Arenas J, Conde I, Muñoz L, Canillas L, Fernandez E, Quiñones R, Simon MA, Gómez-Dominguez E, Gutierrez ML, Fernandez-Rodriguez C, Domper-Arnal MJ, Jorquera F, Garcia-Buey ML, Garcia-Retortillo M, Morillas R, Berenguer M, Casado M, Morales-Arraez D, Sousa JM, Molina E. Primary biliary cholangitis and SARS-CoV-2 infection: incidence, susceptibility and outcomes. </w:t>
      </w:r>
      <w:r w:rsidRPr="003365B0">
        <w:rPr>
          <w:rFonts w:ascii="Book Antiqua" w:eastAsia="Book Antiqua" w:hAnsi="Book Antiqua" w:cs="Book Antiqua"/>
          <w:i/>
          <w:iCs/>
          <w:color w:val="000000"/>
        </w:rPr>
        <w:t>Gut</w:t>
      </w:r>
      <w:r w:rsidRPr="003365B0">
        <w:rPr>
          <w:rFonts w:ascii="Book Antiqua" w:eastAsia="Book Antiqua" w:hAnsi="Book Antiqua" w:cs="Book Antiqua"/>
          <w:color w:val="000000"/>
        </w:rPr>
        <w:t xml:space="preserve"> 2021 [PMID: 34876479 DOI: 10.1136/gutjnl-2021-325700]</w:t>
      </w:r>
    </w:p>
    <w:p w14:paraId="6A2AF56E"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87 </w:t>
      </w:r>
      <w:r w:rsidRPr="003365B0">
        <w:rPr>
          <w:rFonts w:ascii="Book Antiqua" w:eastAsia="Book Antiqua" w:hAnsi="Book Antiqua" w:cs="Book Antiqua"/>
          <w:b/>
          <w:bCs/>
          <w:color w:val="000000"/>
        </w:rPr>
        <w:t>Mallet V</w:t>
      </w:r>
      <w:r w:rsidRPr="003365B0">
        <w:rPr>
          <w:rFonts w:ascii="Book Antiqua" w:eastAsia="Book Antiqua" w:hAnsi="Book Antiqua" w:cs="Book Antiqua"/>
          <w:color w:val="000000"/>
        </w:rPr>
        <w:t xml:space="preserve">, Beeker N, Bouam S, Sogni P, Pol S; Demosthenes research group. Prognosis of French COVID-19 patients with chronic liver disease: A national retrospective cohort study for 2020. </w:t>
      </w:r>
      <w:r w:rsidRPr="003365B0">
        <w:rPr>
          <w:rFonts w:ascii="Book Antiqua" w:eastAsia="Book Antiqua" w:hAnsi="Book Antiqua" w:cs="Book Antiqua"/>
          <w:i/>
          <w:iCs/>
          <w:color w:val="000000"/>
        </w:rPr>
        <w:t>J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75</w:t>
      </w:r>
      <w:r w:rsidRPr="003365B0">
        <w:rPr>
          <w:rFonts w:ascii="Book Antiqua" w:eastAsia="Book Antiqua" w:hAnsi="Book Antiqua" w:cs="Book Antiqua"/>
          <w:color w:val="000000"/>
        </w:rPr>
        <w:t>: 848-855 [PMID: 33992699 DOI: 10.1016/j.jhep.2021.04.052]</w:t>
      </w:r>
    </w:p>
    <w:p w14:paraId="0D167A78"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88 </w:t>
      </w:r>
      <w:r w:rsidRPr="003365B0">
        <w:rPr>
          <w:rFonts w:ascii="Book Antiqua" w:eastAsia="Book Antiqua" w:hAnsi="Book Antiqua" w:cs="Book Antiqua"/>
          <w:b/>
          <w:bCs/>
          <w:color w:val="000000"/>
        </w:rPr>
        <w:t>Lippi G</w:t>
      </w:r>
      <w:r w:rsidRPr="003365B0">
        <w:rPr>
          <w:rFonts w:ascii="Book Antiqua" w:eastAsia="Book Antiqua" w:hAnsi="Book Antiqua" w:cs="Book Antiqua"/>
          <w:color w:val="000000"/>
        </w:rPr>
        <w:t xml:space="preserve">, de Oliveira MHS, Henry BM. Chronic liver disease is not associated with severity or mortality in Coronavirus disease 2019 (COVID-19): a pooled analysis. </w:t>
      </w:r>
      <w:r w:rsidRPr="003365B0">
        <w:rPr>
          <w:rFonts w:ascii="Book Antiqua" w:eastAsia="Book Antiqua" w:hAnsi="Book Antiqua" w:cs="Book Antiqua"/>
          <w:i/>
          <w:iCs/>
          <w:color w:val="000000"/>
        </w:rPr>
        <w:t>Eur J Gastroenterol Hepatol</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33</w:t>
      </w:r>
      <w:r w:rsidRPr="003365B0">
        <w:rPr>
          <w:rFonts w:ascii="Book Antiqua" w:eastAsia="Book Antiqua" w:hAnsi="Book Antiqua" w:cs="Book Antiqua"/>
          <w:color w:val="000000"/>
        </w:rPr>
        <w:t>: 114-115 [PMID: 32282549 DOI: 10.1097/MEG.0000000000001742]</w:t>
      </w:r>
    </w:p>
    <w:p w14:paraId="32650A96" w14:textId="77777777" w:rsidR="003365B0" w:rsidRPr="003365B0" w:rsidRDefault="003365B0" w:rsidP="003365B0">
      <w:pPr>
        <w:spacing w:line="360" w:lineRule="auto"/>
        <w:jc w:val="both"/>
        <w:rPr>
          <w:rFonts w:ascii="Book Antiqua" w:eastAsia="Book Antiqua" w:hAnsi="Book Antiqua" w:cs="Book Antiqua"/>
          <w:color w:val="000000"/>
        </w:rPr>
      </w:pPr>
      <w:r w:rsidRPr="003365B0">
        <w:rPr>
          <w:rFonts w:ascii="Book Antiqua" w:eastAsia="Book Antiqua" w:hAnsi="Book Antiqua" w:cs="Book Antiqua"/>
          <w:color w:val="000000"/>
        </w:rPr>
        <w:t xml:space="preserve">89 </w:t>
      </w:r>
      <w:r w:rsidRPr="003365B0">
        <w:rPr>
          <w:rFonts w:ascii="Book Antiqua" w:eastAsia="Book Antiqua" w:hAnsi="Book Antiqua" w:cs="Book Antiqua"/>
          <w:b/>
          <w:bCs/>
          <w:color w:val="000000"/>
        </w:rPr>
        <w:t>Martinez MA</w:t>
      </w:r>
      <w:r w:rsidRPr="003365B0">
        <w:rPr>
          <w:rFonts w:ascii="Book Antiqua" w:eastAsia="Book Antiqua" w:hAnsi="Book Antiqua" w:cs="Book Antiqua"/>
          <w:color w:val="000000"/>
        </w:rPr>
        <w:t xml:space="preserve">, Franco S. Impact of COVID-19 in Liver Disease Progression. </w:t>
      </w:r>
      <w:r w:rsidRPr="003365B0">
        <w:rPr>
          <w:rFonts w:ascii="Book Antiqua" w:eastAsia="Book Antiqua" w:hAnsi="Book Antiqua" w:cs="Book Antiqua"/>
          <w:i/>
          <w:iCs/>
          <w:color w:val="000000"/>
        </w:rPr>
        <w:t>Hepatol Commun</w:t>
      </w:r>
      <w:r w:rsidRPr="003365B0">
        <w:rPr>
          <w:rFonts w:ascii="Book Antiqua" w:eastAsia="Book Antiqua" w:hAnsi="Book Antiqua" w:cs="Book Antiqua"/>
          <w:color w:val="000000"/>
        </w:rPr>
        <w:t xml:space="preserve"> 2021; </w:t>
      </w:r>
      <w:r w:rsidRPr="003365B0">
        <w:rPr>
          <w:rFonts w:ascii="Book Antiqua" w:eastAsia="Book Antiqua" w:hAnsi="Book Antiqua" w:cs="Book Antiqua"/>
          <w:b/>
          <w:bCs/>
          <w:color w:val="000000"/>
        </w:rPr>
        <w:t>5</w:t>
      </w:r>
      <w:r w:rsidRPr="003365B0">
        <w:rPr>
          <w:rFonts w:ascii="Book Antiqua" w:eastAsia="Book Antiqua" w:hAnsi="Book Antiqua" w:cs="Book Antiqua"/>
          <w:color w:val="000000"/>
        </w:rPr>
        <w:t>: 1138-1150 [PMID: 34533001 DOI: 10.1002/hep4.1745]</w:t>
      </w:r>
    </w:p>
    <w:p w14:paraId="6953F0C9" w14:textId="77777777" w:rsidR="003365B0" w:rsidRDefault="003365B0">
      <w:pPr>
        <w:spacing w:line="360" w:lineRule="auto"/>
        <w:jc w:val="both"/>
        <w:rPr>
          <w:rFonts w:ascii="Book Antiqua" w:eastAsia="Book Antiqua" w:hAnsi="Book Antiqua" w:cs="Book Antiqua"/>
          <w:b/>
          <w:color w:val="000000"/>
        </w:rPr>
        <w:sectPr w:rsidR="003365B0">
          <w:pgSz w:w="12240" w:h="15840"/>
          <w:pgMar w:top="1440" w:right="1440" w:bottom="1440" w:left="1440" w:header="720" w:footer="720" w:gutter="0"/>
          <w:cols w:space="720"/>
          <w:docGrid w:linePitch="360"/>
        </w:sectPr>
      </w:pPr>
    </w:p>
    <w:p w14:paraId="5449361F"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lastRenderedPageBreak/>
        <w:t>Footnotes</w:t>
      </w:r>
    </w:p>
    <w:p w14:paraId="17AE1AB5" w14:textId="3165D918"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Conflict-of-interest statement: </w:t>
      </w:r>
      <w:r w:rsidRPr="00D7471D">
        <w:rPr>
          <w:rFonts w:ascii="Book Antiqua" w:eastAsia="Book Antiqua" w:hAnsi="Book Antiqua" w:cs="Book Antiqua"/>
          <w:color w:val="000000"/>
        </w:rPr>
        <w:t>The</w:t>
      </w:r>
      <w:r w:rsidR="00B82480">
        <w:rPr>
          <w:rFonts w:ascii="Book Antiqua" w:eastAsia="Book Antiqua" w:hAnsi="Book Antiqua" w:cs="Book Antiqua"/>
          <w:color w:val="000000"/>
        </w:rPr>
        <w:t xml:space="preserve"> author states there</w:t>
      </w:r>
      <w:r w:rsidRPr="00D7471D">
        <w:rPr>
          <w:rFonts w:ascii="Book Antiqua" w:eastAsia="Book Antiqua" w:hAnsi="Book Antiqua" w:cs="Book Antiqua"/>
          <w:color w:val="000000"/>
        </w:rPr>
        <w:t xml:space="preserve"> is no c</w:t>
      </w:r>
      <w:r w:rsidR="00933083" w:rsidRPr="00D7471D">
        <w:rPr>
          <w:rFonts w:ascii="Book Antiqua" w:eastAsia="Book Antiqua" w:hAnsi="Book Antiqua" w:cs="Book Antiqua"/>
          <w:color w:val="000000"/>
        </w:rPr>
        <w:t>o</w:t>
      </w:r>
      <w:r w:rsidRPr="00D7471D">
        <w:rPr>
          <w:rFonts w:ascii="Book Antiqua" w:eastAsia="Book Antiqua" w:hAnsi="Book Antiqua" w:cs="Book Antiqua"/>
          <w:color w:val="000000"/>
        </w:rPr>
        <w:t>nflict of interest</w:t>
      </w:r>
      <w:r w:rsidR="00D7681D">
        <w:rPr>
          <w:rFonts w:ascii="Book Antiqua" w:eastAsia="Book Antiqua" w:hAnsi="Book Antiqua" w:cs="Book Antiqua"/>
          <w:color w:val="000000"/>
        </w:rPr>
        <w:t xml:space="preserve"> to disclose</w:t>
      </w:r>
      <w:r w:rsidRPr="00D7471D">
        <w:rPr>
          <w:rFonts w:ascii="Book Antiqua" w:eastAsia="Book Antiqua" w:hAnsi="Book Antiqua" w:cs="Book Antiqua"/>
          <w:color w:val="000000"/>
        </w:rPr>
        <w:t>.</w:t>
      </w:r>
    </w:p>
    <w:p w14:paraId="0D434442" w14:textId="77777777" w:rsidR="00A77B3E" w:rsidRPr="00D7471D" w:rsidRDefault="00A77B3E">
      <w:pPr>
        <w:spacing w:line="360" w:lineRule="auto"/>
        <w:jc w:val="both"/>
        <w:rPr>
          <w:rFonts w:ascii="Book Antiqua" w:hAnsi="Book Antiqua"/>
        </w:rPr>
      </w:pPr>
    </w:p>
    <w:p w14:paraId="689E5BC9"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bCs/>
          <w:color w:val="000000"/>
        </w:rPr>
        <w:t xml:space="preserve">Open-Access: </w:t>
      </w:r>
      <w:r w:rsidRPr="00D7471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34169F" w14:textId="77777777" w:rsidR="00A77B3E" w:rsidRPr="00D7471D" w:rsidRDefault="00A77B3E">
      <w:pPr>
        <w:spacing w:line="360" w:lineRule="auto"/>
        <w:jc w:val="both"/>
        <w:rPr>
          <w:rFonts w:ascii="Book Antiqua" w:hAnsi="Book Antiqua"/>
        </w:rPr>
      </w:pPr>
    </w:p>
    <w:p w14:paraId="4F549B1E"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Provenance and peer review: </w:t>
      </w:r>
      <w:r w:rsidRPr="00D7471D">
        <w:rPr>
          <w:rFonts w:ascii="Book Antiqua" w:eastAsia="Book Antiqua" w:hAnsi="Book Antiqua" w:cs="Book Antiqua"/>
          <w:color w:val="000000"/>
        </w:rPr>
        <w:t>Invited article; Externally peer reviewed.</w:t>
      </w:r>
    </w:p>
    <w:p w14:paraId="7BCFA111"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Peer-review model: </w:t>
      </w:r>
      <w:r w:rsidRPr="00D7471D">
        <w:rPr>
          <w:rFonts w:ascii="Book Antiqua" w:eastAsia="Book Antiqua" w:hAnsi="Book Antiqua" w:cs="Book Antiqua"/>
          <w:color w:val="000000"/>
        </w:rPr>
        <w:t>Single blind</w:t>
      </w:r>
    </w:p>
    <w:p w14:paraId="6762FAD7" w14:textId="77777777" w:rsidR="00A77B3E" w:rsidRPr="00D7471D" w:rsidRDefault="00A77B3E">
      <w:pPr>
        <w:spacing w:line="360" w:lineRule="auto"/>
        <w:jc w:val="both"/>
        <w:rPr>
          <w:rFonts w:ascii="Book Antiqua" w:hAnsi="Book Antiqua"/>
        </w:rPr>
      </w:pPr>
    </w:p>
    <w:p w14:paraId="5B3DF913"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Peer-review started: </w:t>
      </w:r>
      <w:r w:rsidRPr="00D7471D">
        <w:rPr>
          <w:rFonts w:ascii="Book Antiqua" w:eastAsia="Book Antiqua" w:hAnsi="Book Antiqua" w:cs="Book Antiqua"/>
          <w:color w:val="000000"/>
        </w:rPr>
        <w:t>September 17, 2022</w:t>
      </w:r>
    </w:p>
    <w:p w14:paraId="7389281D"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First decision: </w:t>
      </w:r>
      <w:r w:rsidRPr="00D7471D">
        <w:rPr>
          <w:rFonts w:ascii="Book Antiqua" w:eastAsia="Book Antiqua" w:hAnsi="Book Antiqua" w:cs="Book Antiqua"/>
          <w:color w:val="000000"/>
        </w:rPr>
        <w:t>November 15, 2022</w:t>
      </w:r>
    </w:p>
    <w:p w14:paraId="6FD4D50C"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Article in press: </w:t>
      </w:r>
      <w:r w:rsidR="006D7DD6" w:rsidRPr="006D7DD6">
        <w:rPr>
          <w:rFonts w:ascii="Book Antiqua" w:eastAsia="Book Antiqua" w:hAnsi="Book Antiqua" w:cs="Book Antiqua"/>
          <w:bCs/>
          <w:color w:val="000000"/>
        </w:rPr>
        <w:t xml:space="preserve">January </w:t>
      </w:r>
      <w:r w:rsidR="000F12BD" w:rsidRPr="006D7DD6">
        <w:rPr>
          <w:rFonts w:ascii="Book Antiqua" w:eastAsia="Book Antiqua" w:hAnsi="Book Antiqua" w:cs="Book Antiqua"/>
          <w:bCs/>
          <w:color w:val="000000"/>
        </w:rPr>
        <w:t>1</w:t>
      </w:r>
      <w:r w:rsidR="000F12BD">
        <w:rPr>
          <w:rFonts w:ascii="Book Antiqua" w:eastAsia="Book Antiqua" w:hAnsi="Book Antiqua" w:cs="Book Antiqua"/>
          <w:bCs/>
          <w:color w:val="000000"/>
        </w:rPr>
        <w:t>7</w:t>
      </w:r>
      <w:r w:rsidR="006D7DD6" w:rsidRPr="006D7DD6">
        <w:rPr>
          <w:rFonts w:ascii="Book Antiqua" w:eastAsia="Book Antiqua" w:hAnsi="Book Antiqua" w:cs="Book Antiqua"/>
          <w:bCs/>
          <w:color w:val="000000"/>
        </w:rPr>
        <w:t>, 2023</w:t>
      </w:r>
    </w:p>
    <w:p w14:paraId="52FE1895" w14:textId="77777777" w:rsidR="00A77B3E" w:rsidRPr="00D7471D" w:rsidRDefault="00A77B3E">
      <w:pPr>
        <w:spacing w:line="360" w:lineRule="auto"/>
        <w:jc w:val="both"/>
        <w:rPr>
          <w:rFonts w:ascii="Book Antiqua" w:hAnsi="Book Antiqua"/>
        </w:rPr>
      </w:pPr>
    </w:p>
    <w:p w14:paraId="7901E344"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Specialty type: </w:t>
      </w:r>
      <w:r w:rsidRPr="00D7471D">
        <w:rPr>
          <w:rFonts w:ascii="Book Antiqua" w:eastAsia="Book Antiqua" w:hAnsi="Book Antiqua" w:cs="Book Antiqua"/>
          <w:color w:val="000000"/>
        </w:rPr>
        <w:t xml:space="preserve">Gastroenterology and </w:t>
      </w:r>
      <w:r w:rsidR="00D7681D">
        <w:rPr>
          <w:rFonts w:ascii="Book Antiqua" w:eastAsia="Book Antiqua" w:hAnsi="Book Antiqua" w:cs="Book Antiqua"/>
          <w:color w:val="000000"/>
        </w:rPr>
        <w:t>h</w:t>
      </w:r>
      <w:r w:rsidRPr="00D7471D">
        <w:rPr>
          <w:rFonts w:ascii="Book Antiqua" w:eastAsia="Book Antiqua" w:hAnsi="Book Antiqua" w:cs="Book Antiqua"/>
          <w:color w:val="000000"/>
        </w:rPr>
        <w:t>epatology</w:t>
      </w:r>
    </w:p>
    <w:p w14:paraId="5878B16C"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 xml:space="preserve">Country/Territory of origin: </w:t>
      </w:r>
      <w:r w:rsidRPr="00D7471D">
        <w:rPr>
          <w:rFonts w:ascii="Book Antiqua" w:eastAsia="Book Antiqua" w:hAnsi="Book Antiqua" w:cs="Book Antiqua"/>
          <w:color w:val="000000"/>
        </w:rPr>
        <w:t>Serbia</w:t>
      </w:r>
    </w:p>
    <w:p w14:paraId="293B50AE"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b/>
          <w:color w:val="000000"/>
        </w:rPr>
        <w:t>Peer-review report</w:t>
      </w:r>
      <w:r w:rsidR="003C6252" w:rsidRPr="00D7471D">
        <w:rPr>
          <w:rFonts w:ascii="Book Antiqua" w:eastAsia="Book Antiqua" w:hAnsi="Book Antiqua" w:cs="Book Antiqua"/>
          <w:b/>
          <w:color w:val="000000"/>
        </w:rPr>
        <w:t>’</w:t>
      </w:r>
      <w:r w:rsidRPr="00D7471D">
        <w:rPr>
          <w:rFonts w:ascii="Book Antiqua" w:eastAsia="Book Antiqua" w:hAnsi="Book Antiqua" w:cs="Book Antiqua"/>
          <w:b/>
          <w:color w:val="000000"/>
        </w:rPr>
        <w:t>s scientific quality classification</w:t>
      </w:r>
    </w:p>
    <w:p w14:paraId="6392F1E2"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Grade A (Excellent): A</w:t>
      </w:r>
    </w:p>
    <w:p w14:paraId="175660AB"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Grade B (Very good): 0</w:t>
      </w:r>
    </w:p>
    <w:p w14:paraId="67C7335F"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Grade C (Good): C</w:t>
      </w:r>
      <w:r w:rsidR="00D7681D">
        <w:rPr>
          <w:rFonts w:ascii="Book Antiqua" w:eastAsia="Book Antiqua" w:hAnsi="Book Antiqua" w:cs="Book Antiqua"/>
          <w:color w:val="000000"/>
        </w:rPr>
        <w:t>, C</w:t>
      </w:r>
    </w:p>
    <w:p w14:paraId="600AA6A4"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Grade D (Fair): D</w:t>
      </w:r>
    </w:p>
    <w:p w14:paraId="13A7C755" w14:textId="77777777" w:rsidR="00A77B3E" w:rsidRPr="00D7471D" w:rsidRDefault="00F71624">
      <w:pPr>
        <w:spacing w:line="360" w:lineRule="auto"/>
        <w:jc w:val="both"/>
        <w:rPr>
          <w:rFonts w:ascii="Book Antiqua" w:hAnsi="Book Antiqua"/>
        </w:rPr>
      </w:pPr>
      <w:r w:rsidRPr="00D7471D">
        <w:rPr>
          <w:rFonts w:ascii="Book Antiqua" w:eastAsia="Book Antiqua" w:hAnsi="Book Antiqua" w:cs="Book Antiqua"/>
          <w:color w:val="000000"/>
        </w:rPr>
        <w:t>Grade E (Poor): 0</w:t>
      </w:r>
    </w:p>
    <w:p w14:paraId="2696D4FB" w14:textId="77777777" w:rsidR="00A77B3E" w:rsidRPr="00D7471D" w:rsidRDefault="00A77B3E">
      <w:pPr>
        <w:spacing w:line="360" w:lineRule="auto"/>
        <w:jc w:val="both"/>
        <w:rPr>
          <w:rFonts w:ascii="Book Antiqua" w:hAnsi="Book Antiqua"/>
        </w:rPr>
      </w:pPr>
    </w:p>
    <w:p w14:paraId="03757781" w14:textId="2B464AA2" w:rsidR="00E6458A" w:rsidRPr="00D7471D" w:rsidRDefault="00F71624">
      <w:pPr>
        <w:spacing w:line="360" w:lineRule="auto"/>
        <w:jc w:val="both"/>
        <w:rPr>
          <w:rFonts w:ascii="Book Antiqua" w:eastAsia="Book Antiqua" w:hAnsi="Book Antiqua" w:cs="Book Antiqua"/>
          <w:b/>
          <w:color w:val="000000"/>
        </w:rPr>
        <w:sectPr w:rsidR="00E6458A" w:rsidRPr="00D7471D">
          <w:pgSz w:w="12240" w:h="15840"/>
          <w:pgMar w:top="1440" w:right="1440" w:bottom="1440" w:left="1440" w:header="720" w:footer="720" w:gutter="0"/>
          <w:cols w:space="720"/>
          <w:docGrid w:linePitch="360"/>
        </w:sectPr>
      </w:pPr>
      <w:r w:rsidRPr="00D7471D">
        <w:rPr>
          <w:rFonts w:ascii="Book Antiqua" w:eastAsia="Book Antiqua" w:hAnsi="Book Antiqua" w:cs="Book Antiqua"/>
          <w:b/>
          <w:color w:val="000000"/>
        </w:rPr>
        <w:t xml:space="preserve">P-Reviewer: </w:t>
      </w:r>
      <w:r w:rsidRPr="00D7471D">
        <w:rPr>
          <w:rFonts w:ascii="Book Antiqua" w:eastAsia="Book Antiqua" w:hAnsi="Book Antiqua" w:cs="Book Antiqua"/>
          <w:color w:val="000000"/>
        </w:rPr>
        <w:t>Ariyachet C, Thailand; El-Gendy HA, Egypt; Sitkin S, Russia</w:t>
      </w:r>
      <w:r w:rsidR="00933083" w:rsidRPr="00D7471D">
        <w:rPr>
          <w:rFonts w:ascii="Book Antiqua" w:eastAsia="Book Antiqua" w:hAnsi="Book Antiqua" w:cs="Book Antiqua"/>
          <w:b/>
          <w:color w:val="000000"/>
        </w:rPr>
        <w:t xml:space="preserve">S-Editor: </w:t>
      </w:r>
      <w:r w:rsidR="00D7681D">
        <w:rPr>
          <w:rFonts w:ascii="Book Antiqua" w:eastAsia="Book Antiqua" w:hAnsi="Book Antiqua" w:cs="Book Antiqua"/>
          <w:bCs/>
          <w:color w:val="000000"/>
        </w:rPr>
        <w:t>Chen YL</w:t>
      </w:r>
      <w:r w:rsidR="00933083" w:rsidRPr="00D7471D">
        <w:rPr>
          <w:rFonts w:ascii="Book Antiqua" w:eastAsia="Book Antiqua" w:hAnsi="Book Antiqua" w:cs="Book Antiqua"/>
          <w:b/>
          <w:color w:val="000000"/>
        </w:rPr>
        <w:t xml:space="preserve"> L-Editor: </w:t>
      </w:r>
      <w:r w:rsidR="00DE36E5">
        <w:rPr>
          <w:rFonts w:ascii="Book Antiqua" w:eastAsia="Book Antiqua" w:hAnsi="Book Antiqua" w:cs="Book Antiqua"/>
          <w:bCs/>
          <w:color w:val="000000"/>
        </w:rPr>
        <w:t>Filipodia</w:t>
      </w:r>
      <w:r w:rsidR="00933083" w:rsidRPr="00D7471D">
        <w:rPr>
          <w:rFonts w:ascii="Book Antiqua" w:eastAsia="Book Antiqua" w:hAnsi="Book Antiqua" w:cs="Book Antiqua"/>
          <w:b/>
          <w:color w:val="000000"/>
        </w:rPr>
        <w:t xml:space="preserve"> P-Editor:</w:t>
      </w:r>
      <w:r w:rsidR="000F12BD">
        <w:rPr>
          <w:rFonts w:ascii="Book Antiqua" w:eastAsia="Book Antiqua" w:hAnsi="Book Antiqua" w:cs="Book Antiqua"/>
          <w:bCs/>
          <w:color w:val="000000"/>
        </w:rPr>
        <w:t>Chen YL</w:t>
      </w:r>
    </w:p>
    <w:p w14:paraId="4C764CEE" w14:textId="77777777" w:rsidR="003872E2" w:rsidRDefault="003872E2">
      <w:pPr>
        <w:spacing w:line="360" w:lineRule="auto"/>
        <w:jc w:val="both"/>
        <w:rPr>
          <w:rFonts w:ascii="Book Antiqua" w:hAnsi="Book Antiqua"/>
          <w:b/>
          <w:bCs/>
          <w:lang w:eastAsia="zh-CN"/>
        </w:rPr>
      </w:pPr>
      <w:r>
        <w:rPr>
          <w:rFonts w:ascii="Book Antiqua" w:hAnsi="Book Antiqua" w:hint="eastAsia"/>
          <w:b/>
          <w:bCs/>
          <w:lang w:eastAsia="zh-CN"/>
        </w:rPr>
        <w:lastRenderedPageBreak/>
        <w:t>F</w:t>
      </w:r>
      <w:r>
        <w:rPr>
          <w:rFonts w:ascii="Book Antiqua" w:hAnsi="Book Antiqua"/>
          <w:b/>
          <w:bCs/>
          <w:lang w:eastAsia="zh-CN"/>
        </w:rPr>
        <w:t>igure Legends</w:t>
      </w:r>
    </w:p>
    <w:p w14:paraId="717221B9" w14:textId="77777777" w:rsidR="000F12BD" w:rsidRPr="00D7471D" w:rsidRDefault="000F12BD">
      <w:pPr>
        <w:spacing w:line="360" w:lineRule="auto"/>
        <w:jc w:val="both"/>
        <w:rPr>
          <w:rFonts w:ascii="Book Antiqua" w:hAnsi="Book Antiqua"/>
          <w:b/>
          <w:bCs/>
          <w:lang w:eastAsia="zh-CN"/>
        </w:rPr>
      </w:pPr>
      <w:r>
        <w:rPr>
          <w:rFonts w:ascii="Book Antiqua" w:hAnsi="Book Antiqua" w:hint="eastAsia"/>
          <w:b/>
          <w:bCs/>
          <w:noProof/>
        </w:rPr>
        <w:drawing>
          <wp:inline distT="0" distB="0" distL="0" distR="0" wp14:anchorId="73F59E53" wp14:editId="30C7D8D4">
            <wp:extent cx="5181600" cy="371503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91264" cy="3721968"/>
                    </a:xfrm>
                    <a:prstGeom prst="rect">
                      <a:avLst/>
                    </a:prstGeom>
                  </pic:spPr>
                </pic:pic>
              </a:graphicData>
            </a:graphic>
          </wp:inline>
        </w:drawing>
      </w:r>
    </w:p>
    <w:p w14:paraId="42849930" w14:textId="60D13D31" w:rsidR="00E6458A" w:rsidRPr="003872E2" w:rsidRDefault="00E6458A" w:rsidP="003872E2">
      <w:pPr>
        <w:spacing w:line="360" w:lineRule="auto"/>
        <w:rPr>
          <w:rFonts w:ascii="Book Antiqua" w:hAnsi="Book Antiqua" w:cs="DiverdaSansCom-Bold"/>
        </w:rPr>
      </w:pPr>
      <w:r w:rsidRPr="003872E2">
        <w:rPr>
          <w:rFonts w:ascii="Book Antiqua" w:hAnsi="Book Antiqua"/>
          <w:b/>
          <w:bCs/>
          <w:lang w:eastAsia="zh-CN"/>
        </w:rPr>
        <w:t>Figure</w:t>
      </w:r>
      <w:r w:rsidR="00933083" w:rsidRPr="003872E2">
        <w:rPr>
          <w:rFonts w:ascii="Book Antiqua" w:hAnsi="Book Antiqua"/>
          <w:b/>
          <w:bCs/>
          <w:lang w:eastAsia="zh-CN"/>
        </w:rPr>
        <w:t xml:space="preserve"> 1 </w:t>
      </w:r>
      <w:r w:rsidR="00933083" w:rsidRPr="003872E2">
        <w:rPr>
          <w:rFonts w:ascii="Book Antiqua" w:hAnsi="Book Antiqua" w:cs="DiverdaSansCom-Bold"/>
          <w:b/>
          <w:bCs/>
        </w:rPr>
        <w:t>Prognostic factors in COVID-19 patients with liver disease</w:t>
      </w:r>
      <w:r w:rsidR="003872E2" w:rsidRPr="003872E2">
        <w:rPr>
          <w:rFonts w:ascii="Book Antiqua" w:hAnsi="Book Antiqua" w:cs="DiverdaSansCom-Bold"/>
          <w:b/>
          <w:bCs/>
        </w:rPr>
        <w:t>.</w:t>
      </w:r>
      <w:r w:rsidR="003872E2" w:rsidRPr="003872E2">
        <w:rPr>
          <w:rFonts w:ascii="Book Antiqua" w:hAnsi="Book Antiqua" w:cs="DiverdaSansCom-Bold"/>
        </w:rPr>
        <w:t xml:space="preserve">BMI: </w:t>
      </w:r>
      <w:r w:rsidR="003872E2">
        <w:rPr>
          <w:rFonts w:ascii="Book Antiqua" w:eastAsia="Book Antiqua" w:hAnsi="Book Antiqua" w:cs="Book Antiqua"/>
          <w:color w:val="000000"/>
        </w:rPr>
        <w:t>B</w:t>
      </w:r>
      <w:r w:rsidR="003872E2" w:rsidRPr="00D7471D">
        <w:rPr>
          <w:rFonts w:ascii="Book Antiqua" w:eastAsia="Book Antiqua" w:hAnsi="Book Antiqua" w:cs="Book Antiqua"/>
          <w:color w:val="000000"/>
        </w:rPr>
        <w:t>ody mass index</w:t>
      </w:r>
      <w:r w:rsidR="003872E2">
        <w:rPr>
          <w:rFonts w:ascii="Book Antiqua" w:eastAsia="Book Antiqua" w:hAnsi="Book Antiqua" w:cs="Book Antiqua"/>
          <w:color w:val="000000"/>
        </w:rPr>
        <w:t>;</w:t>
      </w:r>
      <w:r w:rsidR="003872E2" w:rsidRPr="003872E2">
        <w:rPr>
          <w:rFonts w:ascii="Book Antiqua" w:hAnsi="Book Antiqua" w:cs="DiverdaSansCom-Bold"/>
        </w:rPr>
        <w:t xml:space="preserve">HBV: </w:t>
      </w:r>
      <w:r w:rsidR="003872E2">
        <w:rPr>
          <w:rFonts w:ascii="Book Antiqua" w:eastAsia="Book Antiqua" w:hAnsi="Book Antiqua" w:cs="Book Antiqua"/>
          <w:color w:val="000000"/>
        </w:rPr>
        <w:t>H</w:t>
      </w:r>
      <w:r w:rsidR="003872E2" w:rsidRPr="003872E2">
        <w:rPr>
          <w:rFonts w:ascii="Book Antiqua" w:eastAsia="Book Antiqua" w:hAnsi="Book Antiqua" w:cs="Book Antiqua"/>
          <w:color w:val="000000"/>
        </w:rPr>
        <w:t>epatitis B virus</w:t>
      </w:r>
      <w:r w:rsidR="003872E2">
        <w:rPr>
          <w:rFonts w:ascii="Book Antiqua" w:eastAsia="Book Antiqua" w:hAnsi="Book Antiqua" w:cs="Book Antiqua"/>
          <w:color w:val="000000"/>
        </w:rPr>
        <w:t>;</w:t>
      </w:r>
      <w:r w:rsidR="003872E2" w:rsidRPr="003872E2">
        <w:rPr>
          <w:rFonts w:ascii="Book Antiqua" w:hAnsi="Book Antiqua" w:cs="DiverdaSansCom-Bold"/>
        </w:rPr>
        <w:t xml:space="preserve"> HCV</w:t>
      </w:r>
      <w:r w:rsidR="003872E2">
        <w:rPr>
          <w:rFonts w:ascii="Book Antiqua" w:hAnsi="Book Antiqua" w:cs="DiverdaSansCom-Bold"/>
        </w:rPr>
        <w:t xml:space="preserve">: </w:t>
      </w:r>
      <w:r w:rsidR="003872E2">
        <w:rPr>
          <w:rFonts w:ascii="Book Antiqua" w:eastAsia="Book Antiqua" w:hAnsi="Book Antiqua" w:cs="Book Antiqua"/>
          <w:color w:val="000000"/>
        </w:rPr>
        <w:t>H</w:t>
      </w:r>
      <w:r w:rsidR="003872E2" w:rsidRPr="003872E2">
        <w:rPr>
          <w:rFonts w:ascii="Book Antiqua" w:eastAsia="Book Antiqua" w:hAnsi="Book Antiqua" w:cs="Book Antiqua"/>
          <w:color w:val="000000"/>
        </w:rPr>
        <w:t xml:space="preserve">epatitis </w:t>
      </w:r>
      <w:r w:rsidR="003872E2">
        <w:rPr>
          <w:rFonts w:ascii="Book Antiqua" w:eastAsia="Book Antiqua" w:hAnsi="Book Antiqua" w:cs="Book Antiqua"/>
          <w:color w:val="000000"/>
        </w:rPr>
        <w:t>C</w:t>
      </w:r>
      <w:r w:rsidR="003872E2" w:rsidRPr="003872E2">
        <w:rPr>
          <w:rFonts w:ascii="Book Antiqua" w:eastAsia="Book Antiqua" w:hAnsi="Book Antiqua" w:cs="Book Antiqua"/>
          <w:color w:val="000000"/>
        </w:rPr>
        <w:t xml:space="preserve"> virus</w:t>
      </w:r>
      <w:r w:rsidR="00B82480">
        <w:rPr>
          <w:rFonts w:ascii="Book Antiqua" w:hAnsi="Book Antiqua" w:cs="DiverdaSansCom-Bold"/>
        </w:rPr>
        <w:t xml:space="preserve">; </w:t>
      </w:r>
      <w:r w:rsidR="00B82480" w:rsidRPr="003872E2">
        <w:rPr>
          <w:rFonts w:ascii="Book Antiqua" w:hAnsi="Book Antiqua" w:cs="DiverdaSansCom-Bold"/>
        </w:rPr>
        <w:t xml:space="preserve">NAFLD: </w:t>
      </w:r>
      <w:r w:rsidR="00B82480">
        <w:rPr>
          <w:rFonts w:ascii="Book Antiqua" w:eastAsia="Book Antiqua" w:hAnsi="Book Antiqua" w:cs="Book Antiqua"/>
          <w:color w:val="000000"/>
        </w:rPr>
        <w:t>N</w:t>
      </w:r>
      <w:r w:rsidR="00B82480" w:rsidRPr="00D7471D">
        <w:rPr>
          <w:rFonts w:ascii="Book Antiqua" w:eastAsia="Book Antiqua" w:hAnsi="Book Antiqua" w:cs="Book Antiqua"/>
          <w:color w:val="000000"/>
        </w:rPr>
        <w:t>onalcoholic fatty liver disease</w:t>
      </w:r>
      <w:r w:rsidR="00B82480">
        <w:rPr>
          <w:rFonts w:ascii="Book Antiqua" w:eastAsia="Book Antiqua" w:hAnsi="Book Antiqua" w:cs="Book Antiqua"/>
          <w:color w:val="000000"/>
        </w:rPr>
        <w:t>;</w:t>
      </w:r>
      <w:r w:rsidR="00B82480" w:rsidRPr="003872E2">
        <w:rPr>
          <w:rFonts w:ascii="Book Antiqua" w:hAnsi="Book Antiqua" w:cs="DiverdaSansCom-Bold"/>
        </w:rPr>
        <w:t xml:space="preserve">MAFLD: </w:t>
      </w:r>
      <w:r w:rsidR="00B82480">
        <w:rPr>
          <w:rFonts w:ascii="Book Antiqua" w:eastAsia="Book Antiqua" w:hAnsi="Book Antiqua" w:cs="Book Antiqua"/>
          <w:color w:val="000000"/>
        </w:rPr>
        <w:t>M</w:t>
      </w:r>
      <w:r w:rsidR="00B82480" w:rsidRPr="00D7471D">
        <w:rPr>
          <w:rFonts w:ascii="Book Antiqua" w:eastAsia="Book Antiqua" w:hAnsi="Book Antiqua" w:cs="Book Antiqua"/>
          <w:color w:val="000000"/>
        </w:rPr>
        <w:t>etabolic-associated fatty liver disease</w:t>
      </w:r>
      <w:r w:rsidR="00B82480">
        <w:rPr>
          <w:rFonts w:ascii="Book Antiqua" w:eastAsia="Book Antiqua" w:hAnsi="Book Antiqua" w:cs="Book Antiqua"/>
          <w:color w:val="000000"/>
        </w:rPr>
        <w:t>.</w:t>
      </w:r>
    </w:p>
    <w:sectPr w:rsidR="00E6458A" w:rsidRPr="003872E2" w:rsidSect="00A551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9A24" w14:textId="77777777" w:rsidR="001B6352" w:rsidRDefault="001B6352" w:rsidP="00E6458A">
      <w:r>
        <w:separator/>
      </w:r>
    </w:p>
  </w:endnote>
  <w:endnote w:type="continuationSeparator" w:id="0">
    <w:p w14:paraId="4D28C9CC" w14:textId="77777777" w:rsidR="001B6352" w:rsidRDefault="001B6352" w:rsidP="00E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iverdaSansCom-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2450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8AEF1D5" w14:textId="77777777" w:rsidR="003C6252" w:rsidRPr="00C764D8" w:rsidRDefault="003B2D89">
            <w:pPr>
              <w:pStyle w:val="Footer"/>
              <w:jc w:val="right"/>
              <w:rPr>
                <w:rFonts w:ascii="Book Antiqua" w:hAnsi="Book Antiqua"/>
                <w:sz w:val="24"/>
                <w:szCs w:val="24"/>
              </w:rPr>
            </w:pPr>
            <w:r w:rsidRPr="00C764D8">
              <w:rPr>
                <w:rFonts w:ascii="Book Antiqua" w:hAnsi="Book Antiqua"/>
                <w:sz w:val="24"/>
                <w:szCs w:val="24"/>
              </w:rPr>
              <w:fldChar w:fldCharType="begin"/>
            </w:r>
            <w:r w:rsidRPr="00C764D8">
              <w:rPr>
                <w:rFonts w:ascii="Book Antiqua" w:hAnsi="Book Antiqua"/>
                <w:sz w:val="24"/>
                <w:szCs w:val="24"/>
              </w:rPr>
              <w:instrText>PAGE</w:instrText>
            </w:r>
            <w:r w:rsidRPr="00C764D8">
              <w:rPr>
                <w:rFonts w:ascii="Book Antiqua" w:hAnsi="Book Antiqua"/>
                <w:sz w:val="24"/>
                <w:szCs w:val="24"/>
              </w:rPr>
              <w:fldChar w:fldCharType="separate"/>
            </w:r>
            <w:r w:rsidR="002A12F4">
              <w:rPr>
                <w:rFonts w:ascii="Book Antiqua" w:hAnsi="Book Antiqua"/>
                <w:noProof/>
                <w:sz w:val="24"/>
                <w:szCs w:val="24"/>
              </w:rPr>
              <w:t>13</w:t>
            </w:r>
            <w:r w:rsidRPr="00C764D8">
              <w:rPr>
                <w:rFonts w:ascii="Book Antiqua" w:hAnsi="Book Antiqua"/>
                <w:sz w:val="24"/>
                <w:szCs w:val="24"/>
              </w:rPr>
              <w:fldChar w:fldCharType="end"/>
            </w:r>
            <w:r w:rsidRPr="00C764D8">
              <w:rPr>
                <w:rFonts w:ascii="Book Antiqua" w:hAnsi="Book Antiqua"/>
                <w:sz w:val="24"/>
                <w:szCs w:val="24"/>
                <w:lang w:val="zh-CN" w:eastAsia="zh-CN"/>
              </w:rPr>
              <w:t xml:space="preserve"> / </w:t>
            </w:r>
            <w:r w:rsidRPr="00C764D8">
              <w:rPr>
                <w:rFonts w:ascii="Book Antiqua" w:hAnsi="Book Antiqua"/>
                <w:sz w:val="24"/>
                <w:szCs w:val="24"/>
              </w:rPr>
              <w:fldChar w:fldCharType="begin"/>
            </w:r>
            <w:r w:rsidRPr="00C764D8">
              <w:rPr>
                <w:rFonts w:ascii="Book Antiqua" w:hAnsi="Book Antiqua"/>
                <w:sz w:val="24"/>
                <w:szCs w:val="24"/>
              </w:rPr>
              <w:instrText>NUMPAGES</w:instrText>
            </w:r>
            <w:r w:rsidRPr="00C764D8">
              <w:rPr>
                <w:rFonts w:ascii="Book Antiqua" w:hAnsi="Book Antiqua"/>
                <w:sz w:val="24"/>
                <w:szCs w:val="24"/>
              </w:rPr>
              <w:fldChar w:fldCharType="separate"/>
            </w:r>
            <w:r w:rsidR="002A12F4">
              <w:rPr>
                <w:rFonts w:ascii="Book Antiqua" w:hAnsi="Book Antiqua"/>
                <w:noProof/>
                <w:sz w:val="24"/>
                <w:szCs w:val="24"/>
              </w:rPr>
              <w:t>28</w:t>
            </w:r>
            <w:r w:rsidRPr="00C764D8">
              <w:rPr>
                <w:rFonts w:ascii="Book Antiqua" w:hAnsi="Book Antiqua"/>
                <w:sz w:val="24"/>
                <w:szCs w:val="24"/>
              </w:rPr>
              <w:fldChar w:fldCharType="end"/>
            </w:r>
          </w:p>
        </w:sdtContent>
      </w:sdt>
    </w:sdtContent>
  </w:sdt>
  <w:p w14:paraId="2A8042EF" w14:textId="77777777" w:rsidR="00E6458A" w:rsidRDefault="00E6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F32F" w14:textId="77777777" w:rsidR="001B6352" w:rsidRDefault="001B6352" w:rsidP="00E6458A">
      <w:r>
        <w:separator/>
      </w:r>
    </w:p>
  </w:footnote>
  <w:footnote w:type="continuationSeparator" w:id="0">
    <w:p w14:paraId="4BC5489B" w14:textId="77777777" w:rsidR="001B6352" w:rsidRDefault="001B6352" w:rsidP="00E6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AD6"/>
    <w:rsid w:val="0003144C"/>
    <w:rsid w:val="00031ADE"/>
    <w:rsid w:val="00040262"/>
    <w:rsid w:val="00045284"/>
    <w:rsid w:val="0005495E"/>
    <w:rsid w:val="00063113"/>
    <w:rsid w:val="000A35F0"/>
    <w:rsid w:val="000A370B"/>
    <w:rsid w:val="000A42A9"/>
    <w:rsid w:val="000B1B0B"/>
    <w:rsid w:val="000C4CC0"/>
    <w:rsid w:val="000D20EE"/>
    <w:rsid w:val="000F12BD"/>
    <w:rsid w:val="00103049"/>
    <w:rsid w:val="0011446D"/>
    <w:rsid w:val="00136C11"/>
    <w:rsid w:val="00137B3A"/>
    <w:rsid w:val="00140D99"/>
    <w:rsid w:val="001710C7"/>
    <w:rsid w:val="001748D0"/>
    <w:rsid w:val="00190897"/>
    <w:rsid w:val="00191BD6"/>
    <w:rsid w:val="00196190"/>
    <w:rsid w:val="0019665D"/>
    <w:rsid w:val="001A437B"/>
    <w:rsid w:val="001B151E"/>
    <w:rsid w:val="001B6352"/>
    <w:rsid w:val="001D1804"/>
    <w:rsid w:val="001D4EBB"/>
    <w:rsid w:val="001D5DB6"/>
    <w:rsid w:val="001F259C"/>
    <w:rsid w:val="001F31C4"/>
    <w:rsid w:val="001F52B4"/>
    <w:rsid w:val="001F67DD"/>
    <w:rsid w:val="001F7CBD"/>
    <w:rsid w:val="0020588C"/>
    <w:rsid w:val="002110D4"/>
    <w:rsid w:val="0021339C"/>
    <w:rsid w:val="002305AD"/>
    <w:rsid w:val="00232CBB"/>
    <w:rsid w:val="00236274"/>
    <w:rsid w:val="00244165"/>
    <w:rsid w:val="00266C92"/>
    <w:rsid w:val="00267B0D"/>
    <w:rsid w:val="002804A5"/>
    <w:rsid w:val="0028618D"/>
    <w:rsid w:val="002950CE"/>
    <w:rsid w:val="00295A68"/>
    <w:rsid w:val="00296E6F"/>
    <w:rsid w:val="00297712"/>
    <w:rsid w:val="002A12F4"/>
    <w:rsid w:val="00302369"/>
    <w:rsid w:val="00314DFA"/>
    <w:rsid w:val="0032123C"/>
    <w:rsid w:val="003308DE"/>
    <w:rsid w:val="0033175C"/>
    <w:rsid w:val="00333C38"/>
    <w:rsid w:val="0033525A"/>
    <w:rsid w:val="003365B0"/>
    <w:rsid w:val="003402AA"/>
    <w:rsid w:val="0034156D"/>
    <w:rsid w:val="00347082"/>
    <w:rsid w:val="003509A7"/>
    <w:rsid w:val="00350DFE"/>
    <w:rsid w:val="00352C55"/>
    <w:rsid w:val="00355E50"/>
    <w:rsid w:val="0036463D"/>
    <w:rsid w:val="00370ECA"/>
    <w:rsid w:val="00374DE6"/>
    <w:rsid w:val="00377BF3"/>
    <w:rsid w:val="00382BA1"/>
    <w:rsid w:val="003872E2"/>
    <w:rsid w:val="00397645"/>
    <w:rsid w:val="003A324C"/>
    <w:rsid w:val="003A3893"/>
    <w:rsid w:val="003B2D89"/>
    <w:rsid w:val="003C6252"/>
    <w:rsid w:val="003C64ED"/>
    <w:rsid w:val="003C7F09"/>
    <w:rsid w:val="003E3567"/>
    <w:rsid w:val="003E6AB5"/>
    <w:rsid w:val="003E7873"/>
    <w:rsid w:val="003F5917"/>
    <w:rsid w:val="00400EC1"/>
    <w:rsid w:val="00401F5E"/>
    <w:rsid w:val="00406135"/>
    <w:rsid w:val="00411DF8"/>
    <w:rsid w:val="004123FB"/>
    <w:rsid w:val="00412740"/>
    <w:rsid w:val="00417A90"/>
    <w:rsid w:val="004349C1"/>
    <w:rsid w:val="00435A57"/>
    <w:rsid w:val="0044662D"/>
    <w:rsid w:val="00455B33"/>
    <w:rsid w:val="00456A7F"/>
    <w:rsid w:val="00457CD0"/>
    <w:rsid w:val="00460362"/>
    <w:rsid w:val="004677CB"/>
    <w:rsid w:val="00480CFD"/>
    <w:rsid w:val="00480ED8"/>
    <w:rsid w:val="00481075"/>
    <w:rsid w:val="0049284D"/>
    <w:rsid w:val="004A10F0"/>
    <w:rsid w:val="004C6784"/>
    <w:rsid w:val="004D5DD1"/>
    <w:rsid w:val="004E0788"/>
    <w:rsid w:val="00500531"/>
    <w:rsid w:val="00503F9A"/>
    <w:rsid w:val="00510252"/>
    <w:rsid w:val="00521558"/>
    <w:rsid w:val="00541941"/>
    <w:rsid w:val="00554926"/>
    <w:rsid w:val="00554CF9"/>
    <w:rsid w:val="00564CED"/>
    <w:rsid w:val="005651ED"/>
    <w:rsid w:val="0057175D"/>
    <w:rsid w:val="00571D21"/>
    <w:rsid w:val="005831EE"/>
    <w:rsid w:val="005943DA"/>
    <w:rsid w:val="00596271"/>
    <w:rsid w:val="005A7A98"/>
    <w:rsid w:val="005C161A"/>
    <w:rsid w:val="005C3C3E"/>
    <w:rsid w:val="005C6D62"/>
    <w:rsid w:val="005D0382"/>
    <w:rsid w:val="005D5D83"/>
    <w:rsid w:val="005F0D37"/>
    <w:rsid w:val="006035B8"/>
    <w:rsid w:val="00603C1B"/>
    <w:rsid w:val="00604534"/>
    <w:rsid w:val="00607637"/>
    <w:rsid w:val="006103F1"/>
    <w:rsid w:val="00615093"/>
    <w:rsid w:val="00616F03"/>
    <w:rsid w:val="006244D7"/>
    <w:rsid w:val="00630233"/>
    <w:rsid w:val="0063622B"/>
    <w:rsid w:val="00637C73"/>
    <w:rsid w:val="00651F51"/>
    <w:rsid w:val="0065236E"/>
    <w:rsid w:val="00653EAE"/>
    <w:rsid w:val="00654B6C"/>
    <w:rsid w:val="0065618C"/>
    <w:rsid w:val="00657DB6"/>
    <w:rsid w:val="006647D3"/>
    <w:rsid w:val="006654B9"/>
    <w:rsid w:val="00667CDB"/>
    <w:rsid w:val="0068267A"/>
    <w:rsid w:val="006A3789"/>
    <w:rsid w:val="006A3DE1"/>
    <w:rsid w:val="006C7021"/>
    <w:rsid w:val="006D7DD6"/>
    <w:rsid w:val="006E17BB"/>
    <w:rsid w:val="006E1F40"/>
    <w:rsid w:val="006F071C"/>
    <w:rsid w:val="006F3B47"/>
    <w:rsid w:val="006F5D96"/>
    <w:rsid w:val="00702AA5"/>
    <w:rsid w:val="00705299"/>
    <w:rsid w:val="007075E8"/>
    <w:rsid w:val="00710CB8"/>
    <w:rsid w:val="00712674"/>
    <w:rsid w:val="0071391C"/>
    <w:rsid w:val="0072075B"/>
    <w:rsid w:val="00732F88"/>
    <w:rsid w:val="007350D5"/>
    <w:rsid w:val="0073615E"/>
    <w:rsid w:val="00747578"/>
    <w:rsid w:val="00754168"/>
    <w:rsid w:val="00767820"/>
    <w:rsid w:val="007766D2"/>
    <w:rsid w:val="00780722"/>
    <w:rsid w:val="007976CA"/>
    <w:rsid w:val="007D07F8"/>
    <w:rsid w:val="007D2F7F"/>
    <w:rsid w:val="007E601F"/>
    <w:rsid w:val="007F085A"/>
    <w:rsid w:val="007F0AD8"/>
    <w:rsid w:val="0080567D"/>
    <w:rsid w:val="00811150"/>
    <w:rsid w:val="00814E74"/>
    <w:rsid w:val="00824C98"/>
    <w:rsid w:val="00826D63"/>
    <w:rsid w:val="00835D95"/>
    <w:rsid w:val="00843CE1"/>
    <w:rsid w:val="0085498A"/>
    <w:rsid w:val="00867749"/>
    <w:rsid w:val="0087735A"/>
    <w:rsid w:val="0088120E"/>
    <w:rsid w:val="008839AA"/>
    <w:rsid w:val="008915D9"/>
    <w:rsid w:val="00891F6E"/>
    <w:rsid w:val="0089454C"/>
    <w:rsid w:val="008C6C00"/>
    <w:rsid w:val="008E4EA7"/>
    <w:rsid w:val="008E67DF"/>
    <w:rsid w:val="00900898"/>
    <w:rsid w:val="00916179"/>
    <w:rsid w:val="009277E8"/>
    <w:rsid w:val="00933083"/>
    <w:rsid w:val="00937647"/>
    <w:rsid w:val="00943490"/>
    <w:rsid w:val="00960B3B"/>
    <w:rsid w:val="009756A8"/>
    <w:rsid w:val="009819FF"/>
    <w:rsid w:val="00985A79"/>
    <w:rsid w:val="009861ED"/>
    <w:rsid w:val="009873DB"/>
    <w:rsid w:val="00992A6A"/>
    <w:rsid w:val="009A0456"/>
    <w:rsid w:val="009A2593"/>
    <w:rsid w:val="009A4D51"/>
    <w:rsid w:val="009A71A6"/>
    <w:rsid w:val="009C52D9"/>
    <w:rsid w:val="009C5846"/>
    <w:rsid w:val="009C62F7"/>
    <w:rsid w:val="009C658E"/>
    <w:rsid w:val="009F7497"/>
    <w:rsid w:val="00A01465"/>
    <w:rsid w:val="00A03B37"/>
    <w:rsid w:val="00A10E32"/>
    <w:rsid w:val="00A1231B"/>
    <w:rsid w:val="00A14834"/>
    <w:rsid w:val="00A159DC"/>
    <w:rsid w:val="00A24086"/>
    <w:rsid w:val="00A31D67"/>
    <w:rsid w:val="00A42536"/>
    <w:rsid w:val="00A5517E"/>
    <w:rsid w:val="00A628D9"/>
    <w:rsid w:val="00A66705"/>
    <w:rsid w:val="00A77B3E"/>
    <w:rsid w:val="00A85B10"/>
    <w:rsid w:val="00AA1949"/>
    <w:rsid w:val="00AB0A5B"/>
    <w:rsid w:val="00AB1A97"/>
    <w:rsid w:val="00AB6834"/>
    <w:rsid w:val="00AC47AA"/>
    <w:rsid w:val="00AC6075"/>
    <w:rsid w:val="00AD0727"/>
    <w:rsid w:val="00AD2B8B"/>
    <w:rsid w:val="00AE472E"/>
    <w:rsid w:val="00AF3CD1"/>
    <w:rsid w:val="00AF44B7"/>
    <w:rsid w:val="00AF467C"/>
    <w:rsid w:val="00B061B5"/>
    <w:rsid w:val="00B1484E"/>
    <w:rsid w:val="00B22736"/>
    <w:rsid w:val="00B23DC3"/>
    <w:rsid w:val="00B242D5"/>
    <w:rsid w:val="00B326EA"/>
    <w:rsid w:val="00B36B87"/>
    <w:rsid w:val="00B509FC"/>
    <w:rsid w:val="00B53F3B"/>
    <w:rsid w:val="00B65B99"/>
    <w:rsid w:val="00B66ACF"/>
    <w:rsid w:val="00B674B9"/>
    <w:rsid w:val="00B82480"/>
    <w:rsid w:val="00B92873"/>
    <w:rsid w:val="00B9342C"/>
    <w:rsid w:val="00BA0BAA"/>
    <w:rsid w:val="00BB21DD"/>
    <w:rsid w:val="00BB5B64"/>
    <w:rsid w:val="00BC07F7"/>
    <w:rsid w:val="00BC59CD"/>
    <w:rsid w:val="00BD20C2"/>
    <w:rsid w:val="00BE082D"/>
    <w:rsid w:val="00BF5164"/>
    <w:rsid w:val="00C235F6"/>
    <w:rsid w:val="00C30288"/>
    <w:rsid w:val="00C62333"/>
    <w:rsid w:val="00C707C0"/>
    <w:rsid w:val="00C75618"/>
    <w:rsid w:val="00C764D8"/>
    <w:rsid w:val="00C7659F"/>
    <w:rsid w:val="00C82288"/>
    <w:rsid w:val="00C83F15"/>
    <w:rsid w:val="00C91FD5"/>
    <w:rsid w:val="00CA2A55"/>
    <w:rsid w:val="00CB635E"/>
    <w:rsid w:val="00CD2A02"/>
    <w:rsid w:val="00CD7D6A"/>
    <w:rsid w:val="00CE0FED"/>
    <w:rsid w:val="00CE103C"/>
    <w:rsid w:val="00CE2EB6"/>
    <w:rsid w:val="00CE60A3"/>
    <w:rsid w:val="00D02AD0"/>
    <w:rsid w:val="00D37A5F"/>
    <w:rsid w:val="00D4026D"/>
    <w:rsid w:val="00D41347"/>
    <w:rsid w:val="00D431EC"/>
    <w:rsid w:val="00D507BA"/>
    <w:rsid w:val="00D51D81"/>
    <w:rsid w:val="00D53A22"/>
    <w:rsid w:val="00D54613"/>
    <w:rsid w:val="00D72BB1"/>
    <w:rsid w:val="00D7471D"/>
    <w:rsid w:val="00D7681D"/>
    <w:rsid w:val="00D8561D"/>
    <w:rsid w:val="00D86901"/>
    <w:rsid w:val="00DA410B"/>
    <w:rsid w:val="00DB0659"/>
    <w:rsid w:val="00DB2ED9"/>
    <w:rsid w:val="00DB3F27"/>
    <w:rsid w:val="00DC1522"/>
    <w:rsid w:val="00DC2D2C"/>
    <w:rsid w:val="00DC6523"/>
    <w:rsid w:val="00DD2862"/>
    <w:rsid w:val="00DD583F"/>
    <w:rsid w:val="00DD5A85"/>
    <w:rsid w:val="00DE36E5"/>
    <w:rsid w:val="00E11F16"/>
    <w:rsid w:val="00E12051"/>
    <w:rsid w:val="00E14CD1"/>
    <w:rsid w:val="00E31F02"/>
    <w:rsid w:val="00E4313D"/>
    <w:rsid w:val="00E55B64"/>
    <w:rsid w:val="00E56EA5"/>
    <w:rsid w:val="00E6458A"/>
    <w:rsid w:val="00E71913"/>
    <w:rsid w:val="00E72C6C"/>
    <w:rsid w:val="00E74DD7"/>
    <w:rsid w:val="00E775E7"/>
    <w:rsid w:val="00EA6BD2"/>
    <w:rsid w:val="00EB426C"/>
    <w:rsid w:val="00EC66C0"/>
    <w:rsid w:val="00ED006E"/>
    <w:rsid w:val="00ED31C0"/>
    <w:rsid w:val="00ED421F"/>
    <w:rsid w:val="00EE5C89"/>
    <w:rsid w:val="00EE7932"/>
    <w:rsid w:val="00EF1679"/>
    <w:rsid w:val="00F06EBA"/>
    <w:rsid w:val="00F14A76"/>
    <w:rsid w:val="00F25B9A"/>
    <w:rsid w:val="00F304A7"/>
    <w:rsid w:val="00F32AB4"/>
    <w:rsid w:val="00F4439C"/>
    <w:rsid w:val="00F607AE"/>
    <w:rsid w:val="00F63252"/>
    <w:rsid w:val="00F67488"/>
    <w:rsid w:val="00F71624"/>
    <w:rsid w:val="00F811AC"/>
    <w:rsid w:val="00F8628E"/>
    <w:rsid w:val="00F875D9"/>
    <w:rsid w:val="00FA02B8"/>
    <w:rsid w:val="00FA3B3C"/>
    <w:rsid w:val="00FB2F48"/>
    <w:rsid w:val="00FC2030"/>
    <w:rsid w:val="00FC71E6"/>
    <w:rsid w:val="00FC78A4"/>
    <w:rsid w:val="00FD0860"/>
    <w:rsid w:val="00FE1C56"/>
    <w:rsid w:val="00FF3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005724"/>
  <w15:docId w15:val="{D4FFE19E-EB13-9B47-B683-DA5E890E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1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A5517E"/>
  </w:style>
  <w:style w:type="paragraph" w:styleId="Header">
    <w:name w:val="header"/>
    <w:basedOn w:val="Normal"/>
    <w:link w:val="HeaderChar"/>
    <w:unhideWhenUsed/>
    <w:rsid w:val="00E645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6458A"/>
    <w:rPr>
      <w:sz w:val="18"/>
      <w:szCs w:val="18"/>
    </w:rPr>
  </w:style>
  <w:style w:type="paragraph" w:styleId="Footer">
    <w:name w:val="footer"/>
    <w:basedOn w:val="Normal"/>
    <w:link w:val="FooterChar"/>
    <w:uiPriority w:val="99"/>
    <w:unhideWhenUsed/>
    <w:rsid w:val="00E6458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6458A"/>
    <w:rPr>
      <w:sz w:val="18"/>
      <w:szCs w:val="18"/>
    </w:rPr>
  </w:style>
  <w:style w:type="character" w:styleId="CommentReference">
    <w:name w:val="annotation reference"/>
    <w:basedOn w:val="DefaultParagraphFont"/>
    <w:semiHidden/>
    <w:unhideWhenUsed/>
    <w:rsid w:val="00E6458A"/>
    <w:rPr>
      <w:sz w:val="21"/>
      <w:szCs w:val="21"/>
    </w:rPr>
  </w:style>
  <w:style w:type="paragraph" w:styleId="CommentText">
    <w:name w:val="annotation text"/>
    <w:basedOn w:val="Normal"/>
    <w:link w:val="CommentTextChar"/>
    <w:unhideWhenUsed/>
    <w:rsid w:val="00E6458A"/>
  </w:style>
  <w:style w:type="character" w:customStyle="1" w:styleId="CommentTextChar">
    <w:name w:val="Comment Text Char"/>
    <w:basedOn w:val="DefaultParagraphFont"/>
    <w:link w:val="CommentText"/>
    <w:rsid w:val="00E6458A"/>
    <w:rPr>
      <w:sz w:val="24"/>
      <w:szCs w:val="24"/>
    </w:rPr>
  </w:style>
  <w:style w:type="paragraph" w:styleId="CommentSubject">
    <w:name w:val="annotation subject"/>
    <w:basedOn w:val="CommentText"/>
    <w:next w:val="CommentText"/>
    <w:link w:val="CommentSubjectChar"/>
    <w:semiHidden/>
    <w:unhideWhenUsed/>
    <w:rsid w:val="00E6458A"/>
    <w:rPr>
      <w:b/>
      <w:bCs/>
    </w:rPr>
  </w:style>
  <w:style w:type="character" w:customStyle="1" w:styleId="CommentSubjectChar">
    <w:name w:val="Comment Subject Char"/>
    <w:basedOn w:val="CommentTextChar"/>
    <w:link w:val="CommentSubject"/>
    <w:semiHidden/>
    <w:rsid w:val="00E6458A"/>
    <w:rPr>
      <w:b/>
      <w:bCs/>
      <w:sz w:val="24"/>
      <w:szCs w:val="24"/>
    </w:rPr>
  </w:style>
  <w:style w:type="paragraph" w:styleId="BalloonText">
    <w:name w:val="Balloon Text"/>
    <w:basedOn w:val="Normal"/>
    <w:link w:val="BalloonTextChar"/>
    <w:rsid w:val="00E72C6C"/>
    <w:rPr>
      <w:rFonts w:ascii="Tahoma" w:hAnsi="Tahoma" w:cs="Tahoma"/>
      <w:sz w:val="16"/>
      <w:szCs w:val="16"/>
    </w:rPr>
  </w:style>
  <w:style w:type="character" w:customStyle="1" w:styleId="BalloonTextChar">
    <w:name w:val="Balloon Text Char"/>
    <w:basedOn w:val="DefaultParagraphFont"/>
    <w:link w:val="BalloonText"/>
    <w:rsid w:val="00E72C6C"/>
    <w:rPr>
      <w:rFonts w:ascii="Tahoma" w:hAnsi="Tahoma" w:cs="Tahoma"/>
      <w:sz w:val="16"/>
      <w:szCs w:val="16"/>
    </w:rPr>
  </w:style>
  <w:style w:type="character" w:styleId="Emphasis">
    <w:name w:val="Emphasis"/>
    <w:basedOn w:val="DefaultParagraphFont"/>
    <w:uiPriority w:val="20"/>
    <w:qFormat/>
    <w:rsid w:val="00E72C6C"/>
    <w:rPr>
      <w:i/>
      <w:iCs/>
    </w:rPr>
  </w:style>
  <w:style w:type="character" w:customStyle="1" w:styleId="normaltextrun">
    <w:name w:val="normaltextrun"/>
    <w:basedOn w:val="DefaultParagraphFont"/>
    <w:rsid w:val="003C6252"/>
  </w:style>
  <w:style w:type="paragraph" w:styleId="Revision">
    <w:name w:val="Revision"/>
    <w:hidden/>
    <w:uiPriority w:val="99"/>
    <w:semiHidden/>
    <w:rsid w:val="002804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688860">
      <w:bodyDiv w:val="1"/>
      <w:marLeft w:val="0"/>
      <w:marRight w:val="0"/>
      <w:marTop w:val="0"/>
      <w:marBottom w:val="0"/>
      <w:divBdr>
        <w:top w:val="none" w:sz="0" w:space="0" w:color="auto"/>
        <w:left w:val="none" w:sz="0" w:space="0" w:color="auto"/>
        <w:bottom w:val="none" w:sz="0" w:space="0" w:color="auto"/>
        <w:right w:val="none" w:sz="0" w:space="0" w:color="auto"/>
      </w:divBdr>
    </w:div>
    <w:div w:id="1045257188">
      <w:bodyDiv w:val="1"/>
      <w:marLeft w:val="0"/>
      <w:marRight w:val="0"/>
      <w:marTop w:val="0"/>
      <w:marBottom w:val="0"/>
      <w:divBdr>
        <w:top w:val="none" w:sz="0" w:space="0" w:color="auto"/>
        <w:left w:val="none" w:sz="0" w:space="0" w:color="auto"/>
        <w:bottom w:val="none" w:sz="0" w:space="0" w:color="auto"/>
        <w:right w:val="none" w:sz="0" w:space="0" w:color="auto"/>
      </w:divBdr>
    </w:div>
    <w:div w:id="1258488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7763</Words>
  <Characters>44255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dc:creator>
  <cp:lastModifiedBy>Donna Fox</cp:lastModifiedBy>
  <cp:revision>2</cp:revision>
  <dcterms:created xsi:type="dcterms:W3CDTF">2023-01-27T00:42:00Z</dcterms:created>
  <dcterms:modified xsi:type="dcterms:W3CDTF">2023-01-27T00:42:00Z</dcterms:modified>
</cp:coreProperties>
</file>