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7413" w14:textId="56EA164E" w:rsidR="00A77B3E" w:rsidRPr="0084785E" w:rsidRDefault="00865C50" w:rsidP="0084785E">
      <w:pPr>
        <w:spacing w:line="360" w:lineRule="auto"/>
        <w:jc w:val="both"/>
      </w:pPr>
      <w:r w:rsidRPr="0084785E">
        <w:rPr>
          <w:rFonts w:ascii="Book Antiqua" w:eastAsia="Book Antiqua" w:hAnsi="Book Antiqua" w:cs="Book Antiqua"/>
          <w:b/>
          <w:color w:val="000000"/>
        </w:rPr>
        <w:t>Name</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of</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Journal:</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i/>
          <w:color w:val="000000"/>
        </w:rPr>
        <w:t>World</w:t>
      </w:r>
      <w:r w:rsidR="004F6EA9" w:rsidRPr="0084785E">
        <w:rPr>
          <w:rFonts w:ascii="Book Antiqua" w:eastAsia="Book Antiqua" w:hAnsi="Book Antiqua" w:cs="Book Antiqua"/>
          <w:i/>
          <w:color w:val="000000"/>
        </w:rPr>
        <w:t xml:space="preserve"> </w:t>
      </w:r>
      <w:r w:rsidRPr="0084785E">
        <w:rPr>
          <w:rFonts w:ascii="Book Antiqua" w:eastAsia="Book Antiqua" w:hAnsi="Book Antiqua" w:cs="Book Antiqua"/>
          <w:i/>
          <w:color w:val="000000"/>
        </w:rPr>
        <w:t>Journal</w:t>
      </w:r>
      <w:r w:rsidR="004F6EA9" w:rsidRPr="0084785E">
        <w:rPr>
          <w:rFonts w:ascii="Book Antiqua" w:eastAsia="Book Antiqua" w:hAnsi="Book Antiqua" w:cs="Book Antiqua"/>
          <w:i/>
          <w:color w:val="000000"/>
        </w:rPr>
        <w:t xml:space="preserve"> </w:t>
      </w:r>
      <w:r w:rsidRPr="0084785E">
        <w:rPr>
          <w:rFonts w:ascii="Book Antiqua" w:eastAsia="Book Antiqua" w:hAnsi="Book Antiqua" w:cs="Book Antiqua"/>
          <w:i/>
          <w:color w:val="000000"/>
        </w:rPr>
        <w:t>of</w:t>
      </w:r>
      <w:r w:rsidR="004F6EA9" w:rsidRPr="0084785E">
        <w:rPr>
          <w:rFonts w:ascii="Book Antiqua" w:eastAsia="Book Antiqua" w:hAnsi="Book Antiqua" w:cs="Book Antiqua"/>
          <w:i/>
          <w:color w:val="000000"/>
        </w:rPr>
        <w:t xml:space="preserve"> </w:t>
      </w:r>
      <w:r w:rsidRPr="0084785E">
        <w:rPr>
          <w:rFonts w:ascii="Book Antiqua" w:eastAsia="Book Antiqua" w:hAnsi="Book Antiqua" w:cs="Book Antiqua"/>
          <w:i/>
          <w:color w:val="000000"/>
        </w:rPr>
        <w:t>Gastroenterology</w:t>
      </w:r>
    </w:p>
    <w:p w14:paraId="3B8F0413" w14:textId="47230A4E" w:rsidR="00A77B3E" w:rsidRPr="0084785E" w:rsidRDefault="00865C50" w:rsidP="0084785E">
      <w:pPr>
        <w:spacing w:line="360" w:lineRule="auto"/>
        <w:jc w:val="both"/>
      </w:pPr>
      <w:r w:rsidRPr="0084785E">
        <w:rPr>
          <w:rFonts w:ascii="Book Antiqua" w:eastAsia="Book Antiqua" w:hAnsi="Book Antiqua" w:cs="Book Antiqua"/>
          <w:b/>
          <w:color w:val="000000"/>
        </w:rPr>
        <w:t>Manuscript</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NO:</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color w:val="000000"/>
        </w:rPr>
        <w:t>80793</w:t>
      </w:r>
    </w:p>
    <w:p w14:paraId="789C1A73" w14:textId="72D260D8" w:rsidR="00A77B3E" w:rsidRPr="0084785E" w:rsidRDefault="00865C50" w:rsidP="0084785E">
      <w:pPr>
        <w:spacing w:line="360" w:lineRule="auto"/>
        <w:jc w:val="both"/>
      </w:pPr>
      <w:r w:rsidRPr="0084785E">
        <w:rPr>
          <w:rFonts w:ascii="Book Antiqua" w:eastAsia="Book Antiqua" w:hAnsi="Book Antiqua" w:cs="Book Antiqua"/>
          <w:b/>
          <w:color w:val="000000"/>
        </w:rPr>
        <w:t>Manuscript</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Type:</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color w:val="000000"/>
        </w:rPr>
        <w:t>REVIEW</w:t>
      </w:r>
    </w:p>
    <w:p w14:paraId="17AFADE8" w14:textId="77777777" w:rsidR="00A77B3E" w:rsidRPr="0084785E" w:rsidRDefault="00A77B3E" w:rsidP="0084785E">
      <w:pPr>
        <w:spacing w:line="360" w:lineRule="auto"/>
        <w:jc w:val="both"/>
      </w:pPr>
    </w:p>
    <w:p w14:paraId="49AF67FC" w14:textId="4552F3B3" w:rsidR="00A77B3E" w:rsidRPr="0084785E" w:rsidRDefault="00865C50" w:rsidP="0084785E">
      <w:pPr>
        <w:spacing w:line="360" w:lineRule="auto"/>
        <w:jc w:val="both"/>
      </w:pPr>
      <w:r w:rsidRPr="0084785E">
        <w:rPr>
          <w:rFonts w:ascii="Book Antiqua" w:eastAsia="Book Antiqua" w:hAnsi="Book Antiqua" w:cs="Book Antiqua"/>
          <w:b/>
          <w:bCs/>
          <w:color w:val="000000"/>
        </w:rPr>
        <w:t>Decade</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of</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optimizing</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therapy</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with</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direct-acting</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antiviral</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drugs</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and</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the</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changing</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profile</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of</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patients</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with</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chronic</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hepatitis</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C</w:t>
      </w:r>
    </w:p>
    <w:p w14:paraId="69350C0E" w14:textId="77777777" w:rsidR="00A77B3E" w:rsidRPr="0084785E" w:rsidRDefault="00A77B3E" w:rsidP="0084785E">
      <w:pPr>
        <w:spacing w:line="360" w:lineRule="auto"/>
        <w:jc w:val="both"/>
      </w:pPr>
    </w:p>
    <w:p w14:paraId="331C694D" w14:textId="76E62D33" w:rsidR="00A77B3E" w:rsidRPr="0084785E" w:rsidRDefault="00711AF5" w:rsidP="0084785E">
      <w:pPr>
        <w:spacing w:line="360" w:lineRule="auto"/>
        <w:jc w:val="both"/>
      </w:pPr>
      <w:r w:rsidRPr="0084785E">
        <w:rPr>
          <w:rFonts w:ascii="Book Antiqua" w:eastAsia="Book Antiqua" w:hAnsi="Book Antiqua" w:cs="Book Antiqua"/>
          <w:color w:val="000000"/>
        </w:rPr>
        <w:t>Brzdęk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i/>
          <w:iCs/>
          <w:color w:val="000000"/>
        </w:rPr>
        <w:t>et</w:t>
      </w:r>
      <w:r w:rsidR="004F6EA9" w:rsidRPr="0084785E">
        <w:rPr>
          <w:rFonts w:ascii="Book Antiqua" w:eastAsia="Book Antiqua" w:hAnsi="Book Antiqua" w:cs="Book Antiqua"/>
          <w:i/>
          <w:iCs/>
          <w:color w:val="000000"/>
        </w:rPr>
        <w:t xml:space="preserve"> </w:t>
      </w:r>
      <w:r w:rsidRPr="0084785E">
        <w:rPr>
          <w:rFonts w:ascii="Book Antiqua" w:eastAsia="Book Antiqua" w:hAnsi="Book Antiqua" w:cs="Book Antiqua"/>
          <w:i/>
          <w:iCs/>
          <w:color w:val="000000"/>
        </w:rPr>
        <w:t>al</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00865C50" w:rsidRPr="0084785E">
        <w:rPr>
          <w:rFonts w:ascii="Book Antiqua" w:eastAsia="Book Antiqua" w:hAnsi="Book Antiqua" w:cs="Book Antiqua"/>
          <w:color w:val="000000"/>
        </w:rPr>
        <w:t>Decade</w:t>
      </w:r>
      <w:r w:rsidR="004F6EA9" w:rsidRPr="0084785E">
        <w:rPr>
          <w:rFonts w:ascii="Book Antiqua" w:eastAsia="Book Antiqua" w:hAnsi="Book Antiqua" w:cs="Book Antiqua"/>
          <w:color w:val="000000"/>
        </w:rPr>
        <w:t xml:space="preserve"> </w:t>
      </w:r>
      <w:r w:rsidR="00865C50"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00865C50"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00865C50"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00865C50" w:rsidRPr="0084785E">
        <w:rPr>
          <w:rFonts w:ascii="Book Antiqua" w:eastAsia="Book Antiqua" w:hAnsi="Book Antiqua" w:cs="Book Antiqua"/>
          <w:color w:val="000000"/>
        </w:rPr>
        <w:t>treatment</w:t>
      </w:r>
    </w:p>
    <w:p w14:paraId="64007E3F" w14:textId="77777777" w:rsidR="00A77B3E" w:rsidRPr="0084785E" w:rsidRDefault="00A77B3E" w:rsidP="0084785E">
      <w:pPr>
        <w:spacing w:line="360" w:lineRule="auto"/>
        <w:jc w:val="both"/>
      </w:pPr>
    </w:p>
    <w:p w14:paraId="01F81779" w14:textId="4D1D53B0" w:rsidR="00A77B3E" w:rsidRPr="0084785E" w:rsidRDefault="00865C50" w:rsidP="0084785E">
      <w:pPr>
        <w:spacing w:line="360" w:lineRule="auto"/>
        <w:jc w:val="both"/>
      </w:pPr>
      <w:r w:rsidRPr="0084785E">
        <w:rPr>
          <w:rFonts w:ascii="Book Antiqua" w:eastAsia="Book Antiqua" w:hAnsi="Book Antiqua" w:cs="Book Antiqua"/>
          <w:color w:val="000000"/>
        </w:rPr>
        <w:t>Michał</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Brzdęk,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Dorota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Zarębska-Michaluk,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Federica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Invernizzi,</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Marta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Cilla,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Krystyna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Dobrowolska,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Robert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Flisiak</w:t>
      </w:r>
    </w:p>
    <w:p w14:paraId="25A9359B" w14:textId="77777777" w:rsidR="00A77B3E" w:rsidRPr="0084785E" w:rsidRDefault="00A77B3E" w:rsidP="0084785E">
      <w:pPr>
        <w:spacing w:line="360" w:lineRule="auto"/>
        <w:jc w:val="both"/>
      </w:pPr>
    </w:p>
    <w:p w14:paraId="677A3B13" w14:textId="502D6688" w:rsidR="00A77B3E" w:rsidRPr="0084785E" w:rsidRDefault="00865C50" w:rsidP="0084785E">
      <w:pPr>
        <w:spacing w:line="360" w:lineRule="auto"/>
        <w:jc w:val="both"/>
      </w:pPr>
      <w:r w:rsidRPr="0084785E">
        <w:rPr>
          <w:rFonts w:ascii="Book Antiqua" w:eastAsia="Book Antiqua" w:hAnsi="Book Antiqua" w:cs="Book Antiqua"/>
          <w:b/>
          <w:bCs/>
          <w:color w:val="000000"/>
        </w:rPr>
        <w:t>Michał</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Brzdęk,</w:t>
      </w:r>
      <w:r w:rsidR="004F6EA9" w:rsidRPr="0084785E">
        <w:rPr>
          <w:rFonts w:ascii="Book Antiqua" w:eastAsia="Book Antiqua" w:hAnsi="Book Antiqua" w:cs="Book Antiqua"/>
          <w:b/>
          <w:bCs/>
          <w:color w:val="000000"/>
        </w:rPr>
        <w:t xml:space="preserve"> </w:t>
      </w:r>
      <w:r w:rsidR="00026A8B" w:rsidRPr="0084785E">
        <w:rPr>
          <w:rFonts w:ascii="Book Antiqua" w:eastAsia="Book Antiqua" w:hAnsi="Book Antiqua" w:cs="Book Antiqua"/>
          <w:b/>
          <w:bCs/>
          <w:color w:val="000000"/>
        </w:rPr>
        <w:t>Krystyna</w:t>
      </w:r>
      <w:r w:rsidR="004F6EA9" w:rsidRPr="0084785E">
        <w:rPr>
          <w:rFonts w:ascii="Book Antiqua" w:eastAsia="Book Antiqua" w:hAnsi="Book Antiqua" w:cs="Book Antiqua"/>
          <w:b/>
          <w:bCs/>
          <w:color w:val="000000"/>
        </w:rPr>
        <w:t xml:space="preserve"> </w:t>
      </w:r>
      <w:r w:rsidR="00026A8B" w:rsidRPr="0084785E">
        <w:rPr>
          <w:rFonts w:ascii="Book Antiqua" w:eastAsia="Book Antiqua" w:hAnsi="Book Antiqua" w:cs="Book Antiqua"/>
          <w:b/>
          <w:bCs/>
          <w:color w:val="000000"/>
        </w:rPr>
        <w:t>Dobrowolska,</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color w:val="000000"/>
        </w:rPr>
        <w:t>Collegium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Medicum,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Jan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Kochanowski</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University,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Kielce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25-516,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Poland</w:t>
      </w:r>
    </w:p>
    <w:p w14:paraId="5739287C" w14:textId="77777777" w:rsidR="00A77B3E" w:rsidRPr="0084785E" w:rsidRDefault="00A77B3E" w:rsidP="0084785E">
      <w:pPr>
        <w:spacing w:line="360" w:lineRule="auto"/>
        <w:jc w:val="both"/>
      </w:pPr>
    </w:p>
    <w:p w14:paraId="46D2FC0E" w14:textId="74B21E53" w:rsidR="00A77B3E" w:rsidRPr="0084785E" w:rsidRDefault="00865C50" w:rsidP="0084785E">
      <w:pPr>
        <w:spacing w:line="360" w:lineRule="auto"/>
        <w:jc w:val="both"/>
      </w:pPr>
      <w:r w:rsidRPr="0084785E">
        <w:rPr>
          <w:rFonts w:ascii="Book Antiqua" w:eastAsia="Book Antiqua" w:hAnsi="Book Antiqua" w:cs="Book Antiqua"/>
          <w:b/>
          <w:bCs/>
          <w:color w:val="000000"/>
        </w:rPr>
        <w:t>Dorota</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Zarębska-Michaluk,</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color w:val="000000"/>
        </w:rPr>
        <w:t>Department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Jan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Kochanowski</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University,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Kielce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25-516,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Poland</w:t>
      </w:r>
    </w:p>
    <w:p w14:paraId="271C8B37" w14:textId="77777777" w:rsidR="00A77B3E" w:rsidRPr="0084785E" w:rsidRDefault="00A77B3E" w:rsidP="0084785E">
      <w:pPr>
        <w:spacing w:line="360" w:lineRule="auto"/>
        <w:jc w:val="both"/>
      </w:pPr>
    </w:p>
    <w:p w14:paraId="0D158690" w14:textId="424DD76E" w:rsidR="00A77B3E" w:rsidRPr="0084785E" w:rsidRDefault="00865C50" w:rsidP="0084785E">
      <w:pPr>
        <w:spacing w:line="360" w:lineRule="auto"/>
        <w:jc w:val="both"/>
      </w:pPr>
      <w:r w:rsidRPr="0084785E">
        <w:rPr>
          <w:rFonts w:ascii="Book Antiqua" w:eastAsia="Book Antiqua" w:hAnsi="Book Antiqua" w:cs="Book Antiqua"/>
          <w:b/>
          <w:bCs/>
          <w:color w:val="000000"/>
        </w:rPr>
        <w:t>Federica</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Invernizzi,</w:t>
      </w:r>
      <w:r w:rsidR="004F6EA9" w:rsidRPr="0084785E">
        <w:rPr>
          <w:rFonts w:ascii="Book Antiqua" w:eastAsia="Book Antiqua" w:hAnsi="Book Antiqua" w:cs="Book Antiqua"/>
          <w:b/>
          <w:bCs/>
          <w:color w:val="000000"/>
        </w:rPr>
        <w:t xml:space="preserve"> </w:t>
      </w:r>
      <w:r w:rsidR="00026A8B" w:rsidRPr="0084785E">
        <w:rPr>
          <w:rFonts w:ascii="Book Antiqua" w:eastAsia="Book Antiqua" w:hAnsi="Book Antiqua" w:cs="Book Antiqua"/>
          <w:b/>
          <w:bCs/>
          <w:color w:val="000000"/>
        </w:rPr>
        <w:t>Marta</w:t>
      </w:r>
      <w:r w:rsidR="004F6EA9" w:rsidRPr="0084785E">
        <w:rPr>
          <w:rFonts w:ascii="Book Antiqua" w:eastAsia="Book Antiqua" w:hAnsi="Book Antiqua" w:cs="Book Antiqua"/>
          <w:b/>
          <w:bCs/>
          <w:color w:val="000000"/>
        </w:rPr>
        <w:t xml:space="preserve"> </w:t>
      </w:r>
      <w:r w:rsidR="00026A8B" w:rsidRPr="0084785E">
        <w:rPr>
          <w:rFonts w:ascii="Book Antiqua" w:eastAsia="Book Antiqua" w:hAnsi="Book Antiqua" w:cs="Book Antiqua"/>
          <w:b/>
          <w:bCs/>
          <w:color w:val="000000"/>
        </w:rPr>
        <w:t>Cilla,</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color w:val="000000"/>
        </w:rPr>
        <w:t>Center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Division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Internal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Medicine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Hepatology,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IRCCS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Ospedale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Raffaele,</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Milan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20-132,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Italy</w:t>
      </w:r>
    </w:p>
    <w:p w14:paraId="4B2816B8" w14:textId="77777777" w:rsidR="00A77B3E" w:rsidRPr="0084785E" w:rsidRDefault="00A77B3E" w:rsidP="0084785E">
      <w:pPr>
        <w:spacing w:line="360" w:lineRule="auto"/>
        <w:jc w:val="both"/>
      </w:pPr>
    </w:p>
    <w:p w14:paraId="5BFC813C" w14:textId="3FE844AE" w:rsidR="00A77B3E" w:rsidRPr="0084785E" w:rsidRDefault="00865C50" w:rsidP="0084785E">
      <w:pPr>
        <w:spacing w:line="360" w:lineRule="auto"/>
        <w:jc w:val="both"/>
      </w:pPr>
      <w:r w:rsidRPr="0084785E">
        <w:rPr>
          <w:rFonts w:ascii="Book Antiqua" w:eastAsia="Book Antiqua" w:hAnsi="Book Antiqua" w:cs="Book Antiqua"/>
          <w:b/>
          <w:bCs/>
          <w:color w:val="000000"/>
        </w:rPr>
        <w:t>Robert</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Flisiak,</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color w:val="000000"/>
        </w:rPr>
        <w:t>Department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Hepatology,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Medical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University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Białystok,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Białystok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15-540,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Poland</w:t>
      </w:r>
    </w:p>
    <w:p w14:paraId="00F6C653" w14:textId="77777777" w:rsidR="00A77B3E" w:rsidRPr="0084785E" w:rsidRDefault="00A77B3E" w:rsidP="0084785E">
      <w:pPr>
        <w:spacing w:line="360" w:lineRule="auto"/>
        <w:jc w:val="both"/>
      </w:pPr>
    </w:p>
    <w:p w14:paraId="5BE48CAF" w14:textId="5522BC80" w:rsidR="00A77B3E" w:rsidRPr="0084785E" w:rsidRDefault="00865C50" w:rsidP="0084785E">
      <w:pPr>
        <w:spacing w:line="360" w:lineRule="auto"/>
        <w:jc w:val="both"/>
        <w:rPr>
          <w:rFonts w:ascii="Book Antiqua" w:hAnsi="Book Antiqua"/>
        </w:rPr>
      </w:pPr>
      <w:r w:rsidRPr="0084785E">
        <w:rPr>
          <w:rFonts w:ascii="Book Antiqua" w:eastAsia="Book Antiqua" w:hAnsi="Book Antiqua" w:cs="Book Antiqua"/>
          <w:b/>
          <w:bCs/>
          <w:color w:val="000000"/>
        </w:rPr>
        <w:t>Author</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contributions:</w:t>
      </w:r>
      <w:r w:rsidR="004F6EA9" w:rsidRPr="0084785E">
        <w:rPr>
          <w:rFonts w:ascii="Book Antiqua" w:eastAsia="Book Antiqua" w:hAnsi="Book Antiqua" w:cs="Book Antiqua"/>
          <w:b/>
          <w:bCs/>
          <w:color w:val="000000"/>
        </w:rPr>
        <w:t xml:space="preserve"> </w:t>
      </w:r>
      <w:r w:rsidR="001E169A" w:rsidRPr="0084785E">
        <w:rPr>
          <w:rFonts w:ascii="Book Antiqua" w:eastAsia="Book Antiqua" w:hAnsi="Book Antiqua" w:cs="Book Antiqua"/>
          <w:color w:val="000000"/>
        </w:rPr>
        <w:t>Brzdęk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designed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manuscript,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carried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literature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review,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drafted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manuscript</w:t>
      </w:r>
      <w:r w:rsidR="004F6EA9" w:rsidRPr="0084785E">
        <w:rPr>
          <w:rFonts w:ascii="Book Antiqua" w:eastAsia="Book Antiqua" w:hAnsi="Book Antiqua" w:cs="Book Antiqua"/>
          <w:color w:val="000000"/>
        </w:rPr>
        <w:t xml:space="preserve"> </w:t>
      </w:r>
      <w:r w:rsidR="007A2D9A">
        <w:rPr>
          <w:rFonts w:ascii="Book Antiqua" w:eastAsia="Book Antiqua" w:hAnsi="Book Antiqua" w:cs="Book Antiqua"/>
          <w:color w:val="000000"/>
        </w:rPr>
        <w:t xml:space="preserve">and </w:t>
      </w:r>
      <w:r w:rsidRPr="0084785E">
        <w:rPr>
          <w:rFonts w:ascii="Book Antiqua" w:eastAsia="Book Antiqua" w:hAnsi="Book Antiqua" w:cs="Book Antiqua"/>
          <w:color w:val="000000"/>
        </w:rPr>
        <w:t>prepared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tables</w:t>
      </w:r>
      <w:r w:rsidR="00026A8B" w:rsidRPr="0084785E">
        <w:rPr>
          <w:rFonts w:ascii="Book Antiqua" w:eastAsia="Book Antiqua" w:hAnsi="Book Antiqua" w:cs="Book Antiqua"/>
          <w:color w:val="000000"/>
        </w:rPr>
        <w:t>;</w:t>
      </w:r>
      <w:r w:rsidR="004F6EA9" w:rsidRPr="0084785E">
        <w:rPr>
          <w:rFonts w:ascii="Book Antiqua" w:hAnsi="Book Antiqua"/>
          <w:lang w:eastAsia="zh-CN"/>
        </w:rPr>
        <w:t xml:space="preserve"> </w:t>
      </w:r>
      <w:r w:rsidRPr="0084785E">
        <w:rPr>
          <w:rFonts w:ascii="Book Antiqua" w:eastAsia="Book Antiqua" w:hAnsi="Book Antiqua" w:cs="Book Antiqua"/>
          <w:color w:val="000000"/>
        </w:rPr>
        <w:t>Zarębska-Michaluk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designed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manuscript</w:t>
      </w:r>
      <w:r w:rsidR="007A2D9A">
        <w:rPr>
          <w:rFonts w:ascii="Book Antiqua" w:eastAsia="Book Antiqua" w:hAnsi="Book Antiqua" w:cs="Book Antiqua"/>
          <w:color w:val="000000"/>
        </w:rPr>
        <w:t xml:space="preserve"> 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carried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literature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review</w:t>
      </w:r>
      <w:r w:rsidR="00026A8B" w:rsidRPr="0084785E">
        <w:rPr>
          <w:rFonts w:ascii="Book Antiqua" w:hAnsi="Book Antiqua"/>
          <w:lang w:eastAsia="zh-CN"/>
        </w:rPr>
        <w:t>;</w:t>
      </w:r>
      <w:r w:rsidR="004F6EA9" w:rsidRPr="0084785E">
        <w:rPr>
          <w:rFonts w:ascii="Book Antiqua" w:hAnsi="Book Antiqua"/>
          <w:lang w:eastAsia="zh-CN"/>
        </w:rPr>
        <w:t xml:space="preserve"> </w:t>
      </w:r>
      <w:r w:rsidRPr="0084785E">
        <w:rPr>
          <w:rFonts w:ascii="Book Antiqua" w:eastAsia="Book Antiqua" w:hAnsi="Book Antiqua" w:cs="Book Antiqua"/>
          <w:color w:val="000000"/>
        </w:rPr>
        <w:t>Dobrowolska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approved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final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version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manuscript</w:t>
      </w:r>
      <w:r w:rsidR="007A2D9A">
        <w:rPr>
          <w:rFonts w:ascii="Book Antiqua" w:eastAsia="Book Antiqua" w:hAnsi="Book Antiqua" w:cs="Book Antiqua"/>
          <w:color w:val="000000"/>
        </w:rPr>
        <w:t xml:space="preserve"> 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prepared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manuscript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submission</w:t>
      </w:r>
      <w:r w:rsidR="00026A8B" w:rsidRPr="0084785E">
        <w:rPr>
          <w:rFonts w:ascii="Book Antiqua" w:eastAsia="Book Antiqua" w:hAnsi="Book Antiqua" w:cs="Book Antiqua"/>
          <w:color w:val="000000"/>
        </w:rPr>
        <w:t>;</w:t>
      </w:r>
      <w:r w:rsidR="004F6EA9" w:rsidRPr="0084785E">
        <w:rPr>
          <w:rFonts w:ascii="Book Antiqua" w:hAnsi="Book Antiqua"/>
          <w:lang w:eastAsia="zh-CN"/>
        </w:rPr>
        <w:t xml:space="preserve"> </w:t>
      </w:r>
      <w:r w:rsidRPr="0084785E">
        <w:rPr>
          <w:rFonts w:ascii="Book Antiqua" w:eastAsia="Book Antiqua" w:hAnsi="Book Antiqua" w:cs="Book Antiqua"/>
          <w:color w:val="000000"/>
        </w:rPr>
        <w:t>Flisiak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designed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manuscript</w:t>
      </w:r>
      <w:r w:rsidR="00026A8B"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Zarębska-Michaluk</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D,</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Invernizzi</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F,</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Cilla</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M</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Flisiak</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R</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edited</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approved</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final</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version</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00026A8B" w:rsidRPr="0084785E">
        <w:rPr>
          <w:rFonts w:ascii="Book Antiqua" w:eastAsia="Book Antiqua" w:hAnsi="Book Antiqua" w:cs="Book Antiqua"/>
          <w:color w:val="000000"/>
        </w:rPr>
        <w:t>manuscript.</w:t>
      </w:r>
    </w:p>
    <w:p w14:paraId="69F600F2" w14:textId="77777777" w:rsidR="00A77B3E" w:rsidRPr="0084785E" w:rsidRDefault="00A77B3E" w:rsidP="0084785E">
      <w:pPr>
        <w:spacing w:line="360" w:lineRule="auto"/>
        <w:jc w:val="both"/>
      </w:pPr>
    </w:p>
    <w:p w14:paraId="1D8F28EB" w14:textId="16E8D4B0" w:rsidR="00A77B3E" w:rsidRPr="0084785E" w:rsidRDefault="00865C50" w:rsidP="0084785E">
      <w:pPr>
        <w:spacing w:line="360" w:lineRule="auto"/>
        <w:jc w:val="both"/>
      </w:pPr>
      <w:r w:rsidRPr="0084785E">
        <w:rPr>
          <w:rFonts w:ascii="Book Antiqua" w:eastAsia="Book Antiqua" w:hAnsi="Book Antiqua" w:cs="Book Antiqua"/>
          <w:b/>
          <w:bCs/>
          <w:color w:val="000000"/>
        </w:rPr>
        <w:t>Corresponding</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author:</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Dorota</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Zarębska-Michaluk,</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PhD,</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Professor,</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color w:val="000000"/>
        </w:rPr>
        <w:t>Department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Jan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Kochanowski</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University,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Radiowa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Kielce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25-516,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Poland.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dorota1010@tlen.pl</w:t>
      </w:r>
    </w:p>
    <w:p w14:paraId="18219385" w14:textId="77777777" w:rsidR="00A77B3E" w:rsidRPr="0084785E" w:rsidRDefault="00A77B3E" w:rsidP="0084785E">
      <w:pPr>
        <w:spacing w:line="360" w:lineRule="auto"/>
        <w:jc w:val="both"/>
      </w:pPr>
    </w:p>
    <w:p w14:paraId="5B25081E" w14:textId="72D7D083" w:rsidR="00A77B3E" w:rsidRPr="0084785E" w:rsidRDefault="00865C50" w:rsidP="0084785E">
      <w:pPr>
        <w:spacing w:line="360" w:lineRule="auto"/>
        <w:jc w:val="both"/>
      </w:pPr>
      <w:r w:rsidRPr="0084785E">
        <w:rPr>
          <w:rFonts w:ascii="Book Antiqua" w:eastAsia="Book Antiqua" w:hAnsi="Book Antiqua" w:cs="Book Antiqua"/>
          <w:b/>
          <w:bCs/>
          <w:color w:val="000000"/>
        </w:rPr>
        <w:t>Received:</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color w:val="000000"/>
        </w:rPr>
        <w:t>October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2022</w:t>
      </w:r>
    </w:p>
    <w:p w14:paraId="36B54695" w14:textId="5B272846" w:rsidR="00A77B3E" w:rsidRPr="0084785E" w:rsidRDefault="00865C50" w:rsidP="0084785E">
      <w:pPr>
        <w:spacing w:line="360" w:lineRule="auto"/>
        <w:jc w:val="both"/>
      </w:pPr>
      <w:r w:rsidRPr="0084785E">
        <w:rPr>
          <w:rFonts w:ascii="Book Antiqua" w:eastAsia="Book Antiqua" w:hAnsi="Book Antiqua" w:cs="Book Antiqua"/>
          <w:b/>
          <w:bCs/>
          <w:color w:val="000000"/>
        </w:rPr>
        <w:t>Revised:</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color w:val="000000"/>
        </w:rPr>
        <w:t>November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2022</w:t>
      </w:r>
    </w:p>
    <w:p w14:paraId="63619A3E" w14:textId="6A8A8A70" w:rsidR="00A77B3E" w:rsidRPr="0084785E" w:rsidRDefault="00865C50" w:rsidP="0084785E">
      <w:pPr>
        <w:spacing w:line="360" w:lineRule="auto"/>
        <w:jc w:val="both"/>
      </w:pPr>
      <w:r w:rsidRPr="0084785E">
        <w:rPr>
          <w:rFonts w:ascii="Book Antiqua" w:eastAsia="Book Antiqua" w:hAnsi="Book Antiqua" w:cs="Book Antiqua"/>
          <w:b/>
          <w:bCs/>
          <w:color w:val="000000"/>
        </w:rPr>
        <w:t>Accepted:</w:t>
      </w:r>
      <w:r w:rsidR="004F6EA9" w:rsidRPr="0084785E">
        <w:rPr>
          <w:rFonts w:ascii="Book Antiqua" w:eastAsia="Book Antiqua" w:hAnsi="Book Antiqua" w:cs="Book Antiqua"/>
          <w:b/>
          <w:bCs/>
          <w:color w:val="000000"/>
        </w:rPr>
        <w:t xml:space="preserve"> </w:t>
      </w:r>
      <w:r w:rsidR="00065F48" w:rsidRPr="0084785E">
        <w:rPr>
          <w:rFonts w:ascii="Book Antiqua" w:eastAsia="Book Antiqua" w:hAnsi="Book Antiqua" w:cs="Book Antiqua"/>
          <w:color w:val="000000"/>
        </w:rPr>
        <w:t>January 9, 2023</w:t>
      </w:r>
    </w:p>
    <w:p w14:paraId="32672DBE" w14:textId="2DD8ECEF" w:rsidR="00A77B3E" w:rsidRPr="0084785E" w:rsidRDefault="00865C50" w:rsidP="0084785E">
      <w:pPr>
        <w:spacing w:line="360" w:lineRule="auto"/>
        <w:jc w:val="both"/>
      </w:pPr>
      <w:r w:rsidRPr="0084785E">
        <w:rPr>
          <w:rFonts w:ascii="Book Antiqua" w:eastAsia="Book Antiqua" w:hAnsi="Book Antiqua" w:cs="Book Antiqua"/>
          <w:b/>
          <w:bCs/>
          <w:color w:val="000000"/>
        </w:rPr>
        <w:t>Published</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online:</w:t>
      </w:r>
      <w:r w:rsidR="004F6EA9" w:rsidRPr="0084785E">
        <w:rPr>
          <w:rFonts w:ascii="Book Antiqua" w:eastAsia="Book Antiqua" w:hAnsi="Book Antiqua" w:cs="Book Antiqua"/>
          <w:b/>
          <w:bCs/>
          <w:color w:val="000000"/>
        </w:rPr>
        <w:t xml:space="preserve"> </w:t>
      </w:r>
    </w:p>
    <w:p w14:paraId="37D70EDC" w14:textId="77777777" w:rsidR="00A77B3E" w:rsidRDefault="00A77B3E" w:rsidP="0084785E">
      <w:pPr>
        <w:spacing w:line="360" w:lineRule="auto"/>
        <w:jc w:val="both"/>
      </w:pPr>
    </w:p>
    <w:p w14:paraId="6A7BD2C7" w14:textId="77777777" w:rsidR="00A77B3E" w:rsidRPr="0084785E" w:rsidRDefault="00865C50" w:rsidP="0084785E">
      <w:pPr>
        <w:spacing w:line="360" w:lineRule="auto"/>
        <w:jc w:val="both"/>
      </w:pPr>
      <w:r w:rsidRPr="0084785E">
        <w:rPr>
          <w:rFonts w:ascii="Book Antiqua" w:eastAsia="Book Antiqua" w:hAnsi="Book Antiqua" w:cs="Book Antiqua"/>
          <w:b/>
          <w:color w:val="000000"/>
        </w:rPr>
        <w:t>Abstract</w:t>
      </w:r>
    </w:p>
    <w:p w14:paraId="2B5212AE" w14:textId="7A430A12" w:rsidR="00A77B3E" w:rsidRPr="0084785E" w:rsidRDefault="00865C50" w:rsidP="0084785E">
      <w:pPr>
        <w:spacing w:line="360" w:lineRule="auto"/>
        <w:jc w:val="both"/>
      </w:pPr>
      <w:r w:rsidRPr="0084785E">
        <w:rPr>
          <w:rFonts w:ascii="Book Antiqua" w:eastAsia="Book Antiqua" w:hAnsi="Book Antiqua" w:cs="Book Antiqua"/>
          <w:color w:val="000000"/>
        </w:rPr>
        <w:t>Chronic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hepatitis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remains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major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health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problem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affecting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approximately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58</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million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people</w:t>
      </w:r>
      <w:r w:rsidR="00090043" w:rsidRPr="0084785E">
        <w:rPr>
          <w:rFonts w:ascii="Book Antiqua" w:eastAsia="Book Antiqua" w:hAnsi="Book Antiqua" w:cs="Book Antiqua"/>
          <w:color w:val="000000"/>
        </w:rPr>
        <w:t xml:space="preserve"> worldwide</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interferon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(IFN)-based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particularly</w:t>
      </w:r>
      <w:r w:rsidR="004F6EA9" w:rsidRPr="0084785E">
        <w:rPr>
          <w:rFonts w:ascii="Book Antiqua" w:eastAsia="Book Antiqua" w:hAnsi="Book Antiqua" w:cs="Book Antiqua"/>
          <w:color w:val="000000"/>
        </w:rPr>
        <w:t xml:space="preserve"> </w:t>
      </w:r>
      <w:r w:rsidR="00090043" w:rsidRPr="0084785E">
        <w:rPr>
          <w:rFonts w:ascii="Book Antiqua" w:eastAsia="Book Antiqua" w:hAnsi="Book Antiqua" w:cs="Book Antiqua"/>
          <w:color w:val="000000"/>
        </w:rPr>
        <w:t xml:space="preserve">infected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genotypes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achieved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implementation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direct-acting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changed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landscape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increase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effectiveness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provided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hope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eliminating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significant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public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2030.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following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years,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007A2D9A">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observed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improvement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007A2D9A">
        <w:rPr>
          <w:rFonts w:ascii="Book Antiqua" w:eastAsia="Book Antiqua" w:hAnsi="Book Antiqua" w:cs="Book Antiqua"/>
          <w:color w:val="000000"/>
        </w:rPr>
        <w:t>genotype</w:t>
      </w:r>
      <w:r w:rsidRPr="0084785E">
        <w:rPr>
          <w:rFonts w:ascii="Book Antiqua" w:eastAsia="Book Antiqua" w:hAnsi="Book Antiqua" w:cs="Book Antiqua"/>
          <w:color w:val="000000"/>
        </w:rPr>
        <w:t>-specific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pangenotypic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options</w:t>
      </w:r>
      <w:r w:rsidR="004F6EA9" w:rsidRPr="0084785E">
        <w:rPr>
          <w:rFonts w:ascii="Book Antiqua" w:eastAsia="Book Antiqua" w:hAnsi="Book Antiqua" w:cs="Book Antiqua"/>
          <w:color w:val="000000"/>
        </w:rPr>
        <w:t xml:space="preserve"> </w:t>
      </w:r>
      <w:r w:rsidR="007A2D9A">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recent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stage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revolution.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optimization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accompanied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changes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profile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beginning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IFN-free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time.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younger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successive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periods,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burdened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comorbidities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comedications,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frequently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treatment-naïve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advanced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Before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IFN-free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specific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subpopulations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such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7A2D9A" w:rsidRPr="006F73C0">
        <w:rPr>
          <w:rFonts w:ascii="Book Antiqua" w:hAnsi="Book Antiqua"/>
        </w:rPr>
        <w:t>HIV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those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history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previous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impairment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chances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virologic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Currently,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should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longer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considered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difficult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Despite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effectiveness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00090043" w:rsidRPr="0084785E">
        <w:rPr>
          <w:rFonts w:ascii="Book Antiqua" w:eastAsia="Book Antiqua" w:hAnsi="Book Antiqua" w:cs="Book Antiqua"/>
          <w:color w:val="000000"/>
        </w:rPr>
        <w:t xml:space="preserve">HCV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small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percentage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However,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retreated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pangenotypic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rescue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p>
    <w:p w14:paraId="06A376C1" w14:textId="77777777" w:rsidR="00A77B3E" w:rsidRPr="0084785E" w:rsidRDefault="00A77B3E" w:rsidP="0084785E">
      <w:pPr>
        <w:spacing w:line="360" w:lineRule="auto"/>
        <w:jc w:val="both"/>
      </w:pPr>
    </w:p>
    <w:p w14:paraId="480F7FE9" w14:textId="352DDE7F" w:rsidR="00A77B3E" w:rsidRPr="0084785E" w:rsidRDefault="00865C50" w:rsidP="0084785E">
      <w:pPr>
        <w:spacing w:line="360" w:lineRule="auto"/>
        <w:jc w:val="both"/>
      </w:pPr>
      <w:r w:rsidRPr="0084785E">
        <w:rPr>
          <w:rFonts w:ascii="Book Antiqua" w:eastAsia="Book Antiqua" w:hAnsi="Book Antiqua" w:cs="Book Antiqua"/>
          <w:b/>
          <w:bCs/>
          <w:color w:val="000000"/>
        </w:rPr>
        <w:lastRenderedPageBreak/>
        <w:t>Key</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Words:</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color w:val="000000"/>
        </w:rPr>
        <w:t>Hepatitis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Interferon;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Direct-acting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Epidemiology</w:t>
      </w:r>
      <w:r w:rsidR="000A2CCD"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00931645" w:rsidRPr="0084785E">
        <w:rPr>
          <w:rFonts w:ascii="Book Antiqua" w:eastAsia="Book Antiqua" w:hAnsi="Book Antiqua" w:cs="Book Antiqua"/>
          <w:color w:val="000000"/>
        </w:rPr>
        <w:t>Chronic</w:t>
      </w:r>
      <w:r w:rsidR="004F6EA9" w:rsidRPr="0084785E">
        <w:rPr>
          <w:rFonts w:ascii="Book Antiqua" w:eastAsia="Book Antiqua" w:hAnsi="Book Antiqua" w:cs="Book Antiqua"/>
          <w:color w:val="000000"/>
        </w:rPr>
        <w:t xml:space="preserve"> </w:t>
      </w:r>
      <w:r w:rsidR="00931645" w:rsidRPr="0084785E">
        <w:rPr>
          <w:rFonts w:ascii="Book Antiqua" w:eastAsia="Book Antiqua" w:hAnsi="Book Antiqua" w:cs="Book Antiqua"/>
          <w:color w:val="000000"/>
        </w:rPr>
        <w:t>hepatitis</w:t>
      </w:r>
      <w:r w:rsidR="004F6EA9" w:rsidRPr="0084785E">
        <w:rPr>
          <w:rFonts w:ascii="Book Antiqua" w:eastAsia="Book Antiqua" w:hAnsi="Book Antiqua" w:cs="Book Antiqua"/>
          <w:color w:val="000000"/>
        </w:rPr>
        <w:t xml:space="preserve"> </w:t>
      </w:r>
      <w:r w:rsidR="00931645" w:rsidRPr="0084785E">
        <w:rPr>
          <w:rFonts w:ascii="Book Antiqua" w:eastAsia="Book Antiqua" w:hAnsi="Book Antiqua" w:cs="Book Antiqua"/>
          <w:color w:val="000000"/>
        </w:rPr>
        <w:t>C</w:t>
      </w:r>
    </w:p>
    <w:p w14:paraId="15AAF785" w14:textId="77777777" w:rsidR="00A77B3E" w:rsidRPr="0084785E" w:rsidRDefault="00A77B3E" w:rsidP="0084785E">
      <w:pPr>
        <w:spacing w:line="360" w:lineRule="auto"/>
        <w:jc w:val="both"/>
      </w:pPr>
    </w:p>
    <w:p w14:paraId="5AE6760B" w14:textId="3ADB3C51" w:rsidR="00A77B3E" w:rsidRPr="0084785E" w:rsidRDefault="00865C50" w:rsidP="0084785E">
      <w:pPr>
        <w:spacing w:line="360" w:lineRule="auto"/>
        <w:jc w:val="both"/>
      </w:pPr>
      <w:r w:rsidRPr="0084785E">
        <w:rPr>
          <w:rFonts w:ascii="Book Antiqua" w:eastAsia="Book Antiqua" w:hAnsi="Book Antiqua" w:cs="Book Antiqua"/>
          <w:color w:val="000000"/>
        </w:rPr>
        <w:t>Brzdęk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Zarębska-Michaluk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Invernizzi</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Cilla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Dobrowolska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Flisiak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Decade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optimizing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direct-acting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drugs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changing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profile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chronic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hepatitis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i/>
          <w:iCs/>
          <w:color w:val="000000"/>
        </w:rPr>
        <w:t>World</w:t>
      </w:r>
      <w:r w:rsidR="004F6EA9" w:rsidRPr="0084785E">
        <w:rPr>
          <w:rFonts w:ascii="Book Antiqua" w:eastAsia="Book Antiqua" w:hAnsi="Book Antiqua" w:cs="Book Antiqua"/>
          <w:i/>
          <w:iCs/>
          <w:color w:val="000000"/>
        </w:rPr>
        <w:t xml:space="preserve"> </w:t>
      </w:r>
      <w:r w:rsidRPr="0084785E">
        <w:rPr>
          <w:rFonts w:ascii="Book Antiqua" w:eastAsia="Book Antiqua" w:hAnsi="Book Antiqua" w:cs="Book Antiqua"/>
          <w:i/>
          <w:iCs/>
          <w:color w:val="000000"/>
        </w:rPr>
        <w:t>J</w:t>
      </w:r>
      <w:r w:rsidR="004F6EA9" w:rsidRPr="0084785E">
        <w:rPr>
          <w:rFonts w:ascii="Book Antiqua" w:eastAsia="Book Antiqua" w:hAnsi="Book Antiqua" w:cs="Book Antiqua"/>
          <w:i/>
          <w:iCs/>
          <w:color w:val="000000"/>
        </w:rPr>
        <w:t xml:space="preserve"> </w:t>
      </w:r>
      <w:r w:rsidRPr="0084785E">
        <w:rPr>
          <w:rFonts w:ascii="Book Antiqua" w:eastAsia="Book Antiqua" w:hAnsi="Book Antiqua" w:cs="Book Antiqua"/>
          <w:i/>
          <w:iCs/>
          <w:color w:val="000000"/>
        </w:rPr>
        <w:t>Gastroenterol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2023;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press</w:t>
      </w:r>
    </w:p>
    <w:p w14:paraId="564B5DD6" w14:textId="77777777" w:rsidR="00A77B3E" w:rsidRPr="0084785E" w:rsidRDefault="00A77B3E" w:rsidP="0084785E">
      <w:pPr>
        <w:spacing w:line="360" w:lineRule="auto"/>
        <w:jc w:val="both"/>
      </w:pPr>
    </w:p>
    <w:p w14:paraId="245BAC6B" w14:textId="0CF75091" w:rsidR="00A77B3E" w:rsidRDefault="00865C50" w:rsidP="0084785E">
      <w:pPr>
        <w:spacing w:line="360" w:lineRule="auto"/>
        <w:jc w:val="both"/>
        <w:rPr>
          <w:rFonts w:ascii="Book Antiqua" w:eastAsia="Book Antiqua" w:hAnsi="Book Antiqua" w:cs="Book Antiqua"/>
          <w:color w:val="000000"/>
        </w:rPr>
      </w:pPr>
      <w:r w:rsidRPr="0084785E">
        <w:rPr>
          <w:rFonts w:ascii="Book Antiqua" w:eastAsia="Book Antiqua" w:hAnsi="Book Antiqua" w:cs="Book Antiqua"/>
          <w:b/>
          <w:bCs/>
          <w:color w:val="000000"/>
        </w:rPr>
        <w:t>Core</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Tip:</w:t>
      </w:r>
      <w:r w:rsidR="004F6EA9" w:rsidRPr="0084785E">
        <w:rPr>
          <w:rFonts w:ascii="Book Antiqua" w:eastAsia="Book Antiqua" w:hAnsi="Book Antiqua" w:cs="Book Antiqua"/>
          <w:b/>
          <w:bCs/>
          <w:color w:val="000000"/>
        </w:rPr>
        <w:t xml:space="preserve"> </w:t>
      </w:r>
      <w:r w:rsidR="007A2D9A" w:rsidRPr="006F73C0">
        <w:rPr>
          <w:rFonts w:ascii="Book Antiqua" w:eastAsia="Book Antiqua" w:hAnsi="Book Antiqua" w:cs="Book Antiqua"/>
          <w:color w:val="000000"/>
        </w:rPr>
        <w:t>A</w:t>
      </w:r>
      <w:r w:rsidR="007A2D9A">
        <w:rPr>
          <w:rFonts w:ascii="Book Antiqua" w:eastAsia="Book Antiqua" w:hAnsi="Book Antiqua" w:cs="Book Antiqua"/>
          <w:color w:val="000000"/>
        </w:rPr>
        <w:t xml:space="preserve"> </w:t>
      </w:r>
      <w:r w:rsidRPr="0084785E">
        <w:rPr>
          <w:rFonts w:ascii="Book Antiqua" w:eastAsia="Book Antiqua" w:hAnsi="Book Antiqua" w:cs="Book Antiqua"/>
          <w:color w:val="000000"/>
        </w:rPr>
        <w:t>decade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ago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direct-acting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drugs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introduced</w:t>
      </w:r>
      <w:r w:rsidR="004F6EA9" w:rsidRPr="0084785E">
        <w:rPr>
          <w:rFonts w:ascii="Book Antiqua" w:eastAsia="Book Antiqua" w:hAnsi="Book Antiqua" w:cs="Book Antiqua"/>
          <w:color w:val="000000"/>
        </w:rPr>
        <w:t xml:space="preserve"> </w:t>
      </w:r>
      <w:r w:rsidR="007A2D9A">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greatly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improved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effectiveness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hepatitis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drugs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increased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chances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eliminating</w:t>
      </w:r>
      <w:r w:rsidR="004F6EA9" w:rsidRPr="0084785E">
        <w:rPr>
          <w:rFonts w:ascii="Book Antiqua" w:eastAsia="Book Antiqua" w:hAnsi="Book Antiqua" w:cs="Book Antiqua"/>
          <w:color w:val="000000"/>
        </w:rPr>
        <w:t xml:space="preserve"> </w:t>
      </w:r>
      <w:r w:rsidR="007A2D9A" w:rsidRPr="0084785E">
        <w:rPr>
          <w:rFonts w:ascii="Book Antiqua" w:eastAsia="Book Antiqua" w:hAnsi="Book Antiqua" w:cs="Book Antiqua"/>
          <w:color w:val="000000"/>
        </w:rPr>
        <w:t>hepatitis C virus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significant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public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paper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describe</w:t>
      </w:r>
      <w:r w:rsidR="007A2D9A">
        <w:rPr>
          <w:rFonts w:ascii="Book Antiqua" w:eastAsia="Book Antiqua" w:hAnsi="Book Antiqua" w:cs="Book Antiqua"/>
          <w:color w:val="000000"/>
        </w:rPr>
        <w:t>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changes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therapeutic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administered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decade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document</w:t>
      </w:r>
      <w:r w:rsidR="00EC7696">
        <w:rPr>
          <w:rFonts w:ascii="Book Antiqua" w:eastAsia="Book Antiqua" w:hAnsi="Book Antiqua" w:cs="Book Antiqua"/>
          <w:color w:val="000000"/>
        </w:rPr>
        <w: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changing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profile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years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interferon-free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Special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difficult-to-treat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00EC7696" w:rsidRPr="0084785E">
        <w:rPr>
          <w:rFonts w:ascii="Book Antiqua" w:eastAsia="Book Antiqua" w:hAnsi="Book Antiqua" w:cs="Book Antiqua"/>
          <w:color w:val="000000"/>
        </w:rPr>
        <w:t xml:space="preserve">interferon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currently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meeting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definition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highlighted.</w:t>
      </w:r>
    </w:p>
    <w:p w14:paraId="247B791D" w14:textId="06DA9529" w:rsidR="00EC7696" w:rsidRDefault="00EC7696" w:rsidP="0084785E">
      <w:pPr>
        <w:spacing w:line="360" w:lineRule="auto"/>
        <w:jc w:val="both"/>
        <w:rPr>
          <w:rFonts w:ascii="Book Antiqua" w:eastAsia="Book Antiqua" w:hAnsi="Book Antiqua" w:cs="Book Antiqua"/>
          <w:b/>
          <w:caps/>
          <w:color w:val="000000"/>
          <w:u w:val="single"/>
        </w:rPr>
      </w:pPr>
    </w:p>
    <w:p w14:paraId="465740C8" w14:textId="45FA0AC1" w:rsidR="00A77B3E" w:rsidRPr="0084785E" w:rsidRDefault="00865C50" w:rsidP="0084785E">
      <w:pPr>
        <w:spacing w:line="360" w:lineRule="auto"/>
        <w:jc w:val="both"/>
      </w:pPr>
      <w:r w:rsidRPr="0084785E">
        <w:rPr>
          <w:rFonts w:ascii="Book Antiqua" w:eastAsia="Book Antiqua" w:hAnsi="Book Antiqua" w:cs="Book Antiqua"/>
          <w:b/>
          <w:caps/>
          <w:color w:val="000000"/>
          <w:u w:val="single"/>
        </w:rPr>
        <w:t>INTRODUCTION</w:t>
      </w:r>
    </w:p>
    <w:p w14:paraId="35C089B2" w14:textId="14B943D3" w:rsidR="00EC7696" w:rsidRDefault="00865C50" w:rsidP="0084785E">
      <w:pPr>
        <w:spacing w:line="360" w:lineRule="auto"/>
        <w:jc w:val="both"/>
        <w:rPr>
          <w:rFonts w:ascii="Book Antiqua" w:eastAsia="Book Antiqua" w:hAnsi="Book Antiqua" w:cs="Book Antiqua"/>
          <w:color w:val="000000"/>
        </w:rPr>
      </w:pPr>
      <w:r w:rsidRPr="0084785E">
        <w:rPr>
          <w:rFonts w:ascii="Book Antiqua" w:eastAsia="Book Antiqua" w:hAnsi="Book Antiqua" w:cs="Book Antiqua"/>
          <w:color w:val="000000"/>
        </w:rPr>
        <w:t>Chronic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hepatitis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leading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causes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world.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According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recent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estimates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World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Health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Organization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58</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million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people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chronic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hepatitis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worldwide,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annual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number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reaching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million</w:t>
      </w:r>
      <w:r w:rsidRPr="0084785E">
        <w:rPr>
          <w:rFonts w:ascii="Book Antiqua" w:eastAsia="Book Antiqua" w:hAnsi="Book Antiqua" w:cs="Book Antiqua"/>
          <w:color w:val="000000"/>
          <w:vertAlign w:val="superscript"/>
        </w:rPr>
        <w:t>[1]</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About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risk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developing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eventually</w:t>
      </w:r>
      <w:r w:rsidR="004F6EA9" w:rsidRPr="0084785E">
        <w:rPr>
          <w:rFonts w:ascii="Book Antiqua" w:eastAsia="Book Antiqua" w:hAnsi="Book Antiqua" w:cs="Book Antiqua"/>
          <w:color w:val="000000"/>
        </w:rPr>
        <w:t xml:space="preserve"> </w:t>
      </w:r>
      <w:r w:rsidR="00EC7696">
        <w:rPr>
          <w:rFonts w:ascii="Book Antiqua" w:eastAsia="Book Antiqua" w:hAnsi="Book Antiqua" w:cs="Book Antiqua"/>
          <w:color w:val="000000"/>
        </w:rPr>
        <w:t xml:space="preserve">leading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organ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hepatocellular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carcinoma</w:t>
      </w:r>
      <w:r w:rsidRPr="0084785E">
        <w:rPr>
          <w:rFonts w:ascii="Book Antiqua" w:eastAsia="Book Antiqua" w:hAnsi="Book Antiqua" w:cs="Book Antiqua"/>
          <w:color w:val="000000"/>
          <w:vertAlign w:val="superscript"/>
        </w:rPr>
        <w:t>[2]</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severe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complications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death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approximately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290000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people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year.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vaccine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against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currently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available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direct-acting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people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hepatitis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regardless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genotype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w:t>
      </w:r>
    </w:p>
    <w:p w14:paraId="1C5D0469" w14:textId="379FC608" w:rsidR="00A77B3E" w:rsidRPr="0084785E" w:rsidRDefault="00865C50" w:rsidP="006F73C0">
      <w:pPr>
        <w:spacing w:line="360" w:lineRule="auto"/>
        <w:ind w:firstLine="450"/>
        <w:jc w:val="both"/>
      </w:pP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six</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major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identified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differ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35%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genome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sequence</w:t>
      </w:r>
      <w:r w:rsidRPr="0084785E">
        <w:rPr>
          <w:rFonts w:ascii="Book Antiqua" w:eastAsia="Book Antiqua" w:hAnsi="Book Antiqua" w:cs="Book Antiqua"/>
          <w:color w:val="000000"/>
          <w:vertAlign w:val="superscript"/>
        </w:rPr>
        <w:t>[3]</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common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worldwide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considered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difficult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interferon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(IFN)-based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However,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first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which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very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achieved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00EC7696">
        <w:rPr>
          <w:rFonts w:ascii="Book Antiqua" w:eastAsia="Book Antiqua" w:hAnsi="Book Antiqua" w:cs="Book Antiqua"/>
          <w:color w:val="000000"/>
        </w:rPr>
        <w:t>GT</w:t>
      </w:r>
      <w:r w:rsidRPr="0084785E">
        <w:rPr>
          <w:rFonts w:ascii="Book Antiqua" w:eastAsia="Book Antiqua" w:hAnsi="Book Antiqua" w:cs="Book Antiqua"/>
          <w:color w:val="000000"/>
        </w:rPr>
        <w:t>-specific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beginning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Pr="0084785E">
        <w:rPr>
          <w:rFonts w:ascii="Book Antiqua" w:eastAsia="Book Antiqua" w:hAnsi="Book Antiqua" w:cs="Book Antiqua"/>
          <w:color w:val="000000"/>
          <w:vertAlign w:val="superscript"/>
        </w:rPr>
        <w:t>[4]</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Further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evolution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availability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lastRenderedPageBreak/>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00EC7696">
        <w:rPr>
          <w:rFonts w:ascii="Book Antiqua" w:eastAsia="Book Antiqua" w:hAnsi="Book Antiqua" w:cs="Book Antiqua"/>
          <w:color w:val="000000"/>
        </w:rPr>
        <w:t>GT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stage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including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decompensated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Pr="0084785E">
        <w:rPr>
          <w:rFonts w:ascii="Book Antiqua" w:eastAsia="Book Antiqua" w:hAnsi="Book Antiqua" w:cs="Book Antiqua"/>
          <w:color w:val="000000"/>
          <w:vertAlign w:val="superscript"/>
        </w:rPr>
        <w:t>[5]</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addition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increased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parameters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improved,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become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shorter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lasts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8</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vast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majority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Pr="0084785E">
        <w:rPr>
          <w:rFonts w:ascii="Book Antiqua" w:eastAsia="Book Antiqua" w:hAnsi="Book Antiqua" w:cs="Book Antiqua"/>
          <w:color w:val="000000"/>
          <w:vertAlign w:val="superscript"/>
        </w:rPr>
        <w:t>[6]</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also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simplification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dropping</w:t>
      </w:r>
      <w:r w:rsidR="00EC7696">
        <w:rPr>
          <w:rFonts w:ascii="Book Antiqua" w:eastAsia="Book Antiqua" w:hAnsi="Book Antiqua" w:cs="Book Antiqua"/>
          <w:color w:val="000000"/>
        </w:rPr>
        <w:t xml:space="preserve"> the addition 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ribavirin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which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also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translated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improved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tolerability.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Optimization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groundwork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achieving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WHO</w:t>
      </w:r>
      <w:r w:rsidR="00EC7696">
        <w:rPr>
          <w:rFonts w:ascii="Book Antiqua" w:eastAsia="Book Antiqua" w:hAnsi="Book Antiqua" w:cs="Book Antiqua"/>
          <w:color w:val="000000"/>
        </w:rPr>
        <w:t>’</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goal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eliminating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public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health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2030.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goal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realize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target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remains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diagnosis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unaware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it.</w:t>
      </w:r>
    </w:p>
    <w:p w14:paraId="377EFC1F" w14:textId="77777777" w:rsidR="00A77B3E" w:rsidRPr="0084785E" w:rsidRDefault="00A77B3E" w:rsidP="0084785E">
      <w:pPr>
        <w:spacing w:line="360" w:lineRule="auto"/>
        <w:jc w:val="both"/>
      </w:pPr>
    </w:p>
    <w:p w14:paraId="1D9B1225" w14:textId="557161FB" w:rsidR="00A77B3E" w:rsidRPr="0084785E" w:rsidRDefault="00865C50" w:rsidP="0084785E">
      <w:pPr>
        <w:spacing w:line="360" w:lineRule="auto"/>
        <w:jc w:val="both"/>
      </w:pPr>
      <w:r w:rsidRPr="0084785E">
        <w:rPr>
          <w:rStyle w:val="gwp4f531fe1colour"/>
          <w:rFonts w:ascii="Book Antiqua" w:eastAsia="Book Antiqua" w:hAnsi="Book Antiqua" w:cs="Book Antiqua"/>
          <w:b/>
          <w:bCs/>
          <w:caps/>
          <w:color w:val="000000"/>
          <w:u w:val="single"/>
          <w:shd w:val="clear" w:color="auto" w:fill="FFFFFF"/>
        </w:rPr>
        <w:t>CHANGES</w:t>
      </w:r>
      <w:r w:rsidR="004F6EA9" w:rsidRPr="0084785E">
        <w:rPr>
          <w:rStyle w:val="gwp4f531fe1colour"/>
          <w:rFonts w:ascii="Book Antiqua" w:eastAsia="Book Antiqua" w:hAnsi="Book Antiqua" w:cs="Book Antiqua"/>
          <w:b/>
          <w:bCs/>
          <w:caps/>
          <w:color w:val="000000"/>
          <w:u w:val="single"/>
          <w:shd w:val="clear" w:color="auto" w:fill="FFFFFF"/>
        </w:rPr>
        <w:t xml:space="preserve"> </w:t>
      </w:r>
      <w:r w:rsidRPr="0084785E">
        <w:rPr>
          <w:rStyle w:val="gwp4f531fe1colour"/>
          <w:rFonts w:ascii="Book Antiqua" w:eastAsia="Book Antiqua" w:hAnsi="Book Antiqua" w:cs="Book Antiqua"/>
          <w:b/>
          <w:bCs/>
          <w:caps/>
          <w:color w:val="000000"/>
          <w:u w:val="single"/>
          <w:shd w:val="clear" w:color="auto" w:fill="FFFFFF"/>
        </w:rPr>
        <w:t>IN</w:t>
      </w:r>
      <w:r w:rsidR="004F6EA9" w:rsidRPr="0084785E">
        <w:rPr>
          <w:rStyle w:val="gwp4f531fe1colour"/>
          <w:rFonts w:ascii="Book Antiqua" w:eastAsia="Book Antiqua" w:hAnsi="Book Antiqua" w:cs="Book Antiqua"/>
          <w:b/>
          <w:bCs/>
          <w:caps/>
          <w:color w:val="000000"/>
          <w:u w:val="single"/>
          <w:shd w:val="clear" w:color="auto" w:fill="FFFFFF"/>
        </w:rPr>
        <w:t xml:space="preserve"> </w:t>
      </w:r>
      <w:r w:rsidRPr="0084785E">
        <w:rPr>
          <w:rStyle w:val="gwp4f531fe1colour"/>
          <w:rFonts w:ascii="Book Antiqua" w:eastAsia="Book Antiqua" w:hAnsi="Book Antiqua" w:cs="Book Antiqua"/>
          <w:b/>
          <w:bCs/>
          <w:caps/>
          <w:color w:val="000000"/>
          <w:u w:val="single"/>
          <w:shd w:val="clear" w:color="auto" w:fill="FFFFFF"/>
        </w:rPr>
        <w:t>THERAPEUTIC</w:t>
      </w:r>
      <w:r w:rsidR="004F6EA9" w:rsidRPr="0084785E">
        <w:rPr>
          <w:rStyle w:val="gwp4f531fe1colour"/>
          <w:rFonts w:ascii="Book Antiqua" w:eastAsia="Book Antiqua" w:hAnsi="Book Antiqua" w:cs="Book Antiqua"/>
          <w:b/>
          <w:bCs/>
          <w:caps/>
          <w:color w:val="000000"/>
          <w:u w:val="single"/>
          <w:shd w:val="clear" w:color="auto" w:fill="FFFFFF"/>
        </w:rPr>
        <w:t xml:space="preserve"> </w:t>
      </w:r>
      <w:r w:rsidRPr="0084785E">
        <w:rPr>
          <w:rStyle w:val="gwp4f531fe1colour"/>
          <w:rFonts w:ascii="Book Antiqua" w:eastAsia="Book Antiqua" w:hAnsi="Book Antiqua" w:cs="Book Antiqua"/>
          <w:b/>
          <w:bCs/>
          <w:caps/>
          <w:color w:val="000000"/>
          <w:u w:val="single"/>
          <w:shd w:val="clear" w:color="auto" w:fill="FFFFFF"/>
        </w:rPr>
        <w:t>REGIMENS</w:t>
      </w:r>
    </w:p>
    <w:p w14:paraId="6113E9F5" w14:textId="25052C77" w:rsidR="00A77B3E" w:rsidRPr="0084785E" w:rsidRDefault="002807F3" w:rsidP="0084785E">
      <w:pPr>
        <w:spacing w:line="360" w:lineRule="auto"/>
        <w:jc w:val="both"/>
        <w:rPr>
          <w:i/>
          <w:iCs/>
        </w:rPr>
      </w:pPr>
      <w:r w:rsidRPr="0084785E">
        <w:rPr>
          <w:rFonts w:ascii="Book Antiqua" w:eastAsia="Book Antiqua" w:hAnsi="Book Antiqua" w:cs="Book Antiqua"/>
          <w:b/>
          <w:bCs/>
          <w:i/>
          <w:iCs/>
          <w:color w:val="000000"/>
        </w:rPr>
        <w:t>IFN</w:t>
      </w:r>
      <w:r w:rsidR="00865C50" w:rsidRPr="0084785E">
        <w:rPr>
          <w:rFonts w:ascii="Book Antiqua" w:eastAsia="Book Antiqua" w:hAnsi="Book Antiqua" w:cs="Book Antiqua"/>
          <w:b/>
          <w:bCs/>
          <w:i/>
          <w:iCs/>
          <w:color w:val="000000"/>
        </w:rPr>
        <w:t>-based</w:t>
      </w:r>
      <w:r w:rsidR="004F6EA9" w:rsidRPr="0084785E">
        <w:rPr>
          <w:rFonts w:ascii="Book Antiqua" w:eastAsia="Book Antiqua" w:hAnsi="Book Antiqua" w:cs="Book Antiqua"/>
          <w:b/>
          <w:bCs/>
          <w:i/>
          <w:iCs/>
          <w:color w:val="000000"/>
        </w:rPr>
        <w:t xml:space="preserve"> </w:t>
      </w:r>
      <w:r w:rsidR="00865C50" w:rsidRPr="0084785E">
        <w:rPr>
          <w:rFonts w:ascii="Book Antiqua" w:eastAsia="Book Antiqua" w:hAnsi="Book Antiqua" w:cs="Book Antiqua"/>
          <w:b/>
          <w:bCs/>
          <w:i/>
          <w:iCs/>
          <w:color w:val="000000"/>
        </w:rPr>
        <w:t>therapy</w:t>
      </w:r>
    </w:p>
    <w:p w14:paraId="5670D840" w14:textId="77777777" w:rsidR="00205736" w:rsidRDefault="00865C50" w:rsidP="0084785E">
      <w:pPr>
        <w:spacing w:line="360" w:lineRule="auto"/>
        <w:jc w:val="both"/>
        <w:rPr>
          <w:rFonts w:ascii="Book Antiqua" w:eastAsia="Book Antiqua" w:hAnsi="Book Antiqua" w:cs="Book Antiqua"/>
          <w:color w:val="000000"/>
        </w:rPr>
      </w:pPr>
      <w:r w:rsidRPr="0084785E">
        <w:rPr>
          <w:rFonts w:ascii="Book Antiqua" w:eastAsia="Book Antiqua" w:hAnsi="Book Antiqua" w:cs="Book Antiqua"/>
          <w:b/>
          <w:bCs/>
          <w:color w:val="000000"/>
        </w:rPr>
        <w:t>Regimens</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without</w:t>
      </w:r>
      <w:r w:rsidR="004F6EA9" w:rsidRPr="0084785E">
        <w:rPr>
          <w:rFonts w:ascii="Book Antiqua" w:eastAsia="Book Antiqua" w:hAnsi="Book Antiqua" w:cs="Book Antiqua"/>
          <w:b/>
          <w:bCs/>
          <w:color w:val="000000"/>
        </w:rPr>
        <w:t xml:space="preserve"> </w:t>
      </w:r>
      <w:r w:rsidR="00C24340" w:rsidRPr="0084785E">
        <w:rPr>
          <w:rFonts w:ascii="Book Antiqua" w:eastAsia="Book Antiqua" w:hAnsi="Book Antiqua" w:cs="Book Antiqua"/>
          <w:b/>
          <w:bCs/>
          <w:color w:val="000000"/>
        </w:rPr>
        <w:t>DAA</w:t>
      </w:r>
      <w:r w:rsidR="002807F3" w:rsidRPr="0084785E">
        <w:rPr>
          <w:rFonts w:ascii="Book Antiqua" w:eastAsia="Book Antiqua" w:hAnsi="Book Antiqua" w:cs="Book Antiqua"/>
          <w:b/>
          <w:bCs/>
          <w:color w:val="000000"/>
        </w:rPr>
        <w:t>:</w:t>
      </w:r>
      <w:r w:rsidR="004F6EA9" w:rsidRPr="0084785E">
        <w:rPr>
          <w:lang w:eastAsia="zh-CN"/>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began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1986,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before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identification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which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known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non-A,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non-B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hepatitis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Hoofnagle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i/>
          <w:iCs/>
          <w:color w:val="000000"/>
        </w:rPr>
        <w:t>et</w:t>
      </w:r>
      <w:r w:rsidR="004F6EA9" w:rsidRPr="0084785E">
        <w:rPr>
          <w:rFonts w:ascii="Book Antiqua" w:eastAsia="Book Antiqua" w:hAnsi="Book Antiqua" w:cs="Book Antiqua"/>
          <w:i/>
          <w:iCs/>
          <w:color w:val="000000"/>
        </w:rPr>
        <w:t xml:space="preserve"> </w:t>
      </w:r>
      <w:r w:rsidRPr="0084785E">
        <w:rPr>
          <w:rFonts w:ascii="Book Antiqua" w:eastAsia="Book Antiqua" w:hAnsi="Book Antiqua" w:cs="Book Antiqua"/>
          <w:i/>
          <w:iCs/>
          <w:color w:val="000000"/>
        </w:rPr>
        <w:t>al</w:t>
      </w:r>
      <w:r w:rsidR="002807F3" w:rsidRPr="0084785E">
        <w:rPr>
          <w:rFonts w:ascii="Book Antiqua" w:eastAsia="Book Antiqua" w:hAnsi="Book Antiqua" w:cs="Book Antiqua"/>
          <w:color w:val="000000"/>
          <w:vertAlign w:val="superscript"/>
        </w:rPr>
        <w:t>[7]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documented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transaminase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activity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result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IFNα2b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Despite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beneficial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activity,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initial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responses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transient</w:t>
      </w:r>
      <w:r w:rsidRPr="0084785E">
        <w:rPr>
          <w:rFonts w:ascii="Book Antiqua" w:eastAsia="Book Antiqua" w:hAnsi="Book Antiqua" w:cs="Book Antiqua"/>
          <w:color w:val="000000"/>
          <w:vertAlign w:val="superscript"/>
        </w:rPr>
        <w:t>[8]</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subsequent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years,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other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investigators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reported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decline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related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clearance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decrease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serum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RNA</w:t>
      </w:r>
      <w:r w:rsidRPr="0084785E">
        <w:rPr>
          <w:rFonts w:ascii="Book Antiqua" w:eastAsia="Book Antiqua" w:hAnsi="Book Antiqua" w:cs="Book Antiqua"/>
          <w:color w:val="000000"/>
          <w:vertAlign w:val="superscript"/>
        </w:rPr>
        <w:t>[9]</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Sustained</w:t>
      </w:r>
      <w:r w:rsidR="004F6EA9" w:rsidRPr="0084785E">
        <w:rPr>
          <w:rFonts w:ascii="Book Antiqua" w:eastAsia="Book Antiqua" w:hAnsi="Book Antiqua" w:cs="Book Antiqua"/>
          <w:color w:val="000000"/>
        </w:rPr>
        <w:t xml:space="preserve"> </w:t>
      </w:r>
      <w:r w:rsidR="002807F3" w:rsidRPr="0084785E">
        <w:rPr>
          <w:rFonts w:ascii="Book Antiqua" w:eastAsia="Book Antiqua" w:hAnsi="Book Antiqua" w:cs="Book Antiqua"/>
          <w:color w:val="000000"/>
        </w:rPr>
        <w:t>virological</w:t>
      </w:r>
      <w:r w:rsidR="004F6EA9" w:rsidRPr="0084785E">
        <w:rPr>
          <w:rFonts w:ascii="Book Antiqua" w:eastAsia="Book Antiqua" w:hAnsi="Book Antiqua" w:cs="Book Antiqua"/>
          <w:color w:val="000000"/>
        </w:rPr>
        <w:t xml:space="preserve"> </w:t>
      </w:r>
      <w:r w:rsidR="002807F3" w:rsidRPr="0084785E">
        <w:rPr>
          <w:rFonts w:ascii="Book Antiqua" w:eastAsia="Book Antiqua" w:hAnsi="Book Antiqua" w:cs="Book Antiqua"/>
          <w:color w:val="000000"/>
        </w:rPr>
        <w:t>respo</w:t>
      </w:r>
      <w:r w:rsidRPr="0084785E">
        <w:rPr>
          <w:rFonts w:ascii="Book Antiqua" w:eastAsia="Book Antiqua" w:hAnsi="Book Antiqua" w:cs="Book Antiqua"/>
          <w:color w:val="000000"/>
        </w:rPr>
        <w:t>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after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24</w:t>
      </w:r>
      <w:r w:rsidR="002807F3" w:rsidRPr="0084785E">
        <w:rPr>
          <w:rFonts w:ascii="Book Antiqua" w:eastAsia="Book Antiqua" w:hAnsi="Book Antiqua" w:cs="Book Antiqua"/>
          <w:color w:val="000000"/>
        </w:rPr>
        <w:t>-</w:t>
      </w:r>
      <w:r w:rsidRPr="0084785E">
        <w:rPr>
          <w:rFonts w:ascii="Book Antiqua" w:eastAsia="Book Antiqua" w:hAnsi="Book Antiqua" w:cs="Book Antiqua"/>
          <w:color w:val="000000"/>
        </w:rPr>
        <w:t>wk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monotherapy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recombinant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ranged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3</w:t>
      </w:r>
      <w:r w:rsidR="002807F3" w:rsidRPr="0084785E">
        <w:rPr>
          <w:rFonts w:ascii="Book Antiqua" w:eastAsia="Book Antiqua" w:hAnsi="Book Antiqua" w:cs="Book Antiqua"/>
          <w:color w:val="000000"/>
        </w:rPr>
        <w:t>%</w:t>
      </w:r>
      <w:r w:rsidRPr="0084785E">
        <w:rPr>
          <w:rFonts w:ascii="Book Antiqua" w:eastAsia="Book Antiqua" w:hAnsi="Book Antiqua" w:cs="Book Antiqua"/>
          <w:color w:val="000000"/>
        </w:rPr>
        <w:t>-6%,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administered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48</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resulted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13%-19%</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Pr="0084785E">
        <w:rPr>
          <w:rFonts w:ascii="Book Antiqua" w:eastAsia="Book Antiqua" w:hAnsi="Book Antiqua" w:cs="Book Antiqua"/>
          <w:color w:val="000000"/>
          <w:vertAlign w:val="superscript"/>
        </w:rPr>
        <w:t>[10,11]</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improved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about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40%</w:t>
      </w:r>
      <w:r w:rsidRPr="0084785E">
        <w:rPr>
          <w:rFonts w:ascii="Book Antiqua" w:eastAsia="Book Antiqua" w:hAnsi="Book Antiqua" w:cs="Book Antiqua"/>
          <w:color w:val="000000"/>
          <w:vertAlign w:val="superscript"/>
        </w:rPr>
        <w:t>[10–13]</w:t>
      </w:r>
      <w:r w:rsidRPr="0084785E">
        <w:rPr>
          <w:rFonts w:ascii="Book Antiqua" w:eastAsia="Book Antiqua" w:hAnsi="Book Antiqua" w:cs="Book Antiqua"/>
          <w:color w:val="000000"/>
        </w:rPr>
        <w:t>.</w:t>
      </w:r>
    </w:p>
    <w:p w14:paraId="35D37A16" w14:textId="5FA6AED3" w:rsidR="00D545F7" w:rsidRDefault="00865C50" w:rsidP="00205736">
      <w:pPr>
        <w:spacing w:line="360" w:lineRule="auto"/>
        <w:ind w:firstLine="480"/>
        <w:jc w:val="both"/>
        <w:rPr>
          <w:rFonts w:ascii="Book Antiqua" w:eastAsia="Book Antiqua" w:hAnsi="Book Antiqua" w:cs="Book Antiqua"/>
          <w:color w:val="000000"/>
          <w:shd w:val="clear" w:color="auto" w:fill="FFFFFF"/>
        </w:rPr>
      </w:pP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next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milestone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antiviral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introduction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two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forms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long-acting</w:t>
      </w:r>
      <w:r w:rsidR="004F6EA9" w:rsidRPr="0084785E">
        <w:rPr>
          <w:rFonts w:ascii="Book Antiqua" w:eastAsia="Book Antiqua" w:hAnsi="Book Antiqua" w:cs="Book Antiqua"/>
          <w:color w:val="000000"/>
          <w:shd w:val="clear" w:color="auto" w:fill="FFFFFF"/>
        </w:rPr>
        <w:t xml:space="preserve"> </w:t>
      </w:r>
      <w:r w:rsidR="002807F3" w:rsidRPr="0084785E">
        <w:rPr>
          <w:rFonts w:ascii="Book Antiqua" w:eastAsia="Book Antiqua" w:hAnsi="Book Antiqua" w:cs="Book Antiqua"/>
          <w:color w:val="000000"/>
          <w:shd w:val="clear" w:color="auto" w:fill="FFFFFF"/>
        </w:rPr>
        <w:t>pegylated</w:t>
      </w:r>
      <w:r w:rsidR="004F6EA9" w:rsidRPr="0084785E">
        <w:rPr>
          <w:rFonts w:ascii="Book Antiqua" w:eastAsia="Book Antiqua" w:hAnsi="Book Antiqua" w:cs="Book Antiqua"/>
          <w:color w:val="000000"/>
          <w:shd w:val="clear" w:color="auto" w:fill="FFFFFF"/>
        </w:rPr>
        <w:t xml:space="preserve"> </w:t>
      </w:r>
      <w:r w:rsidR="002807F3" w:rsidRPr="0084785E">
        <w:rPr>
          <w:rFonts w:ascii="Book Antiqua" w:eastAsia="Book Antiqua" w:hAnsi="Book Antiqua" w:cs="Book Antiqua"/>
          <w:color w:val="000000"/>
          <w:shd w:val="clear" w:color="auto" w:fill="FFFFFF"/>
        </w:rPr>
        <w:t>IFN</w:t>
      </w:r>
      <w:r w:rsidR="004F6EA9" w:rsidRPr="0084785E">
        <w:rPr>
          <w:rFonts w:ascii="Book Antiqua" w:eastAsia="Book Antiqua" w:hAnsi="Book Antiqua" w:cs="Book Antiqua"/>
          <w:color w:val="000000"/>
          <w:shd w:val="clear" w:color="auto" w:fill="FFFFFF"/>
        </w:rPr>
        <w:t xml:space="preserve"> </w:t>
      </w:r>
      <w:r w:rsidR="002807F3" w:rsidRPr="0084785E">
        <w:rPr>
          <w:rFonts w:ascii="Book Antiqua" w:eastAsia="Book Antiqua" w:hAnsi="Book Antiqua" w:cs="Book Antiqua"/>
          <w:color w:val="000000"/>
          <w:shd w:val="clear" w:color="auto" w:fill="FFFFFF"/>
        </w:rPr>
        <w:t>(</w:t>
      </w:r>
      <w:r w:rsidRPr="0084785E">
        <w:rPr>
          <w:rFonts w:ascii="Book Antiqua" w:eastAsia="Book Antiqua" w:hAnsi="Book Antiqua" w:cs="Book Antiqua"/>
          <w:color w:val="000000"/>
          <w:shd w:val="clear" w:color="auto" w:fill="FFFFFF"/>
        </w:rPr>
        <w:t>pegIFN</w:t>
      </w:r>
      <w:r w:rsidR="002807F3" w:rsidRPr="0084785E">
        <w:rPr>
          <w:rFonts w:ascii="Book Antiqua" w:eastAsia="Book Antiqua" w:hAnsi="Book Antiqua" w:cs="Book Antiqua"/>
          <w:color w:val="000000"/>
          <w:shd w:val="clear" w:color="auto" w:fill="FFFFFF"/>
        </w:rPr>
        <w:t>)</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alfa-2a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alfa-2b,</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which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were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once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week.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change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key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elements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improving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adherence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greater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antiviral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Pr="0084785E">
        <w:rPr>
          <w:rFonts w:ascii="Book Antiqua" w:eastAsia="Book Antiqua" w:hAnsi="Book Antiqua" w:cs="Book Antiqua"/>
          <w:color w:val="000000"/>
          <w:vertAlign w:val="superscript"/>
        </w:rPr>
        <w:t>[14,15]</w:t>
      </w:r>
      <w:r w:rsidR="002807F3"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randomized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multicenter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trials,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rate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pegIFN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monotherapy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ranged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15</w:t>
      </w:r>
      <w:r w:rsidR="002807F3"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39%</w:t>
      </w:r>
      <w:r w:rsidRPr="0084785E">
        <w:rPr>
          <w:rFonts w:ascii="Book Antiqua" w:eastAsia="Book Antiqua" w:hAnsi="Book Antiqua" w:cs="Book Antiqua"/>
          <w:color w:val="000000"/>
          <w:vertAlign w:val="superscript"/>
        </w:rPr>
        <w:t>[16,17]</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addition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increased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about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50%</w:t>
      </w:r>
      <w:r w:rsidRPr="0084785E">
        <w:rPr>
          <w:rFonts w:ascii="Book Antiqua" w:eastAsia="Book Antiqua" w:hAnsi="Book Antiqua" w:cs="Book Antiqua"/>
          <w:color w:val="000000"/>
          <w:vertAlign w:val="superscript"/>
        </w:rPr>
        <w:t>[15,18]</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00D545F7">
        <w:rPr>
          <w:rFonts w:ascii="Book Antiqua" w:eastAsia="Book Antiqua" w:hAnsi="Book Antiqua" w:cs="Book Antiqua"/>
          <w:color w:val="000000"/>
          <w:shd w:val="clear" w:color="auto" w:fill="FFFFFF"/>
        </w:rPr>
        <w:t>GTs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identified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most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important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independent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predictor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response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pegIFN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p>
    <w:p w14:paraId="1F54362C" w14:textId="28597CAD" w:rsidR="00A77B3E" w:rsidRPr="0084785E" w:rsidRDefault="00865C50" w:rsidP="006F73C0">
      <w:pPr>
        <w:spacing w:line="360" w:lineRule="auto"/>
        <w:ind w:firstLine="480"/>
        <w:jc w:val="both"/>
      </w:pP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prospective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PROPHESYS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involving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7163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pegIFN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48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showed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better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rates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71.4%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60.6%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GT2</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lastRenderedPageBreak/>
        <w:t>GT3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respectively,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compared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(41.8%)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(41%)</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also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observed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advanced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fibrosis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Pr="0084785E">
        <w:rPr>
          <w:rFonts w:ascii="Book Antiqua" w:eastAsia="Book Antiqua" w:hAnsi="Book Antiqua" w:cs="Book Antiqua"/>
          <w:color w:val="000000"/>
          <w:vertAlign w:val="superscript"/>
        </w:rPr>
        <w:t>[19]</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most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important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predictor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response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regardless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00D545F7">
        <w:rPr>
          <w:rFonts w:ascii="Book Antiqua" w:eastAsia="Book Antiqua" w:hAnsi="Book Antiqua" w:cs="Book Antiqua"/>
          <w:color w:val="000000"/>
          <w:shd w:val="clear" w:color="auto" w:fill="FFFFFF"/>
        </w:rPr>
        <w:t>GT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undetectable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RNA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week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defined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rapid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virological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response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proven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retrospective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involving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1383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Pr="0084785E">
        <w:rPr>
          <w:rFonts w:ascii="Book Antiqua" w:eastAsia="Book Antiqua" w:hAnsi="Book Antiqua" w:cs="Book Antiqua"/>
          <w:color w:val="000000"/>
          <w:vertAlign w:val="superscript"/>
        </w:rPr>
        <w:t>[20]</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findings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allowed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w:t>
      </w:r>
      <w:r w:rsidR="00D545F7">
        <w:rPr>
          <w:rFonts w:ascii="Book Antiqua" w:eastAsia="Book Antiqua" w:hAnsi="Book Antiqua" w:cs="Book Antiqua"/>
          <w:color w:val="000000"/>
          <w:shd w:val="clear" w:color="auto" w:fill="FFFFFF"/>
        </w:rPr>
        <w: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reduc</w:t>
      </w:r>
      <w:r w:rsidR="00D545F7">
        <w:rPr>
          <w:rFonts w:ascii="Book Antiqua" w:eastAsia="Book Antiqua" w:hAnsi="Book Antiqua" w:cs="Book Antiqua"/>
          <w:color w:val="000000"/>
          <w:shd w:val="clear" w:color="auto" w:fill="FFFFFF"/>
        </w:rPr>
        <w:t>tion 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length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GT2-</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GT3-infected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achieve</w:t>
      </w:r>
      <w:r w:rsidR="00D545F7">
        <w:rPr>
          <w:rFonts w:ascii="Book Antiqua" w:eastAsia="Book Antiqua" w:hAnsi="Book Antiqua" w:cs="Book Antiqua"/>
          <w:color w:val="000000"/>
          <w:shd w:val="clear" w:color="auto" w:fill="FFFFFF"/>
        </w:rPr>
        <w:t>d</w:t>
      </w:r>
      <w:r w:rsidR="004F6EA9" w:rsidRPr="0084785E">
        <w:rPr>
          <w:rFonts w:ascii="Book Antiqua" w:eastAsia="Book Antiqua" w:hAnsi="Book Antiqua" w:cs="Book Antiqua"/>
          <w:color w:val="000000"/>
          <w:shd w:val="clear" w:color="auto" w:fill="FFFFFF"/>
        </w:rPr>
        <w:t xml:space="preserve"> </w:t>
      </w:r>
      <w:r w:rsidR="00D545F7" w:rsidRPr="0084785E">
        <w:rPr>
          <w:rFonts w:ascii="Book Antiqua" w:eastAsia="Book Antiqua" w:hAnsi="Book Antiqua" w:cs="Book Antiqua"/>
          <w:color w:val="000000"/>
          <w:shd w:val="clear" w:color="auto" w:fill="FFFFFF"/>
        </w:rPr>
        <w:t>rapid virological response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significant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decrease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compared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those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detectable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RNA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after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required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wk</w:t>
      </w:r>
      <w:r w:rsidRPr="0084785E">
        <w:rPr>
          <w:rFonts w:ascii="Book Antiqua" w:eastAsia="Book Antiqua" w:hAnsi="Book Antiqua" w:cs="Book Antiqua"/>
          <w:color w:val="000000"/>
          <w:vertAlign w:val="superscript"/>
        </w:rPr>
        <w:t>[21]</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addition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virologic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week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length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determined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week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detectable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serum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RNA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after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benefited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extending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72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wk</w:t>
      </w:r>
      <w:r w:rsidRPr="0084785E">
        <w:rPr>
          <w:rFonts w:ascii="Book Antiqua" w:eastAsia="Book Antiqua" w:hAnsi="Book Antiqua" w:cs="Book Antiqua"/>
          <w:color w:val="000000"/>
          <w:vertAlign w:val="superscript"/>
        </w:rPr>
        <w:t>[22,23]</w:t>
      </w:r>
      <w:r w:rsidRPr="0084785E">
        <w:rPr>
          <w:rFonts w:ascii="Book Antiqua" w:eastAsia="Book Antiqua" w:hAnsi="Book Antiqua" w:cs="Book Antiqua"/>
          <w:color w:val="000000"/>
        </w:rPr>
        <w:t>.</w:t>
      </w:r>
    </w:p>
    <w:p w14:paraId="7CAEE99B" w14:textId="0C10CC9F"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IFN-containing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limited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issues;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adverse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frequent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discontinuation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5%-16%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cases</w:t>
      </w:r>
      <w:r w:rsidRPr="0084785E">
        <w:rPr>
          <w:rFonts w:ascii="Book Antiqua" w:eastAsia="Book Antiqua" w:hAnsi="Book Antiqua" w:cs="Book Antiqua"/>
          <w:color w:val="000000"/>
          <w:vertAlign w:val="superscript"/>
        </w:rPr>
        <w:t>[15,24]</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Fatigue,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headache,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fever,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malaise,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myalgia,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neutropenia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thrombocytopenia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reported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common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adverse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events</w:t>
      </w:r>
      <w:r w:rsidRPr="0084785E">
        <w:rPr>
          <w:rFonts w:ascii="Book Antiqua" w:eastAsia="Book Antiqua" w:hAnsi="Book Antiqua" w:cs="Book Antiqua"/>
          <w:color w:val="000000"/>
          <w:vertAlign w:val="superscript"/>
        </w:rPr>
        <w:t>[25]</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associated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resulting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hemolytic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anemia</w:t>
      </w:r>
      <w:r w:rsidRPr="0084785E">
        <w:rPr>
          <w:rFonts w:ascii="Book Antiqua" w:eastAsia="Book Antiqua" w:hAnsi="Book Antiqua" w:cs="Book Antiqua"/>
          <w:color w:val="000000"/>
          <w:vertAlign w:val="superscript"/>
        </w:rPr>
        <w:t>[18]</w:t>
      </w:r>
      <w:r w:rsidRPr="0084785E">
        <w:rPr>
          <w:rFonts w:ascii="Book Antiqua" w:eastAsia="Book Antiqua" w:hAnsi="Book Antiqua" w:cs="Book Antiqua"/>
          <w:color w:val="000000"/>
        </w:rPr>
        <w:t>.</w:t>
      </w:r>
    </w:p>
    <w:p w14:paraId="5D44E547" w14:textId="77777777" w:rsidR="00A77B3E" w:rsidRPr="0084785E" w:rsidRDefault="00A77B3E" w:rsidP="0084785E">
      <w:pPr>
        <w:spacing w:line="360" w:lineRule="auto"/>
        <w:jc w:val="both"/>
      </w:pPr>
    </w:p>
    <w:p w14:paraId="521110C5" w14:textId="53AC5F46" w:rsidR="00A77B3E" w:rsidRPr="0084785E" w:rsidRDefault="00865C50" w:rsidP="0084785E">
      <w:pPr>
        <w:spacing w:line="360" w:lineRule="auto"/>
        <w:jc w:val="both"/>
      </w:pPr>
      <w:r w:rsidRPr="0084785E">
        <w:rPr>
          <w:rFonts w:ascii="Book Antiqua" w:eastAsia="Book Antiqua" w:hAnsi="Book Antiqua" w:cs="Book Antiqua"/>
          <w:b/>
          <w:bCs/>
          <w:color w:val="000000"/>
        </w:rPr>
        <w:t>Regimens</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with</w:t>
      </w:r>
      <w:r w:rsidR="004F6EA9" w:rsidRPr="0084785E">
        <w:rPr>
          <w:rFonts w:ascii="Book Antiqua" w:eastAsia="Book Antiqua" w:hAnsi="Book Antiqua" w:cs="Book Antiqua"/>
          <w:b/>
          <w:bCs/>
          <w:color w:val="000000"/>
        </w:rPr>
        <w:t xml:space="preserve"> </w:t>
      </w:r>
      <w:r w:rsidR="00C24340" w:rsidRPr="0084785E">
        <w:rPr>
          <w:rFonts w:ascii="Book Antiqua" w:eastAsia="Book Antiqua" w:hAnsi="Book Antiqua" w:cs="Book Antiqua"/>
          <w:b/>
          <w:bCs/>
          <w:color w:val="000000"/>
        </w:rPr>
        <w:t>DAA</w:t>
      </w:r>
      <w:r w:rsidR="002807F3" w:rsidRPr="0084785E">
        <w:rPr>
          <w:rFonts w:ascii="Book Antiqua" w:eastAsia="Book Antiqua" w:hAnsi="Book Antiqua" w:cs="Book Antiqua"/>
          <w:b/>
          <w:bCs/>
          <w:color w:val="000000"/>
        </w:rPr>
        <w:t>:</w:t>
      </w:r>
      <w:r w:rsidR="004F6EA9" w:rsidRPr="0084785E">
        <w:rPr>
          <w:lang w:eastAsia="zh-CN"/>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introduction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protease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inhibitors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telaprevir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boceprevir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2011</w:t>
      </w:r>
      <w:r w:rsidR="004F6EA9" w:rsidRPr="0084785E">
        <w:rPr>
          <w:rFonts w:ascii="Book Antiqua" w:eastAsia="Book Antiqua" w:hAnsi="Book Antiqua" w:cs="Book Antiqua"/>
          <w:color w:val="000000"/>
        </w:rPr>
        <w:t xml:space="preserve"> </w:t>
      </w:r>
      <w:r w:rsidR="00545155" w:rsidRPr="0084785E">
        <w:rPr>
          <w:rFonts w:ascii="Book Antiqua" w:eastAsia="Book Antiqua" w:hAnsi="Book Antiqua" w:cs="Book Antiqua"/>
          <w:color w:val="000000"/>
        </w:rPr>
        <w:t>l</w:t>
      </w:r>
      <w:r w:rsidRPr="0084785E">
        <w:rPr>
          <w:rFonts w:ascii="Book Antiqua" w:eastAsia="Book Antiqua" w:hAnsi="Book Antiqua" w:cs="Book Antiqua"/>
          <w:color w:val="000000"/>
        </w:rPr>
        <w:t>aunched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first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Pr="0084785E">
        <w:rPr>
          <w:rFonts w:ascii="Book Antiqua" w:eastAsia="Book Antiqua" w:hAnsi="Book Antiqua" w:cs="Book Antiqua"/>
          <w:color w:val="000000"/>
          <w:vertAlign w:val="superscript"/>
        </w:rPr>
        <w:t>[26,27]</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Initially,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drugs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registered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pegIFN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following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triple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increased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about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70%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compared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previously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containing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pegIFN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Pr="0084785E">
        <w:rPr>
          <w:rFonts w:ascii="Book Antiqua" w:eastAsia="Book Antiqua" w:hAnsi="Book Antiqua" w:cs="Book Antiqua"/>
          <w:color w:val="000000"/>
          <w:vertAlign w:val="superscript"/>
        </w:rPr>
        <w:t>[28]</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Results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randomized,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double-blind,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placebo-controlled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ADVANCE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evaluating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triple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D545F7" w:rsidRPr="0084785E">
        <w:rPr>
          <w:rFonts w:ascii="Book Antiqua" w:eastAsia="Book Antiqua" w:hAnsi="Book Antiqua" w:cs="Book Antiqua"/>
          <w:color w:val="000000"/>
        </w:rPr>
        <w:t>na</w:t>
      </w:r>
      <w:r w:rsidR="00D545F7">
        <w:rPr>
          <w:rFonts w:ascii="Book Antiqua" w:eastAsia="Book Antiqua" w:hAnsi="Book Antiqua" w:cs="Book Antiqua"/>
          <w:color w:val="000000"/>
        </w:rPr>
        <w:t>ï</w:t>
      </w:r>
      <w:r w:rsidR="00D545F7" w:rsidRPr="0084785E">
        <w:rPr>
          <w:rFonts w:ascii="Book Antiqua" w:eastAsia="Book Antiqua" w:hAnsi="Book Antiqua" w:cs="Book Antiqua"/>
          <w:color w:val="000000"/>
        </w:rPr>
        <w:t>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showed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could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shortened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Pr="0084785E">
        <w:rPr>
          <w:rFonts w:ascii="Book Antiqua" w:eastAsia="Book Antiqua" w:hAnsi="Book Antiqua" w:cs="Book Antiqua"/>
          <w:color w:val="000000"/>
          <w:vertAlign w:val="superscript"/>
        </w:rPr>
        <w:t>[29]</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p>
    <w:p w14:paraId="73BD450F" w14:textId="16CFE6DC"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Among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after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previous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assessed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randomized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phase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REALIZE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prior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relapse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achieved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83</w:t>
      </w:r>
      <w:r w:rsidR="002807F3" w:rsidRPr="0084785E">
        <w:rPr>
          <w:rFonts w:ascii="Book Antiqua" w:eastAsia="Book Antiqua" w:hAnsi="Book Antiqua" w:cs="Book Antiqua"/>
          <w:color w:val="000000"/>
        </w:rPr>
        <w:t>%</w:t>
      </w:r>
      <w:r w:rsidRPr="0084785E">
        <w:rPr>
          <w:rFonts w:ascii="Book Antiqua" w:eastAsia="Book Antiqua" w:hAnsi="Book Antiqua" w:cs="Book Antiqua"/>
          <w:color w:val="000000"/>
        </w:rPr>
        <w:t>-88%</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following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pegIFN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30%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null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responders</w:t>
      </w:r>
      <w:r w:rsidRPr="0084785E">
        <w:rPr>
          <w:rFonts w:ascii="Book Antiqua" w:eastAsia="Book Antiqua" w:hAnsi="Book Antiqua" w:cs="Book Antiqua"/>
          <w:color w:val="000000"/>
          <w:vertAlign w:val="superscript"/>
        </w:rPr>
        <w:t>[30]</w:t>
      </w:r>
      <w:r w:rsidRPr="0084785E">
        <w:rPr>
          <w:rFonts w:ascii="Book Antiqua" w:eastAsia="Book Antiqua" w:hAnsi="Book Antiqua" w:cs="Book Antiqua"/>
          <w:color w:val="000000"/>
        </w:rPr>
        <w:t>.</w:t>
      </w:r>
    </w:p>
    <w:p w14:paraId="3F0F3514" w14:textId="40D84503"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lastRenderedPageBreak/>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difficult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triple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containing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first-generation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protease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inhibitors,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w:t>
      </w:r>
      <w:r w:rsidR="004F6EA9" w:rsidRPr="0084785E">
        <w:rPr>
          <w:rFonts w:ascii="Book Antiqua" w:eastAsia="Book Antiqua" w:hAnsi="Book Antiqua" w:cs="Book Antiqua"/>
          <w:color w:val="000000"/>
        </w:rPr>
        <w:t xml:space="preserve"> </w:t>
      </w:r>
      <w:r w:rsidR="00D545F7" w:rsidRPr="0084785E">
        <w:rPr>
          <w:rFonts w:ascii="Book Antiqua" w:eastAsia="Book Antiqua" w:hAnsi="Book Antiqua" w:cs="Book Antiqua"/>
          <w:color w:val="000000"/>
        </w:rPr>
        <w:t>boceprevir</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treatment-experienced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very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profile</w:t>
      </w:r>
      <w:r w:rsidRPr="0084785E">
        <w:rPr>
          <w:rFonts w:ascii="Book Antiqua" w:eastAsia="Book Antiqua" w:hAnsi="Book Antiqua" w:cs="Book Antiqua"/>
          <w:color w:val="000000"/>
          <w:vertAlign w:val="superscript"/>
        </w:rPr>
        <w:t>[31–33]</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p>
    <w:p w14:paraId="45741802" w14:textId="45057457"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Registration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broadened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spectrum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triple-drug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protease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inhibitor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simeprevir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non-structural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protein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5A</w:t>
      </w:r>
      <w:r w:rsidR="004F6EA9" w:rsidRPr="0084785E">
        <w:rPr>
          <w:rFonts w:ascii="Book Antiqua" w:eastAsia="Book Antiqua" w:hAnsi="Book Antiqua" w:cs="Book Antiqua"/>
          <w:color w:val="000000"/>
        </w:rPr>
        <w:t xml:space="preserve"> </w:t>
      </w:r>
      <w:r w:rsidR="00CF0C61" w:rsidRPr="0084785E">
        <w:rPr>
          <w:rFonts w:ascii="Book Antiqua" w:eastAsia="Book Antiqua" w:hAnsi="Book Antiqua" w:cs="Book Antiqua"/>
          <w:color w:val="000000"/>
        </w:rPr>
        <w:t>(NS5A)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inhibitor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daclatasvir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combined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pegIFN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could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 xml:space="preserve">and </w:t>
      </w:r>
      <w:r w:rsidRPr="0084785E">
        <w:rPr>
          <w:rFonts w:ascii="Book Antiqua" w:eastAsia="Book Antiqua" w:hAnsi="Book Antiqua" w:cs="Book Antiqua"/>
          <w:color w:val="000000"/>
        </w:rPr>
        <w:t>those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 xml:space="preserve">an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exceeding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82%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D545F7" w:rsidRPr="0084785E">
        <w:rPr>
          <w:rFonts w:ascii="Book Antiqua" w:eastAsia="Book Antiqua" w:hAnsi="Book Antiqua" w:cs="Book Antiqua"/>
          <w:color w:val="000000"/>
        </w:rPr>
        <w:t>na</w:t>
      </w:r>
      <w:r w:rsidR="00D545F7">
        <w:rPr>
          <w:rFonts w:ascii="Book Antiqua" w:eastAsia="Book Antiqua" w:hAnsi="Book Antiqua" w:cs="Book Antiqua"/>
          <w:color w:val="000000"/>
        </w:rPr>
        <w:t>ï</w:t>
      </w:r>
      <w:r w:rsidR="00D545F7" w:rsidRPr="0084785E">
        <w:rPr>
          <w:rFonts w:ascii="Book Antiqua" w:eastAsia="Book Antiqua" w:hAnsi="Book Antiqua" w:cs="Book Antiqua"/>
          <w:color w:val="000000"/>
        </w:rPr>
        <w:t>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Pr="0084785E">
        <w:rPr>
          <w:rFonts w:ascii="Book Antiqua" w:eastAsia="Book Antiqua" w:hAnsi="Book Antiqua" w:cs="Book Antiqua"/>
          <w:color w:val="000000"/>
          <w:vertAlign w:val="superscript"/>
        </w:rPr>
        <w:t>[34–36]</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addition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polymerase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inhibitor,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sofosbuvir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pegIFN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enabled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triple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vertAlign w:val="superscript"/>
        </w:rPr>
        <w:t>[37,38]</w:t>
      </w:r>
      <w:r w:rsidRPr="0084785E">
        <w:rPr>
          <w:rFonts w:ascii="Book Antiqua" w:eastAsia="Book Antiqua" w:hAnsi="Book Antiqua" w:cs="Book Antiqua"/>
          <w:color w:val="000000"/>
        </w:rPr>
        <w:t>.</w:t>
      </w:r>
    </w:p>
    <w:p w14:paraId="11C9D31B" w14:textId="77777777" w:rsidR="00A77B3E" w:rsidRPr="0084785E" w:rsidRDefault="00A77B3E" w:rsidP="0084785E">
      <w:pPr>
        <w:spacing w:line="360" w:lineRule="auto"/>
        <w:jc w:val="both"/>
      </w:pPr>
    </w:p>
    <w:p w14:paraId="06B46623" w14:textId="3D29A900" w:rsidR="00A77B3E" w:rsidRPr="0084785E" w:rsidRDefault="002807F3" w:rsidP="0084785E">
      <w:pPr>
        <w:spacing w:line="360" w:lineRule="auto"/>
        <w:jc w:val="both"/>
        <w:rPr>
          <w:i/>
          <w:iCs/>
        </w:rPr>
      </w:pPr>
      <w:r w:rsidRPr="0084785E">
        <w:rPr>
          <w:rFonts w:ascii="Book Antiqua" w:eastAsia="Book Antiqua" w:hAnsi="Book Antiqua" w:cs="Book Antiqua"/>
          <w:b/>
          <w:bCs/>
          <w:i/>
          <w:iCs/>
          <w:color w:val="000000"/>
        </w:rPr>
        <w:t>IFN</w:t>
      </w:r>
      <w:r w:rsidR="00865C50" w:rsidRPr="0084785E">
        <w:rPr>
          <w:rFonts w:ascii="Book Antiqua" w:eastAsia="Book Antiqua" w:hAnsi="Book Antiqua" w:cs="Book Antiqua"/>
          <w:b/>
          <w:bCs/>
          <w:i/>
          <w:iCs/>
          <w:color w:val="000000"/>
        </w:rPr>
        <w:t>-free</w:t>
      </w:r>
      <w:r w:rsidR="004F6EA9" w:rsidRPr="0084785E">
        <w:rPr>
          <w:rFonts w:ascii="Book Antiqua" w:eastAsia="Book Antiqua" w:hAnsi="Book Antiqua" w:cs="Book Antiqua"/>
          <w:b/>
          <w:bCs/>
          <w:i/>
          <w:iCs/>
          <w:color w:val="000000"/>
        </w:rPr>
        <w:t xml:space="preserve"> </w:t>
      </w:r>
      <w:r w:rsidR="00865C50" w:rsidRPr="0084785E">
        <w:rPr>
          <w:rFonts w:ascii="Book Antiqua" w:eastAsia="Book Antiqua" w:hAnsi="Book Antiqua" w:cs="Book Antiqua"/>
          <w:b/>
          <w:bCs/>
          <w:i/>
          <w:iCs/>
          <w:color w:val="000000"/>
        </w:rPr>
        <w:t>regimens</w:t>
      </w:r>
    </w:p>
    <w:p w14:paraId="6721808E" w14:textId="4FC4E300" w:rsidR="00A77B3E" w:rsidRPr="0084785E" w:rsidRDefault="00865C50" w:rsidP="006F73C0">
      <w:pPr>
        <w:spacing w:line="360" w:lineRule="auto"/>
        <w:jc w:val="both"/>
      </w:pPr>
      <w:r w:rsidRPr="0084785E">
        <w:rPr>
          <w:rFonts w:ascii="Book Antiqua" w:eastAsia="Book Antiqua" w:hAnsi="Book Antiqua" w:cs="Book Antiqua"/>
          <w:b/>
          <w:bCs/>
          <w:color w:val="000000"/>
        </w:rPr>
        <w:t>G</w:t>
      </w:r>
      <w:r w:rsidR="00D545F7">
        <w:rPr>
          <w:rFonts w:ascii="Book Antiqua" w:eastAsia="Book Antiqua" w:hAnsi="Book Antiqua" w:cs="Book Antiqua"/>
          <w:b/>
          <w:bCs/>
          <w:color w:val="000000"/>
        </w:rPr>
        <w:t>T</w:t>
      </w:r>
      <w:r w:rsidRPr="0084785E">
        <w:rPr>
          <w:rFonts w:ascii="Book Antiqua" w:eastAsia="Book Antiqua" w:hAnsi="Book Antiqua" w:cs="Book Antiqua"/>
          <w:b/>
          <w:bCs/>
          <w:color w:val="000000"/>
        </w:rPr>
        <w:t>-specific</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options</w:t>
      </w:r>
      <w:r w:rsidR="00706753" w:rsidRPr="0084785E">
        <w:rPr>
          <w:rFonts w:ascii="Book Antiqua" w:eastAsia="Book Antiqua" w:hAnsi="Book Antiqua" w:cs="Book Antiqua"/>
          <w:b/>
          <w:bCs/>
          <w:color w:val="000000"/>
        </w:rPr>
        <w:t>:</w:t>
      </w:r>
      <w:r w:rsidR="004F6EA9" w:rsidRPr="0084785E">
        <w:rPr>
          <w:lang w:eastAsia="zh-CN"/>
        </w:rPr>
        <w:t xml:space="preserve"> </w:t>
      </w:r>
      <w:r w:rsidRPr="0084785E">
        <w:rPr>
          <w:rFonts w:ascii="Book Antiqua" w:eastAsia="Book Antiqua" w:hAnsi="Book Antiqua" w:cs="Book Antiqua"/>
          <w:color w:val="000000"/>
        </w:rPr>
        <w:t>Although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triple-drug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resulted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compared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pegIFN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6F4FE0">
        <w:rPr>
          <w:rFonts w:ascii="Book Antiqua" w:eastAsia="Book Antiqua" w:hAnsi="Book Antiqua" w:cs="Book Antiqua"/>
          <w:color w:val="000000"/>
        </w:rPr>
        <w:t>, there 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still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major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limitation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related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well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contraindications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w:t>
      </w:r>
      <w:r w:rsidR="006F4FE0">
        <w:rPr>
          <w:rFonts w:ascii="Book Antiqua" w:eastAsia="Book Antiqua" w:hAnsi="Book Antiqua" w:cs="Book Antiqua"/>
          <w:color w:val="000000"/>
        </w:rPr>
        <w:t>hen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w:t>
      </w:r>
      <w:r w:rsidR="006F4FE0">
        <w:rPr>
          <w:rFonts w:ascii="Book Antiqua" w:eastAsia="Book Antiqua" w:hAnsi="Book Antiqua" w:cs="Book Antiqua"/>
          <w:color w:val="000000"/>
        </w:rPr>
        <w: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hematologic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disorders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well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those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decompensated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severe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other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organs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systems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left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issues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overcome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introduction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IFN-free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well-tolerated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revolutionized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CHC</w:t>
      </w:r>
      <w:r w:rsidRPr="0084785E">
        <w:rPr>
          <w:rFonts w:ascii="Book Antiqua" w:eastAsia="Book Antiqua" w:hAnsi="Book Antiqua" w:cs="Book Antiqua"/>
          <w:color w:val="000000"/>
          <w:vertAlign w:val="superscript"/>
        </w:rPr>
        <w:t>[39]</w:t>
      </w:r>
      <w:r w:rsidRPr="0084785E">
        <w:rPr>
          <w:rFonts w:ascii="Book Antiqua" w:eastAsia="Book Antiqua" w:hAnsi="Book Antiqua" w:cs="Book Antiqua"/>
          <w:color w:val="000000"/>
          <w:shd w:val="clear" w:color="auto" w:fill="FFFFFF"/>
        </w:rPr>
        <w:t>.</w:t>
      </w:r>
      <w:r w:rsidR="006F4FE0">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first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registered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006F4FE0">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could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w:t>
      </w:r>
      <w:r w:rsidRPr="0084785E">
        <w:rPr>
          <w:rFonts w:ascii="Book Antiqua" w:eastAsia="Book Antiqua" w:hAnsi="Book Antiqua" w:cs="Book Antiqua"/>
          <w:color w:val="000000"/>
          <w:vertAlign w:val="superscript"/>
        </w:rPr>
        <w:t>[37]</w:t>
      </w:r>
      <w:r w:rsidRPr="0084785E">
        <w:rPr>
          <w:rFonts w:ascii="Book Antiqua" w:eastAsia="Book Antiqua" w:hAnsi="Book Antiqua" w:cs="Book Antiqua"/>
          <w:color w:val="000000"/>
        </w:rPr>
        <w:t>.</w:t>
      </w:r>
      <w:r w:rsidR="006F4FE0">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combination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drug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inhibitor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NS5A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protein,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ledipasvir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(LDV)</w:t>
      </w:r>
      <w:r w:rsidR="006F4FE0">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administered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resulted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00D545F7">
        <w:rPr>
          <w:rFonts w:ascii="Book Antiqua" w:eastAsia="Book Antiqua" w:hAnsi="Book Antiqua" w:cs="Book Antiqua"/>
          <w:color w:val="000000"/>
          <w:shd w:val="clear" w:color="auto" w:fill="FFFFFF"/>
        </w:rPr>
        <w:t>GT</w:t>
      </w:r>
      <w:r w:rsidRPr="0084785E">
        <w:rPr>
          <w:rFonts w:ascii="Book Antiqua" w:eastAsia="Book Antiqua" w:hAnsi="Book Antiqua" w:cs="Book Antiqua"/>
          <w:color w:val="000000"/>
          <w:shd w:val="clear" w:color="auto" w:fill="FFFFFF"/>
        </w:rPr>
        <w:t>-specific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combination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active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against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infections.</w:t>
      </w:r>
    </w:p>
    <w:p w14:paraId="0B4DBCC7" w14:textId="27E46885" w:rsidR="00A77B3E" w:rsidRPr="0084785E" w:rsidRDefault="006F4FE0" w:rsidP="0084785E">
      <w:pPr>
        <w:spacing w:line="360" w:lineRule="auto"/>
        <w:ind w:firstLineChars="200" w:firstLine="480"/>
        <w:jc w:val="both"/>
      </w:pPr>
      <w:r>
        <w:rPr>
          <w:rFonts w:ascii="Book Antiqua" w:eastAsia="Book Antiqua" w:hAnsi="Book Antiqua" w:cs="Book Antiqua"/>
          <w:color w:val="000000"/>
          <w:shd w:val="clear" w:color="auto" w:fill="FFFFFF"/>
        </w:rPr>
        <w:t>R</w:t>
      </w:r>
      <w:r w:rsidR="00865C50" w:rsidRPr="0084785E">
        <w:rPr>
          <w:rFonts w:ascii="Book Antiqua" w:eastAsia="Book Antiqua" w:hAnsi="Book Antiqua" w:cs="Book Antiqua"/>
          <w:color w:val="000000"/>
          <w:shd w:val="clear" w:color="auto" w:fill="FFFFFF"/>
        </w:rPr>
        <w:t>andomized,</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open-label</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phase</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3</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trials,</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ION-1</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ION-2</w:t>
      </w:r>
      <w:r>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documented</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95</w:t>
      </w:r>
      <w:r w:rsidR="00706753" w:rsidRPr="0084785E">
        <w:rPr>
          <w:rFonts w:ascii="Book Antiqua" w:eastAsia="Book Antiqua" w:hAnsi="Book Antiqua" w:cs="Book Antiqua"/>
          <w:color w:val="000000"/>
          <w:shd w:val="clear" w:color="auto" w:fill="FFFFFF"/>
        </w:rPr>
        <w:t>%</w:t>
      </w:r>
      <w:r w:rsidR="00865C50" w:rsidRPr="0084785E">
        <w:rPr>
          <w:rFonts w:ascii="Book Antiqua" w:eastAsia="Book Antiqua" w:hAnsi="Book Antiqua" w:cs="Book Antiqua"/>
          <w:color w:val="000000"/>
          <w:shd w:val="clear" w:color="auto" w:fill="FFFFFF"/>
        </w:rPr>
        <w:t>-100%</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GT1-infected</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depending</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on</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duration</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(12</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or</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24</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prior</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history</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use.</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However,</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lower</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observed</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treatment-experienced</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cirrhosis</w:t>
      </w:r>
      <w:r w:rsidR="00865C50" w:rsidRPr="0084785E">
        <w:rPr>
          <w:rFonts w:ascii="Book Antiqua" w:eastAsia="Book Antiqua" w:hAnsi="Book Antiqua" w:cs="Book Antiqua"/>
          <w:color w:val="000000"/>
          <w:vertAlign w:val="superscript"/>
        </w:rPr>
        <w:t>[40,41]</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(Table</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1).</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ION-3</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study</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demonstrated</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that</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treatment-</w:t>
      </w:r>
      <w:r w:rsidRPr="0084785E">
        <w:rPr>
          <w:rFonts w:ascii="Book Antiqua" w:eastAsia="Book Antiqua" w:hAnsi="Book Antiqua" w:cs="Book Antiqua"/>
          <w:color w:val="000000"/>
          <w:shd w:val="clear" w:color="auto" w:fill="FFFFFF"/>
        </w:rPr>
        <w:t>na</w:t>
      </w:r>
      <w:r>
        <w:rPr>
          <w:rFonts w:ascii="Book Antiqua" w:eastAsia="Book Antiqua" w:hAnsi="Book Antiqua" w:cs="Book Antiqua"/>
          <w:color w:val="000000"/>
          <w:shd w:val="clear" w:color="auto" w:fill="FFFFFF"/>
        </w:rPr>
        <w:t>ï</w:t>
      </w:r>
      <w:r w:rsidRPr="0084785E">
        <w:rPr>
          <w:rFonts w:ascii="Book Antiqua" w:eastAsia="Book Antiqua" w:hAnsi="Book Antiqua" w:cs="Book Antiqua"/>
          <w:color w:val="000000"/>
          <w:shd w:val="clear" w:color="auto" w:fill="FFFFFF"/>
        </w:rPr>
        <w:t>ve</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even</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shortening</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SOF/LDV</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8</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does</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not</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significantly</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affect</w:t>
      </w:r>
      <w:r w:rsidR="004F6EA9" w:rsidRPr="0084785E">
        <w:rPr>
          <w:rFonts w:ascii="Book Antiqua" w:eastAsia="Book Antiqua" w:hAnsi="Book Antiqua" w:cs="Book Antiqua"/>
          <w:color w:val="000000"/>
          <w:shd w:val="clear" w:color="auto" w:fill="FFFFFF"/>
        </w:rPr>
        <w:t xml:space="preserve"> </w:t>
      </w:r>
      <w:r w:rsidR="00865C50" w:rsidRPr="0084785E">
        <w:rPr>
          <w:rFonts w:ascii="Book Antiqua" w:eastAsia="Book Antiqua" w:hAnsi="Book Antiqua" w:cs="Book Antiqua"/>
          <w:color w:val="000000"/>
          <w:shd w:val="clear" w:color="auto" w:fill="FFFFFF"/>
        </w:rPr>
        <w:t>efficacy</w:t>
      </w:r>
      <w:r w:rsidR="00865C50" w:rsidRPr="0084785E">
        <w:rPr>
          <w:rFonts w:ascii="Book Antiqua" w:eastAsia="Book Antiqua" w:hAnsi="Book Antiqua" w:cs="Book Antiqua"/>
          <w:color w:val="000000"/>
          <w:vertAlign w:val="superscript"/>
        </w:rPr>
        <w:t>[42]</w:t>
      </w:r>
      <w:r w:rsidR="00865C50" w:rsidRPr="0084785E">
        <w:rPr>
          <w:rFonts w:ascii="Book Antiqua" w:eastAsia="Book Antiqua" w:hAnsi="Book Antiqua" w:cs="Book Antiqua"/>
          <w:color w:val="000000"/>
          <w:shd w:val="clear" w:color="auto" w:fill="FFFFFF"/>
        </w:rPr>
        <w:t>.</w:t>
      </w:r>
    </w:p>
    <w:p w14:paraId="404FD511" w14:textId="008A776F"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results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retrospective</w:t>
      </w:r>
      <w:r w:rsidR="004F6EA9" w:rsidRPr="0084785E">
        <w:rPr>
          <w:rFonts w:ascii="Book Antiqua" w:eastAsia="Book Antiqua" w:hAnsi="Book Antiqua" w:cs="Book Antiqua"/>
          <w:color w:val="000000"/>
          <w:shd w:val="clear" w:color="auto" w:fill="FFFFFF"/>
        </w:rPr>
        <w:t xml:space="preserve"> </w:t>
      </w:r>
      <w:r w:rsidR="00706753" w:rsidRPr="0084785E">
        <w:rPr>
          <w:rFonts w:ascii="Book Antiqua" w:eastAsia="Book Antiqua" w:hAnsi="Book Antiqua" w:cs="Book Antiqua"/>
          <w:color w:val="000000"/>
          <w:shd w:val="clear" w:color="auto" w:fill="FFFFFF"/>
        </w:rPr>
        <w:t>real-world</w:t>
      </w:r>
      <w:r w:rsidR="004F6EA9" w:rsidRPr="0084785E">
        <w:rPr>
          <w:rFonts w:ascii="Book Antiqua" w:eastAsia="Book Antiqua" w:hAnsi="Book Antiqua" w:cs="Book Antiqua"/>
          <w:color w:val="000000"/>
          <w:shd w:val="clear" w:color="auto" w:fill="FFFFFF"/>
        </w:rPr>
        <w:t xml:space="preserve"> </w:t>
      </w:r>
      <w:r w:rsidR="00706753" w:rsidRPr="0084785E">
        <w:rPr>
          <w:rFonts w:ascii="Book Antiqua" w:eastAsia="Book Antiqua" w:hAnsi="Book Antiqua" w:cs="Book Antiqua"/>
          <w:color w:val="000000"/>
          <w:shd w:val="clear" w:color="auto" w:fill="FFFFFF"/>
        </w:rPr>
        <w:t>evidence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(RWE)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conducted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large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cohort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w:t>
      </w:r>
      <w:r w:rsidR="00706753" w:rsidRPr="0084785E">
        <w:rPr>
          <w:rFonts w:ascii="Book Antiqua" w:eastAsia="Book Antiqua" w:hAnsi="Book Antiqua" w:cs="Book Antiqua"/>
          <w:color w:val="000000"/>
          <w:shd w:val="clear" w:color="auto" w:fill="FFFFFF"/>
        </w:rPr>
        <w:t>nited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w:t>
      </w:r>
      <w:r w:rsidR="00706753" w:rsidRPr="0084785E">
        <w:rPr>
          <w:rFonts w:ascii="Book Antiqua" w:eastAsia="Book Antiqua" w:hAnsi="Book Antiqua" w:cs="Book Antiqua"/>
          <w:color w:val="000000"/>
          <w:shd w:val="clear" w:color="auto" w:fill="FFFFFF"/>
        </w:rPr>
        <w:t>tates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confirmed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effectiveness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006F4FE0">
        <w:rPr>
          <w:rFonts w:ascii="Book Antiqua" w:eastAsia="Book Antiqua" w:hAnsi="Book Antiqua" w:cs="Book Antiqua"/>
          <w:color w:val="000000"/>
          <w:shd w:val="clear" w:color="auto" w:fill="FFFFFF"/>
        </w:rPr>
        <w:lastRenderedPageBreak/>
        <w:t>with 93% 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responding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Pr="0084785E">
        <w:rPr>
          <w:rFonts w:ascii="Book Antiqua" w:eastAsia="Book Antiqua" w:hAnsi="Book Antiqua" w:cs="Book Antiqua"/>
          <w:i/>
          <w:iCs/>
          <w:color w:val="000000"/>
          <w:shd w:val="clear" w:color="auto" w:fill="FFFFFF"/>
        </w:rPr>
        <w:t>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9912),</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while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cure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rate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GT4-infected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87%</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Pr="0084785E">
        <w:rPr>
          <w:rFonts w:ascii="Book Antiqua" w:eastAsia="Book Antiqua" w:hAnsi="Book Antiqua" w:cs="Book Antiqua"/>
          <w:i/>
          <w:iCs/>
          <w:color w:val="000000"/>
          <w:shd w:val="clear" w:color="auto" w:fill="FFFFFF"/>
        </w:rPr>
        <w:t>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97)</w:t>
      </w:r>
      <w:r w:rsidRPr="0084785E">
        <w:rPr>
          <w:rFonts w:ascii="Book Antiqua" w:eastAsia="Book Antiqua" w:hAnsi="Book Antiqua" w:cs="Book Antiqua"/>
          <w:color w:val="000000"/>
          <w:vertAlign w:val="superscript"/>
        </w:rPr>
        <w:t>[43]</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p>
    <w:p w14:paraId="51ADBE8C" w14:textId="3E20C45D"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Another</w:t>
      </w:r>
      <w:r w:rsidR="004F6EA9" w:rsidRPr="0084785E">
        <w:rPr>
          <w:rFonts w:ascii="Book Antiqua" w:eastAsia="Book Antiqua" w:hAnsi="Book Antiqua" w:cs="Book Antiqua"/>
          <w:color w:val="000000"/>
          <w:shd w:val="clear" w:color="auto" w:fill="FFFFFF"/>
        </w:rPr>
        <w:t xml:space="preserve"> </w:t>
      </w:r>
      <w:r w:rsidR="00D545F7">
        <w:rPr>
          <w:rFonts w:ascii="Book Antiqua" w:eastAsia="Book Antiqua" w:hAnsi="Book Antiqua" w:cs="Book Antiqua"/>
          <w:color w:val="000000"/>
          <w:shd w:val="clear" w:color="auto" w:fill="FFFFFF"/>
        </w:rPr>
        <w:t>GT</w:t>
      </w:r>
      <w:r w:rsidRPr="0084785E">
        <w:rPr>
          <w:rFonts w:ascii="Book Antiqua" w:eastAsia="Book Antiqua" w:hAnsi="Book Antiqua" w:cs="Book Antiqua"/>
          <w:color w:val="000000"/>
          <w:shd w:val="clear" w:color="auto" w:fill="FFFFFF"/>
        </w:rPr>
        <w:t>-specific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registered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compensated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disease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combination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ombitasvir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inhibitor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NS5A,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ritonavir-boosted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paritaprevir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(PTV/r),</w:t>
      </w:r>
      <w:r w:rsidR="004F6EA9" w:rsidRPr="0084785E">
        <w:rPr>
          <w:rFonts w:ascii="Book Antiqua" w:eastAsia="Book Antiqua" w:hAnsi="Book Antiqua" w:cs="Book Antiqua"/>
          <w:color w:val="000000"/>
          <w:shd w:val="clear" w:color="auto" w:fill="FFFFFF"/>
        </w:rPr>
        <w:t xml:space="preserve"> </w:t>
      </w:r>
      <w:r w:rsidR="006F4FE0">
        <w:rPr>
          <w:rFonts w:ascii="Book Antiqua" w:eastAsia="Book Antiqua" w:hAnsi="Book Antiqua" w:cs="Book Antiqua"/>
          <w:color w:val="000000"/>
          <w:shd w:val="clear" w:color="auto" w:fill="FFFFFF"/>
        </w:rPr>
        <w:t xml:space="preserve">an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protease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inhibitor.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case</w:t>
      </w:r>
      <w:r w:rsidR="006F4FE0">
        <w:rPr>
          <w:rFonts w:ascii="Book Antiqua" w:eastAsia="Book Antiqua" w:hAnsi="Book Antiqua" w:cs="Book Antiqua"/>
          <w:color w:val="000000"/>
          <w:shd w:val="clear" w:color="auto" w:fill="FFFFFF"/>
        </w:rPr>
        <w: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while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addition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third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dasabuvir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(DSV)</w:t>
      </w:r>
      <w:r w:rsidR="006F4FE0">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acting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as</w:t>
      </w:r>
      <w:r w:rsidR="004F6EA9" w:rsidRPr="0084785E">
        <w:rPr>
          <w:rFonts w:ascii="Book Antiqua" w:eastAsia="Book Antiqua" w:hAnsi="Book Antiqua" w:cs="Book Antiqua"/>
          <w:color w:val="000000"/>
          <w:shd w:val="clear" w:color="auto" w:fill="FFFFFF"/>
        </w:rPr>
        <w:t xml:space="preserve"> </w:t>
      </w:r>
      <w:r w:rsidR="006F4FE0">
        <w:rPr>
          <w:rFonts w:ascii="Book Antiqua" w:eastAsia="Book Antiqua" w:hAnsi="Book Antiqua" w:cs="Book Antiqua"/>
          <w:color w:val="000000"/>
          <w:shd w:val="clear" w:color="auto" w:fill="FFFFFF"/>
        </w:rPr>
        <w:t xml:space="preserve">a </w:t>
      </w:r>
      <w:r w:rsidRPr="0084785E">
        <w:rPr>
          <w:rFonts w:ascii="Book Antiqua" w:eastAsia="Book Antiqua" w:hAnsi="Book Antiqua" w:cs="Book Antiqua"/>
          <w:color w:val="000000"/>
          <w:shd w:val="clear" w:color="auto" w:fill="FFFFFF"/>
        </w:rPr>
        <w:t>polymerase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inhibitor,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obligatory</w:t>
      </w:r>
      <w:r w:rsidRPr="0084785E">
        <w:rPr>
          <w:rFonts w:ascii="Book Antiqua" w:eastAsia="Book Antiqua" w:hAnsi="Book Antiqua" w:cs="Book Antiqua"/>
          <w:color w:val="000000"/>
          <w:vertAlign w:val="superscript"/>
        </w:rPr>
        <w:t>[44]</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addition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length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depended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subtype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presence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p>
    <w:p w14:paraId="1173E4BE" w14:textId="56F3D42E"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phase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clinical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trials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SAPPHIRE-I</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SAPPHIRE-II</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confirmed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OBV/PTV/r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DSV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level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regardless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history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previous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Pr="0084785E">
        <w:rPr>
          <w:rFonts w:ascii="Book Antiqua" w:eastAsia="Book Antiqua" w:hAnsi="Book Antiqua" w:cs="Book Antiqua"/>
          <w:color w:val="000000"/>
          <w:vertAlign w:val="superscript"/>
        </w:rPr>
        <w:t>[45,46]</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Results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phase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PEARL-III</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PEARL-IV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clinical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trials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inclusion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improve</w:t>
      </w:r>
      <w:r w:rsidR="006F4FE0">
        <w:rPr>
          <w:rFonts w:ascii="Book Antiqua" w:eastAsia="Book Antiqua" w:hAnsi="Book Antiqua" w:cs="Book Antiqua"/>
          <w:color w:val="000000"/>
          <w:shd w:val="clear" w:color="auto" w:fill="FFFFFF"/>
        </w:rPr>
        <w:t>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GT1a-infected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while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GT1b-infected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exceeds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99%</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regardless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addition</w:t>
      </w:r>
      <w:r w:rsidRPr="0084785E">
        <w:rPr>
          <w:rFonts w:ascii="Book Antiqua" w:eastAsia="Book Antiqua" w:hAnsi="Book Antiqua" w:cs="Book Antiqua"/>
          <w:color w:val="000000"/>
          <w:vertAlign w:val="superscript"/>
        </w:rPr>
        <w:t>[47]</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p>
    <w:p w14:paraId="0FC75445" w14:textId="203C0075"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findings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phase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3b</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GARNET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allowing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shortening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OBV/PTV/r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DSV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GT1b-infected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affecting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formed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basis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updating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label</w:t>
      </w:r>
      <w:r w:rsidRPr="0084785E">
        <w:rPr>
          <w:rFonts w:ascii="Book Antiqua" w:eastAsia="Book Antiqua" w:hAnsi="Book Antiqua" w:cs="Book Antiqua"/>
          <w:color w:val="000000"/>
          <w:vertAlign w:val="superscript"/>
        </w:rPr>
        <w:t>[48]</w:t>
      </w:r>
      <w:r w:rsidRPr="0084785E">
        <w:rPr>
          <w:rFonts w:ascii="Book Antiqua" w:eastAsia="Book Antiqua" w:hAnsi="Book Antiqua" w:cs="Book Antiqua"/>
          <w:color w:val="000000"/>
          <w:shd w:val="clear" w:color="auto" w:fill="FFFFFF"/>
        </w:rPr>
        <w:t>.</w:t>
      </w:r>
      <w:r w:rsidR="006F4FE0">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both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compensated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OBV/PTV/r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multinational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AGATE-I</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AGATE-I</w:t>
      </w:r>
      <w:r w:rsidR="004F6EA9" w:rsidRPr="0084785E">
        <w:rPr>
          <w:rFonts w:ascii="Book Antiqua" w:eastAsia="Book Antiqua" w:hAnsi="Book Antiqua" w:cs="Book Antiqua"/>
          <w:color w:val="000000"/>
          <w:shd w:val="clear" w:color="auto" w:fill="FFFFFF"/>
        </w:rPr>
        <w:t xml:space="preserve"> </w:t>
      </w:r>
      <w:r w:rsidR="00706753" w:rsidRPr="0084785E">
        <w:rPr>
          <w:rFonts w:ascii="Book Antiqua" w:eastAsia="Book Antiqua" w:hAnsi="Book Antiqua" w:cs="Book Antiqua"/>
          <w:color w:val="000000"/>
          <w:shd w:val="clear" w:color="auto" w:fill="FFFFFF"/>
        </w:rPr>
        <w:t>p</w:t>
      </w:r>
      <w:r w:rsidRPr="0084785E">
        <w:rPr>
          <w:rFonts w:ascii="Book Antiqua" w:eastAsia="Book Antiqua" w:hAnsi="Book Antiqua" w:cs="Book Antiqua"/>
          <w:color w:val="000000"/>
          <w:shd w:val="clear" w:color="auto" w:fill="FFFFFF"/>
        </w:rPr>
        <w:t>art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II</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trials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Egyptian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AGATE-II</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trial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achieved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rates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96%-100%.</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demonstration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prolonging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not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improve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success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rate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among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compensated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became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basis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updating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label</w:t>
      </w:r>
      <w:r w:rsidR="006F4FE0">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regardless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severity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disease,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GT4-infected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received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course</w:t>
      </w:r>
      <w:r w:rsidRPr="0084785E">
        <w:rPr>
          <w:rFonts w:ascii="Book Antiqua" w:eastAsia="Book Antiqua" w:hAnsi="Book Antiqua" w:cs="Book Antiqua"/>
          <w:color w:val="000000"/>
          <w:vertAlign w:val="superscript"/>
        </w:rPr>
        <w:t>[49–51]</w:t>
      </w:r>
      <w:r w:rsidR="00706753" w:rsidRPr="0084785E">
        <w:rPr>
          <w:rFonts w:ascii="Book Antiqua" w:eastAsia="Book Antiqua" w:hAnsi="Book Antiqua" w:cs="Book Antiqua"/>
          <w:color w:val="000000"/>
          <w:shd w:val="clear" w:color="auto" w:fill="FFFFFF"/>
        </w:rPr>
        <w:t>.</w:t>
      </w:r>
      <w:r w:rsidR="006F4FE0">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effectiveness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OBV/PTV/r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DSV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95%</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100%</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GT4-infected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regardless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severity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disease</w:t>
      </w:r>
      <w:r w:rsidR="003E7592">
        <w:rPr>
          <w:rFonts w:ascii="Book Antiqua" w:eastAsia="Book Antiqua" w:hAnsi="Book Antiqua" w:cs="Book Antiqua"/>
          <w:color w:val="000000"/>
          <w:shd w:val="clear" w:color="auto" w:fill="FFFFFF"/>
          <w:vertAlign w:val="superscript"/>
        </w:rPr>
        <w:t>[52-54]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history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prior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antiviral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confirmed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numerous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real-world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studies</w:t>
      </w:r>
      <w:r w:rsidRPr="0084785E">
        <w:rPr>
          <w:rFonts w:ascii="Book Antiqua" w:eastAsia="Book Antiqua" w:hAnsi="Book Antiqua" w:cs="Book Antiqua"/>
          <w:color w:val="000000"/>
          <w:vertAlign w:val="superscript"/>
        </w:rPr>
        <w:t>[</w:t>
      </w:r>
      <w:commentRangeStart w:id="0"/>
      <w:commentRangeStart w:id="1"/>
      <w:r w:rsidRPr="0084785E">
        <w:rPr>
          <w:rFonts w:ascii="Book Antiqua" w:eastAsia="Book Antiqua" w:hAnsi="Book Antiqua" w:cs="Book Antiqua"/>
          <w:color w:val="000000"/>
          <w:vertAlign w:val="superscript"/>
        </w:rPr>
        <w:t>5</w:t>
      </w:r>
      <w:r w:rsidR="003E7592">
        <w:rPr>
          <w:rFonts w:ascii="Book Antiqua" w:eastAsia="Book Antiqua" w:hAnsi="Book Antiqua" w:cs="Book Antiqua"/>
          <w:color w:val="000000"/>
          <w:vertAlign w:val="superscript"/>
        </w:rPr>
        <w:t>5</w:t>
      </w:r>
      <w:commentRangeEnd w:id="0"/>
      <w:r w:rsidR="006F4FE0">
        <w:rPr>
          <w:rStyle w:val="CommentReference"/>
        </w:rPr>
        <w:commentReference w:id="0"/>
      </w:r>
      <w:commentRangeEnd w:id="1"/>
      <w:r w:rsidR="003E7592">
        <w:rPr>
          <w:rStyle w:val="CommentReference"/>
        </w:rPr>
        <w:commentReference w:id="1"/>
      </w:r>
      <w:r w:rsidRPr="0084785E">
        <w:rPr>
          <w:rFonts w:ascii="Book Antiqua" w:eastAsia="Book Antiqua" w:hAnsi="Book Antiqua" w:cs="Book Antiqua"/>
          <w:color w:val="000000"/>
          <w:vertAlign w:val="superscript"/>
        </w:rPr>
        <w:t>–57]</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p>
    <w:p w14:paraId="6CF89B47" w14:textId="38EA3C81"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Another</w:t>
      </w:r>
      <w:r w:rsidR="004F6EA9" w:rsidRPr="0084785E">
        <w:rPr>
          <w:rFonts w:ascii="Book Antiqua" w:eastAsia="Book Antiqua" w:hAnsi="Book Antiqua" w:cs="Book Antiqua"/>
          <w:color w:val="000000"/>
          <w:shd w:val="clear" w:color="auto" w:fill="FFFFFF"/>
        </w:rPr>
        <w:t xml:space="preserve"> </w:t>
      </w:r>
      <w:r w:rsidR="00D545F7">
        <w:rPr>
          <w:rFonts w:ascii="Book Antiqua" w:eastAsia="Book Antiqua" w:hAnsi="Book Antiqua" w:cs="Book Antiqua"/>
          <w:color w:val="000000"/>
          <w:shd w:val="clear" w:color="auto" w:fill="FFFFFF"/>
        </w:rPr>
        <w:t>GT</w:t>
      </w:r>
      <w:r w:rsidRPr="0084785E">
        <w:rPr>
          <w:rFonts w:ascii="Book Antiqua" w:eastAsia="Book Antiqua" w:hAnsi="Book Antiqua" w:cs="Book Antiqua"/>
          <w:color w:val="000000"/>
          <w:shd w:val="clear" w:color="auto" w:fill="FFFFFF"/>
        </w:rPr>
        <w:t>-specific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designed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compensated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includes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combinations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protease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inhibitor,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grazoprevir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(GZR),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NS5A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inhibitor,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elbasvir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(EBR)</w:t>
      </w:r>
      <w:r w:rsidR="006F4FE0">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lastRenderedPageBreak/>
        <w:t>option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extend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applies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GT4-infected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initial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viral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load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800000</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IU/mL</w:t>
      </w:r>
      <w:r w:rsidR="006F4FE0">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phase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clinical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trials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treatment-naïve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those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compensated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97%</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94%,</w:t>
      </w:r>
      <w:r w:rsidR="006F4FE0">
        <w:rPr>
          <w:rFonts w:ascii="Book Antiqua" w:eastAsia="Book Antiqua" w:hAnsi="Book Antiqua" w:cs="Book Antiqua"/>
          <w:color w:val="000000"/>
          <w:shd w:val="clear" w:color="auto" w:fill="FFFFFF"/>
        </w:rPr>
        <w:t xml:space="preserve"> respectively,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while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treatment-experienced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responded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96.6%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93.8%,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respectively</w:t>
      </w:r>
      <w:r w:rsidRPr="0084785E">
        <w:rPr>
          <w:rFonts w:ascii="Book Antiqua" w:eastAsia="Book Antiqua" w:hAnsi="Book Antiqua" w:cs="Book Antiqua"/>
          <w:color w:val="000000"/>
          <w:vertAlign w:val="superscript"/>
        </w:rPr>
        <w:t>[58,59]</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However,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should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emphasized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calculated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intent-to-treat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analysis.</w:t>
      </w:r>
    </w:p>
    <w:p w14:paraId="1869E62F" w14:textId="77777777" w:rsidR="00A77B3E" w:rsidRPr="0084785E" w:rsidRDefault="00A77B3E" w:rsidP="0084785E">
      <w:pPr>
        <w:spacing w:line="360" w:lineRule="auto"/>
        <w:jc w:val="both"/>
      </w:pPr>
    </w:p>
    <w:p w14:paraId="57A2DEC9" w14:textId="04653658" w:rsidR="00A77B3E" w:rsidRPr="0084785E" w:rsidRDefault="00865C50" w:rsidP="0084785E">
      <w:pPr>
        <w:spacing w:line="360" w:lineRule="auto"/>
        <w:jc w:val="both"/>
      </w:pPr>
      <w:r w:rsidRPr="0084785E">
        <w:rPr>
          <w:rFonts w:ascii="Book Antiqua" w:eastAsia="Book Antiqua" w:hAnsi="Book Antiqua" w:cs="Book Antiqua"/>
          <w:b/>
          <w:bCs/>
          <w:color w:val="000000"/>
          <w:shd w:val="clear" w:color="auto" w:fill="FFFFFF"/>
        </w:rPr>
        <w:t>Pangenotypic</w:t>
      </w:r>
      <w:r w:rsidR="004F6EA9" w:rsidRPr="0084785E">
        <w:rPr>
          <w:rFonts w:ascii="Book Antiqua" w:eastAsia="Book Antiqua" w:hAnsi="Book Antiqua" w:cs="Book Antiqua"/>
          <w:b/>
          <w:bCs/>
          <w:color w:val="000000"/>
          <w:shd w:val="clear" w:color="auto" w:fill="FFFFFF"/>
        </w:rPr>
        <w:t xml:space="preserve"> </w:t>
      </w:r>
      <w:r w:rsidRPr="0084785E">
        <w:rPr>
          <w:rFonts w:ascii="Book Antiqua" w:eastAsia="Book Antiqua" w:hAnsi="Book Antiqua" w:cs="Book Antiqua"/>
          <w:b/>
          <w:bCs/>
          <w:color w:val="000000"/>
          <w:shd w:val="clear" w:color="auto" w:fill="FFFFFF"/>
        </w:rPr>
        <w:t>options</w:t>
      </w:r>
      <w:r w:rsidR="00706753" w:rsidRPr="0084785E">
        <w:rPr>
          <w:rFonts w:ascii="Book Antiqua" w:eastAsia="SimSun" w:hAnsi="Book Antiqua" w:cs="SimSun"/>
          <w:b/>
          <w:bCs/>
          <w:color w:val="000000"/>
          <w:shd w:val="clear" w:color="auto" w:fill="FFFFFF"/>
          <w:lang w:eastAsia="zh-CN"/>
        </w:rPr>
        <w:t>:</w:t>
      </w:r>
      <w:r w:rsidR="004F6EA9" w:rsidRPr="0084785E">
        <w:rPr>
          <w:rFonts w:ascii="Book Antiqua" w:hAnsi="Book Antiqua"/>
          <w:lang w:eastAsia="zh-CN"/>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first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available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activity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against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combination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6F4FE0" w:rsidRPr="0084785E">
        <w:rPr>
          <w:rFonts w:ascii="Book Antiqua" w:eastAsia="Book Antiqua" w:hAnsi="Book Antiqua" w:cs="Book Antiqua"/>
          <w:color w:val="000000"/>
        </w:rPr>
        <w:t>na</w:t>
      </w:r>
      <w:r w:rsidR="006F4FE0">
        <w:rPr>
          <w:rFonts w:ascii="Book Antiqua" w:eastAsia="Book Antiqua" w:hAnsi="Book Antiqua" w:cs="Book Antiqua"/>
          <w:color w:val="000000"/>
        </w:rPr>
        <w:t>ï</w:t>
      </w:r>
      <w:r w:rsidR="006F4FE0" w:rsidRPr="0084785E">
        <w:rPr>
          <w:rFonts w:ascii="Book Antiqua" w:eastAsia="Book Antiqua" w:hAnsi="Book Antiqua" w:cs="Book Antiqua"/>
          <w:color w:val="000000"/>
        </w:rPr>
        <w:t>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evaluated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006F4FE0">
        <w:rPr>
          <w:rFonts w:ascii="Book Antiqua" w:eastAsia="Book Antiqua" w:hAnsi="Book Antiqua" w:cs="Book Antiqua"/>
          <w:color w:val="000000"/>
        </w:rPr>
        <w:t xml:space="preserve">a </w:t>
      </w:r>
      <w:r w:rsidRPr="0084785E">
        <w:rPr>
          <w:rFonts w:ascii="Book Antiqua" w:eastAsia="Book Antiqua" w:hAnsi="Book Antiqua" w:cs="Book Antiqua"/>
          <w:color w:val="000000"/>
        </w:rPr>
        <w:t>phase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72%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006F4FE0">
        <w:rPr>
          <w:rFonts w:ascii="Book Antiqua" w:eastAsia="Book Antiqua" w:hAnsi="Book Antiqua" w:cs="Book Antiqua"/>
          <w:color w:val="000000"/>
        </w:rPr>
        <w:t xml:space="preserve">patients with </w:t>
      </w:r>
      <w:r w:rsidRPr="0084785E">
        <w:rPr>
          <w:rFonts w:ascii="Book Antiqua" w:eastAsia="Book Antiqua" w:hAnsi="Book Antiqua" w:cs="Book Antiqua"/>
          <w:color w:val="000000"/>
        </w:rPr>
        <w:t>cirrho</w:t>
      </w:r>
      <w:r w:rsidR="006F4FE0">
        <w:rPr>
          <w:rFonts w:ascii="Book Antiqua" w:eastAsia="Book Antiqua" w:hAnsi="Book Antiqua" w:cs="Book Antiqua"/>
          <w:color w:val="000000"/>
        </w:rPr>
        <w:t>si</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respectively</w:t>
      </w:r>
      <w:r w:rsidRPr="0084785E">
        <w:rPr>
          <w:rFonts w:ascii="Book Antiqua" w:eastAsia="Book Antiqua" w:hAnsi="Book Antiqua" w:cs="Book Antiqua"/>
          <w:color w:val="000000"/>
          <w:vertAlign w:val="superscript"/>
        </w:rPr>
        <w:t>[60]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(Table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w:t>
      </w:r>
      <w:r w:rsidR="004F6EA9" w:rsidRPr="0084785E">
        <w:rPr>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A</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higher</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response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rate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of</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97.1%</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was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documented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patients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with</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GT2</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infection.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efficacy</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of</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this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regimen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treatment-experienced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GT2</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and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GT3-infected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patients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participating</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phase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3</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FUSSION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study</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was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96%</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i/>
          <w:iCs/>
          <w:color w:val="000000"/>
        </w:rPr>
        <w:t>vs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37%</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for</w:t>
      </w:r>
      <w:r w:rsidR="004F6EA9" w:rsidRPr="0084785E">
        <w:rPr>
          <w:rStyle w:val="y2iqfc"/>
          <w:rFonts w:ascii="Book Antiqua" w:eastAsia="Book Antiqua" w:hAnsi="Book Antiqua" w:cs="Book Antiqua"/>
          <w:color w:val="000000"/>
        </w:rPr>
        <w:t xml:space="preserve"> </w:t>
      </w:r>
      <w:r w:rsidR="005675C7">
        <w:rPr>
          <w:rStyle w:val="y2iqfc"/>
          <w:rFonts w:ascii="Book Antiqua" w:eastAsia="Book Antiqua" w:hAnsi="Book Antiqua" w:cs="Book Antiqua"/>
          <w:color w:val="000000"/>
        </w:rPr>
        <w:t xml:space="preserve">patients without </w:t>
      </w:r>
      <w:r w:rsidRPr="0084785E">
        <w:rPr>
          <w:rStyle w:val="y2iqfc"/>
          <w:rFonts w:ascii="Book Antiqua" w:eastAsia="Book Antiqua" w:hAnsi="Book Antiqua" w:cs="Book Antiqua"/>
          <w:color w:val="000000"/>
        </w:rPr>
        <w:t>cirrho</w:t>
      </w:r>
      <w:r w:rsidR="005675C7">
        <w:rPr>
          <w:rStyle w:val="y2iqfc"/>
          <w:rFonts w:ascii="Book Antiqua" w:eastAsia="Book Antiqua" w:hAnsi="Book Antiqua" w:cs="Book Antiqua"/>
          <w:color w:val="000000"/>
        </w:rPr>
        <w:t>s</w:t>
      </w:r>
      <w:r w:rsidRPr="0084785E">
        <w:rPr>
          <w:rStyle w:val="y2iqfc"/>
          <w:rFonts w:ascii="Book Antiqua" w:eastAsia="Book Antiqua" w:hAnsi="Book Antiqua" w:cs="Book Antiqua"/>
          <w:color w:val="000000"/>
        </w:rPr>
        <w:t>is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and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60%</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i/>
          <w:iCs/>
          <w:color w:val="000000"/>
        </w:rPr>
        <w:t>vs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19%</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patients</w:t>
      </w:r>
      <w:r w:rsidR="005675C7">
        <w:rPr>
          <w:rStyle w:val="y2iqfc"/>
          <w:rFonts w:ascii="Book Antiqua" w:eastAsia="Book Antiqua" w:hAnsi="Book Antiqua" w:cs="Book Antiqua"/>
          <w:color w:val="000000"/>
        </w:rPr>
        <w:t xml:space="preserve"> with cirrhosis</w:t>
      </w:r>
      <w:r w:rsidRPr="0084785E">
        <w:rPr>
          <w:rStyle w:val="y2iqfc"/>
          <w:rFonts w:ascii="Book Antiqua" w:eastAsia="Book Antiqua" w:hAnsi="Book Antiqua" w:cs="Book Antiqua"/>
          <w:color w:val="000000"/>
        </w:rPr>
        <w:t>,</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respectively</w:t>
      </w:r>
      <w:r w:rsidRPr="0084785E">
        <w:rPr>
          <w:rFonts w:ascii="Book Antiqua" w:eastAsia="Book Antiqua" w:hAnsi="Book Antiqua" w:cs="Book Antiqua"/>
          <w:color w:val="000000"/>
          <w:vertAlign w:val="superscript"/>
        </w:rPr>
        <w:t>[61]</w:t>
      </w:r>
      <w:r w:rsidRPr="0084785E">
        <w:rPr>
          <w:rStyle w:val="y2iqfc"/>
          <w:rFonts w:ascii="Book Antiqua" w:eastAsia="Book Antiqua" w:hAnsi="Book Antiqua" w:cs="Book Antiqua"/>
          <w:color w:val="000000"/>
        </w:rPr>
        <w:t>.</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Extending</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duration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of</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therapy</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to</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16</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wk</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increased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cure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rates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to</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100%</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and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62.5%</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005675C7">
        <w:rPr>
          <w:rStyle w:val="y2iqfc"/>
          <w:rFonts w:ascii="Book Antiqua" w:eastAsia="Book Antiqua" w:hAnsi="Book Antiqua" w:cs="Book Antiqua"/>
          <w:color w:val="000000"/>
        </w:rPr>
        <w:t xml:space="preserve">patients without </w:t>
      </w:r>
      <w:r w:rsidR="005675C7" w:rsidRPr="0084785E">
        <w:rPr>
          <w:rStyle w:val="y2iqfc"/>
          <w:rFonts w:ascii="Book Antiqua" w:eastAsia="Book Antiqua" w:hAnsi="Book Antiqua" w:cs="Book Antiqua"/>
          <w:color w:val="000000"/>
        </w:rPr>
        <w:t>cirrho</w:t>
      </w:r>
      <w:r w:rsidR="005675C7">
        <w:rPr>
          <w:rStyle w:val="y2iqfc"/>
          <w:rFonts w:ascii="Book Antiqua" w:eastAsia="Book Antiqua" w:hAnsi="Book Antiqua" w:cs="Book Antiqua"/>
          <w:color w:val="000000"/>
        </w:rPr>
        <w:t>s</w:t>
      </w:r>
      <w:r w:rsidR="005675C7" w:rsidRPr="0084785E">
        <w:rPr>
          <w:rStyle w:val="y2iqfc"/>
          <w:rFonts w:ascii="Book Antiqua" w:eastAsia="Book Antiqua" w:hAnsi="Book Antiqua" w:cs="Book Antiqua"/>
          <w:color w:val="000000"/>
        </w:rPr>
        <w:t xml:space="preserve">is </w:t>
      </w:r>
      <w:r w:rsidR="005675C7">
        <w:rPr>
          <w:rStyle w:val="y2iqfc"/>
          <w:rFonts w:ascii="Book Antiqua" w:eastAsia="Book Antiqua" w:hAnsi="Book Antiqua" w:cs="Book Antiqua"/>
          <w:color w:val="000000"/>
        </w:rPr>
        <w:t xml:space="preserve">infected with </w:t>
      </w:r>
      <w:r w:rsidRPr="0084785E">
        <w:rPr>
          <w:rStyle w:val="y2iqfc"/>
          <w:rFonts w:ascii="Book Antiqua" w:eastAsia="Book Antiqua" w:hAnsi="Book Antiqua" w:cs="Book Antiqua"/>
          <w:color w:val="000000"/>
        </w:rPr>
        <w:t>GT2</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i/>
          <w:iCs/>
          <w:color w:val="000000"/>
        </w:rPr>
        <w:t>vs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GT3,</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while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patients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with</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liver</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cirrhosis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responded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62.5%</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and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61</w:t>
      </w:r>
      <w:r w:rsidR="005675C7">
        <w:rPr>
          <w:rStyle w:val="y2iqfc"/>
          <w:rFonts w:ascii="Book Antiqua" w:eastAsia="Book Antiqua" w:hAnsi="Book Antiqua" w:cs="Book Antiqua"/>
          <w:color w:val="000000"/>
        </w:rPr>
        <w:t>.0%,</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respectively.</w:t>
      </w:r>
      <w:r w:rsidR="004F6EA9" w:rsidRPr="0084785E">
        <w:rPr>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A</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comparison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of</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treatment</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duration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(16</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wk</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i/>
          <w:iCs/>
          <w:color w:val="000000"/>
        </w:rPr>
        <w:t>vs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24</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wk)</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patients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with</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GT3</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infection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documented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higher</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efficacy</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followed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longer</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therapy</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with</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SVR</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of</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86.5%</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and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78.6%</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patients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without</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cirrhosis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and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those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with</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cirrhosis,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respectively</w:t>
      </w:r>
      <w:r w:rsidRPr="0084785E">
        <w:rPr>
          <w:rFonts w:ascii="Book Antiqua" w:eastAsia="Book Antiqua" w:hAnsi="Book Antiqua" w:cs="Book Antiqua"/>
          <w:color w:val="000000"/>
          <w:vertAlign w:val="superscript"/>
        </w:rPr>
        <w:t>[62]</w:t>
      </w:r>
      <w:r w:rsidRPr="0084785E">
        <w:rPr>
          <w:rStyle w:val="y2iqfc"/>
          <w:rFonts w:ascii="Book Antiqua" w:eastAsia="Book Antiqua" w:hAnsi="Book Antiqua" w:cs="Book Antiqua"/>
          <w:color w:val="000000"/>
        </w:rPr>
        <w:t>.</w:t>
      </w:r>
    </w:p>
    <w:p w14:paraId="1E499FE9" w14:textId="50861A72" w:rsidR="00A77B3E" w:rsidRPr="0084785E" w:rsidRDefault="00865C50" w:rsidP="0084785E">
      <w:pPr>
        <w:spacing w:line="360" w:lineRule="auto"/>
        <w:ind w:firstLineChars="200" w:firstLine="480"/>
        <w:jc w:val="both"/>
      </w:pPr>
      <w:r w:rsidRPr="0084785E">
        <w:rPr>
          <w:rStyle w:val="y2iqfc"/>
          <w:rFonts w:ascii="Book Antiqua" w:eastAsia="Book Antiqua" w:hAnsi="Book Antiqua" w:cs="Book Antiqua"/>
          <w:color w:val="000000"/>
        </w:rPr>
        <w:t>Extending</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treatment</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to</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24</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wk</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improved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response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rate,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especially</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GT3-infected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treatment-experienced</w:t>
      </w:r>
      <w:r w:rsidR="004F6EA9" w:rsidRPr="0084785E">
        <w:rPr>
          <w:rStyle w:val="y2iqfc"/>
          <w:rFonts w:ascii="Book Antiqua" w:eastAsia="Book Antiqua" w:hAnsi="Book Antiqua" w:cs="Book Antiqua"/>
          <w:color w:val="000000"/>
        </w:rPr>
        <w:t xml:space="preserve"> </w:t>
      </w:r>
      <w:r w:rsidR="005675C7">
        <w:rPr>
          <w:rStyle w:val="y2iqfc"/>
          <w:rFonts w:ascii="Book Antiqua" w:eastAsia="Book Antiqua" w:hAnsi="Book Antiqua" w:cs="Book Antiqua"/>
          <w:color w:val="000000"/>
        </w:rPr>
        <w:t xml:space="preserve">patients with </w:t>
      </w:r>
      <w:r w:rsidRPr="0084785E">
        <w:rPr>
          <w:rStyle w:val="y2iqfc"/>
          <w:rFonts w:ascii="Book Antiqua" w:eastAsia="Book Antiqua" w:hAnsi="Book Antiqua" w:cs="Book Antiqua"/>
          <w:color w:val="000000"/>
        </w:rPr>
        <w:t>cirrho</w:t>
      </w:r>
      <w:r w:rsidR="005675C7">
        <w:rPr>
          <w:rStyle w:val="y2iqfc"/>
          <w:rFonts w:ascii="Book Antiqua" w:eastAsia="Book Antiqua" w:hAnsi="Book Antiqua" w:cs="Book Antiqua"/>
          <w:color w:val="000000"/>
        </w:rPr>
        <w:t>s</w:t>
      </w:r>
      <w:r w:rsidRPr="0084785E">
        <w:rPr>
          <w:rStyle w:val="y2iqfc"/>
          <w:rFonts w:ascii="Book Antiqua" w:eastAsia="Book Antiqua" w:hAnsi="Book Antiqua" w:cs="Book Antiqua"/>
          <w:color w:val="000000"/>
        </w:rPr>
        <w:t>is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responding</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76%</w:t>
      </w:r>
      <w:r w:rsidR="005675C7">
        <w:rPr>
          <w:rStyle w:val="y2iqfc"/>
          <w:rFonts w:ascii="Book Antiqua" w:eastAsia="Book Antiqua" w:hAnsi="Book Antiqua" w:cs="Book Antiqua"/>
          <w:color w:val="000000"/>
        </w:rPr>
        <w:t>.</w:t>
      </w:r>
      <w:r w:rsidR="004F6EA9" w:rsidRPr="0084785E">
        <w:rPr>
          <w:rStyle w:val="y2iqfc"/>
          <w:rFonts w:ascii="Book Antiqua" w:eastAsia="Book Antiqua" w:hAnsi="Book Antiqua" w:cs="Book Antiqua"/>
          <w:color w:val="000000"/>
        </w:rPr>
        <w:t xml:space="preserve"> </w:t>
      </w:r>
      <w:r w:rsidR="005675C7">
        <w:rPr>
          <w:rStyle w:val="y2iqfc"/>
          <w:rFonts w:ascii="Book Antiqua" w:eastAsia="Book Antiqua" w:hAnsi="Book Antiqua" w:cs="Book Antiqua"/>
          <w:color w:val="000000"/>
        </w:rPr>
        <w:t>T</w:t>
      </w:r>
      <w:r w:rsidRPr="0084785E">
        <w:rPr>
          <w:rStyle w:val="y2iqfc"/>
          <w:rFonts w:ascii="Book Antiqua" w:eastAsia="Book Antiqua" w:hAnsi="Book Antiqua" w:cs="Book Antiqua"/>
          <w:color w:val="000000"/>
        </w:rPr>
        <w:t>hese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values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were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still</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unsatisfactory</w:t>
      </w:r>
      <w:r w:rsidR="005675C7">
        <w:rPr>
          <w:rStyle w:val="y2iqfc"/>
          <w:rFonts w:ascii="Book Antiqua" w:eastAsia="Book Antiqua" w:hAnsi="Book Antiqua" w:cs="Book Antiqua"/>
          <w:color w:val="000000"/>
        </w:rPr>
        <w:t>,</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and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the</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regimen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was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considered</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suboptimal</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in</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this</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patient</w:t>
      </w:r>
      <w:r w:rsidR="004F6EA9" w:rsidRPr="0084785E">
        <w:rPr>
          <w:rStyle w:val="y2iqfc"/>
          <w:rFonts w:ascii="Book Antiqua" w:eastAsia="Book Antiqua" w:hAnsi="Book Antiqua" w:cs="Book Antiqua"/>
          <w:color w:val="000000"/>
        </w:rPr>
        <w:t xml:space="preserve"> </w:t>
      </w:r>
      <w:r w:rsidRPr="0084785E">
        <w:rPr>
          <w:rStyle w:val="y2iqfc"/>
          <w:rFonts w:ascii="Book Antiqua" w:eastAsia="Book Antiqua" w:hAnsi="Book Antiqua" w:cs="Book Antiqua"/>
          <w:color w:val="000000"/>
        </w:rPr>
        <w:t>population</w:t>
      </w:r>
      <w:r w:rsidRPr="0084785E">
        <w:rPr>
          <w:rFonts w:ascii="Book Antiqua" w:eastAsia="Book Antiqua" w:hAnsi="Book Antiqua" w:cs="Book Antiqua"/>
          <w:color w:val="000000"/>
          <w:vertAlign w:val="superscript"/>
        </w:rPr>
        <w:t>[62,63,64]</w:t>
      </w:r>
      <w:r w:rsidRPr="0084785E">
        <w:rPr>
          <w:rFonts w:ascii="Book Antiqua" w:eastAsia="Book Antiqua" w:hAnsi="Book Antiqua" w:cs="Book Antiqua"/>
          <w:color w:val="000000"/>
        </w:rPr>
        <w:t>.</w:t>
      </w:r>
    </w:p>
    <w:p w14:paraId="09886DC9" w14:textId="2F42D126"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pangenotypic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activity,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consisting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DCV,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improved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rates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GT3-infected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about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97%</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treatment-naïve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individuals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those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failed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prior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However,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reported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much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lower,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approximately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63%</w:t>
      </w:r>
      <w:r w:rsidRPr="0084785E">
        <w:rPr>
          <w:rFonts w:ascii="Book Antiqua" w:eastAsia="Book Antiqua" w:hAnsi="Book Antiqua" w:cs="Book Antiqua"/>
          <w:color w:val="000000"/>
          <w:vertAlign w:val="superscript"/>
        </w:rPr>
        <w:t>[65]</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p>
    <w:p w14:paraId="51E87E14" w14:textId="652E4574"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breakthrough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CHC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came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introduction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new</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pangenotypic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effective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against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all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00D545F7">
        <w:rPr>
          <w:rFonts w:ascii="Book Antiqua" w:eastAsia="Book Antiqua" w:hAnsi="Book Antiqua" w:cs="Book Antiqua"/>
          <w:color w:val="000000"/>
          <w:shd w:val="clear" w:color="auto" w:fill="FFFFFF"/>
        </w:rPr>
        <w:t>GT</w:t>
      </w:r>
      <w:r w:rsidRPr="0084785E">
        <w:rPr>
          <w:rFonts w:ascii="Book Antiqua" w:eastAsia="Book Antiqua" w:hAnsi="Book Antiqua" w:cs="Book Antiqua"/>
          <w:color w:val="000000"/>
          <w:shd w:val="clear" w:color="auto" w:fill="FFFFFF"/>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shd w:val="clear" w:color="auto" w:fill="FFFFFF"/>
        </w:rPr>
        <w:t>Based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phase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ASTRAL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lastRenderedPageBreak/>
        <w:t>registration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studies,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Food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Drug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Administration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approved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combination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consisting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NS5</w:t>
      </w:r>
      <w:r w:rsidR="00706753"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inhibitor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velpatasvir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(VEL)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including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decompensated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individuals</w:t>
      </w:r>
      <w:r w:rsidRPr="0084785E">
        <w:rPr>
          <w:rFonts w:ascii="Book Antiqua" w:eastAsia="Book Antiqua" w:hAnsi="Book Antiqua" w:cs="Book Antiqua"/>
          <w:color w:val="000000"/>
          <w:vertAlign w:val="superscript"/>
        </w:rPr>
        <w:t>[66]</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compensated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disease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resulted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95%-100%</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regardless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history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previous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while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decompensated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responded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84%</w:t>
      </w:r>
      <w:r w:rsidRPr="0084785E">
        <w:rPr>
          <w:rFonts w:ascii="Book Antiqua" w:eastAsia="Book Antiqua" w:hAnsi="Book Antiqua" w:cs="Book Antiqua"/>
          <w:color w:val="000000"/>
          <w:vertAlign w:val="superscript"/>
        </w:rPr>
        <w:t>[67</w:t>
      </w:r>
      <w:r w:rsidR="005675C7">
        <w:rPr>
          <w:rFonts w:ascii="Book Antiqua" w:eastAsia="Book Antiqua" w:hAnsi="Book Antiqua" w:cs="Book Antiqua"/>
          <w:color w:val="000000"/>
          <w:vertAlign w:val="superscript"/>
        </w:rPr>
        <w:t>-</w:t>
      </w:r>
      <w:r w:rsidRPr="0084785E">
        <w:rPr>
          <w:rFonts w:ascii="Book Antiqua" w:eastAsia="Book Antiqua" w:hAnsi="Book Antiqua" w:cs="Book Antiqua"/>
          <w:color w:val="000000"/>
          <w:vertAlign w:val="superscript"/>
        </w:rPr>
        <w:t>69]</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extension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population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increased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response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rate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88%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addition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005019BA" w:rsidRPr="0084785E">
        <w:rPr>
          <w:rFonts w:ascii="Book Antiqua" w:eastAsia="Book Antiqua" w:hAnsi="Book Antiqua" w:cs="Book Antiqua"/>
          <w:color w:val="000000"/>
          <w:shd w:val="clear" w:color="auto" w:fill="FFFFFF"/>
        </w:rPr>
        <w:t xml:space="preserve">modified intent-to-treat </w:t>
      </w:r>
      <w:r w:rsidRPr="0084785E">
        <w:rPr>
          <w:rFonts w:ascii="Book Antiqua" w:eastAsia="Book Antiqua" w:hAnsi="Book Antiqua" w:cs="Book Antiqua"/>
          <w:color w:val="000000"/>
          <w:shd w:val="clear" w:color="auto" w:fill="FFFFFF"/>
        </w:rPr>
        <w:t>analysis</w:t>
      </w:r>
      <w:r w:rsidRPr="0084785E">
        <w:rPr>
          <w:rFonts w:ascii="Book Antiqua" w:eastAsia="Book Antiqua" w:hAnsi="Book Antiqua" w:cs="Book Antiqua"/>
          <w:color w:val="000000"/>
          <w:vertAlign w:val="superscript"/>
        </w:rPr>
        <w:t>[69]</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lowest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achieved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GT3-infected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rates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ranging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50%</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85%,</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should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noted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number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relatively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small,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12-14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each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arm.</w:t>
      </w:r>
    </w:p>
    <w:p w14:paraId="3FA54B79" w14:textId="3D4E5B8F"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SOF/VEL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confirmed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meta-analysis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routine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practice.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5196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99%</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achieved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Pr="0084785E">
        <w:rPr>
          <w:rFonts w:ascii="Book Antiqua" w:eastAsia="Book Antiqua" w:hAnsi="Book Antiqua" w:cs="Book Antiqua"/>
          <w:color w:val="000000"/>
          <w:vertAlign w:val="superscript"/>
        </w:rPr>
        <w:t>[70]</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revealed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unfavorable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factors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associated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odds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virologic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about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98%,</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such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compensated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Importantly,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current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w:t>
      </w:r>
      <w:r w:rsidR="005675C7">
        <w:rPr>
          <w:rFonts w:ascii="Book Antiqua" w:eastAsia="Book Antiqua" w:hAnsi="Book Antiqua" w:cs="Book Antiqua"/>
          <w:color w:val="000000"/>
        </w:rPr>
        <w:t>ior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decompensated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excluded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Another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pangenotypic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containing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protease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inhibitor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glecaprevir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NS5A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inhibitor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pibrentasvir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(PIB)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became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available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compensated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after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approval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005675C7" w:rsidRPr="0084785E">
        <w:rPr>
          <w:rFonts w:ascii="Book Antiqua" w:eastAsia="Book Antiqua" w:hAnsi="Book Antiqua" w:cs="Book Antiqua"/>
          <w:color w:val="000000"/>
          <w:shd w:val="clear" w:color="auto" w:fill="FFFFFF"/>
        </w:rPr>
        <w:t>Food and Drug Administration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2017</w:t>
      </w:r>
      <w:r w:rsidRPr="0084785E">
        <w:rPr>
          <w:rFonts w:ascii="Book Antiqua" w:eastAsia="Book Antiqua" w:hAnsi="Book Antiqua" w:cs="Book Antiqua"/>
          <w:color w:val="000000"/>
          <w:vertAlign w:val="superscript"/>
        </w:rPr>
        <w:t>[71]</w:t>
      </w:r>
      <w:r w:rsidRPr="0084785E">
        <w:rPr>
          <w:rFonts w:ascii="Book Antiqua" w:eastAsia="Book Antiqua" w:hAnsi="Book Antiqua" w:cs="Book Antiqua"/>
          <w:color w:val="000000"/>
        </w:rPr>
        <w:t>.</w:t>
      </w:r>
    </w:p>
    <w:p w14:paraId="434D3F5E" w14:textId="021B51EC"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12-wk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GLE/PIB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well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compensated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participating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phase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reached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100%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99%,</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respectively</w:t>
      </w:r>
      <w:r w:rsidRPr="0084785E">
        <w:rPr>
          <w:rFonts w:ascii="Book Antiqua" w:eastAsia="Book Antiqua" w:hAnsi="Book Antiqua" w:cs="Book Antiqua"/>
          <w:color w:val="000000"/>
          <w:vertAlign w:val="superscript"/>
        </w:rPr>
        <w:t>[72–74]</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equally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99%</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reported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GT3-infected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5675C7">
        <w:rPr>
          <w:rFonts w:ascii="Book Antiqua" w:eastAsia="Book Antiqua" w:hAnsi="Book Antiqua" w:cs="Book Antiqua"/>
          <w:color w:val="000000"/>
        </w:rPr>
        <w:t xml:space="preserve"> 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phase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ENDURANCE-3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w:t>
      </w:r>
      <w:r w:rsidRPr="0084785E">
        <w:rPr>
          <w:rFonts w:ascii="Book Antiqua" w:eastAsia="Book Antiqua" w:hAnsi="Book Antiqua" w:cs="Book Antiqua"/>
          <w:color w:val="000000"/>
          <w:vertAlign w:val="superscript"/>
        </w:rPr>
        <w:t>[72]</w:t>
      </w:r>
      <w:r w:rsidRPr="0084785E">
        <w:rPr>
          <w:rFonts w:ascii="Book Antiqua" w:eastAsia="Book Antiqua" w:hAnsi="Book Antiqua" w:cs="Book Antiqua"/>
          <w:color w:val="000000"/>
        </w:rPr>
        <w:t>.</w:t>
      </w:r>
    </w:p>
    <w:p w14:paraId="0584CDE5" w14:textId="5F33F095"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Shortening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8</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evaluated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SURVEYOR-I</w:t>
      </w:r>
      <w:r w:rsidR="005675C7">
        <w:rPr>
          <w:rFonts w:ascii="Book Antiqua" w:eastAsia="Book Antiqua" w:hAnsi="Book Antiqua" w:cs="Book Antiqua"/>
          <w:color w:val="000000"/>
        </w:rPr>
        <w:t xml:space="preserve"> and</w:t>
      </w:r>
      <w:r w:rsidR="004F6EA9" w:rsidRPr="0084785E">
        <w:rPr>
          <w:rFonts w:ascii="Book Antiqua" w:eastAsia="Book Antiqua" w:hAnsi="Book Antiqua" w:cs="Book Antiqua"/>
          <w:color w:val="000000"/>
        </w:rPr>
        <w:t xml:space="preserve"> </w:t>
      </w:r>
      <w:r w:rsidR="005675C7">
        <w:rPr>
          <w:rFonts w:ascii="Book Antiqua" w:eastAsia="Book Antiqua" w:hAnsi="Book Antiqua" w:cs="Book Antiqua"/>
          <w:color w:val="000000"/>
        </w:rPr>
        <w:t>-</w:t>
      </w:r>
      <w:r w:rsidRPr="0084785E">
        <w:rPr>
          <w:rFonts w:ascii="Book Antiqua" w:eastAsia="Book Antiqua" w:hAnsi="Book Antiqua" w:cs="Book Antiqua"/>
          <w:color w:val="000000"/>
        </w:rPr>
        <w:t>II</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phase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compensated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participating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EXPEDITION-8</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phase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affect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became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basis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updating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label</w:t>
      </w:r>
      <w:r w:rsidRPr="0084785E">
        <w:rPr>
          <w:rFonts w:ascii="Book Antiqua" w:eastAsia="Book Antiqua" w:hAnsi="Book Antiqua" w:cs="Book Antiqua"/>
          <w:color w:val="000000"/>
          <w:vertAlign w:val="superscript"/>
        </w:rPr>
        <w:t>[75,76]</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However,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EudraCT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showed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further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reduce</w:t>
      </w:r>
      <w:r w:rsidR="005675C7">
        <w:rPr>
          <w:rFonts w:ascii="Book Antiqua" w:eastAsia="Book Antiqua" w:hAnsi="Book Antiqua" w:cs="Book Antiqua"/>
          <w:color w:val="000000"/>
        </w:rPr>
        <w:t>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59%</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(10/17)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GLE/PIB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73%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(11/15)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GLE/PIB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drug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target-specific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lastRenderedPageBreak/>
        <w:t>substitutions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associated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NS5A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resistance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identified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predictor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virologic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failure</w:t>
      </w:r>
      <w:r w:rsidRPr="0084785E">
        <w:rPr>
          <w:rFonts w:ascii="Book Antiqua" w:eastAsia="Book Antiqua" w:hAnsi="Book Antiqua" w:cs="Book Antiqua"/>
          <w:color w:val="000000"/>
          <w:vertAlign w:val="superscript"/>
        </w:rPr>
        <w:t>[77]</w:t>
      </w:r>
      <w:r w:rsidRPr="0084785E">
        <w:rPr>
          <w:rFonts w:ascii="Book Antiqua" w:eastAsia="Book Antiqua" w:hAnsi="Book Antiqua" w:cs="Book Antiqua"/>
          <w:color w:val="000000"/>
        </w:rPr>
        <w:t>.</w:t>
      </w:r>
    </w:p>
    <w:p w14:paraId="4BF1DDF4" w14:textId="5B7018CB"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registration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GLE/PIB</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GT1-6-infected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stage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5</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chronic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kidney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disease,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including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those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dialysis,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based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results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EXPEDITION-4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trial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rate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population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Pr="0084785E">
        <w:rPr>
          <w:rFonts w:ascii="Book Antiqua" w:eastAsia="Book Antiqua" w:hAnsi="Book Antiqua" w:cs="Book Antiqua"/>
          <w:color w:val="000000"/>
          <w:vertAlign w:val="superscript"/>
        </w:rPr>
        <w:t>[78]</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GLE/PIB</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confirmed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everyday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clinical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practice.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meta-analysis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RWE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studies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involving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12531</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documented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greater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95%</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regardless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presence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compensated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history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prior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Pr="0084785E">
        <w:rPr>
          <w:rFonts w:ascii="Book Antiqua" w:eastAsia="Book Antiqua" w:hAnsi="Book Antiqua" w:cs="Book Antiqua"/>
          <w:color w:val="000000"/>
          <w:vertAlign w:val="superscript"/>
        </w:rPr>
        <w:t>[79]</w:t>
      </w:r>
      <w:r w:rsidRPr="0084785E">
        <w:rPr>
          <w:rFonts w:ascii="Book Antiqua" w:eastAsia="Book Antiqua" w:hAnsi="Book Antiqua" w:cs="Book Antiqua"/>
          <w:color w:val="000000"/>
          <w:shd w:val="clear" w:color="auto" w:fill="FFFFFF"/>
        </w:rPr>
        <w:t>.</w:t>
      </w:r>
    </w:p>
    <w:p w14:paraId="18DCB4C2" w14:textId="76740F6A"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2017,</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new</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triple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pangenotypic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containing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SOF/VEL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protease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inhibitor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voxilaprevir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(VOX)</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also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registered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compensated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disease</w:t>
      </w:r>
      <w:r w:rsidRPr="0084785E">
        <w:rPr>
          <w:rFonts w:ascii="Book Antiqua" w:eastAsia="Book Antiqua" w:hAnsi="Book Antiqua" w:cs="Book Antiqua"/>
          <w:color w:val="000000"/>
          <w:vertAlign w:val="superscript"/>
        </w:rPr>
        <w:t>[80]</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Despite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regardless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history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previous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practice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primarily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rescue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after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failure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5675C7">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discussed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detail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later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manuscript,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section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rescue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p>
    <w:p w14:paraId="660F2528" w14:textId="77777777" w:rsidR="00A77B3E" w:rsidRPr="0084785E" w:rsidRDefault="00A77B3E" w:rsidP="0084785E">
      <w:pPr>
        <w:spacing w:line="360" w:lineRule="auto"/>
        <w:jc w:val="both"/>
      </w:pPr>
    </w:p>
    <w:p w14:paraId="6E114F96" w14:textId="1F7ED7A1" w:rsidR="00A77B3E" w:rsidRPr="0084785E" w:rsidRDefault="00865C50" w:rsidP="0084785E">
      <w:pPr>
        <w:spacing w:line="360" w:lineRule="auto"/>
        <w:jc w:val="both"/>
      </w:pPr>
      <w:r w:rsidRPr="0084785E">
        <w:rPr>
          <w:rFonts w:ascii="Book Antiqua" w:eastAsia="Book Antiqua" w:hAnsi="Book Antiqua" w:cs="Book Antiqua"/>
          <w:b/>
          <w:bCs/>
          <w:caps/>
          <w:color w:val="000000"/>
          <w:u w:val="single"/>
        </w:rPr>
        <w:t>CHANGES</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IN</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THE</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PROFILE</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OF</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HCV-INFECTED</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PATIENTS</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OVER</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TIME</w:t>
      </w:r>
    </w:p>
    <w:p w14:paraId="29272874" w14:textId="6022EFC9" w:rsidR="00A77B3E" w:rsidRPr="0084785E" w:rsidRDefault="00865C50" w:rsidP="0084785E">
      <w:pPr>
        <w:spacing w:line="360" w:lineRule="auto"/>
        <w:jc w:val="both"/>
      </w:pP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availability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goal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eliminating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significant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public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2030.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goal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defined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65%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mortality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chronic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compared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2015</w:t>
      </w:r>
      <w:r w:rsidRPr="0084785E">
        <w:rPr>
          <w:rFonts w:ascii="Book Antiqua" w:eastAsia="Book Antiqua" w:hAnsi="Book Antiqua" w:cs="Book Antiqua"/>
          <w:color w:val="000000"/>
          <w:vertAlign w:val="superscript"/>
        </w:rPr>
        <w:t>[85]</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June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2021,</w:t>
      </w:r>
      <w:r w:rsidR="004F6EA9" w:rsidRPr="0084785E">
        <w:rPr>
          <w:rFonts w:ascii="Book Antiqua" w:eastAsia="Book Antiqua" w:hAnsi="Book Antiqua" w:cs="Book Antiqua"/>
          <w:color w:val="000000"/>
        </w:rPr>
        <w:t xml:space="preserve"> </w:t>
      </w:r>
      <w:r w:rsidR="007B38AD">
        <w:rPr>
          <w:rFonts w:ascii="Book Antiqua" w:eastAsia="Book Antiqua" w:hAnsi="Book Antiqua" w:cs="Book Antiqua"/>
          <w:color w:val="000000"/>
        </w:rPr>
        <w:t xml:space="preserve">the </w:t>
      </w:r>
      <w:r w:rsidRPr="0084785E">
        <w:rPr>
          <w:rFonts w:ascii="Book Antiqua" w:eastAsia="Book Antiqua" w:hAnsi="Book Antiqua" w:cs="Book Antiqua"/>
          <w:color w:val="000000"/>
        </w:rPr>
        <w:t>WHO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presented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targets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annual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incidence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100000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annual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mortality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100000</w:t>
      </w:r>
      <w:r w:rsidRPr="0084785E">
        <w:rPr>
          <w:rFonts w:ascii="Book Antiqua" w:eastAsia="Book Antiqua" w:hAnsi="Book Antiqua" w:cs="Book Antiqua"/>
          <w:color w:val="000000"/>
          <w:vertAlign w:val="superscript"/>
        </w:rPr>
        <w:t>[86]</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large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model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representing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global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w:t>
      </w:r>
      <w:r w:rsidR="004F6EA9" w:rsidRPr="0084785E">
        <w:rPr>
          <w:rFonts w:ascii="Book Antiqua" w:eastAsia="Book Antiqua" w:hAnsi="Book Antiqua" w:cs="Book Antiqua"/>
          <w:color w:val="000000"/>
        </w:rPr>
        <w:t xml:space="preserve"> </w:t>
      </w:r>
      <w:r w:rsidR="007B38AD">
        <w:rPr>
          <w:rFonts w:ascii="Book Antiqua" w:eastAsia="Book Antiqua" w:hAnsi="Book Antiqua" w:cs="Book Antiqua"/>
          <w:color w:val="000000"/>
        </w:rPr>
        <w:t>t</w:t>
      </w:r>
      <w:r w:rsidRPr="0084785E">
        <w:rPr>
          <w:rFonts w:ascii="Book Antiqua" w:eastAsia="Book Antiqua" w:hAnsi="Book Antiqua" w:cs="Book Antiqua"/>
          <w:color w:val="000000"/>
        </w:rPr>
        <w: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Polaris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Observatory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Collaborators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estimated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global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prevalence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0.9%</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(63.6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million)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0.7%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(56.8</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million)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2020.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During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period,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8.7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million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worldwide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treated</w:t>
      </w:r>
      <w:r w:rsidR="007B38AD">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significant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changes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observed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demographic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characteristics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Pr="0084785E">
        <w:rPr>
          <w:rFonts w:ascii="Book Antiqua" w:eastAsia="Book Antiqua" w:hAnsi="Book Antiqua" w:cs="Book Antiqua"/>
          <w:color w:val="000000"/>
          <w:vertAlign w:val="superscript"/>
        </w:rPr>
        <w:t>[87]</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p>
    <w:p w14:paraId="7CE3C327" w14:textId="2F6950A8"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Published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indicate</w:t>
      </w:r>
      <w:r w:rsidR="007B38AD">
        <w:rPr>
          <w:rFonts w:ascii="Book Antiqua" w:eastAsia="Book Antiqua" w:hAnsi="Book Antiqua" w:cs="Book Antiqua"/>
          <w:color w:val="000000"/>
          <w:shd w:val="clear" w:color="auto" w:fill="FFFFFF"/>
        </w:rPr>
        <w:t>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antiviral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chronic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were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burdened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comorbidities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were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likely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comedications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subsequent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time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intervals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analyzed</w:t>
      </w:r>
      <w:r w:rsidRPr="0084785E">
        <w:rPr>
          <w:rFonts w:ascii="Book Antiqua" w:eastAsia="Book Antiqua" w:hAnsi="Book Antiqua" w:cs="Book Antiqua"/>
          <w:color w:val="000000"/>
          <w:vertAlign w:val="superscript"/>
        </w:rPr>
        <w:t>[88</w:t>
      </w:r>
      <w:r w:rsidR="00702542" w:rsidRPr="0084785E">
        <w:rPr>
          <w:rFonts w:ascii="Book Antiqua" w:eastAsia="Book Antiqua" w:hAnsi="Book Antiqua" w:cs="Book Antiqua"/>
          <w:color w:val="000000"/>
          <w:vertAlign w:val="superscript"/>
        </w:rPr>
        <w:t>-</w:t>
      </w:r>
      <w:r w:rsidRPr="0084785E">
        <w:rPr>
          <w:rFonts w:ascii="Book Antiqua" w:eastAsia="Book Antiqua" w:hAnsi="Book Antiqua" w:cs="Book Antiqua"/>
          <w:color w:val="000000"/>
          <w:vertAlign w:val="superscript"/>
        </w:rPr>
        <w:t>91]</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decrease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median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age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also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observed.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Elsharkawy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i/>
          <w:iCs/>
          <w:color w:val="000000"/>
          <w:shd w:val="clear" w:color="auto" w:fill="FFFFFF"/>
        </w:rPr>
        <w:t>et</w:t>
      </w:r>
      <w:r w:rsidR="004F6EA9" w:rsidRPr="0084785E">
        <w:rPr>
          <w:rFonts w:ascii="Book Antiqua" w:eastAsia="Book Antiqua" w:hAnsi="Book Antiqua" w:cs="Book Antiqua"/>
          <w:i/>
          <w:iCs/>
          <w:color w:val="000000"/>
          <w:shd w:val="clear" w:color="auto" w:fill="FFFFFF"/>
        </w:rPr>
        <w:t xml:space="preserve"> </w:t>
      </w:r>
      <w:r w:rsidRPr="0084785E">
        <w:rPr>
          <w:rFonts w:ascii="Book Antiqua" w:eastAsia="Book Antiqua" w:hAnsi="Book Antiqua" w:cs="Book Antiqua"/>
          <w:i/>
          <w:iCs/>
          <w:color w:val="000000"/>
          <w:shd w:val="clear" w:color="auto" w:fill="FFFFFF"/>
        </w:rPr>
        <w:t>al</w:t>
      </w:r>
      <w:r w:rsidR="00702542" w:rsidRPr="0084785E">
        <w:rPr>
          <w:rFonts w:ascii="Book Antiqua" w:eastAsia="Book Antiqua" w:hAnsi="Book Antiqua" w:cs="Book Antiqua"/>
          <w:color w:val="000000"/>
          <w:shd w:val="clear" w:color="auto" w:fill="FFFFFF"/>
          <w:vertAlign w:val="superscript"/>
        </w:rPr>
        <w:t>[88]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analyzed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337042</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Egyptian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lastRenderedPageBreak/>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national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CHC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program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started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October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first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introduction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IFN-free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Egypt)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March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population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divided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into</w:t>
      </w:r>
      <w:r w:rsidR="004F6EA9" w:rsidRPr="0084785E">
        <w:rPr>
          <w:rFonts w:ascii="Book Antiqua" w:eastAsia="Book Antiqua" w:hAnsi="Book Antiqua" w:cs="Book Antiqua"/>
          <w:color w:val="000000"/>
          <w:shd w:val="clear" w:color="auto" w:fill="FFFFFF"/>
        </w:rPr>
        <w:t xml:space="preserve"> </w:t>
      </w:r>
      <w:r w:rsidR="00702542" w:rsidRPr="0084785E">
        <w:rPr>
          <w:rFonts w:ascii="Book Antiqua" w:eastAsia="Book Antiqua" w:hAnsi="Book Antiqua" w:cs="Book Antiqua"/>
          <w:color w:val="000000"/>
          <w:shd w:val="clear" w:color="auto" w:fill="FFFFFF"/>
        </w:rPr>
        <w:t>three-time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intervals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each.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results</w:t>
      </w:r>
      <w:r w:rsidR="004F6EA9" w:rsidRPr="0084785E">
        <w:rPr>
          <w:rFonts w:ascii="Book Antiqua" w:eastAsia="Book Antiqua" w:hAnsi="Book Antiqua" w:cs="Book Antiqua"/>
          <w:color w:val="000000"/>
          <w:shd w:val="clear" w:color="auto" w:fill="FFFFFF"/>
        </w:rPr>
        <w:t xml:space="preserve"> </w:t>
      </w:r>
      <w:r w:rsidR="007B38AD">
        <w:rPr>
          <w:rFonts w:ascii="Book Antiqua" w:eastAsia="Book Antiqua" w:hAnsi="Book Antiqua" w:cs="Book Antiqua"/>
          <w:color w:val="000000"/>
          <w:shd w:val="clear" w:color="auto" w:fill="FFFFFF"/>
        </w:rPr>
        <w:t>show</w:t>
      </w:r>
      <w:r w:rsidRPr="0084785E">
        <w:rPr>
          <w:rFonts w:ascii="Book Antiqua" w:eastAsia="Book Antiqua" w:hAnsi="Book Antiqua" w:cs="Book Antiqua"/>
          <w:color w:val="000000"/>
          <w:shd w:val="clear" w:color="auto" w:fill="FFFFFF"/>
        </w:rPr>
        <w: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reduction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age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(mean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007B38AD">
        <w:rPr>
          <w:rFonts w:ascii="Book Antiqua" w:eastAsia="Book Antiqua" w:hAnsi="Book Antiqua" w:cs="Book Antiqua"/>
          <w:color w:val="000000"/>
          <w:shd w:val="clear" w:color="auto" w:fill="FFFFFF"/>
        </w:rPr>
        <w:t>standard deviation</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53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years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first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cohort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49</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years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last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group</w:t>
      </w:r>
      <w:r w:rsidRPr="0084785E">
        <w:rPr>
          <w:rFonts w:ascii="Book Antiqua" w:eastAsia="Book Antiqua" w:hAnsi="Book Antiqua" w:cs="Book Antiqua"/>
          <w:color w:val="000000"/>
          <w:vertAlign w:val="superscript"/>
        </w:rPr>
        <w:t>[88,92]</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Polish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cohort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10152</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observed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between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2015</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more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pronounced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reduction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median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age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observed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58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beginning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analyzed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period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49</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end</w:t>
      </w:r>
      <w:r w:rsidRPr="0084785E">
        <w:rPr>
          <w:rFonts w:ascii="Book Antiqua" w:eastAsia="Book Antiqua" w:hAnsi="Book Antiqua" w:cs="Book Antiqua"/>
          <w:color w:val="000000"/>
          <w:vertAlign w:val="superscript"/>
        </w:rPr>
        <w:t>[89]</w:t>
      </w:r>
      <w:r w:rsidRPr="0084785E">
        <w:rPr>
          <w:rFonts w:ascii="Book Antiqua" w:eastAsia="Book Antiqua" w:hAnsi="Book Antiqua" w:cs="Book Antiqua"/>
          <w:color w:val="000000"/>
          <w:shd w:val="clear" w:color="auto" w:fill="FFFFFF"/>
        </w:rPr>
        <w:t>.</w:t>
      </w:r>
      <w:r w:rsidR="007B38AD">
        <w:rPr>
          <w:rFonts w:ascii="Book Antiqua" w:eastAsia="Book Antiqua" w:hAnsi="Book Antiqua" w:cs="Book Antiqua"/>
          <w:color w:val="000000"/>
        </w:rPr>
        <w:t xml:space="preserve"> </w:t>
      </w:r>
      <w:r w:rsidRPr="0084785E">
        <w:rPr>
          <w:rFonts w:ascii="Book Antiqua" w:eastAsia="Book Antiqua" w:hAnsi="Book Antiqua" w:cs="Book Antiqua"/>
          <w:color w:val="000000"/>
        </w:rPr>
        <w:t>Furthermore,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prevalence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comorbidities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concomitant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medications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decreased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significantly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subsequent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time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intervals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68.6%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59.5%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64.6%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57.7%,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respectively</w:t>
      </w:r>
      <w:r w:rsidRPr="0084785E">
        <w:rPr>
          <w:rFonts w:ascii="Book Antiqua" w:eastAsia="Book Antiqua" w:hAnsi="Book Antiqua" w:cs="Book Antiqua"/>
          <w:color w:val="000000"/>
          <w:vertAlign w:val="superscript"/>
        </w:rPr>
        <w:t>[89]</w:t>
      </w:r>
      <w:r w:rsidRPr="0084785E">
        <w:rPr>
          <w:rFonts w:ascii="Book Antiqua" w:eastAsia="Book Antiqua" w:hAnsi="Book Antiqua" w:cs="Book Antiqua"/>
          <w:color w:val="000000"/>
        </w:rPr>
        <w:t>.</w:t>
      </w:r>
    </w:p>
    <w:p w14:paraId="48C2ABC6" w14:textId="7648087B"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carried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out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w:t>
      </w:r>
      <w:r w:rsidR="00702542" w:rsidRPr="0084785E">
        <w:rPr>
          <w:rFonts w:ascii="Book Antiqua" w:eastAsia="Book Antiqua" w:hAnsi="Book Antiqua" w:cs="Book Antiqua"/>
          <w:color w:val="000000"/>
          <w:shd w:val="clear" w:color="auto" w:fill="FFFFFF"/>
        </w:rPr>
        <w:t>nited</w:t>
      </w:r>
      <w:r w:rsidR="004F6EA9" w:rsidRPr="0084785E">
        <w:rPr>
          <w:rFonts w:ascii="Book Antiqua" w:eastAsia="Book Antiqua" w:hAnsi="Book Antiqua" w:cs="Book Antiqua"/>
          <w:color w:val="000000"/>
          <w:shd w:val="clear" w:color="auto" w:fill="FFFFFF"/>
        </w:rPr>
        <w:t xml:space="preserve"> </w:t>
      </w:r>
      <w:r w:rsidR="00702542" w:rsidRPr="0084785E">
        <w:rPr>
          <w:rFonts w:ascii="Book Antiqua" w:eastAsia="Book Antiqua" w:hAnsi="Book Antiqua" w:cs="Book Antiqua"/>
          <w:color w:val="000000"/>
          <w:shd w:val="clear" w:color="auto" w:fill="FFFFFF"/>
        </w:rPr>
        <w:t>States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documented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increase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proportion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RNA-positive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under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age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50</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between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2017</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2019,</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while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German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observations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covering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period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2014-2018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demonstrated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increase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14.7%</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age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group</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Pr="0084785E">
        <w:rPr>
          <w:rFonts w:ascii="Book Antiqua" w:eastAsia="Book Antiqua" w:hAnsi="Book Antiqua" w:cs="Book Antiqua"/>
          <w:color w:val="000000"/>
          <w:vertAlign w:val="superscript"/>
        </w:rPr>
        <w:t>[90,91]</w:t>
      </w:r>
      <w:r w:rsidRPr="0084785E">
        <w:rPr>
          <w:rFonts w:ascii="Book Antiqua" w:eastAsia="Book Antiqua" w:hAnsi="Book Antiqua" w:cs="Book Antiqua"/>
          <w:color w:val="000000"/>
          <w:shd w:val="clear" w:color="auto" w:fill="FFFFFF"/>
        </w:rPr>
        <w:t>.</w:t>
      </w:r>
    </w:p>
    <w:p w14:paraId="37D96695" w14:textId="3E1F2F13" w:rsidR="00A77B3E" w:rsidRPr="0084785E" w:rsidRDefault="00865C50" w:rsidP="00280E58">
      <w:pPr>
        <w:spacing w:line="360" w:lineRule="auto"/>
        <w:ind w:firstLineChars="200" w:firstLine="480"/>
        <w:jc w:val="both"/>
      </w:pP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Messina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i/>
          <w:iCs/>
          <w:color w:val="000000"/>
        </w:rPr>
        <w:t>et</w:t>
      </w:r>
      <w:r w:rsidR="004F6EA9" w:rsidRPr="0084785E">
        <w:rPr>
          <w:rFonts w:ascii="Book Antiqua" w:eastAsia="Book Antiqua" w:hAnsi="Book Antiqua" w:cs="Book Antiqua"/>
          <w:i/>
          <w:iCs/>
          <w:color w:val="000000"/>
        </w:rPr>
        <w:t xml:space="preserve"> </w:t>
      </w:r>
      <w:r w:rsidRPr="0084785E">
        <w:rPr>
          <w:rFonts w:ascii="Book Antiqua" w:eastAsia="Book Antiqua" w:hAnsi="Book Antiqua" w:cs="Book Antiqua"/>
          <w:i/>
          <w:iCs/>
          <w:color w:val="000000"/>
        </w:rPr>
        <w:t>al</w:t>
      </w:r>
      <w:r w:rsidR="00702542" w:rsidRPr="0084785E">
        <w:rPr>
          <w:rFonts w:ascii="Book Antiqua" w:eastAsia="Book Antiqua" w:hAnsi="Book Antiqua" w:cs="Book Antiqua"/>
          <w:color w:val="000000"/>
          <w:vertAlign w:val="superscript"/>
        </w:rPr>
        <w:t>[3]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published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comprehensive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prevalence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distribution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worldwide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before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IFN-free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included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1217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published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between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1993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documented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common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globally</w:t>
      </w:r>
      <w:r w:rsidR="00280E58">
        <w:rPr>
          <w:rFonts w:ascii="Book Antiqua" w:eastAsia="Book Antiqua" w:hAnsi="Book Antiqua" w:cs="Book Antiqua"/>
          <w:color w:val="000000"/>
        </w:rPr>
        <w:t xml:space="preserve"> (46%)</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followed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GT4</w:t>
      </w:r>
      <w:r w:rsidR="004F6EA9" w:rsidRPr="0084785E">
        <w:rPr>
          <w:rFonts w:ascii="Book Antiqua" w:eastAsia="Book Antiqua" w:hAnsi="Book Antiqua" w:cs="Book Antiqua"/>
          <w:color w:val="000000"/>
        </w:rPr>
        <w:t xml:space="preserve"> </w:t>
      </w:r>
      <w:r w:rsidR="00280E58">
        <w:rPr>
          <w:rFonts w:ascii="Book Antiqua" w:eastAsia="Book Antiqua" w:hAnsi="Book Antiqua" w:cs="Book Antiqua"/>
          <w:color w:val="000000"/>
        </w:rPr>
        <w:t>(</w:t>
      </w:r>
      <w:r w:rsidRPr="0084785E">
        <w:rPr>
          <w:rFonts w:ascii="Book Antiqua" w:eastAsia="Book Antiqua" w:hAnsi="Book Antiqua" w:cs="Book Antiqua"/>
          <w:color w:val="000000"/>
        </w:rPr>
        <w:t>30%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respectively</w:t>
      </w:r>
      <w:r w:rsidR="00280E58">
        <w:rPr>
          <w:rFonts w:ascii="Book Antiqua" w:eastAsia="Book Antiqua" w:hAnsi="Book Antiqua" w:cs="Book Antiqua"/>
          <w:color w:val="000000"/>
        </w:rPr>
        <w:t>)</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prevalence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showed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geographic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variation</w:t>
      </w:r>
      <w:r w:rsidR="00280E58">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proportion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central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sub-Saharan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Africa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accounted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estimated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order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remained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dominant</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worldwide</w:t>
      </w:r>
      <w:r w:rsidR="004F6EA9" w:rsidRPr="0084785E">
        <w:rPr>
          <w:rFonts w:ascii="Book Antiqua" w:eastAsia="Book Antiqua" w:hAnsi="Book Antiqua" w:cs="Book Antiqua"/>
          <w:color w:val="000000"/>
        </w:rPr>
        <w:t xml:space="preserve"> </w:t>
      </w:r>
      <w:r w:rsidR="00280E58">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prevalence,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respectively,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continuing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rank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third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15%</w:t>
      </w:r>
      <w:r w:rsidR="004F6EA9" w:rsidRPr="0084785E">
        <w:rPr>
          <w:rFonts w:ascii="Book Antiqua" w:eastAsia="Book Antiqua" w:hAnsi="Book Antiqua" w:cs="Book Antiqua"/>
          <w:color w:val="000000"/>
        </w:rPr>
        <w:t xml:space="preserve"> </w:t>
      </w:r>
      <w:r w:rsidR="00280E58">
        <w:rPr>
          <w:rFonts w:ascii="Book Antiqua" w:eastAsia="Book Antiqua" w:hAnsi="Book Antiqua" w:cs="Book Antiqua"/>
          <w:color w:val="000000"/>
        </w:rPr>
        <w:t>prevalence</w:t>
      </w:r>
      <w:r w:rsidRPr="0084785E">
        <w:rPr>
          <w:rFonts w:ascii="Book Antiqua" w:eastAsia="Book Antiqua" w:hAnsi="Book Antiqua" w:cs="Book Antiqua"/>
          <w:color w:val="000000"/>
          <w:vertAlign w:val="superscript"/>
        </w:rPr>
        <w:t>[93]</w:t>
      </w:r>
      <w:r w:rsidRPr="0084785E">
        <w:rPr>
          <w:rFonts w:ascii="Book Antiqua" w:eastAsia="Book Antiqua" w:hAnsi="Book Antiqua" w:cs="Book Antiqua"/>
          <w:color w:val="000000"/>
        </w:rPr>
        <w:t>.</w:t>
      </w:r>
      <w:r w:rsidR="00280E58">
        <w:rPr>
          <w:rFonts w:ascii="Book Antiqua" w:eastAsia="Book Antiqua" w:hAnsi="Book Antiqua" w:cs="Book Antiqua"/>
          <w:color w:val="000000"/>
        </w:rPr>
        <w:t xml:space="preserve"> </w:t>
      </w:r>
      <w:r w:rsidRPr="0084785E">
        <w:rPr>
          <w:rFonts w:ascii="Book Antiqua" w:eastAsia="Book Antiqua" w:hAnsi="Book Antiqua" w:cs="Book Antiqua"/>
          <w:color w:val="000000"/>
        </w:rPr>
        <w:t>Given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pangenotypic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genotyping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seems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losing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ground</w:t>
      </w:r>
      <w:r w:rsidRPr="0084785E">
        <w:rPr>
          <w:rFonts w:ascii="Book Antiqua" w:eastAsia="Book Antiqua" w:hAnsi="Book Antiqua" w:cs="Book Antiqua"/>
          <w:color w:val="000000"/>
          <w:vertAlign w:val="superscript"/>
        </w:rPr>
        <w:t>[94]</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our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knowledge,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published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last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few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years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prevalence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distribution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global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level.</w:t>
      </w:r>
      <w:r w:rsidR="004F6EA9" w:rsidRPr="0084785E">
        <w:rPr>
          <w:rFonts w:ascii="Book Antiqua" w:eastAsia="Book Antiqua" w:hAnsi="Book Antiqua" w:cs="Book Antiqua"/>
          <w:color w:val="000000"/>
        </w:rPr>
        <w:t xml:space="preserve"> </w:t>
      </w:r>
    </w:p>
    <w:p w14:paraId="2A41409D" w14:textId="224C9221"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However,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several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papers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analyzed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issue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national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level.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Polish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German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cohorts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shown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proportion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among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antiviral-treated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beginning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Pr="0084785E">
        <w:rPr>
          <w:rFonts w:ascii="Book Antiqua" w:eastAsia="Book Antiqua" w:hAnsi="Book Antiqua" w:cs="Book Antiqua"/>
          <w:color w:val="000000"/>
          <w:vertAlign w:val="superscript"/>
        </w:rPr>
        <w:t>[89,95]</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time,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proportion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declined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favor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GT3-infected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explanation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phenomenon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related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changes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therapeutic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lastRenderedPageBreak/>
        <w:t>regimens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discussed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above.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shd w:val="clear" w:color="auto" w:fill="FFFFFF"/>
        </w:rPr>
        <w:t>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beginning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00B35AB4" w:rsidRPr="0084785E">
        <w:rPr>
          <w:rFonts w:ascii="Book Antiqua" w:eastAsia="Book Antiqua" w:hAnsi="Book Antiqua" w:cs="Book Antiqua"/>
          <w:color w:val="000000"/>
          <w:shd w:val="clear" w:color="auto" w:fill="FFFFFF"/>
        </w:rPr>
        <w:t xml:space="preserve">DAA </w:t>
      </w:r>
      <w:r w:rsidRPr="0084785E">
        <w:rPr>
          <w:rFonts w:ascii="Book Antiqua" w:eastAsia="Book Antiqua" w:hAnsi="Book Antiqua" w:cs="Book Antiqua"/>
          <w:color w:val="000000"/>
          <w:shd w:val="clear" w:color="auto" w:fill="FFFFFF"/>
        </w:rPr>
        <w:t>era,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GT1-infected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had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access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effective</w:t>
      </w:r>
      <w:r w:rsidR="004F6EA9" w:rsidRPr="0084785E">
        <w:rPr>
          <w:rFonts w:ascii="Book Antiqua" w:eastAsia="Book Antiqua" w:hAnsi="Book Antiqua" w:cs="Book Antiqua"/>
          <w:color w:val="000000"/>
          <w:shd w:val="clear" w:color="auto" w:fill="FFFFFF"/>
        </w:rPr>
        <w:t xml:space="preserve"> </w:t>
      </w:r>
      <w:r w:rsidR="00D545F7">
        <w:rPr>
          <w:rFonts w:ascii="Book Antiqua" w:eastAsia="Book Antiqua" w:hAnsi="Book Antiqua" w:cs="Book Antiqua"/>
          <w:color w:val="000000"/>
          <w:shd w:val="clear" w:color="auto" w:fill="FFFFFF"/>
        </w:rPr>
        <w:t>GT</w:t>
      </w:r>
      <w:r w:rsidRPr="0084785E">
        <w:rPr>
          <w:rFonts w:ascii="Book Antiqua" w:eastAsia="Book Antiqua" w:hAnsi="Book Antiqua" w:cs="Book Antiqua"/>
          <w:color w:val="000000"/>
          <w:shd w:val="clear" w:color="auto" w:fill="FFFFFF"/>
        </w:rPr>
        <w:t>-specific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while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IFN-free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24-wk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combination.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Because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suboptimal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virologic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response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achieved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many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GT3-infected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especially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those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non-advanced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disease,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preferred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shorter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12-w</w:t>
      </w:r>
      <w:r w:rsidR="00702542" w:rsidRPr="0084785E">
        <w:rPr>
          <w:rFonts w:ascii="Book Antiqua" w:eastAsia="Book Antiqua" w:hAnsi="Book Antiqua" w:cs="Book Antiqua"/>
          <w:color w:val="000000"/>
          <w:shd w:val="clear" w:color="auto" w:fill="FFFFFF"/>
        </w:rPr>
        <w:t>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triple-drug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pegIFN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waiting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more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effective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IFN-free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options</w:t>
      </w:r>
      <w:r w:rsidRPr="0084785E">
        <w:rPr>
          <w:rFonts w:ascii="Book Antiqua" w:eastAsia="Book Antiqua" w:hAnsi="Book Antiqua" w:cs="Book Antiqua"/>
          <w:color w:val="000000"/>
          <w:vertAlign w:val="superscript"/>
        </w:rPr>
        <w:t>[63]</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shd w:val="clear" w:color="auto" w:fill="FFFFFF"/>
        </w:rPr>
        <w:t>Another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IFN-free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therapeutic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more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effective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DCV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RBV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combination,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not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widely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available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many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countries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since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contained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drugs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different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manufacturers,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made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registration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reimbursement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difficult.</w:t>
      </w:r>
    </w:p>
    <w:p w14:paraId="77685FD0" w14:textId="7327B750" w:rsidR="00A77B3E" w:rsidRPr="0084785E" w:rsidRDefault="00865C50" w:rsidP="00280E58">
      <w:pPr>
        <w:spacing w:line="360" w:lineRule="auto"/>
        <w:ind w:firstLineChars="200" w:firstLine="480"/>
        <w:jc w:val="both"/>
      </w:pPr>
      <w:r w:rsidRPr="0084785E">
        <w:rPr>
          <w:rFonts w:ascii="Book Antiqua" w:eastAsia="Book Antiqua" w:hAnsi="Book Antiqua" w:cs="Book Antiqua"/>
          <w:color w:val="000000"/>
        </w:rPr>
        <w:t>Thus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prevalence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GT1-infected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DAA-treated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decreased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Poland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between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2018</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Germany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between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2019</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similar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observed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among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76110</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after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introduction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China,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percentage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GT3-infected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increasing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almost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between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2020</w:t>
      </w:r>
      <w:r w:rsidRPr="0084785E">
        <w:rPr>
          <w:rFonts w:ascii="Book Antiqua" w:eastAsia="Book Antiqua" w:hAnsi="Book Antiqua" w:cs="Book Antiqua"/>
          <w:color w:val="000000"/>
          <w:vertAlign w:val="superscript"/>
        </w:rPr>
        <w:t>[96]</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p>
    <w:p w14:paraId="34AB350C" w14:textId="55B07245"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shd w:val="clear" w:color="auto" w:fill="FFFFFF"/>
        </w:rPr>
        <w:t>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beginning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IFN-free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era,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proportion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advanced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fibrosis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significantly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compared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subsequent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years,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likely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related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priority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access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reimbursable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population</w:t>
      </w:r>
      <w:r w:rsidRPr="0084785E">
        <w:rPr>
          <w:rFonts w:ascii="Book Antiqua" w:eastAsia="Book Antiqua" w:hAnsi="Book Antiqua" w:cs="Book Antiqua"/>
          <w:color w:val="000000"/>
          <w:vertAlign w:val="superscript"/>
        </w:rPr>
        <w:t>[97]</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single-center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RWE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Polish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documented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percentage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antiviral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were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diagnosed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decreased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significantly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51%</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2015-2016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11.8%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2018</w:t>
      </w:r>
      <w:r w:rsidRPr="0084785E">
        <w:rPr>
          <w:rFonts w:ascii="Book Antiqua" w:eastAsia="Book Antiqua" w:hAnsi="Book Antiqua" w:cs="Book Antiqua"/>
          <w:color w:val="000000"/>
          <w:vertAlign w:val="superscript"/>
        </w:rPr>
        <w:t>[98]</w:t>
      </w:r>
      <w:r w:rsidR="00702542" w:rsidRPr="0084785E">
        <w:rPr>
          <w:rFonts w:ascii="Book Antiqua" w:eastAsia="Book Antiqua" w:hAnsi="Book Antiqua" w:cs="Book Antiqua"/>
          <w:color w:val="000000"/>
        </w:rPr>
        <w:t>.</w:t>
      </w:r>
    </w:p>
    <w:p w14:paraId="271ECDE0" w14:textId="77777777" w:rsidR="00A77B3E" w:rsidRPr="0084785E" w:rsidRDefault="00A77B3E" w:rsidP="0084785E">
      <w:pPr>
        <w:spacing w:line="360" w:lineRule="auto"/>
        <w:jc w:val="both"/>
      </w:pPr>
    </w:p>
    <w:p w14:paraId="63CCCCE9" w14:textId="73187B57" w:rsidR="00A77B3E" w:rsidRPr="0084785E" w:rsidRDefault="00865C50" w:rsidP="0084785E">
      <w:pPr>
        <w:spacing w:line="360" w:lineRule="auto"/>
        <w:jc w:val="both"/>
      </w:pPr>
      <w:r w:rsidRPr="0084785E">
        <w:rPr>
          <w:rFonts w:ascii="Book Antiqua" w:eastAsia="Book Antiqua" w:hAnsi="Book Antiqua" w:cs="Book Antiqua"/>
          <w:b/>
          <w:bCs/>
          <w:caps/>
          <w:color w:val="000000"/>
          <w:u w:val="single"/>
        </w:rPr>
        <w:t>SPECIFIC</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SUBPOPULATIONS</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OF</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HCV-INFECTED</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PATIENTS</w:t>
      </w:r>
    </w:p>
    <w:p w14:paraId="42DDEBDF" w14:textId="7EEAF6E1" w:rsidR="00A77B3E" w:rsidRPr="0084785E" w:rsidRDefault="00865C50" w:rsidP="0084785E">
      <w:pPr>
        <w:spacing w:line="360" w:lineRule="auto"/>
        <w:jc w:val="both"/>
      </w:pP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IFN-based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antiviral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specific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subpopulations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identified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recognized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difficult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because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prevalent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contraindications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poorer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adherence,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frequent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adverse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associated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discontinuation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Pr="0084785E">
        <w:rPr>
          <w:rFonts w:ascii="Book Antiqua" w:eastAsia="Book Antiqua" w:hAnsi="Book Antiqua" w:cs="Book Antiqua"/>
          <w:color w:val="000000"/>
          <w:vertAlign w:val="superscript"/>
        </w:rPr>
        <w:t>[4,25]</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essentially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longer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difficult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although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researchers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factors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negatively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affect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success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especially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occur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together.</w:t>
      </w:r>
    </w:p>
    <w:p w14:paraId="331E45E2" w14:textId="77777777" w:rsidR="00702542" w:rsidRPr="0084785E" w:rsidRDefault="00702542" w:rsidP="0084785E">
      <w:pPr>
        <w:spacing w:line="360" w:lineRule="auto"/>
        <w:jc w:val="both"/>
        <w:rPr>
          <w:rFonts w:ascii="Book Antiqua" w:eastAsia="Book Antiqua" w:hAnsi="Book Antiqua" w:cs="Book Antiqua"/>
          <w:b/>
          <w:bCs/>
          <w:i/>
          <w:iCs/>
          <w:color w:val="000000"/>
        </w:rPr>
      </w:pPr>
    </w:p>
    <w:p w14:paraId="56AEB30F" w14:textId="7343BC3A" w:rsidR="00A77B3E" w:rsidRPr="0084785E" w:rsidRDefault="00865C50" w:rsidP="0084785E">
      <w:pPr>
        <w:spacing w:line="360" w:lineRule="auto"/>
        <w:jc w:val="both"/>
      </w:pPr>
      <w:r w:rsidRPr="0084785E">
        <w:rPr>
          <w:rFonts w:ascii="Book Antiqua" w:eastAsia="Book Antiqua" w:hAnsi="Book Antiqua" w:cs="Book Antiqua"/>
          <w:b/>
          <w:bCs/>
          <w:i/>
          <w:iCs/>
          <w:color w:val="000000"/>
        </w:rPr>
        <w:lastRenderedPageBreak/>
        <w:t>Patients</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with</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HCV/</w:t>
      </w:r>
      <w:r w:rsidR="00280E58">
        <w:rPr>
          <w:rFonts w:ascii="Book Antiqua" w:eastAsia="Book Antiqua" w:hAnsi="Book Antiqua" w:cs="Book Antiqua"/>
          <w:b/>
          <w:bCs/>
          <w:i/>
          <w:iCs/>
          <w:color w:val="000000"/>
        </w:rPr>
        <w:t>HIV</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coinfection</w:t>
      </w:r>
    </w:p>
    <w:p w14:paraId="0718399E" w14:textId="4309028C" w:rsidR="00A77B3E" w:rsidRPr="0084785E" w:rsidRDefault="00865C50" w:rsidP="0084785E">
      <w:pPr>
        <w:spacing w:line="360" w:lineRule="auto"/>
        <w:jc w:val="both"/>
      </w:pP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prevalence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0A2CCD" w:rsidRPr="0084785E">
        <w:rPr>
          <w:rFonts w:ascii="Book Antiqua" w:eastAsia="Book Antiqua" w:hAnsi="Book Antiqua" w:cs="Book Antiqua"/>
          <w:color w:val="000000"/>
        </w:rPr>
        <w:t>HIV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varies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significantly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across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subpopulations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geographic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Recent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estimates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shown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about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HIV-infected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Pr="0084785E">
        <w:rPr>
          <w:rFonts w:ascii="Book Antiqua" w:eastAsia="Book Antiqua" w:hAnsi="Book Antiqua" w:cs="Book Antiqua"/>
          <w:color w:val="000000"/>
          <w:vertAlign w:val="superscript"/>
        </w:rPr>
        <w:t>[99]</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IFN-based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HIV/HCV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considered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challenging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compared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those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monoinfection.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Inferior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adherence,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drug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interactions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unfavorable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profiles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significant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therapeutic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concerns</w:t>
      </w:r>
      <w:r w:rsidRPr="0084785E">
        <w:rPr>
          <w:rFonts w:ascii="Book Antiqua" w:eastAsia="Book Antiqua" w:hAnsi="Book Antiqua" w:cs="Book Antiqua"/>
          <w:color w:val="000000"/>
          <w:vertAlign w:val="superscript"/>
        </w:rPr>
        <w:t>[100]</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revolutionized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HIV/HCV-coinfected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individuals,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improving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adherence,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profile.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range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shown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exceeding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comparable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monoinfection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regardless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type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used</w:t>
      </w:r>
      <w:r w:rsidRPr="0084785E">
        <w:rPr>
          <w:rFonts w:ascii="Book Antiqua" w:eastAsia="Book Antiqua" w:hAnsi="Book Antiqua" w:cs="Book Antiqua"/>
          <w:color w:val="000000"/>
          <w:vertAlign w:val="superscript"/>
        </w:rPr>
        <w:t>[101</w:t>
      </w:r>
      <w:r w:rsidR="00702542" w:rsidRPr="0084785E">
        <w:rPr>
          <w:rFonts w:ascii="Book Antiqua" w:eastAsia="Book Antiqua" w:hAnsi="Book Antiqua" w:cs="Book Antiqua"/>
          <w:color w:val="000000"/>
          <w:vertAlign w:val="superscript"/>
        </w:rPr>
        <w:t>-</w:t>
      </w:r>
      <w:r w:rsidRPr="0084785E">
        <w:rPr>
          <w:rFonts w:ascii="Book Antiqua" w:eastAsia="Book Antiqua" w:hAnsi="Book Antiqua" w:cs="Book Antiqua"/>
          <w:color w:val="000000"/>
          <w:vertAlign w:val="superscript"/>
        </w:rPr>
        <w:t>104]</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Similar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effectiveness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observed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carried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routine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medical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practice,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although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some</w:t>
      </w:r>
      <w:r w:rsidR="004F6EA9" w:rsidRPr="0084785E">
        <w:rPr>
          <w:rFonts w:ascii="Book Antiqua" w:eastAsia="Book Antiqua" w:hAnsi="Book Antiqua" w:cs="Book Antiqua"/>
          <w:color w:val="000000"/>
        </w:rPr>
        <w:t xml:space="preserve"> </w:t>
      </w:r>
      <w:r w:rsidR="00280E58">
        <w:rPr>
          <w:rFonts w:ascii="Book Antiqua" w:eastAsia="Book Antiqua" w:hAnsi="Book Antiqua" w:cs="Book Antiqua"/>
          <w:color w:val="000000"/>
        </w:rPr>
        <w:t>a</w:t>
      </w:r>
      <w:r w:rsidRPr="0084785E">
        <w:rPr>
          <w:rFonts w:ascii="Book Antiqua" w:eastAsia="Book Antiqua" w:hAnsi="Book Antiqua" w:cs="Book Antiqua"/>
          <w:color w:val="000000"/>
        </w:rPr>
        <w:t>uthors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reported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monoinfection</w:t>
      </w:r>
      <w:r w:rsidRPr="0084785E">
        <w:rPr>
          <w:rFonts w:ascii="Book Antiqua" w:eastAsia="Book Antiqua" w:hAnsi="Book Antiqua" w:cs="Book Antiqua"/>
          <w:color w:val="000000"/>
          <w:vertAlign w:val="superscript"/>
        </w:rPr>
        <w:t>[10</w:t>
      </w:r>
      <w:r w:rsidR="00A246AF">
        <w:rPr>
          <w:rFonts w:ascii="Book Antiqua" w:eastAsia="Book Antiqua" w:hAnsi="Book Antiqua" w:cs="Book Antiqua"/>
          <w:color w:val="000000"/>
          <w:vertAlign w:val="superscript"/>
        </w:rPr>
        <w:t>5</w:t>
      </w:r>
      <w:r w:rsidR="00702542" w:rsidRPr="0084785E">
        <w:rPr>
          <w:rFonts w:ascii="Book Antiqua" w:eastAsia="Book Antiqua" w:hAnsi="Book Antiqua" w:cs="Book Antiqua"/>
          <w:color w:val="000000"/>
          <w:vertAlign w:val="superscript"/>
        </w:rPr>
        <w:t>-</w:t>
      </w:r>
      <w:commentRangeStart w:id="2"/>
      <w:commentRangeStart w:id="3"/>
      <w:r w:rsidRPr="0084785E">
        <w:rPr>
          <w:rFonts w:ascii="Book Antiqua" w:eastAsia="Book Antiqua" w:hAnsi="Book Antiqua" w:cs="Book Antiqua"/>
          <w:color w:val="000000"/>
          <w:vertAlign w:val="superscript"/>
        </w:rPr>
        <w:t>109</w:t>
      </w:r>
      <w:commentRangeEnd w:id="2"/>
      <w:r w:rsidR="00280E58">
        <w:rPr>
          <w:rStyle w:val="CommentReference"/>
        </w:rPr>
        <w:commentReference w:id="2"/>
      </w:r>
      <w:commentRangeEnd w:id="3"/>
      <w:r w:rsidR="00A246AF">
        <w:rPr>
          <w:rStyle w:val="CommentReference"/>
        </w:rPr>
        <w:commentReference w:id="3"/>
      </w:r>
      <w:r w:rsidRPr="0084785E">
        <w:rPr>
          <w:rFonts w:ascii="Book Antiqua" w:eastAsia="Book Antiqua" w:hAnsi="Book Antiqua" w:cs="Book Antiqua"/>
          <w:color w:val="000000"/>
          <w:vertAlign w:val="superscript"/>
        </w:rPr>
        <w:t>]</w:t>
      </w:r>
      <w:r w:rsidRPr="0084785E">
        <w:rPr>
          <w:rFonts w:ascii="Book Antiqua" w:eastAsia="Book Antiqua" w:hAnsi="Book Antiqua" w:cs="Book Antiqua"/>
          <w:color w:val="000000"/>
        </w:rPr>
        <w:t>.</w:t>
      </w:r>
    </w:p>
    <w:p w14:paraId="66260D80" w14:textId="77777777" w:rsidR="00702542" w:rsidRPr="0084785E" w:rsidRDefault="00702542" w:rsidP="0084785E">
      <w:pPr>
        <w:spacing w:line="360" w:lineRule="auto"/>
        <w:jc w:val="both"/>
        <w:rPr>
          <w:rFonts w:ascii="Book Antiqua" w:eastAsia="Book Antiqua" w:hAnsi="Book Antiqua" w:cs="Book Antiqua"/>
          <w:b/>
          <w:bCs/>
          <w:i/>
          <w:iCs/>
          <w:color w:val="000000"/>
        </w:rPr>
      </w:pPr>
    </w:p>
    <w:p w14:paraId="47671CD8" w14:textId="45BE856B" w:rsidR="00A77B3E" w:rsidRPr="0084785E" w:rsidRDefault="00865C50" w:rsidP="0084785E">
      <w:pPr>
        <w:spacing w:line="360" w:lineRule="auto"/>
        <w:jc w:val="both"/>
      </w:pPr>
      <w:r w:rsidRPr="0084785E">
        <w:rPr>
          <w:rFonts w:ascii="Book Antiqua" w:eastAsia="Book Antiqua" w:hAnsi="Book Antiqua" w:cs="Book Antiqua"/>
          <w:b/>
          <w:bCs/>
          <w:i/>
          <w:iCs/>
          <w:color w:val="000000"/>
        </w:rPr>
        <w:t>Treatment-experienced</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patients</w:t>
      </w:r>
    </w:p>
    <w:p w14:paraId="59CA5805" w14:textId="4BB397EA" w:rsidR="00A77B3E" w:rsidRPr="0084785E" w:rsidRDefault="00865C50" w:rsidP="0084785E">
      <w:pPr>
        <w:spacing w:line="360" w:lineRule="auto"/>
        <w:jc w:val="both"/>
      </w:pPr>
      <w:r w:rsidRPr="0084785E">
        <w:rPr>
          <w:rFonts w:ascii="Book Antiqua" w:eastAsia="Book Antiqua" w:hAnsi="Book Antiqua" w:cs="Book Antiqua"/>
          <w:color w:val="000000"/>
        </w:rPr>
        <w:t>Similar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observations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apply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history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prior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Numerous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different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document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compared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treatment-naïve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RWE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parameter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identified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unfavorable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factor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chances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virologic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ranging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0.7%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depending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type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severity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w:t>
      </w:r>
      <w:r w:rsidRPr="0084785E">
        <w:rPr>
          <w:rFonts w:ascii="Book Antiqua" w:eastAsia="Book Antiqua" w:hAnsi="Book Antiqua" w:cs="Book Antiqua"/>
          <w:color w:val="000000"/>
          <w:vertAlign w:val="superscript"/>
        </w:rPr>
        <w:t>[39,55,70,73,110]</w:t>
      </w:r>
      <w:r w:rsidRPr="0084785E">
        <w:rPr>
          <w:rFonts w:ascii="Book Antiqua" w:eastAsia="Book Antiqua" w:hAnsi="Book Antiqua" w:cs="Book Antiqua"/>
          <w:color w:val="000000"/>
        </w:rPr>
        <w:t>.</w:t>
      </w:r>
    </w:p>
    <w:p w14:paraId="7EA0CBD4" w14:textId="3164868C"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distinct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category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treatment-experienced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those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responded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IFN-free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subjected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subsequent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German</w:t>
      </w:r>
      <w:r w:rsidR="004F6EA9" w:rsidRPr="0084785E">
        <w:rPr>
          <w:rFonts w:ascii="Book Antiqua" w:eastAsia="Book Antiqua" w:hAnsi="Book Antiqua" w:cs="Book Antiqua"/>
          <w:color w:val="000000"/>
        </w:rPr>
        <w:t xml:space="preserve"> </w:t>
      </w:r>
      <w:r w:rsidR="00F65B0B" w:rsidRPr="0084785E">
        <w:rPr>
          <w:rFonts w:ascii="Book Antiqua" w:eastAsia="Book Antiqua" w:hAnsi="Book Antiqua" w:cs="Book Antiqua"/>
          <w:color w:val="000000"/>
        </w:rPr>
        <w:t>hepatitis</w:t>
      </w:r>
      <w:r w:rsidR="004F6EA9" w:rsidRPr="0084785E">
        <w:rPr>
          <w:rFonts w:ascii="Book Antiqua" w:eastAsia="Book Antiqua" w:hAnsi="Book Antiqua" w:cs="Book Antiqua"/>
          <w:color w:val="000000"/>
        </w:rPr>
        <w:t xml:space="preserve"> </w:t>
      </w:r>
      <w:r w:rsidR="00F65B0B" w:rsidRPr="0084785E">
        <w:rPr>
          <w:rFonts w:ascii="Book Antiqua" w:eastAsia="Book Antiqua" w:hAnsi="Book Antiqua" w:cs="Book Antiqua"/>
          <w:color w:val="000000"/>
        </w:rPr>
        <w:t>C</w:t>
      </w:r>
      <w:r w:rsidR="00280E58">
        <w:rPr>
          <w:rFonts w:ascii="Book Antiqua" w:eastAsia="Book Antiqua" w:hAnsi="Book Antiqua" w:cs="Book Antiqua"/>
          <w:color w:val="000000"/>
        </w:rPr>
        <w:t xml:space="preserve"> </w:t>
      </w:r>
      <w:r w:rsidR="00F65B0B" w:rsidRPr="0084785E">
        <w:rPr>
          <w:rFonts w:ascii="Book Antiqua" w:eastAsia="Book Antiqua" w:hAnsi="Book Antiqua" w:cs="Book Antiqua"/>
          <w:color w:val="000000"/>
        </w:rPr>
        <w:t>reg</w:t>
      </w:r>
      <w:r w:rsidRPr="0084785E">
        <w:rPr>
          <w:rFonts w:ascii="Book Antiqua" w:eastAsia="Book Antiqua" w:hAnsi="Book Antiqua" w:cs="Book Antiqua"/>
          <w:color w:val="000000"/>
        </w:rPr>
        <w:t>istry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described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unsatisfactory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79.5%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retreated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after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initial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IFN-free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Pr="0084785E">
        <w:rPr>
          <w:rFonts w:ascii="Book Antiqua" w:eastAsia="Book Antiqua" w:hAnsi="Book Antiqua" w:cs="Book Antiqua"/>
          <w:color w:val="000000"/>
          <w:vertAlign w:val="superscript"/>
        </w:rPr>
        <w:t>[111]</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results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supported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findings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Polish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RWE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reporting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effectiveness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86%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-specific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previous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IFN-free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nonresponders</w:t>
      </w:r>
      <w:r w:rsidRPr="0084785E">
        <w:rPr>
          <w:rFonts w:ascii="Book Antiqua" w:eastAsia="Book Antiqua" w:hAnsi="Book Antiqua" w:cs="Book Antiqua"/>
          <w:color w:val="000000"/>
          <w:vertAlign w:val="superscript"/>
        </w:rPr>
        <w:t>[112]</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00280E58">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newly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published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analysis</w:t>
      </w:r>
      <w:r w:rsidR="00280E58">
        <w:rPr>
          <w:rFonts w:ascii="Book Antiqua" w:eastAsia="Book Antiqua" w:hAnsi="Book Antiqua" w:cs="Book Antiqua"/>
          <w:color w:val="000000"/>
        </w:rPr>
        <w:t xml:space="preserve"> also from Poland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evaluat</w:t>
      </w:r>
      <w:r w:rsidR="00280E58">
        <w:rPr>
          <w:rFonts w:ascii="Book Antiqua" w:eastAsia="Book Antiqua" w:hAnsi="Book Antiqua" w:cs="Book Antiqua"/>
          <w:color w:val="000000"/>
        </w:rPr>
        <w: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pangenotypic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underwent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pangenotypic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retreatment</w:t>
      </w:r>
      <w:r w:rsidRPr="0084785E">
        <w:rPr>
          <w:rFonts w:ascii="Book Antiqua" w:eastAsia="Book Antiqua" w:hAnsi="Book Antiqua" w:cs="Book Antiqua"/>
          <w:color w:val="000000"/>
          <w:vertAlign w:val="superscript"/>
        </w:rPr>
        <w:t>[113]</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p>
    <w:p w14:paraId="1C1124F4" w14:textId="77777777" w:rsidR="00F65B0B" w:rsidRPr="0084785E" w:rsidRDefault="00F65B0B" w:rsidP="0084785E">
      <w:pPr>
        <w:spacing w:line="360" w:lineRule="auto"/>
        <w:jc w:val="both"/>
        <w:rPr>
          <w:rFonts w:ascii="Book Antiqua" w:eastAsia="Book Antiqua" w:hAnsi="Book Antiqua" w:cs="Book Antiqua"/>
          <w:b/>
          <w:bCs/>
          <w:i/>
          <w:iCs/>
          <w:color w:val="000000"/>
        </w:rPr>
      </w:pPr>
    </w:p>
    <w:p w14:paraId="79B887E3" w14:textId="73360353" w:rsidR="00A77B3E" w:rsidRPr="0084785E" w:rsidRDefault="00865C50" w:rsidP="0084785E">
      <w:pPr>
        <w:spacing w:line="360" w:lineRule="auto"/>
        <w:jc w:val="both"/>
      </w:pPr>
      <w:r w:rsidRPr="0084785E">
        <w:rPr>
          <w:rFonts w:ascii="Book Antiqua" w:eastAsia="Book Antiqua" w:hAnsi="Book Antiqua" w:cs="Book Antiqua"/>
          <w:b/>
          <w:bCs/>
          <w:i/>
          <w:iCs/>
          <w:color w:val="000000"/>
        </w:rPr>
        <w:t>Patients</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with</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renal</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impairment</w:t>
      </w:r>
    </w:p>
    <w:p w14:paraId="374203AE" w14:textId="7146E6EB" w:rsidR="00A77B3E" w:rsidRPr="0084785E" w:rsidRDefault="00865C50" w:rsidP="0084785E">
      <w:pPr>
        <w:spacing w:line="360" w:lineRule="auto"/>
        <w:jc w:val="both"/>
      </w:pPr>
      <w:r w:rsidRPr="0084785E">
        <w:rPr>
          <w:rFonts w:ascii="Book Antiqua" w:eastAsia="Book Antiqua" w:hAnsi="Book Antiqua" w:cs="Book Antiqua"/>
          <w:color w:val="000000"/>
        </w:rPr>
        <w:t>Chronic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independent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risk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factor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development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progression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chronic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kidney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(CKD)</w:t>
      </w:r>
      <w:r w:rsidRPr="0084785E">
        <w:rPr>
          <w:rFonts w:ascii="Book Antiqua" w:eastAsia="Book Antiqua" w:hAnsi="Book Antiqua" w:cs="Book Antiqua"/>
          <w:color w:val="000000"/>
          <w:vertAlign w:val="superscript"/>
        </w:rPr>
        <w:t>[114]</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other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suboptimal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hygiene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measures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some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units,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prevalence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hemodialysis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significantly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(3.8</w:t>
      </w:r>
      <w:r w:rsidR="004F6EA9" w:rsidRPr="0084785E">
        <w:rPr>
          <w:rFonts w:ascii="Book Antiqua" w:eastAsia="Book Antiqua" w:hAnsi="Book Antiqua" w:cs="Book Antiqua"/>
          <w:color w:val="000000"/>
        </w:rPr>
        <w:t>%</w:t>
      </w:r>
      <w:r w:rsidRPr="0084785E">
        <w:rPr>
          <w:rFonts w:ascii="Book Antiqua" w:eastAsia="Book Antiqua" w:hAnsi="Book Antiqua" w:cs="Book Antiqua"/>
          <w:color w:val="000000"/>
        </w:rPr>
        <w:t>-31.1%)</w:t>
      </w:r>
      <w:r w:rsidRPr="0084785E">
        <w:rPr>
          <w:rFonts w:ascii="Book Antiqua" w:eastAsia="Book Antiqua" w:hAnsi="Book Antiqua" w:cs="Book Antiqua"/>
          <w:color w:val="000000"/>
          <w:vertAlign w:val="superscript"/>
        </w:rPr>
        <w:t>[115]</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Historically,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limited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contraindications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both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medications</w:t>
      </w:r>
      <w:r w:rsidRPr="0084785E">
        <w:rPr>
          <w:rFonts w:ascii="Book Antiqua" w:eastAsia="Book Antiqua" w:hAnsi="Book Antiqua" w:cs="Book Antiqua"/>
          <w:color w:val="000000"/>
          <w:vertAlign w:val="superscript"/>
        </w:rPr>
        <w:t>[116]</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Also,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IFN-based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profile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inferior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compared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normal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function.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Hemodialyzed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CHC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00280E58">
        <w:rPr>
          <w:rFonts w:ascii="Book Antiqua" w:eastAsia="Book Antiqua" w:hAnsi="Book Antiqua" w:cs="Book Antiqua"/>
          <w:color w:val="000000"/>
        </w:rPr>
        <w:t>p</w:t>
      </w:r>
      <w:r w:rsidRPr="0084785E">
        <w:rPr>
          <w:rFonts w:ascii="Book Antiqua" w:eastAsia="Book Antiqua" w:hAnsi="Book Antiqua" w:cs="Book Antiqua"/>
          <w:color w:val="000000"/>
        </w:rPr>
        <w:t>egIFN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analyzed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meta-analysis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achieved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40%</w:t>
      </w:r>
      <w:r w:rsidR="00280E58">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14%</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discontinued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adverse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events</w:t>
      </w:r>
      <w:r w:rsidRPr="0084785E">
        <w:rPr>
          <w:rFonts w:ascii="Book Antiqua" w:eastAsia="Book Antiqua" w:hAnsi="Book Antiqua" w:cs="Book Antiqua"/>
          <w:color w:val="000000"/>
          <w:vertAlign w:val="superscript"/>
        </w:rPr>
        <w:t>[117]</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distinct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metabolic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pathways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their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introduction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offered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well-tolerated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impairment,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including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hemodialysis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Pr="0084785E">
        <w:rPr>
          <w:rFonts w:ascii="Book Antiqua" w:eastAsia="Book Antiqua" w:hAnsi="Book Antiqua" w:cs="Book Antiqua"/>
          <w:color w:val="000000"/>
          <w:vertAlign w:val="superscript"/>
        </w:rPr>
        <w:t>[118]</w:t>
      </w:r>
      <w:r w:rsidRPr="0084785E">
        <w:rPr>
          <w:rFonts w:ascii="Book Antiqua" w:eastAsia="Book Antiqua" w:hAnsi="Book Antiqua" w:cs="Book Antiqua"/>
          <w:color w:val="000000"/>
        </w:rPr>
        <w:t>.</w:t>
      </w:r>
    </w:p>
    <w:p w14:paraId="7A93F98F" w14:textId="0A420A45"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SOF-containing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approved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estimated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glomerular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filtration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w:t>
      </w:r>
      <w:r w:rsidR="004F6EA9" w:rsidRPr="0084785E">
        <w:rPr>
          <w:rStyle w:val="markedcontent"/>
          <w:rFonts w:ascii="Book Antiqua" w:eastAsia="Book Antiqua" w:hAnsi="Book Antiqua" w:cs="Book Antiqua"/>
          <w:color w:val="000000"/>
        </w:rPr>
        <w:t xml:space="preserve"> </w:t>
      </w:r>
      <w:r w:rsidR="00C36090" w:rsidRPr="0084785E">
        <w:rPr>
          <w:rStyle w:val="markedcontent"/>
          <w:rFonts w:ascii="Book Antiqua" w:eastAsia="Book Antiqua" w:hAnsi="Book Antiqua" w:cs="Book Antiqua"/>
          <w:color w:val="000000"/>
        </w:rPr>
        <w:t xml:space="preserve">&gt; </w:t>
      </w:r>
      <w:r w:rsidRPr="0084785E">
        <w:rPr>
          <w:rStyle w:val="markedcontent"/>
          <w:rFonts w:ascii="Book Antiqua" w:eastAsia="Book Antiqua" w:hAnsi="Book Antiqua" w:cs="Book Antiqua"/>
          <w:color w:val="000000"/>
        </w:rPr>
        <w:t>30</w:t>
      </w:r>
      <w:r w:rsidR="004F6EA9" w:rsidRPr="0084785E">
        <w:rPr>
          <w:rStyle w:val="markedcontent"/>
          <w:rFonts w:ascii="Book Antiqua" w:eastAsia="Book Antiqua" w:hAnsi="Book Antiqua" w:cs="Book Antiqua"/>
          <w:color w:val="000000"/>
        </w:rPr>
        <w:t xml:space="preserve"> </w:t>
      </w:r>
      <w:r w:rsidRPr="0084785E">
        <w:rPr>
          <w:rStyle w:val="markedcontent"/>
          <w:rFonts w:ascii="Book Antiqua" w:eastAsia="Book Antiqua" w:hAnsi="Book Antiqua" w:cs="Book Antiqua"/>
          <w:color w:val="000000"/>
        </w:rPr>
        <w:t>mL/min/1.73</w:t>
      </w:r>
      <w:r w:rsidR="004F6EA9" w:rsidRPr="0084785E">
        <w:rPr>
          <w:rStyle w:val="markedcontent"/>
          <w:rFonts w:ascii="Book Antiqua" w:eastAsia="Book Antiqua" w:hAnsi="Book Antiqua" w:cs="Book Antiqua"/>
          <w:color w:val="000000"/>
        </w:rPr>
        <w:t xml:space="preserve"> </w:t>
      </w:r>
      <w:r w:rsidRPr="0084785E">
        <w:rPr>
          <w:rStyle w:val="markedcontent"/>
          <w:rFonts w:ascii="Book Antiqua" w:eastAsia="Book Antiqua" w:hAnsi="Book Antiqua" w:cs="Book Antiqua"/>
          <w:color w:val="000000"/>
        </w:rPr>
        <w:t>m</w:t>
      </w:r>
      <w:r w:rsidRPr="0084785E">
        <w:rPr>
          <w:rStyle w:val="markedcontent"/>
          <w:rFonts w:ascii="Book Antiqua" w:eastAsia="Book Antiqua" w:hAnsi="Book Antiqua" w:cs="Book Antiqua"/>
          <w:color w:val="000000"/>
          <w:vertAlign w:val="superscript"/>
        </w:rPr>
        <w:t>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limited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severe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impairment.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However,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2019</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according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label,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combinations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also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administered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adjustment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lower</w:t>
      </w:r>
      <w:r w:rsidR="004F6EA9" w:rsidRPr="0084785E">
        <w:rPr>
          <w:rFonts w:ascii="Book Antiqua" w:eastAsia="Book Antiqua" w:hAnsi="Book Antiqua" w:cs="Book Antiqua"/>
          <w:color w:val="000000"/>
        </w:rPr>
        <w:t xml:space="preserve"> </w:t>
      </w:r>
      <w:r w:rsidR="00280E58" w:rsidRPr="0084785E">
        <w:rPr>
          <w:rFonts w:ascii="Book Antiqua" w:eastAsia="Book Antiqua" w:hAnsi="Book Antiqua" w:cs="Book Antiqua"/>
          <w:color w:val="000000"/>
        </w:rPr>
        <w:t>estimated glomerular filtration rate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values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requiring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hemodialysis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other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relevant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available</w:t>
      </w:r>
      <w:r w:rsidRPr="0084785E">
        <w:rPr>
          <w:rFonts w:ascii="Book Antiqua" w:eastAsia="Book Antiqua" w:hAnsi="Book Antiqua" w:cs="Book Antiqua"/>
          <w:color w:val="000000"/>
          <w:vertAlign w:val="superscript"/>
        </w:rPr>
        <w:t>[94,119,120]</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meta-analysis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included</w:t>
      </w:r>
      <w:r w:rsidR="004F6EA9" w:rsidRPr="0084785E">
        <w:rPr>
          <w:rFonts w:ascii="Book Antiqua" w:eastAsia="Book Antiqua" w:hAnsi="Book Antiqua" w:cs="Book Antiqua"/>
          <w:color w:val="000000"/>
        </w:rPr>
        <w:t xml:space="preserve"> </w:t>
      </w:r>
      <w:r w:rsidR="00280E58">
        <w:rPr>
          <w:rFonts w:ascii="Book Antiqua" w:eastAsia="Book Antiqua" w:hAnsi="Book Antiqua" w:cs="Book Antiqua"/>
          <w:color w:val="000000"/>
        </w:rPr>
        <w:t>21</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717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CKD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stages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demonstrating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good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profile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SOF-containing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Pr="0084785E">
        <w:rPr>
          <w:rFonts w:ascii="Book Antiqua" w:eastAsia="Book Antiqua" w:hAnsi="Book Antiqua" w:cs="Book Antiqua"/>
          <w:color w:val="000000"/>
          <w:vertAlign w:val="superscript"/>
        </w:rPr>
        <w:t>[121]</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should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caution,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parameters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should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carefully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monitored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during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course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possibility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worsening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function,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demonstrated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Saxena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i/>
          <w:iCs/>
          <w:color w:val="000000"/>
        </w:rPr>
        <w:t>et</w:t>
      </w:r>
      <w:r w:rsidR="004F6EA9" w:rsidRPr="0084785E">
        <w:rPr>
          <w:rFonts w:ascii="Book Antiqua" w:eastAsia="Book Antiqua" w:hAnsi="Book Antiqua" w:cs="Book Antiqua"/>
          <w:i/>
          <w:iCs/>
          <w:color w:val="000000"/>
        </w:rPr>
        <w:t xml:space="preserve"> </w:t>
      </w:r>
      <w:r w:rsidRPr="0084785E">
        <w:rPr>
          <w:rFonts w:ascii="Book Antiqua" w:eastAsia="Book Antiqua" w:hAnsi="Book Antiqua" w:cs="Book Antiqua"/>
          <w:i/>
          <w:iCs/>
          <w:color w:val="000000"/>
        </w:rPr>
        <w:t>al</w:t>
      </w:r>
      <w:r w:rsidRPr="0084785E">
        <w:rPr>
          <w:rFonts w:ascii="Book Antiqua" w:eastAsia="Book Antiqua" w:hAnsi="Book Antiqua" w:cs="Book Antiqua"/>
          <w:color w:val="000000"/>
          <w:vertAlign w:val="superscript"/>
        </w:rPr>
        <w:t>[122]</w:t>
      </w:r>
      <w:r w:rsidRPr="0084785E">
        <w:rPr>
          <w:rFonts w:ascii="Book Antiqua" w:eastAsia="Book Antiqua" w:hAnsi="Book Antiqua" w:cs="Book Antiqua"/>
          <w:color w:val="000000"/>
        </w:rPr>
        <w:t>.</w:t>
      </w:r>
    </w:p>
    <w:p w14:paraId="19D9CA81" w14:textId="2290A2A7"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Among</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-specific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OBV/PTV/r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DSV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GZR/EBR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registered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including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those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dialysis</w:t>
      </w:r>
      <w:r w:rsidRPr="0084785E">
        <w:rPr>
          <w:rFonts w:ascii="Book Antiqua" w:eastAsia="Book Antiqua" w:hAnsi="Book Antiqua" w:cs="Book Antiqua"/>
          <w:color w:val="000000"/>
          <w:vertAlign w:val="superscript"/>
        </w:rPr>
        <w:t>[44,123]</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RUBY-1</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RUBY-2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demonstrated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HCV-infected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CKD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stage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OBV/PTV/r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DSV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GZR/EBR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evaluated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C-SURFER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resulted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99%</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Pr="0084785E">
        <w:rPr>
          <w:rFonts w:ascii="Book Antiqua" w:eastAsia="Book Antiqua" w:hAnsi="Book Antiqua" w:cs="Book Antiqua"/>
          <w:color w:val="000000"/>
          <w:vertAlign w:val="superscript"/>
        </w:rPr>
        <w:t>[124,125]</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pangenotypic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GLE/PIB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registered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lastRenderedPageBreak/>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severe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including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those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good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safety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profile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combination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documented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trials</w:t>
      </w:r>
      <w:r w:rsidRPr="0084785E">
        <w:rPr>
          <w:rFonts w:ascii="Book Antiqua" w:eastAsia="Book Antiqua" w:hAnsi="Book Antiqua" w:cs="Book Antiqua"/>
          <w:color w:val="000000"/>
          <w:vertAlign w:val="superscript"/>
        </w:rPr>
        <w:t>[78,126]</w:t>
      </w:r>
      <w:r w:rsidRPr="0084785E">
        <w:rPr>
          <w:rFonts w:ascii="Book Antiqua" w:eastAsia="Book Antiqua" w:hAnsi="Book Antiqua" w:cs="Book Antiqua"/>
          <w:color w:val="000000"/>
        </w:rPr>
        <w:t>.</w:t>
      </w:r>
    </w:p>
    <w:p w14:paraId="30CB04F6" w14:textId="77777777" w:rsidR="004F6EA9" w:rsidRPr="0084785E" w:rsidRDefault="004F6EA9" w:rsidP="0084785E">
      <w:pPr>
        <w:spacing w:line="360" w:lineRule="auto"/>
        <w:jc w:val="both"/>
        <w:rPr>
          <w:rFonts w:ascii="Book Antiqua" w:eastAsia="Book Antiqua" w:hAnsi="Book Antiqua" w:cs="Book Antiqua"/>
          <w:b/>
          <w:bCs/>
          <w:i/>
          <w:iCs/>
          <w:color w:val="000000"/>
        </w:rPr>
      </w:pPr>
    </w:p>
    <w:p w14:paraId="533A6B63" w14:textId="787A530C" w:rsidR="00A77B3E" w:rsidRPr="0084785E" w:rsidRDefault="00865C50" w:rsidP="0084785E">
      <w:pPr>
        <w:spacing w:line="360" w:lineRule="auto"/>
        <w:jc w:val="both"/>
      </w:pPr>
      <w:r w:rsidRPr="0084785E">
        <w:rPr>
          <w:rFonts w:ascii="Book Antiqua" w:eastAsia="Book Antiqua" w:hAnsi="Book Antiqua" w:cs="Book Antiqua"/>
          <w:b/>
          <w:bCs/>
          <w:i/>
          <w:iCs/>
          <w:color w:val="000000"/>
        </w:rPr>
        <w:t>Patients</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with</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compensated</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liver</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cirrhosis</w:t>
      </w:r>
    </w:p>
    <w:p w14:paraId="03369B79" w14:textId="06EA8C6E" w:rsidR="00A77B3E" w:rsidRPr="0084785E" w:rsidRDefault="00865C50" w:rsidP="0084785E">
      <w:pPr>
        <w:spacing w:line="360" w:lineRule="auto"/>
        <w:jc w:val="both"/>
      </w:pP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achieved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compensated</w:t>
      </w:r>
      <w:r w:rsidR="004F6EA9" w:rsidRPr="0084785E">
        <w:rPr>
          <w:rFonts w:ascii="Book Antiqua" w:eastAsia="Book Antiqua" w:hAnsi="Book Antiqua" w:cs="Book Antiqua"/>
          <w:color w:val="000000"/>
        </w:rPr>
        <w:t xml:space="preserve"> </w:t>
      </w:r>
      <w:r w:rsidR="00C9777F">
        <w:rPr>
          <w:rFonts w:ascii="Book Antiqua" w:eastAsia="Book Antiqua" w:hAnsi="Book Antiqua" w:cs="Book Antiqua"/>
          <w:color w:val="000000"/>
        </w:rPr>
        <w:t xml:space="preserve">liver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00C9777F">
        <w:rPr>
          <w:rFonts w:ascii="Book Antiqua" w:eastAsia="Book Antiqua" w:hAnsi="Book Antiqua" w:cs="Book Antiqua"/>
          <w:color w:val="000000"/>
        </w:rPr>
        <w:t xml:space="preserve">with cirrhosis </w:t>
      </w:r>
      <w:r w:rsidRPr="0084785E">
        <w:rPr>
          <w:rFonts w:ascii="Book Antiqua" w:eastAsia="Book Antiqua" w:hAnsi="Book Antiqua" w:cs="Book Antiqua"/>
          <w:color w:val="000000"/>
        </w:rPr>
        <w:t>treated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-specific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ranged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while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evaluating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pangenotypic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showed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above</w:t>
      </w:r>
      <w:r w:rsidRPr="0084785E">
        <w:rPr>
          <w:rFonts w:ascii="Book Antiqua" w:eastAsia="Book Antiqua" w:hAnsi="Book Antiqua" w:cs="Book Antiqua"/>
          <w:color w:val="000000"/>
          <w:vertAlign w:val="superscript"/>
        </w:rPr>
        <w:t>[67,76,127,128]</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Although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results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corresponded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high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lower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compared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Pr="0084785E">
        <w:rPr>
          <w:rFonts w:ascii="Book Antiqua" w:eastAsia="Book Antiqua" w:hAnsi="Book Antiqua" w:cs="Book Antiqua"/>
          <w:color w:val="000000"/>
          <w:vertAlign w:val="superscript"/>
        </w:rPr>
        <w:t>[67,76,129]</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RWE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confirmed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C9777F">
        <w:rPr>
          <w:rFonts w:ascii="Book Antiqua" w:eastAsia="Book Antiqua" w:hAnsi="Book Antiqua" w:cs="Book Antiqua"/>
          <w:color w:val="000000"/>
        </w:rPr>
        <w:t xml:space="preserve"> population 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w:t>
      </w:r>
      <w:r w:rsidR="00C9777F">
        <w:rPr>
          <w:rFonts w:ascii="Book Antiqua" w:eastAsia="Book Antiqua" w:hAnsi="Book Antiqua" w:cs="Book Antiqua"/>
          <w:color w:val="000000"/>
        </w:rPr>
        <w:t>s</w:t>
      </w:r>
      <w:r w:rsidRPr="0084785E">
        <w:rPr>
          <w:rFonts w:ascii="Book Antiqua" w:eastAsia="Book Antiqua" w:hAnsi="Book Antiqua" w:cs="Book Antiqua"/>
          <w:color w:val="000000"/>
        </w:rPr>
        <w:t>i</w:t>
      </w:r>
      <w:r w:rsidR="00C9777F">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C9777F">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00C9777F">
        <w:rPr>
          <w:rFonts w:ascii="Book Antiqua" w:eastAsia="Book Antiqua" w:hAnsi="Book Antiqua" w:cs="Book Antiqua"/>
          <w:color w:val="000000"/>
        </w:rPr>
        <w:t>M</w:t>
      </w:r>
      <w:r w:rsidRPr="0084785E">
        <w:rPr>
          <w:rFonts w:ascii="Book Antiqua" w:eastAsia="Book Antiqua" w:hAnsi="Book Antiqua" w:cs="Book Antiqua"/>
          <w:color w:val="000000"/>
        </w:rPr>
        <w:t>oreover,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decompensation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function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identified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independent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negative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predictor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Pr="0084785E">
        <w:rPr>
          <w:rFonts w:ascii="Book Antiqua" w:eastAsia="Book Antiqua" w:hAnsi="Book Antiqua" w:cs="Book Antiqua"/>
          <w:color w:val="000000"/>
          <w:vertAlign w:val="superscript"/>
        </w:rPr>
        <w:t>[69,110,130]</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should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IFN-based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absolutely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contraindicated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decompensated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side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cytokine</w:t>
      </w:r>
      <w:r w:rsidRPr="0084785E">
        <w:rPr>
          <w:rFonts w:ascii="Book Antiqua" w:eastAsia="Book Antiqua" w:hAnsi="Book Antiqua" w:cs="Book Antiqua"/>
          <w:color w:val="000000"/>
          <w:vertAlign w:val="superscript"/>
        </w:rPr>
        <w:t>[131]</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Also,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registered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Combinations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containing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protease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inhibitors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recommended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because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risk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worsening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function</w:t>
      </w:r>
      <w:r w:rsidRPr="0084785E">
        <w:rPr>
          <w:rFonts w:ascii="Book Antiqua" w:eastAsia="Book Antiqua" w:hAnsi="Book Antiqua" w:cs="Book Antiqua"/>
          <w:color w:val="000000"/>
          <w:vertAlign w:val="superscript"/>
        </w:rPr>
        <w:t>[94]</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Among</w:t>
      </w:r>
      <w:r w:rsidR="004F6EA9" w:rsidRPr="0084785E">
        <w:rPr>
          <w:rFonts w:ascii="Book Antiqua" w:eastAsia="Book Antiqua" w:hAnsi="Book Antiqua" w:cs="Book Antiqua"/>
          <w:color w:val="000000"/>
        </w:rPr>
        <w:t xml:space="preserve"> </w:t>
      </w:r>
      <w:r w:rsidR="00D545F7">
        <w:rPr>
          <w:rFonts w:ascii="Book Antiqua" w:eastAsia="Book Antiqua" w:hAnsi="Book Antiqua" w:cs="Book Antiqua"/>
          <w:color w:val="000000"/>
        </w:rPr>
        <w:t>GT</w:t>
      </w:r>
      <w:r w:rsidRPr="0084785E">
        <w:rPr>
          <w:rFonts w:ascii="Book Antiqua" w:eastAsia="Book Antiqua" w:hAnsi="Book Antiqua" w:cs="Book Antiqua"/>
          <w:color w:val="000000"/>
        </w:rPr>
        <w:t>-specific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SOF/LDV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approved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decompensated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cirrhosis</w:t>
      </w:r>
      <w:r w:rsidR="00C9777F">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00C9777F">
        <w:rPr>
          <w:rFonts w:ascii="Book Antiqua" w:eastAsia="Book Antiqua" w:hAnsi="Book Antiqua" w:cs="Book Antiqua"/>
          <w:color w:val="000000"/>
        </w:rPr>
        <w:t>A</w:t>
      </w:r>
      <w:r w:rsidRPr="0084785E">
        <w:rPr>
          <w:rFonts w:ascii="Book Antiqua" w:eastAsia="Book Antiqua" w:hAnsi="Book Antiqua" w:cs="Book Antiqua"/>
          <w:color w:val="000000"/>
        </w:rPr>
        <w:t>mong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pangenotypic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regimens</w:t>
      </w:r>
      <w:r w:rsidR="00C9777F">
        <w:rPr>
          <w:rFonts w:ascii="Book Antiqua" w:eastAsia="Book Antiqua" w:hAnsi="Book Antiqua" w:cs="Book Antiqua"/>
          <w:color w:val="000000"/>
        </w:rPr>
        <w:t>, it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applies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SOF/VEL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combinations</w:t>
      </w:r>
      <w:r w:rsidRPr="0084785E">
        <w:rPr>
          <w:rFonts w:ascii="Book Antiqua" w:eastAsia="Book Antiqua" w:hAnsi="Book Antiqua" w:cs="Book Antiqua"/>
          <w:color w:val="000000"/>
          <w:vertAlign w:val="superscript"/>
        </w:rPr>
        <w:t>[132</w:t>
      </w:r>
      <w:r w:rsidR="004F6EA9" w:rsidRPr="0084785E">
        <w:rPr>
          <w:rFonts w:ascii="Book Antiqua" w:eastAsia="Book Antiqua" w:hAnsi="Book Antiqua" w:cs="Book Antiqua"/>
          <w:color w:val="000000"/>
          <w:vertAlign w:val="superscript"/>
        </w:rPr>
        <w:t>-</w:t>
      </w:r>
      <w:r w:rsidRPr="0084785E">
        <w:rPr>
          <w:rFonts w:ascii="Book Antiqua" w:eastAsia="Book Antiqua" w:hAnsi="Book Antiqua" w:cs="Book Antiqua"/>
          <w:color w:val="000000"/>
          <w:vertAlign w:val="superscript"/>
        </w:rPr>
        <w:t>134]</w:t>
      </w:r>
      <w:r w:rsidRPr="0084785E">
        <w:rPr>
          <w:rFonts w:ascii="Book Antiqua" w:eastAsia="Book Antiqua" w:hAnsi="Book Antiqua" w:cs="Book Antiqua"/>
          <w:color w:val="000000"/>
        </w:rPr>
        <w:t>.</w:t>
      </w:r>
    </w:p>
    <w:p w14:paraId="45D92978" w14:textId="77777777" w:rsidR="004F6EA9" w:rsidRPr="0084785E" w:rsidRDefault="004F6EA9" w:rsidP="0084785E">
      <w:pPr>
        <w:spacing w:line="360" w:lineRule="auto"/>
        <w:jc w:val="both"/>
        <w:rPr>
          <w:rFonts w:ascii="Book Antiqua" w:eastAsia="Book Antiqua" w:hAnsi="Book Antiqua" w:cs="Book Antiqua"/>
          <w:b/>
          <w:bCs/>
          <w:i/>
          <w:iCs/>
          <w:color w:val="000000"/>
        </w:rPr>
      </w:pPr>
    </w:p>
    <w:p w14:paraId="60F710A6" w14:textId="7E3181E3" w:rsidR="00A77B3E" w:rsidRPr="0084785E" w:rsidRDefault="00865C50" w:rsidP="0084785E">
      <w:pPr>
        <w:spacing w:line="360" w:lineRule="auto"/>
        <w:jc w:val="both"/>
      </w:pPr>
      <w:r w:rsidRPr="0084785E">
        <w:rPr>
          <w:rFonts w:ascii="Book Antiqua" w:eastAsia="Book Antiqua" w:hAnsi="Book Antiqua" w:cs="Book Antiqua"/>
          <w:b/>
          <w:bCs/>
          <w:i/>
          <w:iCs/>
          <w:color w:val="000000"/>
        </w:rPr>
        <w:t>Other</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factors</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affecting</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treatment</w:t>
      </w:r>
      <w:r w:rsidR="004F6EA9" w:rsidRPr="0084785E">
        <w:rPr>
          <w:rFonts w:ascii="Book Antiqua" w:eastAsia="Book Antiqua" w:hAnsi="Book Antiqua" w:cs="Book Antiqua"/>
          <w:b/>
          <w:bCs/>
          <w:i/>
          <w:iCs/>
          <w:color w:val="000000"/>
        </w:rPr>
        <w:t xml:space="preserve"> </w:t>
      </w:r>
      <w:r w:rsidRPr="0084785E">
        <w:rPr>
          <w:rFonts w:ascii="Book Antiqua" w:eastAsia="Book Antiqua" w:hAnsi="Book Antiqua" w:cs="Book Antiqua"/>
          <w:b/>
          <w:bCs/>
          <w:i/>
          <w:iCs/>
          <w:color w:val="000000"/>
        </w:rPr>
        <w:t>outcome</w:t>
      </w:r>
    </w:p>
    <w:p w14:paraId="0146AA25" w14:textId="3787001B" w:rsidR="00A77B3E" w:rsidRPr="0084785E" w:rsidRDefault="00865C50" w:rsidP="0084785E">
      <w:pPr>
        <w:spacing w:line="360" w:lineRule="auto"/>
        <w:jc w:val="both"/>
      </w:pPr>
      <w:r w:rsidRPr="0084785E">
        <w:rPr>
          <w:rFonts w:ascii="Book Antiqua" w:eastAsia="Book Antiqua" w:hAnsi="Book Antiqua" w:cs="Book Antiqua"/>
          <w:color w:val="000000"/>
        </w:rPr>
        <w:t>Male</w:t>
      </w:r>
      <w:r w:rsidR="004F6EA9" w:rsidRPr="0084785E">
        <w:rPr>
          <w:rFonts w:ascii="Book Antiqua" w:eastAsia="Book Antiqua" w:hAnsi="Book Antiqua" w:cs="Book Antiqua"/>
          <w:color w:val="000000"/>
        </w:rPr>
        <w:t xml:space="preserve"> </w:t>
      </w:r>
      <w:r w:rsidR="00083491">
        <w:rPr>
          <w:rFonts w:ascii="Book Antiqua" w:eastAsia="Book Antiqua" w:hAnsi="Book Antiqua" w:cs="Book Antiqua"/>
          <w:color w:val="000000"/>
        </w:rPr>
        <w:t xml:space="preserve">sex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recognized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factor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reduce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effectiveness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Multivariate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logistic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regression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models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performed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large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retrospective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analysis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17487</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w:t>
      </w:r>
      <w:r w:rsidR="004F6EA9" w:rsidRPr="0084785E">
        <w:rPr>
          <w:rFonts w:ascii="Book Antiqua" w:eastAsia="Book Antiqua" w:hAnsi="Book Antiqua" w:cs="Book Antiqua"/>
          <w:color w:val="000000"/>
        </w:rPr>
        <w:t xml:space="preserve">nited </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tates </w:t>
      </w:r>
      <w:r w:rsidRPr="0084785E">
        <w:rPr>
          <w:rFonts w:ascii="Book Antiqua" w:eastAsia="Book Antiqua" w:hAnsi="Book Antiqua" w:cs="Book Antiqua"/>
          <w:color w:val="000000"/>
        </w:rPr>
        <w:t>veterans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HCV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found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male</w:t>
      </w:r>
      <w:r w:rsidR="004F6EA9" w:rsidRPr="0084785E">
        <w:rPr>
          <w:rFonts w:ascii="Book Antiqua" w:eastAsia="Book Antiqua" w:hAnsi="Book Antiqua" w:cs="Book Antiqua"/>
          <w:color w:val="000000"/>
        </w:rPr>
        <w:t xml:space="preserve"> </w:t>
      </w:r>
      <w:r w:rsidR="00083491">
        <w:rPr>
          <w:rFonts w:ascii="Book Antiqua" w:eastAsia="Book Antiqua" w:hAnsi="Book Antiqua" w:cs="Book Antiqua"/>
          <w:color w:val="000000"/>
        </w:rPr>
        <w:t>sex</w:t>
      </w:r>
      <w:r w:rsidR="00083491"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independent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negative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predictor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achieving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SVR</w:t>
      </w:r>
      <w:r w:rsidRPr="0084785E">
        <w:rPr>
          <w:rFonts w:ascii="Book Antiqua" w:eastAsia="Book Antiqua" w:hAnsi="Book Antiqua" w:cs="Book Antiqua"/>
          <w:color w:val="000000"/>
          <w:vertAlign w:val="superscript"/>
        </w:rPr>
        <w:t>[43]</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confirm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results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other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RWE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analyses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conducted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numerically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smaller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populations</w:t>
      </w:r>
      <w:r w:rsidRPr="0084785E">
        <w:rPr>
          <w:rFonts w:ascii="Book Antiqua" w:eastAsia="Book Antiqua" w:hAnsi="Book Antiqua" w:cs="Book Antiqua"/>
          <w:color w:val="000000"/>
          <w:vertAlign w:val="superscript"/>
        </w:rPr>
        <w:t>[110,135]</w:t>
      </w:r>
      <w:r w:rsidRPr="0084785E">
        <w:rPr>
          <w:rFonts w:ascii="Book Antiqua" w:eastAsia="Book Antiqua" w:hAnsi="Book Antiqua" w:cs="Book Antiqua"/>
          <w:color w:val="000000"/>
        </w:rPr>
        <w:t>.</w:t>
      </w:r>
    </w:p>
    <w:p w14:paraId="0EF9FEE6" w14:textId="511BE57F"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GT3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infection,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considered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easy-to-treat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population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IFN-based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likely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respond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era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DAAs</w:t>
      </w:r>
      <w:r w:rsidRPr="0084785E">
        <w:rPr>
          <w:rFonts w:ascii="Book Antiqua" w:eastAsia="Book Antiqua" w:hAnsi="Book Antiqua" w:cs="Book Antiqua"/>
          <w:color w:val="000000"/>
          <w:vertAlign w:val="superscript"/>
        </w:rPr>
        <w:t>[43,136,137]</w:t>
      </w:r>
      <w:r w:rsidRPr="0084785E">
        <w:rPr>
          <w:rFonts w:ascii="Book Antiqua" w:eastAsia="Book Antiqua" w:hAnsi="Book Antiqua" w:cs="Book Antiqua"/>
          <w:color w:val="000000"/>
        </w:rPr>
        <w:t>.</w:t>
      </w:r>
    </w:p>
    <w:p w14:paraId="27B46C8A" w14:textId="77777777" w:rsidR="00A77B3E" w:rsidRPr="0084785E" w:rsidRDefault="00A77B3E" w:rsidP="0084785E">
      <w:pPr>
        <w:spacing w:line="360" w:lineRule="auto"/>
        <w:jc w:val="both"/>
      </w:pPr>
    </w:p>
    <w:p w14:paraId="4FB4A4D7" w14:textId="47D7CAB9" w:rsidR="00A77B3E" w:rsidRPr="0084785E" w:rsidRDefault="00865C50" w:rsidP="0084785E">
      <w:pPr>
        <w:spacing w:line="360" w:lineRule="auto"/>
        <w:jc w:val="both"/>
      </w:pPr>
      <w:r w:rsidRPr="0084785E">
        <w:rPr>
          <w:rFonts w:ascii="Book Antiqua" w:eastAsia="Book Antiqua" w:hAnsi="Book Antiqua" w:cs="Book Antiqua"/>
          <w:b/>
          <w:bCs/>
          <w:caps/>
          <w:color w:val="000000"/>
          <w:u w:val="single"/>
        </w:rPr>
        <w:lastRenderedPageBreak/>
        <w:t>RESCUE</w:t>
      </w:r>
      <w:r w:rsidR="004F6EA9" w:rsidRPr="0084785E">
        <w:rPr>
          <w:rFonts w:ascii="Book Antiqua" w:eastAsia="Book Antiqua" w:hAnsi="Book Antiqua" w:cs="Book Antiqua"/>
          <w:b/>
          <w:bCs/>
          <w:caps/>
          <w:color w:val="000000"/>
          <w:u w:val="single"/>
        </w:rPr>
        <w:t xml:space="preserve"> </w:t>
      </w:r>
      <w:r w:rsidRPr="0084785E">
        <w:rPr>
          <w:rFonts w:ascii="Book Antiqua" w:eastAsia="Book Antiqua" w:hAnsi="Book Antiqua" w:cs="Book Antiqua"/>
          <w:b/>
          <w:bCs/>
          <w:caps/>
          <w:color w:val="000000"/>
          <w:u w:val="single"/>
        </w:rPr>
        <w:t>REGIMENS</w:t>
      </w:r>
    </w:p>
    <w:p w14:paraId="60249EDD" w14:textId="405BC770" w:rsidR="00A77B3E" w:rsidRPr="0084785E" w:rsidRDefault="00865C50" w:rsidP="0084785E">
      <w:pPr>
        <w:spacing w:line="360" w:lineRule="auto"/>
        <w:jc w:val="both"/>
      </w:pPr>
      <w:r w:rsidRPr="0084785E">
        <w:rPr>
          <w:rFonts w:ascii="Book Antiqua" w:eastAsia="Book Antiqua" w:hAnsi="Book Antiqua" w:cs="Book Antiqua"/>
          <w:color w:val="000000"/>
          <w:shd w:val="clear" w:color="auto" w:fill="FFFFFF"/>
        </w:rPr>
        <w:t>Despite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very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efficacy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currently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available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exceeding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95%,</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still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small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proportion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not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respond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especially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when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different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negative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predictors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achieving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present</w:t>
      </w:r>
      <w:r w:rsidRPr="0084785E">
        <w:rPr>
          <w:rFonts w:ascii="Book Antiqua" w:eastAsia="Book Antiqua" w:hAnsi="Book Antiqua" w:cs="Book Antiqua"/>
          <w:color w:val="000000"/>
          <w:vertAlign w:val="superscript"/>
        </w:rPr>
        <w:t>[113,138]</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Failure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could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related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selection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mutant-resistant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strains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carrying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resistance-associated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substitutions</w:t>
      </w:r>
      <w:r w:rsidR="00C9777F">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those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contributing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lower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sensitivity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NS5A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inhibitors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most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persistent</w:t>
      </w:r>
      <w:r w:rsidRPr="0084785E">
        <w:rPr>
          <w:rFonts w:ascii="Book Antiqua" w:eastAsia="Book Antiqua" w:hAnsi="Book Antiqua" w:cs="Book Antiqua"/>
          <w:color w:val="000000"/>
          <w:vertAlign w:val="superscript"/>
        </w:rPr>
        <w:t>[139]</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only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therapeutic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registered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such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cases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three-drug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pangenotypic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combination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SOF/VEL/VOX.</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introduction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improved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SVR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rates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96%-98%</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after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failure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evaluated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POLARIS-1</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POLARIS-4</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clinical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trials</w:t>
      </w:r>
      <w:r w:rsidRPr="0084785E">
        <w:rPr>
          <w:rFonts w:ascii="Book Antiqua" w:eastAsia="Book Antiqua" w:hAnsi="Book Antiqua" w:cs="Book Antiqua"/>
          <w:color w:val="000000"/>
          <w:vertAlign w:val="superscript"/>
        </w:rPr>
        <w:t>[84,80]</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findings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registration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studies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supported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routine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medical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practice</w:t>
      </w:r>
      <w:r w:rsidRPr="0084785E">
        <w:rPr>
          <w:rFonts w:ascii="Book Antiqua" w:eastAsia="Book Antiqua" w:hAnsi="Book Antiqua" w:cs="Book Antiqua"/>
          <w:color w:val="000000"/>
          <w:vertAlign w:val="superscript"/>
        </w:rPr>
        <w:t>[113,140,141]</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meta-analysis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10</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cohorts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including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1187</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demonstrated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96%</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them</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achieved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undetectable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RNA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12</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wk</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after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However,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lower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effectiveness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was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reported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those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Pr="0084785E">
        <w:rPr>
          <w:rFonts w:ascii="Book Antiqua" w:eastAsia="Book Antiqua" w:hAnsi="Book Antiqua" w:cs="Book Antiqua"/>
          <w:color w:val="000000"/>
          <w:vertAlign w:val="superscript"/>
        </w:rPr>
        <w:t>[140,141]</w:t>
      </w:r>
      <w:r w:rsidRPr="0084785E">
        <w:rPr>
          <w:rFonts w:ascii="Book Antiqua" w:eastAsia="Book Antiqua" w:hAnsi="Book Antiqua" w:cs="Book Antiqua"/>
          <w:color w:val="000000"/>
          <w:shd w:val="clear" w:color="auto" w:fill="FFFFFF"/>
        </w:rPr>
        <w:t>.</w:t>
      </w:r>
    </w:p>
    <w:p w14:paraId="77EF62D7" w14:textId="122B3D9A"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According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most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recent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European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Association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American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Association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Liver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Diseases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guidelines,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have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SOF/VEL/VOX,</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extended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plus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weight-based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combination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GLE/PIB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recommended,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although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SOF/VEL/VOX</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nonresponders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available</w:t>
      </w:r>
      <w:r w:rsidRPr="0084785E">
        <w:rPr>
          <w:rFonts w:ascii="Book Antiqua" w:eastAsia="Book Antiqua" w:hAnsi="Book Antiqua" w:cs="Book Antiqua"/>
          <w:color w:val="000000"/>
          <w:vertAlign w:val="superscript"/>
        </w:rPr>
        <w:t>[94,142]</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It</w:t>
      </w:r>
      <w:r w:rsidR="004F6EA9" w:rsidRPr="0084785E">
        <w:rPr>
          <w:rFonts w:ascii="Book Antiqua" w:eastAsia="Book Antiqua" w:hAnsi="Book Antiqua" w:cs="Book Antiqua"/>
          <w:color w:val="000000"/>
        </w:rPr>
        <w:t xml:space="preserve"> </w:t>
      </w:r>
      <w:r w:rsidR="00C9777F">
        <w:rPr>
          <w:rFonts w:ascii="Book Antiqua" w:eastAsia="Book Antiqua" w:hAnsi="Book Antiqua" w:cs="Book Antiqua"/>
          <w:color w:val="000000"/>
        </w:rPr>
        <w:t>wa</w:t>
      </w:r>
      <w:r w:rsidRPr="0084785E">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pointed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retreatment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optimized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based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w:t>
      </w:r>
      <w:r w:rsidR="004F6EA9" w:rsidRPr="0084785E">
        <w:rPr>
          <w:rFonts w:ascii="Book Antiqua" w:eastAsia="Book Antiqua" w:hAnsi="Book Antiqua" w:cs="Book Antiqua"/>
          <w:color w:val="000000"/>
        </w:rPr>
        <w:t xml:space="preserve"> </w:t>
      </w:r>
      <w:r w:rsidR="00C9777F" w:rsidRPr="0084785E">
        <w:rPr>
          <w:rFonts w:ascii="Book Antiqua" w:eastAsia="Book Antiqua" w:hAnsi="Book Antiqua" w:cs="Book Antiqua"/>
          <w:color w:val="000000"/>
          <w:shd w:val="clear" w:color="auto" w:fill="FFFFFF"/>
        </w:rPr>
        <w:t>resistance-associated substitution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testing</w:t>
      </w:r>
      <w:r w:rsidRPr="0084785E">
        <w:rPr>
          <w:rFonts w:ascii="Book Antiqua" w:eastAsia="Book Antiqua" w:hAnsi="Book Antiqua" w:cs="Book Antiqua"/>
          <w:color w:val="000000"/>
          <w:vertAlign w:val="superscript"/>
        </w:rPr>
        <w:t>[94]</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96%</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efficacy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rescue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regimen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GLE/PIB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combination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evaluated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MAGELLAN-3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clinical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but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all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23</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included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participants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were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GLE/PIB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failures</w:t>
      </w:r>
      <w:r w:rsidRPr="0084785E">
        <w:rPr>
          <w:rFonts w:ascii="Book Antiqua" w:eastAsia="Book Antiqua" w:hAnsi="Book Antiqua" w:cs="Book Antiqua"/>
          <w:color w:val="000000"/>
          <w:vertAlign w:val="superscript"/>
        </w:rPr>
        <w:t>[143]</w:t>
      </w:r>
      <w:r w:rsidRPr="0084785E">
        <w:rPr>
          <w:rFonts w:ascii="Book Antiqua" w:eastAsia="Book Antiqua" w:hAnsi="Book Antiqua" w:cs="Book Antiqua"/>
          <w:color w:val="000000"/>
        </w:rPr>
        <w:t>.</w:t>
      </w:r>
    </w:p>
    <w:p w14:paraId="35AFDB26" w14:textId="405D7089" w:rsidR="00A77B3E" w:rsidRPr="0084785E" w:rsidRDefault="00865C50" w:rsidP="0084785E">
      <w:pPr>
        <w:spacing w:line="360" w:lineRule="auto"/>
        <w:ind w:firstLineChars="200" w:firstLine="480"/>
        <w:jc w:val="both"/>
      </w:pPr>
      <w:r w:rsidRPr="0084785E">
        <w:rPr>
          <w:rFonts w:ascii="Book Antiqua" w:eastAsia="Book Antiqua" w:hAnsi="Book Antiqua" w:cs="Book Antiqua"/>
          <w:color w:val="000000"/>
        </w:rPr>
        <w:t>Very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limited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receiving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GLE/PIB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RBV</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retherapy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available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from</w:t>
      </w:r>
      <w:r w:rsidR="004F6EA9" w:rsidRPr="0084785E">
        <w:rPr>
          <w:rFonts w:ascii="Book Antiqua" w:eastAsia="Book Antiqua" w:hAnsi="Book Antiqua" w:cs="Book Antiqua"/>
          <w:color w:val="000000"/>
        </w:rPr>
        <w:t xml:space="preserve"> </w:t>
      </w:r>
      <w:r w:rsidR="00C9777F">
        <w:rPr>
          <w:rFonts w:ascii="Book Antiqua" w:eastAsia="Book Antiqua" w:hAnsi="Book Antiqua" w:cs="Book Antiqua"/>
          <w:color w:val="000000"/>
        </w:rPr>
        <w:t>RWE studies</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open-label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study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conducted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New</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Zealand,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patients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treated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GLE/PIB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after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prior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DAA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failure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achieved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virologic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rate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98%</w:t>
      </w:r>
      <w:r w:rsidRPr="0084785E">
        <w:rPr>
          <w:rFonts w:ascii="Book Antiqua" w:eastAsia="Book Antiqua" w:hAnsi="Book Antiqua" w:cs="Book Antiqua"/>
          <w:color w:val="000000"/>
          <w:vertAlign w:val="superscript"/>
        </w:rPr>
        <w:t>[144]</w:t>
      </w:r>
      <w:r w:rsidRPr="0084785E">
        <w:rPr>
          <w:rFonts w:ascii="Book Antiqua" w:eastAsia="Book Antiqua" w:hAnsi="Book Antiqua" w:cs="Book Antiqua"/>
          <w:color w:val="000000"/>
        </w:rPr>
        <w:t>.</w:t>
      </w:r>
    </w:p>
    <w:p w14:paraId="77743683" w14:textId="77777777" w:rsidR="00A77B3E" w:rsidRPr="0084785E" w:rsidRDefault="00A77B3E" w:rsidP="0084785E">
      <w:pPr>
        <w:spacing w:line="360" w:lineRule="auto"/>
        <w:jc w:val="both"/>
      </w:pPr>
    </w:p>
    <w:p w14:paraId="405C3B12" w14:textId="77777777" w:rsidR="00A77B3E" w:rsidRPr="0084785E" w:rsidRDefault="00865C50" w:rsidP="0084785E">
      <w:pPr>
        <w:spacing w:line="360" w:lineRule="auto"/>
        <w:jc w:val="both"/>
      </w:pPr>
      <w:r w:rsidRPr="0084785E">
        <w:rPr>
          <w:rFonts w:ascii="Book Antiqua" w:eastAsia="Book Antiqua" w:hAnsi="Book Antiqua" w:cs="Book Antiqua"/>
          <w:b/>
          <w:caps/>
          <w:color w:val="000000"/>
          <w:u w:val="single"/>
        </w:rPr>
        <w:t>CONCLUSION</w:t>
      </w:r>
    </w:p>
    <w:p w14:paraId="2D530891" w14:textId="08039DD4" w:rsidR="00A77B3E" w:rsidRPr="0084785E" w:rsidRDefault="00865C50" w:rsidP="0084785E">
      <w:pPr>
        <w:spacing w:line="360" w:lineRule="auto"/>
        <w:jc w:val="both"/>
      </w:pPr>
      <w:r w:rsidRPr="0084785E">
        <w:rPr>
          <w:rFonts w:ascii="Book Antiqua" w:eastAsia="Book Antiqua" w:hAnsi="Book Antiqua" w:cs="Book Antiqua"/>
          <w:color w:val="000000"/>
          <w:shd w:val="clear" w:color="auto" w:fill="FFFFFF"/>
        </w:rPr>
        <w:lastRenderedPageBreak/>
        <w:t>Since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beginning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availability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IFN-free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have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observed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changes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occurring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regimens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used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from</w:t>
      </w:r>
      <w:r w:rsidR="004F6EA9" w:rsidRPr="0084785E">
        <w:rPr>
          <w:rFonts w:ascii="Book Antiqua" w:eastAsia="Book Antiqua" w:hAnsi="Book Antiqua" w:cs="Book Antiqua"/>
          <w:color w:val="000000"/>
          <w:shd w:val="clear" w:color="auto" w:fill="FFFFFF"/>
        </w:rPr>
        <w:t xml:space="preserve"> </w:t>
      </w:r>
      <w:r w:rsidR="00D545F7">
        <w:rPr>
          <w:rFonts w:ascii="Book Antiqua" w:eastAsia="Book Antiqua" w:hAnsi="Book Antiqua" w:cs="Book Antiqua"/>
          <w:color w:val="000000"/>
          <w:shd w:val="clear" w:color="auto" w:fill="FFFFFF"/>
        </w:rPr>
        <w:t>GT</w:t>
      </w:r>
      <w:r w:rsidRPr="0084785E">
        <w:rPr>
          <w:rFonts w:ascii="Book Antiqua" w:eastAsia="Book Antiqua" w:hAnsi="Book Antiqua" w:cs="Book Antiqua"/>
          <w:color w:val="000000"/>
          <w:shd w:val="clear" w:color="auto" w:fill="FFFFFF"/>
        </w:rPr>
        <w:t>-specific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to</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highly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potent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pangenotypic</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including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rescue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combinations.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accompanied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changes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profile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HCV-infected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population,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patients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starting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treatment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time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being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younger,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with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advanced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disease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burdened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by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comorbidities.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shd w:val="clear" w:color="auto" w:fill="FFFFFF"/>
        </w:rPr>
        <w:t>Despite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very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high</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effectiveness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current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options,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some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factors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including</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male</w:t>
      </w:r>
      <w:r w:rsidR="004F6EA9" w:rsidRPr="0084785E">
        <w:rPr>
          <w:rFonts w:ascii="Book Antiqua" w:eastAsia="Book Antiqua" w:hAnsi="Book Antiqua" w:cs="Book Antiqua"/>
          <w:color w:val="000000"/>
          <w:shd w:val="clear" w:color="auto" w:fill="FFFFFF"/>
        </w:rPr>
        <w:t xml:space="preserve"> </w:t>
      </w:r>
      <w:r w:rsidR="00083491">
        <w:rPr>
          <w:rFonts w:ascii="Book Antiqua" w:eastAsia="Book Antiqua" w:hAnsi="Book Antiqua" w:cs="Book Antiqua"/>
          <w:color w:val="000000"/>
          <w:shd w:val="clear" w:color="auto" w:fill="FFFFFF"/>
        </w:rPr>
        <w:t>sex</w:t>
      </w:r>
      <w:r w:rsidRPr="0084785E">
        <w:rPr>
          <w:rFonts w:ascii="Book Antiqua" w:eastAsia="Book Antiqua" w:hAnsi="Book Antiqua" w:cs="Book Antiqua"/>
          <w:color w:val="000000"/>
          <w:shd w:val="clear" w:color="auto" w:fill="FFFFFF"/>
        </w:rPr>
        <w: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GT3</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infection,</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liver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cirrhosis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and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prior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failure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DAA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therapy</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are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still</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identified</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that</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lower</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the</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chances</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of</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a</w:t>
      </w:r>
      <w:r w:rsidR="004F6EA9" w:rsidRPr="0084785E">
        <w:rPr>
          <w:rFonts w:ascii="Book Antiqua" w:eastAsia="Book Antiqua" w:hAnsi="Book Antiqua" w:cs="Book Antiqua"/>
          <w:color w:val="000000"/>
          <w:shd w:val="clear" w:color="auto" w:fill="FFFFFF"/>
        </w:rPr>
        <w:t xml:space="preserve"> </w:t>
      </w:r>
      <w:r w:rsidRPr="0084785E">
        <w:rPr>
          <w:rFonts w:ascii="Book Antiqua" w:eastAsia="Book Antiqua" w:hAnsi="Book Antiqua" w:cs="Book Antiqua"/>
          <w:color w:val="000000"/>
          <w:shd w:val="clear" w:color="auto" w:fill="FFFFFF"/>
        </w:rPr>
        <w:t>cure.</w:t>
      </w:r>
    </w:p>
    <w:p w14:paraId="657C7326" w14:textId="77777777" w:rsidR="00A77B3E" w:rsidRPr="0084785E" w:rsidRDefault="00A77B3E" w:rsidP="0084785E">
      <w:pPr>
        <w:spacing w:line="360" w:lineRule="auto"/>
        <w:jc w:val="both"/>
      </w:pPr>
    </w:p>
    <w:p w14:paraId="725A55CA" w14:textId="77777777" w:rsidR="00A77B3E" w:rsidRPr="0084785E" w:rsidRDefault="00865C50" w:rsidP="0084785E">
      <w:pPr>
        <w:spacing w:line="360" w:lineRule="auto"/>
        <w:jc w:val="both"/>
      </w:pPr>
      <w:r w:rsidRPr="0084785E">
        <w:rPr>
          <w:rFonts w:ascii="Book Antiqua" w:eastAsia="Book Antiqua" w:hAnsi="Book Antiqua" w:cs="Book Antiqua"/>
          <w:b/>
          <w:color w:val="000000"/>
        </w:rPr>
        <w:t>REFERENCES</w:t>
      </w:r>
    </w:p>
    <w:p w14:paraId="1B87820E" w14:textId="53BFF7E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 </w:t>
      </w:r>
      <w:r w:rsidR="00E90DE7" w:rsidRPr="0084785E">
        <w:rPr>
          <w:rFonts w:ascii="Book Antiqua" w:eastAsia="SimSun" w:hAnsi="Book Antiqua" w:cs="SimSun"/>
          <w:b/>
          <w:bCs/>
          <w:lang w:eastAsia="zh-CN"/>
        </w:rPr>
        <w:t>World Health Organization.</w:t>
      </w:r>
      <w:r w:rsidRPr="0084785E">
        <w:rPr>
          <w:rFonts w:ascii="Book Antiqua" w:eastAsia="SimSun" w:hAnsi="Book Antiqua" w:cs="SimSun"/>
          <w:lang w:eastAsia="zh-CN"/>
        </w:rPr>
        <w:t xml:space="preserve"> Fact-sheets on Hepatitis C</w:t>
      </w:r>
      <w:r w:rsidR="00E90DE7" w:rsidRPr="0084785E">
        <w:rPr>
          <w:rFonts w:ascii="Book Antiqua" w:eastAsia="SimSun" w:hAnsi="Book Antiqua" w:cs="SimSun"/>
          <w:lang w:eastAsia="zh-CN"/>
        </w:rPr>
        <w:t>.</w:t>
      </w:r>
      <w:r w:rsidRPr="0084785E">
        <w:rPr>
          <w:rFonts w:ascii="Book Antiqua" w:eastAsia="SimSun" w:hAnsi="Book Antiqua" w:cs="SimSun"/>
          <w:lang w:eastAsia="zh-CN"/>
        </w:rPr>
        <w:t xml:space="preserve"> 2022 Jun 24 [cited 4 October 2022]. Available from: https://www.who.int/news-room/fact-sheets/detail/hepatitis-c</w:t>
      </w:r>
    </w:p>
    <w:p w14:paraId="38950F7B" w14:textId="461F4E1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 </w:t>
      </w:r>
      <w:r w:rsidRPr="0084785E">
        <w:rPr>
          <w:rFonts w:ascii="Book Antiqua" w:eastAsia="SimSun" w:hAnsi="Book Antiqua" w:cs="SimSun"/>
          <w:b/>
          <w:bCs/>
          <w:lang w:eastAsia="zh-CN"/>
        </w:rPr>
        <w:t>Lingala S</w:t>
      </w:r>
      <w:r w:rsidRPr="0084785E">
        <w:rPr>
          <w:rFonts w:ascii="Book Antiqua" w:eastAsia="SimSun" w:hAnsi="Book Antiqua" w:cs="SimSun"/>
          <w:lang w:eastAsia="zh-CN"/>
        </w:rPr>
        <w:t xml:space="preserve">, Ghany MG. Natural History of Hepatitis C. </w:t>
      </w:r>
      <w:r w:rsidRPr="0084785E">
        <w:rPr>
          <w:rFonts w:ascii="Book Antiqua" w:eastAsia="SimSun" w:hAnsi="Book Antiqua" w:cs="SimSun"/>
          <w:i/>
          <w:iCs/>
          <w:lang w:eastAsia="zh-CN"/>
        </w:rPr>
        <w:t>Gastroenterol Clin North Am</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44</w:t>
      </w:r>
      <w:r w:rsidRPr="0084785E">
        <w:rPr>
          <w:rFonts w:ascii="Book Antiqua" w:eastAsia="SimSun" w:hAnsi="Book Antiqua" w:cs="SimSun"/>
          <w:lang w:eastAsia="zh-CN"/>
        </w:rPr>
        <w:t>: 717-734 [PMID: 26600216 DOI: 10.1016/j.gtc.2015.07.003]</w:t>
      </w:r>
    </w:p>
    <w:p w14:paraId="497FA498" w14:textId="4A1314F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3 </w:t>
      </w:r>
      <w:r w:rsidR="00E90DE7" w:rsidRPr="0084785E">
        <w:rPr>
          <w:rFonts w:ascii="Book Antiqua" w:eastAsia="SimSun" w:hAnsi="Book Antiqua" w:cs="SimSun"/>
          <w:b/>
          <w:bCs/>
          <w:lang w:eastAsia="zh-CN"/>
        </w:rPr>
        <w:t>Messina JP</w:t>
      </w:r>
      <w:r w:rsidR="00E90DE7" w:rsidRPr="0084785E">
        <w:rPr>
          <w:rFonts w:ascii="Book Antiqua" w:eastAsia="SimSun" w:hAnsi="Book Antiqua" w:cs="SimSun"/>
          <w:lang w:eastAsia="zh-CN"/>
        </w:rPr>
        <w:t xml:space="preserve">, Humphreys I, Flaxman A, Brown A, Cooke GS, Pybus OG, Barnes E. Global distribution and prevalence of hepatitis C virus genotypes. </w:t>
      </w:r>
      <w:r w:rsidR="00E90DE7" w:rsidRPr="0084785E">
        <w:rPr>
          <w:rFonts w:ascii="Book Antiqua" w:eastAsia="SimSun" w:hAnsi="Book Antiqua" w:cs="SimSun"/>
          <w:i/>
          <w:iCs/>
          <w:lang w:eastAsia="zh-CN"/>
        </w:rPr>
        <w:t>Hepatology</w:t>
      </w:r>
      <w:r w:rsidR="00E90DE7" w:rsidRPr="0084785E">
        <w:rPr>
          <w:rFonts w:ascii="Book Antiqua" w:eastAsia="SimSun" w:hAnsi="Book Antiqua" w:cs="SimSun"/>
          <w:lang w:eastAsia="zh-CN"/>
        </w:rPr>
        <w:t xml:space="preserve">; </w:t>
      </w:r>
      <w:r w:rsidR="00E90DE7" w:rsidRPr="0084785E">
        <w:rPr>
          <w:rFonts w:ascii="Book Antiqua" w:eastAsia="SimSun" w:hAnsi="Book Antiqua" w:cs="SimSun"/>
          <w:b/>
          <w:bCs/>
          <w:lang w:eastAsia="zh-CN"/>
        </w:rPr>
        <w:t>61</w:t>
      </w:r>
      <w:r w:rsidR="00E90DE7" w:rsidRPr="0084785E">
        <w:rPr>
          <w:rFonts w:ascii="Book Antiqua" w:eastAsia="SimSun" w:hAnsi="Book Antiqua" w:cs="SimSun"/>
          <w:lang w:eastAsia="zh-CN"/>
        </w:rPr>
        <w:t>: 77-87 [PMID: 25069599 DOI: 10.1002/hep.27259]</w:t>
      </w:r>
    </w:p>
    <w:p w14:paraId="40DA3CED" w14:textId="68CE253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4 </w:t>
      </w:r>
      <w:r w:rsidRPr="0084785E">
        <w:rPr>
          <w:rFonts w:ascii="Book Antiqua" w:eastAsia="SimSun" w:hAnsi="Book Antiqua" w:cs="SimSun"/>
          <w:b/>
          <w:bCs/>
          <w:lang w:eastAsia="zh-CN"/>
        </w:rPr>
        <w:t>Flisiak R</w:t>
      </w:r>
      <w:r w:rsidRPr="0084785E">
        <w:rPr>
          <w:rFonts w:ascii="Book Antiqua" w:eastAsia="SimSun" w:hAnsi="Book Antiqua" w:cs="SimSun"/>
          <w:lang w:eastAsia="zh-CN"/>
        </w:rPr>
        <w:t xml:space="preserve">, Pogorzelska J, Berak H, Horban A, Orłowska I, Simon K, Tuchendler E, Madej G, Piekarska A, Jabłkowski M, Deroń Z, Mazur W, Kaczmarczyk M, Janczewska E, Pisula A, Smykał J, Nowak K, Matukiewicz M, Halota W, Wernik J, Sikorska K, Mozer-Lisewska I, Rozpłochowski B, Garlicki A, Tomasiewicz K, Krzowska-Firych J, Baka-Ćwierz B, Kryczka W, Zarębska-Michaluk D, Olszok I, Boroń-Kaczmarska A, Sobala-Szczygieł B, Szlauer B, Korcz-Ondrzejek B, Sieklucki J, Pleśniak R, Ruszała A, Postawa-Kłosińska B, Citko J, Lachowicz-Wawrzyniak A, Musialik J, Jezierska E, Dobracki W, Dobracka B, Hałubiec J, Krygier R, Strokowska A, Chomczyk W, Witczak-Malinowska K. Efficacy of HCV treatment in Poland at the turn of the interferon era - the EpiTer study. </w:t>
      </w:r>
      <w:r w:rsidRPr="0084785E">
        <w:rPr>
          <w:rFonts w:ascii="Book Antiqua" w:eastAsia="SimSun" w:hAnsi="Book Antiqua" w:cs="SimSun"/>
          <w:i/>
          <w:iCs/>
          <w:lang w:eastAsia="zh-CN"/>
        </w:rPr>
        <w:t>Clin Exp Hepatol</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2</w:t>
      </w:r>
      <w:r w:rsidRPr="0084785E">
        <w:rPr>
          <w:rFonts w:ascii="Book Antiqua" w:eastAsia="SimSun" w:hAnsi="Book Antiqua" w:cs="SimSun"/>
          <w:lang w:eastAsia="zh-CN"/>
        </w:rPr>
        <w:t>: 138-143 [PMID: 28856278 DOI: 10.5114/ceh.2016.63870]</w:t>
      </w:r>
    </w:p>
    <w:p w14:paraId="0F60248C" w14:textId="581D562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5 </w:t>
      </w:r>
      <w:r w:rsidRPr="0084785E">
        <w:rPr>
          <w:rFonts w:ascii="Book Antiqua" w:eastAsia="SimSun" w:hAnsi="Book Antiqua" w:cs="SimSun"/>
          <w:b/>
          <w:bCs/>
          <w:lang w:eastAsia="zh-CN"/>
        </w:rPr>
        <w:t>Alqahtani SA</w:t>
      </w:r>
      <w:r w:rsidRPr="0084785E">
        <w:rPr>
          <w:rFonts w:ascii="Book Antiqua" w:eastAsia="SimSun" w:hAnsi="Book Antiqua" w:cs="SimSun"/>
          <w:lang w:eastAsia="zh-CN"/>
        </w:rPr>
        <w:t xml:space="preserve">, Colombo M. Treatment for Viral Hepatitis as Secondary Prevention for Hepatocellular Carcinoma. </w:t>
      </w:r>
      <w:r w:rsidRPr="0084785E">
        <w:rPr>
          <w:rFonts w:ascii="Book Antiqua" w:eastAsia="SimSun" w:hAnsi="Book Antiqua" w:cs="SimSun"/>
          <w:i/>
          <w:iCs/>
          <w:lang w:eastAsia="zh-CN"/>
        </w:rPr>
        <w:t>Cells</w:t>
      </w:r>
      <w:r w:rsidRPr="0084785E">
        <w:rPr>
          <w:rFonts w:ascii="Book Antiqua" w:eastAsia="SimSun" w:hAnsi="Book Antiqua" w:cs="SimSun"/>
          <w:lang w:eastAsia="zh-CN"/>
        </w:rPr>
        <w:t xml:space="preserve"> 2021; </w:t>
      </w:r>
      <w:r w:rsidRPr="0084785E">
        <w:rPr>
          <w:rFonts w:ascii="Book Antiqua" w:eastAsia="SimSun" w:hAnsi="Book Antiqua" w:cs="SimSun"/>
          <w:b/>
          <w:bCs/>
          <w:lang w:eastAsia="zh-CN"/>
        </w:rPr>
        <w:t>10</w:t>
      </w:r>
      <w:r w:rsidRPr="0084785E">
        <w:rPr>
          <w:rFonts w:ascii="Book Antiqua" w:eastAsia="SimSun" w:hAnsi="Book Antiqua" w:cs="SimSun"/>
          <w:lang w:eastAsia="zh-CN"/>
        </w:rPr>
        <w:t xml:space="preserve"> [PMID: 34831314 DOI: 10.3390/cells10113091]</w:t>
      </w:r>
    </w:p>
    <w:p w14:paraId="7666B72B" w14:textId="6E1BB1D5"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6 </w:t>
      </w:r>
      <w:r w:rsidRPr="0084785E">
        <w:rPr>
          <w:rFonts w:ascii="Book Antiqua" w:eastAsia="SimSun" w:hAnsi="Book Antiqua" w:cs="SimSun"/>
          <w:b/>
          <w:bCs/>
          <w:lang w:eastAsia="zh-CN"/>
        </w:rPr>
        <w:t>Zarębska-Michaluk D</w:t>
      </w:r>
      <w:r w:rsidRPr="0084785E">
        <w:rPr>
          <w:rFonts w:ascii="Book Antiqua" w:eastAsia="SimSun" w:hAnsi="Book Antiqua" w:cs="SimSun"/>
          <w:lang w:eastAsia="zh-CN"/>
        </w:rPr>
        <w:t xml:space="preserve">. Viral hepatitis C treatment shortening - what is the limit? </w:t>
      </w:r>
      <w:r w:rsidRPr="0084785E">
        <w:rPr>
          <w:rFonts w:ascii="Book Antiqua" w:eastAsia="SimSun" w:hAnsi="Book Antiqua" w:cs="SimSun"/>
          <w:i/>
          <w:iCs/>
          <w:lang w:eastAsia="zh-CN"/>
        </w:rPr>
        <w:t>Clin Exp Hepatol</w:t>
      </w:r>
      <w:r w:rsidRPr="0084785E">
        <w:rPr>
          <w:rFonts w:ascii="Book Antiqua" w:eastAsia="SimSun" w:hAnsi="Book Antiqua" w:cs="SimSun"/>
          <w:lang w:eastAsia="zh-CN"/>
        </w:rPr>
        <w:t xml:space="preserve"> 2019; </w:t>
      </w:r>
      <w:r w:rsidRPr="0084785E">
        <w:rPr>
          <w:rFonts w:ascii="Book Antiqua" w:eastAsia="SimSun" w:hAnsi="Book Antiqua" w:cs="SimSun"/>
          <w:b/>
          <w:bCs/>
          <w:lang w:eastAsia="zh-CN"/>
        </w:rPr>
        <w:t>5</w:t>
      </w:r>
      <w:r w:rsidRPr="0084785E">
        <w:rPr>
          <w:rFonts w:ascii="Book Antiqua" w:eastAsia="SimSun" w:hAnsi="Book Antiqua" w:cs="SimSun"/>
          <w:lang w:eastAsia="zh-CN"/>
        </w:rPr>
        <w:t>: 265-270 [PMID: 31893236 DOI: 10.5114/ceh.2019.88085]</w:t>
      </w:r>
    </w:p>
    <w:p w14:paraId="5D8DE22F" w14:textId="59960259"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7 </w:t>
      </w:r>
      <w:r w:rsidRPr="0084785E">
        <w:rPr>
          <w:rFonts w:ascii="Book Antiqua" w:eastAsia="SimSun" w:hAnsi="Book Antiqua" w:cs="SimSun"/>
          <w:b/>
          <w:bCs/>
          <w:lang w:eastAsia="zh-CN"/>
        </w:rPr>
        <w:t>Hoofnagle JH</w:t>
      </w:r>
      <w:r w:rsidRPr="0084785E">
        <w:rPr>
          <w:rFonts w:ascii="Book Antiqua" w:eastAsia="SimSun" w:hAnsi="Book Antiqua" w:cs="SimSun"/>
          <w:lang w:eastAsia="zh-CN"/>
        </w:rPr>
        <w:t xml:space="preserve">, Mullen KD, Jones DB, Rustgi V, Di Bisceglie A, Peters M, Waggoner JG, Park Y, Jones EA. Treatment of chronic non-A,non-B hepatitis with recombinant human alpha interferon. A preliminary report.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1986; </w:t>
      </w:r>
      <w:r w:rsidRPr="0084785E">
        <w:rPr>
          <w:rFonts w:ascii="Book Antiqua" w:eastAsia="SimSun" w:hAnsi="Book Antiqua" w:cs="SimSun"/>
          <w:b/>
          <w:bCs/>
          <w:lang w:eastAsia="zh-CN"/>
        </w:rPr>
        <w:t>315</w:t>
      </w:r>
      <w:r w:rsidRPr="0084785E">
        <w:rPr>
          <w:rFonts w:ascii="Book Antiqua" w:eastAsia="SimSun" w:hAnsi="Book Antiqua" w:cs="SimSun"/>
          <w:lang w:eastAsia="zh-CN"/>
        </w:rPr>
        <w:t>: 1575-1578 [PMID: 3097544 DOI: 10.1056/NEJM198612183152503]</w:t>
      </w:r>
    </w:p>
    <w:p w14:paraId="272AFEC4" w14:textId="150D6D2A"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8 </w:t>
      </w:r>
      <w:r w:rsidRPr="0084785E">
        <w:rPr>
          <w:rFonts w:ascii="Book Antiqua" w:eastAsia="SimSun" w:hAnsi="Book Antiqua" w:cs="SimSun"/>
          <w:b/>
          <w:bCs/>
          <w:lang w:eastAsia="zh-CN"/>
        </w:rPr>
        <w:t>Di Bisceglie AM</w:t>
      </w:r>
      <w:r w:rsidRPr="0084785E">
        <w:rPr>
          <w:rFonts w:ascii="Book Antiqua" w:eastAsia="SimSun" w:hAnsi="Book Antiqua" w:cs="SimSun"/>
          <w:lang w:eastAsia="zh-CN"/>
        </w:rPr>
        <w:t xml:space="preserve">, Martin P, Kassianides C, Lisker-Melman M, Murray L, Waggoner J, Goodman Z, Banks SM, Hoofnagle JH. Recombinant interferon alfa therapy for chronic hepatitis C. A randomized, double-blind, placebo-controlled trial.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1989; </w:t>
      </w:r>
      <w:r w:rsidRPr="0084785E">
        <w:rPr>
          <w:rFonts w:ascii="Book Antiqua" w:eastAsia="SimSun" w:hAnsi="Book Antiqua" w:cs="SimSun"/>
          <w:b/>
          <w:bCs/>
          <w:lang w:eastAsia="zh-CN"/>
        </w:rPr>
        <w:t>321</w:t>
      </w:r>
      <w:r w:rsidRPr="0084785E">
        <w:rPr>
          <w:rFonts w:ascii="Book Antiqua" w:eastAsia="SimSun" w:hAnsi="Book Antiqua" w:cs="SimSun"/>
          <w:lang w:eastAsia="zh-CN"/>
        </w:rPr>
        <w:t>: 1506-1510 [PMID: 2509917 DOI: 10.1056/NEJM198911303212204]</w:t>
      </w:r>
    </w:p>
    <w:p w14:paraId="377C68F0" w14:textId="00B2E1AA"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9 </w:t>
      </w:r>
      <w:r w:rsidRPr="0084785E">
        <w:rPr>
          <w:rFonts w:ascii="Book Antiqua" w:eastAsia="SimSun" w:hAnsi="Book Antiqua" w:cs="SimSun"/>
          <w:b/>
          <w:bCs/>
          <w:lang w:eastAsia="zh-CN"/>
        </w:rPr>
        <w:t>Brillanti S</w:t>
      </w:r>
      <w:r w:rsidRPr="0084785E">
        <w:rPr>
          <w:rFonts w:ascii="Book Antiqua" w:eastAsia="SimSun" w:hAnsi="Book Antiqua" w:cs="SimSun"/>
          <w:lang w:eastAsia="zh-CN"/>
        </w:rPr>
        <w:t xml:space="preserve">, Garson JA, Tuke PW, Ring C, Briggs M, Masci C, Miglioli M, Barbara L, Tedder RS. Effect of alpha-interferon therapy on hepatitis C viraemia in community-acquired chronic non-A, non-B hepatitis: a quantitative polymerase chain reaction study. </w:t>
      </w:r>
      <w:r w:rsidRPr="0084785E">
        <w:rPr>
          <w:rFonts w:ascii="Book Antiqua" w:eastAsia="SimSun" w:hAnsi="Book Antiqua" w:cs="SimSun"/>
          <w:i/>
          <w:iCs/>
          <w:lang w:eastAsia="zh-CN"/>
        </w:rPr>
        <w:t>J Med Virol</w:t>
      </w:r>
      <w:r w:rsidRPr="0084785E">
        <w:rPr>
          <w:rFonts w:ascii="Book Antiqua" w:eastAsia="SimSun" w:hAnsi="Book Antiqua" w:cs="SimSun"/>
          <w:lang w:eastAsia="zh-CN"/>
        </w:rPr>
        <w:t xml:space="preserve"> 1991; </w:t>
      </w:r>
      <w:r w:rsidRPr="0084785E">
        <w:rPr>
          <w:rFonts w:ascii="Book Antiqua" w:eastAsia="SimSun" w:hAnsi="Book Antiqua" w:cs="SimSun"/>
          <w:b/>
          <w:bCs/>
          <w:lang w:eastAsia="zh-CN"/>
        </w:rPr>
        <w:t>34</w:t>
      </w:r>
      <w:r w:rsidRPr="0084785E">
        <w:rPr>
          <w:rFonts w:ascii="Book Antiqua" w:eastAsia="SimSun" w:hAnsi="Book Antiqua" w:cs="SimSun"/>
          <w:lang w:eastAsia="zh-CN"/>
        </w:rPr>
        <w:t>: 136-141 [PMID: 1716296 DOI: 10.1002/jmv.1890340213]</w:t>
      </w:r>
    </w:p>
    <w:p w14:paraId="3AD2A0D2" w14:textId="394544F0"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 </w:t>
      </w:r>
      <w:r w:rsidRPr="0084785E">
        <w:rPr>
          <w:rFonts w:ascii="Book Antiqua" w:eastAsia="SimSun" w:hAnsi="Book Antiqua" w:cs="SimSun"/>
          <w:b/>
          <w:bCs/>
          <w:lang w:eastAsia="zh-CN"/>
        </w:rPr>
        <w:t>McHutchison JG</w:t>
      </w:r>
      <w:r w:rsidRPr="0084785E">
        <w:rPr>
          <w:rFonts w:ascii="Book Antiqua" w:eastAsia="SimSun" w:hAnsi="Book Antiqua" w:cs="SimSun"/>
          <w:lang w:eastAsia="zh-CN"/>
        </w:rPr>
        <w:t xml:space="preserve">, Gordon SC, Schiff ER, Shiffman ML, Lee WM, Rustgi VK, Goodman ZD, Ling MH, Cort S, Albrecht JK. Interferon alfa-2b alone or in combination with ribavirin as initial treatment for chronic hepatitis C. Hepatitis Interventional Therapy Group.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1998; </w:t>
      </w:r>
      <w:r w:rsidRPr="0084785E">
        <w:rPr>
          <w:rFonts w:ascii="Book Antiqua" w:eastAsia="SimSun" w:hAnsi="Book Antiqua" w:cs="SimSun"/>
          <w:b/>
          <w:bCs/>
          <w:lang w:eastAsia="zh-CN"/>
        </w:rPr>
        <w:t>339</w:t>
      </w:r>
      <w:r w:rsidRPr="0084785E">
        <w:rPr>
          <w:rFonts w:ascii="Book Antiqua" w:eastAsia="SimSun" w:hAnsi="Book Antiqua" w:cs="SimSun"/>
          <w:lang w:eastAsia="zh-CN"/>
        </w:rPr>
        <w:t>: 1485-1492 [PMID: 9819446 DOI: 10.1056/NEJM199811193392101]</w:t>
      </w:r>
    </w:p>
    <w:p w14:paraId="3D7065C4" w14:textId="35D7F4DF"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11 </w:t>
      </w:r>
      <w:r w:rsidRPr="0084785E">
        <w:rPr>
          <w:rFonts w:ascii="Book Antiqua" w:eastAsia="SimSun" w:hAnsi="Book Antiqua" w:cs="SimSun"/>
          <w:b/>
          <w:bCs/>
          <w:lang w:eastAsia="zh-CN"/>
        </w:rPr>
        <w:t>Poynard T</w:t>
      </w:r>
      <w:r w:rsidRPr="0084785E">
        <w:rPr>
          <w:rFonts w:ascii="Book Antiqua" w:eastAsia="SimSun" w:hAnsi="Book Antiqua" w:cs="SimSun"/>
          <w:lang w:eastAsia="zh-CN"/>
        </w:rPr>
        <w:t xml:space="preserve">, Marcellin P, Lee SS, Niederau C, Minuk GS, Ideo G, Bain V, Heathcote J, Zeuzem S, Trepo C, Albrecht J. Randomised trial of interferon alpha2b plus ribavirin for 48 weeks or for 24 weeks versus interferon alpha2b plus placebo for 48 weeks for treatment of chronic infection with hepatitis C virus. International Hepatitis Interventional Therapy Group (IHIT). </w:t>
      </w:r>
      <w:r w:rsidRPr="0084785E">
        <w:rPr>
          <w:rFonts w:ascii="Book Antiqua" w:eastAsia="SimSun" w:hAnsi="Book Antiqua" w:cs="SimSun"/>
          <w:i/>
          <w:iCs/>
          <w:lang w:eastAsia="zh-CN"/>
        </w:rPr>
        <w:t>Lancet</w:t>
      </w:r>
      <w:r w:rsidRPr="0084785E">
        <w:rPr>
          <w:rFonts w:ascii="Book Antiqua" w:eastAsia="SimSun" w:hAnsi="Book Antiqua" w:cs="SimSun"/>
          <w:lang w:eastAsia="zh-CN"/>
        </w:rPr>
        <w:t xml:space="preserve"> 1998; </w:t>
      </w:r>
      <w:r w:rsidRPr="0084785E">
        <w:rPr>
          <w:rFonts w:ascii="Book Antiqua" w:eastAsia="SimSun" w:hAnsi="Book Antiqua" w:cs="SimSun"/>
          <w:b/>
          <w:bCs/>
          <w:lang w:eastAsia="zh-CN"/>
        </w:rPr>
        <w:t>352</w:t>
      </w:r>
      <w:r w:rsidRPr="0084785E">
        <w:rPr>
          <w:rFonts w:ascii="Book Antiqua" w:eastAsia="SimSun" w:hAnsi="Book Antiqua" w:cs="SimSun"/>
          <w:lang w:eastAsia="zh-CN"/>
        </w:rPr>
        <w:t>: 1426-1432 [PMID: 9807989 DOI: 10.1016/s0140-6736(98)07124-4]</w:t>
      </w:r>
    </w:p>
    <w:p w14:paraId="1BFCE300" w14:textId="55034A87"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12 </w:t>
      </w:r>
      <w:r w:rsidRPr="0084785E">
        <w:rPr>
          <w:rFonts w:ascii="Book Antiqua" w:eastAsia="SimSun" w:hAnsi="Book Antiqua" w:cs="SimSun"/>
          <w:b/>
          <w:bCs/>
          <w:lang w:eastAsia="zh-CN"/>
        </w:rPr>
        <w:t>Reichard O</w:t>
      </w:r>
      <w:r w:rsidRPr="0084785E">
        <w:rPr>
          <w:rFonts w:ascii="Book Antiqua" w:eastAsia="SimSun" w:hAnsi="Book Antiqua" w:cs="SimSun"/>
          <w:lang w:eastAsia="zh-CN"/>
        </w:rPr>
        <w:t xml:space="preserve">, Norkrans G, Frydén A, Braconier JH, Sönnerborg A, Weiland O. Randomised, double-blind, placebo-controlled trial of interferon alpha-2b with and without ribavirin for chronic hepatitis C. The Swedish Study Group. </w:t>
      </w:r>
      <w:r w:rsidRPr="0084785E">
        <w:rPr>
          <w:rFonts w:ascii="Book Antiqua" w:eastAsia="SimSun" w:hAnsi="Book Antiqua" w:cs="SimSun"/>
          <w:i/>
          <w:iCs/>
          <w:lang w:eastAsia="zh-CN"/>
        </w:rPr>
        <w:t>Lancet</w:t>
      </w:r>
      <w:r w:rsidRPr="0084785E">
        <w:rPr>
          <w:rFonts w:ascii="Book Antiqua" w:eastAsia="SimSun" w:hAnsi="Book Antiqua" w:cs="SimSun"/>
          <w:lang w:eastAsia="zh-CN"/>
        </w:rPr>
        <w:t xml:space="preserve"> 1998; </w:t>
      </w:r>
      <w:r w:rsidRPr="0084785E">
        <w:rPr>
          <w:rFonts w:ascii="Book Antiqua" w:eastAsia="SimSun" w:hAnsi="Book Antiqua" w:cs="SimSun"/>
          <w:b/>
          <w:bCs/>
          <w:lang w:eastAsia="zh-CN"/>
        </w:rPr>
        <w:t>351</w:t>
      </w:r>
      <w:r w:rsidRPr="0084785E">
        <w:rPr>
          <w:rFonts w:ascii="Book Antiqua" w:eastAsia="SimSun" w:hAnsi="Book Antiqua" w:cs="SimSun"/>
          <w:lang w:eastAsia="zh-CN"/>
        </w:rPr>
        <w:t>: 83-87 [PMID: 9439491 DOI: 10.1016/s0140-6736(97)06088-1]</w:t>
      </w:r>
    </w:p>
    <w:p w14:paraId="4F9D45D3" w14:textId="0725530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13 </w:t>
      </w:r>
      <w:r w:rsidRPr="0084785E">
        <w:rPr>
          <w:rFonts w:ascii="Book Antiqua" w:eastAsia="SimSun" w:hAnsi="Book Antiqua" w:cs="SimSun"/>
          <w:b/>
          <w:bCs/>
          <w:lang w:eastAsia="zh-CN"/>
        </w:rPr>
        <w:t>Dusheiko G</w:t>
      </w:r>
      <w:r w:rsidRPr="0084785E">
        <w:rPr>
          <w:rFonts w:ascii="Book Antiqua" w:eastAsia="SimSun" w:hAnsi="Book Antiqua" w:cs="SimSun"/>
          <w:lang w:eastAsia="zh-CN"/>
        </w:rPr>
        <w:t xml:space="preserve">, Main J, Thomas H, Reichard O, Lee C, Dhillon A, Rassam S, Fryden A, Reesink H, Bassendine M, Norkrans G, Cuypers T, Lelie N, Telfer P, Watson J, Weegink C, Sillikens P, Weiland O. Ribavirin treatment for patients with chronic hepatitis C: results of a placebo-controlled study.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1996; </w:t>
      </w:r>
      <w:r w:rsidRPr="0084785E">
        <w:rPr>
          <w:rFonts w:ascii="Book Antiqua" w:eastAsia="SimSun" w:hAnsi="Book Antiqua" w:cs="SimSun"/>
          <w:b/>
          <w:bCs/>
          <w:lang w:eastAsia="zh-CN"/>
        </w:rPr>
        <w:t>25</w:t>
      </w:r>
      <w:r w:rsidRPr="0084785E">
        <w:rPr>
          <w:rFonts w:ascii="Book Antiqua" w:eastAsia="SimSun" w:hAnsi="Book Antiqua" w:cs="SimSun"/>
          <w:lang w:eastAsia="zh-CN"/>
        </w:rPr>
        <w:t>: 591-598 [PMID: 8938532 DOI: 10.1016/s0168-8278(96)80225-x]</w:t>
      </w:r>
    </w:p>
    <w:p w14:paraId="5F8C8CC9" w14:textId="4AB5796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14 </w:t>
      </w:r>
      <w:r w:rsidRPr="0084785E">
        <w:rPr>
          <w:rFonts w:ascii="Book Antiqua" w:eastAsia="SimSun" w:hAnsi="Book Antiqua" w:cs="SimSun"/>
          <w:b/>
          <w:bCs/>
          <w:lang w:eastAsia="zh-CN"/>
        </w:rPr>
        <w:t>McHutchison JG</w:t>
      </w:r>
      <w:r w:rsidRPr="0084785E">
        <w:rPr>
          <w:rFonts w:ascii="Book Antiqua" w:eastAsia="SimSun" w:hAnsi="Book Antiqua" w:cs="SimSun"/>
          <w:lang w:eastAsia="zh-CN"/>
        </w:rPr>
        <w:t xml:space="preserve">, Manns M, Patel K, Poynard T, Lindsay KL, Trepo C, Dienstag J, Lee WM, Mak C, Garaud JJ, Albrecht JK; International Hepatitis Interventional Therapy Group. Adherence to combination therapy enhances sustained response in genotype-1-infected patients with chronic hepatitis C. </w:t>
      </w:r>
      <w:r w:rsidRPr="0084785E">
        <w:rPr>
          <w:rFonts w:ascii="Book Antiqua" w:eastAsia="SimSun" w:hAnsi="Book Antiqua" w:cs="SimSun"/>
          <w:i/>
          <w:iCs/>
          <w:lang w:eastAsia="zh-CN"/>
        </w:rPr>
        <w:t>Gastroenterology</w:t>
      </w:r>
      <w:r w:rsidRPr="0084785E">
        <w:rPr>
          <w:rFonts w:ascii="Book Antiqua" w:eastAsia="SimSun" w:hAnsi="Book Antiqua" w:cs="SimSun"/>
          <w:lang w:eastAsia="zh-CN"/>
        </w:rPr>
        <w:t xml:space="preserve"> 2002; </w:t>
      </w:r>
      <w:r w:rsidRPr="0084785E">
        <w:rPr>
          <w:rFonts w:ascii="Book Antiqua" w:eastAsia="SimSun" w:hAnsi="Book Antiqua" w:cs="SimSun"/>
          <w:b/>
          <w:bCs/>
          <w:lang w:eastAsia="zh-CN"/>
        </w:rPr>
        <w:t>123</w:t>
      </w:r>
      <w:r w:rsidRPr="0084785E">
        <w:rPr>
          <w:rFonts w:ascii="Book Antiqua" w:eastAsia="SimSun" w:hAnsi="Book Antiqua" w:cs="SimSun"/>
          <w:lang w:eastAsia="zh-CN"/>
        </w:rPr>
        <w:t>: 1061-1069 [PMID: 12360468 DOI: 10.1053/gast.2002.35950]</w:t>
      </w:r>
    </w:p>
    <w:p w14:paraId="2E01F2C2" w14:textId="7DC6569A"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15 </w:t>
      </w:r>
      <w:r w:rsidRPr="0084785E">
        <w:rPr>
          <w:rFonts w:ascii="Book Antiqua" w:eastAsia="SimSun" w:hAnsi="Book Antiqua" w:cs="SimSun"/>
          <w:b/>
          <w:bCs/>
          <w:lang w:eastAsia="zh-CN"/>
        </w:rPr>
        <w:t>Manns MP</w:t>
      </w:r>
      <w:r w:rsidRPr="0084785E">
        <w:rPr>
          <w:rFonts w:ascii="Book Antiqua" w:eastAsia="SimSun" w:hAnsi="Book Antiqua" w:cs="SimSun"/>
          <w:lang w:eastAsia="zh-CN"/>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sidRPr="0084785E">
        <w:rPr>
          <w:rFonts w:ascii="Book Antiqua" w:eastAsia="SimSun" w:hAnsi="Book Antiqua" w:cs="SimSun"/>
          <w:i/>
          <w:iCs/>
          <w:lang w:eastAsia="zh-CN"/>
        </w:rPr>
        <w:t>Lancet</w:t>
      </w:r>
      <w:r w:rsidRPr="0084785E">
        <w:rPr>
          <w:rFonts w:ascii="Book Antiqua" w:eastAsia="SimSun" w:hAnsi="Book Antiqua" w:cs="SimSun"/>
          <w:lang w:eastAsia="zh-CN"/>
        </w:rPr>
        <w:t xml:space="preserve"> 2001; </w:t>
      </w:r>
      <w:r w:rsidRPr="0084785E">
        <w:rPr>
          <w:rFonts w:ascii="Book Antiqua" w:eastAsia="SimSun" w:hAnsi="Book Antiqua" w:cs="SimSun"/>
          <w:b/>
          <w:bCs/>
          <w:lang w:eastAsia="zh-CN"/>
        </w:rPr>
        <w:t>358</w:t>
      </w:r>
      <w:r w:rsidRPr="0084785E">
        <w:rPr>
          <w:rFonts w:ascii="Book Antiqua" w:eastAsia="SimSun" w:hAnsi="Book Antiqua" w:cs="SimSun"/>
          <w:lang w:eastAsia="zh-CN"/>
        </w:rPr>
        <w:t>: 958-965 [PMID: 11583749 DOI: 10.1016/s0140-6736(01)06102-5]</w:t>
      </w:r>
    </w:p>
    <w:p w14:paraId="1BCAB9FF" w14:textId="1B32A30A"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16 </w:t>
      </w:r>
      <w:r w:rsidRPr="0084785E">
        <w:rPr>
          <w:rFonts w:ascii="Book Antiqua" w:eastAsia="SimSun" w:hAnsi="Book Antiqua" w:cs="SimSun"/>
          <w:b/>
          <w:bCs/>
          <w:lang w:eastAsia="zh-CN"/>
        </w:rPr>
        <w:t>Heathcote EJ</w:t>
      </w:r>
      <w:r w:rsidRPr="0084785E">
        <w:rPr>
          <w:rFonts w:ascii="Book Antiqua" w:eastAsia="SimSun" w:hAnsi="Book Antiqua" w:cs="SimSun"/>
          <w:lang w:eastAsia="zh-CN"/>
        </w:rPr>
        <w:t xml:space="preserve">, Shiffman ML, Cooksley WG, Dusheiko GM, Lee SS, Balart L, Reindollar R, Reddy RK, Wright TL, Lin A, Hoffman J, De Pamphilis J. Peginterferon alfa-2a in patients with chronic hepatitis C and cirrhosis.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2000; </w:t>
      </w:r>
      <w:r w:rsidRPr="0084785E">
        <w:rPr>
          <w:rFonts w:ascii="Book Antiqua" w:eastAsia="SimSun" w:hAnsi="Book Antiqua" w:cs="SimSun"/>
          <w:b/>
          <w:bCs/>
          <w:lang w:eastAsia="zh-CN"/>
        </w:rPr>
        <w:t>343</w:t>
      </w:r>
      <w:r w:rsidRPr="0084785E">
        <w:rPr>
          <w:rFonts w:ascii="Book Antiqua" w:eastAsia="SimSun" w:hAnsi="Book Antiqua" w:cs="SimSun"/>
          <w:lang w:eastAsia="zh-CN"/>
        </w:rPr>
        <w:t>: 1673-1680 [PMID: 11106716 DOI: 10.1056/NEJM200012073432302]</w:t>
      </w:r>
    </w:p>
    <w:p w14:paraId="4B4E23FC" w14:textId="5BEDF2F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17 </w:t>
      </w:r>
      <w:r w:rsidRPr="0084785E">
        <w:rPr>
          <w:rFonts w:ascii="Book Antiqua" w:eastAsia="SimSun" w:hAnsi="Book Antiqua" w:cs="SimSun"/>
          <w:b/>
          <w:bCs/>
          <w:lang w:eastAsia="zh-CN"/>
        </w:rPr>
        <w:t>Zeuzem S</w:t>
      </w:r>
      <w:r w:rsidRPr="0084785E">
        <w:rPr>
          <w:rFonts w:ascii="Book Antiqua" w:eastAsia="SimSun" w:hAnsi="Book Antiqua" w:cs="SimSun"/>
          <w:lang w:eastAsia="zh-CN"/>
        </w:rPr>
        <w:t xml:space="preserve">, Feinman SV, Rasenack J, Heathcote EJ, Lai MY, Gane E, O'Grady J, Reichen J, Diago M, Lin A, Hoffman J, Brunda MJ. Peginterferon alfa-2a in patients with chronic hepatitis C.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2000; </w:t>
      </w:r>
      <w:r w:rsidRPr="0084785E">
        <w:rPr>
          <w:rFonts w:ascii="Book Antiqua" w:eastAsia="SimSun" w:hAnsi="Book Antiqua" w:cs="SimSun"/>
          <w:b/>
          <w:bCs/>
          <w:lang w:eastAsia="zh-CN"/>
        </w:rPr>
        <w:t>343</w:t>
      </w:r>
      <w:r w:rsidRPr="0084785E">
        <w:rPr>
          <w:rFonts w:ascii="Book Antiqua" w:eastAsia="SimSun" w:hAnsi="Book Antiqua" w:cs="SimSun"/>
          <w:lang w:eastAsia="zh-CN"/>
        </w:rPr>
        <w:t>: 1666-1672 [PMID: 11106715 DOI: 10.1056/NEJM200012073432301]</w:t>
      </w:r>
    </w:p>
    <w:p w14:paraId="0FC744CE" w14:textId="3A5F564F"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18 </w:t>
      </w:r>
      <w:r w:rsidRPr="0084785E">
        <w:rPr>
          <w:rFonts w:ascii="Book Antiqua" w:eastAsia="SimSun" w:hAnsi="Book Antiqua" w:cs="SimSun"/>
          <w:b/>
          <w:bCs/>
          <w:lang w:eastAsia="zh-CN"/>
        </w:rPr>
        <w:t>Fried MW</w:t>
      </w:r>
      <w:r w:rsidRPr="0084785E">
        <w:rPr>
          <w:rFonts w:ascii="Book Antiqua" w:eastAsia="SimSun" w:hAnsi="Book Antiqua" w:cs="SimSun"/>
          <w:lang w:eastAsia="zh-CN"/>
        </w:rPr>
        <w:t xml:space="preserve">, Shiffman ML, Reddy KR, Smith C, Marinos G, Gonçales FL Jr, Häussinger D, Diago M, Carosi G, Dhumeaux D, Craxi A, Lin A, Hoffman J, Yu J. Peginterferon alfa-2a plus ribavirin for chronic hepatitis C virus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2002; </w:t>
      </w:r>
      <w:r w:rsidRPr="0084785E">
        <w:rPr>
          <w:rFonts w:ascii="Book Antiqua" w:eastAsia="SimSun" w:hAnsi="Book Antiqua" w:cs="SimSun"/>
          <w:b/>
          <w:bCs/>
          <w:lang w:eastAsia="zh-CN"/>
        </w:rPr>
        <w:t>347</w:t>
      </w:r>
      <w:r w:rsidRPr="0084785E">
        <w:rPr>
          <w:rFonts w:ascii="Book Antiqua" w:eastAsia="SimSun" w:hAnsi="Book Antiqua" w:cs="SimSun"/>
          <w:lang w:eastAsia="zh-CN"/>
        </w:rPr>
        <w:t>: 975-982 [PMID: 12324553 DOI: 10.1056/NEJMoa020047]</w:t>
      </w:r>
    </w:p>
    <w:p w14:paraId="6AA74689" w14:textId="48D0FBA9"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19 </w:t>
      </w:r>
      <w:r w:rsidRPr="0084785E">
        <w:rPr>
          <w:rFonts w:ascii="Book Antiqua" w:eastAsia="SimSun" w:hAnsi="Book Antiqua" w:cs="SimSun"/>
          <w:b/>
          <w:bCs/>
          <w:lang w:eastAsia="zh-CN"/>
        </w:rPr>
        <w:t>Marcellin P</w:t>
      </w:r>
      <w:r w:rsidRPr="0084785E">
        <w:rPr>
          <w:rFonts w:ascii="Book Antiqua" w:eastAsia="SimSun" w:hAnsi="Book Antiqua" w:cs="SimSun"/>
          <w:lang w:eastAsia="zh-CN"/>
        </w:rPr>
        <w:t xml:space="preserve">, Cheinquer H, Curescu M, Dusheiko GM, Ferenci P, Horban A, Jensen D, Lengyel G, Mangia A, Ouzan D, Puoti M, Rodriguez-Torres M, Shiffman ML, Schmitz M, Tatsch F, Rizzetto M. High sustained virologic response rates in rapid virologic response </w:t>
      </w:r>
      <w:r w:rsidRPr="0084785E">
        <w:rPr>
          <w:rFonts w:ascii="Book Antiqua" w:eastAsia="SimSun" w:hAnsi="Book Antiqua" w:cs="SimSun"/>
          <w:lang w:eastAsia="zh-CN"/>
        </w:rPr>
        <w:lastRenderedPageBreak/>
        <w:t xml:space="preserve">patients in the large real-world PROPHESYS cohort confirm results from randomized clinical trials. </w:t>
      </w:r>
      <w:r w:rsidRPr="0084785E">
        <w:rPr>
          <w:rFonts w:ascii="Book Antiqua" w:eastAsia="SimSun" w:hAnsi="Book Antiqua" w:cs="SimSun"/>
          <w:i/>
          <w:iCs/>
          <w:lang w:eastAsia="zh-CN"/>
        </w:rPr>
        <w:t>Hepatology</w:t>
      </w:r>
      <w:r w:rsidRPr="0084785E">
        <w:rPr>
          <w:rFonts w:ascii="Book Antiqua" w:eastAsia="SimSun" w:hAnsi="Book Antiqua" w:cs="SimSun"/>
          <w:lang w:eastAsia="zh-CN"/>
        </w:rPr>
        <w:t xml:space="preserve"> 2012; </w:t>
      </w:r>
      <w:r w:rsidRPr="0084785E">
        <w:rPr>
          <w:rFonts w:ascii="Book Antiqua" w:eastAsia="SimSun" w:hAnsi="Book Antiqua" w:cs="SimSun"/>
          <w:b/>
          <w:bCs/>
          <w:lang w:eastAsia="zh-CN"/>
        </w:rPr>
        <w:t>56</w:t>
      </w:r>
      <w:r w:rsidRPr="0084785E">
        <w:rPr>
          <w:rFonts w:ascii="Book Antiqua" w:eastAsia="SimSun" w:hAnsi="Book Antiqua" w:cs="SimSun"/>
          <w:lang w:eastAsia="zh-CN"/>
        </w:rPr>
        <w:t>: 2039-2050 [PMID: 22706730 DOI: 10.1002/hep.25892]</w:t>
      </w:r>
    </w:p>
    <w:p w14:paraId="2E49DC59" w14:textId="2DF1932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20 </w:t>
      </w:r>
      <w:r w:rsidRPr="0084785E">
        <w:rPr>
          <w:rFonts w:ascii="Book Antiqua" w:eastAsia="SimSun" w:hAnsi="Book Antiqua" w:cs="SimSun"/>
          <w:b/>
          <w:bCs/>
          <w:lang w:eastAsia="zh-CN"/>
        </w:rPr>
        <w:t>Fried MW</w:t>
      </w:r>
      <w:r w:rsidRPr="0084785E">
        <w:rPr>
          <w:rFonts w:ascii="Book Antiqua" w:eastAsia="SimSun" w:hAnsi="Book Antiqua" w:cs="SimSun"/>
          <w:lang w:eastAsia="zh-CN"/>
        </w:rPr>
        <w:t xml:space="preserve">, Hadziyannis SJ, Shiffman ML, Messinger D, Zeuzem S. Rapid virological response is the most important predictor of sustained virological response across genotypes in patients with chronic hepatitis C virus infection.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2011; </w:t>
      </w:r>
      <w:r w:rsidRPr="0084785E">
        <w:rPr>
          <w:rFonts w:ascii="Book Antiqua" w:eastAsia="SimSun" w:hAnsi="Book Antiqua" w:cs="SimSun"/>
          <w:b/>
          <w:bCs/>
          <w:lang w:eastAsia="zh-CN"/>
        </w:rPr>
        <w:t>55</w:t>
      </w:r>
      <w:r w:rsidRPr="0084785E">
        <w:rPr>
          <w:rFonts w:ascii="Book Antiqua" w:eastAsia="SimSun" w:hAnsi="Book Antiqua" w:cs="SimSun"/>
          <w:lang w:eastAsia="zh-CN"/>
        </w:rPr>
        <w:t>: 69-75 [PMID: 21145856 DOI: 10.1016/j.jhep.2010.10.032]</w:t>
      </w:r>
    </w:p>
    <w:p w14:paraId="62970F5B" w14:textId="018A6FE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21 </w:t>
      </w:r>
      <w:r w:rsidRPr="0084785E">
        <w:rPr>
          <w:rFonts w:ascii="Book Antiqua" w:eastAsia="SimSun" w:hAnsi="Book Antiqua" w:cs="SimSun"/>
          <w:b/>
          <w:bCs/>
          <w:lang w:eastAsia="zh-CN"/>
        </w:rPr>
        <w:t>Mangia A</w:t>
      </w:r>
      <w:r w:rsidRPr="0084785E">
        <w:rPr>
          <w:rFonts w:ascii="Book Antiqua" w:eastAsia="SimSun" w:hAnsi="Book Antiqua" w:cs="SimSun"/>
          <w:lang w:eastAsia="zh-CN"/>
        </w:rPr>
        <w:t xml:space="preserve">, Santoro R, Minerva N, Ricci GL, Carretta V, Persico M, Vinelli F, Scotto G, Bacca D, Annese M, Romano M, Zechini F, Sogari F, Spirito F, Andriulli A. Peginterferon alfa-2b and ribavirin for 12 vs. 24 weeks in HCV genotype 2 or 3.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2005; </w:t>
      </w:r>
      <w:r w:rsidRPr="0084785E">
        <w:rPr>
          <w:rFonts w:ascii="Book Antiqua" w:eastAsia="SimSun" w:hAnsi="Book Antiqua" w:cs="SimSun"/>
          <w:b/>
          <w:bCs/>
          <w:lang w:eastAsia="zh-CN"/>
        </w:rPr>
        <w:t>352</w:t>
      </w:r>
      <w:r w:rsidRPr="0084785E">
        <w:rPr>
          <w:rFonts w:ascii="Book Antiqua" w:eastAsia="SimSun" w:hAnsi="Book Antiqua" w:cs="SimSun"/>
          <w:lang w:eastAsia="zh-CN"/>
        </w:rPr>
        <w:t>: 2609-2617 [PMID: 15972867 DOI: 10.1056/NEJMoa042608]</w:t>
      </w:r>
    </w:p>
    <w:p w14:paraId="58350BC5" w14:textId="0CD303B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22 </w:t>
      </w:r>
      <w:r w:rsidRPr="0084785E">
        <w:rPr>
          <w:rFonts w:ascii="Book Antiqua" w:eastAsia="SimSun" w:hAnsi="Book Antiqua" w:cs="SimSun"/>
          <w:b/>
          <w:bCs/>
          <w:lang w:eastAsia="zh-CN"/>
        </w:rPr>
        <w:t>Berg T</w:t>
      </w:r>
      <w:r w:rsidRPr="0084785E">
        <w:rPr>
          <w:rFonts w:ascii="Book Antiqua" w:eastAsia="SimSun" w:hAnsi="Book Antiqua" w:cs="SimSun"/>
          <w:lang w:eastAsia="zh-CN"/>
        </w:rPr>
        <w:t xml:space="preserve">, von Wagner M, Nasser S, Sarrazin C, Heintges T, Gerlach T, Buggisch P, Goeser T, Rasenack J, Pape GR, Schmidt WE, Kallinowski B, Klinker H, Spengler U, Martus P, Alshuth U, Zeuzem S. Extended treatment duration for hepatitis C virus type 1: comparing 48 versus 72 weeks of peginterferon-alfa-2a plus ribavirin. </w:t>
      </w:r>
      <w:r w:rsidRPr="0084785E">
        <w:rPr>
          <w:rFonts w:ascii="Book Antiqua" w:eastAsia="SimSun" w:hAnsi="Book Antiqua" w:cs="SimSun"/>
          <w:i/>
          <w:iCs/>
          <w:lang w:eastAsia="zh-CN"/>
        </w:rPr>
        <w:t>Gastroenterology</w:t>
      </w:r>
      <w:r w:rsidRPr="0084785E">
        <w:rPr>
          <w:rFonts w:ascii="Book Antiqua" w:eastAsia="SimSun" w:hAnsi="Book Antiqua" w:cs="SimSun"/>
          <w:lang w:eastAsia="zh-CN"/>
        </w:rPr>
        <w:t xml:space="preserve"> 2006; </w:t>
      </w:r>
      <w:r w:rsidRPr="0084785E">
        <w:rPr>
          <w:rFonts w:ascii="Book Antiqua" w:eastAsia="SimSun" w:hAnsi="Book Antiqua" w:cs="SimSun"/>
          <w:b/>
          <w:bCs/>
          <w:lang w:eastAsia="zh-CN"/>
        </w:rPr>
        <w:t>130</w:t>
      </w:r>
      <w:r w:rsidRPr="0084785E">
        <w:rPr>
          <w:rFonts w:ascii="Book Antiqua" w:eastAsia="SimSun" w:hAnsi="Book Antiqua" w:cs="SimSun"/>
          <w:lang w:eastAsia="zh-CN"/>
        </w:rPr>
        <w:t>: 1086-1097 [PMID: 16618403 DOI: 10.1053/j.gastro.2006.02.015]</w:t>
      </w:r>
    </w:p>
    <w:p w14:paraId="06116C1F" w14:textId="69A4300A"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23 </w:t>
      </w:r>
      <w:r w:rsidRPr="0084785E">
        <w:rPr>
          <w:rFonts w:ascii="Book Antiqua" w:eastAsia="SimSun" w:hAnsi="Book Antiqua" w:cs="SimSun"/>
          <w:b/>
          <w:bCs/>
          <w:lang w:eastAsia="zh-CN"/>
        </w:rPr>
        <w:t>Katz LH</w:t>
      </w:r>
      <w:r w:rsidRPr="0084785E">
        <w:rPr>
          <w:rFonts w:ascii="Book Antiqua" w:eastAsia="SimSun" w:hAnsi="Book Antiqua" w:cs="SimSun"/>
          <w:lang w:eastAsia="zh-CN"/>
        </w:rPr>
        <w:t xml:space="preserve">, Goldvaser H, Gafter-Gvili A, Tur-Kaspa R. Extended peginterferon plus ribavirin treatment for 72 weeks versus standard peginterferon plus ribavirin treatment for 48 weeks in chronic hepatitis C genotype 1 infected slow-responder adult patients. </w:t>
      </w:r>
      <w:r w:rsidRPr="0084785E">
        <w:rPr>
          <w:rFonts w:ascii="Book Antiqua" w:eastAsia="SimSun" w:hAnsi="Book Antiqua" w:cs="SimSun"/>
          <w:i/>
          <w:iCs/>
          <w:lang w:eastAsia="zh-CN"/>
        </w:rPr>
        <w:t>Cochrane Database Syst Rev</w:t>
      </w:r>
      <w:r w:rsidRPr="0084785E">
        <w:rPr>
          <w:rFonts w:ascii="Book Antiqua" w:eastAsia="SimSun" w:hAnsi="Book Antiqua" w:cs="SimSun"/>
          <w:lang w:eastAsia="zh-CN"/>
        </w:rPr>
        <w:t xml:space="preserve"> 2012: CD008516 [PMID: 22972122 DOI: 10.1002/14651858.CD008516.pub2]</w:t>
      </w:r>
    </w:p>
    <w:p w14:paraId="656D95C9" w14:textId="1EFBC8AA"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24 </w:t>
      </w:r>
      <w:r w:rsidRPr="0084785E">
        <w:rPr>
          <w:rFonts w:ascii="Book Antiqua" w:eastAsia="SimSun" w:hAnsi="Book Antiqua" w:cs="SimSun"/>
          <w:b/>
          <w:bCs/>
          <w:lang w:eastAsia="zh-CN"/>
        </w:rPr>
        <w:t>Hadziyannis SJ</w:t>
      </w:r>
      <w:r w:rsidRPr="0084785E">
        <w:rPr>
          <w:rFonts w:ascii="Book Antiqua" w:eastAsia="SimSun" w:hAnsi="Book Antiqua" w:cs="SimSun"/>
          <w:lang w:eastAsia="zh-CN"/>
        </w:rPr>
        <w:t xml:space="preserve">, Sette H Jr, Morgan TR, Balan V, Diago M, Marcellin P, Ramadori G, Bodenheimer H Jr, Bernstein D, Rizzetto M, Zeuzem S, Pockros PJ, Lin A, Ackrill AM; PEGASYS International Study Group. Peginterferon-alpha2a and ribavirin combination therapy in chronic hepatitis C: a randomized study of treatment duration and ribavirin dose. </w:t>
      </w:r>
      <w:r w:rsidRPr="0084785E">
        <w:rPr>
          <w:rFonts w:ascii="Book Antiqua" w:eastAsia="SimSun" w:hAnsi="Book Antiqua" w:cs="SimSun"/>
          <w:i/>
          <w:iCs/>
          <w:lang w:eastAsia="zh-CN"/>
        </w:rPr>
        <w:t>Ann Intern Med</w:t>
      </w:r>
      <w:r w:rsidRPr="0084785E">
        <w:rPr>
          <w:rFonts w:ascii="Book Antiqua" w:eastAsia="SimSun" w:hAnsi="Book Antiqua" w:cs="SimSun"/>
          <w:lang w:eastAsia="zh-CN"/>
        </w:rPr>
        <w:t xml:space="preserve"> 2004; </w:t>
      </w:r>
      <w:r w:rsidRPr="0084785E">
        <w:rPr>
          <w:rFonts w:ascii="Book Antiqua" w:eastAsia="SimSun" w:hAnsi="Book Antiqua" w:cs="SimSun"/>
          <w:b/>
          <w:bCs/>
          <w:lang w:eastAsia="zh-CN"/>
        </w:rPr>
        <w:t>140</w:t>
      </w:r>
      <w:r w:rsidRPr="0084785E">
        <w:rPr>
          <w:rFonts w:ascii="Book Antiqua" w:eastAsia="SimSun" w:hAnsi="Book Antiqua" w:cs="SimSun"/>
          <w:lang w:eastAsia="zh-CN"/>
        </w:rPr>
        <w:t>: 346-355 [PMID: 14996676 DOI: 10.7326/0003-4819-140-5-200403020-00010]</w:t>
      </w:r>
    </w:p>
    <w:p w14:paraId="38182686" w14:textId="7E428114"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25 </w:t>
      </w:r>
      <w:r w:rsidRPr="0084785E">
        <w:rPr>
          <w:rFonts w:ascii="Book Antiqua" w:eastAsia="SimSun" w:hAnsi="Book Antiqua" w:cs="SimSun"/>
          <w:b/>
          <w:bCs/>
          <w:lang w:eastAsia="zh-CN"/>
        </w:rPr>
        <w:t>Fried MW</w:t>
      </w:r>
      <w:r w:rsidRPr="0084785E">
        <w:rPr>
          <w:rFonts w:ascii="Book Antiqua" w:eastAsia="SimSun" w:hAnsi="Book Antiqua" w:cs="SimSun"/>
          <w:lang w:eastAsia="zh-CN"/>
        </w:rPr>
        <w:t xml:space="preserve">. Side effects of therapy of hepatitis C and their management. </w:t>
      </w:r>
      <w:r w:rsidRPr="0084785E">
        <w:rPr>
          <w:rFonts w:ascii="Book Antiqua" w:eastAsia="SimSun" w:hAnsi="Book Antiqua" w:cs="SimSun"/>
          <w:i/>
          <w:iCs/>
          <w:lang w:eastAsia="zh-CN"/>
        </w:rPr>
        <w:t>Hepatology</w:t>
      </w:r>
      <w:r w:rsidRPr="0084785E">
        <w:rPr>
          <w:rFonts w:ascii="Book Antiqua" w:eastAsia="SimSun" w:hAnsi="Book Antiqua" w:cs="SimSun"/>
          <w:lang w:eastAsia="zh-CN"/>
        </w:rPr>
        <w:t xml:space="preserve"> 2002; </w:t>
      </w:r>
      <w:r w:rsidRPr="0084785E">
        <w:rPr>
          <w:rFonts w:ascii="Book Antiqua" w:eastAsia="SimSun" w:hAnsi="Book Antiqua" w:cs="SimSun"/>
          <w:b/>
          <w:bCs/>
          <w:lang w:eastAsia="zh-CN"/>
        </w:rPr>
        <w:t>36</w:t>
      </w:r>
      <w:r w:rsidRPr="0084785E">
        <w:rPr>
          <w:rFonts w:ascii="Book Antiqua" w:eastAsia="SimSun" w:hAnsi="Book Antiqua" w:cs="SimSun"/>
          <w:lang w:eastAsia="zh-CN"/>
        </w:rPr>
        <w:t>: S237-S244 [PMID: 12407599 DOI: 10.1053/jhep.2002.36810]</w:t>
      </w:r>
    </w:p>
    <w:p w14:paraId="118AA8BE" w14:textId="6517D32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26 </w:t>
      </w:r>
      <w:r w:rsidRPr="0084785E">
        <w:rPr>
          <w:rFonts w:ascii="Book Antiqua" w:eastAsia="SimSun" w:hAnsi="Book Antiqua" w:cs="SimSun"/>
          <w:b/>
          <w:bCs/>
          <w:lang w:eastAsia="zh-CN"/>
        </w:rPr>
        <w:t>Bacon BR</w:t>
      </w:r>
      <w:r w:rsidRPr="0084785E">
        <w:rPr>
          <w:rFonts w:ascii="Book Antiqua" w:eastAsia="SimSun" w:hAnsi="Book Antiqua" w:cs="SimSun"/>
          <w:lang w:eastAsia="zh-CN"/>
        </w:rPr>
        <w:t xml:space="preserve">, Gordon SC, Lawitz E, Marcellin P, Vierling JM, Zeuzem S, Poordad F, Goodman ZD, Sings HL, Boparai N, Burroughs M, Brass CA, Albrecht JK, Esteban R; </w:t>
      </w:r>
      <w:r w:rsidRPr="0084785E">
        <w:rPr>
          <w:rFonts w:ascii="Book Antiqua" w:eastAsia="SimSun" w:hAnsi="Book Antiqua" w:cs="SimSun"/>
          <w:lang w:eastAsia="zh-CN"/>
        </w:rPr>
        <w:lastRenderedPageBreak/>
        <w:t xml:space="preserve">HCV RESPOND-2 Investigators. Boceprevir for previously treated chronic HCV genotype 1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2011; </w:t>
      </w:r>
      <w:r w:rsidRPr="0084785E">
        <w:rPr>
          <w:rFonts w:ascii="Book Antiqua" w:eastAsia="SimSun" w:hAnsi="Book Antiqua" w:cs="SimSun"/>
          <w:b/>
          <w:bCs/>
          <w:lang w:eastAsia="zh-CN"/>
        </w:rPr>
        <w:t>364</w:t>
      </w:r>
      <w:r w:rsidRPr="0084785E">
        <w:rPr>
          <w:rFonts w:ascii="Book Antiqua" w:eastAsia="SimSun" w:hAnsi="Book Antiqua" w:cs="SimSun"/>
          <w:lang w:eastAsia="zh-CN"/>
        </w:rPr>
        <w:t>: 1207-1217 [PMID: 21449784 DOI: 10.1056/NEJMoa1009482]</w:t>
      </w:r>
    </w:p>
    <w:p w14:paraId="0F782E22" w14:textId="257935EF"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27 </w:t>
      </w:r>
      <w:r w:rsidRPr="0084785E">
        <w:rPr>
          <w:rFonts w:ascii="Book Antiqua" w:eastAsia="SimSun" w:hAnsi="Book Antiqua" w:cs="SimSun"/>
          <w:b/>
          <w:bCs/>
          <w:lang w:eastAsia="zh-CN"/>
        </w:rPr>
        <w:t>Sherman KE</w:t>
      </w:r>
      <w:r w:rsidRPr="0084785E">
        <w:rPr>
          <w:rFonts w:ascii="Book Antiqua" w:eastAsia="SimSun" w:hAnsi="Book Antiqua" w:cs="SimSun"/>
          <w:lang w:eastAsia="zh-CN"/>
        </w:rPr>
        <w:t xml:space="preserve">, Flamm SL, Afdhal NH, Nelson DR, Sulkowski MS, Everson GT, Fried MW, Adler M, Reesink HW, Martin M, Sankoh AJ, Adda N, Kauffman RS, George S, Wright CI, Poordad F; ILLUMINATE Study Team. Response-guided telaprevir combination treatment for hepatitis C virus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2011; </w:t>
      </w:r>
      <w:r w:rsidRPr="0084785E">
        <w:rPr>
          <w:rFonts w:ascii="Book Antiqua" w:eastAsia="SimSun" w:hAnsi="Book Antiqua" w:cs="SimSun"/>
          <w:b/>
          <w:bCs/>
          <w:lang w:eastAsia="zh-CN"/>
        </w:rPr>
        <w:t>365</w:t>
      </w:r>
      <w:r w:rsidRPr="0084785E">
        <w:rPr>
          <w:rFonts w:ascii="Book Antiqua" w:eastAsia="SimSun" w:hAnsi="Book Antiqua" w:cs="SimSun"/>
          <w:lang w:eastAsia="zh-CN"/>
        </w:rPr>
        <w:t>: 1014-1024 [PMID: 21916639 DOI: 10.1056/NEJMoa1014463]</w:t>
      </w:r>
    </w:p>
    <w:p w14:paraId="108E8F2B" w14:textId="59FEC72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28 </w:t>
      </w:r>
      <w:r w:rsidRPr="0084785E">
        <w:rPr>
          <w:rFonts w:ascii="Book Antiqua" w:eastAsia="SimSun" w:hAnsi="Book Antiqua" w:cs="SimSun"/>
          <w:b/>
          <w:bCs/>
          <w:lang w:eastAsia="zh-CN"/>
        </w:rPr>
        <w:t>D'Ambrosio R</w:t>
      </w:r>
      <w:r w:rsidRPr="0084785E">
        <w:rPr>
          <w:rFonts w:ascii="Book Antiqua" w:eastAsia="SimSun" w:hAnsi="Book Antiqua" w:cs="SimSun"/>
          <w:lang w:eastAsia="zh-CN"/>
        </w:rPr>
        <w:t xml:space="preserve">, Degasperi E, Colombo M, Aghemo A. Direct-acting antivirals: the endgame for hepatitis C? </w:t>
      </w:r>
      <w:r w:rsidRPr="0084785E">
        <w:rPr>
          <w:rFonts w:ascii="Book Antiqua" w:eastAsia="SimSun" w:hAnsi="Book Antiqua" w:cs="SimSun"/>
          <w:i/>
          <w:iCs/>
          <w:lang w:eastAsia="zh-CN"/>
        </w:rPr>
        <w:t>Curr Opin Virol</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24</w:t>
      </w:r>
      <w:r w:rsidRPr="0084785E">
        <w:rPr>
          <w:rFonts w:ascii="Book Antiqua" w:eastAsia="SimSun" w:hAnsi="Book Antiqua" w:cs="SimSun"/>
          <w:lang w:eastAsia="zh-CN"/>
        </w:rPr>
        <w:t>: 31-37 [PMID: 28419938 DOI: 10.1016/j.coviro.2017.03.017]</w:t>
      </w:r>
    </w:p>
    <w:p w14:paraId="48171CAB" w14:textId="06B4C1E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29 </w:t>
      </w:r>
      <w:r w:rsidRPr="0084785E">
        <w:rPr>
          <w:rFonts w:ascii="Book Antiqua" w:eastAsia="SimSun" w:hAnsi="Book Antiqua" w:cs="SimSun"/>
          <w:b/>
          <w:bCs/>
          <w:lang w:eastAsia="zh-CN"/>
        </w:rPr>
        <w:t>Jacobson IM</w:t>
      </w:r>
      <w:r w:rsidRPr="0084785E">
        <w:rPr>
          <w:rFonts w:ascii="Book Antiqua" w:eastAsia="SimSun" w:hAnsi="Book Antiqua" w:cs="SimSun"/>
          <w:lang w:eastAsia="zh-CN"/>
        </w:rPr>
        <w:t xml:space="preserve">, McHutchison JG, Dusheiko G, Di Bisceglie AM, Reddy KR, Bzowej NH, Marcellin P, Muir AJ, Ferenci P, Flisiak R, George J, Rizzetto M, Shouval D, Sola R, Terg RA, Yoshida EM, Adda N, Bengtsson L, Sankoh AJ, Kieffer TL, George S, Kauffman RS, Zeuzem S; ADVANCE Study Team. Telaprevir for previously untreated chronic hepatitis C virus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2011; </w:t>
      </w:r>
      <w:r w:rsidRPr="0084785E">
        <w:rPr>
          <w:rFonts w:ascii="Book Antiqua" w:eastAsia="SimSun" w:hAnsi="Book Antiqua" w:cs="SimSun"/>
          <w:b/>
          <w:bCs/>
          <w:lang w:eastAsia="zh-CN"/>
        </w:rPr>
        <w:t>364</w:t>
      </w:r>
      <w:r w:rsidRPr="0084785E">
        <w:rPr>
          <w:rFonts w:ascii="Book Antiqua" w:eastAsia="SimSun" w:hAnsi="Book Antiqua" w:cs="SimSun"/>
          <w:lang w:eastAsia="zh-CN"/>
        </w:rPr>
        <w:t>: 2405-2416 [PMID: 21696307 DOI: 10.1056/NEJMoa1012912]</w:t>
      </w:r>
    </w:p>
    <w:p w14:paraId="39B3A0DE" w14:textId="30E7843E"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30 </w:t>
      </w:r>
      <w:r w:rsidRPr="0084785E">
        <w:rPr>
          <w:rFonts w:ascii="Book Antiqua" w:eastAsia="SimSun" w:hAnsi="Book Antiqua" w:cs="SimSun"/>
          <w:b/>
          <w:bCs/>
          <w:lang w:eastAsia="zh-CN"/>
        </w:rPr>
        <w:t>Zeuzem S</w:t>
      </w:r>
      <w:r w:rsidRPr="0084785E">
        <w:rPr>
          <w:rFonts w:ascii="Book Antiqua" w:eastAsia="SimSun" w:hAnsi="Book Antiqua" w:cs="SimSun"/>
          <w:lang w:eastAsia="zh-CN"/>
        </w:rPr>
        <w:t xml:space="preserve">, Andreone P, Pol S, Lawitz E, Diago M, Roberts S, Focaccia R, Younossi Z, Foster GR, Horban A, Ferenci P, Nevens F, Müllhaupt B, Pockros P, Terg R, Shouval D, van Hoek B, Weiland O, Van Heeswijk R, De Meyer S, Luo D, Boogaerts G, Polo R, Picchio G, Beumont M; REALIZE Study Team. Telaprevir for retreatment of HCV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2011; </w:t>
      </w:r>
      <w:r w:rsidRPr="0084785E">
        <w:rPr>
          <w:rFonts w:ascii="Book Antiqua" w:eastAsia="SimSun" w:hAnsi="Book Antiqua" w:cs="SimSun"/>
          <w:b/>
          <w:bCs/>
          <w:lang w:eastAsia="zh-CN"/>
        </w:rPr>
        <w:t>364</w:t>
      </w:r>
      <w:r w:rsidRPr="0084785E">
        <w:rPr>
          <w:rFonts w:ascii="Book Antiqua" w:eastAsia="SimSun" w:hAnsi="Book Antiqua" w:cs="SimSun"/>
          <w:lang w:eastAsia="zh-CN"/>
        </w:rPr>
        <w:t>: 2417-2428 [PMID: 21696308 DOI: 10.1056/NEJMoa1013086]</w:t>
      </w:r>
    </w:p>
    <w:p w14:paraId="3B2F28D5" w14:textId="1D602705"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31 </w:t>
      </w:r>
      <w:r w:rsidRPr="0084785E">
        <w:rPr>
          <w:rFonts w:ascii="Book Antiqua" w:eastAsia="SimSun" w:hAnsi="Book Antiqua" w:cs="SimSun"/>
          <w:b/>
          <w:bCs/>
          <w:lang w:eastAsia="zh-CN"/>
        </w:rPr>
        <w:t>Colombo M</w:t>
      </w:r>
      <w:r w:rsidRPr="0084785E">
        <w:rPr>
          <w:rFonts w:ascii="Book Antiqua" w:eastAsia="SimSun" w:hAnsi="Book Antiqua" w:cs="SimSun"/>
          <w:lang w:eastAsia="zh-CN"/>
        </w:rPr>
        <w:t xml:space="preserve">, Strasser S, Moreno C, Abrao Ferreira P, Urbanek P, Fernández I, Abdurakmonov D, Streinu-Cercel A, Verheyen A, Iraqi W, DeMasi R, Hill A, Lonjon-Domanec I, Wedemeyer H. Sustained virological response with telaprevir in 1,078 patients with advanced hepatitis C: the international telaprevir access program.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61</w:t>
      </w:r>
      <w:r w:rsidRPr="0084785E">
        <w:rPr>
          <w:rFonts w:ascii="Book Antiqua" w:eastAsia="SimSun" w:hAnsi="Book Antiqua" w:cs="SimSun"/>
          <w:lang w:eastAsia="zh-CN"/>
        </w:rPr>
        <w:t>: 976-983 [PMID: 24946280 DOI: 10.1016/j.jhep.2014.06.005]</w:t>
      </w:r>
    </w:p>
    <w:p w14:paraId="1B3E5876" w14:textId="0A0011E6"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32 </w:t>
      </w:r>
      <w:r w:rsidRPr="0084785E">
        <w:rPr>
          <w:rFonts w:ascii="Book Antiqua" w:eastAsia="SimSun" w:hAnsi="Book Antiqua" w:cs="SimSun"/>
          <w:b/>
          <w:bCs/>
          <w:lang w:eastAsia="zh-CN"/>
        </w:rPr>
        <w:t>Zarębska</w:t>
      </w:r>
      <w:r w:rsidR="00D07D92" w:rsidRPr="0084785E">
        <w:rPr>
          <w:rFonts w:ascii="Book Antiqua" w:eastAsia="SimSun" w:hAnsi="Book Antiqua" w:cs="SimSun"/>
          <w:b/>
          <w:bCs/>
          <w:lang w:eastAsia="zh-CN"/>
        </w:rPr>
        <w:t>-Michaluk</w:t>
      </w:r>
      <w:r w:rsidRPr="0084785E">
        <w:rPr>
          <w:rFonts w:ascii="Book Antiqua" w:eastAsia="SimSun" w:hAnsi="Book Antiqua" w:cs="SimSun"/>
          <w:b/>
          <w:bCs/>
          <w:lang w:eastAsia="zh-CN"/>
        </w:rPr>
        <w:t xml:space="preserve"> D,</w:t>
      </w:r>
      <w:r w:rsidRPr="0084785E">
        <w:rPr>
          <w:rFonts w:ascii="Book Antiqua" w:eastAsia="SimSun" w:hAnsi="Book Antiqua" w:cs="SimSun"/>
          <w:lang w:eastAsia="zh-CN"/>
        </w:rPr>
        <w:t xml:space="preserve"> Flisiak R, Janczewska E, Berak H, Dobracka B, Suska-Librant M, Kozielewicz D, Lojewski W, Jurczyk K, Lapinski T, Klosinska-Postawa B, Wróblewski J, Augustyniak K, Dudziak M, Olszok I, Ruszala A, Kryczka W, Pisula A, Horban A, </w:t>
      </w:r>
      <w:r w:rsidRPr="0084785E">
        <w:rPr>
          <w:rFonts w:ascii="Book Antiqua" w:eastAsia="SimSun" w:hAnsi="Book Antiqua" w:cs="SimSun"/>
          <w:lang w:eastAsia="zh-CN"/>
        </w:rPr>
        <w:lastRenderedPageBreak/>
        <w:t>Dobracki W. Effect of pegylated interferon or ribavirin dose reduction during telaprevir based therapy on SVR12 in null-responders and relapsers with advanced liver fibrosis</w:t>
      </w:r>
      <w:r w:rsidR="00E90DE7" w:rsidRPr="0084785E">
        <w:rPr>
          <w:rFonts w:ascii="Book Antiqua" w:eastAsia="SimSun" w:hAnsi="Book Antiqua" w:cs="SimSun"/>
          <w:lang w:eastAsia="zh-CN"/>
        </w:rPr>
        <w:t>.</w:t>
      </w:r>
      <w:r w:rsidRPr="0084785E">
        <w:rPr>
          <w:rFonts w:ascii="Book Antiqua" w:eastAsia="SimSun" w:hAnsi="Book Antiqua" w:cs="SimSun"/>
          <w:lang w:eastAsia="zh-CN"/>
        </w:rPr>
        <w:t xml:space="preserve"> </w:t>
      </w:r>
      <w:r w:rsidRPr="0084785E">
        <w:rPr>
          <w:rFonts w:ascii="Book Antiqua" w:eastAsia="SimSun" w:hAnsi="Book Antiqua" w:cs="SimSun"/>
          <w:i/>
          <w:iCs/>
          <w:lang w:eastAsia="zh-CN"/>
        </w:rPr>
        <w:t>J Hepatol (AdvEx study)</w:t>
      </w:r>
      <w:r w:rsidRPr="0084785E">
        <w:rPr>
          <w:rFonts w:ascii="Book Antiqua" w:eastAsia="SimSun" w:hAnsi="Book Antiqua" w:cs="SimSun"/>
          <w:lang w:eastAsia="zh-CN"/>
        </w:rPr>
        <w:t xml:space="preserve"> 2014;</w:t>
      </w:r>
      <w:r w:rsidR="00E90DE7" w:rsidRPr="0084785E">
        <w:rPr>
          <w:rFonts w:ascii="Book Antiqua" w:eastAsia="SimSun" w:hAnsi="Book Antiqua" w:cs="SimSun"/>
          <w:lang w:eastAsia="zh-CN"/>
        </w:rPr>
        <w:t xml:space="preserve"> </w:t>
      </w:r>
      <w:r w:rsidRPr="0084785E">
        <w:rPr>
          <w:rFonts w:ascii="Book Antiqua" w:eastAsia="SimSun" w:hAnsi="Book Antiqua" w:cs="SimSun"/>
          <w:b/>
          <w:bCs/>
          <w:lang w:eastAsia="zh-CN"/>
        </w:rPr>
        <w:t>60</w:t>
      </w:r>
      <w:r w:rsidRPr="0084785E">
        <w:rPr>
          <w:rFonts w:ascii="Book Antiqua" w:eastAsia="SimSun" w:hAnsi="Book Antiqua" w:cs="SimSun"/>
          <w:lang w:eastAsia="zh-CN"/>
        </w:rPr>
        <w:t>:</w:t>
      </w:r>
      <w:r w:rsidR="00E90DE7" w:rsidRPr="0084785E">
        <w:rPr>
          <w:rFonts w:ascii="Book Antiqua" w:eastAsia="SimSun" w:hAnsi="Book Antiqua" w:cs="SimSun"/>
          <w:lang w:eastAsia="zh-CN"/>
        </w:rPr>
        <w:t xml:space="preserve"> </w:t>
      </w:r>
      <w:r w:rsidRPr="0084785E">
        <w:rPr>
          <w:rFonts w:ascii="Book Antiqua" w:eastAsia="SimSun" w:hAnsi="Book Antiqua" w:cs="SimSun"/>
          <w:lang w:eastAsia="zh-CN"/>
        </w:rPr>
        <w:t>474 [DOI: 10.1016/S0168-8278(14)61329-5]</w:t>
      </w:r>
    </w:p>
    <w:p w14:paraId="41D45B9E" w14:textId="36E54477"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33 </w:t>
      </w:r>
      <w:r w:rsidRPr="0084785E">
        <w:rPr>
          <w:rFonts w:ascii="Book Antiqua" w:eastAsia="SimSun" w:hAnsi="Book Antiqua" w:cs="SimSun"/>
          <w:b/>
          <w:bCs/>
          <w:lang w:eastAsia="zh-CN"/>
        </w:rPr>
        <w:t>Hézode C</w:t>
      </w:r>
      <w:r w:rsidRPr="0084785E">
        <w:rPr>
          <w:rFonts w:ascii="Book Antiqua" w:eastAsia="SimSun" w:hAnsi="Book Antiqua" w:cs="SimSun"/>
          <w:lang w:eastAsia="zh-CN"/>
        </w:rPr>
        <w:t xml:space="preserve">, Fontaine H, Dorival C, Larrey D, Zoulim F, Canva V, de Ledinghen V, Poynard T, Samuel D, Bourlière M, Zarski JP, Raabe JJ, Alric L, Marcellin P, Riachi G, Bernard PH, Loustaud-Ratti V, Métivier S, Tran A, Serfaty L, Abergel A, Causse X, Di Martino V, Guyader D, Lucidarme D, Grando-Lemaire V, Hillon P, Feray C, Dao T, Cacoub P, Rosa I, Attali P, Petrov-Sanchez V, Barthe Y, Pawlotsky JM, Pol S, Carrat F, Bronowicki JP; CUPIC Study Group. Triple therapy in treatment-experienced patients with HCV-cirrhosis in a multicentre cohort of the French Early Access Programme (ANRS CO20-CUPIC) - NCT01514890.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2013; </w:t>
      </w:r>
      <w:r w:rsidRPr="0084785E">
        <w:rPr>
          <w:rFonts w:ascii="Book Antiqua" w:eastAsia="SimSun" w:hAnsi="Book Antiqua" w:cs="SimSun"/>
          <w:b/>
          <w:bCs/>
          <w:lang w:eastAsia="zh-CN"/>
        </w:rPr>
        <w:t>59</w:t>
      </w:r>
      <w:r w:rsidRPr="0084785E">
        <w:rPr>
          <w:rFonts w:ascii="Book Antiqua" w:eastAsia="SimSun" w:hAnsi="Book Antiqua" w:cs="SimSun"/>
          <w:lang w:eastAsia="zh-CN"/>
        </w:rPr>
        <w:t>: 434-441 [PMID: 23669289 DOI: 10.1016/j.jhep.2013.04.035]</w:t>
      </w:r>
    </w:p>
    <w:p w14:paraId="0ACB9172" w14:textId="6A871C1D"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34 </w:t>
      </w:r>
      <w:r w:rsidRPr="0084785E">
        <w:rPr>
          <w:rFonts w:ascii="Book Antiqua" w:eastAsia="SimSun" w:hAnsi="Book Antiqua" w:cs="SimSun"/>
          <w:b/>
          <w:bCs/>
          <w:lang w:eastAsia="zh-CN"/>
        </w:rPr>
        <w:t>Moreno C</w:t>
      </w:r>
      <w:r w:rsidRPr="0084785E">
        <w:rPr>
          <w:rFonts w:ascii="Book Antiqua" w:eastAsia="SimSun" w:hAnsi="Book Antiqua" w:cs="SimSun"/>
          <w:lang w:eastAsia="zh-CN"/>
        </w:rPr>
        <w:t xml:space="preserve">, Hezode C, Marcellin P, Bourgeois S, Francque S, Samuel D, Zoulim F, Grange JD, Shukla U, Lenz O, Ouwerkerk-Mahadevan S, Fevery B, Peeters M, Beumont M, Jessner W. Efficacy and safety of simeprevir with PegIFN/ribavirin in naïve or experienced patients infected with chronic HCV genotype 4.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2015; </w:t>
      </w:r>
      <w:r w:rsidRPr="0084785E">
        <w:rPr>
          <w:rFonts w:ascii="Book Antiqua" w:eastAsia="SimSun" w:hAnsi="Book Antiqua" w:cs="SimSun"/>
          <w:b/>
          <w:bCs/>
          <w:lang w:eastAsia="zh-CN"/>
        </w:rPr>
        <w:t>62</w:t>
      </w:r>
      <w:r w:rsidRPr="0084785E">
        <w:rPr>
          <w:rFonts w:ascii="Book Antiqua" w:eastAsia="SimSun" w:hAnsi="Book Antiqua" w:cs="SimSun"/>
          <w:lang w:eastAsia="zh-CN"/>
        </w:rPr>
        <w:t>: 1047-1055 [PMID: 25596313 DOI: 10.1016/j.jhep.2014.12.031]</w:t>
      </w:r>
    </w:p>
    <w:p w14:paraId="3E977C1C" w14:textId="227DC47E"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35 </w:t>
      </w:r>
      <w:r w:rsidRPr="0084785E">
        <w:rPr>
          <w:rFonts w:ascii="Book Antiqua" w:eastAsia="SimSun" w:hAnsi="Book Antiqua" w:cs="SimSun"/>
          <w:b/>
          <w:bCs/>
          <w:lang w:eastAsia="zh-CN"/>
        </w:rPr>
        <w:t>Jacobson I</w:t>
      </w:r>
      <w:r w:rsidRPr="0084785E">
        <w:rPr>
          <w:rFonts w:ascii="Book Antiqua" w:eastAsia="SimSun" w:hAnsi="Book Antiqua" w:cs="SimSun"/>
          <w:lang w:eastAsia="zh-CN"/>
        </w:rPr>
        <w:t xml:space="preserve">, Zeuzem S, Flisiak R, Knysz B, Lueth S, Zarebska-Michaluk D, Janczewska E, Ferenci P, Diago M, Zignego AL, Safadi R, Baruch Y, Abdurakhmanov D, Shafran S, Thabut D, Bruck R, Gadano A, Thompson AJ, Kopit J, McPhee F, Michener T, Hughes EA, Yin PD, Noviello S. Daclatasvir vs telaprevir plus peginterferon alfa/ribavirin for hepatitis C virus genotype 1. </w:t>
      </w:r>
      <w:r w:rsidRPr="0084785E">
        <w:rPr>
          <w:rFonts w:ascii="Book Antiqua" w:eastAsia="SimSun" w:hAnsi="Book Antiqua" w:cs="SimSun"/>
          <w:i/>
          <w:iCs/>
          <w:lang w:eastAsia="zh-CN"/>
        </w:rPr>
        <w:t>World J Gastroenterol</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22</w:t>
      </w:r>
      <w:r w:rsidRPr="0084785E">
        <w:rPr>
          <w:rFonts w:ascii="Book Antiqua" w:eastAsia="SimSun" w:hAnsi="Book Antiqua" w:cs="SimSun"/>
          <w:lang w:eastAsia="zh-CN"/>
        </w:rPr>
        <w:t>: 3418-3431 [PMID: 27022224 DOI: 10.3748/wjg.v22.i12.3418]</w:t>
      </w:r>
    </w:p>
    <w:p w14:paraId="548112C4" w14:textId="0783BE83"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36 </w:t>
      </w:r>
      <w:r w:rsidRPr="0084785E">
        <w:rPr>
          <w:rFonts w:ascii="Book Antiqua" w:eastAsia="SimSun" w:hAnsi="Book Antiqua" w:cs="SimSun"/>
          <w:b/>
          <w:bCs/>
          <w:lang w:eastAsia="zh-CN"/>
        </w:rPr>
        <w:t>Hézode C</w:t>
      </w:r>
      <w:r w:rsidRPr="0084785E">
        <w:rPr>
          <w:rFonts w:ascii="Book Antiqua" w:eastAsia="SimSun" w:hAnsi="Book Antiqua" w:cs="SimSun"/>
          <w:lang w:eastAsia="zh-CN"/>
        </w:rPr>
        <w:t xml:space="preserve">, Alric L, Brown A, Hassanein T, Rizzetto M, Buti M, Bourlière M, Thabut D, Molina E, Rustgi V, Samuel D, McPhee F, Liu Z, Yin PD, Hughes E, Treitel M; COMMAND-4 study team. Randomized controlled trial of the NS5A inhibitor daclatasvir plus pegylated interferon and ribavirin for HCV genotype-4 (COMMAND-4). </w:t>
      </w:r>
      <w:r w:rsidRPr="0084785E">
        <w:rPr>
          <w:rFonts w:ascii="Book Antiqua" w:eastAsia="SimSun" w:hAnsi="Book Antiqua" w:cs="SimSun"/>
          <w:i/>
          <w:iCs/>
          <w:lang w:eastAsia="zh-CN"/>
        </w:rPr>
        <w:t>Antivir Ther</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21</w:t>
      </w:r>
      <w:r w:rsidRPr="0084785E">
        <w:rPr>
          <w:rFonts w:ascii="Book Antiqua" w:eastAsia="SimSun" w:hAnsi="Book Antiqua" w:cs="SimSun"/>
          <w:lang w:eastAsia="zh-CN"/>
        </w:rPr>
        <w:t>: 195-205 [PMID: 26313445 DOI: 10.3851/IMP2985]</w:t>
      </w:r>
    </w:p>
    <w:p w14:paraId="76B9C5D0" w14:textId="5F82248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37 </w:t>
      </w:r>
      <w:r w:rsidRPr="0084785E">
        <w:rPr>
          <w:rFonts w:ascii="Book Antiqua" w:eastAsia="SimSun" w:hAnsi="Book Antiqua" w:cs="SimSun"/>
          <w:b/>
          <w:bCs/>
          <w:lang w:eastAsia="zh-CN"/>
        </w:rPr>
        <w:t>Keating GM</w:t>
      </w:r>
      <w:r w:rsidRPr="0084785E">
        <w:rPr>
          <w:rFonts w:ascii="Book Antiqua" w:eastAsia="SimSun" w:hAnsi="Book Antiqua" w:cs="SimSun"/>
          <w:lang w:eastAsia="zh-CN"/>
        </w:rPr>
        <w:t xml:space="preserve">. Sofosbuvir: a review of its use in patients with chronic hepatitis C. </w:t>
      </w:r>
      <w:r w:rsidRPr="0084785E">
        <w:rPr>
          <w:rFonts w:ascii="Book Antiqua" w:eastAsia="SimSun" w:hAnsi="Book Antiqua" w:cs="SimSun"/>
          <w:i/>
          <w:iCs/>
          <w:lang w:eastAsia="zh-CN"/>
        </w:rPr>
        <w:t>Drugs</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74</w:t>
      </w:r>
      <w:r w:rsidRPr="0084785E">
        <w:rPr>
          <w:rFonts w:ascii="Book Antiqua" w:eastAsia="SimSun" w:hAnsi="Book Antiqua" w:cs="SimSun"/>
          <w:lang w:eastAsia="zh-CN"/>
        </w:rPr>
        <w:t>: 1127-1146 [PMID: 24958336 DOI: 10.1007/s40265-014-0247-z]</w:t>
      </w:r>
    </w:p>
    <w:p w14:paraId="4FE6A9E2" w14:textId="57A93026"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38 </w:t>
      </w:r>
      <w:r w:rsidRPr="0084785E">
        <w:rPr>
          <w:rFonts w:ascii="Book Antiqua" w:eastAsia="SimSun" w:hAnsi="Book Antiqua" w:cs="SimSun"/>
          <w:b/>
          <w:bCs/>
          <w:lang w:eastAsia="zh-CN"/>
        </w:rPr>
        <w:t>Elsharkawy A</w:t>
      </w:r>
      <w:r w:rsidRPr="0084785E">
        <w:rPr>
          <w:rFonts w:ascii="Book Antiqua" w:eastAsia="SimSun" w:hAnsi="Book Antiqua" w:cs="SimSun"/>
          <w:lang w:eastAsia="zh-CN"/>
        </w:rPr>
        <w:t xml:space="preserve">, Fouad R, El Akel W, El Raziky M, Hassany M, Shiha G, Said M, Motawea I, El Demerdash T, Seif S, Gaballah A, El Shazly Y, Makhlouf MA, Waked I, Abdelaziz AO, Yosry A, El Serafy M, Thursz M, Doss W, Esmat G. Sofosbuvir-based treatment regimens: real life results of 14 409 chronic HCV genotype 4 patients in Egypt. </w:t>
      </w:r>
      <w:r w:rsidRPr="0084785E">
        <w:rPr>
          <w:rFonts w:ascii="Book Antiqua" w:eastAsia="SimSun" w:hAnsi="Book Antiqua" w:cs="SimSun"/>
          <w:i/>
          <w:iCs/>
          <w:lang w:eastAsia="zh-CN"/>
        </w:rPr>
        <w:t>Aliment Pharmacol Ther</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45</w:t>
      </w:r>
      <w:r w:rsidRPr="0084785E">
        <w:rPr>
          <w:rFonts w:ascii="Book Antiqua" w:eastAsia="SimSun" w:hAnsi="Book Antiqua" w:cs="SimSun"/>
          <w:lang w:eastAsia="zh-CN"/>
        </w:rPr>
        <w:t>: 681-687 [PMID: 28070899 DOI: 10.1111/apt.13923]</w:t>
      </w:r>
    </w:p>
    <w:p w14:paraId="5F101D8A" w14:textId="009FA43C"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39 </w:t>
      </w:r>
      <w:r w:rsidRPr="0084785E">
        <w:rPr>
          <w:rFonts w:ascii="Book Antiqua" w:eastAsia="SimSun" w:hAnsi="Book Antiqua" w:cs="SimSun"/>
          <w:b/>
          <w:bCs/>
          <w:lang w:eastAsia="zh-CN"/>
        </w:rPr>
        <w:t>Spengler U</w:t>
      </w:r>
      <w:r w:rsidRPr="0084785E">
        <w:rPr>
          <w:rFonts w:ascii="Book Antiqua" w:eastAsia="SimSun" w:hAnsi="Book Antiqua" w:cs="SimSun"/>
          <w:lang w:eastAsia="zh-CN"/>
        </w:rPr>
        <w:t xml:space="preserve">. Direct antiviral agents (DAAs) - A new age in the treatment of hepatitis C virus infection. </w:t>
      </w:r>
      <w:r w:rsidRPr="0084785E">
        <w:rPr>
          <w:rFonts w:ascii="Book Antiqua" w:eastAsia="SimSun" w:hAnsi="Book Antiqua" w:cs="SimSun"/>
          <w:i/>
          <w:iCs/>
          <w:lang w:eastAsia="zh-CN"/>
        </w:rPr>
        <w:t>Pharmacol Ther</w:t>
      </w:r>
      <w:r w:rsidRPr="0084785E">
        <w:rPr>
          <w:rFonts w:ascii="Book Antiqua" w:eastAsia="SimSun" w:hAnsi="Book Antiqua" w:cs="SimSun"/>
          <w:lang w:eastAsia="zh-CN"/>
        </w:rPr>
        <w:t xml:space="preserve"> 2018; </w:t>
      </w:r>
      <w:r w:rsidRPr="0084785E">
        <w:rPr>
          <w:rFonts w:ascii="Book Antiqua" w:eastAsia="SimSun" w:hAnsi="Book Antiqua" w:cs="SimSun"/>
          <w:b/>
          <w:bCs/>
          <w:lang w:eastAsia="zh-CN"/>
        </w:rPr>
        <w:t>183</w:t>
      </w:r>
      <w:r w:rsidRPr="0084785E">
        <w:rPr>
          <w:rFonts w:ascii="Book Antiqua" w:eastAsia="SimSun" w:hAnsi="Book Antiqua" w:cs="SimSun"/>
          <w:lang w:eastAsia="zh-CN"/>
        </w:rPr>
        <w:t>: 118-126 [PMID: 29024739 DOI: 10.1016/j.pharmthera.2017.10.009]</w:t>
      </w:r>
    </w:p>
    <w:p w14:paraId="084A1A31" w14:textId="0075D636"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40 </w:t>
      </w:r>
      <w:r w:rsidRPr="0084785E">
        <w:rPr>
          <w:rFonts w:ascii="Book Antiqua" w:eastAsia="SimSun" w:hAnsi="Book Antiqua" w:cs="SimSun"/>
          <w:b/>
          <w:bCs/>
          <w:lang w:eastAsia="zh-CN"/>
        </w:rPr>
        <w:t>Afdhal N</w:t>
      </w:r>
      <w:r w:rsidRPr="0084785E">
        <w:rPr>
          <w:rFonts w:ascii="Book Antiqua" w:eastAsia="SimSun" w:hAnsi="Book Antiqua" w:cs="SimSun"/>
          <w:lang w:eastAsia="zh-CN"/>
        </w:rPr>
        <w:t xml:space="preserve">,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370</w:t>
      </w:r>
      <w:r w:rsidRPr="0084785E">
        <w:rPr>
          <w:rFonts w:ascii="Book Antiqua" w:eastAsia="SimSun" w:hAnsi="Book Antiqua" w:cs="SimSun"/>
          <w:lang w:eastAsia="zh-CN"/>
        </w:rPr>
        <w:t>: 1889-1898 [PMID: 24725239 DOI: 10.1056/NEJMoa1402454]</w:t>
      </w:r>
    </w:p>
    <w:p w14:paraId="1DDB8239" w14:textId="7484E3E5"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41 </w:t>
      </w:r>
      <w:r w:rsidRPr="0084785E">
        <w:rPr>
          <w:rFonts w:ascii="Book Antiqua" w:eastAsia="SimSun" w:hAnsi="Book Antiqua" w:cs="SimSun"/>
          <w:b/>
          <w:bCs/>
          <w:lang w:eastAsia="zh-CN"/>
        </w:rPr>
        <w:t>Afdhal N</w:t>
      </w:r>
      <w:r w:rsidRPr="0084785E">
        <w:rPr>
          <w:rFonts w:ascii="Book Antiqua" w:eastAsia="SimSun" w:hAnsi="Book Antiqua" w:cs="SimSun"/>
          <w:lang w:eastAsia="zh-CN"/>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and sofosbuvir for previously treated HCV genotype 1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370</w:t>
      </w:r>
      <w:r w:rsidRPr="0084785E">
        <w:rPr>
          <w:rFonts w:ascii="Book Antiqua" w:eastAsia="SimSun" w:hAnsi="Book Antiqua" w:cs="SimSun"/>
          <w:lang w:eastAsia="zh-CN"/>
        </w:rPr>
        <w:t>: 1483-1493 [PMID: 24725238 DOI: 10.1056/NEJMoa1316366]</w:t>
      </w:r>
    </w:p>
    <w:p w14:paraId="091F95EF" w14:textId="29C5DA89"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42 </w:t>
      </w:r>
      <w:r w:rsidRPr="0084785E">
        <w:rPr>
          <w:rFonts w:ascii="Book Antiqua" w:eastAsia="SimSun" w:hAnsi="Book Antiqua" w:cs="SimSun"/>
          <w:b/>
          <w:bCs/>
          <w:lang w:eastAsia="zh-CN"/>
        </w:rPr>
        <w:t>Kowdley KV</w:t>
      </w:r>
      <w:r w:rsidRPr="0084785E">
        <w:rPr>
          <w:rFonts w:ascii="Book Antiqua" w:eastAsia="SimSun" w:hAnsi="Book Antiqua" w:cs="SimSun"/>
          <w:lang w:eastAsia="zh-CN"/>
        </w:rPr>
        <w:t xml:space="preserve">, Gordon SC, Reddy KR, Rossaro L, Bernstein DE, Lawitz E, Shiffman ML, Schiff E, Ghalib R, Ryan M, Rustgi V, Chojkier M, Herring R, Di Bisceglie AM, Pockros PJ, Subramanian GM, An D, Svarovskaia E, Hyland RH, Pang PS, Symonds WT, McHutchison JG, Muir AJ, Pound D, Fried MW; ION-3 Investigators. Ledipasvir and sofosbuvir for 8 or 12 weeks for chronic HCV without cirrhosis.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370</w:t>
      </w:r>
      <w:r w:rsidRPr="0084785E">
        <w:rPr>
          <w:rFonts w:ascii="Book Antiqua" w:eastAsia="SimSun" w:hAnsi="Book Antiqua" w:cs="SimSun"/>
          <w:lang w:eastAsia="zh-CN"/>
        </w:rPr>
        <w:t>: 1879-1888 [PMID: 24720702 DOI: 10.1056/NEJMoa1402355]</w:t>
      </w:r>
    </w:p>
    <w:p w14:paraId="1BC7A168" w14:textId="00F01ADF"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43 </w:t>
      </w:r>
      <w:r w:rsidRPr="0084785E">
        <w:rPr>
          <w:rFonts w:ascii="Book Antiqua" w:eastAsia="SimSun" w:hAnsi="Book Antiqua" w:cs="SimSun"/>
          <w:b/>
          <w:bCs/>
          <w:lang w:eastAsia="zh-CN"/>
        </w:rPr>
        <w:t>Ioannou GN</w:t>
      </w:r>
      <w:r w:rsidRPr="0084785E">
        <w:rPr>
          <w:rFonts w:ascii="Book Antiqua" w:eastAsia="SimSun" w:hAnsi="Book Antiqua" w:cs="SimSun"/>
          <w:lang w:eastAsia="zh-CN"/>
        </w:rPr>
        <w:t xml:space="preserve">, Beste LA, Chang MF, Green PK, Lowy E, Tsui JI, Su F, Berry K. Effectiveness of Sofosbuvir, Ledipasvir/Sofosbuvir, or Paritaprevir/Ritonavir/Ombitasvir and Dasabuvir Regimens for Treatment of Patients </w:t>
      </w:r>
      <w:r w:rsidRPr="0084785E">
        <w:rPr>
          <w:rFonts w:ascii="Book Antiqua" w:eastAsia="SimSun" w:hAnsi="Book Antiqua" w:cs="SimSun"/>
          <w:lang w:eastAsia="zh-CN"/>
        </w:rPr>
        <w:lastRenderedPageBreak/>
        <w:t xml:space="preserve">With Hepatitis C in the Veterans Affairs National Health Care System. </w:t>
      </w:r>
      <w:r w:rsidRPr="0084785E">
        <w:rPr>
          <w:rFonts w:ascii="Book Antiqua" w:eastAsia="SimSun" w:hAnsi="Book Antiqua" w:cs="SimSun"/>
          <w:i/>
          <w:iCs/>
          <w:lang w:eastAsia="zh-CN"/>
        </w:rPr>
        <w:t>Gastroenterology</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151</w:t>
      </w:r>
      <w:r w:rsidRPr="0084785E">
        <w:rPr>
          <w:rFonts w:ascii="Book Antiqua" w:eastAsia="SimSun" w:hAnsi="Book Antiqua" w:cs="SimSun"/>
          <w:lang w:eastAsia="zh-CN"/>
        </w:rPr>
        <w:t>: 457-471.e5 [PMID: 27267053 DOI: 10.1053/j.gastro.2016.05.049]</w:t>
      </w:r>
    </w:p>
    <w:p w14:paraId="5487D35E" w14:textId="0482078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44 Product information on Viekirax</w:t>
      </w:r>
      <w:r w:rsidR="00274EC2" w:rsidRPr="0084785E">
        <w:rPr>
          <w:rFonts w:ascii="Book Antiqua" w:eastAsia="SimSun" w:hAnsi="Book Antiqua" w:cs="SimSun"/>
          <w:lang w:eastAsia="zh-CN"/>
        </w:rPr>
        <w:t>.</w:t>
      </w:r>
      <w:r w:rsidRPr="0084785E">
        <w:rPr>
          <w:rFonts w:ascii="Book Antiqua" w:eastAsia="SimSun" w:hAnsi="Book Antiqua" w:cs="SimSun"/>
          <w:lang w:eastAsia="zh-CN"/>
        </w:rPr>
        <w:t xml:space="preserve"> [cited 4 October 2022]. Available from: https://www.ema.europa.eu/en/documents/product-information/viekirax-epar-product-information_en.pdf</w:t>
      </w:r>
    </w:p>
    <w:p w14:paraId="79C4AD03" w14:textId="63AB956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45 </w:t>
      </w:r>
      <w:r w:rsidRPr="0084785E">
        <w:rPr>
          <w:rFonts w:ascii="Book Antiqua" w:eastAsia="SimSun" w:hAnsi="Book Antiqua" w:cs="SimSun"/>
          <w:b/>
          <w:bCs/>
          <w:lang w:eastAsia="zh-CN"/>
        </w:rPr>
        <w:t>Feld JJ</w:t>
      </w:r>
      <w:r w:rsidRPr="0084785E">
        <w:rPr>
          <w:rFonts w:ascii="Book Antiqua" w:eastAsia="SimSun" w:hAnsi="Book Antiqua" w:cs="SimSun"/>
          <w:lang w:eastAsia="zh-CN"/>
        </w:rPr>
        <w:t xml:space="preserve">, Kowdley KV, Coakley E, Sigal S, Nelson DR, Crawford D, Weiland O, Aguilar H, Xiong J, Pilot-Matias T, DaSilva-Tillmann B, Larsen L, Podsadecki T, Bernstein B. Treatment of HCV with ABT-450/r-ombitasvir and dasabuvir with ribavirin.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370</w:t>
      </w:r>
      <w:r w:rsidRPr="0084785E">
        <w:rPr>
          <w:rFonts w:ascii="Book Antiqua" w:eastAsia="SimSun" w:hAnsi="Book Antiqua" w:cs="SimSun"/>
          <w:lang w:eastAsia="zh-CN"/>
        </w:rPr>
        <w:t>: 1594-1603 [PMID: 24720703 DOI: 10.1056/NEJMoa1315722]</w:t>
      </w:r>
    </w:p>
    <w:p w14:paraId="092E5390" w14:textId="14B3E09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46 </w:t>
      </w:r>
      <w:r w:rsidRPr="0084785E">
        <w:rPr>
          <w:rFonts w:ascii="Book Antiqua" w:eastAsia="SimSun" w:hAnsi="Book Antiqua" w:cs="SimSun"/>
          <w:b/>
          <w:bCs/>
          <w:lang w:eastAsia="zh-CN"/>
        </w:rPr>
        <w:t>Zeuzem S</w:t>
      </w:r>
      <w:r w:rsidRPr="0084785E">
        <w:rPr>
          <w:rFonts w:ascii="Book Antiqua" w:eastAsia="SimSun" w:hAnsi="Book Antiqua" w:cs="SimSun"/>
          <w:lang w:eastAsia="zh-CN"/>
        </w:rPr>
        <w:t xml:space="preserve">, Jacobson IM, Baykal T, Marinho RT, Poordad F, Bourlière M, Sulkowski MS, Wedemeyer H, Tam E, Desmond P, Jensen DM, Di Bisceglie AM, Varunok P, Hassanein T, Xiong J, Pilot-Matias T, DaSilva-Tillmann B, Larsen L, Podsadecki T, Bernstein B. Retreatment of HCV with ABT-450/r-ombitasvir and dasabuvir with ribavirin.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370</w:t>
      </w:r>
      <w:r w:rsidRPr="0084785E">
        <w:rPr>
          <w:rFonts w:ascii="Book Antiqua" w:eastAsia="SimSun" w:hAnsi="Book Antiqua" w:cs="SimSun"/>
          <w:lang w:eastAsia="zh-CN"/>
        </w:rPr>
        <w:t>: 1604-1614 [PMID: 24720679 DOI: 10.1056/NEJMoa1401561]</w:t>
      </w:r>
    </w:p>
    <w:p w14:paraId="51487E5F" w14:textId="2B30EC4E"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47 </w:t>
      </w:r>
      <w:r w:rsidRPr="0084785E">
        <w:rPr>
          <w:rFonts w:ascii="Book Antiqua" w:eastAsia="SimSun" w:hAnsi="Book Antiqua" w:cs="SimSun"/>
          <w:b/>
          <w:bCs/>
          <w:lang w:eastAsia="zh-CN"/>
        </w:rPr>
        <w:t>Ferenci P</w:t>
      </w:r>
      <w:r w:rsidRPr="0084785E">
        <w:rPr>
          <w:rFonts w:ascii="Book Antiqua" w:eastAsia="SimSun" w:hAnsi="Book Antiqua" w:cs="SimSun"/>
          <w:lang w:eastAsia="zh-CN"/>
        </w:rPr>
        <w:t xml:space="preserve">, Bernstein D, Lalezari J, Cohen D, Luo Y, Cooper C, Tam E, Marinho RT, Tsai N, Nyberg A, Box TD, Younes Z, Enayati P, Green S, Baruch Y, Bhandari BR, Caruntu FA, Sepe T, Chulanov V, Janczewska E, Rizzardini G, Gervain J, Planas R, Moreno C, Hassanein T, Xie W, King M, Podsadecki T, Reddy KR; PEARL-III Study; PEARL-IV Study. ABT-450/r-ombitasvir and dasabuvir with or without ribavirin for HCV.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370</w:t>
      </w:r>
      <w:r w:rsidRPr="0084785E">
        <w:rPr>
          <w:rFonts w:ascii="Book Antiqua" w:eastAsia="SimSun" w:hAnsi="Book Antiqua" w:cs="SimSun"/>
          <w:lang w:eastAsia="zh-CN"/>
        </w:rPr>
        <w:t>: 1983-1992 [PMID: 24795200 DOI: 10.1056/NEJMoa1402338]</w:t>
      </w:r>
    </w:p>
    <w:p w14:paraId="6524F227" w14:textId="6255AFE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48 </w:t>
      </w:r>
      <w:r w:rsidRPr="0084785E">
        <w:rPr>
          <w:rFonts w:ascii="Book Antiqua" w:eastAsia="SimSun" w:hAnsi="Book Antiqua" w:cs="SimSun"/>
          <w:b/>
          <w:bCs/>
          <w:lang w:eastAsia="zh-CN"/>
        </w:rPr>
        <w:t>Welzel TM</w:t>
      </w:r>
      <w:r w:rsidRPr="0084785E">
        <w:rPr>
          <w:rFonts w:ascii="Book Antiqua" w:eastAsia="SimSun" w:hAnsi="Book Antiqua" w:cs="SimSun"/>
          <w:lang w:eastAsia="zh-CN"/>
        </w:rPr>
        <w:t xml:space="preserve">, Asselah T, Dumas EO, Zeuzem S, Shaw D, Hazzan R, Forns X, Pilot-Matias T, Lu W, Cohen DE, Feld JJ. Ombitasvir, paritaprevir, and ritonavir plus dasabuvir for 8 weeks in previously untreated patients with hepatitis C virus genotype 1b infection without cirrhosis (GARNET): a single-arm, open-label, phase 3b trial. </w:t>
      </w:r>
      <w:r w:rsidRPr="0084785E">
        <w:rPr>
          <w:rFonts w:ascii="Book Antiqua" w:eastAsia="SimSun" w:hAnsi="Book Antiqua" w:cs="SimSun"/>
          <w:i/>
          <w:iCs/>
          <w:lang w:eastAsia="zh-CN"/>
        </w:rPr>
        <w:t>Lancet Gastroenterol Hepatol</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2</w:t>
      </w:r>
      <w:r w:rsidRPr="0084785E">
        <w:rPr>
          <w:rFonts w:ascii="Book Antiqua" w:eastAsia="SimSun" w:hAnsi="Book Antiqua" w:cs="SimSun"/>
          <w:lang w:eastAsia="zh-CN"/>
        </w:rPr>
        <w:t>: 494-500 [PMID: 28416221 DOI: 10.1016/S2468-1253(17)30071-7]</w:t>
      </w:r>
    </w:p>
    <w:p w14:paraId="556AB4BB" w14:textId="36207434"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49 </w:t>
      </w:r>
      <w:r w:rsidRPr="0084785E">
        <w:rPr>
          <w:rFonts w:ascii="Book Antiqua" w:eastAsia="SimSun" w:hAnsi="Book Antiqua" w:cs="SimSun"/>
          <w:b/>
          <w:bCs/>
          <w:lang w:eastAsia="zh-CN"/>
        </w:rPr>
        <w:t>Asselah T</w:t>
      </w:r>
      <w:r w:rsidRPr="0084785E">
        <w:rPr>
          <w:rFonts w:ascii="Book Antiqua" w:eastAsia="SimSun" w:hAnsi="Book Antiqua" w:cs="SimSun"/>
          <w:lang w:eastAsia="zh-CN"/>
        </w:rPr>
        <w:t>, Hézode C, Qaqish RB, ElKhashab M, Hassanein T, Papatheodoridis G, Feld JJ, Moreno C, Zeuzem S, Ferenci P, Yu Y, Redman R, Pilot-Matias T, Mobashery N. Ombitasvir, paritaprevir, and ritonavir plus ribavirin in adults with hepatitis C virus genotype 4 infection and cirrhosis (AGATE-I): a multicentre, phase 3, randomised open-</w:t>
      </w:r>
      <w:r w:rsidRPr="0084785E">
        <w:rPr>
          <w:rFonts w:ascii="Book Antiqua" w:eastAsia="SimSun" w:hAnsi="Book Antiqua" w:cs="SimSun"/>
          <w:lang w:eastAsia="zh-CN"/>
        </w:rPr>
        <w:lastRenderedPageBreak/>
        <w:t xml:space="preserve">label trial. </w:t>
      </w:r>
      <w:r w:rsidRPr="0084785E">
        <w:rPr>
          <w:rFonts w:ascii="Book Antiqua" w:eastAsia="SimSun" w:hAnsi="Book Antiqua" w:cs="SimSun"/>
          <w:i/>
          <w:iCs/>
          <w:lang w:eastAsia="zh-CN"/>
        </w:rPr>
        <w:t>Lancet Gastroenterol Hepatol</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1</w:t>
      </w:r>
      <w:r w:rsidRPr="0084785E">
        <w:rPr>
          <w:rFonts w:ascii="Book Antiqua" w:eastAsia="SimSun" w:hAnsi="Book Antiqua" w:cs="SimSun"/>
          <w:lang w:eastAsia="zh-CN"/>
        </w:rPr>
        <w:t>: 25-35 [PMID: 28404108 DOI: 10.1016/S2468-1253(16)30001-2]</w:t>
      </w:r>
    </w:p>
    <w:p w14:paraId="79A45FB8" w14:textId="01588B15"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50 </w:t>
      </w:r>
      <w:r w:rsidRPr="0084785E">
        <w:rPr>
          <w:rFonts w:ascii="Book Antiqua" w:eastAsia="SimSun" w:hAnsi="Book Antiqua" w:cs="SimSun"/>
          <w:b/>
          <w:bCs/>
          <w:lang w:eastAsia="zh-CN"/>
        </w:rPr>
        <w:t>Asselah T</w:t>
      </w:r>
      <w:r w:rsidRPr="0084785E">
        <w:rPr>
          <w:rFonts w:ascii="Book Antiqua" w:eastAsia="SimSun" w:hAnsi="Book Antiqua" w:cs="SimSun"/>
          <w:lang w:eastAsia="zh-CN"/>
        </w:rPr>
        <w:t xml:space="preserve">, Alami NN, Moreno C, Pol S, Karatapanis S, Gschwantler M, Horsmans Y, Elefsiniotis I, Larrey D, Ferrari C, Rizzetto M, Orlandini A, Calleja JL, Bruno S, Schnell G, Qaqish R, Redman R, Pilot-Matias T, Kopecky-Bromberg S, Yu Y, Mobashery N. Ombitasvir/paritaprevir/ritonavir plus ribavirin for 24 weeks in patients with HCV GT4 and compensated cirrhosis (AGATE-I Part II). </w:t>
      </w:r>
      <w:r w:rsidRPr="0084785E">
        <w:rPr>
          <w:rFonts w:ascii="Book Antiqua" w:eastAsia="SimSun" w:hAnsi="Book Antiqua" w:cs="SimSun"/>
          <w:i/>
          <w:iCs/>
          <w:lang w:eastAsia="zh-CN"/>
        </w:rPr>
        <w:t>Health Sci Rep</w:t>
      </w:r>
      <w:r w:rsidRPr="0084785E">
        <w:rPr>
          <w:rFonts w:ascii="Book Antiqua" w:eastAsia="SimSun" w:hAnsi="Book Antiqua" w:cs="SimSun"/>
          <w:lang w:eastAsia="zh-CN"/>
        </w:rPr>
        <w:t xml:space="preserve"> 2019; </w:t>
      </w:r>
      <w:r w:rsidRPr="0084785E">
        <w:rPr>
          <w:rFonts w:ascii="Book Antiqua" w:eastAsia="SimSun" w:hAnsi="Book Antiqua" w:cs="SimSun"/>
          <w:b/>
          <w:bCs/>
          <w:lang w:eastAsia="zh-CN"/>
        </w:rPr>
        <w:t>2</w:t>
      </w:r>
      <w:r w:rsidRPr="0084785E">
        <w:rPr>
          <w:rFonts w:ascii="Book Antiqua" w:eastAsia="SimSun" w:hAnsi="Book Antiqua" w:cs="SimSun"/>
          <w:lang w:eastAsia="zh-CN"/>
        </w:rPr>
        <w:t>: e92 [PMID: 30937389 DOI: 10.1002/hsr2.92]</w:t>
      </w:r>
    </w:p>
    <w:p w14:paraId="31F9045D" w14:textId="2C2435DB"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51 </w:t>
      </w:r>
      <w:r w:rsidRPr="0084785E">
        <w:rPr>
          <w:rFonts w:ascii="Book Antiqua" w:eastAsia="SimSun" w:hAnsi="Book Antiqua" w:cs="SimSun"/>
          <w:b/>
          <w:bCs/>
          <w:lang w:eastAsia="zh-CN"/>
        </w:rPr>
        <w:t>Waked I</w:t>
      </w:r>
      <w:r w:rsidRPr="0084785E">
        <w:rPr>
          <w:rFonts w:ascii="Book Antiqua" w:eastAsia="SimSun" w:hAnsi="Book Antiqua" w:cs="SimSun"/>
          <w:lang w:eastAsia="zh-CN"/>
        </w:rPr>
        <w:t xml:space="preserve">, Shiha G, Qaqish RB, Esmat G, Yosry A, Hassany M, Soliman R, Mohey MA, Allam N, Zayed N, Asselah T, Hall C, Redman R, Mobashery N, Doss W. Ombitasvir, paritaprevir, and ritonavir plus ribavirin for chronic hepatitis C virus genotype 4 infection in Egyptian patients with or without compensated cirrhosis (AGATE-II): a multicentre, phase 3, partly randomised open-label trial. </w:t>
      </w:r>
      <w:r w:rsidRPr="0084785E">
        <w:rPr>
          <w:rFonts w:ascii="Book Antiqua" w:eastAsia="SimSun" w:hAnsi="Book Antiqua" w:cs="SimSun"/>
          <w:i/>
          <w:iCs/>
          <w:lang w:eastAsia="zh-CN"/>
        </w:rPr>
        <w:t>Lancet Gastroenterol Hepatol</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1</w:t>
      </w:r>
      <w:r w:rsidRPr="0084785E">
        <w:rPr>
          <w:rFonts w:ascii="Book Antiqua" w:eastAsia="SimSun" w:hAnsi="Book Antiqua" w:cs="SimSun"/>
          <w:lang w:eastAsia="zh-CN"/>
        </w:rPr>
        <w:t>: 36-44 [PMID: 28404110 DOI: 10.1016/S2468-1253(16)30002-4]</w:t>
      </w:r>
    </w:p>
    <w:p w14:paraId="39293AA1" w14:textId="4D4EBAED"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52 </w:t>
      </w:r>
      <w:r w:rsidRPr="0084785E">
        <w:rPr>
          <w:rFonts w:ascii="Book Antiqua" w:eastAsia="SimSun" w:hAnsi="Book Antiqua" w:cs="SimSun"/>
          <w:b/>
          <w:bCs/>
          <w:lang w:eastAsia="zh-CN"/>
        </w:rPr>
        <w:t>Flisiak R</w:t>
      </w:r>
      <w:r w:rsidRPr="0084785E">
        <w:rPr>
          <w:rFonts w:ascii="Book Antiqua" w:eastAsia="SimSun" w:hAnsi="Book Antiqua" w:cs="SimSun"/>
          <w:lang w:eastAsia="zh-CN"/>
        </w:rPr>
        <w:t xml:space="preserve">, Janczewska E, Wawrzynowicz-Syczewska M, Jaroszewicz J, Zarębska-Michaluk D, Nazzal K, Bolewska B, Bialkowska J, Berak H, Fleischer-Stępniewska K, Tomasiewicz K, Karwowska K, Rostkowska K, Piekarska A, Tronina O, Madej G, Garlicki A, Lucejko M, Pisula A, Karpińska E, Kryczka W, Wiercińska-Drapało A, Mozer-Lisewska I, Jabłkowski M, Horban A, Knysz B, Tudrujek M, Halota W, Simon K. Real-world effectiveness and safety of ombitasvir/paritaprevir/ritonavir ± dasabuvir ± ribavirin in hepatitis C: AMBER study. </w:t>
      </w:r>
      <w:r w:rsidRPr="0084785E">
        <w:rPr>
          <w:rFonts w:ascii="Book Antiqua" w:eastAsia="SimSun" w:hAnsi="Book Antiqua" w:cs="SimSun"/>
          <w:i/>
          <w:iCs/>
          <w:lang w:eastAsia="zh-CN"/>
        </w:rPr>
        <w:t>Aliment Pharmacol Ther</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44</w:t>
      </w:r>
      <w:r w:rsidRPr="0084785E">
        <w:rPr>
          <w:rFonts w:ascii="Book Antiqua" w:eastAsia="SimSun" w:hAnsi="Book Antiqua" w:cs="SimSun"/>
          <w:lang w:eastAsia="zh-CN"/>
        </w:rPr>
        <w:t>: 946-956 [PMID: 27611776 DOI: 10.1111/apt.13790]</w:t>
      </w:r>
    </w:p>
    <w:p w14:paraId="7DBAF9F7" w14:textId="4F2C830D"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53 </w:t>
      </w:r>
      <w:r w:rsidRPr="0084785E">
        <w:rPr>
          <w:rFonts w:ascii="Book Antiqua" w:eastAsia="SimSun" w:hAnsi="Book Antiqua" w:cs="SimSun"/>
          <w:b/>
          <w:bCs/>
          <w:lang w:eastAsia="zh-CN"/>
        </w:rPr>
        <w:t>Welzel TM</w:t>
      </w:r>
      <w:r w:rsidRPr="0084785E">
        <w:rPr>
          <w:rFonts w:ascii="Book Antiqua" w:eastAsia="SimSun" w:hAnsi="Book Antiqua" w:cs="SimSun"/>
          <w:lang w:eastAsia="zh-CN"/>
        </w:rPr>
        <w:t xml:space="preserve">, Hinrichsen H, Sarrazin C, Buggisch P, Baumgarten A, Christensen S, Berg T, Mauss S, Teuber G, Stein K, Deterding K, van Bömmel F, Heyne R, John C, Zimmermann T, Lutz T, Schott E, Hettinger J, Kleine H, König B, Hüppe D, Wedemeyer H. Real-world experience with the all-oral, interferon-free regimen of ombitasvir/paritaprevir/ritonavir and dasabuvir for the treatment of chronic hepatitis C virus infection in the German Hepatitis C Registry. </w:t>
      </w:r>
      <w:r w:rsidRPr="0084785E">
        <w:rPr>
          <w:rFonts w:ascii="Book Antiqua" w:eastAsia="SimSun" w:hAnsi="Book Antiqua" w:cs="SimSun"/>
          <w:i/>
          <w:iCs/>
          <w:lang w:eastAsia="zh-CN"/>
        </w:rPr>
        <w:t>J Viral Hepat</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24</w:t>
      </w:r>
      <w:r w:rsidRPr="0084785E">
        <w:rPr>
          <w:rFonts w:ascii="Book Antiqua" w:eastAsia="SimSun" w:hAnsi="Book Antiqua" w:cs="SimSun"/>
          <w:lang w:eastAsia="zh-CN"/>
        </w:rPr>
        <w:t>: 840-849 [PMID: 28342229 DOI: 10.1111/jvh.12708]</w:t>
      </w:r>
    </w:p>
    <w:p w14:paraId="091483E0" w14:textId="57DAAB8F"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54 </w:t>
      </w:r>
      <w:r w:rsidRPr="0084785E">
        <w:rPr>
          <w:rFonts w:ascii="Book Antiqua" w:eastAsia="SimSun" w:hAnsi="Book Antiqua" w:cs="SimSun"/>
          <w:b/>
          <w:bCs/>
          <w:lang w:eastAsia="zh-CN"/>
        </w:rPr>
        <w:t>Ferenci P</w:t>
      </w:r>
      <w:r w:rsidRPr="0084785E">
        <w:rPr>
          <w:rFonts w:ascii="Book Antiqua" w:eastAsia="SimSun" w:hAnsi="Book Antiqua" w:cs="SimSun"/>
          <w:lang w:eastAsia="zh-CN"/>
        </w:rPr>
        <w:t xml:space="preserve">, Bourgeois S, Buggisch P, Norris S, Curescu M, Larrey D, Marra F, Kleine H, Dorr P, Charafeddine M, Crown E, Bondin M, Back D, Flisiak R. Real-world safety and effectiveness of ombitasvir/paritaprevir/ritonavir ± dasabuvir ± ribavirin in hepatitis C virus genotype 1- and 4-infected patients with diverse comorbidities and comedications: A pooled analysis of post-marketing observational studies from 13 countries. </w:t>
      </w:r>
      <w:r w:rsidRPr="0084785E">
        <w:rPr>
          <w:rFonts w:ascii="Book Antiqua" w:eastAsia="SimSun" w:hAnsi="Book Antiqua" w:cs="SimSun"/>
          <w:i/>
          <w:iCs/>
          <w:lang w:eastAsia="zh-CN"/>
        </w:rPr>
        <w:t>J Viral Hepat</w:t>
      </w:r>
      <w:r w:rsidRPr="0084785E">
        <w:rPr>
          <w:rFonts w:ascii="Book Antiqua" w:eastAsia="SimSun" w:hAnsi="Book Antiqua" w:cs="SimSun"/>
          <w:lang w:eastAsia="zh-CN"/>
        </w:rPr>
        <w:t xml:space="preserve"> 2019; </w:t>
      </w:r>
      <w:r w:rsidRPr="0084785E">
        <w:rPr>
          <w:rFonts w:ascii="Book Antiqua" w:eastAsia="SimSun" w:hAnsi="Book Antiqua" w:cs="SimSun"/>
          <w:b/>
          <w:bCs/>
          <w:lang w:eastAsia="zh-CN"/>
        </w:rPr>
        <w:t>26</w:t>
      </w:r>
      <w:r w:rsidRPr="0084785E">
        <w:rPr>
          <w:rFonts w:ascii="Book Antiqua" w:eastAsia="SimSun" w:hAnsi="Book Antiqua" w:cs="SimSun"/>
          <w:lang w:eastAsia="zh-CN"/>
        </w:rPr>
        <w:t>: 685-696 [PMID: 30739368 DOI: 10.1111/jvh.13080]</w:t>
      </w:r>
    </w:p>
    <w:p w14:paraId="7313E7B0" w14:textId="5F4F9523"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55 </w:t>
      </w:r>
      <w:r w:rsidRPr="0084785E">
        <w:rPr>
          <w:rFonts w:ascii="Book Antiqua" w:eastAsia="SimSun" w:hAnsi="Book Antiqua" w:cs="SimSun"/>
          <w:b/>
          <w:bCs/>
          <w:lang w:eastAsia="zh-CN"/>
        </w:rPr>
        <w:t>Backus LI</w:t>
      </w:r>
      <w:r w:rsidRPr="0084785E">
        <w:rPr>
          <w:rFonts w:ascii="Book Antiqua" w:eastAsia="SimSun" w:hAnsi="Book Antiqua" w:cs="SimSun"/>
          <w:lang w:eastAsia="zh-CN"/>
        </w:rPr>
        <w:t xml:space="preserve">, Belperio PS, Shahoumian TA, Loomis TP, Mole LA. Comparative effectiveness of ledipasvir/sofosbuvir ± ribavirin vs. ombitasvir/paritaprevir/ritonavir + dasabuvir ± ribavirin in 6961 genotype 1 patients treated in routine medical practice. </w:t>
      </w:r>
      <w:r w:rsidRPr="0084785E">
        <w:rPr>
          <w:rFonts w:ascii="Book Antiqua" w:eastAsia="SimSun" w:hAnsi="Book Antiqua" w:cs="SimSun"/>
          <w:i/>
          <w:iCs/>
          <w:lang w:eastAsia="zh-CN"/>
        </w:rPr>
        <w:t>Aliment Pharmacol Ther</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44</w:t>
      </w:r>
      <w:r w:rsidRPr="0084785E">
        <w:rPr>
          <w:rFonts w:ascii="Book Antiqua" w:eastAsia="SimSun" w:hAnsi="Book Antiqua" w:cs="SimSun"/>
          <w:lang w:eastAsia="zh-CN"/>
        </w:rPr>
        <w:t>: 400-410 [PMID: 27291852 DOI: 10.1111/apt.13696]</w:t>
      </w:r>
    </w:p>
    <w:p w14:paraId="5DAC376F" w14:textId="43A7AA0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56 </w:t>
      </w:r>
      <w:r w:rsidRPr="0084785E">
        <w:rPr>
          <w:rFonts w:ascii="Book Antiqua" w:eastAsia="SimSun" w:hAnsi="Book Antiqua" w:cs="SimSun"/>
          <w:b/>
          <w:bCs/>
          <w:lang w:eastAsia="zh-CN"/>
        </w:rPr>
        <w:t>Zarębska-Michaluk D</w:t>
      </w:r>
      <w:r w:rsidRPr="0084785E">
        <w:rPr>
          <w:rFonts w:ascii="Book Antiqua" w:eastAsia="SimSun" w:hAnsi="Book Antiqua" w:cs="SimSun"/>
          <w:lang w:eastAsia="zh-CN"/>
        </w:rPr>
        <w:t xml:space="preserve">, Piekarska A, Jaroszewicz J, Klapaczyński J, Mazur W, Krygier R, Belica-Wdowik T, Baka-Ćwierz B, Janczewska E, Pabjan P, Dobracka B, Lorenc B, Tudrujek-Zdunek M, Tomasiewicz K, Sitko M, Garlicki A, Czauż-Andrzejuk A, Citko J, Dybowska D, Halota W, Pawłowska M, Laurans Ł, Deroń Z, Buczyńska I, Simon K, Białkowska J, Tronina O, Flisiak R. Comparative effectiveness of 8 versus 12 weeks of Ombitasvir/Paritaprevir/ritonavir and Dasabuvir in treatment-naïve patients infected with HCV genotype 1b with non-advanced hepatic fibrosis. </w:t>
      </w:r>
      <w:r w:rsidRPr="0084785E">
        <w:rPr>
          <w:rFonts w:ascii="Book Antiqua" w:eastAsia="SimSun" w:hAnsi="Book Antiqua" w:cs="SimSun"/>
          <w:i/>
          <w:iCs/>
          <w:lang w:eastAsia="zh-CN"/>
        </w:rPr>
        <w:t>Adv Med Sci</w:t>
      </w:r>
      <w:r w:rsidRPr="0084785E">
        <w:rPr>
          <w:rFonts w:ascii="Book Antiqua" w:eastAsia="SimSun" w:hAnsi="Book Antiqua" w:cs="SimSun"/>
          <w:lang w:eastAsia="zh-CN"/>
        </w:rPr>
        <w:t xml:space="preserve"> 2020; </w:t>
      </w:r>
      <w:r w:rsidRPr="0084785E">
        <w:rPr>
          <w:rFonts w:ascii="Book Antiqua" w:eastAsia="SimSun" w:hAnsi="Book Antiqua" w:cs="SimSun"/>
          <w:b/>
          <w:bCs/>
          <w:lang w:eastAsia="zh-CN"/>
        </w:rPr>
        <w:t>65</w:t>
      </w:r>
      <w:r w:rsidRPr="0084785E">
        <w:rPr>
          <w:rFonts w:ascii="Book Antiqua" w:eastAsia="SimSun" w:hAnsi="Book Antiqua" w:cs="SimSun"/>
          <w:lang w:eastAsia="zh-CN"/>
        </w:rPr>
        <w:t>: 12-17 [PMID: 31841821 DOI: 10.1016/j.advms.2019.09.002]</w:t>
      </w:r>
    </w:p>
    <w:p w14:paraId="32D777C4" w14:textId="10508B33"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57 </w:t>
      </w:r>
      <w:r w:rsidRPr="0084785E">
        <w:rPr>
          <w:rFonts w:ascii="Book Antiqua" w:eastAsia="SimSun" w:hAnsi="Book Antiqua" w:cs="SimSun"/>
          <w:b/>
          <w:bCs/>
          <w:lang w:eastAsia="zh-CN"/>
        </w:rPr>
        <w:t>Manuc M,</w:t>
      </w:r>
      <w:r w:rsidRPr="0084785E">
        <w:rPr>
          <w:rFonts w:ascii="Book Antiqua" w:eastAsia="SimSun" w:hAnsi="Book Antiqua" w:cs="SimSun"/>
          <w:lang w:eastAsia="zh-CN"/>
        </w:rPr>
        <w:t xml:space="preserve"> Preda CM, Iliescu L, Istratescu D, Chifulescu AE, Pop CS, Trifan A, Stanciu C, Popescu CP, Diculescu M-M, Manuc T, Tugui L, Cianga E, Tieranu CG, Stroie T, Gheorghe LS. Efficacy of treatment with Ombitasvir, Paritaprevir / r + Dasabuvir over 8 vs 12 wk in chronic HCV hepatitis genotype 1b. </w:t>
      </w:r>
      <w:r w:rsidRPr="0084785E">
        <w:rPr>
          <w:rFonts w:ascii="Book Antiqua" w:eastAsia="SimSun" w:hAnsi="Book Antiqua" w:cs="SimSun"/>
          <w:i/>
          <w:iCs/>
          <w:lang w:eastAsia="zh-CN"/>
        </w:rPr>
        <w:t xml:space="preserve">Rom </w:t>
      </w:r>
      <w:r w:rsidR="00274EC2" w:rsidRPr="0084785E">
        <w:rPr>
          <w:rFonts w:ascii="Book Antiqua" w:eastAsia="SimSun" w:hAnsi="Book Antiqua" w:cs="SimSun"/>
          <w:i/>
          <w:iCs/>
          <w:lang w:eastAsia="zh-CN"/>
        </w:rPr>
        <w:t>J Infect Dis</w:t>
      </w:r>
      <w:r w:rsidR="00274EC2" w:rsidRPr="0084785E">
        <w:rPr>
          <w:rFonts w:ascii="Book Antiqua" w:eastAsia="SimSun" w:hAnsi="Book Antiqua" w:cs="SimSun"/>
          <w:lang w:eastAsia="zh-CN"/>
        </w:rPr>
        <w:t xml:space="preserve"> </w:t>
      </w:r>
      <w:r w:rsidRPr="0084785E">
        <w:rPr>
          <w:rFonts w:ascii="Book Antiqua" w:eastAsia="SimSun" w:hAnsi="Book Antiqua" w:cs="SimSun"/>
          <w:lang w:eastAsia="zh-CN"/>
        </w:rPr>
        <w:t xml:space="preserve">2021; </w:t>
      </w:r>
      <w:r w:rsidRPr="0084785E">
        <w:rPr>
          <w:rFonts w:ascii="Book Antiqua" w:eastAsia="SimSun" w:hAnsi="Book Antiqua" w:cs="SimSun"/>
          <w:b/>
          <w:bCs/>
          <w:lang w:eastAsia="zh-CN"/>
        </w:rPr>
        <w:t>24</w:t>
      </w:r>
      <w:r w:rsidRPr="0084785E">
        <w:rPr>
          <w:rFonts w:ascii="Book Antiqua" w:eastAsia="SimSun" w:hAnsi="Book Antiqua" w:cs="SimSun"/>
          <w:lang w:eastAsia="zh-CN"/>
        </w:rPr>
        <w:t>: 44</w:t>
      </w:r>
      <w:r w:rsidR="00274EC2" w:rsidRPr="0084785E">
        <w:rPr>
          <w:rFonts w:ascii="Book Antiqua" w:eastAsia="SimSun" w:hAnsi="Book Antiqua" w:cs="SimSun"/>
          <w:lang w:eastAsia="zh-CN"/>
        </w:rPr>
        <w:t>-</w:t>
      </w:r>
      <w:r w:rsidRPr="0084785E">
        <w:rPr>
          <w:rFonts w:ascii="Book Antiqua" w:eastAsia="SimSun" w:hAnsi="Book Antiqua" w:cs="SimSun"/>
          <w:lang w:eastAsia="zh-CN"/>
        </w:rPr>
        <w:t>50 [DOI: 10.37897/RJID.2021.1.6]</w:t>
      </w:r>
    </w:p>
    <w:p w14:paraId="0F1A56E6" w14:textId="2F0860E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58 </w:t>
      </w:r>
      <w:r w:rsidRPr="0084785E">
        <w:rPr>
          <w:rFonts w:ascii="Book Antiqua" w:eastAsia="SimSun" w:hAnsi="Book Antiqua" w:cs="SimSun"/>
          <w:b/>
          <w:bCs/>
          <w:lang w:eastAsia="zh-CN"/>
        </w:rPr>
        <w:t>Zeuzem S</w:t>
      </w:r>
      <w:r w:rsidRPr="0084785E">
        <w:rPr>
          <w:rFonts w:ascii="Book Antiqua" w:eastAsia="SimSun" w:hAnsi="Book Antiqua" w:cs="SimSun"/>
          <w:lang w:eastAsia="zh-CN"/>
        </w:rPr>
        <w:t xml:space="preserve">, Ghalib R, Reddy KR, Pockros PJ, Ben Ari Z, Zhao Y, Brown DD, Wan S, DiNubile MJ, Nguyen BY, Robertson MN, Wahl J, Barr E, Butterton JR. Grazoprevir-Elbasvir Combination Therapy for Treatment-Naive Cirrhotic and Noncirrhotic Patients With Chronic Hepatitis C Virus Genotype 1, 4, or 6 Infection: A Randomized Trial. </w:t>
      </w:r>
      <w:r w:rsidRPr="0084785E">
        <w:rPr>
          <w:rFonts w:ascii="Book Antiqua" w:eastAsia="SimSun" w:hAnsi="Book Antiqua" w:cs="SimSun"/>
          <w:i/>
          <w:iCs/>
          <w:lang w:eastAsia="zh-CN"/>
        </w:rPr>
        <w:t>Ann Intern Med</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163</w:t>
      </w:r>
      <w:r w:rsidRPr="0084785E">
        <w:rPr>
          <w:rFonts w:ascii="Book Antiqua" w:eastAsia="SimSun" w:hAnsi="Book Antiqua" w:cs="SimSun"/>
          <w:lang w:eastAsia="zh-CN"/>
        </w:rPr>
        <w:t>: 1-13 [PMID: 25909356 DOI: 10.7326/M15-0785]</w:t>
      </w:r>
    </w:p>
    <w:p w14:paraId="00846DFB" w14:textId="5A98145B"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59 </w:t>
      </w:r>
      <w:r w:rsidRPr="0084785E">
        <w:rPr>
          <w:rFonts w:ascii="Book Antiqua" w:eastAsia="SimSun" w:hAnsi="Book Antiqua" w:cs="SimSun"/>
          <w:b/>
          <w:bCs/>
          <w:lang w:eastAsia="zh-CN"/>
        </w:rPr>
        <w:t>Kwo P</w:t>
      </w:r>
      <w:r w:rsidRPr="0084785E">
        <w:rPr>
          <w:rFonts w:ascii="Book Antiqua" w:eastAsia="SimSun" w:hAnsi="Book Antiqua" w:cs="SimSun"/>
          <w:lang w:eastAsia="zh-CN"/>
        </w:rPr>
        <w:t xml:space="preserve">, Gane EJ, Peng CY, Pearlman B, Vierling JM, Serfaty L, Buti M, Shafran S, Stryszak P, Lin L, Gress J, Black S, Dutko FJ, Robertson M, Wahl J, Lupinacci L, Barr E, </w:t>
      </w:r>
      <w:r w:rsidRPr="0084785E">
        <w:rPr>
          <w:rFonts w:ascii="Book Antiqua" w:eastAsia="SimSun" w:hAnsi="Book Antiqua" w:cs="SimSun"/>
          <w:lang w:eastAsia="zh-CN"/>
        </w:rPr>
        <w:lastRenderedPageBreak/>
        <w:t xml:space="preserve">Haber B. Effectiveness of Elbasvir and Grazoprevir Combination, With or Without Ribavirin, for Treatment-Experienced Patients With Chronic Hepatitis C Infection. </w:t>
      </w:r>
      <w:r w:rsidRPr="0084785E">
        <w:rPr>
          <w:rFonts w:ascii="Book Antiqua" w:eastAsia="SimSun" w:hAnsi="Book Antiqua" w:cs="SimSun"/>
          <w:i/>
          <w:iCs/>
          <w:lang w:eastAsia="zh-CN"/>
        </w:rPr>
        <w:t>Gastroenterology</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152</w:t>
      </w:r>
      <w:r w:rsidRPr="0084785E">
        <w:rPr>
          <w:rFonts w:ascii="Book Antiqua" w:eastAsia="SimSun" w:hAnsi="Book Antiqua" w:cs="SimSun"/>
          <w:lang w:eastAsia="zh-CN"/>
        </w:rPr>
        <w:t>: 164-175.e4 [PMID: 27720838 DOI: 10.1053/j.gastro.2016.09.045]</w:t>
      </w:r>
    </w:p>
    <w:p w14:paraId="737BE10A" w14:textId="2EB6102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60 </w:t>
      </w:r>
      <w:r w:rsidRPr="0084785E">
        <w:rPr>
          <w:rFonts w:ascii="Book Antiqua" w:eastAsia="SimSun" w:hAnsi="Book Antiqua" w:cs="SimSun"/>
          <w:b/>
          <w:bCs/>
          <w:lang w:eastAsia="zh-CN"/>
        </w:rPr>
        <w:t>Lawitz E</w:t>
      </w:r>
      <w:r w:rsidRPr="0084785E">
        <w:rPr>
          <w:rFonts w:ascii="Book Antiqua" w:eastAsia="SimSun" w:hAnsi="Book Antiqua" w:cs="SimSun"/>
          <w:lang w:eastAsia="zh-CN"/>
        </w:rPr>
        <w:t xml:space="preserve">,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2013; </w:t>
      </w:r>
      <w:r w:rsidRPr="0084785E">
        <w:rPr>
          <w:rFonts w:ascii="Book Antiqua" w:eastAsia="SimSun" w:hAnsi="Book Antiqua" w:cs="SimSun"/>
          <w:b/>
          <w:bCs/>
          <w:lang w:eastAsia="zh-CN"/>
        </w:rPr>
        <w:t>368</w:t>
      </w:r>
      <w:r w:rsidRPr="0084785E">
        <w:rPr>
          <w:rFonts w:ascii="Book Antiqua" w:eastAsia="SimSun" w:hAnsi="Book Antiqua" w:cs="SimSun"/>
          <w:lang w:eastAsia="zh-CN"/>
        </w:rPr>
        <w:t>: 1878-1887 [PMID: 23607594 DOI: 10.1056/NEJMoa1214853]</w:t>
      </w:r>
    </w:p>
    <w:p w14:paraId="727538F0" w14:textId="6795F01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61 </w:t>
      </w:r>
      <w:r w:rsidRPr="0084785E">
        <w:rPr>
          <w:rFonts w:ascii="Book Antiqua" w:eastAsia="SimSun" w:hAnsi="Book Antiqua" w:cs="SimSun"/>
          <w:b/>
          <w:bCs/>
          <w:lang w:eastAsia="zh-CN"/>
        </w:rPr>
        <w:t>Jacobson IM</w:t>
      </w:r>
      <w:r w:rsidRPr="0084785E">
        <w:rPr>
          <w:rFonts w:ascii="Book Antiqua" w:eastAsia="SimSun" w:hAnsi="Book Antiqua" w:cs="SimSun"/>
          <w:lang w:eastAsia="zh-CN"/>
        </w:rPr>
        <w:t xml:space="preserve">, Gordon SC, Kowdley KV, Yoshida EM, Rodriguez-Torres M, Sulkowski MS, Shiffman ML, Lawitz E, Everson G, Bennett M, Schiff E, Al-Assi MT, Subramanian GM, An D, Lin M, McNally J, Brainard D, Symonds WT, McHutchison JG, Patel K, Feld J, Pianko S, Nelson DR; POSITRON Study; FUSION Study. Sofosbuvir for hepatitis C genotype 2 or 3 in patients without treatment options.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2013; </w:t>
      </w:r>
      <w:r w:rsidRPr="0084785E">
        <w:rPr>
          <w:rFonts w:ascii="Book Antiqua" w:eastAsia="SimSun" w:hAnsi="Book Antiqua" w:cs="SimSun"/>
          <w:b/>
          <w:bCs/>
          <w:lang w:eastAsia="zh-CN"/>
        </w:rPr>
        <w:t>368</w:t>
      </w:r>
      <w:r w:rsidRPr="0084785E">
        <w:rPr>
          <w:rFonts w:ascii="Book Antiqua" w:eastAsia="SimSun" w:hAnsi="Book Antiqua" w:cs="SimSun"/>
          <w:lang w:eastAsia="zh-CN"/>
        </w:rPr>
        <w:t>: 1867-1877 [PMID: 23607593 DOI: 10.1056/NEJMoa1214854]</w:t>
      </w:r>
    </w:p>
    <w:p w14:paraId="1616419B" w14:textId="2720175B"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62 </w:t>
      </w:r>
      <w:r w:rsidRPr="0084785E">
        <w:rPr>
          <w:rFonts w:ascii="Book Antiqua" w:eastAsia="SimSun" w:hAnsi="Book Antiqua" w:cs="SimSun"/>
          <w:b/>
          <w:bCs/>
          <w:lang w:eastAsia="zh-CN"/>
        </w:rPr>
        <w:t>Foster GR</w:t>
      </w:r>
      <w:r w:rsidRPr="0084785E">
        <w:rPr>
          <w:rFonts w:ascii="Book Antiqua" w:eastAsia="SimSun" w:hAnsi="Book Antiqua" w:cs="SimSun"/>
          <w:lang w:eastAsia="zh-CN"/>
        </w:rPr>
        <w:t xml:space="preserve">, Pianko S, Brown A, Forton D, Nahass RG, George J, Barnes E, Brainard DM, Massetto B, Lin M, Han B, McHutchison JG, Subramanian GM, Cooper C, Agarwal K; BOSON Study Group. Efficacy of sofosbuvir plus ribavirin with or without peginterferon-alfa in patients with hepatitis C virus genotype 3 infection and treatment-experienced patients with cirrhosis and hepatitis C virus genotype 2 infection. </w:t>
      </w:r>
      <w:r w:rsidRPr="0084785E">
        <w:rPr>
          <w:rFonts w:ascii="Book Antiqua" w:eastAsia="SimSun" w:hAnsi="Book Antiqua" w:cs="SimSun"/>
          <w:i/>
          <w:iCs/>
          <w:lang w:eastAsia="zh-CN"/>
        </w:rPr>
        <w:t>Gastroenterology</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149</w:t>
      </w:r>
      <w:r w:rsidRPr="0084785E">
        <w:rPr>
          <w:rFonts w:ascii="Book Antiqua" w:eastAsia="SimSun" w:hAnsi="Book Antiqua" w:cs="SimSun"/>
          <w:lang w:eastAsia="zh-CN"/>
        </w:rPr>
        <w:t>: 1462-1470 [PMID: 26248087 DOI: 10.1053/j.gastro.2015.07.043]</w:t>
      </w:r>
    </w:p>
    <w:p w14:paraId="6EDF98DE" w14:textId="07C85E45"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63 </w:t>
      </w:r>
      <w:r w:rsidRPr="0084785E">
        <w:rPr>
          <w:rFonts w:ascii="Book Antiqua" w:eastAsia="SimSun" w:hAnsi="Book Antiqua" w:cs="SimSun"/>
          <w:b/>
          <w:bCs/>
          <w:lang w:eastAsia="zh-CN"/>
        </w:rPr>
        <w:t>Zarębska-Michaluk D</w:t>
      </w:r>
      <w:r w:rsidRPr="0084785E">
        <w:rPr>
          <w:rFonts w:ascii="Book Antiqua" w:eastAsia="SimSun" w:hAnsi="Book Antiqua" w:cs="SimSun"/>
          <w:lang w:eastAsia="zh-CN"/>
        </w:rPr>
        <w:t xml:space="preserve">, Flisiak R, Jaroszewicz J, Janczewska E, Czauż-Andrzejuk A, Berak H, Horban A, Staniaszek A, Gietka A, Tudrujek M, Tomasiewicz K, Dybowska D, Halota W, Piekarska A, Sitko M, Garlicki A, Orłowska I, Simon K, Belica-Wdowik T, Baka-Ćwierz B, Mazur W, Białkowska J, Socha Ł, Wawrzynowicz-Syczewska M, Laurans Ł, Deroń Z, Lorenc B, Dobracka B, Tronina O, Pawłowska M. Is Interferon-Based Treatment of Viral Hepatitis C Genotype 3 Infection Still of Value in the Era of Direct-Acting Antivirals? </w:t>
      </w:r>
      <w:r w:rsidRPr="0084785E">
        <w:rPr>
          <w:rFonts w:ascii="Book Antiqua" w:eastAsia="SimSun" w:hAnsi="Book Antiqua" w:cs="SimSun"/>
          <w:i/>
          <w:iCs/>
          <w:lang w:eastAsia="zh-CN"/>
        </w:rPr>
        <w:t>J Interferon Cytokine Res</w:t>
      </w:r>
      <w:r w:rsidRPr="0084785E">
        <w:rPr>
          <w:rFonts w:ascii="Book Antiqua" w:eastAsia="SimSun" w:hAnsi="Book Antiqua" w:cs="SimSun"/>
          <w:lang w:eastAsia="zh-CN"/>
        </w:rPr>
        <w:t xml:space="preserve"> 2018; </w:t>
      </w:r>
      <w:r w:rsidRPr="0084785E">
        <w:rPr>
          <w:rFonts w:ascii="Book Antiqua" w:eastAsia="SimSun" w:hAnsi="Book Antiqua" w:cs="SimSun"/>
          <w:b/>
          <w:bCs/>
          <w:lang w:eastAsia="zh-CN"/>
        </w:rPr>
        <w:t>38</w:t>
      </w:r>
      <w:r w:rsidRPr="0084785E">
        <w:rPr>
          <w:rFonts w:ascii="Book Antiqua" w:eastAsia="SimSun" w:hAnsi="Book Antiqua" w:cs="SimSun"/>
          <w:lang w:eastAsia="zh-CN"/>
        </w:rPr>
        <w:t>: 93-100 [PMID: 29443655 DOI: 10.1089/jir.2017.0113]</w:t>
      </w:r>
    </w:p>
    <w:p w14:paraId="12F87A62" w14:textId="07064D9D"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64 </w:t>
      </w:r>
      <w:r w:rsidRPr="0084785E">
        <w:rPr>
          <w:rFonts w:ascii="Book Antiqua" w:eastAsia="SimSun" w:hAnsi="Book Antiqua" w:cs="SimSun"/>
          <w:b/>
          <w:bCs/>
          <w:lang w:eastAsia="zh-CN"/>
        </w:rPr>
        <w:t>Backus LI</w:t>
      </w:r>
      <w:r w:rsidRPr="0084785E">
        <w:rPr>
          <w:rFonts w:ascii="Book Antiqua" w:eastAsia="SimSun" w:hAnsi="Book Antiqua" w:cs="SimSun"/>
          <w:lang w:eastAsia="zh-CN"/>
        </w:rPr>
        <w:t xml:space="preserve">, Belperio PS, Shahoumian TA, Loomis TP, Mole LA. Effectiveness of sofosbuvir-based regimens in genotype 1 and 2 hepatitis C virus infection in 4026 U.S. Veterans. </w:t>
      </w:r>
      <w:r w:rsidRPr="0084785E">
        <w:rPr>
          <w:rFonts w:ascii="Book Antiqua" w:eastAsia="SimSun" w:hAnsi="Book Antiqua" w:cs="SimSun"/>
          <w:i/>
          <w:iCs/>
          <w:lang w:eastAsia="zh-CN"/>
        </w:rPr>
        <w:t>Aliment Pharmacol Ther</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42</w:t>
      </w:r>
      <w:r w:rsidRPr="0084785E">
        <w:rPr>
          <w:rFonts w:ascii="Book Antiqua" w:eastAsia="SimSun" w:hAnsi="Book Antiqua" w:cs="SimSun"/>
          <w:lang w:eastAsia="zh-CN"/>
        </w:rPr>
        <w:t>: 559-573 [PMID: 26113432 DOI: 10.1111/apt.13300]</w:t>
      </w:r>
    </w:p>
    <w:p w14:paraId="617BAD22" w14:textId="3F0C92BF"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65 </w:t>
      </w:r>
      <w:r w:rsidRPr="0084785E">
        <w:rPr>
          <w:rFonts w:ascii="Book Antiqua" w:eastAsia="SimSun" w:hAnsi="Book Antiqua" w:cs="SimSun"/>
          <w:b/>
          <w:bCs/>
          <w:lang w:eastAsia="zh-CN"/>
        </w:rPr>
        <w:t>Nelson DR</w:t>
      </w:r>
      <w:r w:rsidRPr="0084785E">
        <w:rPr>
          <w:rFonts w:ascii="Book Antiqua" w:eastAsia="SimSun" w:hAnsi="Book Antiqua" w:cs="SimSun"/>
          <w:lang w:eastAsia="zh-CN"/>
        </w:rPr>
        <w:t xml:space="preserve">, Cooper JN, Lalezari JP, Lawitz E, Pockros PJ, Gitlin N, Freilich BF, Younes ZH, Harlan W, Ghalib R, Oguchi G, Thuluvath PJ, Ortiz-Lasanta G, Rabinovitz M, Bernstein D, Bennett M, Hawkins T, Ravendhran N, Sheikh AM, Varunok P, Kowdley KV, Hennicken D, McPhee F, Rana K, Hughes EA; ALLY-3 Study Team. All-oral 12-week treatment with daclatasvir plus sofosbuvir in patients with hepatitis C virus genotype 3 infection: ALLY-3 phase III study. </w:t>
      </w:r>
      <w:r w:rsidRPr="0084785E">
        <w:rPr>
          <w:rFonts w:ascii="Book Antiqua" w:eastAsia="SimSun" w:hAnsi="Book Antiqua" w:cs="SimSun"/>
          <w:i/>
          <w:iCs/>
          <w:lang w:eastAsia="zh-CN"/>
        </w:rPr>
        <w:t>Hepatology</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61</w:t>
      </w:r>
      <w:r w:rsidRPr="0084785E">
        <w:rPr>
          <w:rFonts w:ascii="Book Antiqua" w:eastAsia="SimSun" w:hAnsi="Book Antiqua" w:cs="SimSun"/>
          <w:lang w:eastAsia="zh-CN"/>
        </w:rPr>
        <w:t>: 1127-1135 [PMID: 25614962 DOI: 10.1002/hep.27726]</w:t>
      </w:r>
    </w:p>
    <w:p w14:paraId="60ADDFA5" w14:textId="3DC5EEA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66 FDA approves Epclusa for treatment of chronic Hepatitis C</w:t>
      </w:r>
      <w:r w:rsidR="00274EC2" w:rsidRPr="0084785E">
        <w:rPr>
          <w:rFonts w:ascii="Book Antiqua" w:eastAsia="SimSun" w:hAnsi="Book Antiqua" w:cs="SimSun"/>
          <w:lang w:eastAsia="zh-CN"/>
        </w:rPr>
        <w:t>.</w:t>
      </w:r>
      <w:r w:rsidRPr="0084785E">
        <w:rPr>
          <w:rFonts w:ascii="Book Antiqua" w:eastAsia="SimSun" w:hAnsi="Book Antiqua" w:cs="SimSun"/>
          <w:lang w:eastAsia="zh-CN"/>
        </w:rPr>
        <w:t xml:space="preserve"> 2016 Jun 28 [cited 4 October 2022]. Available from: https://www.fda.gov/news-events/press-announcements/fda-approves-epclusa-treatment-chronic-hepatitis-c-virus-infection</w:t>
      </w:r>
    </w:p>
    <w:p w14:paraId="0969A52C" w14:textId="2B56C42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67 </w:t>
      </w:r>
      <w:r w:rsidRPr="0084785E">
        <w:rPr>
          <w:rFonts w:ascii="Book Antiqua" w:eastAsia="SimSun" w:hAnsi="Book Antiqua" w:cs="SimSun"/>
          <w:b/>
          <w:bCs/>
          <w:lang w:eastAsia="zh-CN"/>
        </w:rPr>
        <w:t>Feld JJ</w:t>
      </w:r>
      <w:r w:rsidRPr="0084785E">
        <w:rPr>
          <w:rFonts w:ascii="Book Antiqua" w:eastAsia="SimSun" w:hAnsi="Book Antiqua" w:cs="SimSun"/>
          <w:lang w:eastAsia="zh-CN"/>
        </w:rPr>
        <w:t xml:space="preserve">, Jacobson IM, Hézode C, Asselah T, Ruane PJ, Gruener N, Abergel A, Mangia A, Lai CL, Chan HL, Mazzotta F, Moreno C, Yoshida E, Shafran SD, Towner WJ, Tran TT, McNally J, Osinusi A, Svarovskaia E, Zhu Y, Brainard DM, McHutchison JG, Agarwal K, Zeuzem S; ASTRAL-1 Investigators. Sofosbuvir and Velpatasvir for HCV Genotype 1, 2, 4, 5, and 6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373</w:t>
      </w:r>
      <w:r w:rsidRPr="0084785E">
        <w:rPr>
          <w:rFonts w:ascii="Book Antiqua" w:eastAsia="SimSun" w:hAnsi="Book Antiqua" w:cs="SimSun"/>
          <w:lang w:eastAsia="zh-CN"/>
        </w:rPr>
        <w:t>: 2599-2607 [PMID: 26571066 DOI: 10.1056/NEJMoa1512610]</w:t>
      </w:r>
    </w:p>
    <w:p w14:paraId="34F22F80" w14:textId="51521B19"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68 </w:t>
      </w:r>
      <w:r w:rsidRPr="0084785E">
        <w:rPr>
          <w:rFonts w:ascii="Book Antiqua" w:eastAsia="SimSun" w:hAnsi="Book Antiqua" w:cs="SimSun"/>
          <w:b/>
          <w:bCs/>
          <w:lang w:eastAsia="zh-CN"/>
        </w:rPr>
        <w:t>Foster GR</w:t>
      </w:r>
      <w:r w:rsidRPr="0084785E">
        <w:rPr>
          <w:rFonts w:ascii="Book Antiqua" w:eastAsia="SimSun" w:hAnsi="Book Antiqua" w:cs="SimSun"/>
          <w:lang w:eastAsia="zh-CN"/>
        </w:rPr>
        <w:t xml:space="preserve">,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ASTRAL-2 Investigators; ASTRAL-3 Investigators. Sofosbuvir and Velpatasvir for HCV Genotype 2 and 3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373</w:t>
      </w:r>
      <w:r w:rsidRPr="0084785E">
        <w:rPr>
          <w:rFonts w:ascii="Book Antiqua" w:eastAsia="SimSun" w:hAnsi="Book Antiqua" w:cs="SimSun"/>
          <w:lang w:eastAsia="zh-CN"/>
        </w:rPr>
        <w:t>: 2608-2617 [PMID: 26575258 DOI: 10.1056/NEJMoa1512612]</w:t>
      </w:r>
    </w:p>
    <w:p w14:paraId="4A1502EA" w14:textId="486ADCE6"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69 </w:t>
      </w:r>
      <w:r w:rsidRPr="0084785E">
        <w:rPr>
          <w:rFonts w:ascii="Book Antiqua" w:eastAsia="SimSun" w:hAnsi="Book Antiqua" w:cs="SimSun"/>
          <w:b/>
          <w:bCs/>
          <w:lang w:eastAsia="zh-CN"/>
        </w:rPr>
        <w:t>Curry MP</w:t>
      </w:r>
      <w:r w:rsidRPr="0084785E">
        <w:rPr>
          <w:rFonts w:ascii="Book Antiqua" w:eastAsia="SimSun" w:hAnsi="Book Antiqua" w:cs="SimSun"/>
          <w:lang w:eastAsia="zh-CN"/>
        </w:rPr>
        <w:t xml:space="preserve">, O'Leary JG, Bzowej N, Muir AJ, Korenblat KM, Fenkel JM, Reddy KR, Lawitz E, Flamm SL, Schiano T, Teperman L, Fontana R, Schiff E, Fried M, Doehle B, An D, McNally J, Osinusi A, Brainard DM, McHutchison JG, Brown RS Jr, Charlton M; </w:t>
      </w:r>
      <w:r w:rsidRPr="0084785E">
        <w:rPr>
          <w:rFonts w:ascii="Book Antiqua" w:eastAsia="SimSun" w:hAnsi="Book Antiqua" w:cs="SimSun"/>
          <w:lang w:eastAsia="zh-CN"/>
        </w:rPr>
        <w:lastRenderedPageBreak/>
        <w:t xml:space="preserve">ASTRAL-4 Investigators. Sofosbuvir and Velpatasvir for HCV in Patients with Decompensated Cirrhosis.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373</w:t>
      </w:r>
      <w:r w:rsidRPr="0084785E">
        <w:rPr>
          <w:rFonts w:ascii="Book Antiqua" w:eastAsia="SimSun" w:hAnsi="Book Antiqua" w:cs="SimSun"/>
          <w:lang w:eastAsia="zh-CN"/>
        </w:rPr>
        <w:t>: 2618-2628 [PMID: 26569658 DOI: 10.1056/NEJMoa1512614]</w:t>
      </w:r>
    </w:p>
    <w:p w14:paraId="231D9471" w14:textId="7BD01617"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70 </w:t>
      </w:r>
      <w:r w:rsidRPr="0084785E">
        <w:rPr>
          <w:rFonts w:ascii="Book Antiqua" w:eastAsia="SimSun" w:hAnsi="Book Antiqua" w:cs="SimSun"/>
          <w:b/>
          <w:bCs/>
          <w:lang w:eastAsia="zh-CN"/>
        </w:rPr>
        <w:t>Mangia A</w:t>
      </w:r>
      <w:r w:rsidRPr="0084785E">
        <w:rPr>
          <w:rFonts w:ascii="Book Antiqua" w:eastAsia="SimSun" w:hAnsi="Book Antiqua" w:cs="SimSun"/>
          <w:lang w:eastAsia="zh-CN"/>
        </w:rPr>
        <w:t xml:space="preserve">, Milligan S, Khalili M, Fagiuoli S, Shafran SD, Carrat F, Ouzan D, Papatheodoridis G, Ramji A, Borgia SM, Wedemeyer H, Losappio R, Pérez-Hernandez F, Wick N, Brown RS Jr, Lampertico P, Doucette K, Ntalla I, Ramroth H, Mertens M, Vanstraelen K, Turnes J. Global real-world evidence of sofosbuvir/velpatasvir as simple, effective HCV treatment: Analysis of 5552 patients from 12 cohorts. </w:t>
      </w:r>
      <w:r w:rsidRPr="0084785E">
        <w:rPr>
          <w:rFonts w:ascii="Book Antiqua" w:eastAsia="SimSun" w:hAnsi="Book Antiqua" w:cs="SimSun"/>
          <w:i/>
          <w:iCs/>
          <w:lang w:eastAsia="zh-CN"/>
        </w:rPr>
        <w:t>Liver Int</w:t>
      </w:r>
      <w:r w:rsidRPr="0084785E">
        <w:rPr>
          <w:rFonts w:ascii="Book Antiqua" w:eastAsia="SimSun" w:hAnsi="Book Antiqua" w:cs="SimSun"/>
          <w:lang w:eastAsia="zh-CN"/>
        </w:rPr>
        <w:t xml:space="preserve"> 2020; </w:t>
      </w:r>
      <w:r w:rsidRPr="0084785E">
        <w:rPr>
          <w:rFonts w:ascii="Book Antiqua" w:eastAsia="SimSun" w:hAnsi="Book Antiqua" w:cs="SimSun"/>
          <w:b/>
          <w:bCs/>
          <w:lang w:eastAsia="zh-CN"/>
        </w:rPr>
        <w:t>40</w:t>
      </w:r>
      <w:r w:rsidRPr="0084785E">
        <w:rPr>
          <w:rFonts w:ascii="Book Antiqua" w:eastAsia="SimSun" w:hAnsi="Book Antiqua" w:cs="SimSun"/>
          <w:lang w:eastAsia="zh-CN"/>
        </w:rPr>
        <w:t>: 1841-1852 [PMID: 32449966 DOI: 10.1111/</w:t>
      </w:r>
      <w:r w:rsidR="00274EC2" w:rsidRPr="0084785E">
        <w:rPr>
          <w:rFonts w:ascii="Book Antiqua" w:eastAsia="SimSun" w:hAnsi="Book Antiqua" w:cs="SimSun"/>
          <w:lang w:eastAsia="zh-CN"/>
        </w:rPr>
        <w:t>liv</w:t>
      </w:r>
      <w:r w:rsidRPr="0084785E">
        <w:rPr>
          <w:rFonts w:ascii="Book Antiqua" w:eastAsia="SimSun" w:hAnsi="Book Antiqua" w:cs="SimSun"/>
          <w:lang w:eastAsia="zh-CN"/>
        </w:rPr>
        <w:t>.14537]</w:t>
      </w:r>
    </w:p>
    <w:p w14:paraId="40D466D4" w14:textId="1DEF09F3"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71 FDA approves Mavyret for treatment of Hepatitis C</w:t>
      </w:r>
      <w:r w:rsidR="00274EC2" w:rsidRPr="0084785E">
        <w:rPr>
          <w:rFonts w:ascii="Book Antiqua" w:eastAsia="SimSun" w:hAnsi="Book Antiqua" w:cs="SimSun"/>
          <w:lang w:eastAsia="zh-CN"/>
        </w:rPr>
        <w:t>.</w:t>
      </w:r>
      <w:r w:rsidRPr="0084785E">
        <w:rPr>
          <w:rFonts w:ascii="Book Antiqua" w:eastAsia="SimSun" w:hAnsi="Book Antiqua" w:cs="SimSun"/>
          <w:lang w:eastAsia="zh-CN"/>
        </w:rPr>
        <w:t xml:space="preserve"> 2017 Aug 03 [cited 4 October 2022]. Available from: https://www.fda.gov/news-events/press-announcements/fda-approves-mavyret-hepatitis-c</w:t>
      </w:r>
    </w:p>
    <w:p w14:paraId="2F799A33" w14:textId="61F0FF2F"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72 </w:t>
      </w:r>
      <w:r w:rsidRPr="0084785E">
        <w:rPr>
          <w:rFonts w:ascii="Book Antiqua" w:eastAsia="SimSun" w:hAnsi="Book Antiqua" w:cs="SimSun"/>
          <w:b/>
          <w:bCs/>
          <w:lang w:eastAsia="zh-CN"/>
        </w:rPr>
        <w:t>Zeuzem S</w:t>
      </w:r>
      <w:r w:rsidRPr="0084785E">
        <w:rPr>
          <w:rFonts w:ascii="Book Antiqua" w:eastAsia="SimSun" w:hAnsi="Book Antiqua" w:cs="SimSun"/>
          <w:lang w:eastAsia="zh-CN"/>
        </w:rPr>
        <w:t xml:space="preserve">, Foster GR, Wang S, Asatryan A, Gane E, Feld JJ, Asselah T, Bourlière M, Ruane PJ, Wedemeyer H, Pol S, Flisiak R, Poordad F, Chuang WL, Stedman CA, Flamm S, Kwo P, Dore GJ, Sepulveda-Arzola G, Roberts SK, Soto-Malave R, Kaita K, Puoti M, Vierling J, Tam E, Vargas HE, Bruck R, Fuster F, Paik SW, Felizarta F, Kort J, Fu B, Liu R, Ng TI, Pilot-Matias T, Lin CW, Trinh R, Mensa FJ. Glecaprevir-Pibrentasvir for 8 or 12 Weeks in HCV Genotype 1 or 3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2018; </w:t>
      </w:r>
      <w:r w:rsidRPr="0084785E">
        <w:rPr>
          <w:rFonts w:ascii="Book Antiqua" w:eastAsia="SimSun" w:hAnsi="Book Antiqua" w:cs="SimSun"/>
          <w:b/>
          <w:bCs/>
          <w:lang w:eastAsia="zh-CN"/>
        </w:rPr>
        <w:t>378</w:t>
      </w:r>
      <w:r w:rsidRPr="0084785E">
        <w:rPr>
          <w:rFonts w:ascii="Book Antiqua" w:eastAsia="SimSun" w:hAnsi="Book Antiqua" w:cs="SimSun"/>
          <w:lang w:eastAsia="zh-CN"/>
        </w:rPr>
        <w:t>: 354-369 [PMID: 29365309 DOI: 10.1056/NEJMoa1702417]</w:t>
      </w:r>
    </w:p>
    <w:p w14:paraId="671D5F6E" w14:textId="260CE647"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73 </w:t>
      </w:r>
      <w:r w:rsidRPr="0084785E">
        <w:rPr>
          <w:rFonts w:ascii="Book Antiqua" w:eastAsia="SimSun" w:hAnsi="Book Antiqua" w:cs="SimSun"/>
          <w:b/>
          <w:bCs/>
          <w:lang w:eastAsia="zh-CN"/>
        </w:rPr>
        <w:t>Forns X</w:t>
      </w:r>
      <w:r w:rsidRPr="0084785E">
        <w:rPr>
          <w:rFonts w:ascii="Book Antiqua" w:eastAsia="SimSun" w:hAnsi="Book Antiqua" w:cs="SimSun"/>
          <w:lang w:eastAsia="zh-CN"/>
        </w:rPr>
        <w:t xml:space="preserve">, Lee SS, Valdes J, Lens S, Ghalib R, Aguilar H, Felizarta F, Hassanein T, Hinrichsen H, Rincon D, Morillas R, Zeuzem S, Horsmans Y, Nelson DR, Yu Y, Krishnan P, Lin CW, Kort JJ, Mensa FJ. Glecaprevir plus pibrentasvir for chronic hepatitis C virus genotype 1, 2, 4, 5, or 6 infection in adults with compensated cirrhosis (EXPEDITION-1): a single-arm, open-label, multicentre phase 3 trial. </w:t>
      </w:r>
      <w:r w:rsidRPr="0084785E">
        <w:rPr>
          <w:rFonts w:ascii="Book Antiqua" w:eastAsia="SimSun" w:hAnsi="Book Antiqua" w:cs="SimSun"/>
          <w:i/>
          <w:iCs/>
          <w:lang w:eastAsia="zh-CN"/>
        </w:rPr>
        <w:t>Lancet Infect Dis</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17</w:t>
      </w:r>
      <w:r w:rsidRPr="0084785E">
        <w:rPr>
          <w:rFonts w:ascii="Book Antiqua" w:eastAsia="SimSun" w:hAnsi="Book Antiqua" w:cs="SimSun"/>
          <w:lang w:eastAsia="zh-CN"/>
        </w:rPr>
        <w:t>: 1062-1068 [PMID: 28818546 DOI: 10.1016/S1473-3099(17)30496-6]</w:t>
      </w:r>
    </w:p>
    <w:p w14:paraId="6CE2F50C" w14:textId="2F1D29CD"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74 </w:t>
      </w:r>
      <w:r w:rsidRPr="0084785E">
        <w:rPr>
          <w:rFonts w:ascii="Book Antiqua" w:eastAsia="SimSun" w:hAnsi="Book Antiqua" w:cs="SimSun"/>
          <w:b/>
          <w:bCs/>
          <w:lang w:eastAsia="zh-CN"/>
        </w:rPr>
        <w:t>Asselah T</w:t>
      </w:r>
      <w:r w:rsidRPr="0084785E">
        <w:rPr>
          <w:rFonts w:ascii="Book Antiqua" w:eastAsia="SimSun" w:hAnsi="Book Antiqua" w:cs="SimSun"/>
          <w:lang w:eastAsia="zh-CN"/>
        </w:rPr>
        <w:t xml:space="preserve">, Kowdley KV, Zadeikis N, Wang S, Hassanein T, Horsmans Y, Colombo M, Calinas F, Aguilar H, de Ledinghen V, Mantry PS, Hezode C, Marinho RT, Agarwal K, Nevens F, Elkhashab M, Kort J, Liu R, Ng TI, Krishnan P, Lin CW, Mensa FJ. Efficacy of Glecaprevir/Pibrentasvir for 8 or 12 Weeks in Patients With Hepatitis C Virus Genotype </w:t>
      </w:r>
      <w:r w:rsidRPr="0084785E">
        <w:rPr>
          <w:rFonts w:ascii="Book Antiqua" w:eastAsia="SimSun" w:hAnsi="Book Antiqua" w:cs="SimSun"/>
          <w:lang w:eastAsia="zh-CN"/>
        </w:rPr>
        <w:lastRenderedPageBreak/>
        <w:t xml:space="preserve">2, 4, 5, or 6 Infection Without Cirrhosis. </w:t>
      </w:r>
      <w:r w:rsidRPr="0084785E">
        <w:rPr>
          <w:rFonts w:ascii="Book Antiqua" w:eastAsia="SimSun" w:hAnsi="Book Antiqua" w:cs="SimSun"/>
          <w:i/>
          <w:iCs/>
          <w:lang w:eastAsia="zh-CN"/>
        </w:rPr>
        <w:t>Clin Gastroenterol Hepatol</w:t>
      </w:r>
      <w:r w:rsidRPr="0084785E">
        <w:rPr>
          <w:rFonts w:ascii="Book Antiqua" w:eastAsia="SimSun" w:hAnsi="Book Antiqua" w:cs="SimSun"/>
          <w:lang w:eastAsia="zh-CN"/>
        </w:rPr>
        <w:t xml:space="preserve"> 2018; </w:t>
      </w:r>
      <w:r w:rsidRPr="0084785E">
        <w:rPr>
          <w:rFonts w:ascii="Book Antiqua" w:eastAsia="SimSun" w:hAnsi="Book Antiqua" w:cs="SimSun"/>
          <w:b/>
          <w:bCs/>
          <w:lang w:eastAsia="zh-CN"/>
        </w:rPr>
        <w:t>16</w:t>
      </w:r>
      <w:r w:rsidRPr="0084785E">
        <w:rPr>
          <w:rFonts w:ascii="Book Antiqua" w:eastAsia="SimSun" w:hAnsi="Book Antiqua" w:cs="SimSun"/>
          <w:lang w:eastAsia="zh-CN"/>
        </w:rPr>
        <w:t>: 417-426 [PMID: 28951228 DOI: 10.1016/j.cgh.2017.09.027]</w:t>
      </w:r>
    </w:p>
    <w:p w14:paraId="59DFB163" w14:textId="08B1D8C4"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75 </w:t>
      </w:r>
      <w:r w:rsidRPr="0084785E">
        <w:rPr>
          <w:rFonts w:ascii="Book Antiqua" w:eastAsia="SimSun" w:hAnsi="Book Antiqua" w:cs="SimSun"/>
          <w:b/>
          <w:bCs/>
          <w:lang w:eastAsia="zh-CN"/>
        </w:rPr>
        <w:t>Kwo PY</w:t>
      </w:r>
      <w:r w:rsidRPr="0084785E">
        <w:rPr>
          <w:rFonts w:ascii="Book Antiqua" w:eastAsia="SimSun" w:hAnsi="Book Antiqua" w:cs="SimSun"/>
          <w:lang w:eastAsia="zh-CN"/>
        </w:rPr>
        <w:t xml:space="preserve">, Poordad F, Asatryan A, Wang S, Wyles DL, Hassanein T, Felizarta F, Sulkowski MS, Gane E, Maliakkal B, Overcash JS, Gordon SC, Muir AJ, Aguilar H, Agarwal K, Dore GJ, Lin CW, Liu R, Lovell SS, Ng TI, Kort J, Mensa FJ. Glecaprevir and pibrentasvir yield high response rates in patients with HCV genotype 1-6 without cirrhosis.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67</w:t>
      </w:r>
      <w:r w:rsidRPr="0084785E">
        <w:rPr>
          <w:rFonts w:ascii="Book Antiqua" w:eastAsia="SimSun" w:hAnsi="Book Antiqua" w:cs="SimSun"/>
          <w:lang w:eastAsia="zh-CN"/>
        </w:rPr>
        <w:t>: 263-271 [PMID: 28412293 DOI: 10.1016/j.jhep.2017.03.039]</w:t>
      </w:r>
    </w:p>
    <w:p w14:paraId="75A50FAF" w14:textId="455A761E"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76 </w:t>
      </w:r>
      <w:r w:rsidRPr="0084785E">
        <w:rPr>
          <w:rFonts w:ascii="Book Antiqua" w:eastAsia="SimSun" w:hAnsi="Book Antiqua" w:cs="SimSun"/>
          <w:b/>
          <w:bCs/>
          <w:lang w:eastAsia="zh-CN"/>
        </w:rPr>
        <w:t>Brown RS Jr</w:t>
      </w:r>
      <w:r w:rsidRPr="0084785E">
        <w:rPr>
          <w:rFonts w:ascii="Book Antiqua" w:eastAsia="SimSun" w:hAnsi="Book Antiqua" w:cs="SimSun"/>
          <w:lang w:eastAsia="zh-CN"/>
        </w:rPr>
        <w:t>, Buti M, Rodrigues L, Chulanov V, Chuang WL, Aguilar H, Horváth G, Zuckerman E, Carrion BR, Rodriguez-Perez F, Urbánek P, Abergel A, Cohen E, Lovell SS, Schnell G, Lin CW, Zha J, Wang S, Trinh R, Mensa FJ, Burroughs M, Felizarta F. Glecaprevir/pibrentasvir for 8</w:t>
      </w:r>
      <w:r w:rsidRPr="0084785E">
        <w:rPr>
          <w:rFonts w:eastAsia="SimSun"/>
          <w:lang w:eastAsia="zh-CN"/>
        </w:rPr>
        <w:t> </w:t>
      </w:r>
      <w:r w:rsidRPr="0084785E">
        <w:rPr>
          <w:rFonts w:ascii="Book Antiqua" w:eastAsia="SimSun" w:hAnsi="Book Antiqua" w:cs="SimSun"/>
          <w:lang w:eastAsia="zh-CN"/>
        </w:rPr>
        <w:t>weeks in treatment-na</w:t>
      </w:r>
      <w:r w:rsidRPr="0084785E">
        <w:rPr>
          <w:rFonts w:ascii="Book Antiqua" w:eastAsia="SimSun" w:hAnsi="Book Antiqua" w:cs="Book Antiqua"/>
          <w:lang w:eastAsia="zh-CN"/>
        </w:rPr>
        <w:t>ï</w:t>
      </w:r>
      <w:r w:rsidRPr="0084785E">
        <w:rPr>
          <w:rFonts w:ascii="Book Antiqua" w:eastAsia="SimSun" w:hAnsi="Book Antiqua" w:cs="SimSun"/>
          <w:lang w:eastAsia="zh-CN"/>
        </w:rPr>
        <w:t xml:space="preserve">ve patients with chronic HCV genotypes 1-6 and compensated cirrhosis: The EXPEDITION-8 trial.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2020; </w:t>
      </w:r>
      <w:r w:rsidRPr="0084785E">
        <w:rPr>
          <w:rFonts w:ascii="Book Antiqua" w:eastAsia="SimSun" w:hAnsi="Book Antiqua" w:cs="SimSun"/>
          <w:b/>
          <w:bCs/>
          <w:lang w:eastAsia="zh-CN"/>
        </w:rPr>
        <w:t>72</w:t>
      </w:r>
      <w:r w:rsidRPr="0084785E">
        <w:rPr>
          <w:rFonts w:ascii="Book Antiqua" w:eastAsia="SimSun" w:hAnsi="Book Antiqua" w:cs="SimSun"/>
          <w:lang w:eastAsia="zh-CN"/>
        </w:rPr>
        <w:t>: 441-449 [PMID: 31682879 DOI: 10.1016/j.jhep.2019.10.020]</w:t>
      </w:r>
    </w:p>
    <w:p w14:paraId="58579BEB" w14:textId="79E41DCA"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77 </w:t>
      </w:r>
      <w:r w:rsidRPr="0084785E">
        <w:rPr>
          <w:rFonts w:ascii="Book Antiqua" w:eastAsia="SimSun" w:hAnsi="Book Antiqua" w:cs="SimSun"/>
          <w:b/>
          <w:bCs/>
          <w:lang w:eastAsia="zh-CN"/>
        </w:rPr>
        <w:t>Madsen LW</w:t>
      </w:r>
      <w:r w:rsidRPr="0084785E">
        <w:rPr>
          <w:rFonts w:ascii="Book Antiqua" w:eastAsia="SimSun" w:hAnsi="Book Antiqua" w:cs="SimSun"/>
          <w:lang w:eastAsia="zh-CN"/>
        </w:rPr>
        <w:t xml:space="preserve">, Christensen PB, Fahnøe U, Pedersen MS, Bukh J, Øvrehus A. Inferior cure rate in pilot study of 4-week glecaprevir/pibrentasvir treatment with or without ribavirin of chronic hepatitis C. </w:t>
      </w:r>
      <w:r w:rsidRPr="0084785E">
        <w:rPr>
          <w:rFonts w:ascii="Book Antiqua" w:eastAsia="SimSun" w:hAnsi="Book Antiqua" w:cs="SimSun"/>
          <w:i/>
          <w:iCs/>
          <w:lang w:eastAsia="zh-CN"/>
        </w:rPr>
        <w:t>Liver Int</w:t>
      </w:r>
      <w:r w:rsidRPr="0084785E">
        <w:rPr>
          <w:rFonts w:ascii="Book Antiqua" w:eastAsia="SimSun" w:hAnsi="Book Antiqua" w:cs="SimSun"/>
          <w:lang w:eastAsia="zh-CN"/>
        </w:rPr>
        <w:t xml:space="preserve"> 2021; </w:t>
      </w:r>
      <w:r w:rsidRPr="0084785E">
        <w:rPr>
          <w:rFonts w:ascii="Book Antiqua" w:eastAsia="SimSun" w:hAnsi="Book Antiqua" w:cs="SimSun"/>
          <w:b/>
          <w:bCs/>
          <w:lang w:eastAsia="zh-CN"/>
        </w:rPr>
        <w:t>41</w:t>
      </w:r>
      <w:r w:rsidRPr="0084785E">
        <w:rPr>
          <w:rFonts w:ascii="Book Antiqua" w:eastAsia="SimSun" w:hAnsi="Book Antiqua" w:cs="SimSun"/>
          <w:lang w:eastAsia="zh-CN"/>
        </w:rPr>
        <w:t>: 2601-2610 [PMID: 34154034 DOI: 10.1111/</w:t>
      </w:r>
      <w:r w:rsidR="00274EC2" w:rsidRPr="0084785E">
        <w:rPr>
          <w:rFonts w:ascii="Book Antiqua" w:eastAsia="SimSun" w:hAnsi="Book Antiqua" w:cs="SimSun"/>
          <w:lang w:eastAsia="zh-CN"/>
        </w:rPr>
        <w:t>liv.1</w:t>
      </w:r>
      <w:r w:rsidRPr="0084785E">
        <w:rPr>
          <w:rFonts w:ascii="Book Antiqua" w:eastAsia="SimSun" w:hAnsi="Book Antiqua" w:cs="SimSun"/>
          <w:lang w:eastAsia="zh-CN"/>
        </w:rPr>
        <w:t>4991]</w:t>
      </w:r>
    </w:p>
    <w:p w14:paraId="34055D10" w14:textId="11CD4B4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78 </w:t>
      </w:r>
      <w:r w:rsidRPr="0084785E">
        <w:rPr>
          <w:rFonts w:ascii="Book Antiqua" w:eastAsia="SimSun" w:hAnsi="Book Antiqua" w:cs="SimSun"/>
          <w:b/>
          <w:bCs/>
          <w:lang w:eastAsia="zh-CN"/>
        </w:rPr>
        <w:t>Gane E</w:t>
      </w:r>
      <w:r w:rsidRPr="0084785E">
        <w:rPr>
          <w:rFonts w:ascii="Book Antiqua" w:eastAsia="SimSun" w:hAnsi="Book Antiqua" w:cs="SimSun"/>
          <w:lang w:eastAsia="zh-CN"/>
        </w:rPr>
        <w:t xml:space="preserve">, Lawitz E, Pugatch D, Papatheodoridis G, Bräu N, Brown A, Pol S, Leroy V, Persico M, Moreno C, Colombo M, Yoshida EM, Nelson DR, Collins C, Lei Y, Kosloski M, Mensa FJ. Glecaprevir and Pibrentasvir in Patients with HCV and Severe Renal Impairment.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377</w:t>
      </w:r>
      <w:r w:rsidRPr="0084785E">
        <w:rPr>
          <w:rFonts w:ascii="Book Antiqua" w:eastAsia="SimSun" w:hAnsi="Book Antiqua" w:cs="SimSun"/>
          <w:lang w:eastAsia="zh-CN"/>
        </w:rPr>
        <w:t>: 1448-1455 [PMID: 29020583 DOI: 10.1056/NEJMoa1704053]</w:t>
      </w:r>
    </w:p>
    <w:p w14:paraId="4CD00EB8" w14:textId="5C2F6F7E"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79 </w:t>
      </w:r>
      <w:r w:rsidRPr="0084785E">
        <w:rPr>
          <w:rFonts w:ascii="Book Antiqua" w:eastAsia="SimSun" w:hAnsi="Book Antiqua" w:cs="SimSun"/>
          <w:b/>
          <w:bCs/>
          <w:lang w:eastAsia="zh-CN"/>
        </w:rPr>
        <w:t>Lampertico P</w:t>
      </w:r>
      <w:r w:rsidRPr="0084785E">
        <w:rPr>
          <w:rFonts w:ascii="Book Antiqua" w:eastAsia="SimSun" w:hAnsi="Book Antiqua" w:cs="SimSun"/>
          <w:lang w:eastAsia="zh-CN"/>
        </w:rPr>
        <w:t xml:space="preserve">, Carrión JA, Curry M, Turnes J, Cornberg M, Negro F, Brown A, Persico M, Wick N, Porcalla A, Pangerl A, Crown E, Larsen L, Yu Y, Wedemeyer H. Real-world effectiveness and safety of glecaprevir/pibrentasvir for the treatment of patients with chronic HCV infection: A meta-analysis.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2020; </w:t>
      </w:r>
      <w:r w:rsidRPr="0084785E">
        <w:rPr>
          <w:rFonts w:ascii="Book Antiqua" w:eastAsia="SimSun" w:hAnsi="Book Antiqua" w:cs="SimSun"/>
          <w:b/>
          <w:bCs/>
          <w:lang w:eastAsia="zh-CN"/>
        </w:rPr>
        <w:t>72</w:t>
      </w:r>
      <w:r w:rsidRPr="0084785E">
        <w:rPr>
          <w:rFonts w:ascii="Book Antiqua" w:eastAsia="SimSun" w:hAnsi="Book Antiqua" w:cs="SimSun"/>
          <w:lang w:eastAsia="zh-CN"/>
        </w:rPr>
        <w:t>: 1112-1121 [PMID: 32061651 DOI: 10.1016/j.jhep.2020.01.025]</w:t>
      </w:r>
    </w:p>
    <w:p w14:paraId="64D195DD" w14:textId="776D4445"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80 FDA approves Vosevi for re-treatment of chronic Hepatitis C</w:t>
      </w:r>
      <w:r w:rsidR="00274EC2" w:rsidRPr="0084785E">
        <w:rPr>
          <w:rFonts w:ascii="Book Antiqua" w:eastAsia="SimSun" w:hAnsi="Book Antiqua" w:cs="SimSun"/>
          <w:lang w:eastAsia="zh-CN"/>
        </w:rPr>
        <w:t>.</w:t>
      </w:r>
      <w:r w:rsidRPr="0084785E">
        <w:rPr>
          <w:rFonts w:ascii="Book Antiqua" w:eastAsia="SimSun" w:hAnsi="Book Antiqua" w:cs="SimSun"/>
          <w:lang w:eastAsia="zh-CN"/>
        </w:rPr>
        <w:t xml:space="preserve"> 2017 Jul 18 [cited 4 October 2022]. Available from: https://www.drugs.com/newdrugs/fda-approves-</w:t>
      </w:r>
      <w:r w:rsidRPr="0084785E">
        <w:rPr>
          <w:rFonts w:ascii="Book Antiqua" w:eastAsia="SimSun" w:hAnsi="Book Antiqua" w:cs="SimSun"/>
          <w:lang w:eastAsia="zh-CN"/>
        </w:rPr>
        <w:lastRenderedPageBreak/>
        <w:t>vosevi-sofosbuvir-velpatasvir-voxilaprevir-re-adults-chronic-hepatitis-c-virus-4562.html</w:t>
      </w:r>
    </w:p>
    <w:p w14:paraId="576F2423" w14:textId="27B3F0A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81 </w:t>
      </w:r>
      <w:r w:rsidRPr="0084785E">
        <w:rPr>
          <w:rFonts w:ascii="Book Antiqua" w:eastAsia="SimSun" w:hAnsi="Book Antiqua" w:cs="SimSun"/>
          <w:b/>
          <w:bCs/>
          <w:lang w:eastAsia="zh-CN"/>
        </w:rPr>
        <w:t>Zeuzem S</w:t>
      </w:r>
      <w:r w:rsidRPr="0084785E">
        <w:rPr>
          <w:rFonts w:ascii="Book Antiqua" w:eastAsia="SimSun" w:hAnsi="Book Antiqua" w:cs="SimSun"/>
          <w:lang w:eastAsia="zh-CN"/>
        </w:rPr>
        <w:t xml:space="preserve">, Dusheiko GM, Salupere R, Mangia A, Flisiak R, Hyland RH, Illeperuma A, Svarovskaia E, Brainard DM, Symonds WT, Subramanian GM, McHutchison JG, Weiland O, Reesink HW, Ferenci P, Hézode C, Esteban R; VALENCE Investigators. Sofosbuvir and ribavirin in HCV genotypes 2 and 3.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370</w:t>
      </w:r>
      <w:r w:rsidRPr="0084785E">
        <w:rPr>
          <w:rFonts w:ascii="Book Antiqua" w:eastAsia="SimSun" w:hAnsi="Book Antiqua" w:cs="SimSun"/>
          <w:lang w:eastAsia="zh-CN"/>
        </w:rPr>
        <w:t>: 1993-2001 [PMID: 24795201 DOI: 10.1056/NEJMoa1316145]</w:t>
      </w:r>
    </w:p>
    <w:p w14:paraId="5DCA3F49" w14:textId="0243E683"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82 </w:t>
      </w:r>
      <w:r w:rsidRPr="0084785E">
        <w:rPr>
          <w:rFonts w:ascii="Book Antiqua" w:eastAsia="SimSun" w:hAnsi="Book Antiqua" w:cs="SimSun"/>
          <w:b/>
          <w:bCs/>
          <w:lang w:eastAsia="zh-CN"/>
        </w:rPr>
        <w:t>Omata M</w:t>
      </w:r>
      <w:r w:rsidRPr="0084785E">
        <w:rPr>
          <w:rFonts w:ascii="Book Antiqua" w:eastAsia="SimSun" w:hAnsi="Book Antiqua" w:cs="SimSun"/>
          <w:lang w:eastAsia="zh-CN"/>
        </w:rPr>
        <w:t xml:space="preserve">, Nishiguchi S, Ueno Y, Mochizuki H, Izumi N, Ikeda F, Toyoda H, Yokosuka O, Nirei K, Genda T, Umemura T, Takehara T, Sakamoto N, Nishigaki Y, Nakane K, Toda N, Ide T, Yanase M, Hino K, Gao B, Garrison KL, Dvory-Sobol H, Ishizaki A, Omote M, Brainard D, Knox S, Symonds WT, McHutchison JG, Yatsuhashi H, Mizokami M. Sofosbuvir plus ribavirin in Japanese patients with chronic genotype 2 HCV infection: an open-label, phase 3 trial. </w:t>
      </w:r>
      <w:r w:rsidRPr="0084785E">
        <w:rPr>
          <w:rFonts w:ascii="Book Antiqua" w:eastAsia="SimSun" w:hAnsi="Book Antiqua" w:cs="SimSun"/>
          <w:i/>
          <w:iCs/>
          <w:lang w:eastAsia="zh-CN"/>
        </w:rPr>
        <w:t>J Viral Hepat</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21</w:t>
      </w:r>
      <w:r w:rsidRPr="0084785E">
        <w:rPr>
          <w:rFonts w:ascii="Book Antiqua" w:eastAsia="SimSun" w:hAnsi="Book Antiqua" w:cs="SimSun"/>
          <w:lang w:eastAsia="zh-CN"/>
        </w:rPr>
        <w:t>: 762-768 [PMID: 25196837 DOI: 10.1111/jvh.12312]</w:t>
      </w:r>
    </w:p>
    <w:p w14:paraId="32EAB4ED" w14:textId="12CC4789"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83 </w:t>
      </w:r>
      <w:r w:rsidRPr="0084785E">
        <w:rPr>
          <w:rFonts w:ascii="Book Antiqua" w:eastAsia="SimSun" w:hAnsi="Book Antiqua" w:cs="SimSun"/>
          <w:b/>
          <w:bCs/>
          <w:lang w:eastAsia="zh-CN"/>
        </w:rPr>
        <w:t>Satsangi S</w:t>
      </w:r>
      <w:r w:rsidRPr="0084785E">
        <w:rPr>
          <w:rFonts w:ascii="Book Antiqua" w:eastAsia="SimSun" w:hAnsi="Book Antiqua" w:cs="SimSun"/>
          <w:lang w:eastAsia="zh-CN"/>
        </w:rPr>
        <w:t xml:space="preserve">, Mehta M, Duseja A, Taneja S, Dhiman RK, Chawla Y. Dual treatment with sofosbuvir plus ribavirin is as effective as triple therapy with pegylated interferon plus sofosbuvir plus ribavirin in predominant genotype 3 patients with chronic hepatitis C. </w:t>
      </w:r>
      <w:r w:rsidRPr="0084785E">
        <w:rPr>
          <w:rFonts w:ascii="Book Antiqua" w:eastAsia="SimSun" w:hAnsi="Book Antiqua" w:cs="SimSun"/>
          <w:i/>
          <w:iCs/>
          <w:lang w:eastAsia="zh-CN"/>
        </w:rPr>
        <w:t>J Gastroenterol Hepatol</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32</w:t>
      </w:r>
      <w:r w:rsidRPr="0084785E">
        <w:rPr>
          <w:rFonts w:ascii="Book Antiqua" w:eastAsia="SimSun" w:hAnsi="Book Antiqua" w:cs="SimSun"/>
          <w:lang w:eastAsia="zh-CN"/>
        </w:rPr>
        <w:t>: 859-863 [PMID: 27624314 DOI: 10.1111/jgh.13595]</w:t>
      </w:r>
    </w:p>
    <w:p w14:paraId="712BC707" w14:textId="101FC196"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84 </w:t>
      </w:r>
      <w:r w:rsidRPr="0084785E">
        <w:rPr>
          <w:rFonts w:ascii="Book Antiqua" w:eastAsia="SimSun" w:hAnsi="Book Antiqua" w:cs="SimSun"/>
          <w:b/>
          <w:bCs/>
          <w:lang w:eastAsia="zh-CN"/>
        </w:rPr>
        <w:t>Bourlière M</w:t>
      </w:r>
      <w:r w:rsidRPr="0084785E">
        <w:rPr>
          <w:rFonts w:ascii="Book Antiqua" w:eastAsia="SimSun" w:hAnsi="Book Antiqua" w:cs="SimSun"/>
          <w:lang w:eastAsia="zh-CN"/>
        </w:rPr>
        <w:t xml:space="preserve">, Gordon SC, Flamm SL, Cooper CL, Ramji A, Tong M, Ravendhran N, Vierling JM, Tran TT, Pianko S, Bansal MB, de Lédinghen V, Hyland RH, Stamm LM, Dvory-Sobol H, Svarovskaia E, Zhang J, Huang KC, Subramanian GM, Brainard DM, McHutchison JG, Verna EC, Buggisch P, Landis CS, Younes ZH, Curry MP, Strasser SI, Schiff ER, Reddy KR, Manns MP, Kowdley KV, Zeuzem S; POLARIS-1 and POLARIS-4 Investigators. Sofosbuvir, Velpatasvir, and Voxilaprevir for Previously Treated HCV Infection.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376</w:t>
      </w:r>
      <w:r w:rsidRPr="0084785E">
        <w:rPr>
          <w:rFonts w:ascii="Book Antiqua" w:eastAsia="SimSun" w:hAnsi="Book Antiqua" w:cs="SimSun"/>
          <w:lang w:eastAsia="zh-CN"/>
        </w:rPr>
        <w:t>: 2134-2146 [PMID: 28564569 DOI: 10.1056/NEJMoa1613512]</w:t>
      </w:r>
    </w:p>
    <w:p w14:paraId="377F5D11" w14:textId="37D3981F"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85 </w:t>
      </w:r>
      <w:r w:rsidR="00274EC2" w:rsidRPr="0084785E">
        <w:rPr>
          <w:rFonts w:ascii="Book Antiqua" w:eastAsia="SimSun" w:hAnsi="Book Antiqua" w:cs="SimSun"/>
          <w:lang w:eastAsia="zh-CN"/>
        </w:rPr>
        <w:t>World Health Organization</w:t>
      </w:r>
      <w:r w:rsidRPr="0084785E">
        <w:rPr>
          <w:rFonts w:ascii="Book Antiqua" w:eastAsia="SimSun" w:hAnsi="Book Antiqua" w:cs="SimSun"/>
          <w:lang w:eastAsia="zh-CN"/>
        </w:rPr>
        <w:t>. Global health sector strategy on viral hepatitis 2016–2021</w:t>
      </w:r>
      <w:r w:rsidR="00274EC2" w:rsidRPr="0084785E">
        <w:rPr>
          <w:rFonts w:ascii="Book Antiqua" w:eastAsia="SimSun" w:hAnsi="Book Antiqua" w:cs="SimSun"/>
          <w:lang w:eastAsia="zh-CN"/>
        </w:rPr>
        <w:t>.</w:t>
      </w:r>
      <w:r w:rsidRPr="0084785E">
        <w:rPr>
          <w:rFonts w:ascii="Book Antiqua" w:eastAsia="SimSun" w:hAnsi="Book Antiqua" w:cs="SimSun"/>
          <w:lang w:eastAsia="zh-CN"/>
        </w:rPr>
        <w:t xml:space="preserve"> [cited 4 October 2022]. Available from: https://apps.who.int/iris/handle/10665/246177</w:t>
      </w:r>
    </w:p>
    <w:p w14:paraId="2C2222E1" w14:textId="35E101D4"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86 </w:t>
      </w:r>
      <w:r w:rsidR="00274EC2" w:rsidRPr="0084785E">
        <w:rPr>
          <w:rFonts w:ascii="Book Antiqua" w:eastAsia="SimSun" w:hAnsi="Book Antiqua" w:cs="SimSun"/>
          <w:lang w:eastAsia="zh-CN"/>
        </w:rPr>
        <w:t>World Health Organization</w:t>
      </w:r>
      <w:r w:rsidRPr="0084785E">
        <w:rPr>
          <w:rFonts w:ascii="Book Antiqua" w:eastAsia="SimSun" w:hAnsi="Book Antiqua" w:cs="SimSun"/>
          <w:lang w:eastAsia="zh-CN"/>
        </w:rPr>
        <w:t>. Interim guidance for country validation of viral hepatitis elimination</w:t>
      </w:r>
      <w:r w:rsidR="00274EC2" w:rsidRPr="0084785E">
        <w:rPr>
          <w:rFonts w:ascii="Book Antiqua" w:eastAsia="SimSun" w:hAnsi="Book Antiqua" w:cs="SimSun"/>
          <w:lang w:eastAsia="zh-CN"/>
        </w:rPr>
        <w:t>.</w:t>
      </w:r>
      <w:r w:rsidRPr="0084785E">
        <w:rPr>
          <w:rFonts w:ascii="Book Antiqua" w:eastAsia="SimSun" w:hAnsi="Book Antiqua" w:cs="SimSun"/>
          <w:lang w:eastAsia="zh-CN"/>
        </w:rPr>
        <w:t xml:space="preserve"> [cited 4 October 2022]. Available from: https://www.who.int/publications/i/item/9789240028395</w:t>
      </w:r>
    </w:p>
    <w:p w14:paraId="34A0D314" w14:textId="4FCBDA36"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87 </w:t>
      </w:r>
      <w:r w:rsidRPr="0084785E">
        <w:rPr>
          <w:rFonts w:ascii="Book Antiqua" w:eastAsia="SimSun" w:hAnsi="Book Antiqua" w:cs="SimSun"/>
          <w:b/>
          <w:bCs/>
          <w:lang w:eastAsia="zh-CN"/>
        </w:rPr>
        <w:t>Polaris Observatory HCV Collaborators</w:t>
      </w:r>
      <w:r w:rsidRPr="0084785E">
        <w:rPr>
          <w:rFonts w:ascii="Book Antiqua" w:eastAsia="SimSun" w:hAnsi="Book Antiqua" w:cs="SimSun"/>
          <w:lang w:eastAsia="zh-CN"/>
        </w:rPr>
        <w:t xml:space="preserve">. Global change in hepatitis C virus prevalence and cascade of care between 2015 and 2020: a modelling study. </w:t>
      </w:r>
      <w:r w:rsidRPr="0084785E">
        <w:rPr>
          <w:rFonts w:ascii="Book Antiqua" w:eastAsia="SimSun" w:hAnsi="Book Antiqua" w:cs="SimSun"/>
          <w:i/>
          <w:iCs/>
          <w:lang w:eastAsia="zh-CN"/>
        </w:rPr>
        <w:t>Lancet Gastroenterol Hepatol</w:t>
      </w:r>
      <w:r w:rsidRPr="0084785E">
        <w:rPr>
          <w:rFonts w:ascii="Book Antiqua" w:eastAsia="SimSun" w:hAnsi="Book Antiqua" w:cs="SimSun"/>
          <w:lang w:eastAsia="zh-CN"/>
        </w:rPr>
        <w:t xml:space="preserve"> 2022; </w:t>
      </w:r>
      <w:r w:rsidRPr="0084785E">
        <w:rPr>
          <w:rFonts w:ascii="Book Antiqua" w:eastAsia="SimSun" w:hAnsi="Book Antiqua" w:cs="SimSun"/>
          <w:b/>
          <w:bCs/>
          <w:lang w:eastAsia="zh-CN"/>
        </w:rPr>
        <w:t>7</w:t>
      </w:r>
      <w:r w:rsidRPr="0084785E">
        <w:rPr>
          <w:rFonts w:ascii="Book Antiqua" w:eastAsia="SimSun" w:hAnsi="Book Antiqua" w:cs="SimSun"/>
          <w:lang w:eastAsia="zh-CN"/>
        </w:rPr>
        <w:t>: 396-415 [PMID: 35180382 DOI: 10.1016/S2468-1253(21)00472-6]</w:t>
      </w:r>
    </w:p>
    <w:p w14:paraId="18CE68BB" w14:textId="3EB92634"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88 </w:t>
      </w:r>
      <w:r w:rsidRPr="0084785E">
        <w:rPr>
          <w:rFonts w:ascii="Book Antiqua" w:eastAsia="SimSun" w:hAnsi="Book Antiqua" w:cs="SimSun"/>
          <w:b/>
          <w:bCs/>
          <w:lang w:eastAsia="zh-CN"/>
        </w:rPr>
        <w:t>Elsharkawy A</w:t>
      </w:r>
      <w:r w:rsidRPr="0084785E">
        <w:rPr>
          <w:rFonts w:ascii="Book Antiqua" w:eastAsia="SimSun" w:hAnsi="Book Antiqua" w:cs="SimSun"/>
          <w:lang w:eastAsia="zh-CN"/>
        </w:rPr>
        <w:t xml:space="preserve">, El-Raziky M, El-Akel W, El-Saeed K, Eletreby R, Hassany M, El-Sayed MH, Kabil K, Ismail SA, El-Serafy M, Abdelaziz AO, Shaker MK, Yosry A, Doss W, El-Shazly Y, Esmat G, Waked I. Planning and prioritizing direct-acting antivirals treatment for HCV patients in countries with limited resources: Lessons from the Egyptian experience.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2018; </w:t>
      </w:r>
      <w:r w:rsidRPr="0084785E">
        <w:rPr>
          <w:rFonts w:ascii="Book Antiqua" w:eastAsia="SimSun" w:hAnsi="Book Antiqua" w:cs="SimSun"/>
          <w:b/>
          <w:bCs/>
          <w:lang w:eastAsia="zh-CN"/>
        </w:rPr>
        <w:t>68</w:t>
      </w:r>
      <w:r w:rsidRPr="0084785E">
        <w:rPr>
          <w:rFonts w:ascii="Book Antiqua" w:eastAsia="SimSun" w:hAnsi="Book Antiqua" w:cs="SimSun"/>
          <w:lang w:eastAsia="zh-CN"/>
        </w:rPr>
        <w:t>: 691-698 [PMID: 29223371 DOI: 10.1016/j.jhep.2017.11.034]</w:t>
      </w:r>
    </w:p>
    <w:p w14:paraId="419485D5" w14:textId="3890A733"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89 </w:t>
      </w:r>
      <w:r w:rsidR="00274EC2" w:rsidRPr="0084785E">
        <w:rPr>
          <w:rFonts w:ascii="Book Antiqua" w:eastAsia="SimSun" w:hAnsi="Book Antiqua" w:cs="SimSun"/>
          <w:b/>
          <w:bCs/>
          <w:lang w:eastAsia="zh-CN"/>
        </w:rPr>
        <w:t>Flisiak R</w:t>
      </w:r>
      <w:r w:rsidR="00274EC2" w:rsidRPr="0084785E">
        <w:rPr>
          <w:rFonts w:ascii="Book Antiqua" w:eastAsia="SimSun" w:hAnsi="Book Antiqua" w:cs="SimSun"/>
          <w:lang w:eastAsia="zh-CN"/>
        </w:rPr>
        <w:t xml:space="preserve">, Zarębska-Michaluk D, Jaroszewicz J, Lorenc B, Klapaczyński J, Tudrujek-Zdunek M, Sitko M, Mazur W, Janczewska E, Pabjan P, Dybowska D, Buczyńska I, Czauż-Andrzejuk A, Belica-Wdowik T, Berak H, Krygier R, Piasecki M, Dobracka B, Citko J, Piekarska A, Socha Ł, Deroń Z, Tronina O, Laurans Ł, Białkowska J, Tomasiewicz K, Halota W, Simon K, Pawłowska M. Changes in patient profile, treatment effectiveness, and safety during 4 years of access to interferon-free therapy for hepatitis C virus infection. </w:t>
      </w:r>
      <w:r w:rsidR="00274EC2" w:rsidRPr="0084785E">
        <w:rPr>
          <w:rFonts w:ascii="Book Antiqua" w:eastAsia="SimSun" w:hAnsi="Book Antiqua" w:cs="SimSun"/>
          <w:i/>
          <w:iCs/>
          <w:lang w:eastAsia="zh-CN"/>
        </w:rPr>
        <w:t xml:space="preserve">Pol Arch Intern Med </w:t>
      </w:r>
      <w:r w:rsidR="00274EC2" w:rsidRPr="0084785E">
        <w:rPr>
          <w:rFonts w:ascii="Book Antiqua" w:eastAsia="SimSun" w:hAnsi="Book Antiqua" w:cs="SimSun"/>
          <w:lang w:eastAsia="zh-CN"/>
        </w:rPr>
        <w:t xml:space="preserve">2020; </w:t>
      </w:r>
      <w:r w:rsidR="00274EC2" w:rsidRPr="0084785E">
        <w:rPr>
          <w:rFonts w:ascii="Book Antiqua" w:eastAsia="SimSun" w:hAnsi="Book Antiqua" w:cs="SimSun"/>
          <w:b/>
          <w:bCs/>
          <w:lang w:eastAsia="zh-CN"/>
        </w:rPr>
        <w:t>130</w:t>
      </w:r>
      <w:r w:rsidR="00274EC2" w:rsidRPr="0084785E">
        <w:rPr>
          <w:rFonts w:ascii="Book Antiqua" w:eastAsia="SimSun" w:hAnsi="Book Antiqua" w:cs="SimSun"/>
          <w:lang w:eastAsia="zh-CN"/>
        </w:rPr>
        <w:t>: 163-172 [PMID: 32031541 DOI: 10.20452/pamw.15181]</w:t>
      </w:r>
    </w:p>
    <w:p w14:paraId="79DF032F" w14:textId="2C1A480C"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90 </w:t>
      </w:r>
      <w:r w:rsidRPr="0084785E">
        <w:rPr>
          <w:rFonts w:ascii="Book Antiqua" w:eastAsia="SimSun" w:hAnsi="Book Antiqua" w:cs="SimSun"/>
          <w:b/>
          <w:bCs/>
          <w:lang w:eastAsia="zh-CN"/>
        </w:rPr>
        <w:t>Reau N</w:t>
      </w:r>
      <w:r w:rsidRPr="0084785E">
        <w:rPr>
          <w:rFonts w:ascii="Book Antiqua" w:eastAsia="SimSun" w:hAnsi="Book Antiqua" w:cs="SimSun"/>
          <w:lang w:eastAsia="zh-CN"/>
        </w:rPr>
        <w:t xml:space="preserve">, Sulkowski MS, Thomas E, Sundaram V, Xu Q, Cheng WH, Marx SE, Hayes OA, Manthena SR, Chirikov V, Dylla DE, Brooks H, Carabino JM, Saab S. Epidemiology and Clinical Characteristics of Individuals with Hepatitis C Virus Infection in the United States, 2017-2019. </w:t>
      </w:r>
      <w:r w:rsidRPr="0084785E">
        <w:rPr>
          <w:rFonts w:ascii="Book Antiqua" w:eastAsia="SimSun" w:hAnsi="Book Antiqua" w:cs="SimSun"/>
          <w:i/>
          <w:iCs/>
          <w:lang w:eastAsia="zh-CN"/>
        </w:rPr>
        <w:t>Adv Ther</w:t>
      </w:r>
      <w:r w:rsidRPr="0084785E">
        <w:rPr>
          <w:rFonts w:ascii="Book Antiqua" w:eastAsia="SimSun" w:hAnsi="Book Antiqua" w:cs="SimSun"/>
          <w:lang w:eastAsia="zh-CN"/>
        </w:rPr>
        <w:t xml:space="preserve"> 2021; </w:t>
      </w:r>
      <w:r w:rsidRPr="0084785E">
        <w:rPr>
          <w:rFonts w:ascii="Book Antiqua" w:eastAsia="SimSun" w:hAnsi="Book Antiqua" w:cs="SimSun"/>
          <w:b/>
          <w:bCs/>
          <w:lang w:eastAsia="zh-CN"/>
        </w:rPr>
        <w:t>38</w:t>
      </w:r>
      <w:r w:rsidRPr="0084785E">
        <w:rPr>
          <w:rFonts w:ascii="Book Antiqua" w:eastAsia="SimSun" w:hAnsi="Book Antiqua" w:cs="SimSun"/>
          <w:lang w:eastAsia="zh-CN"/>
        </w:rPr>
        <w:t>: 5777-5790 [PMID: 34704194 DOI: 10.1007/s12325-021-01928-y]</w:t>
      </w:r>
    </w:p>
    <w:p w14:paraId="7B8A14DC" w14:textId="76D839C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91 </w:t>
      </w:r>
      <w:r w:rsidRPr="0084785E">
        <w:rPr>
          <w:rFonts w:ascii="Book Antiqua" w:eastAsia="SimSun" w:hAnsi="Book Antiqua" w:cs="SimSun"/>
          <w:b/>
          <w:bCs/>
          <w:lang w:eastAsia="zh-CN"/>
        </w:rPr>
        <w:t>Hüppe D</w:t>
      </w:r>
      <w:r w:rsidRPr="0084785E">
        <w:rPr>
          <w:rFonts w:ascii="Book Antiqua" w:eastAsia="SimSun" w:hAnsi="Book Antiqua" w:cs="SimSun"/>
          <w:lang w:eastAsia="zh-CN"/>
        </w:rPr>
        <w:t xml:space="preserve">, Serfert Y, Buggisch P, Mauss S, Böker KHW, Müller T, Klinker H, Günther R, Berg T, Cornberg M, Niederau C, Sarrazin C, Simon KG, Zeuzem S, Manns MP, Wedemeyer H. [4 years of direct-acting antivirals (DAAs) in the German Hepatitis C-Registry (DHC-R)]. </w:t>
      </w:r>
      <w:r w:rsidRPr="0084785E">
        <w:rPr>
          <w:rFonts w:ascii="Book Antiqua" w:eastAsia="SimSun" w:hAnsi="Book Antiqua" w:cs="SimSun"/>
          <w:i/>
          <w:iCs/>
          <w:lang w:eastAsia="zh-CN"/>
        </w:rPr>
        <w:t>Z Gastroenterol</w:t>
      </w:r>
      <w:r w:rsidRPr="0084785E">
        <w:rPr>
          <w:rFonts w:ascii="Book Antiqua" w:eastAsia="SimSun" w:hAnsi="Book Antiqua" w:cs="SimSun"/>
          <w:lang w:eastAsia="zh-CN"/>
        </w:rPr>
        <w:t xml:space="preserve"> 2019; </w:t>
      </w:r>
      <w:r w:rsidRPr="0084785E">
        <w:rPr>
          <w:rFonts w:ascii="Book Antiqua" w:eastAsia="SimSun" w:hAnsi="Book Antiqua" w:cs="SimSun"/>
          <w:b/>
          <w:bCs/>
          <w:lang w:eastAsia="zh-CN"/>
        </w:rPr>
        <w:t>57</w:t>
      </w:r>
      <w:r w:rsidRPr="0084785E">
        <w:rPr>
          <w:rFonts w:ascii="Book Antiqua" w:eastAsia="SimSun" w:hAnsi="Book Antiqua" w:cs="SimSun"/>
          <w:lang w:eastAsia="zh-CN"/>
        </w:rPr>
        <w:t>: 27-36 [PMID: 30641600 DOI: 10.1055/a-0821-7188]</w:t>
      </w:r>
    </w:p>
    <w:p w14:paraId="7B4F469C" w14:textId="08F64C4B"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92 </w:t>
      </w:r>
      <w:r w:rsidRPr="0084785E">
        <w:rPr>
          <w:rFonts w:ascii="Book Antiqua" w:eastAsia="SimSun" w:hAnsi="Book Antiqua" w:cs="SimSun"/>
          <w:b/>
          <w:bCs/>
          <w:lang w:eastAsia="zh-CN"/>
        </w:rPr>
        <w:t>Ministry of Health and Population</w:t>
      </w:r>
      <w:r w:rsidRPr="0084785E">
        <w:rPr>
          <w:rFonts w:ascii="Book Antiqua" w:eastAsia="SimSun" w:hAnsi="Book Antiqua" w:cs="SimSun"/>
          <w:lang w:eastAsia="zh-CN"/>
        </w:rPr>
        <w:t>. Plan of Action for the Prevention, Care &amp; Treatment of Viral Hepatitis, Egypt 2014–2018</w:t>
      </w:r>
      <w:r w:rsidR="00274EC2" w:rsidRPr="0084785E">
        <w:rPr>
          <w:rFonts w:ascii="Book Antiqua" w:eastAsia="SimSun" w:hAnsi="Book Antiqua" w:cs="SimSun"/>
          <w:lang w:eastAsia="zh-CN"/>
        </w:rPr>
        <w:t>.</w:t>
      </w:r>
      <w:r w:rsidRPr="0084785E">
        <w:rPr>
          <w:rFonts w:ascii="Book Antiqua" w:eastAsia="SimSun" w:hAnsi="Book Antiqua" w:cs="SimSun"/>
          <w:lang w:eastAsia="zh-CN"/>
        </w:rPr>
        <w:t xml:space="preserve"> 2014 Aug 03 [cited </w:t>
      </w:r>
      <w:r w:rsidR="00F2278B" w:rsidRPr="0084785E">
        <w:rPr>
          <w:rFonts w:ascii="Book Antiqua" w:eastAsia="SimSun" w:hAnsi="Book Antiqua" w:cs="SimSun"/>
          <w:lang w:eastAsia="zh-CN"/>
        </w:rPr>
        <w:t>4 October</w:t>
      </w:r>
      <w:r w:rsidRPr="0084785E">
        <w:rPr>
          <w:rFonts w:ascii="Book Antiqua" w:eastAsia="SimSun" w:hAnsi="Book Antiqua" w:cs="SimSun"/>
          <w:lang w:eastAsia="zh-CN"/>
        </w:rPr>
        <w:t xml:space="preserve"> 2022]. Available from: http://www.emro.who.int/images/stories/egypt/VH_Plan_of_Action_FINAL_PRINT1.pdf</w:t>
      </w:r>
    </w:p>
    <w:p w14:paraId="2B54D745" w14:textId="0C1BD3A9"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93 </w:t>
      </w:r>
      <w:r w:rsidRPr="0084785E">
        <w:rPr>
          <w:rFonts w:ascii="Book Antiqua" w:eastAsia="SimSun" w:hAnsi="Book Antiqua" w:cs="SimSun"/>
          <w:b/>
          <w:bCs/>
          <w:lang w:eastAsia="zh-CN"/>
        </w:rPr>
        <w:t>Polaris Observatory HCV Collaborators</w:t>
      </w:r>
      <w:r w:rsidRPr="0084785E">
        <w:rPr>
          <w:rFonts w:ascii="Book Antiqua" w:eastAsia="SimSun" w:hAnsi="Book Antiqua" w:cs="SimSun"/>
          <w:lang w:eastAsia="zh-CN"/>
        </w:rPr>
        <w:t xml:space="preserve">. Global prevalence and genotype distribution of hepatitis C virus infection in 2015: a modelling study. </w:t>
      </w:r>
      <w:r w:rsidRPr="0084785E">
        <w:rPr>
          <w:rFonts w:ascii="Book Antiqua" w:eastAsia="SimSun" w:hAnsi="Book Antiqua" w:cs="SimSun"/>
          <w:i/>
          <w:iCs/>
          <w:lang w:eastAsia="zh-CN"/>
        </w:rPr>
        <w:t>Lancet Gastroenterol Hepatol</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2</w:t>
      </w:r>
      <w:r w:rsidRPr="0084785E">
        <w:rPr>
          <w:rFonts w:ascii="Book Antiqua" w:eastAsia="SimSun" w:hAnsi="Book Antiqua" w:cs="SimSun"/>
          <w:lang w:eastAsia="zh-CN"/>
        </w:rPr>
        <w:t>: 161-176 [PMID: 28404132 DOI: 10.1016/S2468-1253(16)30181-9]</w:t>
      </w:r>
    </w:p>
    <w:p w14:paraId="70D32AA2" w14:textId="08FD8355"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94 </w:t>
      </w:r>
      <w:r w:rsidRPr="0084785E">
        <w:rPr>
          <w:rFonts w:ascii="Book Antiqua" w:eastAsia="SimSun" w:hAnsi="Book Antiqua" w:cs="SimSun"/>
          <w:b/>
          <w:bCs/>
          <w:lang w:eastAsia="zh-CN"/>
        </w:rPr>
        <w:t>European Association for the Study of the Liver</w:t>
      </w:r>
      <w:r w:rsidRPr="0084785E">
        <w:rPr>
          <w:rFonts w:ascii="Book Antiqua" w:eastAsia="SimSun" w:hAnsi="Book Antiqua" w:cs="SimSun"/>
          <w:lang w:eastAsia="zh-CN"/>
        </w:rPr>
        <w:t>. Electronic address: easloffice@easloffice.eu; Clinical Practice Guidelines Panel: Chair:; EASL Governing Board representative:; Panel members:. EASL recommendations on treatment of hepatitis C: Final update of the series(</w:t>
      </w:r>
      <w:r w:rsidRPr="0084785E">
        <w:rPr>
          <w:rFonts w:ascii="Segoe UI Symbol" w:eastAsia="SimSun" w:hAnsi="Segoe UI Symbol" w:cs="Segoe UI Symbol"/>
          <w:lang w:eastAsia="zh-CN"/>
        </w:rPr>
        <w:t>☆</w:t>
      </w:r>
      <w:r w:rsidRPr="0084785E">
        <w:rPr>
          <w:rFonts w:ascii="Book Antiqua" w:eastAsia="SimSun" w:hAnsi="Book Antiqua" w:cs="SimSun"/>
          <w:lang w:eastAsia="zh-CN"/>
        </w:rPr>
        <w:t xml:space="preserve">).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2020; </w:t>
      </w:r>
      <w:r w:rsidRPr="0084785E">
        <w:rPr>
          <w:rFonts w:ascii="Book Antiqua" w:eastAsia="SimSun" w:hAnsi="Book Antiqua" w:cs="SimSun"/>
          <w:b/>
          <w:bCs/>
          <w:lang w:eastAsia="zh-CN"/>
        </w:rPr>
        <w:t>73</w:t>
      </w:r>
      <w:r w:rsidRPr="0084785E">
        <w:rPr>
          <w:rFonts w:ascii="Book Antiqua" w:eastAsia="SimSun" w:hAnsi="Book Antiqua" w:cs="SimSun"/>
          <w:lang w:eastAsia="zh-CN"/>
        </w:rPr>
        <w:t>: 1170-1218 [PMID: 32956768 DOI: 10.1016/j.jhep.2020.08.018]</w:t>
      </w:r>
    </w:p>
    <w:p w14:paraId="70178E5F" w14:textId="62DA58DF"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95 </w:t>
      </w:r>
      <w:r w:rsidRPr="0084785E">
        <w:rPr>
          <w:rFonts w:ascii="Book Antiqua" w:eastAsia="SimSun" w:hAnsi="Book Antiqua" w:cs="SimSun"/>
          <w:b/>
          <w:bCs/>
          <w:lang w:eastAsia="zh-CN"/>
        </w:rPr>
        <w:t>Hüppe D</w:t>
      </w:r>
      <w:r w:rsidRPr="0084785E">
        <w:rPr>
          <w:rFonts w:ascii="Book Antiqua" w:eastAsia="SimSun" w:hAnsi="Book Antiqua" w:cs="SimSun"/>
          <w:lang w:eastAsia="zh-CN"/>
        </w:rPr>
        <w:t xml:space="preserve">, Stoehr A, Buggisch P, Mauss S, Klinker H, Teuber G, Hidde D, Lohmann K, Bondin M, Wedemeyer H. The changing characteristics of patients infected with chronic hepatitis C virus from 2014 to 2019: Real-world data from the German Hepatitis C-Registry (DHC-R). </w:t>
      </w:r>
      <w:r w:rsidRPr="0084785E">
        <w:rPr>
          <w:rFonts w:ascii="Book Antiqua" w:eastAsia="SimSun" w:hAnsi="Book Antiqua" w:cs="SimSun"/>
          <w:i/>
          <w:iCs/>
          <w:lang w:eastAsia="zh-CN"/>
        </w:rPr>
        <w:t>J Viral Hepat</w:t>
      </w:r>
      <w:r w:rsidRPr="0084785E">
        <w:rPr>
          <w:rFonts w:ascii="Book Antiqua" w:eastAsia="SimSun" w:hAnsi="Book Antiqua" w:cs="SimSun"/>
          <w:lang w:eastAsia="zh-CN"/>
        </w:rPr>
        <w:t xml:space="preserve"> 2021; </w:t>
      </w:r>
      <w:r w:rsidRPr="0084785E">
        <w:rPr>
          <w:rFonts w:ascii="Book Antiqua" w:eastAsia="SimSun" w:hAnsi="Book Antiqua" w:cs="SimSun"/>
          <w:b/>
          <w:bCs/>
          <w:lang w:eastAsia="zh-CN"/>
        </w:rPr>
        <w:t>28</w:t>
      </w:r>
      <w:r w:rsidRPr="0084785E">
        <w:rPr>
          <w:rFonts w:ascii="Book Antiqua" w:eastAsia="SimSun" w:hAnsi="Book Antiqua" w:cs="SimSun"/>
          <w:lang w:eastAsia="zh-CN"/>
        </w:rPr>
        <w:t>: 1474-1483 [PMID: 34339561 DOI: 10.1111/jvh.13586]</w:t>
      </w:r>
    </w:p>
    <w:p w14:paraId="52BDC693" w14:textId="152BCD50"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96 </w:t>
      </w:r>
      <w:r w:rsidRPr="0084785E">
        <w:rPr>
          <w:rFonts w:ascii="Book Antiqua" w:eastAsia="SimSun" w:hAnsi="Book Antiqua" w:cs="SimSun"/>
          <w:b/>
          <w:bCs/>
          <w:lang w:eastAsia="zh-CN"/>
        </w:rPr>
        <w:t>Yang J</w:t>
      </w:r>
      <w:r w:rsidRPr="0084785E">
        <w:rPr>
          <w:rFonts w:ascii="Book Antiqua" w:eastAsia="SimSun" w:hAnsi="Book Antiqua" w:cs="SimSun"/>
          <w:lang w:eastAsia="zh-CN"/>
        </w:rPr>
        <w:t xml:space="preserve">, Liu HX, Su YY, Liang ZS, Rao HY. Distribution and changes in hepatitis C virus genotype in China from 2010 to 2020. </w:t>
      </w:r>
      <w:r w:rsidRPr="0084785E">
        <w:rPr>
          <w:rFonts w:ascii="Book Antiqua" w:eastAsia="SimSun" w:hAnsi="Book Antiqua" w:cs="SimSun"/>
          <w:i/>
          <w:iCs/>
          <w:lang w:eastAsia="zh-CN"/>
        </w:rPr>
        <w:t>World J Clin Cases</w:t>
      </w:r>
      <w:r w:rsidRPr="0084785E">
        <w:rPr>
          <w:rFonts w:ascii="Book Antiqua" w:eastAsia="SimSun" w:hAnsi="Book Antiqua" w:cs="SimSun"/>
          <w:lang w:eastAsia="zh-CN"/>
        </w:rPr>
        <w:t xml:space="preserve"> 2022; </w:t>
      </w:r>
      <w:r w:rsidRPr="0084785E">
        <w:rPr>
          <w:rFonts w:ascii="Book Antiqua" w:eastAsia="SimSun" w:hAnsi="Book Antiqua" w:cs="SimSun"/>
          <w:b/>
          <w:bCs/>
          <w:lang w:eastAsia="zh-CN"/>
        </w:rPr>
        <w:t>10</w:t>
      </w:r>
      <w:r w:rsidRPr="0084785E">
        <w:rPr>
          <w:rFonts w:ascii="Book Antiqua" w:eastAsia="SimSun" w:hAnsi="Book Antiqua" w:cs="SimSun"/>
          <w:lang w:eastAsia="zh-CN"/>
        </w:rPr>
        <w:t>: 4480-4493 [PMID: 35663077 DOI: 10.12998/wjcc.v10.i14.4480]</w:t>
      </w:r>
    </w:p>
    <w:p w14:paraId="5577DD2D" w14:textId="2410DB1D"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97 </w:t>
      </w:r>
      <w:r w:rsidRPr="0084785E">
        <w:rPr>
          <w:rFonts w:ascii="Book Antiqua" w:eastAsia="SimSun" w:hAnsi="Book Antiqua" w:cs="SimSun"/>
          <w:b/>
          <w:bCs/>
          <w:lang w:eastAsia="zh-CN"/>
        </w:rPr>
        <w:t>Flisiak R</w:t>
      </w:r>
      <w:r w:rsidRPr="0084785E">
        <w:rPr>
          <w:rFonts w:ascii="Book Antiqua" w:eastAsia="SimSun" w:hAnsi="Book Antiqua" w:cs="SimSun"/>
          <w:lang w:eastAsia="zh-CN"/>
        </w:rPr>
        <w:t xml:space="preserve">, Zarębska-Michaluk D, Ciupkeviciene E, Drazilova S, Frankova S, Grgurevic I, Hunyady B, Jarcuska P, Kupčinskas L, Makara M, Saulite-Vanaga G, Simonova M, Sperl J, Tolmane I, Vince A. HCV Elimination in Central Europe with Particular Emphasis on Microelimination in Prisons. </w:t>
      </w:r>
      <w:r w:rsidRPr="0084785E">
        <w:rPr>
          <w:rFonts w:ascii="Book Antiqua" w:eastAsia="SimSun" w:hAnsi="Book Antiqua" w:cs="SimSun"/>
          <w:i/>
          <w:iCs/>
          <w:lang w:eastAsia="zh-CN"/>
        </w:rPr>
        <w:t>Viruses</w:t>
      </w:r>
      <w:r w:rsidRPr="0084785E">
        <w:rPr>
          <w:rFonts w:ascii="Book Antiqua" w:eastAsia="SimSun" w:hAnsi="Book Antiqua" w:cs="SimSun"/>
          <w:lang w:eastAsia="zh-CN"/>
        </w:rPr>
        <w:t xml:space="preserve"> 2022; </w:t>
      </w:r>
      <w:r w:rsidRPr="0084785E">
        <w:rPr>
          <w:rFonts w:ascii="Book Antiqua" w:eastAsia="SimSun" w:hAnsi="Book Antiqua" w:cs="SimSun"/>
          <w:b/>
          <w:bCs/>
          <w:lang w:eastAsia="zh-CN"/>
        </w:rPr>
        <w:t>14</w:t>
      </w:r>
      <w:r w:rsidRPr="0084785E">
        <w:rPr>
          <w:rFonts w:ascii="Book Antiqua" w:eastAsia="SimSun" w:hAnsi="Book Antiqua" w:cs="SimSun"/>
          <w:lang w:eastAsia="zh-CN"/>
        </w:rPr>
        <w:t xml:space="preserve"> [PMID: 35336889 DOI: 10.3390/v14030482]</w:t>
      </w:r>
    </w:p>
    <w:p w14:paraId="726CF723" w14:textId="3FFCD284"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98 </w:t>
      </w:r>
      <w:r w:rsidR="00274EC2" w:rsidRPr="0084785E">
        <w:rPr>
          <w:rFonts w:ascii="Book Antiqua" w:eastAsia="SimSun" w:hAnsi="Book Antiqua" w:cs="SimSun"/>
          <w:b/>
          <w:bCs/>
          <w:lang w:eastAsia="zh-CN"/>
        </w:rPr>
        <w:t>Brzdęk M</w:t>
      </w:r>
      <w:r w:rsidR="00274EC2" w:rsidRPr="0084785E">
        <w:rPr>
          <w:rFonts w:ascii="Book Antiqua" w:eastAsia="SimSun" w:hAnsi="Book Antiqua" w:cs="SimSun"/>
          <w:lang w:eastAsia="zh-CN"/>
        </w:rPr>
        <w:t>, Dobrowolska K, Pabjan P, Zarębska-Michaluk D. Clinical characteristics and antiviral therapy in patients infected with hepatitis C virus in the interferon</w:t>
      </w:r>
      <w:r w:rsidR="00274EC2" w:rsidRPr="0084785E">
        <w:rPr>
          <w:rFonts w:ascii="MS Gothic" w:eastAsia="MS Gothic" w:hAnsi="MS Gothic" w:cs="MS Gothic"/>
          <w:lang w:eastAsia="zh-CN"/>
        </w:rPr>
        <w:t>‑</w:t>
      </w:r>
      <w:r w:rsidR="00274EC2" w:rsidRPr="0084785E">
        <w:rPr>
          <w:rFonts w:ascii="Book Antiqua" w:eastAsia="SimSun" w:hAnsi="Book Antiqua" w:cs="SimSun"/>
          <w:lang w:eastAsia="zh-CN"/>
        </w:rPr>
        <w:t xml:space="preserve">free era. </w:t>
      </w:r>
      <w:r w:rsidR="00274EC2" w:rsidRPr="0084785E">
        <w:rPr>
          <w:rFonts w:ascii="Book Antiqua" w:eastAsia="SimSun" w:hAnsi="Book Antiqua" w:cs="SimSun"/>
          <w:i/>
          <w:iCs/>
          <w:lang w:eastAsia="zh-CN"/>
        </w:rPr>
        <w:t>Pol Arch Intern Med</w:t>
      </w:r>
      <w:r w:rsidR="00274EC2" w:rsidRPr="0084785E">
        <w:rPr>
          <w:rFonts w:ascii="Book Antiqua" w:eastAsia="SimSun" w:hAnsi="Book Antiqua" w:cs="SimSun"/>
          <w:lang w:eastAsia="zh-CN"/>
        </w:rPr>
        <w:t xml:space="preserve"> 2022; </w:t>
      </w:r>
      <w:r w:rsidR="00274EC2" w:rsidRPr="0084785E">
        <w:rPr>
          <w:rFonts w:ascii="Book Antiqua" w:eastAsia="SimSun" w:hAnsi="Book Antiqua" w:cs="SimSun"/>
          <w:b/>
          <w:bCs/>
          <w:lang w:eastAsia="zh-CN"/>
        </w:rPr>
        <w:t>132</w:t>
      </w:r>
      <w:r w:rsidR="00274EC2" w:rsidRPr="0084785E">
        <w:rPr>
          <w:rFonts w:ascii="Book Antiqua" w:eastAsia="SimSun" w:hAnsi="Book Antiqua" w:cs="SimSun"/>
          <w:lang w:eastAsia="zh-CN"/>
        </w:rPr>
        <w:t>: 16282 [PMID: 35938950 DOI: 10.20452/pamw.16282]</w:t>
      </w:r>
    </w:p>
    <w:p w14:paraId="5951FA37" w14:textId="222BE52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99 </w:t>
      </w:r>
      <w:r w:rsidRPr="0084785E">
        <w:rPr>
          <w:rFonts w:ascii="Book Antiqua" w:eastAsia="SimSun" w:hAnsi="Book Antiqua" w:cs="SimSun"/>
          <w:b/>
          <w:bCs/>
          <w:lang w:eastAsia="zh-CN"/>
        </w:rPr>
        <w:t>Platt L</w:t>
      </w:r>
      <w:r w:rsidRPr="0084785E">
        <w:rPr>
          <w:rFonts w:ascii="Book Antiqua" w:eastAsia="SimSun" w:hAnsi="Book Antiqua" w:cs="SimSun"/>
          <w:lang w:eastAsia="zh-CN"/>
        </w:rPr>
        <w:t xml:space="preserve">, Easterbrook P, Gower E, McDonald B, Sabin K, McGowan C, Yanny I, Razavi H, Vickerman P. Prevalence and burden of HCV co-infection in people living with HIV: a global systematic review and meta-analysis. </w:t>
      </w:r>
      <w:r w:rsidRPr="0084785E">
        <w:rPr>
          <w:rFonts w:ascii="Book Antiqua" w:eastAsia="SimSun" w:hAnsi="Book Antiqua" w:cs="SimSun"/>
          <w:i/>
          <w:iCs/>
          <w:lang w:eastAsia="zh-CN"/>
        </w:rPr>
        <w:t>Lancet Infect Dis</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16</w:t>
      </w:r>
      <w:r w:rsidRPr="0084785E">
        <w:rPr>
          <w:rFonts w:ascii="Book Antiqua" w:eastAsia="SimSun" w:hAnsi="Book Antiqua" w:cs="SimSun"/>
          <w:lang w:eastAsia="zh-CN"/>
        </w:rPr>
        <w:t>: 797-808 [PMID: 26922272 DOI: 10.1016/S1473-3099(15)00485-5]</w:t>
      </w:r>
    </w:p>
    <w:p w14:paraId="38F8FD9A" w14:textId="4F24AF7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100 </w:t>
      </w:r>
      <w:r w:rsidRPr="0084785E">
        <w:rPr>
          <w:rFonts w:ascii="Book Antiqua" w:eastAsia="SimSun" w:hAnsi="Book Antiqua" w:cs="SimSun"/>
          <w:b/>
          <w:bCs/>
          <w:lang w:eastAsia="zh-CN"/>
        </w:rPr>
        <w:t>Sulkowski MS</w:t>
      </w:r>
      <w:r w:rsidRPr="0084785E">
        <w:rPr>
          <w:rFonts w:ascii="Book Antiqua" w:eastAsia="SimSun" w:hAnsi="Book Antiqua" w:cs="SimSun"/>
          <w:lang w:eastAsia="zh-CN"/>
        </w:rPr>
        <w:t xml:space="preserve">, Benhamou Y. Therapeutic issues in HIV/HCV-coinfected patients. </w:t>
      </w:r>
      <w:r w:rsidRPr="0084785E">
        <w:rPr>
          <w:rFonts w:ascii="Book Antiqua" w:eastAsia="SimSun" w:hAnsi="Book Antiqua" w:cs="SimSun"/>
          <w:i/>
          <w:iCs/>
          <w:lang w:eastAsia="zh-CN"/>
        </w:rPr>
        <w:t>J Viral Hepat</w:t>
      </w:r>
      <w:r w:rsidRPr="0084785E">
        <w:rPr>
          <w:rFonts w:ascii="Book Antiqua" w:eastAsia="SimSun" w:hAnsi="Book Antiqua" w:cs="SimSun"/>
          <w:lang w:eastAsia="zh-CN"/>
        </w:rPr>
        <w:t xml:space="preserve"> 2007; </w:t>
      </w:r>
      <w:r w:rsidRPr="0084785E">
        <w:rPr>
          <w:rFonts w:ascii="Book Antiqua" w:eastAsia="SimSun" w:hAnsi="Book Antiqua" w:cs="SimSun"/>
          <w:b/>
          <w:bCs/>
          <w:lang w:eastAsia="zh-CN"/>
        </w:rPr>
        <w:t>14</w:t>
      </w:r>
      <w:r w:rsidRPr="0084785E">
        <w:rPr>
          <w:rFonts w:ascii="Book Antiqua" w:eastAsia="SimSun" w:hAnsi="Book Antiqua" w:cs="SimSun"/>
          <w:lang w:eastAsia="zh-CN"/>
        </w:rPr>
        <w:t>: 371-386 [PMID: 17501757 DOI: 10.1111/j.1365-2893.2006.00816.x]</w:t>
      </w:r>
    </w:p>
    <w:p w14:paraId="4325CCD2" w14:textId="4ED4B88C"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101 </w:t>
      </w:r>
      <w:r w:rsidRPr="0084785E">
        <w:rPr>
          <w:rFonts w:ascii="Book Antiqua" w:eastAsia="SimSun" w:hAnsi="Book Antiqua" w:cs="SimSun"/>
          <w:b/>
          <w:bCs/>
          <w:lang w:eastAsia="zh-CN"/>
        </w:rPr>
        <w:t>Rockstroh JK</w:t>
      </w:r>
      <w:r w:rsidRPr="0084785E">
        <w:rPr>
          <w:rFonts w:ascii="Book Antiqua" w:eastAsia="SimSun" w:hAnsi="Book Antiqua" w:cs="SimSun"/>
          <w:lang w:eastAsia="zh-CN"/>
        </w:rPr>
        <w:t xml:space="preserve">, Lacombe K, Viani RM, Orkin C, Wyles D, Luetkemeyer AF, Soto-Malave R, Flisiak R, Bhagani S, Sherman KE, Shimonova T, Ruane P, Sasadeusz J, Slim J, Zhang Z, Samanta S, Ng TI, Gulati A, Kosloski MP, Shulman NS, Trinh R, Sulkowski M. Efficacy and Safety of Glecaprevir/Pibrentasvir in Patients Coinfected With Hepatitis C Virus and Human Immunodeficiency Virus Type 1: The EXPEDITION-2 Study. </w:t>
      </w:r>
      <w:r w:rsidRPr="0084785E">
        <w:rPr>
          <w:rFonts w:ascii="Book Antiqua" w:eastAsia="SimSun" w:hAnsi="Book Antiqua" w:cs="SimSun"/>
          <w:i/>
          <w:iCs/>
          <w:lang w:eastAsia="zh-CN"/>
        </w:rPr>
        <w:t>Clin Infect Dis</w:t>
      </w:r>
      <w:r w:rsidRPr="0084785E">
        <w:rPr>
          <w:rFonts w:ascii="Book Antiqua" w:eastAsia="SimSun" w:hAnsi="Book Antiqua" w:cs="SimSun"/>
          <w:lang w:eastAsia="zh-CN"/>
        </w:rPr>
        <w:t xml:space="preserve"> 2018; </w:t>
      </w:r>
      <w:r w:rsidRPr="0084785E">
        <w:rPr>
          <w:rFonts w:ascii="Book Antiqua" w:eastAsia="SimSun" w:hAnsi="Book Antiqua" w:cs="SimSun"/>
          <w:b/>
          <w:bCs/>
          <w:lang w:eastAsia="zh-CN"/>
        </w:rPr>
        <w:t>67</w:t>
      </w:r>
      <w:r w:rsidRPr="0084785E">
        <w:rPr>
          <w:rFonts w:ascii="Book Antiqua" w:eastAsia="SimSun" w:hAnsi="Book Antiqua" w:cs="SimSun"/>
          <w:lang w:eastAsia="zh-CN"/>
        </w:rPr>
        <w:t>: 1010-1017 [PMID: 29566246 DOI: 10.1093/cid/ciy220]</w:t>
      </w:r>
    </w:p>
    <w:p w14:paraId="1C2F5FE5" w14:textId="41F59509"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102 </w:t>
      </w:r>
      <w:r w:rsidRPr="0084785E">
        <w:rPr>
          <w:rFonts w:ascii="Book Antiqua" w:eastAsia="SimSun" w:hAnsi="Book Antiqua" w:cs="SimSun"/>
          <w:b/>
          <w:bCs/>
          <w:lang w:eastAsia="zh-CN"/>
        </w:rPr>
        <w:t>Rockstroh JK</w:t>
      </w:r>
      <w:r w:rsidRPr="0084785E">
        <w:rPr>
          <w:rFonts w:ascii="Book Antiqua" w:eastAsia="SimSun" w:hAnsi="Book Antiqua" w:cs="SimSun"/>
          <w:lang w:eastAsia="zh-CN"/>
        </w:rPr>
        <w:t xml:space="preserve">, Orkin C, Viani RM, Wyles D, Luetkemeyer AF, Lazzarin A, Soto-Malave R, Nelson MR, Bhagani SR, Klinker HHF, Rizzardini G, Girard PM, Tural C, Shulman NS, Mobashery N, Hu YB, Fredrick LM, Pilot-Matias T, Trinh R, Gane E. Safety and Efficacy of Ombitasvir, Paritaprevir With Ritonavir ± Dasabuvir With or Without Ribavirin in Patients With Human Immunodeficiency Virus-1 and Hepatitis C Virus Genotype 1 or Genotype 4 Coinfection: TURQUOISE-I Part 2. </w:t>
      </w:r>
      <w:r w:rsidRPr="0084785E">
        <w:rPr>
          <w:rFonts w:ascii="Book Antiqua" w:eastAsia="SimSun" w:hAnsi="Book Antiqua" w:cs="SimSun"/>
          <w:i/>
          <w:iCs/>
          <w:lang w:eastAsia="zh-CN"/>
        </w:rPr>
        <w:t>Open Forum Infect Dis</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4</w:t>
      </w:r>
      <w:r w:rsidRPr="0084785E">
        <w:rPr>
          <w:rFonts w:ascii="Book Antiqua" w:eastAsia="SimSun" w:hAnsi="Book Antiqua" w:cs="SimSun"/>
          <w:lang w:eastAsia="zh-CN"/>
        </w:rPr>
        <w:t>: ofx154 [PMID: 28948180 DOI: 10.1093/ofid/ofx154]</w:t>
      </w:r>
    </w:p>
    <w:p w14:paraId="607E923B" w14:textId="7198F8DD"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103 </w:t>
      </w:r>
      <w:r w:rsidRPr="0084785E">
        <w:rPr>
          <w:rFonts w:ascii="Book Antiqua" w:eastAsia="SimSun" w:hAnsi="Book Antiqua" w:cs="SimSun"/>
          <w:b/>
          <w:bCs/>
          <w:lang w:eastAsia="zh-CN"/>
        </w:rPr>
        <w:t>Naggie S</w:t>
      </w:r>
      <w:r w:rsidRPr="0084785E">
        <w:rPr>
          <w:rFonts w:ascii="Book Antiqua" w:eastAsia="SimSun" w:hAnsi="Book Antiqua" w:cs="SimSun"/>
          <w:lang w:eastAsia="zh-CN"/>
        </w:rPr>
        <w:t xml:space="preserve">, Cooper C, Saag M, Workowski K, Ruane P, Towner WJ, Marks K, Luetkemeyer A, Baden RP, Sax PE, Gane E, Santana-Bagur J, Stamm LM, Yang JC, German P, Dvory-Sobol H, Ni L, Pang PS, McHutchison JG, Stedman CA, Morales-Ramirez JO, Bräu N, Jayaweera D, Colson AE, Tebas P, Wong DK, Dieterich D, Sulkowski M; ION-4 Investigators. Ledipasvir and Sofosbuvir for HCV in Patients Coinfected with HIV-1.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373</w:t>
      </w:r>
      <w:r w:rsidRPr="0084785E">
        <w:rPr>
          <w:rFonts w:ascii="Book Antiqua" w:eastAsia="SimSun" w:hAnsi="Book Antiqua" w:cs="SimSun"/>
          <w:lang w:eastAsia="zh-CN"/>
        </w:rPr>
        <w:t>: 705-713 [PMID: 26196665 DOI: 10.1056/NEJMoa1501315]</w:t>
      </w:r>
    </w:p>
    <w:p w14:paraId="72BCCA8E" w14:textId="01F81A99"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104 </w:t>
      </w:r>
      <w:r w:rsidRPr="0084785E">
        <w:rPr>
          <w:rFonts w:ascii="Book Antiqua" w:eastAsia="SimSun" w:hAnsi="Book Antiqua" w:cs="SimSun"/>
          <w:b/>
          <w:bCs/>
          <w:lang w:eastAsia="zh-CN"/>
        </w:rPr>
        <w:t>Wyles D</w:t>
      </w:r>
      <w:r w:rsidRPr="0084785E">
        <w:rPr>
          <w:rFonts w:ascii="Book Antiqua" w:eastAsia="SimSun" w:hAnsi="Book Antiqua" w:cs="SimSun"/>
          <w:lang w:eastAsia="zh-CN"/>
        </w:rPr>
        <w:t xml:space="preserve">, Bräu N, Kottilil S, Daar ES, Ruane P, Workowski K, Luetkemeyer A, Adeyemi O, Kim AY, Doehle B, Huang KC, Mogalian E, Osinusi A, McNally J, Brainard DM, McHutchison JG, Naggie S, Sulkowski M; ASTRAL-5 Investigators. Sofosbuvir and Velpatasvir for the Treatment of Hepatitis C Virus in Patients Coinfected With Human </w:t>
      </w:r>
      <w:r w:rsidRPr="0084785E">
        <w:rPr>
          <w:rFonts w:ascii="Book Antiqua" w:eastAsia="SimSun" w:hAnsi="Book Antiqua" w:cs="SimSun"/>
          <w:lang w:eastAsia="zh-CN"/>
        </w:rPr>
        <w:lastRenderedPageBreak/>
        <w:t xml:space="preserve">Immunodeficiency Virus Type 1: An Open-Label, Phase 3 Study. </w:t>
      </w:r>
      <w:r w:rsidRPr="0084785E">
        <w:rPr>
          <w:rFonts w:ascii="Book Antiqua" w:eastAsia="SimSun" w:hAnsi="Book Antiqua" w:cs="SimSun"/>
          <w:i/>
          <w:iCs/>
          <w:lang w:eastAsia="zh-CN"/>
        </w:rPr>
        <w:t>Clin Infect Dis</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65</w:t>
      </w:r>
      <w:r w:rsidRPr="0084785E">
        <w:rPr>
          <w:rFonts w:ascii="Book Antiqua" w:eastAsia="SimSun" w:hAnsi="Book Antiqua" w:cs="SimSun"/>
          <w:lang w:eastAsia="zh-CN"/>
        </w:rPr>
        <w:t>: 6-12 [PMID: 28369210 DOI: 10.1093/cid/cix260]</w:t>
      </w:r>
    </w:p>
    <w:p w14:paraId="4FB3A3B8" w14:textId="6C989915"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105 </w:t>
      </w:r>
      <w:r w:rsidR="00274EC2" w:rsidRPr="0084785E">
        <w:rPr>
          <w:rFonts w:ascii="Book Antiqua" w:eastAsia="SimSun" w:hAnsi="Book Antiqua" w:cs="SimSun"/>
          <w:b/>
          <w:bCs/>
          <w:lang w:eastAsia="zh-CN"/>
        </w:rPr>
        <w:t>Bischoff J</w:t>
      </w:r>
      <w:r w:rsidR="00274EC2" w:rsidRPr="0084785E">
        <w:rPr>
          <w:rFonts w:ascii="Book Antiqua" w:eastAsia="SimSun" w:hAnsi="Book Antiqua" w:cs="SimSun"/>
          <w:lang w:eastAsia="zh-CN"/>
        </w:rPr>
        <w:t xml:space="preserve">, Mauss S, Cordes C, Lutz T, Scholten S, Moll A, Jäger H, Cornberg M, Manns MP, Baumgarten A, Rockstroh JK. Rates of sustained virological response 12 weeks after the scheduled end of direct-acting antiviral (DAA)-based hepatitis C virus (HCV) therapy from the National German HCV registry: does HIV coinfection impair the response to DAA combination therapy? </w:t>
      </w:r>
      <w:r w:rsidR="00274EC2" w:rsidRPr="0084785E">
        <w:rPr>
          <w:rFonts w:ascii="Book Antiqua" w:eastAsia="SimSun" w:hAnsi="Book Antiqua" w:cs="SimSun"/>
          <w:i/>
          <w:iCs/>
          <w:lang w:eastAsia="zh-CN"/>
        </w:rPr>
        <w:t>HIV Med</w:t>
      </w:r>
      <w:r w:rsidR="00274EC2" w:rsidRPr="0084785E">
        <w:rPr>
          <w:rFonts w:ascii="Book Antiqua" w:eastAsia="SimSun" w:hAnsi="Book Antiqua" w:cs="SimSun"/>
          <w:lang w:eastAsia="zh-CN"/>
        </w:rPr>
        <w:t xml:space="preserve"> 2018; </w:t>
      </w:r>
      <w:r w:rsidR="00274EC2" w:rsidRPr="0084785E">
        <w:rPr>
          <w:rFonts w:ascii="Book Antiqua" w:eastAsia="SimSun" w:hAnsi="Book Antiqua" w:cs="SimSun"/>
          <w:b/>
          <w:bCs/>
          <w:lang w:eastAsia="zh-CN"/>
        </w:rPr>
        <w:t>19</w:t>
      </w:r>
      <w:r w:rsidR="00274EC2" w:rsidRPr="0084785E">
        <w:rPr>
          <w:rFonts w:ascii="Book Antiqua" w:eastAsia="SimSun" w:hAnsi="Book Antiqua" w:cs="SimSun"/>
          <w:lang w:eastAsia="zh-CN"/>
        </w:rPr>
        <w:t>: 299-307 [PMID: 29368456 DOI: 10.1111/hiv.12579]</w:t>
      </w:r>
    </w:p>
    <w:p w14:paraId="399CA688" w14:textId="56F7A6F5"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106 </w:t>
      </w:r>
      <w:r w:rsidR="00274EC2" w:rsidRPr="0084785E">
        <w:rPr>
          <w:rFonts w:ascii="Book Antiqua" w:eastAsia="SimSun" w:hAnsi="Book Antiqua" w:cs="SimSun"/>
          <w:b/>
          <w:bCs/>
          <w:lang w:eastAsia="zh-CN"/>
        </w:rPr>
        <w:t>Zarębska-Michaluk D</w:t>
      </w:r>
      <w:r w:rsidR="00274EC2" w:rsidRPr="0084785E">
        <w:rPr>
          <w:rFonts w:ascii="Book Antiqua" w:eastAsia="SimSun" w:hAnsi="Book Antiqua" w:cs="SimSun"/>
          <w:lang w:eastAsia="zh-CN"/>
        </w:rPr>
        <w:t xml:space="preserve">, Jaroszewicz J, Parfieniuk-Kowerda A, Pawłowska M, Janczewska E, Berak H, Janocha-Litwin J, Klapaczyński J, Tomasiewicz K, Piekarska A, Krygier R, Citko J, Tronina O, Dobrowolska K, Flisiak R. Pangenotypic and Genotype-Specific Antivirals in the Treatment of HCV Genotype 4 Infected Patients with HCV Monoinfection and HIV/HCV Coinfection. </w:t>
      </w:r>
      <w:r w:rsidR="00274EC2" w:rsidRPr="0084785E">
        <w:rPr>
          <w:rFonts w:ascii="Book Antiqua" w:eastAsia="SimSun" w:hAnsi="Book Antiqua" w:cs="SimSun"/>
          <w:i/>
          <w:iCs/>
          <w:lang w:eastAsia="zh-CN"/>
        </w:rPr>
        <w:t>J Clin Med</w:t>
      </w:r>
      <w:r w:rsidR="00274EC2" w:rsidRPr="0084785E">
        <w:rPr>
          <w:rFonts w:ascii="Book Antiqua" w:eastAsia="SimSun" w:hAnsi="Book Antiqua" w:cs="SimSun"/>
          <w:lang w:eastAsia="zh-CN"/>
        </w:rPr>
        <w:t xml:space="preserve"> 2022; </w:t>
      </w:r>
      <w:r w:rsidR="00274EC2" w:rsidRPr="0084785E">
        <w:rPr>
          <w:rFonts w:ascii="Book Antiqua" w:eastAsia="SimSun" w:hAnsi="Book Antiqua" w:cs="SimSun"/>
          <w:b/>
          <w:bCs/>
          <w:lang w:eastAsia="zh-CN"/>
        </w:rPr>
        <w:t>11</w:t>
      </w:r>
      <w:r w:rsidR="00274EC2" w:rsidRPr="0084785E">
        <w:rPr>
          <w:rFonts w:ascii="Book Antiqua" w:eastAsia="SimSun" w:hAnsi="Book Antiqua" w:cs="SimSun"/>
          <w:lang w:eastAsia="zh-CN"/>
        </w:rPr>
        <w:t>: 389 [PMID: 35054088 DOI: 10.3390/jcm11020389]</w:t>
      </w:r>
    </w:p>
    <w:p w14:paraId="49AD7D55" w14:textId="4EE5E7E0"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107 </w:t>
      </w:r>
      <w:r w:rsidRPr="0084785E">
        <w:rPr>
          <w:rFonts w:ascii="Book Antiqua" w:eastAsia="SimSun" w:hAnsi="Book Antiqua" w:cs="SimSun"/>
          <w:b/>
          <w:bCs/>
          <w:lang w:eastAsia="zh-CN"/>
        </w:rPr>
        <w:t>Piekarska A</w:t>
      </w:r>
      <w:r w:rsidRPr="0084785E">
        <w:rPr>
          <w:rFonts w:ascii="Book Antiqua" w:eastAsia="SimSun" w:hAnsi="Book Antiqua" w:cs="SimSun"/>
          <w:lang w:eastAsia="zh-CN"/>
        </w:rPr>
        <w:t xml:space="preserve">, Jabłonowska E, Garlicki A, Sitko M, Mazur W, Jaroszewicz J, Czauz-Andrzejuk A, Buczyńska I, Simon K, Lorenc B, Dybowska D, Halota W, Pawłowska M, Dobracka B, Berak H, Horban A, Tudrujek-Zdunek M, Tomasiewicz K, Janczewska E, Socha Ł, Laurans Ł, Parczewski M, Zarębska-Michaluk D, Pabjan P, Belica-Wdowik T, Baka-Ćwierz B, Deroń Z, Krygier R, Klapaczyński J, Citko J, Berkan-Kawińska A, Flisiak R. Real life results of direct acting antiviral therapy for HCV infection in HIV-HCV-coinfected patients: Epi-Ter2 study. </w:t>
      </w:r>
      <w:r w:rsidRPr="0084785E">
        <w:rPr>
          <w:rFonts w:ascii="Book Antiqua" w:eastAsia="SimSun" w:hAnsi="Book Antiqua" w:cs="SimSun"/>
          <w:i/>
          <w:iCs/>
          <w:lang w:eastAsia="zh-CN"/>
        </w:rPr>
        <w:t>AIDS Care</w:t>
      </w:r>
      <w:r w:rsidRPr="0084785E">
        <w:rPr>
          <w:rFonts w:ascii="Book Antiqua" w:eastAsia="SimSun" w:hAnsi="Book Antiqua" w:cs="SimSun"/>
          <w:lang w:eastAsia="zh-CN"/>
        </w:rPr>
        <w:t xml:space="preserve"> 2020; </w:t>
      </w:r>
      <w:r w:rsidRPr="0084785E">
        <w:rPr>
          <w:rFonts w:ascii="Book Antiqua" w:eastAsia="SimSun" w:hAnsi="Book Antiqua" w:cs="SimSun"/>
          <w:b/>
          <w:bCs/>
          <w:lang w:eastAsia="zh-CN"/>
        </w:rPr>
        <w:t>32</w:t>
      </w:r>
      <w:r w:rsidRPr="0084785E">
        <w:rPr>
          <w:rFonts w:ascii="Book Antiqua" w:eastAsia="SimSun" w:hAnsi="Book Antiqua" w:cs="SimSun"/>
          <w:lang w:eastAsia="zh-CN"/>
        </w:rPr>
        <w:t>: 762-769 [PMID: 31345052 DOI: 10.1080/09540121.2019.1645808]</w:t>
      </w:r>
    </w:p>
    <w:p w14:paraId="1FADFC20" w14:textId="7BE886AB"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108 </w:t>
      </w:r>
      <w:r w:rsidRPr="0084785E">
        <w:rPr>
          <w:rFonts w:ascii="Book Antiqua" w:eastAsia="SimSun" w:hAnsi="Book Antiqua" w:cs="SimSun"/>
          <w:b/>
          <w:bCs/>
          <w:lang w:eastAsia="zh-CN"/>
        </w:rPr>
        <w:t>Milazzo L</w:t>
      </w:r>
      <w:r w:rsidRPr="0084785E">
        <w:rPr>
          <w:rFonts w:ascii="Book Antiqua" w:eastAsia="SimSun" w:hAnsi="Book Antiqua" w:cs="SimSun"/>
          <w:lang w:eastAsia="zh-CN"/>
        </w:rPr>
        <w:t xml:space="preserve">, Lai A, Calvi E, Ronzi P, Micheli V, Binda F, Ridolfo AL, Gervasoni C, Galli M, Antinori S, Sollima S. Direct-acting antivirals in hepatitis C virus (HCV)-infected and HCV/HIV-coinfected patients: real-life safety and efficacy. </w:t>
      </w:r>
      <w:r w:rsidRPr="0084785E">
        <w:rPr>
          <w:rFonts w:ascii="Book Antiqua" w:eastAsia="SimSun" w:hAnsi="Book Antiqua" w:cs="SimSun"/>
          <w:i/>
          <w:iCs/>
          <w:lang w:eastAsia="zh-CN"/>
        </w:rPr>
        <w:t>HIV Med</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18</w:t>
      </w:r>
      <w:r w:rsidRPr="0084785E">
        <w:rPr>
          <w:rFonts w:ascii="Book Antiqua" w:eastAsia="SimSun" w:hAnsi="Book Antiqua" w:cs="SimSun"/>
          <w:lang w:eastAsia="zh-CN"/>
        </w:rPr>
        <w:t>: 284-291 [PMID: 27477612 DOI: 10.1111/hiv.12429]</w:t>
      </w:r>
    </w:p>
    <w:p w14:paraId="70AE0DB8" w14:textId="4022313E"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109 </w:t>
      </w:r>
      <w:r w:rsidRPr="0084785E">
        <w:rPr>
          <w:rFonts w:ascii="Book Antiqua" w:eastAsia="SimSun" w:hAnsi="Book Antiqua" w:cs="SimSun"/>
          <w:b/>
          <w:bCs/>
          <w:lang w:eastAsia="zh-CN"/>
        </w:rPr>
        <w:t>Collins LF</w:t>
      </w:r>
      <w:r w:rsidRPr="0084785E">
        <w:rPr>
          <w:rFonts w:ascii="Book Antiqua" w:eastAsia="SimSun" w:hAnsi="Book Antiqua" w:cs="SimSun"/>
          <w:lang w:eastAsia="zh-CN"/>
        </w:rPr>
        <w:t xml:space="preserve">, Chan A, Zheng J, Chow SC, Wilder JM, Muir AJ, Naggie S. Direct-Acting Antivirals Improve Access to Care and Cure for Patients With HIV and Chronic HCV Infection. </w:t>
      </w:r>
      <w:r w:rsidRPr="0084785E">
        <w:rPr>
          <w:rFonts w:ascii="Book Antiqua" w:eastAsia="SimSun" w:hAnsi="Book Antiqua" w:cs="SimSun"/>
          <w:i/>
          <w:iCs/>
          <w:lang w:eastAsia="zh-CN"/>
        </w:rPr>
        <w:t>Open Forum Infect Dis</w:t>
      </w:r>
      <w:r w:rsidRPr="0084785E">
        <w:rPr>
          <w:rFonts w:ascii="Book Antiqua" w:eastAsia="SimSun" w:hAnsi="Book Antiqua" w:cs="SimSun"/>
          <w:lang w:eastAsia="zh-CN"/>
        </w:rPr>
        <w:t xml:space="preserve"> 2018; </w:t>
      </w:r>
      <w:r w:rsidRPr="0084785E">
        <w:rPr>
          <w:rFonts w:ascii="Book Antiqua" w:eastAsia="SimSun" w:hAnsi="Book Antiqua" w:cs="SimSun"/>
          <w:b/>
          <w:bCs/>
          <w:lang w:eastAsia="zh-CN"/>
        </w:rPr>
        <w:t>5</w:t>
      </w:r>
      <w:r w:rsidRPr="0084785E">
        <w:rPr>
          <w:rFonts w:ascii="Book Antiqua" w:eastAsia="SimSun" w:hAnsi="Book Antiqua" w:cs="SimSun"/>
          <w:lang w:eastAsia="zh-CN"/>
        </w:rPr>
        <w:t>: ofx264 [PMID: 29308413 DOI: 10.1093/ofid/ofx264]</w:t>
      </w:r>
    </w:p>
    <w:p w14:paraId="60515197" w14:textId="30DCAB87"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110 </w:t>
      </w:r>
      <w:r w:rsidR="005F7F20" w:rsidRPr="0084785E">
        <w:rPr>
          <w:rFonts w:ascii="Book Antiqua" w:eastAsia="SimSun" w:hAnsi="Book Antiqua" w:cs="SimSun"/>
          <w:b/>
          <w:bCs/>
          <w:lang w:eastAsia="zh-CN"/>
        </w:rPr>
        <w:t>Pabjan P</w:t>
      </w:r>
      <w:r w:rsidR="005F7F20" w:rsidRPr="0084785E">
        <w:rPr>
          <w:rFonts w:ascii="Book Antiqua" w:eastAsia="SimSun" w:hAnsi="Book Antiqua" w:cs="SimSun"/>
          <w:lang w:eastAsia="zh-CN"/>
        </w:rPr>
        <w:t xml:space="preserve">, Brzdęk M, Chrapek M, Dziedzic K, Dobrowolska K, Paluch K, Garbat A, Błoniarczyk P, Reczko K, Stępień P, Zarębska-Michaluk D. Are There Still Difficult-to-Treat Patients with Chronic Hepatitis C in the Era of Direct-Acting Antivirals? </w:t>
      </w:r>
      <w:r w:rsidR="005F7F20" w:rsidRPr="0084785E">
        <w:rPr>
          <w:rFonts w:ascii="Book Antiqua" w:eastAsia="SimSun" w:hAnsi="Book Antiqua" w:cs="SimSun"/>
          <w:i/>
          <w:iCs/>
          <w:lang w:eastAsia="zh-CN"/>
        </w:rPr>
        <w:t>Viruses</w:t>
      </w:r>
      <w:r w:rsidR="005F7F20" w:rsidRPr="0084785E">
        <w:rPr>
          <w:rFonts w:ascii="Book Antiqua" w:eastAsia="SimSun" w:hAnsi="Book Antiqua" w:cs="SimSun"/>
          <w:lang w:eastAsia="zh-CN"/>
        </w:rPr>
        <w:t xml:space="preserve"> 2022; </w:t>
      </w:r>
      <w:r w:rsidR="005F7F20" w:rsidRPr="0084785E">
        <w:rPr>
          <w:rFonts w:ascii="Book Antiqua" w:eastAsia="SimSun" w:hAnsi="Book Antiqua" w:cs="SimSun"/>
          <w:b/>
          <w:bCs/>
          <w:lang w:eastAsia="zh-CN"/>
        </w:rPr>
        <w:t>14</w:t>
      </w:r>
      <w:r w:rsidR="005F7F20" w:rsidRPr="0084785E">
        <w:rPr>
          <w:rFonts w:ascii="Book Antiqua" w:eastAsia="SimSun" w:hAnsi="Book Antiqua" w:cs="SimSun"/>
          <w:lang w:eastAsia="zh-CN"/>
        </w:rPr>
        <w:t>: 96 [PMID: 35062302 DOI: 10.3390/v14010096]</w:t>
      </w:r>
    </w:p>
    <w:p w14:paraId="2AB3F08A" w14:textId="2C5F91A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111 </w:t>
      </w:r>
      <w:r w:rsidRPr="0084785E">
        <w:rPr>
          <w:rFonts w:ascii="Book Antiqua" w:eastAsia="SimSun" w:hAnsi="Book Antiqua" w:cs="SimSun"/>
          <w:b/>
          <w:bCs/>
          <w:lang w:eastAsia="zh-CN"/>
        </w:rPr>
        <w:t>Schmitt A</w:t>
      </w:r>
      <w:r w:rsidRPr="0084785E">
        <w:rPr>
          <w:rFonts w:ascii="Book Antiqua" w:eastAsia="SimSun" w:hAnsi="Book Antiqua" w:cs="SimSun"/>
          <w:lang w:eastAsia="zh-CN"/>
        </w:rPr>
        <w:t xml:space="preserve">, Günther R, Mauss S, Boeker KHW, Buggisch P, Hillenbrand H, John C, Klinker H, Pathil A, Simon KG, Serfert Y, Niederau C, Vermehren J, Wedemeyer H, Sarrazin C. Treatment-failure to direct antiviral HCV regimens in real world: frequency, patient characteristics and rescue therapy - data from the German hepatitis C registry (DHC-R). </w:t>
      </w:r>
      <w:r w:rsidRPr="0084785E">
        <w:rPr>
          <w:rFonts w:ascii="Book Antiqua" w:eastAsia="SimSun" w:hAnsi="Book Antiqua" w:cs="SimSun"/>
          <w:i/>
          <w:iCs/>
          <w:lang w:eastAsia="zh-CN"/>
        </w:rPr>
        <w:t>Z Gastroenterol</w:t>
      </w:r>
      <w:r w:rsidRPr="0084785E">
        <w:rPr>
          <w:rFonts w:ascii="Book Antiqua" w:eastAsia="SimSun" w:hAnsi="Book Antiqua" w:cs="SimSun"/>
          <w:lang w:eastAsia="zh-CN"/>
        </w:rPr>
        <w:t xml:space="preserve"> 2020; </w:t>
      </w:r>
      <w:r w:rsidRPr="0084785E">
        <w:rPr>
          <w:rFonts w:ascii="Book Antiqua" w:eastAsia="SimSun" w:hAnsi="Book Antiqua" w:cs="SimSun"/>
          <w:b/>
          <w:bCs/>
          <w:lang w:eastAsia="zh-CN"/>
        </w:rPr>
        <w:t>58</w:t>
      </w:r>
      <w:r w:rsidRPr="0084785E">
        <w:rPr>
          <w:rFonts w:ascii="Book Antiqua" w:eastAsia="SimSun" w:hAnsi="Book Antiqua" w:cs="SimSun"/>
          <w:lang w:eastAsia="zh-CN"/>
        </w:rPr>
        <w:t>: 341-351 [PMID: 32040979 DOI: 10.1055/a-1068-3056]</w:t>
      </w:r>
    </w:p>
    <w:p w14:paraId="541F9A13" w14:textId="357982C7"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112 </w:t>
      </w:r>
      <w:r w:rsidRPr="0084785E">
        <w:rPr>
          <w:rFonts w:ascii="Book Antiqua" w:eastAsia="SimSun" w:hAnsi="Book Antiqua" w:cs="SimSun"/>
          <w:b/>
          <w:bCs/>
          <w:lang w:eastAsia="zh-CN"/>
        </w:rPr>
        <w:t>Zarębska-Michaluk D</w:t>
      </w:r>
      <w:r w:rsidRPr="0084785E">
        <w:rPr>
          <w:rFonts w:ascii="Book Antiqua" w:eastAsia="SimSun" w:hAnsi="Book Antiqua" w:cs="SimSun"/>
          <w:lang w:eastAsia="zh-CN"/>
        </w:rPr>
        <w:t xml:space="preserve">, Buczyńska I, Simon K, Tudrujek-Zdunek M, Janczewska E, Dybowska D, Sitko M, Dobracka B, Jaroszewicz J, Pabjan P, Klapaczyński J, Laurans Ł, Mazur W, Socha Ł, Tronina O, Parczewski M, Flisiak R. Real World Experience of Chronic Hepatitis C Retreatment with Genotype Specific Regimens in Nonresponders to Previous Interferon-Free Therapy. </w:t>
      </w:r>
      <w:r w:rsidRPr="0084785E">
        <w:rPr>
          <w:rFonts w:ascii="Book Antiqua" w:eastAsia="SimSun" w:hAnsi="Book Antiqua" w:cs="SimSun"/>
          <w:i/>
          <w:iCs/>
          <w:lang w:eastAsia="zh-CN"/>
        </w:rPr>
        <w:t>Can J Gastroenterol Hepatol</w:t>
      </w:r>
      <w:r w:rsidRPr="0084785E">
        <w:rPr>
          <w:rFonts w:ascii="Book Antiqua" w:eastAsia="SimSun" w:hAnsi="Book Antiqua" w:cs="SimSun"/>
          <w:lang w:eastAsia="zh-CN"/>
        </w:rPr>
        <w:t xml:space="preserve"> 2019; </w:t>
      </w:r>
      <w:r w:rsidRPr="0084785E">
        <w:rPr>
          <w:rFonts w:ascii="Book Antiqua" w:eastAsia="SimSun" w:hAnsi="Book Antiqua" w:cs="SimSun"/>
          <w:b/>
          <w:bCs/>
          <w:lang w:eastAsia="zh-CN"/>
        </w:rPr>
        <w:t>2019</w:t>
      </w:r>
      <w:r w:rsidRPr="0084785E">
        <w:rPr>
          <w:rFonts w:ascii="Book Antiqua" w:eastAsia="SimSun" w:hAnsi="Book Antiqua" w:cs="SimSun"/>
          <w:lang w:eastAsia="zh-CN"/>
        </w:rPr>
        <w:t>: 4029541 [PMID: 30941326 DOI: 10.1155/2019/4029541]</w:t>
      </w:r>
    </w:p>
    <w:p w14:paraId="33DDCB11" w14:textId="413CD5DE" w:rsidR="003B4B30"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113 </w:t>
      </w:r>
      <w:r w:rsidR="003B4B30" w:rsidRPr="0084785E">
        <w:rPr>
          <w:rFonts w:ascii="Book Antiqua" w:eastAsia="SimSun" w:hAnsi="Book Antiqua" w:cs="SimSun"/>
          <w:b/>
          <w:bCs/>
          <w:lang w:eastAsia="zh-CN"/>
        </w:rPr>
        <w:t>Jaroszewicz J</w:t>
      </w:r>
      <w:r w:rsidR="003B4B30" w:rsidRPr="0084785E">
        <w:rPr>
          <w:rFonts w:ascii="Book Antiqua" w:eastAsia="SimSun" w:hAnsi="Book Antiqua" w:cs="SimSun"/>
          <w:lang w:eastAsia="zh-CN"/>
        </w:rPr>
        <w:t xml:space="preserve">, Zarębska-Michaluk D, Janocha-Litwin J, Parfieniuk-Kowerda A, Sitko M, Piekarska A, Białkowska J, Dybowska D, Murawska-Ochab A, Flisiak R. Effectiveness of pangenotypic retreatment of chronic hepatitis C after prior failure of pangenotypic therapies. </w:t>
      </w:r>
      <w:r w:rsidR="003B4B30" w:rsidRPr="0084785E">
        <w:rPr>
          <w:rFonts w:ascii="Book Antiqua" w:eastAsia="SimSun" w:hAnsi="Book Antiqua" w:cs="SimSun"/>
          <w:i/>
          <w:iCs/>
          <w:lang w:eastAsia="zh-CN"/>
        </w:rPr>
        <w:t>Pol Arch Intern Med</w:t>
      </w:r>
      <w:r w:rsidR="003B4B30" w:rsidRPr="0084785E">
        <w:rPr>
          <w:rFonts w:ascii="Book Antiqua" w:eastAsia="SimSun" w:hAnsi="Book Antiqua" w:cs="SimSun"/>
          <w:lang w:eastAsia="zh-CN"/>
        </w:rPr>
        <w:t xml:space="preserve"> 2023; Epub ahead of print [PMID: 36602060 DOI: 10.20452/pamw.16400]</w:t>
      </w:r>
    </w:p>
    <w:p w14:paraId="0D96CA02" w14:textId="4999FF23" w:rsidR="004F6EA9" w:rsidRPr="0084785E" w:rsidRDefault="004F6EA9" w:rsidP="0084785E">
      <w:pPr>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114 </w:t>
      </w:r>
      <w:r w:rsidRPr="0084785E">
        <w:rPr>
          <w:rFonts w:ascii="Book Antiqua" w:eastAsia="SimSun" w:hAnsi="Book Antiqua" w:cs="SimSun"/>
          <w:b/>
          <w:bCs/>
          <w:lang w:eastAsia="zh-CN"/>
        </w:rPr>
        <w:t>Corouge M</w:t>
      </w:r>
      <w:r w:rsidRPr="0084785E">
        <w:rPr>
          <w:rFonts w:ascii="Book Antiqua" w:eastAsia="SimSun" w:hAnsi="Book Antiqua" w:cs="SimSun"/>
          <w:lang w:eastAsia="zh-CN"/>
        </w:rPr>
        <w:t xml:space="preserve">, Vallet-Pichard A, Pol S. HCV and the kidney. </w:t>
      </w:r>
      <w:r w:rsidRPr="0084785E">
        <w:rPr>
          <w:rFonts w:ascii="Book Antiqua" w:eastAsia="SimSun" w:hAnsi="Book Antiqua" w:cs="SimSun"/>
          <w:i/>
          <w:iCs/>
          <w:lang w:eastAsia="zh-CN"/>
        </w:rPr>
        <w:t>Liver Int</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36 Suppl 1</w:t>
      </w:r>
      <w:r w:rsidRPr="0084785E">
        <w:rPr>
          <w:rFonts w:ascii="Book Antiqua" w:eastAsia="SimSun" w:hAnsi="Book Antiqua" w:cs="SimSun"/>
          <w:lang w:eastAsia="zh-CN"/>
        </w:rPr>
        <w:t>: 28-33 [PMID: 26725894 DOI: 10.1111/</w:t>
      </w:r>
      <w:r w:rsidR="005F7F20" w:rsidRPr="0084785E">
        <w:rPr>
          <w:rFonts w:ascii="Book Antiqua" w:eastAsia="SimSun" w:hAnsi="Book Antiqua" w:cs="SimSun"/>
          <w:lang w:eastAsia="zh-CN"/>
        </w:rPr>
        <w:t>liv</w:t>
      </w:r>
      <w:r w:rsidRPr="0084785E">
        <w:rPr>
          <w:rFonts w:ascii="Book Antiqua" w:eastAsia="SimSun" w:hAnsi="Book Antiqua" w:cs="SimSun"/>
          <w:lang w:eastAsia="zh-CN"/>
        </w:rPr>
        <w:t>.13022]</w:t>
      </w:r>
    </w:p>
    <w:p w14:paraId="6CD05A8F" w14:textId="6BD994BD"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115 KDIGO 2018 Clinical Practice Guideline for the Prevention, Diagnosis, Evaluation, and Treatment of Hepatitis C in Chronic Kidney Disease - PMC. </w:t>
      </w:r>
      <w:r w:rsidR="005F7F20" w:rsidRPr="0084785E">
        <w:rPr>
          <w:rFonts w:ascii="Book Antiqua" w:eastAsia="SimSun" w:hAnsi="Book Antiqua" w:cs="SimSun"/>
          <w:lang w:eastAsia="zh-CN"/>
        </w:rPr>
        <w:t xml:space="preserve">[cited 4 October 2022]. </w:t>
      </w:r>
      <w:r w:rsidRPr="0084785E">
        <w:rPr>
          <w:rFonts w:ascii="Book Antiqua" w:eastAsia="SimSun" w:hAnsi="Book Antiqua" w:cs="SimSun"/>
          <w:lang w:eastAsia="zh-CN"/>
        </w:rPr>
        <w:t>Available from: https://www.ncbi.nlm.nih.gov/pmc/articles/PMC6336217/</w:t>
      </w:r>
    </w:p>
    <w:p w14:paraId="102F03C2" w14:textId="11B8180E"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116 </w:t>
      </w:r>
      <w:r w:rsidRPr="0084785E">
        <w:rPr>
          <w:rFonts w:ascii="Book Antiqua" w:eastAsia="SimSun" w:hAnsi="Book Antiqua" w:cs="SimSun"/>
          <w:b/>
          <w:bCs/>
          <w:lang w:eastAsia="zh-CN"/>
        </w:rPr>
        <w:t>Izzedine H</w:t>
      </w:r>
      <w:r w:rsidRPr="0084785E">
        <w:rPr>
          <w:rFonts w:ascii="Book Antiqua" w:eastAsia="SimSun" w:hAnsi="Book Antiqua" w:cs="SimSun"/>
          <w:lang w:eastAsia="zh-CN"/>
        </w:rPr>
        <w:t xml:space="preserve">, Launay-Vacher V, Bourry E, Brocheriou I, Karie S, Deray G. Drug-induced glomerulopathies. </w:t>
      </w:r>
      <w:r w:rsidRPr="0084785E">
        <w:rPr>
          <w:rFonts w:ascii="Book Antiqua" w:eastAsia="SimSun" w:hAnsi="Book Antiqua" w:cs="SimSun"/>
          <w:i/>
          <w:iCs/>
          <w:lang w:eastAsia="zh-CN"/>
        </w:rPr>
        <w:t>Expert Opin Drug Saf</w:t>
      </w:r>
      <w:r w:rsidRPr="0084785E">
        <w:rPr>
          <w:rFonts w:ascii="Book Antiqua" w:eastAsia="SimSun" w:hAnsi="Book Antiqua" w:cs="SimSun"/>
          <w:lang w:eastAsia="zh-CN"/>
        </w:rPr>
        <w:t xml:space="preserve"> 2006; </w:t>
      </w:r>
      <w:r w:rsidRPr="0084785E">
        <w:rPr>
          <w:rFonts w:ascii="Book Antiqua" w:eastAsia="SimSun" w:hAnsi="Book Antiqua" w:cs="SimSun"/>
          <w:b/>
          <w:bCs/>
          <w:lang w:eastAsia="zh-CN"/>
        </w:rPr>
        <w:t>5</w:t>
      </w:r>
      <w:r w:rsidRPr="0084785E">
        <w:rPr>
          <w:rFonts w:ascii="Book Antiqua" w:eastAsia="SimSun" w:hAnsi="Book Antiqua" w:cs="SimSun"/>
          <w:lang w:eastAsia="zh-CN"/>
        </w:rPr>
        <w:t>: 95-106 [PMID: 16370959 DOI: 10.1517/14740338.5.1.95]</w:t>
      </w:r>
    </w:p>
    <w:p w14:paraId="76AFDADA" w14:textId="23AA3D23"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117 </w:t>
      </w:r>
      <w:r w:rsidRPr="0084785E">
        <w:rPr>
          <w:rFonts w:ascii="Book Antiqua" w:eastAsia="SimSun" w:hAnsi="Book Antiqua" w:cs="SimSun"/>
          <w:b/>
          <w:bCs/>
          <w:lang w:eastAsia="zh-CN"/>
        </w:rPr>
        <w:t>Fabrizi F</w:t>
      </w:r>
      <w:r w:rsidRPr="0084785E">
        <w:rPr>
          <w:rFonts w:ascii="Book Antiqua" w:eastAsia="SimSun" w:hAnsi="Book Antiqua" w:cs="SimSun"/>
          <w:lang w:eastAsia="zh-CN"/>
        </w:rPr>
        <w:t xml:space="preserve">, Dixit V, Messa P, Martin P. Pegylated Interferon Mono-Therapy of Chronic Hepatitis C in the Dialysis Population: Systematic Review and Meta-Analysis. </w:t>
      </w:r>
      <w:r w:rsidRPr="0084785E">
        <w:rPr>
          <w:rFonts w:ascii="Book Antiqua" w:eastAsia="SimSun" w:hAnsi="Book Antiqua" w:cs="SimSun"/>
          <w:i/>
          <w:iCs/>
          <w:lang w:eastAsia="zh-CN"/>
        </w:rPr>
        <w:t>Ther Apher Dial</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19</w:t>
      </w:r>
      <w:r w:rsidRPr="0084785E">
        <w:rPr>
          <w:rFonts w:ascii="Book Antiqua" w:eastAsia="SimSun" w:hAnsi="Book Antiqua" w:cs="SimSun"/>
          <w:lang w:eastAsia="zh-CN"/>
        </w:rPr>
        <w:t>: 611-621 [PMID: 26197927 DOI: 10.1111/1744-9987.12318]</w:t>
      </w:r>
    </w:p>
    <w:p w14:paraId="536BD1EF" w14:textId="386EEB0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118 </w:t>
      </w:r>
      <w:r w:rsidRPr="0084785E">
        <w:rPr>
          <w:rFonts w:ascii="Book Antiqua" w:eastAsia="SimSun" w:hAnsi="Book Antiqua" w:cs="SimSun"/>
          <w:b/>
          <w:bCs/>
          <w:lang w:eastAsia="zh-CN"/>
        </w:rPr>
        <w:t>Suda G</w:t>
      </w:r>
      <w:r w:rsidRPr="0084785E">
        <w:rPr>
          <w:rFonts w:ascii="Book Antiqua" w:eastAsia="SimSun" w:hAnsi="Book Antiqua" w:cs="SimSun"/>
          <w:lang w:eastAsia="zh-CN"/>
        </w:rPr>
        <w:t xml:space="preserve">, Ogawa K, Kimura M, Nakai M, Sho T, Morikawa K, Sakamoto N. Novel Treatment of Hepatitis C Virus Infection for Patients with Renal Impairment. </w:t>
      </w:r>
      <w:r w:rsidRPr="0084785E">
        <w:rPr>
          <w:rFonts w:ascii="Book Antiqua" w:eastAsia="SimSun" w:hAnsi="Book Antiqua" w:cs="SimSun"/>
          <w:i/>
          <w:iCs/>
          <w:lang w:eastAsia="zh-CN"/>
        </w:rPr>
        <w:t>J Clin Transl Hepatol</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4</w:t>
      </w:r>
      <w:r w:rsidRPr="0084785E">
        <w:rPr>
          <w:rFonts w:ascii="Book Antiqua" w:eastAsia="SimSun" w:hAnsi="Book Antiqua" w:cs="SimSun"/>
          <w:lang w:eastAsia="zh-CN"/>
        </w:rPr>
        <w:t>: 320-327 [PMID: 28097101 DOI: 10.14218/JCTH.2016.00032]</w:t>
      </w:r>
    </w:p>
    <w:p w14:paraId="6A619783" w14:textId="73007943"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119 Product information on Sovaldi</w:t>
      </w:r>
      <w:r w:rsidR="005F7F20" w:rsidRPr="0084785E">
        <w:rPr>
          <w:rFonts w:ascii="Book Antiqua" w:eastAsia="SimSun" w:hAnsi="Book Antiqua" w:cs="SimSun"/>
          <w:lang w:eastAsia="zh-CN"/>
        </w:rPr>
        <w:t>.</w:t>
      </w:r>
      <w:r w:rsidRPr="0084785E">
        <w:rPr>
          <w:rFonts w:ascii="Book Antiqua" w:eastAsia="SimSun" w:hAnsi="Book Antiqua" w:cs="SimSun"/>
          <w:lang w:eastAsia="zh-CN"/>
        </w:rPr>
        <w:t xml:space="preserve"> [cited 4 October 2022]. Available from: https://www.ema.europa.eu/en/documents/product-information/sovaldi-epar-product-information_en.pdf</w:t>
      </w:r>
    </w:p>
    <w:p w14:paraId="3CFE66B0" w14:textId="50150237"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120 HCV Guidelines for renal impairment</w:t>
      </w:r>
      <w:r w:rsidR="005F7F20" w:rsidRPr="0084785E">
        <w:rPr>
          <w:rFonts w:ascii="Book Antiqua" w:eastAsia="SimSun" w:hAnsi="Book Antiqua" w:cs="SimSun"/>
          <w:lang w:eastAsia="zh-CN"/>
        </w:rPr>
        <w:t>.</w:t>
      </w:r>
      <w:r w:rsidRPr="0084785E">
        <w:rPr>
          <w:rFonts w:ascii="Book Antiqua" w:eastAsia="SimSun" w:hAnsi="Book Antiqua" w:cs="SimSun"/>
          <w:lang w:eastAsia="zh-CN"/>
        </w:rPr>
        <w:t xml:space="preserve"> 2021 Sept 29 [cited 4 October 2022]. Available from: https://www.hcvguidelines.org/unique-populations/renal-impairment</w:t>
      </w:r>
    </w:p>
    <w:p w14:paraId="06B64F93" w14:textId="0D1C56BE"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121 </w:t>
      </w:r>
      <w:r w:rsidRPr="0084785E">
        <w:rPr>
          <w:rFonts w:ascii="Book Antiqua" w:eastAsia="SimSun" w:hAnsi="Book Antiqua" w:cs="SimSun"/>
          <w:b/>
          <w:bCs/>
          <w:lang w:eastAsia="zh-CN"/>
        </w:rPr>
        <w:t>Li M</w:t>
      </w:r>
      <w:r w:rsidRPr="0084785E">
        <w:rPr>
          <w:rFonts w:ascii="Book Antiqua" w:eastAsia="SimSun" w:hAnsi="Book Antiqua" w:cs="SimSun"/>
          <w:lang w:eastAsia="zh-CN"/>
        </w:rPr>
        <w:t xml:space="preserve">, Chen J, Fang Z, Li Y, Lin Q. Sofosbuvir-based regimen is safe and effective for hepatitis C infected patients with stage 4-5 chronic kidney disease: a systematic review and meta-analysis. </w:t>
      </w:r>
      <w:r w:rsidRPr="0084785E">
        <w:rPr>
          <w:rFonts w:ascii="Book Antiqua" w:eastAsia="SimSun" w:hAnsi="Book Antiqua" w:cs="SimSun"/>
          <w:i/>
          <w:iCs/>
          <w:lang w:eastAsia="zh-CN"/>
        </w:rPr>
        <w:t>Virol J</w:t>
      </w:r>
      <w:r w:rsidRPr="0084785E">
        <w:rPr>
          <w:rFonts w:ascii="Book Antiqua" w:eastAsia="SimSun" w:hAnsi="Book Antiqua" w:cs="SimSun"/>
          <w:lang w:eastAsia="zh-CN"/>
        </w:rPr>
        <w:t xml:space="preserve"> 2019; </w:t>
      </w:r>
      <w:r w:rsidRPr="0084785E">
        <w:rPr>
          <w:rFonts w:ascii="Book Antiqua" w:eastAsia="SimSun" w:hAnsi="Book Antiqua" w:cs="SimSun"/>
          <w:b/>
          <w:bCs/>
          <w:lang w:eastAsia="zh-CN"/>
        </w:rPr>
        <w:t>16</w:t>
      </w:r>
      <w:r w:rsidRPr="0084785E">
        <w:rPr>
          <w:rFonts w:ascii="Book Antiqua" w:eastAsia="SimSun" w:hAnsi="Book Antiqua" w:cs="SimSun"/>
          <w:lang w:eastAsia="zh-CN"/>
        </w:rPr>
        <w:t>: 34 [PMID: 30871566 DOI: 10.1186/s12985-019-1140-x]</w:t>
      </w:r>
    </w:p>
    <w:p w14:paraId="1B176184" w14:textId="3D14BF26"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122 </w:t>
      </w:r>
      <w:r w:rsidRPr="0084785E">
        <w:rPr>
          <w:rFonts w:ascii="Book Antiqua" w:eastAsia="SimSun" w:hAnsi="Book Antiqua" w:cs="SimSun"/>
          <w:b/>
          <w:bCs/>
          <w:lang w:eastAsia="zh-CN"/>
        </w:rPr>
        <w:t>Saxena V</w:t>
      </w:r>
      <w:r w:rsidRPr="0084785E">
        <w:rPr>
          <w:rFonts w:ascii="Book Antiqua" w:eastAsia="SimSun" w:hAnsi="Book Antiqua" w:cs="SimSun"/>
          <w:lang w:eastAsia="zh-CN"/>
        </w:rPr>
        <w:t xml:space="preserve">, Koraishy FM, Sise ME, Lim JK, Schmidt M, Chung RT, Liapakis A, Nelson DR, Fried MW, Terrault NA; HCV-TARGET. Safety and efficacy of sofosbuvir-containing regimens in hepatitis C-infected patients with impaired renal function. </w:t>
      </w:r>
      <w:r w:rsidRPr="0084785E">
        <w:rPr>
          <w:rFonts w:ascii="Book Antiqua" w:eastAsia="SimSun" w:hAnsi="Book Antiqua" w:cs="SimSun"/>
          <w:i/>
          <w:iCs/>
          <w:lang w:eastAsia="zh-CN"/>
        </w:rPr>
        <w:t>Liver Int</w:t>
      </w:r>
      <w:r w:rsidRPr="0084785E">
        <w:rPr>
          <w:rFonts w:ascii="Book Antiqua" w:eastAsia="SimSun" w:hAnsi="Book Antiqua" w:cs="SimSun"/>
          <w:lang w:eastAsia="zh-CN"/>
        </w:rPr>
        <w:t xml:space="preserve"> 2016; </w:t>
      </w:r>
      <w:r w:rsidRPr="0084785E">
        <w:rPr>
          <w:rFonts w:ascii="Book Antiqua" w:eastAsia="SimSun" w:hAnsi="Book Antiqua" w:cs="SimSun"/>
          <w:b/>
          <w:bCs/>
          <w:lang w:eastAsia="zh-CN"/>
        </w:rPr>
        <w:t>36</w:t>
      </w:r>
      <w:r w:rsidRPr="0084785E">
        <w:rPr>
          <w:rFonts w:ascii="Book Antiqua" w:eastAsia="SimSun" w:hAnsi="Book Antiqua" w:cs="SimSun"/>
          <w:lang w:eastAsia="zh-CN"/>
        </w:rPr>
        <w:t>: 807-816 [PMID: 26923436 DOI: 10.1111/</w:t>
      </w:r>
      <w:r w:rsidR="005F7F20" w:rsidRPr="0084785E">
        <w:rPr>
          <w:rFonts w:ascii="Book Antiqua" w:eastAsia="SimSun" w:hAnsi="Book Antiqua" w:cs="SimSun"/>
          <w:lang w:eastAsia="zh-CN"/>
        </w:rPr>
        <w:t>liv.</w:t>
      </w:r>
      <w:r w:rsidRPr="0084785E">
        <w:rPr>
          <w:rFonts w:ascii="Book Antiqua" w:eastAsia="SimSun" w:hAnsi="Book Antiqua" w:cs="SimSun"/>
          <w:lang w:eastAsia="zh-CN"/>
        </w:rPr>
        <w:t>13102]</w:t>
      </w:r>
    </w:p>
    <w:p w14:paraId="6B04D7BF" w14:textId="7A499C2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123 Product information on Zepatier</w:t>
      </w:r>
      <w:r w:rsidR="005F7F20" w:rsidRPr="0084785E">
        <w:rPr>
          <w:rFonts w:ascii="Book Antiqua" w:eastAsia="SimSun" w:hAnsi="Book Antiqua" w:cs="SimSun"/>
          <w:lang w:eastAsia="zh-CN"/>
        </w:rPr>
        <w:t>.</w:t>
      </w:r>
      <w:r w:rsidRPr="0084785E">
        <w:rPr>
          <w:rFonts w:ascii="Book Antiqua" w:eastAsia="SimSun" w:hAnsi="Book Antiqua" w:cs="SimSun"/>
          <w:lang w:eastAsia="zh-CN"/>
        </w:rPr>
        <w:t xml:space="preserve"> [cited 4 October 2022]. Available from: https://www.ema.europa.eu/en/documents/product-information/zepatier-epar-product-information_en.pdf</w:t>
      </w:r>
    </w:p>
    <w:p w14:paraId="33D5AF93" w14:textId="7D96CDB0"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124 </w:t>
      </w:r>
      <w:r w:rsidRPr="0084785E">
        <w:rPr>
          <w:rFonts w:ascii="Book Antiqua" w:eastAsia="SimSun" w:hAnsi="Book Antiqua" w:cs="SimSun"/>
          <w:b/>
          <w:bCs/>
          <w:lang w:eastAsia="zh-CN"/>
        </w:rPr>
        <w:t>Roth D</w:t>
      </w:r>
      <w:r w:rsidRPr="0084785E">
        <w:rPr>
          <w:rFonts w:ascii="Book Antiqua" w:eastAsia="SimSun" w:hAnsi="Book Antiqua" w:cs="SimSun"/>
          <w:lang w:eastAsia="zh-CN"/>
        </w:rPr>
        <w:t xml:space="preserve">, Nelson DR, Bruchfeld A, Liapakis A, Silva M, Monsour H Jr, Martin P, Pol S, Londoño MC, Hassanein T, Zamor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sidRPr="0084785E">
        <w:rPr>
          <w:rFonts w:ascii="Book Antiqua" w:eastAsia="SimSun" w:hAnsi="Book Antiqua" w:cs="SimSun"/>
          <w:i/>
          <w:iCs/>
          <w:lang w:eastAsia="zh-CN"/>
        </w:rPr>
        <w:t>Lancet</w:t>
      </w:r>
      <w:r w:rsidRPr="0084785E">
        <w:rPr>
          <w:rFonts w:ascii="Book Antiqua" w:eastAsia="SimSun" w:hAnsi="Book Antiqua" w:cs="SimSun"/>
          <w:lang w:eastAsia="zh-CN"/>
        </w:rPr>
        <w:t xml:space="preserve"> 2015; </w:t>
      </w:r>
      <w:r w:rsidRPr="0084785E">
        <w:rPr>
          <w:rFonts w:ascii="Book Antiqua" w:eastAsia="SimSun" w:hAnsi="Book Antiqua" w:cs="SimSun"/>
          <w:b/>
          <w:bCs/>
          <w:lang w:eastAsia="zh-CN"/>
        </w:rPr>
        <w:t>386</w:t>
      </w:r>
      <w:r w:rsidRPr="0084785E">
        <w:rPr>
          <w:rFonts w:ascii="Book Antiqua" w:eastAsia="SimSun" w:hAnsi="Book Antiqua" w:cs="SimSun"/>
          <w:lang w:eastAsia="zh-CN"/>
        </w:rPr>
        <w:t>: 1537-1545 [PMID: 26456905 DOI: 10.1016/S0140-6736(15)00349-9]</w:t>
      </w:r>
    </w:p>
    <w:p w14:paraId="27BD778A" w14:textId="6D6A18A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125 </w:t>
      </w:r>
      <w:r w:rsidRPr="0084785E">
        <w:rPr>
          <w:rFonts w:ascii="Book Antiqua" w:eastAsia="SimSun" w:hAnsi="Book Antiqua" w:cs="SimSun"/>
          <w:b/>
          <w:bCs/>
          <w:lang w:eastAsia="zh-CN"/>
        </w:rPr>
        <w:t>Lawitz E</w:t>
      </w:r>
      <w:r w:rsidRPr="0084785E">
        <w:rPr>
          <w:rFonts w:ascii="Book Antiqua" w:eastAsia="SimSun" w:hAnsi="Book Antiqua" w:cs="SimSun"/>
          <w:lang w:eastAsia="zh-CN"/>
        </w:rPr>
        <w:t xml:space="preserve">, Gane E, Cohen E, Vierling J, Agarwal K, Hassanein T, Mantry PS, Pockros PJ, Bennett M, Kemmer N, Morelli G, Zha J, Wang D, Shulman NS, Cohen DE, Reddy KR. Efficacy and Safety of Ombitasvir/Paritaprevir/Ritonavir in Patients With Hepatitis C </w:t>
      </w:r>
      <w:r w:rsidRPr="0084785E">
        <w:rPr>
          <w:rFonts w:ascii="Book Antiqua" w:eastAsia="SimSun" w:hAnsi="Book Antiqua" w:cs="SimSun"/>
          <w:lang w:eastAsia="zh-CN"/>
        </w:rPr>
        <w:lastRenderedPageBreak/>
        <w:t xml:space="preserve">Virus Genotype 1 or 4 Infection and Advanced Kidney Disease. </w:t>
      </w:r>
      <w:r w:rsidRPr="0084785E">
        <w:rPr>
          <w:rFonts w:ascii="Book Antiqua" w:eastAsia="SimSun" w:hAnsi="Book Antiqua" w:cs="SimSun"/>
          <w:i/>
          <w:iCs/>
          <w:lang w:eastAsia="zh-CN"/>
        </w:rPr>
        <w:t>Kidney Int Rep</w:t>
      </w:r>
      <w:r w:rsidRPr="0084785E">
        <w:rPr>
          <w:rFonts w:ascii="Book Antiqua" w:eastAsia="SimSun" w:hAnsi="Book Antiqua" w:cs="SimSun"/>
          <w:lang w:eastAsia="zh-CN"/>
        </w:rPr>
        <w:t xml:space="preserve"> 2019; </w:t>
      </w:r>
      <w:r w:rsidRPr="0084785E">
        <w:rPr>
          <w:rFonts w:ascii="Book Antiqua" w:eastAsia="SimSun" w:hAnsi="Book Antiqua" w:cs="SimSun"/>
          <w:b/>
          <w:bCs/>
          <w:lang w:eastAsia="zh-CN"/>
        </w:rPr>
        <w:t>4</w:t>
      </w:r>
      <w:r w:rsidRPr="0084785E">
        <w:rPr>
          <w:rFonts w:ascii="Book Antiqua" w:eastAsia="SimSun" w:hAnsi="Book Antiqua" w:cs="SimSun"/>
          <w:lang w:eastAsia="zh-CN"/>
        </w:rPr>
        <w:t>: 257-266 [PMID: 30775622 DOI: 10.1016/j.ekir.2018.10.003]</w:t>
      </w:r>
    </w:p>
    <w:p w14:paraId="2A9FBA82" w14:textId="5E8D20BB"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126 </w:t>
      </w:r>
      <w:r w:rsidRPr="0084785E">
        <w:rPr>
          <w:rFonts w:ascii="Book Antiqua" w:eastAsia="SimSun" w:hAnsi="Book Antiqua" w:cs="SimSun"/>
          <w:b/>
          <w:bCs/>
          <w:lang w:eastAsia="zh-CN"/>
        </w:rPr>
        <w:t>Lawitz E</w:t>
      </w:r>
      <w:r w:rsidRPr="0084785E">
        <w:rPr>
          <w:rFonts w:ascii="Book Antiqua" w:eastAsia="SimSun" w:hAnsi="Book Antiqua" w:cs="SimSun"/>
          <w:lang w:eastAsia="zh-CN"/>
        </w:rPr>
        <w:t xml:space="preserve">, Flisiak R, Abunimeh M, Sise ME, Park JY, Kaskas M, Bruchfeld A, Wörns MA, Aglitti A, Zamor PJ, Xue Z, Schnell G, Jalundhwala YJ, Porcalla A, Mensa FJ, Persico M. Efficacy and safety of glecaprevir/pibrentasvir in renally impaired patients with chronic HCV infection. </w:t>
      </w:r>
      <w:r w:rsidRPr="0084785E">
        <w:rPr>
          <w:rFonts w:ascii="Book Antiqua" w:eastAsia="SimSun" w:hAnsi="Book Antiqua" w:cs="SimSun"/>
          <w:i/>
          <w:iCs/>
          <w:lang w:eastAsia="zh-CN"/>
        </w:rPr>
        <w:t>Liver Int</w:t>
      </w:r>
      <w:r w:rsidRPr="0084785E">
        <w:rPr>
          <w:rFonts w:ascii="Book Antiqua" w:eastAsia="SimSun" w:hAnsi="Book Antiqua" w:cs="SimSun"/>
          <w:lang w:eastAsia="zh-CN"/>
        </w:rPr>
        <w:t xml:space="preserve"> 2020; </w:t>
      </w:r>
      <w:r w:rsidRPr="0084785E">
        <w:rPr>
          <w:rFonts w:ascii="Book Antiqua" w:eastAsia="SimSun" w:hAnsi="Book Antiqua" w:cs="SimSun"/>
          <w:b/>
          <w:bCs/>
          <w:lang w:eastAsia="zh-CN"/>
        </w:rPr>
        <w:t>40</w:t>
      </w:r>
      <w:r w:rsidRPr="0084785E">
        <w:rPr>
          <w:rFonts w:ascii="Book Antiqua" w:eastAsia="SimSun" w:hAnsi="Book Antiqua" w:cs="SimSun"/>
          <w:lang w:eastAsia="zh-CN"/>
        </w:rPr>
        <w:t>: 1032-1041 [PMID: 31821716 DOI: 10.1111</w:t>
      </w:r>
      <w:r w:rsidR="005F7F20" w:rsidRPr="0084785E">
        <w:rPr>
          <w:rFonts w:ascii="Book Antiqua" w:eastAsia="SimSun" w:hAnsi="Book Antiqua" w:cs="SimSun"/>
          <w:lang w:eastAsia="zh-CN"/>
        </w:rPr>
        <w:t>/liv.143</w:t>
      </w:r>
      <w:r w:rsidRPr="0084785E">
        <w:rPr>
          <w:rFonts w:ascii="Book Antiqua" w:eastAsia="SimSun" w:hAnsi="Book Antiqua" w:cs="SimSun"/>
          <w:lang w:eastAsia="zh-CN"/>
        </w:rPr>
        <w:t>20]</w:t>
      </w:r>
    </w:p>
    <w:p w14:paraId="4CC2CABE" w14:textId="457F517A"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127 </w:t>
      </w:r>
      <w:r w:rsidRPr="0084785E">
        <w:rPr>
          <w:rFonts w:ascii="Book Antiqua" w:eastAsia="SimSun" w:hAnsi="Book Antiqua" w:cs="SimSun"/>
          <w:b/>
          <w:bCs/>
          <w:lang w:eastAsia="zh-CN"/>
        </w:rPr>
        <w:t>Ahmed H</w:t>
      </w:r>
      <w:r w:rsidRPr="0084785E">
        <w:rPr>
          <w:rFonts w:ascii="Book Antiqua" w:eastAsia="SimSun" w:hAnsi="Book Antiqua" w:cs="SimSun"/>
          <w:lang w:eastAsia="zh-CN"/>
        </w:rPr>
        <w:t xml:space="preserve">, Abushouk AI, Menshawy A, Attia A, Mohamed A, Negida A, Abdel-Daim MM. Meta-Analysis of Grazoprevir plus Elbasvir for Treatment of Hepatitis C Virus Genotype 1 Infection. </w:t>
      </w:r>
      <w:r w:rsidRPr="0084785E">
        <w:rPr>
          <w:rFonts w:ascii="Book Antiqua" w:eastAsia="SimSun" w:hAnsi="Book Antiqua" w:cs="SimSun"/>
          <w:i/>
          <w:iCs/>
          <w:lang w:eastAsia="zh-CN"/>
        </w:rPr>
        <w:t>Ann Hepatol</w:t>
      </w:r>
      <w:r w:rsidRPr="0084785E">
        <w:rPr>
          <w:rFonts w:ascii="Book Antiqua" w:eastAsia="SimSun" w:hAnsi="Book Antiqua" w:cs="SimSun"/>
          <w:lang w:eastAsia="zh-CN"/>
        </w:rPr>
        <w:t xml:space="preserve"> 2018; </w:t>
      </w:r>
      <w:r w:rsidRPr="0084785E">
        <w:rPr>
          <w:rFonts w:ascii="Book Antiqua" w:eastAsia="SimSun" w:hAnsi="Book Antiqua" w:cs="SimSun"/>
          <w:b/>
          <w:bCs/>
          <w:lang w:eastAsia="zh-CN"/>
        </w:rPr>
        <w:t>17</w:t>
      </w:r>
      <w:r w:rsidRPr="0084785E">
        <w:rPr>
          <w:rFonts w:ascii="Book Antiqua" w:eastAsia="SimSun" w:hAnsi="Book Antiqua" w:cs="SimSun"/>
          <w:lang w:eastAsia="zh-CN"/>
        </w:rPr>
        <w:t>: 18-32 [PMID: 29311409 DOI: 10.5604/01.3001.0010.7532]</w:t>
      </w:r>
    </w:p>
    <w:p w14:paraId="67E8B9BB" w14:textId="4A51D0AE"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128 </w:t>
      </w:r>
      <w:r w:rsidRPr="0084785E">
        <w:rPr>
          <w:rFonts w:ascii="Book Antiqua" w:eastAsia="SimSun" w:hAnsi="Book Antiqua" w:cs="SimSun"/>
          <w:b/>
          <w:bCs/>
          <w:lang w:eastAsia="zh-CN"/>
        </w:rPr>
        <w:t>Poordad F</w:t>
      </w:r>
      <w:r w:rsidRPr="0084785E">
        <w:rPr>
          <w:rFonts w:ascii="Book Antiqua" w:eastAsia="SimSun" w:hAnsi="Book Antiqua" w:cs="SimSun"/>
          <w:lang w:eastAsia="zh-CN"/>
        </w:rPr>
        <w:t xml:space="preserve">, Hezode C, Trinh R, Kowdley KV, Zeuzem S, Agarwal K, Shiffman ML, Wedemeyer H, Berg T, Yoshida EM, Forns X, Lovell SS, Da Silva-Tillmann B, Collins CA, Campbell AL, Podsadecki T, Bernstein B. ABT-450/r-ombitasvir and dasabuvir with ribavirin for hepatitis C with cirrhosis. </w:t>
      </w:r>
      <w:r w:rsidRPr="0084785E">
        <w:rPr>
          <w:rFonts w:ascii="Book Antiqua" w:eastAsia="SimSun" w:hAnsi="Book Antiqua" w:cs="SimSun"/>
          <w:i/>
          <w:iCs/>
          <w:lang w:eastAsia="zh-CN"/>
        </w:rPr>
        <w:t>N Engl J Med</w:t>
      </w:r>
      <w:r w:rsidRPr="0084785E">
        <w:rPr>
          <w:rFonts w:ascii="Book Antiqua" w:eastAsia="SimSun" w:hAnsi="Book Antiqua" w:cs="SimSun"/>
          <w:lang w:eastAsia="zh-CN"/>
        </w:rPr>
        <w:t xml:space="preserve"> 2014; </w:t>
      </w:r>
      <w:r w:rsidRPr="0084785E">
        <w:rPr>
          <w:rFonts w:ascii="Book Antiqua" w:eastAsia="SimSun" w:hAnsi="Book Antiqua" w:cs="SimSun"/>
          <w:b/>
          <w:bCs/>
          <w:lang w:eastAsia="zh-CN"/>
        </w:rPr>
        <w:t>370</w:t>
      </w:r>
      <w:r w:rsidRPr="0084785E">
        <w:rPr>
          <w:rFonts w:ascii="Book Antiqua" w:eastAsia="SimSun" w:hAnsi="Book Antiqua" w:cs="SimSun"/>
          <w:lang w:eastAsia="zh-CN"/>
        </w:rPr>
        <w:t>: 1973-1982 [PMID: 24725237 DOI: 10.1056/NEJMoa1402869]</w:t>
      </w:r>
    </w:p>
    <w:p w14:paraId="662A2B8C" w14:textId="326A91E0"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129 </w:t>
      </w:r>
      <w:r w:rsidRPr="0084785E">
        <w:rPr>
          <w:rFonts w:ascii="Book Antiqua" w:eastAsia="SimSun" w:hAnsi="Book Antiqua" w:cs="SimSun"/>
          <w:b/>
          <w:bCs/>
          <w:lang w:eastAsia="zh-CN"/>
        </w:rPr>
        <w:t>Gane E</w:t>
      </w:r>
      <w:r w:rsidRPr="0084785E">
        <w:rPr>
          <w:rFonts w:ascii="Book Antiqua" w:eastAsia="SimSun" w:hAnsi="Book Antiqua" w:cs="SimSun"/>
          <w:lang w:eastAsia="zh-CN"/>
        </w:rPr>
        <w:t xml:space="preserve">, Poordad F, Zadeikis N, Valdes J, Lin CW, Liu W, Asatryan A, Wang S, Stedman C, Greenbloom S, Nguyen T, Elkhashab M, Wörns MA, Tran A, Mulkay JP, Setze C, Yu Y, Pilot-Matias T, Porcalla A, Mensa FJ. Safety and Pharmacokinetics of Glecaprevir/Pibrentasvir in Adults With Chronic Genotype 1-6 Hepatitis C Virus Infections and Compensated Liver Disease. </w:t>
      </w:r>
      <w:r w:rsidRPr="0084785E">
        <w:rPr>
          <w:rFonts w:ascii="Book Antiqua" w:eastAsia="SimSun" w:hAnsi="Book Antiqua" w:cs="SimSun"/>
          <w:i/>
          <w:iCs/>
          <w:lang w:eastAsia="zh-CN"/>
        </w:rPr>
        <w:t>Clin Infect Dis</w:t>
      </w:r>
      <w:r w:rsidRPr="0084785E">
        <w:rPr>
          <w:rFonts w:ascii="Book Antiqua" w:eastAsia="SimSun" w:hAnsi="Book Antiqua" w:cs="SimSun"/>
          <w:lang w:eastAsia="zh-CN"/>
        </w:rPr>
        <w:t xml:space="preserve"> 2019; </w:t>
      </w:r>
      <w:r w:rsidRPr="0084785E">
        <w:rPr>
          <w:rFonts w:ascii="Book Antiqua" w:eastAsia="SimSun" w:hAnsi="Book Antiqua" w:cs="SimSun"/>
          <w:b/>
          <w:bCs/>
          <w:lang w:eastAsia="zh-CN"/>
        </w:rPr>
        <w:t>69</w:t>
      </w:r>
      <w:r w:rsidRPr="0084785E">
        <w:rPr>
          <w:rFonts w:ascii="Book Antiqua" w:eastAsia="SimSun" w:hAnsi="Book Antiqua" w:cs="SimSun"/>
          <w:lang w:eastAsia="zh-CN"/>
        </w:rPr>
        <w:t>: 1657-1664 [PMID: 30923816 DOI: 10.1093/cid/ciz022]</w:t>
      </w:r>
    </w:p>
    <w:p w14:paraId="7AD59A48" w14:textId="01D747DF"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130 </w:t>
      </w:r>
      <w:r w:rsidRPr="0084785E">
        <w:rPr>
          <w:rFonts w:ascii="Book Antiqua" w:eastAsia="SimSun" w:hAnsi="Book Antiqua" w:cs="SimSun"/>
          <w:b/>
          <w:bCs/>
          <w:lang w:eastAsia="zh-CN"/>
        </w:rPr>
        <w:t>Naguib GG</w:t>
      </w:r>
      <w:r w:rsidRPr="0084785E">
        <w:rPr>
          <w:rFonts w:ascii="Book Antiqua" w:eastAsia="SimSun" w:hAnsi="Book Antiqua" w:cs="SimSun"/>
          <w:lang w:eastAsia="zh-CN"/>
        </w:rPr>
        <w:t xml:space="preserve">, Farid A, Hassan M, Elshafie A, Shazly YE, Shaker MK, Ezzat H, Safwat E, Ahmed OA, Dabbous H, Sherief AF, Hassany M, Elserafy M, Elsayed MH. Direct-acting antiviral regimens in Egyptian patients with chronic hepatitis C virus infection: A real-world single-center experience. </w:t>
      </w:r>
      <w:r w:rsidRPr="0084785E">
        <w:rPr>
          <w:rFonts w:ascii="Book Antiqua" w:eastAsia="SimSun" w:hAnsi="Book Antiqua" w:cs="SimSun"/>
          <w:i/>
          <w:iCs/>
          <w:lang w:eastAsia="zh-CN"/>
        </w:rPr>
        <w:t>Arab J Gastroenterol</w:t>
      </w:r>
      <w:r w:rsidRPr="0084785E">
        <w:rPr>
          <w:rFonts w:ascii="Book Antiqua" w:eastAsia="SimSun" w:hAnsi="Book Antiqua" w:cs="SimSun"/>
          <w:lang w:eastAsia="zh-CN"/>
        </w:rPr>
        <w:t xml:space="preserve"> 2021; </w:t>
      </w:r>
      <w:r w:rsidRPr="0084785E">
        <w:rPr>
          <w:rFonts w:ascii="Book Antiqua" w:eastAsia="SimSun" w:hAnsi="Book Antiqua" w:cs="SimSun"/>
          <w:b/>
          <w:bCs/>
          <w:lang w:eastAsia="zh-CN"/>
        </w:rPr>
        <w:t>22</w:t>
      </w:r>
      <w:r w:rsidRPr="0084785E">
        <w:rPr>
          <w:rFonts w:ascii="Book Antiqua" w:eastAsia="SimSun" w:hAnsi="Book Antiqua" w:cs="SimSun"/>
          <w:lang w:eastAsia="zh-CN"/>
        </w:rPr>
        <w:t>: 285-291 [PMID: 34531135 DOI: 10.1016/j.ajg.2021.06.001]</w:t>
      </w:r>
    </w:p>
    <w:p w14:paraId="6F8CC918" w14:textId="35F6F416"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131 </w:t>
      </w:r>
      <w:r w:rsidRPr="0084785E">
        <w:rPr>
          <w:rFonts w:ascii="Book Antiqua" w:eastAsia="SimSun" w:hAnsi="Book Antiqua" w:cs="SimSun"/>
          <w:b/>
          <w:bCs/>
          <w:lang w:eastAsia="zh-CN"/>
        </w:rPr>
        <w:t>Talal AH</w:t>
      </w:r>
      <w:r w:rsidRPr="0084785E">
        <w:rPr>
          <w:rFonts w:ascii="Book Antiqua" w:eastAsia="SimSun" w:hAnsi="Book Antiqua" w:cs="SimSun"/>
          <w:lang w:eastAsia="zh-CN"/>
        </w:rPr>
        <w:t xml:space="preserve">, LaFleur J, Hoop R, Pandya P, Martin P, Jacobson I, Han J, Korner EJ. Absolute and relative contraindications to pegylated-interferon or ribavirin in the US general patient population with chronic hepatitis C: results from a US database of over </w:t>
      </w:r>
      <w:r w:rsidRPr="0084785E">
        <w:rPr>
          <w:rFonts w:ascii="Book Antiqua" w:eastAsia="SimSun" w:hAnsi="Book Antiqua" w:cs="SimSun"/>
          <w:lang w:eastAsia="zh-CN"/>
        </w:rPr>
        <w:lastRenderedPageBreak/>
        <w:t xml:space="preserve">45 000 HCV-infected, evaluated patients. </w:t>
      </w:r>
      <w:r w:rsidRPr="0084785E">
        <w:rPr>
          <w:rFonts w:ascii="Book Antiqua" w:eastAsia="SimSun" w:hAnsi="Book Antiqua" w:cs="SimSun"/>
          <w:i/>
          <w:iCs/>
          <w:lang w:eastAsia="zh-CN"/>
        </w:rPr>
        <w:t>Aliment Pharmacol Ther</w:t>
      </w:r>
      <w:r w:rsidRPr="0084785E">
        <w:rPr>
          <w:rFonts w:ascii="Book Antiqua" w:eastAsia="SimSun" w:hAnsi="Book Antiqua" w:cs="SimSun"/>
          <w:lang w:eastAsia="zh-CN"/>
        </w:rPr>
        <w:t xml:space="preserve"> 2013; </w:t>
      </w:r>
      <w:r w:rsidRPr="0084785E">
        <w:rPr>
          <w:rFonts w:ascii="Book Antiqua" w:eastAsia="SimSun" w:hAnsi="Book Antiqua" w:cs="SimSun"/>
          <w:b/>
          <w:bCs/>
          <w:lang w:eastAsia="zh-CN"/>
        </w:rPr>
        <w:t>37</w:t>
      </w:r>
      <w:r w:rsidRPr="0084785E">
        <w:rPr>
          <w:rFonts w:ascii="Book Antiqua" w:eastAsia="SimSun" w:hAnsi="Book Antiqua" w:cs="SimSun"/>
          <w:lang w:eastAsia="zh-CN"/>
        </w:rPr>
        <w:t>: 473-481 [PMID: 23289640 DOI: 10.1111/apt.12200]</w:t>
      </w:r>
    </w:p>
    <w:p w14:paraId="070B9130" w14:textId="06C57160"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132 Product information on Harvoni</w:t>
      </w:r>
      <w:r w:rsidR="005F7F20" w:rsidRPr="0084785E">
        <w:rPr>
          <w:rFonts w:ascii="Book Antiqua" w:eastAsia="SimSun" w:hAnsi="Book Antiqua" w:cs="SimSun"/>
          <w:lang w:eastAsia="zh-CN"/>
        </w:rPr>
        <w:t>.</w:t>
      </w:r>
      <w:r w:rsidRPr="0084785E">
        <w:rPr>
          <w:rFonts w:ascii="Book Antiqua" w:eastAsia="SimSun" w:hAnsi="Book Antiqua" w:cs="SimSun"/>
          <w:lang w:eastAsia="zh-CN"/>
        </w:rPr>
        <w:t xml:space="preserve"> [cited 4 October 2022]. Available from: https://www.ema.europa.eu/en/documents/product-information/harvoni-epar-product-information_en.pdf</w:t>
      </w:r>
    </w:p>
    <w:p w14:paraId="61CD8E77" w14:textId="5F9B2812"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133 Product information on Epclusa</w:t>
      </w:r>
      <w:r w:rsidR="005F7F20" w:rsidRPr="0084785E">
        <w:rPr>
          <w:rFonts w:ascii="Book Antiqua" w:eastAsia="SimSun" w:hAnsi="Book Antiqua" w:cs="SimSun"/>
          <w:lang w:eastAsia="zh-CN"/>
        </w:rPr>
        <w:t>.</w:t>
      </w:r>
      <w:r w:rsidRPr="0084785E">
        <w:rPr>
          <w:rFonts w:ascii="Book Antiqua" w:eastAsia="SimSun" w:hAnsi="Book Antiqua" w:cs="SimSun"/>
          <w:lang w:eastAsia="zh-CN"/>
        </w:rPr>
        <w:t xml:space="preserve"> [cited 4 October 2022]. Available from: https://www.ema.europa.eu/en/documents/product-information/epclusa-epar-product-information_en.pdf</w:t>
      </w:r>
    </w:p>
    <w:p w14:paraId="25DF55A1" w14:textId="430A616C"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134 Product information on Daklinza</w:t>
      </w:r>
      <w:r w:rsidR="005F7F20" w:rsidRPr="0084785E">
        <w:rPr>
          <w:rFonts w:ascii="Book Antiqua" w:eastAsia="SimSun" w:hAnsi="Book Antiqua" w:cs="SimSun"/>
          <w:lang w:eastAsia="zh-CN"/>
        </w:rPr>
        <w:t>.</w:t>
      </w:r>
      <w:r w:rsidRPr="0084785E">
        <w:rPr>
          <w:rFonts w:ascii="Book Antiqua" w:eastAsia="SimSun" w:hAnsi="Book Antiqua" w:cs="SimSun"/>
          <w:lang w:eastAsia="zh-CN"/>
        </w:rPr>
        <w:t xml:space="preserve"> [cited 4 October 2022]. Available from: https://www.ema.europa.eu/en/documents/product-information/daklinza-epar-product-information_en.pdf</w:t>
      </w:r>
    </w:p>
    <w:p w14:paraId="03E4D8A2" w14:textId="01DA2AE1"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135 </w:t>
      </w:r>
      <w:r w:rsidR="005F7F20" w:rsidRPr="0084785E">
        <w:rPr>
          <w:rFonts w:ascii="Book Antiqua" w:eastAsia="SimSun" w:hAnsi="Book Antiqua" w:cs="SimSun"/>
          <w:b/>
          <w:bCs/>
          <w:lang w:eastAsia="zh-CN"/>
        </w:rPr>
        <w:t>Janczewska E</w:t>
      </w:r>
      <w:r w:rsidR="005F7F20" w:rsidRPr="0084785E">
        <w:rPr>
          <w:rFonts w:ascii="Book Antiqua" w:eastAsia="SimSun" w:hAnsi="Book Antiqua" w:cs="SimSun"/>
          <w:lang w:eastAsia="zh-CN"/>
        </w:rPr>
        <w:t xml:space="preserve">, Kołek MF, Lorenc B, Klapaczyński J, Tudrujek-Zdunek M, Sitko M, Mazur W, Zarębska-Michaluk D, Buczyńska I, Dybowska D, Czauż-Andrzejuk A, Berak H, Krygier R, Jaroszewicz J, Citko J, Piekarska A, Dobracka B, Socha Ł, Deroń Z, Laurans Ł, Białkowska-Warzecha J, Tronina O, Adamek B, Tomasiewicz K, Simon K, Pawłowska M, Halota W, Flisiak R. Factors influencing the failure of interferon-free therapy for chronic hepatitis C: Data from the Polish EpiTer-2 cohort study. </w:t>
      </w:r>
      <w:r w:rsidR="005F7F20" w:rsidRPr="0084785E">
        <w:rPr>
          <w:rFonts w:ascii="Book Antiqua" w:eastAsia="SimSun" w:hAnsi="Book Antiqua" w:cs="SimSun"/>
          <w:i/>
          <w:iCs/>
          <w:lang w:eastAsia="zh-CN"/>
        </w:rPr>
        <w:t>World J Gastroenterol</w:t>
      </w:r>
      <w:r w:rsidR="005F7F20" w:rsidRPr="0084785E">
        <w:rPr>
          <w:rFonts w:ascii="Book Antiqua" w:eastAsia="SimSun" w:hAnsi="Book Antiqua" w:cs="SimSun"/>
          <w:lang w:eastAsia="zh-CN"/>
        </w:rPr>
        <w:t xml:space="preserve"> 2021; </w:t>
      </w:r>
      <w:r w:rsidR="005F7F20" w:rsidRPr="0084785E">
        <w:rPr>
          <w:rFonts w:ascii="Book Antiqua" w:eastAsia="SimSun" w:hAnsi="Book Antiqua" w:cs="SimSun"/>
          <w:b/>
          <w:bCs/>
          <w:lang w:eastAsia="zh-CN"/>
        </w:rPr>
        <w:t>27</w:t>
      </w:r>
      <w:r w:rsidR="005F7F20" w:rsidRPr="0084785E">
        <w:rPr>
          <w:rFonts w:ascii="Book Antiqua" w:eastAsia="SimSun" w:hAnsi="Book Antiqua" w:cs="SimSun"/>
          <w:lang w:eastAsia="zh-CN"/>
        </w:rPr>
        <w:t>: 2177-2192 [PMID: 34025072 DOI: 10.3748/wjg.v27.i18.2177]</w:t>
      </w:r>
    </w:p>
    <w:p w14:paraId="7D577BD7" w14:textId="3BBED60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136 </w:t>
      </w:r>
      <w:r w:rsidRPr="0084785E">
        <w:rPr>
          <w:rFonts w:ascii="Book Antiqua" w:eastAsia="SimSun" w:hAnsi="Book Antiqua" w:cs="SimSun"/>
          <w:b/>
          <w:bCs/>
          <w:lang w:eastAsia="zh-CN"/>
        </w:rPr>
        <w:t>Soria A</w:t>
      </w:r>
      <w:r w:rsidRPr="0084785E">
        <w:rPr>
          <w:rFonts w:ascii="Book Antiqua" w:eastAsia="SimSun" w:hAnsi="Book Antiqua" w:cs="SimSun"/>
          <w:lang w:eastAsia="zh-CN"/>
        </w:rPr>
        <w:t xml:space="preserve">, Fava M, Bernasconi DP, Lapadula G, Colella E, Valsecchi MG, Migliorino GM, D'Ambrosio R, Landonio S, Schiavini M, Spinetti A, Carriero C, Degasperi E, Cologni G, Gatti F, Viganò P, Hasson H, Uberti-Foppa C, Pasulo L, Baiguera C, Rossotti R, Vinci M, Puoti M, Giorgini A, Menzaghi B, Lombardi A, Pan A, Aghemo A, Grossi PA, Boldizzoni R, Colombo S, Viganò M, Rumi MG, Del Poggio P, Valenti L, Giglio O, De Bona A, d'Arminio Monforte A, Colombo A, Spinelli O, Pigozzi MG, Molteni C, Bonfanti P, Terreni N, Perini P, Capretti A, Bella D, Liani C, Polo S, Aimo G, Pagnucco L, Bhoori S, Centenaro R, Graffeo M, Ciaccio A, Dionigi E, Lazzaroni S, Carderi I, Di Marco M, Rizzardini G, Noventa F, Lampertico P, Fagiuoli S. Comparison of three therapeutic regimens for genotype-3 hepatitis C virus infection in a large real-life multicentre cohort. </w:t>
      </w:r>
      <w:r w:rsidRPr="0084785E">
        <w:rPr>
          <w:rFonts w:ascii="Book Antiqua" w:eastAsia="SimSun" w:hAnsi="Book Antiqua" w:cs="SimSun"/>
          <w:i/>
          <w:iCs/>
          <w:lang w:eastAsia="zh-CN"/>
        </w:rPr>
        <w:t>Liver Int</w:t>
      </w:r>
      <w:r w:rsidRPr="0084785E">
        <w:rPr>
          <w:rFonts w:ascii="Book Antiqua" w:eastAsia="SimSun" w:hAnsi="Book Antiqua" w:cs="SimSun"/>
          <w:lang w:eastAsia="zh-CN"/>
        </w:rPr>
        <w:t xml:space="preserve"> 2020; </w:t>
      </w:r>
      <w:r w:rsidRPr="0084785E">
        <w:rPr>
          <w:rFonts w:ascii="Book Antiqua" w:eastAsia="SimSun" w:hAnsi="Book Antiqua" w:cs="SimSun"/>
          <w:b/>
          <w:bCs/>
          <w:lang w:eastAsia="zh-CN"/>
        </w:rPr>
        <w:t>40</w:t>
      </w:r>
      <w:r w:rsidRPr="0084785E">
        <w:rPr>
          <w:rFonts w:ascii="Book Antiqua" w:eastAsia="SimSun" w:hAnsi="Book Antiqua" w:cs="SimSun"/>
          <w:lang w:eastAsia="zh-CN"/>
        </w:rPr>
        <w:t>: 769-777 [PMID: 31970845 DOI: 10.1111</w:t>
      </w:r>
      <w:r w:rsidR="005F7F20" w:rsidRPr="0084785E">
        <w:rPr>
          <w:rFonts w:ascii="Book Antiqua" w:eastAsia="SimSun" w:hAnsi="Book Antiqua" w:cs="SimSun"/>
          <w:lang w:eastAsia="zh-CN"/>
        </w:rPr>
        <w:t>/liv.</w:t>
      </w:r>
      <w:r w:rsidRPr="0084785E">
        <w:rPr>
          <w:rFonts w:ascii="Book Antiqua" w:eastAsia="SimSun" w:hAnsi="Book Antiqua" w:cs="SimSun"/>
          <w:lang w:eastAsia="zh-CN"/>
        </w:rPr>
        <w:t>14386]</w:t>
      </w:r>
    </w:p>
    <w:p w14:paraId="2036E1C4" w14:textId="6366C48C"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lastRenderedPageBreak/>
        <w:t xml:space="preserve">137 </w:t>
      </w:r>
      <w:r w:rsidRPr="0084785E">
        <w:rPr>
          <w:rFonts w:ascii="Book Antiqua" w:eastAsia="SimSun" w:hAnsi="Book Antiqua" w:cs="SimSun"/>
          <w:b/>
          <w:bCs/>
          <w:lang w:eastAsia="zh-CN"/>
        </w:rPr>
        <w:t>Zarębska-Michaluk D</w:t>
      </w:r>
      <w:r w:rsidRPr="0084785E">
        <w:rPr>
          <w:rFonts w:ascii="Book Antiqua" w:eastAsia="SimSun" w:hAnsi="Book Antiqua" w:cs="SimSun"/>
          <w:lang w:eastAsia="zh-CN"/>
        </w:rPr>
        <w:t xml:space="preserve">, Jaroszewicz J, Parfieniuk-Kowerda A, Janczewska E, Dybowska D, Pawłowska M, Halota W, Mazur W, Lorenc B, Janocha-Litwin J, Simon K, Piekarska A, Berak H, Klapaczyński J, Stępień P, Sobala-Szczygieł B, Citko J, Socha Ł, Tudrujek-Zdunek M, Tomasiewicz K, Sitko M, Dobracka B, Krygier R, Białkowska-Warzecha J, Laurans Ł, Flisiak R. Effectiveness and Safety of Pangenotypic Regimens in the Most Difficult to Treat Population of Genotype 3 HCV Infected Cirrhotics. </w:t>
      </w:r>
      <w:r w:rsidRPr="0084785E">
        <w:rPr>
          <w:rFonts w:ascii="Book Antiqua" w:eastAsia="SimSun" w:hAnsi="Book Antiqua" w:cs="SimSun"/>
          <w:i/>
          <w:iCs/>
          <w:lang w:eastAsia="zh-CN"/>
        </w:rPr>
        <w:t>J Clin Med</w:t>
      </w:r>
      <w:r w:rsidRPr="0084785E">
        <w:rPr>
          <w:rFonts w:ascii="Book Antiqua" w:eastAsia="SimSun" w:hAnsi="Book Antiqua" w:cs="SimSun"/>
          <w:lang w:eastAsia="zh-CN"/>
        </w:rPr>
        <w:t xml:space="preserve"> 2021; </w:t>
      </w:r>
      <w:r w:rsidRPr="0084785E">
        <w:rPr>
          <w:rFonts w:ascii="Book Antiqua" w:eastAsia="SimSun" w:hAnsi="Book Antiqua" w:cs="SimSun"/>
          <w:b/>
          <w:bCs/>
          <w:lang w:eastAsia="zh-CN"/>
        </w:rPr>
        <w:t>10</w:t>
      </w:r>
      <w:r w:rsidRPr="0084785E">
        <w:rPr>
          <w:rFonts w:ascii="Book Antiqua" w:eastAsia="SimSun" w:hAnsi="Book Antiqua" w:cs="SimSun"/>
          <w:lang w:eastAsia="zh-CN"/>
        </w:rPr>
        <w:t xml:space="preserve"> [PMID: 34362064 DOI: 10.3390/jcm10153280]</w:t>
      </w:r>
    </w:p>
    <w:p w14:paraId="747FDD03" w14:textId="4B01515C"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138 </w:t>
      </w:r>
      <w:r w:rsidRPr="0084785E">
        <w:rPr>
          <w:rFonts w:ascii="Book Antiqua" w:eastAsia="SimSun" w:hAnsi="Book Antiqua" w:cs="SimSun"/>
          <w:b/>
          <w:bCs/>
          <w:lang w:eastAsia="zh-CN"/>
        </w:rPr>
        <w:t>Naggie S</w:t>
      </w:r>
      <w:r w:rsidRPr="0084785E">
        <w:rPr>
          <w:rFonts w:ascii="Book Antiqua" w:eastAsia="SimSun" w:hAnsi="Book Antiqua" w:cs="SimSun"/>
          <w:lang w:eastAsia="zh-CN"/>
        </w:rPr>
        <w:t xml:space="preserve">, Muir AJ. Oral Combination Therapies for Hepatitis C Virus Infection: Successes, Challenges, and Unmet Needs. </w:t>
      </w:r>
      <w:r w:rsidRPr="0084785E">
        <w:rPr>
          <w:rFonts w:ascii="Book Antiqua" w:eastAsia="SimSun" w:hAnsi="Book Antiqua" w:cs="SimSun"/>
          <w:i/>
          <w:iCs/>
          <w:lang w:eastAsia="zh-CN"/>
        </w:rPr>
        <w:t>Annu Rev Med</w:t>
      </w:r>
      <w:r w:rsidRPr="0084785E">
        <w:rPr>
          <w:rFonts w:ascii="Book Antiqua" w:eastAsia="SimSun" w:hAnsi="Book Antiqua" w:cs="SimSun"/>
          <w:lang w:eastAsia="zh-CN"/>
        </w:rPr>
        <w:t xml:space="preserve"> 2017; </w:t>
      </w:r>
      <w:r w:rsidRPr="0084785E">
        <w:rPr>
          <w:rFonts w:ascii="Book Antiqua" w:eastAsia="SimSun" w:hAnsi="Book Antiqua" w:cs="SimSun"/>
          <w:b/>
          <w:bCs/>
          <w:lang w:eastAsia="zh-CN"/>
        </w:rPr>
        <w:t>68</w:t>
      </w:r>
      <w:r w:rsidRPr="0084785E">
        <w:rPr>
          <w:rFonts w:ascii="Book Antiqua" w:eastAsia="SimSun" w:hAnsi="Book Antiqua" w:cs="SimSun"/>
          <w:lang w:eastAsia="zh-CN"/>
        </w:rPr>
        <w:t>: 345-358 [PMID: 27686017 DOI: 10.1146/annurev-med-052915-015720]</w:t>
      </w:r>
    </w:p>
    <w:p w14:paraId="684EC0DC" w14:textId="2FD7B03C"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139 </w:t>
      </w:r>
      <w:r w:rsidRPr="0084785E">
        <w:rPr>
          <w:rFonts w:ascii="Book Antiqua" w:eastAsia="SimSun" w:hAnsi="Book Antiqua" w:cs="SimSun"/>
          <w:b/>
          <w:bCs/>
          <w:lang w:eastAsia="zh-CN"/>
        </w:rPr>
        <w:t>Sarrazin C</w:t>
      </w:r>
      <w:r w:rsidRPr="0084785E">
        <w:rPr>
          <w:rFonts w:ascii="Book Antiqua" w:eastAsia="SimSun" w:hAnsi="Book Antiqua" w:cs="SimSun"/>
          <w:lang w:eastAsia="zh-CN"/>
        </w:rPr>
        <w:t xml:space="preserve">. Treatment failure with DAA therapy: Importance of resistance.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2021; </w:t>
      </w:r>
      <w:r w:rsidRPr="0084785E">
        <w:rPr>
          <w:rFonts w:ascii="Book Antiqua" w:eastAsia="SimSun" w:hAnsi="Book Antiqua" w:cs="SimSun"/>
          <w:b/>
          <w:bCs/>
          <w:lang w:eastAsia="zh-CN"/>
        </w:rPr>
        <w:t>74</w:t>
      </w:r>
      <w:r w:rsidRPr="0084785E">
        <w:rPr>
          <w:rFonts w:ascii="Book Antiqua" w:eastAsia="SimSun" w:hAnsi="Book Antiqua" w:cs="SimSun"/>
          <w:lang w:eastAsia="zh-CN"/>
        </w:rPr>
        <w:t>: 1472-1482 [PMID: 33716089 DOI: 10.1016/j.jhep.2021.03.004]</w:t>
      </w:r>
    </w:p>
    <w:p w14:paraId="3049B308" w14:textId="5FE102AC"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140 </w:t>
      </w:r>
      <w:r w:rsidRPr="0084785E">
        <w:rPr>
          <w:rFonts w:ascii="Book Antiqua" w:eastAsia="SimSun" w:hAnsi="Book Antiqua" w:cs="SimSun"/>
          <w:b/>
          <w:bCs/>
          <w:lang w:eastAsia="zh-CN"/>
        </w:rPr>
        <w:t>Xie J</w:t>
      </w:r>
      <w:r w:rsidRPr="0084785E">
        <w:rPr>
          <w:rFonts w:ascii="Book Antiqua" w:eastAsia="SimSun" w:hAnsi="Book Antiqua" w:cs="SimSun"/>
          <w:lang w:eastAsia="zh-CN"/>
        </w:rPr>
        <w:t xml:space="preserve">, Xu B, Wei L, Huang C, Liu W. Effectiveness and Safety of Sofosbuvir/Velpatasvir/Voxilaprevir as a Hepatitis C Virus Infection Salvage Therapy in the Real World: A Systematic Review and Meta-analysis. </w:t>
      </w:r>
      <w:r w:rsidRPr="0084785E">
        <w:rPr>
          <w:rFonts w:ascii="Book Antiqua" w:eastAsia="SimSun" w:hAnsi="Book Antiqua" w:cs="SimSun"/>
          <w:i/>
          <w:iCs/>
          <w:lang w:eastAsia="zh-CN"/>
        </w:rPr>
        <w:t>Infect Dis Ther</w:t>
      </w:r>
      <w:r w:rsidRPr="0084785E">
        <w:rPr>
          <w:rFonts w:ascii="Book Antiqua" w:eastAsia="SimSun" w:hAnsi="Book Antiqua" w:cs="SimSun"/>
          <w:lang w:eastAsia="zh-CN"/>
        </w:rPr>
        <w:t xml:space="preserve"> 2022; </w:t>
      </w:r>
      <w:r w:rsidRPr="0084785E">
        <w:rPr>
          <w:rFonts w:ascii="Book Antiqua" w:eastAsia="SimSun" w:hAnsi="Book Antiqua" w:cs="SimSun"/>
          <w:b/>
          <w:bCs/>
          <w:lang w:eastAsia="zh-CN"/>
        </w:rPr>
        <w:t>11</w:t>
      </w:r>
      <w:r w:rsidRPr="0084785E">
        <w:rPr>
          <w:rFonts w:ascii="Book Antiqua" w:eastAsia="SimSun" w:hAnsi="Book Antiqua" w:cs="SimSun"/>
          <w:lang w:eastAsia="zh-CN"/>
        </w:rPr>
        <w:t>: 1661-1682 [PMID: 35749010 DOI: 10.1007/s40121-022-00666-0]</w:t>
      </w:r>
    </w:p>
    <w:p w14:paraId="1665FE18" w14:textId="06824FE4"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141 </w:t>
      </w:r>
      <w:r w:rsidRPr="0084785E">
        <w:rPr>
          <w:rFonts w:ascii="Book Antiqua" w:eastAsia="SimSun" w:hAnsi="Book Antiqua" w:cs="SimSun"/>
          <w:b/>
          <w:bCs/>
          <w:lang w:eastAsia="zh-CN"/>
        </w:rPr>
        <w:t>Llaneras J</w:t>
      </w:r>
      <w:r w:rsidRPr="0084785E">
        <w:rPr>
          <w:rFonts w:ascii="Book Antiqua" w:eastAsia="SimSun" w:hAnsi="Book Antiqua" w:cs="SimSun"/>
          <w:lang w:eastAsia="zh-CN"/>
        </w:rPr>
        <w:t xml:space="preserve">, Riveiro-Barciela M, Lens S, Diago M, Cachero A, García-Samaniego J, Conde I, Arencibia A, Arenas J, Gea F, Torras X, Luis Calleja J, Antonio Carrión J, Fernández I, María Morillas R, Rosales JM, Carmona I, Fernández-Rodríguez C, Hernández-Guerra M, Llerena S, Bernal V, Turnes J, González-Santiago JM, Montoliu S, Figueruela B, Badia E, Delgado M, Fernández-Bermejo M, Iñarrairaegui M, Pascasio JM, Esteban R, Mariño Z, Buti M. Effectiveness and safety of sofosbuvir/velpatasvir/voxilaprevir in patients with chronic hepatitis C previously treated with DAAs. </w:t>
      </w:r>
      <w:r w:rsidRPr="0084785E">
        <w:rPr>
          <w:rFonts w:ascii="Book Antiqua" w:eastAsia="SimSun" w:hAnsi="Book Antiqua" w:cs="SimSun"/>
          <w:i/>
          <w:iCs/>
          <w:lang w:eastAsia="zh-CN"/>
        </w:rPr>
        <w:t>J Hepatol</w:t>
      </w:r>
      <w:r w:rsidRPr="0084785E">
        <w:rPr>
          <w:rFonts w:ascii="Book Antiqua" w:eastAsia="SimSun" w:hAnsi="Book Antiqua" w:cs="SimSun"/>
          <w:lang w:eastAsia="zh-CN"/>
        </w:rPr>
        <w:t xml:space="preserve"> 2019; </w:t>
      </w:r>
      <w:r w:rsidRPr="0084785E">
        <w:rPr>
          <w:rFonts w:ascii="Book Antiqua" w:eastAsia="SimSun" w:hAnsi="Book Antiqua" w:cs="SimSun"/>
          <w:b/>
          <w:bCs/>
          <w:lang w:eastAsia="zh-CN"/>
        </w:rPr>
        <w:t>71</w:t>
      </w:r>
      <w:r w:rsidRPr="0084785E">
        <w:rPr>
          <w:rFonts w:ascii="Book Antiqua" w:eastAsia="SimSun" w:hAnsi="Book Antiqua" w:cs="SimSun"/>
          <w:lang w:eastAsia="zh-CN"/>
        </w:rPr>
        <w:t>: 666-672 [PMID: 31203153 DOI: 10.1016/j.jhep.2019.06.002]</w:t>
      </w:r>
    </w:p>
    <w:p w14:paraId="61D19D6F" w14:textId="1B77FB2C"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142 HCV Guidelines on treatment experienced patients</w:t>
      </w:r>
      <w:r w:rsidR="005F7F20" w:rsidRPr="0084785E">
        <w:rPr>
          <w:rFonts w:ascii="Book Antiqua" w:eastAsia="SimSun" w:hAnsi="Book Antiqua" w:cs="SimSun"/>
          <w:lang w:eastAsia="zh-CN"/>
        </w:rPr>
        <w:t>.</w:t>
      </w:r>
      <w:r w:rsidRPr="0084785E">
        <w:rPr>
          <w:rFonts w:ascii="Book Antiqua" w:eastAsia="SimSun" w:hAnsi="Book Antiqua" w:cs="SimSun"/>
          <w:lang w:eastAsia="zh-CN"/>
        </w:rPr>
        <w:t xml:space="preserve"> 2021 Jan 21 [cited 4 October 2022]. Available from: https://www.hcvguidelines.org/treatment-experienced</w:t>
      </w:r>
    </w:p>
    <w:p w14:paraId="41918670" w14:textId="5CEF15C8"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143 </w:t>
      </w:r>
      <w:r w:rsidR="005F7F20" w:rsidRPr="0084785E">
        <w:rPr>
          <w:rFonts w:ascii="Book Antiqua" w:eastAsia="SimSun" w:hAnsi="Book Antiqua" w:cs="SimSun"/>
          <w:b/>
          <w:bCs/>
          <w:lang w:eastAsia="zh-CN"/>
        </w:rPr>
        <w:t>Wyles D</w:t>
      </w:r>
      <w:r w:rsidR="005F7F20" w:rsidRPr="0084785E">
        <w:rPr>
          <w:rFonts w:ascii="Book Antiqua" w:eastAsia="SimSun" w:hAnsi="Book Antiqua" w:cs="SimSun"/>
          <w:lang w:eastAsia="zh-CN"/>
        </w:rPr>
        <w:t xml:space="preserve">, Weiland O, Yao B, Weilert F, Dufour JF, Gordon SC, Stoehr A, Brown A, Mauss S, Zhang Z, Pilot-Matias T, Rodrigues L Jr, Mensa FJ, Poordad F. Retreatment of </w:t>
      </w:r>
      <w:r w:rsidR="005F7F20" w:rsidRPr="0084785E">
        <w:rPr>
          <w:rFonts w:ascii="Book Antiqua" w:eastAsia="SimSun" w:hAnsi="Book Antiqua" w:cs="SimSun"/>
          <w:lang w:eastAsia="zh-CN"/>
        </w:rPr>
        <w:lastRenderedPageBreak/>
        <w:t xml:space="preserve">patients who failed glecaprevir/pibrentasvir treatment for hepatitis C virus infection. </w:t>
      </w:r>
      <w:r w:rsidR="005F7F20" w:rsidRPr="0084785E">
        <w:rPr>
          <w:rFonts w:ascii="Book Antiqua" w:eastAsia="SimSun" w:hAnsi="Book Antiqua" w:cs="SimSun"/>
          <w:i/>
          <w:iCs/>
          <w:lang w:eastAsia="zh-CN"/>
        </w:rPr>
        <w:t>J Hepatol</w:t>
      </w:r>
      <w:r w:rsidR="005F7F20" w:rsidRPr="0084785E">
        <w:rPr>
          <w:rFonts w:ascii="Book Antiqua" w:eastAsia="SimSun" w:hAnsi="Book Antiqua" w:cs="SimSun"/>
          <w:lang w:eastAsia="zh-CN"/>
        </w:rPr>
        <w:t xml:space="preserve"> 2019; </w:t>
      </w:r>
      <w:r w:rsidR="005F7F20" w:rsidRPr="0084785E">
        <w:rPr>
          <w:rFonts w:ascii="Book Antiqua" w:eastAsia="SimSun" w:hAnsi="Book Antiqua" w:cs="SimSun"/>
          <w:b/>
          <w:bCs/>
          <w:lang w:eastAsia="zh-CN"/>
        </w:rPr>
        <w:t>70</w:t>
      </w:r>
      <w:r w:rsidR="005F7F20" w:rsidRPr="0084785E">
        <w:rPr>
          <w:rFonts w:ascii="Book Antiqua" w:eastAsia="SimSun" w:hAnsi="Book Antiqua" w:cs="SimSun"/>
          <w:lang w:eastAsia="zh-CN"/>
        </w:rPr>
        <w:t>: 1019-1023 [PMID: 30857780 DOI: 10.1016/j.jhep.2019.01.031]</w:t>
      </w:r>
    </w:p>
    <w:p w14:paraId="06DF4BBC" w14:textId="5620E5CC" w:rsidR="004F6EA9" w:rsidRPr="0084785E" w:rsidRDefault="004F6EA9" w:rsidP="0084785E">
      <w:pPr>
        <w:adjustRightInd w:val="0"/>
        <w:snapToGrid w:val="0"/>
        <w:spacing w:line="360" w:lineRule="auto"/>
        <w:jc w:val="both"/>
        <w:rPr>
          <w:rFonts w:ascii="Book Antiqua" w:eastAsia="SimSun" w:hAnsi="Book Antiqua" w:cs="SimSun"/>
          <w:lang w:eastAsia="zh-CN"/>
        </w:rPr>
      </w:pPr>
      <w:r w:rsidRPr="0084785E">
        <w:rPr>
          <w:rFonts w:ascii="Book Antiqua" w:eastAsia="SimSun" w:hAnsi="Book Antiqua" w:cs="SimSun"/>
          <w:lang w:eastAsia="zh-CN"/>
        </w:rPr>
        <w:t xml:space="preserve">144 </w:t>
      </w:r>
      <w:r w:rsidRPr="0084785E">
        <w:rPr>
          <w:rFonts w:ascii="Book Antiqua" w:eastAsia="SimSun" w:hAnsi="Book Antiqua" w:cs="SimSun"/>
          <w:b/>
          <w:bCs/>
          <w:lang w:eastAsia="zh-CN"/>
        </w:rPr>
        <w:t>Gane EJ,</w:t>
      </w:r>
      <w:r w:rsidRPr="0084785E">
        <w:rPr>
          <w:rFonts w:ascii="Book Antiqua" w:eastAsia="SimSun" w:hAnsi="Book Antiqua" w:cs="SimSun"/>
          <w:lang w:eastAsia="zh-CN"/>
        </w:rPr>
        <w:t xml:space="preserve"> Faire B, Helmy S, Freeman J. Glecaprevir/pibrentasvir &amp; sofosbuvir for 16 wk without ribavirin is safe and highly effective retreatment for patients who have failed an NS5A inhibitor containing antiviral regimen. Conference Reports for NATAP; The International Liver Congress™ EASL – European Association for the Study of the Liver</w:t>
      </w:r>
      <w:r w:rsidR="005F7F20" w:rsidRPr="0084785E">
        <w:rPr>
          <w:rFonts w:ascii="Book Antiqua" w:eastAsia="SimSun" w:hAnsi="Book Antiqua" w:cs="SimSun"/>
          <w:lang w:eastAsia="zh-CN"/>
        </w:rPr>
        <w:t>.</w:t>
      </w:r>
      <w:r w:rsidRPr="0084785E">
        <w:rPr>
          <w:rFonts w:ascii="Book Antiqua" w:eastAsia="SimSun" w:hAnsi="Book Antiqua" w:cs="SimSun"/>
          <w:lang w:eastAsia="zh-CN"/>
        </w:rPr>
        <w:t xml:space="preserve"> 2022 June 22-26 [cited 4 October 2022]. Available from: https://www.natap.org/2022/EASL/EASL_48.htm</w:t>
      </w:r>
    </w:p>
    <w:p w14:paraId="19DBE609" w14:textId="036A2E86" w:rsidR="00A77B3E" w:rsidRPr="0084785E" w:rsidRDefault="00A77B3E" w:rsidP="0084785E">
      <w:pPr>
        <w:spacing w:line="360" w:lineRule="auto"/>
        <w:jc w:val="both"/>
      </w:pPr>
    </w:p>
    <w:p w14:paraId="4722304E" w14:textId="77777777" w:rsidR="00A77B3E" w:rsidRPr="0084785E" w:rsidRDefault="00865C50" w:rsidP="0084785E">
      <w:pPr>
        <w:spacing w:line="360" w:lineRule="auto"/>
        <w:jc w:val="both"/>
      </w:pPr>
      <w:r w:rsidRPr="0084785E">
        <w:rPr>
          <w:rFonts w:ascii="Book Antiqua" w:eastAsia="Book Antiqua" w:hAnsi="Book Antiqua" w:cs="Book Antiqua"/>
          <w:b/>
          <w:color w:val="000000"/>
        </w:rPr>
        <w:t>Footnotes</w:t>
      </w:r>
    </w:p>
    <w:p w14:paraId="05A409FD" w14:textId="74FAD8CE" w:rsidR="00A77B3E" w:rsidRPr="0084785E" w:rsidRDefault="00865C50" w:rsidP="0084785E">
      <w:pPr>
        <w:spacing w:line="360" w:lineRule="auto"/>
        <w:jc w:val="both"/>
      </w:pPr>
      <w:r w:rsidRPr="0084785E">
        <w:rPr>
          <w:rFonts w:ascii="Book Antiqua" w:eastAsia="Book Antiqua" w:hAnsi="Book Antiqua" w:cs="Book Antiqua"/>
          <w:b/>
          <w:bCs/>
          <w:color w:val="000000"/>
        </w:rPr>
        <w:t>Conflict-of-interest</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b/>
          <w:bCs/>
          <w:color w:val="000000"/>
        </w:rPr>
        <w:t>statement:</w:t>
      </w:r>
      <w:r w:rsidR="004F6EA9" w:rsidRPr="0084785E">
        <w:rPr>
          <w:rFonts w:ascii="Book Antiqua" w:eastAsia="Book Antiqua" w:hAnsi="Book Antiqua" w:cs="Book Antiqua"/>
          <w:b/>
          <w:bCs/>
          <w:color w:val="000000"/>
        </w:rPr>
        <w:t xml:space="preserve"> </w:t>
      </w:r>
      <w:r w:rsidR="00C813C1" w:rsidRPr="0084785E">
        <w:rPr>
          <w:rFonts w:ascii="Book Antiqua" w:hAnsi="Book Antiqua" w:cs="Book Antiqua"/>
          <w:color w:val="000000"/>
          <w:lang w:eastAsia="zh-CN"/>
        </w:rPr>
        <w:t>The a</w:t>
      </w:r>
      <w:r w:rsidRPr="0084785E">
        <w:rPr>
          <w:rFonts w:ascii="Book Antiqua" w:eastAsia="Book Antiqua" w:hAnsi="Book Antiqua" w:cs="Book Antiqua"/>
          <w:color w:val="000000"/>
        </w:rPr>
        <w:t>uthors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declare</w:t>
      </w:r>
      <w:r w:rsidR="00083491">
        <w:rPr>
          <w:rFonts w:ascii="Book Antiqua" w:eastAsia="Book Antiqua" w:hAnsi="Book Antiqua" w:cs="Book Antiqua"/>
          <w:color w:val="000000"/>
        </w:rPr>
        <w:t xml:space="preserve"> having</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relevant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conflict</w:t>
      </w:r>
      <w:r w:rsidR="006F4FE0">
        <w:rPr>
          <w:rFonts w:ascii="Book Antiqua" w:eastAsia="Book Antiqua" w:hAnsi="Book Antiqua" w:cs="Book Antiqua"/>
          <w:color w:val="000000"/>
        </w:rPr>
        <w: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of</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interest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within</w:t>
      </w:r>
      <w:r w:rsidR="004F6EA9" w:rsidRPr="0084785E">
        <w:rPr>
          <w:rFonts w:ascii="Book Antiqua" w:eastAsia="Book Antiqua" w:hAnsi="Book Antiqua" w:cs="Book Antiqua"/>
          <w:color w:val="000000"/>
        </w:rPr>
        <w:t xml:space="preserve"> </w:t>
      </w:r>
      <w:r w:rsidR="00C14EC0">
        <w:rPr>
          <w:rFonts w:ascii="Book Antiqua" w:eastAsia="Book Antiqua" w:hAnsi="Book Antiqua" w:cs="Book Antiqua"/>
          <w:color w:val="000000"/>
        </w:rPr>
        <w:t xml:space="preserve">the </w:t>
      </w:r>
      <w:r w:rsidRPr="0084785E">
        <w:rPr>
          <w:rFonts w:ascii="Book Antiqua" w:eastAsia="Book Antiqua" w:hAnsi="Book Antiqua" w:cs="Book Antiqua"/>
          <w:color w:val="000000"/>
        </w:rPr>
        <w:t>submitted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work.</w:t>
      </w:r>
    </w:p>
    <w:p w14:paraId="011FE6BC" w14:textId="77777777" w:rsidR="00A77B3E" w:rsidRPr="0084785E" w:rsidRDefault="00A77B3E" w:rsidP="0084785E">
      <w:pPr>
        <w:spacing w:line="360" w:lineRule="auto"/>
        <w:jc w:val="both"/>
      </w:pPr>
    </w:p>
    <w:p w14:paraId="3FE37A23" w14:textId="270DA1DE" w:rsidR="00A77B3E" w:rsidRPr="0084785E" w:rsidRDefault="00865C50" w:rsidP="0084785E">
      <w:pPr>
        <w:spacing w:line="360" w:lineRule="auto"/>
        <w:jc w:val="both"/>
      </w:pPr>
      <w:r w:rsidRPr="0084785E">
        <w:rPr>
          <w:rFonts w:ascii="Book Antiqua" w:eastAsia="Book Antiqua" w:hAnsi="Book Antiqua" w:cs="Book Antiqua"/>
          <w:b/>
          <w:bCs/>
          <w:color w:val="000000"/>
        </w:rPr>
        <w:t>Open-Access:</w:t>
      </w:r>
      <w:r w:rsidR="004F6EA9" w:rsidRPr="0084785E">
        <w:rPr>
          <w:rFonts w:ascii="Book Antiqua" w:eastAsia="Book Antiqua" w:hAnsi="Book Antiqua" w:cs="Book Antiqua"/>
          <w:b/>
          <w:bCs/>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article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open-access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article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that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was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selected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in-house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editor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fully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peer-reviewed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external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reviewers.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distributed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accordance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with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Creative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Commons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Attribution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NonCommercial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BY-NC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4.0)</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license,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which</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permits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others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distribute,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remix,</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adapt,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build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upon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non-commercially,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license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their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derivative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works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different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terms,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provided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original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work</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properly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cited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and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the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use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is</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non-commercial.</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See: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https://creativecommons.org/Licenses/by-nc/4.0/</w:t>
      </w:r>
    </w:p>
    <w:p w14:paraId="14D16144" w14:textId="77777777" w:rsidR="00A77B3E" w:rsidRPr="0084785E" w:rsidRDefault="00A77B3E" w:rsidP="0084785E">
      <w:pPr>
        <w:spacing w:line="360" w:lineRule="auto"/>
        <w:jc w:val="both"/>
      </w:pPr>
    </w:p>
    <w:p w14:paraId="3F8D36C2" w14:textId="2E58AC4E" w:rsidR="00A77B3E" w:rsidRPr="0084785E" w:rsidRDefault="00865C50" w:rsidP="0084785E">
      <w:pPr>
        <w:spacing w:line="360" w:lineRule="auto"/>
        <w:jc w:val="both"/>
      </w:pPr>
      <w:r w:rsidRPr="0084785E">
        <w:rPr>
          <w:rFonts w:ascii="Book Antiqua" w:eastAsia="Book Antiqua" w:hAnsi="Book Antiqua" w:cs="Book Antiqua"/>
          <w:b/>
          <w:color w:val="000000"/>
        </w:rPr>
        <w:t>Provenance</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and</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peer</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review:</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color w:val="000000"/>
        </w:rPr>
        <w:t>Invited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article;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Externally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peer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reviewed.</w:t>
      </w:r>
    </w:p>
    <w:p w14:paraId="277A8E24" w14:textId="685973D7" w:rsidR="00A77B3E" w:rsidRPr="0084785E" w:rsidRDefault="00865C50" w:rsidP="0084785E">
      <w:pPr>
        <w:spacing w:line="360" w:lineRule="auto"/>
        <w:jc w:val="both"/>
      </w:pPr>
      <w:r w:rsidRPr="0084785E">
        <w:rPr>
          <w:rFonts w:ascii="Book Antiqua" w:eastAsia="Book Antiqua" w:hAnsi="Book Antiqua" w:cs="Book Antiqua"/>
          <w:b/>
          <w:color w:val="000000"/>
        </w:rPr>
        <w:t>Peer-review</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model:</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color w:val="000000"/>
        </w:rPr>
        <w:t>Single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blind</w:t>
      </w:r>
    </w:p>
    <w:p w14:paraId="23ABB081" w14:textId="77777777" w:rsidR="00A77B3E" w:rsidRPr="0084785E" w:rsidRDefault="00A77B3E" w:rsidP="0084785E">
      <w:pPr>
        <w:spacing w:line="360" w:lineRule="auto"/>
        <w:jc w:val="both"/>
      </w:pPr>
    </w:p>
    <w:p w14:paraId="0C9F0BE6" w14:textId="0EED8C2E" w:rsidR="00A77B3E" w:rsidRPr="0084785E" w:rsidRDefault="00865C50" w:rsidP="0084785E">
      <w:pPr>
        <w:spacing w:line="360" w:lineRule="auto"/>
        <w:jc w:val="both"/>
      </w:pPr>
      <w:r w:rsidRPr="0084785E">
        <w:rPr>
          <w:rFonts w:ascii="Book Antiqua" w:eastAsia="Book Antiqua" w:hAnsi="Book Antiqua" w:cs="Book Antiqua"/>
          <w:b/>
          <w:color w:val="000000"/>
        </w:rPr>
        <w:t>Peer-review</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started:</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color w:val="000000"/>
        </w:rPr>
        <w:t>October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12,</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2022</w:t>
      </w:r>
    </w:p>
    <w:p w14:paraId="4C983186" w14:textId="40417C5C" w:rsidR="00A77B3E" w:rsidRPr="0084785E" w:rsidRDefault="00865C50" w:rsidP="0084785E">
      <w:pPr>
        <w:spacing w:line="360" w:lineRule="auto"/>
        <w:jc w:val="both"/>
      </w:pPr>
      <w:r w:rsidRPr="0084785E">
        <w:rPr>
          <w:rFonts w:ascii="Book Antiqua" w:eastAsia="Book Antiqua" w:hAnsi="Book Antiqua" w:cs="Book Antiqua"/>
          <w:b/>
          <w:color w:val="000000"/>
        </w:rPr>
        <w:t>First</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decision:</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color w:val="000000"/>
        </w:rPr>
        <w:t>November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15,</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2022</w:t>
      </w:r>
    </w:p>
    <w:p w14:paraId="05B0B9A6" w14:textId="741DA99F" w:rsidR="00A77B3E" w:rsidRPr="0084785E" w:rsidRDefault="00865C50" w:rsidP="0084785E">
      <w:pPr>
        <w:spacing w:line="360" w:lineRule="auto"/>
        <w:jc w:val="both"/>
      </w:pPr>
      <w:r w:rsidRPr="0084785E">
        <w:rPr>
          <w:rFonts w:ascii="Book Antiqua" w:eastAsia="Book Antiqua" w:hAnsi="Book Antiqua" w:cs="Book Antiqua"/>
          <w:b/>
          <w:color w:val="000000"/>
        </w:rPr>
        <w:t>Article</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in</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press:</w:t>
      </w:r>
      <w:r w:rsidR="004F6EA9" w:rsidRPr="0084785E">
        <w:rPr>
          <w:rFonts w:ascii="Book Antiqua" w:eastAsia="Book Antiqua" w:hAnsi="Book Antiqua" w:cs="Book Antiqua"/>
          <w:b/>
          <w:color w:val="000000"/>
        </w:rPr>
        <w:t xml:space="preserve"> </w:t>
      </w:r>
    </w:p>
    <w:p w14:paraId="67CED238" w14:textId="77777777" w:rsidR="00A77B3E" w:rsidRPr="0084785E" w:rsidRDefault="00A77B3E" w:rsidP="0084785E">
      <w:pPr>
        <w:spacing w:line="360" w:lineRule="auto"/>
        <w:jc w:val="both"/>
      </w:pPr>
    </w:p>
    <w:p w14:paraId="0463A209" w14:textId="40401B7F" w:rsidR="00A77B3E" w:rsidRPr="0084785E" w:rsidRDefault="00865C50" w:rsidP="0084785E">
      <w:pPr>
        <w:spacing w:line="360" w:lineRule="auto"/>
        <w:jc w:val="both"/>
      </w:pPr>
      <w:r w:rsidRPr="0084785E">
        <w:rPr>
          <w:rFonts w:ascii="Book Antiqua" w:eastAsia="Book Antiqua" w:hAnsi="Book Antiqua" w:cs="Book Antiqua"/>
          <w:b/>
          <w:color w:val="000000"/>
        </w:rPr>
        <w:t>Specialty</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type:</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color w:val="000000"/>
        </w:rPr>
        <w:t>Virology</w:t>
      </w:r>
    </w:p>
    <w:p w14:paraId="7D4BF820" w14:textId="518E9B05" w:rsidR="00A77B3E" w:rsidRPr="0084785E" w:rsidRDefault="00865C50" w:rsidP="0084785E">
      <w:pPr>
        <w:spacing w:line="360" w:lineRule="auto"/>
        <w:jc w:val="both"/>
      </w:pPr>
      <w:r w:rsidRPr="0084785E">
        <w:rPr>
          <w:rFonts w:ascii="Book Antiqua" w:eastAsia="Book Antiqua" w:hAnsi="Book Antiqua" w:cs="Book Antiqua"/>
          <w:b/>
          <w:color w:val="000000"/>
        </w:rPr>
        <w:t>Country/Territory</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of</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origin:</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color w:val="000000"/>
        </w:rPr>
        <w:t>Poland</w:t>
      </w:r>
    </w:p>
    <w:p w14:paraId="667AE10E" w14:textId="2872B3CE" w:rsidR="00A77B3E" w:rsidRPr="0084785E" w:rsidRDefault="00865C50" w:rsidP="0084785E">
      <w:pPr>
        <w:spacing w:line="360" w:lineRule="auto"/>
        <w:jc w:val="both"/>
      </w:pPr>
      <w:r w:rsidRPr="0084785E">
        <w:rPr>
          <w:rFonts w:ascii="Book Antiqua" w:eastAsia="Book Antiqua" w:hAnsi="Book Antiqua" w:cs="Book Antiqua"/>
          <w:b/>
          <w:color w:val="000000"/>
        </w:rPr>
        <w:t>Peer-review</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report’s</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scientific</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quality</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classification</w:t>
      </w:r>
    </w:p>
    <w:p w14:paraId="1318B27A" w14:textId="25213BFF" w:rsidR="00A77B3E" w:rsidRPr="0084785E" w:rsidRDefault="00865C50" w:rsidP="0084785E">
      <w:pPr>
        <w:spacing w:line="360" w:lineRule="auto"/>
        <w:jc w:val="both"/>
      </w:pPr>
      <w:r w:rsidRPr="0084785E">
        <w:rPr>
          <w:rFonts w:ascii="Book Antiqua" w:eastAsia="Book Antiqua" w:hAnsi="Book Antiqua" w:cs="Book Antiqua"/>
          <w:color w:val="000000"/>
        </w:rPr>
        <w:lastRenderedPageBreak/>
        <w:t>Grade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A</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(Excellent):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0</w:t>
      </w:r>
    </w:p>
    <w:p w14:paraId="3583A460" w14:textId="5B767E2E" w:rsidR="00A77B3E" w:rsidRPr="0084785E" w:rsidRDefault="00865C50" w:rsidP="0084785E">
      <w:pPr>
        <w:spacing w:line="360" w:lineRule="auto"/>
        <w:jc w:val="both"/>
      </w:pPr>
      <w:r w:rsidRPr="0084785E">
        <w:rPr>
          <w:rFonts w:ascii="Book Antiqua" w:eastAsia="Book Antiqua" w:hAnsi="Book Antiqua" w:cs="Book Antiqua"/>
          <w:color w:val="000000"/>
        </w:rPr>
        <w:t>Grade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(Very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good):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B</w:t>
      </w:r>
    </w:p>
    <w:p w14:paraId="1645B73E" w14:textId="3ACDD60B" w:rsidR="00A77B3E" w:rsidRPr="0084785E" w:rsidRDefault="00865C50" w:rsidP="0084785E">
      <w:pPr>
        <w:spacing w:line="360" w:lineRule="auto"/>
        <w:jc w:val="both"/>
      </w:pPr>
      <w:r w:rsidRPr="0084785E">
        <w:rPr>
          <w:rFonts w:ascii="Book Antiqua" w:eastAsia="Book Antiqua" w:hAnsi="Book Antiqua" w:cs="Book Antiqua"/>
          <w:color w:val="000000"/>
        </w:rPr>
        <w:t>Grade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C</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(Good):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0</w:t>
      </w:r>
    </w:p>
    <w:p w14:paraId="0B937A20" w14:textId="47FE39B6" w:rsidR="00A77B3E" w:rsidRPr="0084785E" w:rsidRDefault="00865C50" w:rsidP="0084785E">
      <w:pPr>
        <w:spacing w:line="360" w:lineRule="auto"/>
        <w:jc w:val="both"/>
      </w:pPr>
      <w:r w:rsidRPr="0084785E">
        <w:rPr>
          <w:rFonts w:ascii="Book Antiqua" w:eastAsia="Book Antiqua" w:hAnsi="Book Antiqua" w:cs="Book Antiqua"/>
          <w:color w:val="000000"/>
        </w:rPr>
        <w:t>Grade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D</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(Fair):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0</w:t>
      </w:r>
    </w:p>
    <w:p w14:paraId="33C0E4BC" w14:textId="2A6F8DA3" w:rsidR="00A77B3E" w:rsidRPr="0084785E" w:rsidRDefault="00865C50" w:rsidP="0084785E">
      <w:pPr>
        <w:spacing w:line="360" w:lineRule="auto"/>
        <w:jc w:val="both"/>
      </w:pPr>
      <w:r w:rsidRPr="0084785E">
        <w:rPr>
          <w:rFonts w:ascii="Book Antiqua" w:eastAsia="Book Antiqua" w:hAnsi="Book Antiqua" w:cs="Book Antiqua"/>
          <w:color w:val="000000"/>
        </w:rPr>
        <w:t>Grade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E</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(Poor):</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0</w:t>
      </w:r>
    </w:p>
    <w:p w14:paraId="0A13C23D" w14:textId="77777777" w:rsidR="00A77B3E" w:rsidRPr="0084785E" w:rsidRDefault="00A77B3E" w:rsidP="0084785E">
      <w:pPr>
        <w:spacing w:line="360" w:lineRule="auto"/>
        <w:jc w:val="both"/>
      </w:pPr>
    </w:p>
    <w:p w14:paraId="330F4BA5" w14:textId="299D661D" w:rsidR="00931CEC" w:rsidRPr="0084785E" w:rsidRDefault="00865C50" w:rsidP="0084785E">
      <w:pPr>
        <w:spacing w:line="360" w:lineRule="auto"/>
        <w:jc w:val="both"/>
        <w:rPr>
          <w:rFonts w:ascii="Book Antiqua" w:eastAsia="Book Antiqua" w:hAnsi="Book Antiqua" w:cs="Book Antiqua"/>
          <w:b/>
          <w:color w:val="000000"/>
        </w:rPr>
      </w:pPr>
      <w:r w:rsidRPr="0084785E">
        <w:rPr>
          <w:rFonts w:ascii="Book Antiqua" w:eastAsia="Book Antiqua" w:hAnsi="Book Antiqua" w:cs="Book Antiqua"/>
          <w:b/>
          <w:color w:val="000000"/>
        </w:rPr>
        <w:t>P-Reviewer:</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color w:val="000000"/>
        </w:rPr>
        <w:t>Lo</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SY,</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Taiwan;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Sahin</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TT,</w:t>
      </w:r>
      <w:r w:rsidR="004F6EA9" w:rsidRPr="0084785E">
        <w:rPr>
          <w:rFonts w:ascii="Book Antiqua" w:eastAsia="Book Antiqua" w:hAnsi="Book Antiqua" w:cs="Book Antiqua"/>
          <w:color w:val="000000"/>
        </w:rPr>
        <w:t xml:space="preserve"> </w:t>
      </w:r>
      <w:r w:rsidRPr="0084785E">
        <w:rPr>
          <w:rFonts w:ascii="Book Antiqua" w:eastAsia="Book Antiqua" w:hAnsi="Book Antiqua" w:cs="Book Antiqua"/>
          <w:color w:val="000000"/>
        </w:rPr>
        <w:t>Turkey</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S-Editor:</w:t>
      </w:r>
      <w:r w:rsidR="004F6EA9" w:rsidRPr="0084785E">
        <w:rPr>
          <w:rFonts w:ascii="Book Antiqua" w:eastAsia="Book Antiqua" w:hAnsi="Book Antiqua" w:cs="Book Antiqua"/>
          <w:b/>
          <w:color w:val="000000"/>
        </w:rPr>
        <w:t xml:space="preserve"> </w:t>
      </w:r>
      <w:r w:rsidR="00931CEC" w:rsidRPr="0084785E">
        <w:rPr>
          <w:rFonts w:ascii="Book Antiqua" w:eastAsia="Book Antiqua" w:hAnsi="Book Antiqua" w:cs="Book Antiqua"/>
          <w:bCs/>
          <w:color w:val="000000"/>
        </w:rPr>
        <w:t>Zhang H</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L-Editor:</w:t>
      </w:r>
      <w:r w:rsidR="004F6EA9" w:rsidRPr="0084785E">
        <w:rPr>
          <w:rFonts w:ascii="Book Antiqua" w:eastAsia="Book Antiqua" w:hAnsi="Book Antiqua" w:cs="Book Antiqua"/>
          <w:b/>
          <w:color w:val="000000"/>
        </w:rPr>
        <w:t xml:space="preserve"> </w:t>
      </w:r>
      <w:r w:rsidR="00C34029" w:rsidRPr="0084785E">
        <w:rPr>
          <w:rFonts w:ascii="Book Antiqua" w:eastAsia="Book Antiqua" w:hAnsi="Book Antiqua" w:cs="Book Antiqua"/>
          <w:bCs/>
          <w:color w:val="000000"/>
        </w:rPr>
        <w:t>Filipodia</w:t>
      </w:r>
      <w:r w:rsidR="004F6EA9" w:rsidRPr="0084785E">
        <w:rPr>
          <w:rFonts w:ascii="Book Antiqua" w:eastAsia="Book Antiqua" w:hAnsi="Book Antiqua" w:cs="Book Antiqua"/>
          <w:b/>
          <w:color w:val="000000"/>
        </w:rPr>
        <w:t xml:space="preserve"> </w:t>
      </w:r>
      <w:r w:rsidRPr="0084785E">
        <w:rPr>
          <w:rFonts w:ascii="Book Antiqua" w:eastAsia="Book Antiqua" w:hAnsi="Book Antiqua" w:cs="Book Antiqua"/>
          <w:b/>
          <w:color w:val="000000"/>
        </w:rPr>
        <w:t>P-Editor:</w:t>
      </w:r>
      <w:r w:rsidR="004F6EA9" w:rsidRPr="0084785E">
        <w:rPr>
          <w:rFonts w:ascii="Book Antiqua" w:eastAsia="Book Antiqua" w:hAnsi="Book Antiqua" w:cs="Book Antiqua"/>
          <w:b/>
          <w:color w:val="000000"/>
        </w:rPr>
        <w:t xml:space="preserve"> </w:t>
      </w:r>
      <w:r w:rsidR="0071168B" w:rsidRPr="0084785E">
        <w:rPr>
          <w:rFonts w:ascii="Book Antiqua" w:eastAsia="Book Antiqua" w:hAnsi="Book Antiqua" w:cs="Book Antiqua"/>
          <w:bCs/>
          <w:color w:val="000000"/>
        </w:rPr>
        <w:t>Zhang H</w:t>
      </w:r>
    </w:p>
    <w:p w14:paraId="06A8B807" w14:textId="11A89D57" w:rsidR="00931CEC" w:rsidRPr="0084785E" w:rsidRDefault="00931CEC" w:rsidP="0084785E">
      <w:pPr>
        <w:spacing w:line="360" w:lineRule="auto"/>
        <w:jc w:val="both"/>
        <w:rPr>
          <w:rFonts w:ascii="Book Antiqua" w:eastAsia="Book Antiqua" w:hAnsi="Book Antiqua" w:cs="Book Antiqua"/>
          <w:b/>
          <w:color w:val="000000"/>
        </w:rPr>
        <w:sectPr w:rsidR="00931CEC" w:rsidRPr="0084785E">
          <w:footerReference w:type="default" r:id="rId10"/>
          <w:pgSz w:w="12240" w:h="15840"/>
          <w:pgMar w:top="1440" w:right="1440" w:bottom="1440" w:left="1440" w:header="720" w:footer="720" w:gutter="0"/>
          <w:cols w:space="720"/>
          <w:docGrid w:linePitch="360"/>
        </w:sectPr>
      </w:pPr>
    </w:p>
    <w:p w14:paraId="21E33177" w14:textId="48C69E03" w:rsidR="00A77B3E" w:rsidRPr="0084785E" w:rsidRDefault="00931CEC" w:rsidP="0084785E">
      <w:pPr>
        <w:spacing w:line="360" w:lineRule="auto"/>
        <w:jc w:val="both"/>
        <w:rPr>
          <w:rFonts w:ascii="Book Antiqua" w:eastAsia="Book Antiqua" w:hAnsi="Book Antiqua" w:cs="Book Antiqua"/>
          <w:b/>
          <w:color w:val="000000"/>
        </w:rPr>
      </w:pPr>
      <w:r w:rsidRPr="0084785E">
        <w:rPr>
          <w:rFonts w:ascii="Book Antiqua" w:eastAsia="Book Antiqua" w:hAnsi="Book Antiqua" w:cs="Book Antiqua"/>
          <w:b/>
          <w:color w:val="000000"/>
        </w:rPr>
        <w:lastRenderedPageBreak/>
        <w:t>Figure Legends</w:t>
      </w:r>
    </w:p>
    <w:p w14:paraId="01D9FFEA" w14:textId="0DCA86D1" w:rsidR="00931CEC" w:rsidRPr="0084785E" w:rsidRDefault="00931CEC" w:rsidP="0084785E">
      <w:pPr>
        <w:adjustRightInd w:val="0"/>
        <w:snapToGrid w:val="0"/>
        <w:spacing w:line="360" w:lineRule="auto"/>
        <w:jc w:val="both"/>
        <w:rPr>
          <w:rFonts w:ascii="Book Antiqua" w:hAnsi="Book Antiqua" w:cstheme="minorHAnsi"/>
          <w:b/>
          <w:bCs/>
          <w:color w:val="000000" w:themeColor="text1"/>
          <w:shd w:val="clear" w:color="auto" w:fill="FFFFFF"/>
        </w:rPr>
      </w:pPr>
      <w:r w:rsidRPr="0084785E">
        <w:rPr>
          <w:rFonts w:ascii="Book Antiqua" w:hAnsi="Book Antiqua" w:cstheme="minorHAnsi"/>
          <w:b/>
          <w:bCs/>
          <w:color w:val="000000" w:themeColor="text1"/>
          <w:shd w:val="clear" w:color="auto" w:fill="FFFFFF"/>
        </w:rPr>
        <w:t>Table 1 Efficacy of genotype-specific regimens in phase III of clinical trials</w:t>
      </w:r>
    </w:p>
    <w:tbl>
      <w:tblPr>
        <w:tblW w:w="5000" w:type="pct"/>
        <w:tblBorders>
          <w:top w:val="single" w:sz="4" w:space="0" w:color="auto"/>
          <w:bottom w:val="single" w:sz="4" w:space="0" w:color="auto"/>
        </w:tblBorders>
        <w:tblLook w:val="04A0" w:firstRow="1" w:lastRow="0" w:firstColumn="1" w:lastColumn="0" w:noHBand="0" w:noVBand="1"/>
      </w:tblPr>
      <w:tblGrid>
        <w:gridCol w:w="1764"/>
        <w:gridCol w:w="1623"/>
        <w:gridCol w:w="2473"/>
        <w:gridCol w:w="762"/>
        <w:gridCol w:w="1527"/>
        <w:gridCol w:w="1643"/>
        <w:gridCol w:w="1527"/>
        <w:gridCol w:w="1641"/>
      </w:tblGrid>
      <w:tr w:rsidR="00931CEC" w:rsidRPr="0084785E" w14:paraId="41BCF846" w14:textId="77777777" w:rsidTr="008607F1">
        <w:tc>
          <w:tcPr>
            <w:tcW w:w="681" w:type="pct"/>
            <w:vMerge w:val="restart"/>
            <w:tcBorders>
              <w:top w:val="single" w:sz="4" w:space="0" w:color="auto"/>
              <w:bottom w:val="single" w:sz="4" w:space="0" w:color="auto"/>
            </w:tcBorders>
          </w:tcPr>
          <w:p w14:paraId="233B68E9" w14:textId="45271A4C"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Ref.</w:t>
            </w:r>
          </w:p>
        </w:tc>
        <w:tc>
          <w:tcPr>
            <w:tcW w:w="626" w:type="pct"/>
            <w:vMerge w:val="restart"/>
            <w:tcBorders>
              <w:top w:val="single" w:sz="4" w:space="0" w:color="auto"/>
              <w:bottom w:val="single" w:sz="4" w:space="0" w:color="auto"/>
            </w:tcBorders>
          </w:tcPr>
          <w:p w14:paraId="39346F44" w14:textId="152BF90B"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 xml:space="preserve">Number of participants </w:t>
            </w:r>
          </w:p>
        </w:tc>
        <w:tc>
          <w:tcPr>
            <w:tcW w:w="954" w:type="pct"/>
            <w:vMerge w:val="restart"/>
            <w:tcBorders>
              <w:top w:val="single" w:sz="4" w:space="0" w:color="auto"/>
              <w:bottom w:val="single" w:sz="4" w:space="0" w:color="auto"/>
            </w:tcBorders>
          </w:tcPr>
          <w:p w14:paraId="2B9D4C29"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Regimen</w:t>
            </w:r>
          </w:p>
        </w:tc>
        <w:tc>
          <w:tcPr>
            <w:tcW w:w="294" w:type="pct"/>
            <w:vMerge w:val="restart"/>
            <w:tcBorders>
              <w:top w:val="single" w:sz="4" w:space="0" w:color="auto"/>
              <w:bottom w:val="single" w:sz="4" w:space="0" w:color="auto"/>
            </w:tcBorders>
          </w:tcPr>
          <w:p w14:paraId="4C7F8D2C"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GT</w:t>
            </w:r>
          </w:p>
        </w:tc>
        <w:tc>
          <w:tcPr>
            <w:tcW w:w="2445" w:type="pct"/>
            <w:gridSpan w:val="4"/>
            <w:tcBorders>
              <w:top w:val="single" w:sz="4" w:space="0" w:color="auto"/>
              <w:bottom w:val="single" w:sz="4" w:space="0" w:color="auto"/>
            </w:tcBorders>
          </w:tcPr>
          <w:p w14:paraId="5457A760"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 xml:space="preserve">SVR (mITT analysis) </w:t>
            </w:r>
            <w:r w:rsidRPr="0084785E">
              <w:rPr>
                <w:rFonts w:ascii="Book Antiqua" w:hAnsi="Book Antiqua" w:cstheme="minorHAnsi"/>
                <w:b/>
                <w:bCs/>
                <w:i/>
                <w:iCs/>
              </w:rPr>
              <w:t>n</w:t>
            </w:r>
            <w:r w:rsidRPr="0084785E">
              <w:rPr>
                <w:rFonts w:ascii="Book Antiqua" w:hAnsi="Book Antiqua" w:cstheme="minorHAnsi"/>
                <w:b/>
                <w:bCs/>
              </w:rPr>
              <w:t>/</w:t>
            </w:r>
            <w:r w:rsidRPr="0084785E">
              <w:rPr>
                <w:rFonts w:ascii="Book Antiqua" w:hAnsi="Book Antiqua" w:cstheme="minorHAnsi"/>
                <w:b/>
                <w:bCs/>
                <w:i/>
                <w:iCs/>
              </w:rPr>
              <w:t>N</w:t>
            </w:r>
            <w:r w:rsidRPr="0084785E">
              <w:rPr>
                <w:rFonts w:ascii="Book Antiqua" w:hAnsi="Book Antiqua" w:cstheme="minorHAnsi"/>
                <w:b/>
                <w:bCs/>
              </w:rPr>
              <w:t xml:space="preserve"> (%)</w:t>
            </w:r>
          </w:p>
        </w:tc>
      </w:tr>
      <w:tr w:rsidR="00931CEC" w:rsidRPr="0084785E" w14:paraId="00F8FE4A" w14:textId="77777777" w:rsidTr="008607F1">
        <w:tc>
          <w:tcPr>
            <w:tcW w:w="681" w:type="pct"/>
            <w:vMerge/>
            <w:tcBorders>
              <w:top w:val="single" w:sz="4" w:space="0" w:color="auto"/>
              <w:bottom w:val="nil"/>
            </w:tcBorders>
          </w:tcPr>
          <w:p w14:paraId="098D6C93"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626" w:type="pct"/>
            <w:vMerge/>
            <w:tcBorders>
              <w:top w:val="single" w:sz="4" w:space="0" w:color="auto"/>
              <w:bottom w:val="nil"/>
            </w:tcBorders>
          </w:tcPr>
          <w:p w14:paraId="118B0066"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954" w:type="pct"/>
            <w:vMerge/>
            <w:tcBorders>
              <w:top w:val="single" w:sz="4" w:space="0" w:color="auto"/>
              <w:bottom w:val="nil"/>
            </w:tcBorders>
          </w:tcPr>
          <w:p w14:paraId="1C9AF6FD"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294" w:type="pct"/>
            <w:vMerge/>
            <w:tcBorders>
              <w:top w:val="single" w:sz="4" w:space="0" w:color="auto"/>
            </w:tcBorders>
          </w:tcPr>
          <w:p w14:paraId="000208A7"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1223" w:type="pct"/>
            <w:gridSpan w:val="2"/>
            <w:tcBorders>
              <w:top w:val="single" w:sz="4" w:space="0" w:color="auto"/>
              <w:bottom w:val="single" w:sz="4" w:space="0" w:color="auto"/>
            </w:tcBorders>
          </w:tcPr>
          <w:p w14:paraId="69129FBE" w14:textId="5D507175" w:rsidR="00931CEC" w:rsidRPr="0084785E" w:rsidRDefault="00C14EC0" w:rsidP="0084785E">
            <w:pPr>
              <w:adjustRightInd w:val="0"/>
              <w:snapToGrid w:val="0"/>
              <w:spacing w:line="360" w:lineRule="auto"/>
              <w:jc w:val="both"/>
              <w:rPr>
                <w:rFonts w:ascii="Book Antiqua" w:hAnsi="Book Antiqua" w:cstheme="minorHAnsi"/>
                <w:b/>
                <w:bCs/>
              </w:rPr>
            </w:pPr>
            <w:r>
              <w:rPr>
                <w:rFonts w:ascii="Book Antiqua" w:hAnsi="Book Antiqua" w:cstheme="minorHAnsi"/>
                <w:b/>
                <w:bCs/>
              </w:rPr>
              <w:t xml:space="preserve">Patients without </w:t>
            </w:r>
            <w:r w:rsidR="00931CEC" w:rsidRPr="0084785E">
              <w:rPr>
                <w:rFonts w:ascii="Book Antiqua" w:hAnsi="Book Antiqua" w:cstheme="minorHAnsi"/>
                <w:b/>
                <w:bCs/>
              </w:rPr>
              <w:t>cirrho</w:t>
            </w:r>
            <w:r>
              <w:rPr>
                <w:rFonts w:ascii="Book Antiqua" w:hAnsi="Book Antiqua" w:cstheme="minorHAnsi"/>
                <w:b/>
                <w:bCs/>
              </w:rPr>
              <w:t>s</w:t>
            </w:r>
            <w:r w:rsidR="00931CEC" w:rsidRPr="0084785E">
              <w:rPr>
                <w:rFonts w:ascii="Book Antiqua" w:hAnsi="Book Antiqua" w:cstheme="minorHAnsi"/>
                <w:b/>
                <w:bCs/>
              </w:rPr>
              <w:t>is</w:t>
            </w:r>
          </w:p>
        </w:tc>
        <w:tc>
          <w:tcPr>
            <w:tcW w:w="1222" w:type="pct"/>
            <w:gridSpan w:val="2"/>
            <w:tcBorders>
              <w:top w:val="single" w:sz="4" w:space="0" w:color="auto"/>
              <w:bottom w:val="single" w:sz="4" w:space="0" w:color="auto"/>
            </w:tcBorders>
          </w:tcPr>
          <w:p w14:paraId="0A873B42" w14:textId="5F075897" w:rsidR="00931CEC" w:rsidRPr="0084785E" w:rsidRDefault="00C14EC0" w:rsidP="0084785E">
            <w:pPr>
              <w:adjustRightInd w:val="0"/>
              <w:snapToGrid w:val="0"/>
              <w:spacing w:line="360" w:lineRule="auto"/>
              <w:jc w:val="both"/>
              <w:rPr>
                <w:rFonts w:ascii="Book Antiqua" w:hAnsi="Book Antiqua" w:cstheme="minorHAnsi"/>
                <w:b/>
                <w:bCs/>
              </w:rPr>
            </w:pPr>
            <w:r>
              <w:rPr>
                <w:rFonts w:ascii="Book Antiqua" w:hAnsi="Book Antiqua" w:cstheme="minorHAnsi"/>
                <w:b/>
                <w:bCs/>
              </w:rPr>
              <w:t>Patients with c</w:t>
            </w:r>
            <w:r w:rsidR="00931CEC" w:rsidRPr="0084785E">
              <w:rPr>
                <w:rFonts w:ascii="Book Antiqua" w:hAnsi="Book Antiqua" w:cstheme="minorHAnsi"/>
                <w:b/>
                <w:bCs/>
              </w:rPr>
              <w:t>irrho</w:t>
            </w:r>
            <w:r>
              <w:rPr>
                <w:rFonts w:ascii="Book Antiqua" w:hAnsi="Book Antiqua" w:cstheme="minorHAnsi"/>
                <w:b/>
                <w:bCs/>
              </w:rPr>
              <w:t>s</w:t>
            </w:r>
            <w:r w:rsidR="00931CEC" w:rsidRPr="0084785E">
              <w:rPr>
                <w:rFonts w:ascii="Book Antiqua" w:hAnsi="Book Antiqua" w:cstheme="minorHAnsi"/>
                <w:b/>
                <w:bCs/>
              </w:rPr>
              <w:t>is</w:t>
            </w:r>
          </w:p>
        </w:tc>
      </w:tr>
      <w:tr w:rsidR="00931CEC" w:rsidRPr="0084785E" w14:paraId="3B6FC328" w14:textId="77777777" w:rsidTr="008607F1">
        <w:tc>
          <w:tcPr>
            <w:tcW w:w="681" w:type="pct"/>
            <w:vMerge/>
            <w:tcBorders>
              <w:top w:val="nil"/>
              <w:bottom w:val="single" w:sz="4" w:space="0" w:color="auto"/>
            </w:tcBorders>
          </w:tcPr>
          <w:p w14:paraId="6B400FE8"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626" w:type="pct"/>
            <w:vMerge/>
            <w:tcBorders>
              <w:top w:val="nil"/>
              <w:bottom w:val="single" w:sz="4" w:space="0" w:color="auto"/>
            </w:tcBorders>
          </w:tcPr>
          <w:p w14:paraId="13AF2BE0"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954" w:type="pct"/>
            <w:vMerge/>
            <w:tcBorders>
              <w:top w:val="nil"/>
              <w:bottom w:val="single" w:sz="4" w:space="0" w:color="auto"/>
            </w:tcBorders>
          </w:tcPr>
          <w:p w14:paraId="4232E14E"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294" w:type="pct"/>
            <w:vMerge/>
            <w:tcBorders>
              <w:bottom w:val="single" w:sz="4" w:space="0" w:color="auto"/>
            </w:tcBorders>
          </w:tcPr>
          <w:p w14:paraId="34FA3844"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589" w:type="pct"/>
            <w:tcBorders>
              <w:top w:val="single" w:sz="4" w:space="0" w:color="auto"/>
              <w:bottom w:val="single" w:sz="4" w:space="0" w:color="auto"/>
            </w:tcBorders>
          </w:tcPr>
          <w:p w14:paraId="7E4D54C0" w14:textId="37DE843B"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Treatment-</w:t>
            </w:r>
            <w:r w:rsidR="00C14EC0" w:rsidRPr="0084785E">
              <w:rPr>
                <w:rFonts w:ascii="Book Antiqua" w:hAnsi="Book Antiqua" w:cstheme="minorHAnsi"/>
                <w:b/>
                <w:bCs/>
              </w:rPr>
              <w:t>na</w:t>
            </w:r>
            <w:r w:rsidR="00C14EC0">
              <w:rPr>
                <w:rFonts w:ascii="Book Antiqua" w:hAnsi="Book Antiqua" w:cstheme="minorHAnsi"/>
                <w:b/>
                <w:bCs/>
              </w:rPr>
              <w:t>ï</w:t>
            </w:r>
            <w:r w:rsidR="00C14EC0" w:rsidRPr="0084785E">
              <w:rPr>
                <w:rFonts w:ascii="Book Antiqua" w:hAnsi="Book Antiqua" w:cstheme="minorHAnsi"/>
                <w:b/>
                <w:bCs/>
              </w:rPr>
              <w:t>ve</w:t>
            </w:r>
          </w:p>
        </w:tc>
        <w:tc>
          <w:tcPr>
            <w:tcW w:w="634" w:type="pct"/>
            <w:tcBorders>
              <w:top w:val="single" w:sz="4" w:space="0" w:color="auto"/>
              <w:bottom w:val="single" w:sz="4" w:space="0" w:color="auto"/>
            </w:tcBorders>
          </w:tcPr>
          <w:p w14:paraId="77B957F6"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Treatment-experienced</w:t>
            </w:r>
          </w:p>
        </w:tc>
        <w:tc>
          <w:tcPr>
            <w:tcW w:w="589" w:type="pct"/>
            <w:tcBorders>
              <w:top w:val="single" w:sz="4" w:space="0" w:color="auto"/>
              <w:bottom w:val="single" w:sz="4" w:space="0" w:color="auto"/>
            </w:tcBorders>
          </w:tcPr>
          <w:p w14:paraId="1C706F22" w14:textId="6E838A12"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Treatment-</w:t>
            </w:r>
            <w:r w:rsidR="00C14EC0" w:rsidRPr="0084785E">
              <w:rPr>
                <w:rFonts w:ascii="Book Antiqua" w:hAnsi="Book Antiqua" w:cstheme="minorHAnsi"/>
                <w:b/>
                <w:bCs/>
              </w:rPr>
              <w:t>naï</w:t>
            </w:r>
            <w:r w:rsidR="00C14EC0">
              <w:rPr>
                <w:rFonts w:ascii="Book Antiqua" w:hAnsi="Book Antiqua" w:cstheme="minorHAnsi"/>
                <w:b/>
                <w:bCs/>
              </w:rPr>
              <w:t>v</w:t>
            </w:r>
            <w:r w:rsidR="00C14EC0" w:rsidRPr="0084785E">
              <w:rPr>
                <w:rFonts w:ascii="Book Antiqua" w:hAnsi="Book Antiqua" w:cstheme="minorHAnsi"/>
                <w:b/>
                <w:bCs/>
              </w:rPr>
              <w:t>e</w:t>
            </w:r>
          </w:p>
        </w:tc>
        <w:tc>
          <w:tcPr>
            <w:tcW w:w="633" w:type="pct"/>
            <w:tcBorders>
              <w:top w:val="single" w:sz="4" w:space="0" w:color="auto"/>
              <w:bottom w:val="single" w:sz="4" w:space="0" w:color="auto"/>
            </w:tcBorders>
          </w:tcPr>
          <w:p w14:paraId="20641B15"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Treatment-experienced</w:t>
            </w:r>
          </w:p>
        </w:tc>
      </w:tr>
      <w:tr w:rsidR="00931CEC" w:rsidRPr="0084785E" w14:paraId="1E716221" w14:textId="77777777" w:rsidTr="008607F1">
        <w:tc>
          <w:tcPr>
            <w:tcW w:w="681" w:type="pct"/>
            <w:vMerge w:val="restart"/>
            <w:tcBorders>
              <w:top w:val="single" w:sz="4" w:space="0" w:color="auto"/>
              <w:bottom w:val="nil"/>
            </w:tcBorders>
          </w:tcPr>
          <w:p w14:paraId="640BCB9A" w14:textId="2BA6AA8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Afdhal </w:t>
            </w:r>
            <w:r w:rsidRPr="0084785E">
              <w:rPr>
                <w:rFonts w:ascii="Book Antiqua" w:hAnsi="Book Antiqua" w:cstheme="minorHAnsi"/>
                <w:i/>
                <w:iCs/>
              </w:rPr>
              <w:t>et al</w:t>
            </w:r>
            <w:r w:rsidR="00A753D1" w:rsidRPr="0084785E">
              <w:rPr>
                <w:rFonts w:ascii="Book Antiqua" w:hAnsi="Book Antiqua"/>
                <w:vertAlign w:val="superscript"/>
              </w:rPr>
              <w:t>[40]</w:t>
            </w:r>
            <w:r w:rsidRPr="0084785E">
              <w:rPr>
                <w:rFonts w:ascii="Book Antiqua" w:hAnsi="Book Antiqua" w:cstheme="minorHAnsi"/>
              </w:rPr>
              <w:t xml:space="preserve"> (ION-1)</w:t>
            </w:r>
          </w:p>
        </w:tc>
        <w:tc>
          <w:tcPr>
            <w:tcW w:w="626" w:type="pct"/>
            <w:vMerge w:val="restart"/>
            <w:tcBorders>
              <w:top w:val="single" w:sz="4" w:space="0" w:color="auto"/>
              <w:bottom w:val="nil"/>
            </w:tcBorders>
          </w:tcPr>
          <w:p w14:paraId="338EB554"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865</w:t>
            </w:r>
          </w:p>
        </w:tc>
        <w:tc>
          <w:tcPr>
            <w:tcW w:w="954" w:type="pct"/>
            <w:tcBorders>
              <w:top w:val="single" w:sz="4" w:space="0" w:color="auto"/>
              <w:bottom w:val="nil"/>
            </w:tcBorders>
          </w:tcPr>
          <w:p w14:paraId="04CF1DF4" w14:textId="01780FE5"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LDV/SOF, 12 </w:t>
            </w:r>
            <w:r w:rsidR="005019BA" w:rsidRPr="0084785E">
              <w:rPr>
                <w:rFonts w:ascii="Book Antiqua" w:hAnsi="Book Antiqua" w:cstheme="minorHAnsi"/>
              </w:rPr>
              <w:t>wk</w:t>
            </w:r>
            <w:r w:rsidRPr="0084785E">
              <w:rPr>
                <w:rFonts w:ascii="Book Antiqua" w:hAnsi="Book Antiqua" w:cstheme="minorHAnsi"/>
              </w:rPr>
              <w:t xml:space="preserve"> (</w:t>
            </w:r>
            <w:r w:rsidRPr="0084785E">
              <w:rPr>
                <w:rFonts w:ascii="Book Antiqua" w:hAnsi="Book Antiqua" w:cstheme="minorHAnsi"/>
                <w:i/>
                <w:iCs/>
              </w:rPr>
              <w:t>n</w:t>
            </w:r>
            <w:r w:rsidR="005019BA" w:rsidRPr="0084785E">
              <w:rPr>
                <w:rFonts w:ascii="Book Antiqua" w:hAnsi="Book Antiqua" w:cstheme="minorHAnsi"/>
              </w:rPr>
              <w:t xml:space="preserve"> </w:t>
            </w:r>
            <w:r w:rsidRPr="0084785E">
              <w:rPr>
                <w:rFonts w:ascii="Book Antiqua" w:hAnsi="Book Antiqua" w:cstheme="minorHAnsi"/>
              </w:rPr>
              <w:t>=</w:t>
            </w:r>
            <w:r w:rsidR="005019BA" w:rsidRPr="0084785E">
              <w:rPr>
                <w:rFonts w:ascii="Book Antiqua" w:hAnsi="Book Antiqua" w:cstheme="minorHAnsi"/>
              </w:rPr>
              <w:t xml:space="preserve"> </w:t>
            </w:r>
            <w:r w:rsidRPr="0084785E">
              <w:rPr>
                <w:rFonts w:ascii="Book Antiqua" w:hAnsi="Book Antiqua" w:cstheme="minorHAnsi"/>
              </w:rPr>
              <w:t>214)</w:t>
            </w:r>
          </w:p>
        </w:tc>
        <w:tc>
          <w:tcPr>
            <w:tcW w:w="294" w:type="pct"/>
            <w:vMerge w:val="restart"/>
            <w:tcBorders>
              <w:top w:val="single" w:sz="4" w:space="0" w:color="auto"/>
              <w:bottom w:val="nil"/>
            </w:tcBorders>
          </w:tcPr>
          <w:p w14:paraId="18BCC33B"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w:t>
            </w:r>
          </w:p>
        </w:tc>
        <w:tc>
          <w:tcPr>
            <w:tcW w:w="589" w:type="pct"/>
            <w:tcBorders>
              <w:top w:val="single" w:sz="4" w:space="0" w:color="auto"/>
            </w:tcBorders>
          </w:tcPr>
          <w:p w14:paraId="1C9A5AA5"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179/179 (100)</w:t>
            </w:r>
          </w:p>
        </w:tc>
        <w:tc>
          <w:tcPr>
            <w:tcW w:w="634" w:type="pct"/>
            <w:vMerge w:val="restart"/>
            <w:tcBorders>
              <w:top w:val="single" w:sz="4" w:space="0" w:color="auto"/>
            </w:tcBorders>
          </w:tcPr>
          <w:p w14:paraId="689425DC" w14:textId="50D2F9EF" w:rsidR="00931CEC" w:rsidRPr="0084785E" w:rsidRDefault="00931CEC" w:rsidP="0084785E">
            <w:pPr>
              <w:adjustRightInd w:val="0"/>
              <w:snapToGrid w:val="0"/>
              <w:spacing w:line="360" w:lineRule="auto"/>
              <w:jc w:val="both"/>
              <w:rPr>
                <w:rFonts w:ascii="Book Antiqua" w:hAnsi="Book Antiqua" w:cstheme="minorHAnsi"/>
              </w:rPr>
            </w:pPr>
          </w:p>
        </w:tc>
        <w:tc>
          <w:tcPr>
            <w:tcW w:w="589" w:type="pct"/>
            <w:tcBorders>
              <w:top w:val="single" w:sz="4" w:space="0" w:color="auto"/>
            </w:tcBorders>
          </w:tcPr>
          <w:p w14:paraId="167D526C" w14:textId="21BE374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32/33 (97</w:t>
            </w:r>
            <w:r w:rsidR="00C14EC0">
              <w:rPr>
                <w:rFonts w:ascii="Book Antiqua" w:hAnsi="Book Antiqua" w:cstheme="minorHAnsi"/>
              </w:rPr>
              <w:t>.0</w:t>
            </w:r>
            <w:r w:rsidRPr="0084785E">
              <w:rPr>
                <w:rFonts w:ascii="Book Antiqua" w:hAnsi="Book Antiqua" w:cstheme="minorHAnsi"/>
              </w:rPr>
              <w:t>)</w:t>
            </w:r>
          </w:p>
        </w:tc>
        <w:tc>
          <w:tcPr>
            <w:tcW w:w="633" w:type="pct"/>
            <w:vMerge w:val="restart"/>
            <w:tcBorders>
              <w:top w:val="single" w:sz="4" w:space="0" w:color="auto"/>
            </w:tcBorders>
          </w:tcPr>
          <w:p w14:paraId="60CFC97B" w14:textId="48CB2C8D" w:rsidR="00931CEC" w:rsidRPr="0084785E" w:rsidRDefault="00931CEC" w:rsidP="0084785E">
            <w:pPr>
              <w:adjustRightInd w:val="0"/>
              <w:snapToGrid w:val="0"/>
              <w:spacing w:line="360" w:lineRule="auto"/>
              <w:jc w:val="both"/>
              <w:rPr>
                <w:rFonts w:ascii="Book Antiqua" w:hAnsi="Book Antiqua" w:cstheme="minorHAnsi"/>
              </w:rPr>
            </w:pPr>
          </w:p>
        </w:tc>
      </w:tr>
      <w:tr w:rsidR="00931CEC" w:rsidRPr="0084785E" w14:paraId="25DA45B7" w14:textId="77777777" w:rsidTr="008607F1">
        <w:tc>
          <w:tcPr>
            <w:tcW w:w="681" w:type="pct"/>
            <w:vMerge/>
            <w:tcBorders>
              <w:top w:val="nil"/>
            </w:tcBorders>
          </w:tcPr>
          <w:p w14:paraId="7ECE5BC9"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26" w:type="pct"/>
            <w:vMerge/>
            <w:tcBorders>
              <w:top w:val="nil"/>
            </w:tcBorders>
          </w:tcPr>
          <w:p w14:paraId="4DA41904"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954" w:type="pct"/>
            <w:tcBorders>
              <w:top w:val="nil"/>
            </w:tcBorders>
          </w:tcPr>
          <w:p w14:paraId="2B6096FB" w14:textId="7348F459"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LDV/SOF</w:t>
            </w:r>
            <w:r w:rsidR="005019BA" w:rsidRPr="0084785E">
              <w:rPr>
                <w:rFonts w:ascii="Book Antiqua" w:hAnsi="Book Antiqua" w:cstheme="minorHAnsi"/>
              </w:rPr>
              <w:t xml:space="preserve"> </w:t>
            </w:r>
            <w:r w:rsidRPr="0084785E">
              <w:rPr>
                <w:rFonts w:ascii="Book Antiqua" w:hAnsi="Book Antiqua" w:cstheme="minorHAnsi"/>
              </w:rPr>
              <w:t>+</w:t>
            </w:r>
            <w:r w:rsidR="005019BA" w:rsidRPr="0084785E">
              <w:rPr>
                <w:rFonts w:ascii="Book Antiqua" w:hAnsi="Book Antiqua" w:cstheme="minorHAnsi"/>
              </w:rPr>
              <w:t xml:space="preserve"> </w:t>
            </w:r>
            <w:r w:rsidRPr="0084785E">
              <w:rPr>
                <w:rFonts w:ascii="Book Antiqua" w:hAnsi="Book Antiqua" w:cstheme="minorHAnsi"/>
              </w:rPr>
              <w:t xml:space="preserve">RBV,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217)</w:t>
            </w:r>
          </w:p>
        </w:tc>
        <w:tc>
          <w:tcPr>
            <w:tcW w:w="294" w:type="pct"/>
            <w:vMerge/>
            <w:tcBorders>
              <w:top w:val="nil"/>
              <w:bottom w:val="nil"/>
            </w:tcBorders>
          </w:tcPr>
          <w:p w14:paraId="338CDD92"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tcPr>
          <w:p w14:paraId="3E1D0155"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178/178 (100)</w:t>
            </w:r>
          </w:p>
        </w:tc>
        <w:tc>
          <w:tcPr>
            <w:tcW w:w="634" w:type="pct"/>
            <w:vMerge/>
          </w:tcPr>
          <w:p w14:paraId="79C8E4CE"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tcPr>
          <w:p w14:paraId="2AFEA541"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33/33 (100)</w:t>
            </w:r>
          </w:p>
        </w:tc>
        <w:tc>
          <w:tcPr>
            <w:tcW w:w="633" w:type="pct"/>
            <w:vMerge/>
          </w:tcPr>
          <w:p w14:paraId="0616702E" w14:textId="77777777" w:rsidR="00931CEC" w:rsidRPr="0084785E" w:rsidRDefault="00931CEC" w:rsidP="0084785E">
            <w:pPr>
              <w:adjustRightInd w:val="0"/>
              <w:snapToGrid w:val="0"/>
              <w:spacing w:line="360" w:lineRule="auto"/>
              <w:jc w:val="both"/>
              <w:rPr>
                <w:rFonts w:ascii="Book Antiqua" w:hAnsi="Book Antiqua" w:cstheme="minorHAnsi"/>
              </w:rPr>
            </w:pPr>
          </w:p>
        </w:tc>
      </w:tr>
      <w:tr w:rsidR="00931CEC" w:rsidRPr="0084785E" w14:paraId="134AB86E" w14:textId="77777777" w:rsidTr="008607F1">
        <w:tc>
          <w:tcPr>
            <w:tcW w:w="681" w:type="pct"/>
            <w:vMerge/>
          </w:tcPr>
          <w:p w14:paraId="41B14F61"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26" w:type="pct"/>
            <w:vMerge/>
          </w:tcPr>
          <w:p w14:paraId="4A3F042B"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954" w:type="pct"/>
          </w:tcPr>
          <w:p w14:paraId="6E8FCDD8" w14:textId="4EFCC86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LDV/SOF, 24 </w:t>
            </w:r>
            <w:r w:rsidR="005019BA" w:rsidRPr="0084785E">
              <w:rPr>
                <w:rFonts w:ascii="Book Antiqua" w:hAnsi="Book Antiqua" w:cstheme="minorHAnsi"/>
              </w:rPr>
              <w:t>wk</w:t>
            </w:r>
            <w:r w:rsidRPr="0084785E">
              <w:rPr>
                <w:rFonts w:ascii="Book Antiqua" w:hAnsi="Book Antiqua" w:cstheme="minorHAnsi"/>
              </w:rPr>
              <w:t>,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217)</w:t>
            </w:r>
          </w:p>
        </w:tc>
        <w:tc>
          <w:tcPr>
            <w:tcW w:w="294" w:type="pct"/>
            <w:vMerge/>
            <w:tcBorders>
              <w:top w:val="nil"/>
              <w:bottom w:val="nil"/>
            </w:tcBorders>
          </w:tcPr>
          <w:p w14:paraId="1DD8CAB6"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tcPr>
          <w:p w14:paraId="20E56988"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181/182 (99.5)</w:t>
            </w:r>
          </w:p>
        </w:tc>
        <w:tc>
          <w:tcPr>
            <w:tcW w:w="634" w:type="pct"/>
            <w:vMerge/>
          </w:tcPr>
          <w:p w14:paraId="1C0E4FD7"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tcPr>
          <w:p w14:paraId="6C199EE1"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31/32 (96.9)</w:t>
            </w:r>
          </w:p>
        </w:tc>
        <w:tc>
          <w:tcPr>
            <w:tcW w:w="633" w:type="pct"/>
            <w:vMerge/>
          </w:tcPr>
          <w:p w14:paraId="2DF10B49" w14:textId="77777777" w:rsidR="00931CEC" w:rsidRPr="0084785E" w:rsidRDefault="00931CEC" w:rsidP="0084785E">
            <w:pPr>
              <w:adjustRightInd w:val="0"/>
              <w:snapToGrid w:val="0"/>
              <w:spacing w:line="360" w:lineRule="auto"/>
              <w:jc w:val="both"/>
              <w:rPr>
                <w:rFonts w:ascii="Book Antiqua" w:hAnsi="Book Antiqua" w:cstheme="minorHAnsi"/>
              </w:rPr>
            </w:pPr>
          </w:p>
        </w:tc>
      </w:tr>
      <w:tr w:rsidR="00931CEC" w:rsidRPr="0084785E" w14:paraId="0439A557" w14:textId="77777777" w:rsidTr="008607F1">
        <w:tc>
          <w:tcPr>
            <w:tcW w:w="681" w:type="pct"/>
            <w:vMerge/>
          </w:tcPr>
          <w:p w14:paraId="3491FD53"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26" w:type="pct"/>
            <w:vMerge/>
          </w:tcPr>
          <w:p w14:paraId="5FB016D1"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954" w:type="pct"/>
          </w:tcPr>
          <w:p w14:paraId="01683C93" w14:textId="6EA65A69"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LDV/SOF</w:t>
            </w:r>
            <w:r w:rsidR="005019BA" w:rsidRPr="0084785E">
              <w:rPr>
                <w:rFonts w:ascii="Book Antiqua" w:hAnsi="Book Antiqua" w:cstheme="minorHAnsi"/>
              </w:rPr>
              <w:t xml:space="preserve"> </w:t>
            </w:r>
            <w:r w:rsidRPr="0084785E">
              <w:rPr>
                <w:rFonts w:ascii="Book Antiqua" w:hAnsi="Book Antiqua" w:cstheme="minorHAnsi"/>
              </w:rPr>
              <w:t>+</w:t>
            </w:r>
            <w:r w:rsidR="005019BA" w:rsidRPr="0084785E">
              <w:rPr>
                <w:rFonts w:ascii="Book Antiqua" w:hAnsi="Book Antiqua" w:cstheme="minorHAnsi"/>
              </w:rPr>
              <w:t xml:space="preserve"> </w:t>
            </w:r>
            <w:r w:rsidRPr="0084785E">
              <w:rPr>
                <w:rFonts w:ascii="Book Antiqua" w:hAnsi="Book Antiqua" w:cstheme="minorHAnsi"/>
              </w:rPr>
              <w:t xml:space="preserve">RBV, 24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217)</w:t>
            </w:r>
          </w:p>
        </w:tc>
        <w:tc>
          <w:tcPr>
            <w:tcW w:w="294" w:type="pct"/>
            <w:vMerge/>
            <w:tcBorders>
              <w:top w:val="nil"/>
              <w:bottom w:val="nil"/>
            </w:tcBorders>
          </w:tcPr>
          <w:p w14:paraId="16E8956B"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tcPr>
          <w:p w14:paraId="73B8DE52"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179/179 (100)</w:t>
            </w:r>
          </w:p>
        </w:tc>
        <w:tc>
          <w:tcPr>
            <w:tcW w:w="634" w:type="pct"/>
            <w:vMerge/>
          </w:tcPr>
          <w:p w14:paraId="1635DAD4"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tcPr>
          <w:p w14:paraId="2B18A972"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36/36 (100)</w:t>
            </w:r>
          </w:p>
        </w:tc>
        <w:tc>
          <w:tcPr>
            <w:tcW w:w="633" w:type="pct"/>
            <w:vMerge/>
          </w:tcPr>
          <w:p w14:paraId="6C293741" w14:textId="77777777" w:rsidR="00931CEC" w:rsidRPr="0084785E" w:rsidRDefault="00931CEC" w:rsidP="0084785E">
            <w:pPr>
              <w:adjustRightInd w:val="0"/>
              <w:snapToGrid w:val="0"/>
              <w:spacing w:line="360" w:lineRule="auto"/>
              <w:jc w:val="both"/>
              <w:rPr>
                <w:rFonts w:ascii="Book Antiqua" w:hAnsi="Book Antiqua" w:cstheme="minorHAnsi"/>
              </w:rPr>
            </w:pPr>
          </w:p>
        </w:tc>
      </w:tr>
      <w:tr w:rsidR="00931CEC" w:rsidRPr="0084785E" w14:paraId="598BE270" w14:textId="77777777" w:rsidTr="008607F1">
        <w:tc>
          <w:tcPr>
            <w:tcW w:w="681" w:type="pct"/>
            <w:vMerge w:val="restart"/>
          </w:tcPr>
          <w:p w14:paraId="3E074A45" w14:textId="6A7528AF"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Afdhal </w:t>
            </w:r>
            <w:r w:rsidR="00A753D1" w:rsidRPr="0084785E">
              <w:rPr>
                <w:rFonts w:ascii="Book Antiqua" w:hAnsi="Book Antiqua" w:cstheme="minorHAnsi"/>
                <w:i/>
                <w:iCs/>
              </w:rPr>
              <w:t>et al</w:t>
            </w:r>
            <w:r w:rsidR="00A753D1" w:rsidRPr="0084785E">
              <w:rPr>
                <w:rFonts w:ascii="Book Antiqua" w:hAnsi="Book Antiqua"/>
                <w:vertAlign w:val="superscript"/>
              </w:rPr>
              <w:t>[41]</w:t>
            </w:r>
            <w:r w:rsidRPr="0084785E">
              <w:rPr>
                <w:rFonts w:ascii="Book Antiqua" w:hAnsi="Book Antiqua" w:cstheme="minorHAnsi"/>
              </w:rPr>
              <w:t xml:space="preserve"> (ION-2)</w:t>
            </w:r>
          </w:p>
        </w:tc>
        <w:tc>
          <w:tcPr>
            <w:tcW w:w="626" w:type="pct"/>
            <w:vMerge w:val="restart"/>
          </w:tcPr>
          <w:p w14:paraId="38B914DB"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440</w:t>
            </w:r>
          </w:p>
        </w:tc>
        <w:tc>
          <w:tcPr>
            <w:tcW w:w="954" w:type="pct"/>
          </w:tcPr>
          <w:p w14:paraId="2F61DC98" w14:textId="1FC7D96A"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LDV/SOF,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109)</w:t>
            </w:r>
          </w:p>
        </w:tc>
        <w:tc>
          <w:tcPr>
            <w:tcW w:w="294" w:type="pct"/>
            <w:vMerge w:val="restart"/>
            <w:tcBorders>
              <w:top w:val="nil"/>
            </w:tcBorders>
          </w:tcPr>
          <w:p w14:paraId="58586E30"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w:t>
            </w:r>
          </w:p>
        </w:tc>
        <w:tc>
          <w:tcPr>
            <w:tcW w:w="589" w:type="pct"/>
            <w:vMerge w:val="restart"/>
          </w:tcPr>
          <w:p w14:paraId="5387FF67" w14:textId="3578F830" w:rsidR="00931CEC" w:rsidRPr="0084785E" w:rsidRDefault="00931CEC" w:rsidP="0084785E">
            <w:pPr>
              <w:adjustRightInd w:val="0"/>
              <w:snapToGrid w:val="0"/>
              <w:spacing w:line="360" w:lineRule="auto"/>
              <w:jc w:val="both"/>
              <w:rPr>
                <w:rFonts w:ascii="Book Antiqua" w:hAnsi="Book Antiqua" w:cstheme="minorHAnsi"/>
              </w:rPr>
            </w:pPr>
          </w:p>
        </w:tc>
        <w:tc>
          <w:tcPr>
            <w:tcW w:w="634" w:type="pct"/>
          </w:tcPr>
          <w:p w14:paraId="235DF5B3"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83/87 (95.4)</w:t>
            </w:r>
          </w:p>
        </w:tc>
        <w:tc>
          <w:tcPr>
            <w:tcW w:w="589" w:type="pct"/>
            <w:vMerge w:val="restart"/>
          </w:tcPr>
          <w:p w14:paraId="66A7A15A" w14:textId="7CD6108B" w:rsidR="00931CEC" w:rsidRPr="0084785E" w:rsidRDefault="00931CEC" w:rsidP="0084785E">
            <w:pPr>
              <w:adjustRightInd w:val="0"/>
              <w:snapToGrid w:val="0"/>
              <w:spacing w:line="360" w:lineRule="auto"/>
              <w:jc w:val="both"/>
              <w:rPr>
                <w:rFonts w:ascii="Book Antiqua" w:hAnsi="Book Antiqua" w:cstheme="minorHAnsi"/>
              </w:rPr>
            </w:pPr>
          </w:p>
        </w:tc>
        <w:tc>
          <w:tcPr>
            <w:tcW w:w="633" w:type="pct"/>
          </w:tcPr>
          <w:p w14:paraId="47E5E4EB"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19/22 (86.4)</w:t>
            </w:r>
          </w:p>
        </w:tc>
      </w:tr>
      <w:tr w:rsidR="00931CEC" w:rsidRPr="0084785E" w14:paraId="1092C275" w14:textId="77777777" w:rsidTr="00362D81">
        <w:tc>
          <w:tcPr>
            <w:tcW w:w="681" w:type="pct"/>
            <w:vMerge/>
          </w:tcPr>
          <w:p w14:paraId="667ABF12"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26" w:type="pct"/>
            <w:vMerge/>
          </w:tcPr>
          <w:p w14:paraId="0E011452"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954" w:type="pct"/>
          </w:tcPr>
          <w:p w14:paraId="5A754E27" w14:textId="763741F3"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LDV/SOF</w:t>
            </w:r>
            <w:r w:rsidR="005019BA" w:rsidRPr="0084785E">
              <w:rPr>
                <w:rFonts w:ascii="Book Antiqua" w:hAnsi="Book Antiqua" w:cstheme="minorHAnsi"/>
              </w:rPr>
              <w:t xml:space="preserve"> </w:t>
            </w:r>
            <w:r w:rsidRPr="0084785E">
              <w:rPr>
                <w:rFonts w:ascii="Book Antiqua" w:hAnsi="Book Antiqua" w:cstheme="minorHAnsi"/>
              </w:rPr>
              <w:t>+</w:t>
            </w:r>
            <w:r w:rsidR="005019BA" w:rsidRPr="0084785E">
              <w:rPr>
                <w:rFonts w:ascii="Book Antiqua" w:hAnsi="Book Antiqua" w:cstheme="minorHAnsi"/>
              </w:rPr>
              <w:t xml:space="preserve"> </w:t>
            </w:r>
            <w:r w:rsidRPr="0084785E">
              <w:rPr>
                <w:rFonts w:ascii="Book Antiqua" w:hAnsi="Book Antiqua" w:cstheme="minorHAnsi"/>
              </w:rPr>
              <w:t xml:space="preserve">RBV,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111)</w:t>
            </w:r>
          </w:p>
        </w:tc>
        <w:tc>
          <w:tcPr>
            <w:tcW w:w="294" w:type="pct"/>
            <w:vMerge/>
          </w:tcPr>
          <w:p w14:paraId="61440921"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vMerge/>
          </w:tcPr>
          <w:p w14:paraId="0A1F2476"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34" w:type="pct"/>
          </w:tcPr>
          <w:p w14:paraId="67C684CD"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89/89 (100)</w:t>
            </w:r>
          </w:p>
        </w:tc>
        <w:tc>
          <w:tcPr>
            <w:tcW w:w="589" w:type="pct"/>
            <w:vMerge/>
          </w:tcPr>
          <w:p w14:paraId="45E1A6AE"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33" w:type="pct"/>
          </w:tcPr>
          <w:p w14:paraId="7CC444DD"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18/22 (81.8)</w:t>
            </w:r>
          </w:p>
        </w:tc>
      </w:tr>
      <w:tr w:rsidR="00931CEC" w:rsidRPr="0084785E" w14:paraId="52D49BF9" w14:textId="77777777" w:rsidTr="00362D81">
        <w:tc>
          <w:tcPr>
            <w:tcW w:w="681" w:type="pct"/>
            <w:vMerge/>
          </w:tcPr>
          <w:p w14:paraId="693AB2D5"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26" w:type="pct"/>
            <w:vMerge/>
          </w:tcPr>
          <w:p w14:paraId="0BEB754A"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954" w:type="pct"/>
          </w:tcPr>
          <w:p w14:paraId="62FF5E8A" w14:textId="01B1B0E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LDV/SOF, 24 </w:t>
            </w:r>
            <w:r w:rsidR="005019BA" w:rsidRPr="0084785E">
              <w:rPr>
                <w:rFonts w:ascii="Book Antiqua" w:hAnsi="Book Antiqua" w:cstheme="minorHAnsi"/>
              </w:rPr>
              <w:t>wk</w:t>
            </w:r>
            <w:r w:rsidRPr="0084785E">
              <w:rPr>
                <w:rFonts w:ascii="Book Antiqua" w:hAnsi="Book Antiqua" w:cstheme="minorHAnsi"/>
              </w:rPr>
              <w:t>,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109)</w:t>
            </w:r>
          </w:p>
        </w:tc>
        <w:tc>
          <w:tcPr>
            <w:tcW w:w="294" w:type="pct"/>
            <w:vMerge/>
          </w:tcPr>
          <w:p w14:paraId="79DAB8FC"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vMerge/>
          </w:tcPr>
          <w:p w14:paraId="56F7881E"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34" w:type="pct"/>
          </w:tcPr>
          <w:p w14:paraId="712DC861"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86/87 (98.9)</w:t>
            </w:r>
          </w:p>
        </w:tc>
        <w:tc>
          <w:tcPr>
            <w:tcW w:w="589" w:type="pct"/>
            <w:vMerge/>
          </w:tcPr>
          <w:p w14:paraId="046D1725"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33" w:type="pct"/>
          </w:tcPr>
          <w:p w14:paraId="681D9B1D"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22/22 (100)</w:t>
            </w:r>
          </w:p>
        </w:tc>
      </w:tr>
      <w:tr w:rsidR="00931CEC" w:rsidRPr="0084785E" w14:paraId="7D9F0D51" w14:textId="77777777" w:rsidTr="00362D81">
        <w:tc>
          <w:tcPr>
            <w:tcW w:w="681" w:type="pct"/>
            <w:vMerge/>
          </w:tcPr>
          <w:p w14:paraId="417083A3"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26" w:type="pct"/>
            <w:vMerge/>
          </w:tcPr>
          <w:p w14:paraId="1476D870"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954" w:type="pct"/>
          </w:tcPr>
          <w:p w14:paraId="2E59FA75" w14:textId="0F058391"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LDV/SOF</w:t>
            </w:r>
            <w:r w:rsidR="005019BA" w:rsidRPr="0084785E">
              <w:rPr>
                <w:rFonts w:ascii="Book Antiqua" w:hAnsi="Book Antiqua" w:cstheme="minorHAnsi"/>
              </w:rPr>
              <w:t xml:space="preserve"> </w:t>
            </w:r>
            <w:r w:rsidRPr="0084785E">
              <w:rPr>
                <w:rFonts w:ascii="Book Antiqua" w:hAnsi="Book Antiqua" w:cstheme="minorHAnsi"/>
              </w:rPr>
              <w:t>+</w:t>
            </w:r>
            <w:r w:rsidR="005019BA" w:rsidRPr="0084785E">
              <w:rPr>
                <w:rFonts w:ascii="Book Antiqua" w:hAnsi="Book Antiqua" w:cstheme="minorHAnsi"/>
              </w:rPr>
              <w:t xml:space="preserve"> </w:t>
            </w:r>
            <w:r w:rsidRPr="0084785E">
              <w:rPr>
                <w:rFonts w:ascii="Book Antiqua" w:hAnsi="Book Antiqua" w:cstheme="minorHAnsi"/>
              </w:rPr>
              <w:t xml:space="preserve">RBV, 24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111)</w:t>
            </w:r>
          </w:p>
        </w:tc>
        <w:tc>
          <w:tcPr>
            <w:tcW w:w="294" w:type="pct"/>
            <w:vMerge/>
          </w:tcPr>
          <w:p w14:paraId="4CEA3611"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vMerge/>
          </w:tcPr>
          <w:p w14:paraId="502902AA"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34" w:type="pct"/>
          </w:tcPr>
          <w:p w14:paraId="50582174"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88/89 (98.9)</w:t>
            </w:r>
          </w:p>
        </w:tc>
        <w:tc>
          <w:tcPr>
            <w:tcW w:w="589" w:type="pct"/>
            <w:vMerge/>
          </w:tcPr>
          <w:p w14:paraId="600835FB"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33" w:type="pct"/>
          </w:tcPr>
          <w:p w14:paraId="360BCC08"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22/22 (100)</w:t>
            </w:r>
          </w:p>
        </w:tc>
      </w:tr>
      <w:tr w:rsidR="00931CEC" w:rsidRPr="0084785E" w14:paraId="6DFD50D5" w14:textId="77777777" w:rsidTr="00362D81">
        <w:tc>
          <w:tcPr>
            <w:tcW w:w="681" w:type="pct"/>
            <w:vMerge w:val="restart"/>
          </w:tcPr>
          <w:p w14:paraId="71B629DA" w14:textId="21CFF4C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Kowdley </w:t>
            </w:r>
            <w:r w:rsidR="00A753D1" w:rsidRPr="0084785E">
              <w:rPr>
                <w:rFonts w:ascii="Book Antiqua" w:hAnsi="Book Antiqua" w:cstheme="minorHAnsi"/>
                <w:i/>
                <w:iCs/>
              </w:rPr>
              <w:t>et al</w:t>
            </w:r>
            <w:r w:rsidR="00A753D1" w:rsidRPr="0084785E">
              <w:rPr>
                <w:rFonts w:ascii="Book Antiqua" w:hAnsi="Book Antiqua"/>
                <w:vertAlign w:val="superscript"/>
              </w:rPr>
              <w:t>[42]</w:t>
            </w:r>
            <w:r w:rsidRPr="0084785E">
              <w:rPr>
                <w:rFonts w:ascii="Book Antiqua" w:hAnsi="Book Antiqua" w:cstheme="minorHAnsi"/>
              </w:rPr>
              <w:t xml:space="preserve"> (ION-3)</w:t>
            </w:r>
          </w:p>
        </w:tc>
        <w:tc>
          <w:tcPr>
            <w:tcW w:w="626" w:type="pct"/>
            <w:vMerge w:val="restart"/>
          </w:tcPr>
          <w:p w14:paraId="7470951D"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647</w:t>
            </w:r>
          </w:p>
        </w:tc>
        <w:tc>
          <w:tcPr>
            <w:tcW w:w="954" w:type="pct"/>
          </w:tcPr>
          <w:p w14:paraId="1E158295" w14:textId="774DC8F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LDV/SOF, 8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215)</w:t>
            </w:r>
          </w:p>
        </w:tc>
        <w:tc>
          <w:tcPr>
            <w:tcW w:w="294" w:type="pct"/>
            <w:vMerge w:val="restart"/>
          </w:tcPr>
          <w:p w14:paraId="3A3F4A26"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w:t>
            </w:r>
          </w:p>
        </w:tc>
        <w:tc>
          <w:tcPr>
            <w:tcW w:w="589" w:type="pct"/>
          </w:tcPr>
          <w:p w14:paraId="290C5A3D"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202/214 (94.4)</w:t>
            </w:r>
          </w:p>
        </w:tc>
        <w:tc>
          <w:tcPr>
            <w:tcW w:w="634" w:type="pct"/>
            <w:vMerge w:val="restart"/>
          </w:tcPr>
          <w:p w14:paraId="59EEA61B" w14:textId="0CE4FE94" w:rsidR="00931CEC" w:rsidRPr="0084785E" w:rsidRDefault="00931CEC" w:rsidP="0084785E">
            <w:pPr>
              <w:adjustRightInd w:val="0"/>
              <w:snapToGrid w:val="0"/>
              <w:spacing w:line="360" w:lineRule="auto"/>
              <w:jc w:val="both"/>
              <w:rPr>
                <w:rFonts w:ascii="Book Antiqua" w:hAnsi="Book Antiqua" w:cstheme="minorHAnsi"/>
              </w:rPr>
            </w:pPr>
          </w:p>
        </w:tc>
        <w:tc>
          <w:tcPr>
            <w:tcW w:w="589" w:type="pct"/>
            <w:vMerge w:val="restart"/>
          </w:tcPr>
          <w:p w14:paraId="336752BE" w14:textId="48073C85" w:rsidR="00931CEC" w:rsidRPr="0084785E" w:rsidRDefault="00931CEC" w:rsidP="0084785E">
            <w:pPr>
              <w:adjustRightInd w:val="0"/>
              <w:snapToGrid w:val="0"/>
              <w:spacing w:line="360" w:lineRule="auto"/>
              <w:jc w:val="both"/>
              <w:rPr>
                <w:rFonts w:ascii="Book Antiqua" w:hAnsi="Book Antiqua" w:cstheme="minorHAnsi"/>
              </w:rPr>
            </w:pPr>
          </w:p>
        </w:tc>
        <w:tc>
          <w:tcPr>
            <w:tcW w:w="633" w:type="pct"/>
            <w:vMerge w:val="restart"/>
          </w:tcPr>
          <w:p w14:paraId="1DDE234F" w14:textId="58A9A277" w:rsidR="00931CEC" w:rsidRPr="0084785E" w:rsidRDefault="00931CEC" w:rsidP="0084785E">
            <w:pPr>
              <w:adjustRightInd w:val="0"/>
              <w:snapToGrid w:val="0"/>
              <w:spacing w:line="360" w:lineRule="auto"/>
              <w:jc w:val="both"/>
              <w:rPr>
                <w:rFonts w:ascii="Book Antiqua" w:hAnsi="Book Antiqua" w:cstheme="minorHAnsi"/>
              </w:rPr>
            </w:pPr>
          </w:p>
        </w:tc>
      </w:tr>
      <w:tr w:rsidR="00931CEC" w:rsidRPr="0084785E" w14:paraId="06AA7BF0" w14:textId="77777777" w:rsidTr="00362D81">
        <w:tc>
          <w:tcPr>
            <w:tcW w:w="681" w:type="pct"/>
            <w:vMerge/>
          </w:tcPr>
          <w:p w14:paraId="2A12F1FE"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26" w:type="pct"/>
            <w:vMerge/>
          </w:tcPr>
          <w:p w14:paraId="33DA656E"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954" w:type="pct"/>
          </w:tcPr>
          <w:p w14:paraId="5C7203BA" w14:textId="3074527E"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LDV/SOF</w:t>
            </w:r>
            <w:r w:rsidR="005019BA" w:rsidRPr="0084785E">
              <w:rPr>
                <w:rFonts w:ascii="Book Antiqua" w:hAnsi="Book Antiqua" w:cstheme="minorHAnsi"/>
              </w:rPr>
              <w:t xml:space="preserve"> </w:t>
            </w:r>
            <w:r w:rsidRPr="0084785E">
              <w:rPr>
                <w:rFonts w:ascii="Book Antiqua" w:hAnsi="Book Antiqua" w:cstheme="minorHAnsi"/>
              </w:rPr>
              <w:t>+</w:t>
            </w:r>
            <w:r w:rsidR="005019BA" w:rsidRPr="0084785E">
              <w:rPr>
                <w:rFonts w:ascii="Book Antiqua" w:hAnsi="Book Antiqua" w:cstheme="minorHAnsi"/>
              </w:rPr>
              <w:t xml:space="preserve"> </w:t>
            </w:r>
            <w:r w:rsidRPr="0084785E">
              <w:rPr>
                <w:rFonts w:ascii="Book Antiqua" w:hAnsi="Book Antiqua" w:cstheme="minorHAnsi"/>
              </w:rPr>
              <w:t xml:space="preserve">RBV, 8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216)</w:t>
            </w:r>
          </w:p>
        </w:tc>
        <w:tc>
          <w:tcPr>
            <w:tcW w:w="294" w:type="pct"/>
            <w:vMerge/>
          </w:tcPr>
          <w:p w14:paraId="1D05DD73"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tcPr>
          <w:p w14:paraId="050D4751"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201/211 (95.3)</w:t>
            </w:r>
          </w:p>
        </w:tc>
        <w:tc>
          <w:tcPr>
            <w:tcW w:w="634" w:type="pct"/>
            <w:vMerge/>
          </w:tcPr>
          <w:p w14:paraId="6975AD4A"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vMerge/>
          </w:tcPr>
          <w:p w14:paraId="6285D8EE"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33" w:type="pct"/>
            <w:vMerge/>
          </w:tcPr>
          <w:p w14:paraId="43E015A0" w14:textId="77777777" w:rsidR="00931CEC" w:rsidRPr="0084785E" w:rsidRDefault="00931CEC" w:rsidP="0084785E">
            <w:pPr>
              <w:adjustRightInd w:val="0"/>
              <w:snapToGrid w:val="0"/>
              <w:spacing w:line="360" w:lineRule="auto"/>
              <w:jc w:val="both"/>
              <w:rPr>
                <w:rFonts w:ascii="Book Antiqua" w:hAnsi="Book Antiqua" w:cstheme="minorHAnsi"/>
              </w:rPr>
            </w:pPr>
          </w:p>
        </w:tc>
      </w:tr>
      <w:tr w:rsidR="00931CEC" w:rsidRPr="0084785E" w14:paraId="6A82617E" w14:textId="77777777" w:rsidTr="00362D81">
        <w:tc>
          <w:tcPr>
            <w:tcW w:w="681" w:type="pct"/>
            <w:vMerge/>
          </w:tcPr>
          <w:p w14:paraId="55614D60"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26" w:type="pct"/>
            <w:vMerge/>
          </w:tcPr>
          <w:p w14:paraId="10E235A4"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954" w:type="pct"/>
          </w:tcPr>
          <w:p w14:paraId="51309F48" w14:textId="2DD7CF62"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LDV/SOF,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216)</w:t>
            </w:r>
          </w:p>
        </w:tc>
        <w:tc>
          <w:tcPr>
            <w:tcW w:w="294" w:type="pct"/>
            <w:vMerge/>
          </w:tcPr>
          <w:p w14:paraId="515B6AAB"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tcPr>
          <w:p w14:paraId="3B17EFF9"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206/209 (98.6)</w:t>
            </w:r>
          </w:p>
        </w:tc>
        <w:tc>
          <w:tcPr>
            <w:tcW w:w="634" w:type="pct"/>
            <w:vMerge/>
          </w:tcPr>
          <w:p w14:paraId="205DF2BC"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589" w:type="pct"/>
            <w:vMerge/>
          </w:tcPr>
          <w:p w14:paraId="4F35D084"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633" w:type="pct"/>
            <w:vMerge/>
          </w:tcPr>
          <w:p w14:paraId="5E8D36F6" w14:textId="77777777" w:rsidR="00931CEC" w:rsidRPr="0084785E" w:rsidRDefault="00931CEC" w:rsidP="0084785E">
            <w:pPr>
              <w:adjustRightInd w:val="0"/>
              <w:snapToGrid w:val="0"/>
              <w:spacing w:line="360" w:lineRule="auto"/>
              <w:jc w:val="both"/>
              <w:rPr>
                <w:rFonts w:ascii="Book Antiqua" w:hAnsi="Book Antiqua" w:cstheme="minorHAnsi"/>
              </w:rPr>
            </w:pPr>
          </w:p>
        </w:tc>
      </w:tr>
      <w:tr w:rsidR="00931CEC" w:rsidRPr="0084785E" w14:paraId="5DA2E1C9" w14:textId="77777777" w:rsidTr="00362D81">
        <w:tc>
          <w:tcPr>
            <w:tcW w:w="681" w:type="pct"/>
          </w:tcPr>
          <w:p w14:paraId="6FB86A8E" w14:textId="54EA31C2"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Feld </w:t>
            </w:r>
            <w:r w:rsidR="00A753D1" w:rsidRPr="0084785E">
              <w:rPr>
                <w:rFonts w:ascii="Book Antiqua" w:hAnsi="Book Antiqua" w:cstheme="minorHAnsi"/>
                <w:i/>
                <w:iCs/>
              </w:rPr>
              <w:t>et al</w:t>
            </w:r>
            <w:r w:rsidR="00A753D1" w:rsidRPr="0084785E">
              <w:rPr>
                <w:rFonts w:ascii="Book Antiqua" w:hAnsi="Book Antiqua"/>
                <w:vertAlign w:val="superscript"/>
              </w:rPr>
              <w:t>[45]</w:t>
            </w:r>
            <w:r w:rsidRPr="0084785E">
              <w:rPr>
                <w:rFonts w:ascii="Book Antiqua" w:hAnsi="Book Antiqua" w:cstheme="minorHAnsi"/>
              </w:rPr>
              <w:t xml:space="preserve"> (SAPPHIRE-I)</w:t>
            </w:r>
          </w:p>
        </w:tc>
        <w:tc>
          <w:tcPr>
            <w:tcW w:w="626" w:type="pct"/>
          </w:tcPr>
          <w:p w14:paraId="10DCAEE4"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473</w:t>
            </w:r>
          </w:p>
        </w:tc>
        <w:tc>
          <w:tcPr>
            <w:tcW w:w="954" w:type="pct"/>
          </w:tcPr>
          <w:p w14:paraId="7D2E2A7B" w14:textId="66156D41"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OBV/PTV/r</w:t>
            </w:r>
            <w:r w:rsidR="005019BA" w:rsidRPr="0084785E">
              <w:rPr>
                <w:rFonts w:ascii="Book Antiqua" w:hAnsi="Book Antiqua" w:cstheme="minorHAnsi"/>
              </w:rPr>
              <w:t xml:space="preserve"> </w:t>
            </w:r>
            <w:r w:rsidRPr="0084785E">
              <w:rPr>
                <w:rFonts w:ascii="Book Antiqua" w:hAnsi="Book Antiqua" w:cstheme="minorHAnsi"/>
              </w:rPr>
              <w:t>+ DSV</w:t>
            </w:r>
            <w:r w:rsidR="005019BA" w:rsidRPr="0084785E">
              <w:rPr>
                <w:rFonts w:ascii="Book Antiqua" w:hAnsi="Book Antiqua" w:cstheme="minorHAnsi"/>
              </w:rPr>
              <w:t xml:space="preserve"> </w:t>
            </w:r>
            <w:r w:rsidRPr="0084785E">
              <w:rPr>
                <w:rFonts w:ascii="Book Antiqua" w:hAnsi="Book Antiqua" w:cstheme="minorHAnsi"/>
              </w:rPr>
              <w:t>+</w:t>
            </w:r>
            <w:r w:rsidR="005019BA" w:rsidRPr="0084785E">
              <w:rPr>
                <w:rFonts w:ascii="Book Antiqua" w:hAnsi="Book Antiqua" w:cstheme="minorHAnsi"/>
              </w:rPr>
              <w:t xml:space="preserve"> </w:t>
            </w:r>
            <w:r w:rsidRPr="0084785E">
              <w:rPr>
                <w:rFonts w:ascii="Book Antiqua" w:hAnsi="Book Antiqua" w:cstheme="minorHAnsi"/>
              </w:rPr>
              <w:t xml:space="preserve">RBV, 12 </w:t>
            </w:r>
            <w:r w:rsidR="005019BA" w:rsidRPr="0084785E">
              <w:rPr>
                <w:rFonts w:ascii="Book Antiqua" w:hAnsi="Book Antiqua" w:cstheme="minorHAnsi"/>
              </w:rPr>
              <w:t>wk</w:t>
            </w:r>
          </w:p>
        </w:tc>
        <w:tc>
          <w:tcPr>
            <w:tcW w:w="294" w:type="pct"/>
          </w:tcPr>
          <w:p w14:paraId="6F209FBA"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w:t>
            </w:r>
          </w:p>
        </w:tc>
        <w:tc>
          <w:tcPr>
            <w:tcW w:w="589" w:type="pct"/>
          </w:tcPr>
          <w:p w14:paraId="519C83C0"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455/473 (96.2)</w:t>
            </w:r>
          </w:p>
        </w:tc>
        <w:tc>
          <w:tcPr>
            <w:tcW w:w="634" w:type="pct"/>
          </w:tcPr>
          <w:p w14:paraId="7C774D37" w14:textId="0024371D" w:rsidR="00931CEC" w:rsidRPr="0084785E" w:rsidRDefault="00931CEC" w:rsidP="0084785E">
            <w:pPr>
              <w:adjustRightInd w:val="0"/>
              <w:snapToGrid w:val="0"/>
              <w:spacing w:line="360" w:lineRule="auto"/>
              <w:jc w:val="both"/>
              <w:rPr>
                <w:rFonts w:ascii="Book Antiqua" w:hAnsi="Book Antiqua" w:cstheme="minorHAnsi"/>
              </w:rPr>
            </w:pPr>
          </w:p>
        </w:tc>
        <w:tc>
          <w:tcPr>
            <w:tcW w:w="589" w:type="pct"/>
          </w:tcPr>
          <w:p w14:paraId="07DA297A" w14:textId="3DBC6966" w:rsidR="00931CEC" w:rsidRPr="0084785E" w:rsidRDefault="00931CEC" w:rsidP="0084785E">
            <w:pPr>
              <w:adjustRightInd w:val="0"/>
              <w:snapToGrid w:val="0"/>
              <w:spacing w:line="360" w:lineRule="auto"/>
              <w:jc w:val="both"/>
              <w:rPr>
                <w:rFonts w:ascii="Book Antiqua" w:hAnsi="Book Antiqua" w:cstheme="minorHAnsi"/>
              </w:rPr>
            </w:pPr>
          </w:p>
        </w:tc>
        <w:tc>
          <w:tcPr>
            <w:tcW w:w="633" w:type="pct"/>
          </w:tcPr>
          <w:p w14:paraId="5775CF69" w14:textId="7ECA9B80" w:rsidR="00931CEC" w:rsidRPr="0084785E" w:rsidRDefault="00931CEC" w:rsidP="0084785E">
            <w:pPr>
              <w:adjustRightInd w:val="0"/>
              <w:snapToGrid w:val="0"/>
              <w:spacing w:line="360" w:lineRule="auto"/>
              <w:jc w:val="both"/>
              <w:rPr>
                <w:rFonts w:ascii="Book Antiqua" w:hAnsi="Book Antiqua" w:cstheme="minorHAnsi"/>
              </w:rPr>
            </w:pPr>
          </w:p>
        </w:tc>
      </w:tr>
      <w:tr w:rsidR="00931CEC" w:rsidRPr="0084785E" w14:paraId="6D47C361" w14:textId="77777777" w:rsidTr="00362D81">
        <w:tc>
          <w:tcPr>
            <w:tcW w:w="681" w:type="pct"/>
          </w:tcPr>
          <w:p w14:paraId="7E15508A" w14:textId="13674DF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Zeuzem </w:t>
            </w:r>
            <w:r w:rsidR="00A753D1" w:rsidRPr="0084785E">
              <w:rPr>
                <w:rFonts w:ascii="Book Antiqua" w:hAnsi="Book Antiqua" w:cstheme="minorHAnsi"/>
                <w:i/>
                <w:iCs/>
              </w:rPr>
              <w:t>et al</w:t>
            </w:r>
            <w:r w:rsidR="00A753D1" w:rsidRPr="0084785E">
              <w:rPr>
                <w:rFonts w:ascii="Book Antiqua" w:hAnsi="Book Antiqua"/>
                <w:vertAlign w:val="superscript"/>
              </w:rPr>
              <w:t>[46]</w:t>
            </w:r>
            <w:r w:rsidRPr="0084785E">
              <w:rPr>
                <w:rFonts w:ascii="Book Antiqua" w:hAnsi="Book Antiqua" w:cstheme="minorHAnsi"/>
              </w:rPr>
              <w:t xml:space="preserve"> (SAPPHIRE-II)</w:t>
            </w:r>
          </w:p>
        </w:tc>
        <w:tc>
          <w:tcPr>
            <w:tcW w:w="626" w:type="pct"/>
          </w:tcPr>
          <w:p w14:paraId="12BFBBA4"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297</w:t>
            </w:r>
          </w:p>
        </w:tc>
        <w:tc>
          <w:tcPr>
            <w:tcW w:w="954" w:type="pct"/>
          </w:tcPr>
          <w:p w14:paraId="608E3FA5" w14:textId="255B629E"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OBV/PTV/r</w:t>
            </w:r>
            <w:r w:rsidR="005019BA" w:rsidRPr="0084785E">
              <w:rPr>
                <w:rFonts w:ascii="Book Antiqua" w:hAnsi="Book Antiqua" w:cstheme="minorHAnsi"/>
              </w:rPr>
              <w:t xml:space="preserve"> </w:t>
            </w:r>
            <w:r w:rsidRPr="0084785E">
              <w:rPr>
                <w:rFonts w:ascii="Book Antiqua" w:hAnsi="Book Antiqua" w:cstheme="minorHAnsi"/>
              </w:rPr>
              <w:t>+ DSV</w:t>
            </w:r>
            <w:r w:rsidR="005019BA" w:rsidRPr="0084785E">
              <w:rPr>
                <w:rFonts w:ascii="Book Antiqua" w:hAnsi="Book Antiqua" w:cstheme="minorHAnsi"/>
              </w:rPr>
              <w:t xml:space="preserve"> </w:t>
            </w:r>
            <w:r w:rsidRPr="0084785E">
              <w:rPr>
                <w:rFonts w:ascii="Book Antiqua" w:hAnsi="Book Antiqua" w:cstheme="minorHAnsi"/>
              </w:rPr>
              <w:t>+</w:t>
            </w:r>
            <w:r w:rsidR="005019BA" w:rsidRPr="0084785E">
              <w:rPr>
                <w:rFonts w:ascii="Book Antiqua" w:hAnsi="Book Antiqua" w:cstheme="minorHAnsi"/>
              </w:rPr>
              <w:t xml:space="preserve"> </w:t>
            </w:r>
            <w:r w:rsidRPr="0084785E">
              <w:rPr>
                <w:rFonts w:ascii="Book Antiqua" w:hAnsi="Book Antiqua" w:cstheme="minorHAnsi"/>
              </w:rPr>
              <w:t xml:space="preserve">RBV, 12 </w:t>
            </w:r>
            <w:r w:rsidR="005019BA" w:rsidRPr="0084785E">
              <w:rPr>
                <w:rFonts w:ascii="Book Antiqua" w:hAnsi="Book Antiqua" w:cstheme="minorHAnsi"/>
              </w:rPr>
              <w:t>wk</w:t>
            </w:r>
          </w:p>
        </w:tc>
        <w:tc>
          <w:tcPr>
            <w:tcW w:w="294" w:type="pct"/>
          </w:tcPr>
          <w:p w14:paraId="4C2C7834"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w:t>
            </w:r>
          </w:p>
        </w:tc>
        <w:tc>
          <w:tcPr>
            <w:tcW w:w="589" w:type="pct"/>
          </w:tcPr>
          <w:p w14:paraId="610C45DF" w14:textId="08630AD6" w:rsidR="00931CEC" w:rsidRPr="0084785E" w:rsidRDefault="00931CEC" w:rsidP="0084785E">
            <w:pPr>
              <w:adjustRightInd w:val="0"/>
              <w:snapToGrid w:val="0"/>
              <w:spacing w:line="360" w:lineRule="auto"/>
              <w:jc w:val="both"/>
              <w:rPr>
                <w:rFonts w:ascii="Book Antiqua" w:hAnsi="Book Antiqua" w:cstheme="minorHAnsi"/>
              </w:rPr>
            </w:pPr>
          </w:p>
        </w:tc>
        <w:tc>
          <w:tcPr>
            <w:tcW w:w="634" w:type="pct"/>
          </w:tcPr>
          <w:p w14:paraId="2EE153D4"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286/297 (96.3)</w:t>
            </w:r>
          </w:p>
        </w:tc>
        <w:tc>
          <w:tcPr>
            <w:tcW w:w="589" w:type="pct"/>
          </w:tcPr>
          <w:p w14:paraId="1559C15D" w14:textId="5AA3692B" w:rsidR="00931CEC" w:rsidRPr="0084785E" w:rsidRDefault="00931CEC" w:rsidP="0084785E">
            <w:pPr>
              <w:adjustRightInd w:val="0"/>
              <w:snapToGrid w:val="0"/>
              <w:spacing w:line="360" w:lineRule="auto"/>
              <w:jc w:val="both"/>
              <w:rPr>
                <w:rFonts w:ascii="Book Antiqua" w:hAnsi="Book Antiqua" w:cstheme="minorHAnsi"/>
              </w:rPr>
            </w:pPr>
          </w:p>
        </w:tc>
        <w:tc>
          <w:tcPr>
            <w:tcW w:w="633" w:type="pct"/>
          </w:tcPr>
          <w:p w14:paraId="2F5BBBFE" w14:textId="4A066C08" w:rsidR="00931CEC" w:rsidRPr="0084785E" w:rsidRDefault="00931CEC" w:rsidP="0084785E">
            <w:pPr>
              <w:adjustRightInd w:val="0"/>
              <w:snapToGrid w:val="0"/>
              <w:spacing w:line="360" w:lineRule="auto"/>
              <w:jc w:val="both"/>
              <w:rPr>
                <w:rFonts w:ascii="Book Antiqua" w:hAnsi="Book Antiqua" w:cstheme="minorHAnsi"/>
              </w:rPr>
            </w:pPr>
          </w:p>
        </w:tc>
      </w:tr>
      <w:tr w:rsidR="00C14EC0" w:rsidRPr="0084785E" w14:paraId="0AB3BF1F" w14:textId="77777777" w:rsidTr="00362D81">
        <w:tc>
          <w:tcPr>
            <w:tcW w:w="681" w:type="pct"/>
          </w:tcPr>
          <w:p w14:paraId="4F014D82" w14:textId="114D5890"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Ferenci </w:t>
            </w:r>
            <w:r w:rsidRPr="0084785E">
              <w:rPr>
                <w:rFonts w:ascii="Book Antiqua" w:hAnsi="Book Antiqua" w:cstheme="minorHAnsi"/>
                <w:i/>
                <w:iCs/>
              </w:rPr>
              <w:t>et al</w:t>
            </w:r>
            <w:r w:rsidRPr="0084785E">
              <w:rPr>
                <w:rFonts w:ascii="Book Antiqua" w:hAnsi="Book Antiqua"/>
                <w:vertAlign w:val="superscript"/>
              </w:rPr>
              <w:t>[47]</w:t>
            </w:r>
            <w:r w:rsidRPr="0084785E">
              <w:rPr>
                <w:rFonts w:ascii="Book Antiqua" w:hAnsi="Book Antiqua" w:cstheme="minorHAnsi"/>
              </w:rPr>
              <w:t xml:space="preserve"> (PEARL-III)</w:t>
            </w:r>
          </w:p>
        </w:tc>
        <w:tc>
          <w:tcPr>
            <w:tcW w:w="626" w:type="pct"/>
          </w:tcPr>
          <w:p w14:paraId="00075A95" w14:textId="5F4B4764"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419</w:t>
            </w:r>
          </w:p>
        </w:tc>
        <w:tc>
          <w:tcPr>
            <w:tcW w:w="954" w:type="pct"/>
          </w:tcPr>
          <w:p w14:paraId="352ABE40" w14:textId="65FEBCED"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OBV/PTV/r + DSV + RBV, 12 wk (</w:t>
            </w:r>
            <w:r w:rsidRPr="0084785E">
              <w:rPr>
                <w:rFonts w:ascii="Book Antiqua" w:hAnsi="Book Antiqua" w:cstheme="minorHAnsi"/>
                <w:i/>
                <w:iCs/>
              </w:rPr>
              <w:t>n</w:t>
            </w:r>
            <w:r w:rsidRPr="0084785E">
              <w:rPr>
                <w:rFonts w:ascii="Book Antiqua" w:hAnsi="Book Antiqua" w:cstheme="minorHAnsi"/>
              </w:rPr>
              <w:t xml:space="preserve"> = 210)</w:t>
            </w:r>
          </w:p>
        </w:tc>
        <w:tc>
          <w:tcPr>
            <w:tcW w:w="294" w:type="pct"/>
          </w:tcPr>
          <w:p w14:paraId="43D178F7" w14:textId="70E1BB58"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1b</w:t>
            </w:r>
          </w:p>
        </w:tc>
        <w:tc>
          <w:tcPr>
            <w:tcW w:w="589" w:type="pct"/>
          </w:tcPr>
          <w:p w14:paraId="561A696E" w14:textId="16B9A732"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209/210 (99.5)</w:t>
            </w:r>
          </w:p>
        </w:tc>
        <w:tc>
          <w:tcPr>
            <w:tcW w:w="634" w:type="pct"/>
          </w:tcPr>
          <w:p w14:paraId="4E4B88A9"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42C6A438"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3" w:type="pct"/>
          </w:tcPr>
          <w:p w14:paraId="5996D69A"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5A535127" w14:textId="77777777" w:rsidTr="00362D81">
        <w:tc>
          <w:tcPr>
            <w:tcW w:w="681" w:type="pct"/>
          </w:tcPr>
          <w:p w14:paraId="421396F7"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26" w:type="pct"/>
          </w:tcPr>
          <w:p w14:paraId="04935CD9"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954" w:type="pct"/>
          </w:tcPr>
          <w:p w14:paraId="245D9F84" w14:textId="495D260D"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OBV/PTV/r + DSV + placebo, 12 wk (</w:t>
            </w:r>
            <w:r w:rsidRPr="0084785E">
              <w:rPr>
                <w:rFonts w:ascii="Book Antiqua" w:hAnsi="Book Antiqua" w:cstheme="minorHAnsi"/>
                <w:i/>
                <w:iCs/>
              </w:rPr>
              <w:t>n</w:t>
            </w:r>
            <w:r w:rsidRPr="0084785E">
              <w:rPr>
                <w:rFonts w:ascii="Book Antiqua" w:hAnsi="Book Antiqua" w:cstheme="minorHAnsi"/>
              </w:rPr>
              <w:t xml:space="preserve"> = 209)</w:t>
            </w:r>
          </w:p>
        </w:tc>
        <w:tc>
          <w:tcPr>
            <w:tcW w:w="294" w:type="pct"/>
          </w:tcPr>
          <w:p w14:paraId="36BD44A6"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15FF68E7" w14:textId="1589953F"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207/207 (100)</w:t>
            </w:r>
          </w:p>
        </w:tc>
        <w:tc>
          <w:tcPr>
            <w:tcW w:w="634" w:type="pct"/>
          </w:tcPr>
          <w:p w14:paraId="02681C2C"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6F0D6493"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3" w:type="pct"/>
          </w:tcPr>
          <w:p w14:paraId="6FD85C21"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73B61739" w14:textId="77777777" w:rsidTr="00362D81">
        <w:tc>
          <w:tcPr>
            <w:tcW w:w="681" w:type="pct"/>
          </w:tcPr>
          <w:p w14:paraId="1451771C" w14:textId="2BA5C997"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lastRenderedPageBreak/>
              <w:t xml:space="preserve">Ferenci </w:t>
            </w:r>
            <w:r w:rsidRPr="0084785E">
              <w:rPr>
                <w:rFonts w:ascii="Book Antiqua" w:hAnsi="Book Antiqua" w:cstheme="minorHAnsi"/>
                <w:i/>
                <w:iCs/>
              </w:rPr>
              <w:t>et al</w:t>
            </w:r>
            <w:r w:rsidRPr="0084785E">
              <w:rPr>
                <w:rFonts w:ascii="Book Antiqua" w:hAnsi="Book Antiqua"/>
                <w:vertAlign w:val="superscript"/>
              </w:rPr>
              <w:t>[47]</w:t>
            </w:r>
            <w:r w:rsidRPr="0084785E">
              <w:rPr>
                <w:rFonts w:ascii="Book Antiqua" w:hAnsi="Book Antiqua" w:cstheme="minorHAnsi"/>
              </w:rPr>
              <w:t xml:space="preserve"> (PEARL-IV)</w:t>
            </w:r>
          </w:p>
        </w:tc>
        <w:tc>
          <w:tcPr>
            <w:tcW w:w="626" w:type="pct"/>
          </w:tcPr>
          <w:p w14:paraId="14531A5B" w14:textId="12335E48"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305</w:t>
            </w:r>
          </w:p>
        </w:tc>
        <w:tc>
          <w:tcPr>
            <w:tcW w:w="954" w:type="pct"/>
          </w:tcPr>
          <w:p w14:paraId="5326DCD7" w14:textId="57B49B04"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OBV/PTV/r + DSV + RBV, 12 wk (</w:t>
            </w:r>
            <w:r w:rsidRPr="0084785E">
              <w:rPr>
                <w:rFonts w:ascii="Book Antiqua" w:hAnsi="Book Antiqua" w:cstheme="minorHAnsi"/>
                <w:i/>
                <w:iCs/>
              </w:rPr>
              <w:t>n</w:t>
            </w:r>
            <w:r w:rsidRPr="0084785E">
              <w:rPr>
                <w:rFonts w:ascii="Book Antiqua" w:hAnsi="Book Antiqua" w:cstheme="minorHAnsi"/>
              </w:rPr>
              <w:t xml:space="preserve"> = 100)</w:t>
            </w:r>
          </w:p>
        </w:tc>
        <w:tc>
          <w:tcPr>
            <w:tcW w:w="294" w:type="pct"/>
          </w:tcPr>
          <w:p w14:paraId="14F2FE66" w14:textId="46ABBE65"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1a</w:t>
            </w:r>
          </w:p>
        </w:tc>
        <w:tc>
          <w:tcPr>
            <w:tcW w:w="589" w:type="pct"/>
          </w:tcPr>
          <w:p w14:paraId="49163DCF" w14:textId="50A3F3F8"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97/99 (98</w:t>
            </w:r>
            <w:r>
              <w:rPr>
                <w:rFonts w:ascii="Book Antiqua" w:hAnsi="Book Antiqua" w:cstheme="minorHAnsi"/>
              </w:rPr>
              <w:t>.0</w:t>
            </w:r>
            <w:r w:rsidRPr="0084785E">
              <w:rPr>
                <w:rFonts w:ascii="Book Antiqua" w:hAnsi="Book Antiqua" w:cstheme="minorHAnsi"/>
              </w:rPr>
              <w:t>)</w:t>
            </w:r>
          </w:p>
        </w:tc>
        <w:tc>
          <w:tcPr>
            <w:tcW w:w="634" w:type="pct"/>
          </w:tcPr>
          <w:p w14:paraId="754E1539"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4F91228B"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3" w:type="pct"/>
          </w:tcPr>
          <w:p w14:paraId="0DE70BA3"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050932C8" w14:textId="77777777" w:rsidTr="00362D81">
        <w:tc>
          <w:tcPr>
            <w:tcW w:w="681" w:type="pct"/>
          </w:tcPr>
          <w:p w14:paraId="659D186D"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26" w:type="pct"/>
          </w:tcPr>
          <w:p w14:paraId="56BF046F"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954" w:type="pct"/>
          </w:tcPr>
          <w:p w14:paraId="7919F34F" w14:textId="4CEDE0C5"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OBV/PTV/r + DSV + placebo, 12 wk (</w:t>
            </w:r>
            <w:r w:rsidRPr="0084785E">
              <w:rPr>
                <w:rFonts w:ascii="Book Antiqua" w:hAnsi="Book Antiqua" w:cstheme="minorHAnsi"/>
                <w:i/>
                <w:iCs/>
              </w:rPr>
              <w:t>n</w:t>
            </w:r>
            <w:r w:rsidRPr="0084785E">
              <w:rPr>
                <w:rFonts w:ascii="Book Antiqua" w:hAnsi="Book Antiqua" w:cstheme="minorHAnsi"/>
              </w:rPr>
              <w:t xml:space="preserve"> = 205)</w:t>
            </w:r>
          </w:p>
        </w:tc>
        <w:tc>
          <w:tcPr>
            <w:tcW w:w="294" w:type="pct"/>
          </w:tcPr>
          <w:p w14:paraId="7398077F"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2A647F43" w14:textId="5CD4D5A8"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185/204 (90.7)</w:t>
            </w:r>
          </w:p>
        </w:tc>
        <w:tc>
          <w:tcPr>
            <w:tcW w:w="634" w:type="pct"/>
          </w:tcPr>
          <w:p w14:paraId="6C72E502"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0EC87C5C"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3" w:type="pct"/>
          </w:tcPr>
          <w:p w14:paraId="3C578800"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34914519" w14:textId="77777777" w:rsidTr="00362D81">
        <w:tc>
          <w:tcPr>
            <w:tcW w:w="681" w:type="pct"/>
          </w:tcPr>
          <w:p w14:paraId="534743F6" w14:textId="441496F7"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Welzel </w:t>
            </w:r>
            <w:r w:rsidRPr="0084785E">
              <w:rPr>
                <w:rFonts w:ascii="Book Antiqua" w:hAnsi="Book Antiqua" w:cstheme="minorHAnsi"/>
                <w:i/>
                <w:iCs/>
              </w:rPr>
              <w:t>et al</w:t>
            </w:r>
            <w:r w:rsidRPr="0084785E">
              <w:rPr>
                <w:rFonts w:ascii="Book Antiqua" w:hAnsi="Book Antiqua"/>
                <w:vertAlign w:val="superscript"/>
              </w:rPr>
              <w:t>[48]</w:t>
            </w:r>
            <w:r w:rsidRPr="0084785E">
              <w:rPr>
                <w:rFonts w:ascii="Book Antiqua" w:hAnsi="Book Antiqua" w:cstheme="minorHAnsi"/>
              </w:rPr>
              <w:t xml:space="preserve"> (GARNET)</w:t>
            </w:r>
          </w:p>
        </w:tc>
        <w:tc>
          <w:tcPr>
            <w:tcW w:w="626" w:type="pct"/>
          </w:tcPr>
          <w:p w14:paraId="70072129" w14:textId="64F05520"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163</w:t>
            </w:r>
          </w:p>
        </w:tc>
        <w:tc>
          <w:tcPr>
            <w:tcW w:w="954" w:type="pct"/>
          </w:tcPr>
          <w:p w14:paraId="5C901834" w14:textId="72FE8CD5"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OBV/PTV/r + DSV, 8 wk</w:t>
            </w:r>
          </w:p>
        </w:tc>
        <w:tc>
          <w:tcPr>
            <w:tcW w:w="294" w:type="pct"/>
          </w:tcPr>
          <w:p w14:paraId="1EFD7BE7" w14:textId="2A6DA9E9"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1b</w:t>
            </w:r>
          </w:p>
        </w:tc>
        <w:tc>
          <w:tcPr>
            <w:tcW w:w="589" w:type="pct"/>
          </w:tcPr>
          <w:p w14:paraId="7D870DCD" w14:textId="7610581A"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160/162 (99</w:t>
            </w:r>
            <w:r>
              <w:rPr>
                <w:rFonts w:ascii="Book Antiqua" w:hAnsi="Book Antiqua" w:cstheme="minorHAnsi"/>
              </w:rPr>
              <w:t>.0</w:t>
            </w:r>
            <w:r w:rsidRPr="0084785E">
              <w:rPr>
                <w:rFonts w:ascii="Book Antiqua" w:hAnsi="Book Antiqua" w:cstheme="minorHAnsi"/>
              </w:rPr>
              <w:t>)</w:t>
            </w:r>
          </w:p>
        </w:tc>
        <w:tc>
          <w:tcPr>
            <w:tcW w:w="634" w:type="pct"/>
          </w:tcPr>
          <w:p w14:paraId="41297D37"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6FB577AD"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3" w:type="pct"/>
          </w:tcPr>
          <w:p w14:paraId="1FBD19BE"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32E699B6" w14:textId="77777777" w:rsidTr="00362D81">
        <w:tc>
          <w:tcPr>
            <w:tcW w:w="681" w:type="pct"/>
          </w:tcPr>
          <w:p w14:paraId="77177425" w14:textId="53A396C2"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Asselah </w:t>
            </w:r>
            <w:r w:rsidRPr="0084785E">
              <w:rPr>
                <w:rFonts w:ascii="Book Antiqua" w:hAnsi="Book Antiqua" w:cstheme="minorHAnsi"/>
                <w:i/>
                <w:iCs/>
              </w:rPr>
              <w:t>et al</w:t>
            </w:r>
            <w:r w:rsidRPr="0084785E">
              <w:rPr>
                <w:rFonts w:ascii="Book Antiqua" w:hAnsi="Book Antiqua"/>
                <w:vertAlign w:val="superscript"/>
              </w:rPr>
              <w:t>[49]</w:t>
            </w:r>
            <w:r w:rsidRPr="0084785E">
              <w:rPr>
                <w:rFonts w:ascii="Book Antiqua" w:hAnsi="Book Antiqua" w:cstheme="minorHAnsi"/>
              </w:rPr>
              <w:t xml:space="preserve"> (AGATE-I)</w:t>
            </w:r>
          </w:p>
        </w:tc>
        <w:tc>
          <w:tcPr>
            <w:tcW w:w="626" w:type="pct"/>
          </w:tcPr>
          <w:p w14:paraId="59CFA740" w14:textId="45DB80CB"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120</w:t>
            </w:r>
          </w:p>
        </w:tc>
        <w:tc>
          <w:tcPr>
            <w:tcW w:w="954" w:type="pct"/>
          </w:tcPr>
          <w:p w14:paraId="0E502D2D" w14:textId="10E8D04E"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OBV/PTV/r + RBV, 12 wk (</w:t>
            </w:r>
            <w:r w:rsidRPr="0084785E">
              <w:rPr>
                <w:rFonts w:ascii="Book Antiqua" w:hAnsi="Book Antiqua" w:cstheme="minorHAnsi"/>
                <w:i/>
                <w:iCs/>
              </w:rPr>
              <w:t>n</w:t>
            </w:r>
            <w:r w:rsidRPr="0084785E">
              <w:rPr>
                <w:rFonts w:ascii="Book Antiqua" w:hAnsi="Book Antiqua" w:cstheme="minorHAnsi"/>
              </w:rPr>
              <w:t xml:space="preserve"> = 59)</w:t>
            </w:r>
          </w:p>
        </w:tc>
        <w:tc>
          <w:tcPr>
            <w:tcW w:w="294" w:type="pct"/>
          </w:tcPr>
          <w:p w14:paraId="34E1D28B" w14:textId="4E8BEAAB"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4</w:t>
            </w:r>
          </w:p>
        </w:tc>
        <w:tc>
          <w:tcPr>
            <w:tcW w:w="589" w:type="pct"/>
          </w:tcPr>
          <w:p w14:paraId="5656E501"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4" w:type="pct"/>
          </w:tcPr>
          <w:p w14:paraId="5E9C2E47" w14:textId="68B69403"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w:t>
            </w:r>
          </w:p>
        </w:tc>
        <w:tc>
          <w:tcPr>
            <w:tcW w:w="589" w:type="pct"/>
          </w:tcPr>
          <w:p w14:paraId="28A84E9C" w14:textId="13BE4D92"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57/58 (98</w:t>
            </w:r>
            <w:r>
              <w:rPr>
                <w:rFonts w:ascii="Book Antiqua" w:hAnsi="Book Antiqua" w:cstheme="minorHAnsi"/>
              </w:rPr>
              <w:t>.0</w:t>
            </w:r>
            <w:r w:rsidRPr="0084785E">
              <w:rPr>
                <w:rFonts w:ascii="Book Antiqua" w:hAnsi="Book Antiqua" w:cstheme="minorHAnsi"/>
              </w:rPr>
              <w:t>)</w:t>
            </w:r>
          </w:p>
        </w:tc>
        <w:tc>
          <w:tcPr>
            <w:tcW w:w="633" w:type="pct"/>
          </w:tcPr>
          <w:p w14:paraId="5BDC70F7"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159919CA" w14:textId="77777777" w:rsidTr="00362D81">
        <w:tc>
          <w:tcPr>
            <w:tcW w:w="681" w:type="pct"/>
          </w:tcPr>
          <w:p w14:paraId="10DFA99A"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26" w:type="pct"/>
          </w:tcPr>
          <w:p w14:paraId="6F7A26F3"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954" w:type="pct"/>
          </w:tcPr>
          <w:p w14:paraId="3C352659" w14:textId="2D7F0D43"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OBV/PTV/r + RBV, 16 wk (</w:t>
            </w:r>
            <w:r w:rsidRPr="0084785E">
              <w:rPr>
                <w:rFonts w:ascii="Book Antiqua" w:hAnsi="Book Antiqua" w:cstheme="minorHAnsi"/>
                <w:i/>
                <w:iCs/>
              </w:rPr>
              <w:t>n</w:t>
            </w:r>
            <w:r w:rsidRPr="0084785E">
              <w:rPr>
                <w:rFonts w:ascii="Book Antiqua" w:hAnsi="Book Antiqua" w:cstheme="minorHAnsi"/>
              </w:rPr>
              <w:t xml:space="preserve"> = 61)</w:t>
            </w:r>
          </w:p>
        </w:tc>
        <w:tc>
          <w:tcPr>
            <w:tcW w:w="294" w:type="pct"/>
          </w:tcPr>
          <w:p w14:paraId="5E0CF7BA"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32887AC8"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4" w:type="pct"/>
          </w:tcPr>
          <w:p w14:paraId="38DB06D3"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45A1A106" w14:textId="7E2C83A0"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60/60 (100)</w:t>
            </w:r>
          </w:p>
        </w:tc>
        <w:tc>
          <w:tcPr>
            <w:tcW w:w="633" w:type="pct"/>
          </w:tcPr>
          <w:p w14:paraId="64AB2AE2"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6B44CA97" w14:textId="77777777" w:rsidTr="00362D81">
        <w:tc>
          <w:tcPr>
            <w:tcW w:w="681" w:type="pct"/>
          </w:tcPr>
          <w:p w14:paraId="369D8A51" w14:textId="491CE383"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Asselah </w:t>
            </w:r>
            <w:r w:rsidRPr="0084785E">
              <w:rPr>
                <w:rFonts w:ascii="Book Antiqua" w:hAnsi="Book Antiqua" w:cstheme="minorHAnsi"/>
                <w:i/>
                <w:iCs/>
              </w:rPr>
              <w:t>et al</w:t>
            </w:r>
            <w:r w:rsidRPr="0084785E">
              <w:rPr>
                <w:rFonts w:ascii="Book Antiqua" w:hAnsi="Book Antiqua"/>
                <w:vertAlign w:val="superscript"/>
              </w:rPr>
              <w:t>[50]</w:t>
            </w:r>
            <w:r w:rsidRPr="0084785E">
              <w:rPr>
                <w:rFonts w:ascii="Book Antiqua" w:hAnsi="Book Antiqua" w:cstheme="minorHAnsi"/>
              </w:rPr>
              <w:t xml:space="preserve"> (AGATE-I Part II)</w:t>
            </w:r>
          </w:p>
        </w:tc>
        <w:tc>
          <w:tcPr>
            <w:tcW w:w="626" w:type="pct"/>
          </w:tcPr>
          <w:p w14:paraId="54D00650" w14:textId="7450FEB7"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64</w:t>
            </w:r>
          </w:p>
        </w:tc>
        <w:tc>
          <w:tcPr>
            <w:tcW w:w="954" w:type="pct"/>
          </w:tcPr>
          <w:p w14:paraId="4B8F1071" w14:textId="6248A26C"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OBV/PTV/r + RBV, 24 wk</w:t>
            </w:r>
          </w:p>
        </w:tc>
        <w:tc>
          <w:tcPr>
            <w:tcW w:w="294" w:type="pct"/>
          </w:tcPr>
          <w:p w14:paraId="4A768FAC" w14:textId="178BF176"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4</w:t>
            </w:r>
          </w:p>
        </w:tc>
        <w:tc>
          <w:tcPr>
            <w:tcW w:w="589" w:type="pct"/>
          </w:tcPr>
          <w:p w14:paraId="4172A468"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4" w:type="pct"/>
          </w:tcPr>
          <w:p w14:paraId="661A0B56"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1031CF1E" w14:textId="6EBB08BE"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60/60 (100)</w:t>
            </w:r>
          </w:p>
        </w:tc>
        <w:tc>
          <w:tcPr>
            <w:tcW w:w="633" w:type="pct"/>
          </w:tcPr>
          <w:p w14:paraId="61E36273"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22F02FAD" w14:textId="77777777" w:rsidTr="00362D81">
        <w:tc>
          <w:tcPr>
            <w:tcW w:w="681" w:type="pct"/>
          </w:tcPr>
          <w:p w14:paraId="6768E4BB" w14:textId="7361C381"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Waked </w:t>
            </w:r>
            <w:r w:rsidRPr="0084785E">
              <w:rPr>
                <w:rFonts w:ascii="Book Antiqua" w:hAnsi="Book Antiqua" w:cstheme="minorHAnsi"/>
                <w:i/>
                <w:iCs/>
              </w:rPr>
              <w:t>et al</w:t>
            </w:r>
            <w:r w:rsidRPr="0084785E">
              <w:rPr>
                <w:rFonts w:ascii="Book Antiqua" w:hAnsi="Book Antiqua"/>
                <w:vertAlign w:val="superscript"/>
              </w:rPr>
              <w:t>[51]</w:t>
            </w:r>
            <w:r w:rsidRPr="0084785E">
              <w:rPr>
                <w:rFonts w:ascii="Book Antiqua" w:hAnsi="Book Antiqua" w:cstheme="minorHAnsi"/>
              </w:rPr>
              <w:t xml:space="preserve"> (AGATE-II)</w:t>
            </w:r>
          </w:p>
        </w:tc>
        <w:tc>
          <w:tcPr>
            <w:tcW w:w="626" w:type="pct"/>
          </w:tcPr>
          <w:p w14:paraId="3E1BC0D0" w14:textId="08962CE5"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160</w:t>
            </w:r>
          </w:p>
        </w:tc>
        <w:tc>
          <w:tcPr>
            <w:tcW w:w="954" w:type="pct"/>
          </w:tcPr>
          <w:p w14:paraId="49C0AE19" w14:textId="0444F894"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OBV/PTV/r + RBV, 12 wk (</w:t>
            </w:r>
            <w:r w:rsidRPr="0084785E">
              <w:rPr>
                <w:rFonts w:ascii="Book Antiqua" w:hAnsi="Book Antiqua" w:cstheme="minorHAnsi"/>
                <w:i/>
                <w:iCs/>
              </w:rPr>
              <w:t>n</w:t>
            </w:r>
            <w:r w:rsidRPr="0084785E">
              <w:rPr>
                <w:rFonts w:ascii="Book Antiqua" w:hAnsi="Book Antiqua" w:cstheme="minorHAnsi"/>
              </w:rPr>
              <w:t xml:space="preserve"> = 131)</w:t>
            </w:r>
          </w:p>
        </w:tc>
        <w:tc>
          <w:tcPr>
            <w:tcW w:w="294" w:type="pct"/>
          </w:tcPr>
          <w:p w14:paraId="7FE3DA4E" w14:textId="6500FFC2"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4</w:t>
            </w:r>
          </w:p>
        </w:tc>
        <w:tc>
          <w:tcPr>
            <w:tcW w:w="589" w:type="pct"/>
          </w:tcPr>
          <w:p w14:paraId="633AF1BF" w14:textId="4656AD92"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94/98 (96</w:t>
            </w:r>
            <w:r>
              <w:rPr>
                <w:rFonts w:ascii="Book Antiqua" w:hAnsi="Book Antiqua" w:cstheme="minorHAnsi"/>
              </w:rPr>
              <w:t>.0</w:t>
            </w:r>
            <w:r w:rsidRPr="0084785E">
              <w:rPr>
                <w:rFonts w:ascii="Book Antiqua" w:hAnsi="Book Antiqua" w:cstheme="minorHAnsi"/>
              </w:rPr>
              <w:t>)</w:t>
            </w:r>
          </w:p>
        </w:tc>
        <w:tc>
          <w:tcPr>
            <w:tcW w:w="634" w:type="pct"/>
          </w:tcPr>
          <w:p w14:paraId="67591FB3" w14:textId="3399A293"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30/31 (97</w:t>
            </w:r>
            <w:r>
              <w:rPr>
                <w:rFonts w:ascii="Book Antiqua" w:hAnsi="Book Antiqua" w:cstheme="minorHAnsi"/>
              </w:rPr>
              <w:t>.0</w:t>
            </w:r>
            <w:r w:rsidRPr="0084785E">
              <w:rPr>
                <w:rFonts w:ascii="Book Antiqua" w:hAnsi="Book Antiqua" w:cstheme="minorHAnsi"/>
              </w:rPr>
              <w:t>)</w:t>
            </w:r>
          </w:p>
        </w:tc>
        <w:tc>
          <w:tcPr>
            <w:tcW w:w="589" w:type="pct"/>
          </w:tcPr>
          <w:p w14:paraId="612204C5"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3" w:type="pct"/>
          </w:tcPr>
          <w:p w14:paraId="711DE53C"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4F557151" w14:textId="77777777" w:rsidTr="00362D81">
        <w:tc>
          <w:tcPr>
            <w:tcW w:w="681" w:type="pct"/>
          </w:tcPr>
          <w:p w14:paraId="1D174F14"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26" w:type="pct"/>
          </w:tcPr>
          <w:p w14:paraId="22417AA6"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954" w:type="pct"/>
          </w:tcPr>
          <w:p w14:paraId="450AF79D" w14:textId="1BE922EB"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OBV/PTV/r + RBV, 24 wk (</w:t>
            </w:r>
            <w:r w:rsidRPr="0084785E">
              <w:rPr>
                <w:rFonts w:ascii="Book Antiqua" w:hAnsi="Book Antiqua" w:cstheme="minorHAnsi"/>
                <w:i/>
                <w:iCs/>
              </w:rPr>
              <w:t>n</w:t>
            </w:r>
            <w:r w:rsidRPr="0084785E">
              <w:rPr>
                <w:rFonts w:ascii="Book Antiqua" w:hAnsi="Book Antiqua" w:cstheme="minorHAnsi"/>
              </w:rPr>
              <w:t xml:space="preserve"> = 29)</w:t>
            </w:r>
          </w:p>
        </w:tc>
        <w:tc>
          <w:tcPr>
            <w:tcW w:w="294" w:type="pct"/>
          </w:tcPr>
          <w:p w14:paraId="50CA1C8C"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74B610E1"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4" w:type="pct"/>
          </w:tcPr>
          <w:p w14:paraId="07B288C5"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673598F3" w14:textId="4C0F020B"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27/28 (96</w:t>
            </w:r>
            <w:r>
              <w:rPr>
                <w:rFonts w:ascii="Book Antiqua" w:hAnsi="Book Antiqua" w:cstheme="minorHAnsi"/>
              </w:rPr>
              <w:t>.0</w:t>
            </w:r>
            <w:r w:rsidRPr="0084785E">
              <w:rPr>
                <w:rFonts w:ascii="Book Antiqua" w:hAnsi="Book Antiqua" w:cstheme="minorHAnsi"/>
              </w:rPr>
              <w:t>)</w:t>
            </w:r>
          </w:p>
        </w:tc>
        <w:tc>
          <w:tcPr>
            <w:tcW w:w="633" w:type="pct"/>
          </w:tcPr>
          <w:p w14:paraId="0E3982A3"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702CC80B" w14:textId="77777777" w:rsidTr="00362D81">
        <w:tc>
          <w:tcPr>
            <w:tcW w:w="681" w:type="pct"/>
          </w:tcPr>
          <w:p w14:paraId="3B022016" w14:textId="2D16DA56"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Zeuzem </w:t>
            </w:r>
            <w:r w:rsidRPr="0084785E">
              <w:rPr>
                <w:rFonts w:ascii="Book Antiqua" w:hAnsi="Book Antiqua" w:cstheme="minorHAnsi"/>
                <w:i/>
                <w:iCs/>
              </w:rPr>
              <w:t>et al</w:t>
            </w:r>
            <w:r w:rsidRPr="0084785E">
              <w:rPr>
                <w:rFonts w:ascii="Book Antiqua" w:hAnsi="Book Antiqua"/>
                <w:vertAlign w:val="superscript"/>
              </w:rPr>
              <w:t>[58]</w:t>
            </w:r>
            <w:r w:rsidRPr="0084785E">
              <w:rPr>
                <w:rFonts w:ascii="Book Antiqua" w:hAnsi="Book Antiqua" w:cstheme="minorHAnsi"/>
              </w:rPr>
              <w:t xml:space="preserve"> (C-EDGE </w:t>
            </w:r>
            <w:r w:rsidRPr="0084785E">
              <w:rPr>
                <w:rFonts w:ascii="Book Antiqua" w:hAnsi="Book Antiqua" w:cstheme="minorHAnsi"/>
              </w:rPr>
              <w:lastRenderedPageBreak/>
              <w:t>treatment na</w:t>
            </w:r>
            <w:r>
              <w:rPr>
                <w:rFonts w:ascii="Book Antiqua" w:hAnsi="Book Antiqua" w:cstheme="minorHAnsi"/>
              </w:rPr>
              <w:t>ï</w:t>
            </w:r>
            <w:r w:rsidRPr="0084785E">
              <w:rPr>
                <w:rFonts w:ascii="Book Antiqua" w:hAnsi="Book Antiqua" w:cstheme="minorHAnsi"/>
              </w:rPr>
              <w:t>ve)</w:t>
            </w:r>
          </w:p>
        </w:tc>
        <w:tc>
          <w:tcPr>
            <w:tcW w:w="626" w:type="pct"/>
          </w:tcPr>
          <w:p w14:paraId="5B95BE7D" w14:textId="7601561A"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lastRenderedPageBreak/>
              <w:t>421</w:t>
            </w:r>
          </w:p>
        </w:tc>
        <w:tc>
          <w:tcPr>
            <w:tcW w:w="954" w:type="pct"/>
          </w:tcPr>
          <w:p w14:paraId="1AB9A631" w14:textId="2C510A1A"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GZR/EBR ± RBV, 12 wk</w:t>
            </w:r>
          </w:p>
        </w:tc>
        <w:tc>
          <w:tcPr>
            <w:tcW w:w="294" w:type="pct"/>
          </w:tcPr>
          <w:p w14:paraId="5F29650A" w14:textId="3BFD409E"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1, 4, 6</w:t>
            </w:r>
          </w:p>
        </w:tc>
        <w:tc>
          <w:tcPr>
            <w:tcW w:w="589" w:type="pct"/>
          </w:tcPr>
          <w:p w14:paraId="52161629" w14:textId="75A0EB16"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68/70 (97</w:t>
            </w:r>
            <w:r>
              <w:rPr>
                <w:rFonts w:ascii="Book Antiqua" w:hAnsi="Book Antiqua" w:cstheme="minorHAnsi"/>
              </w:rPr>
              <w:t>.0</w:t>
            </w:r>
            <w:r w:rsidRPr="0084785E">
              <w:rPr>
                <w:rFonts w:ascii="Book Antiqua" w:hAnsi="Book Antiqua" w:cstheme="minorHAnsi"/>
              </w:rPr>
              <w:t>)</w:t>
            </w:r>
            <w:r w:rsidRPr="0084785E">
              <w:rPr>
                <w:rFonts w:ascii="Book Antiqua" w:hAnsi="Book Antiqua" w:cstheme="minorHAnsi"/>
                <w:vertAlign w:val="superscript"/>
              </w:rPr>
              <w:t>1</w:t>
            </w:r>
          </w:p>
        </w:tc>
        <w:tc>
          <w:tcPr>
            <w:tcW w:w="634" w:type="pct"/>
          </w:tcPr>
          <w:p w14:paraId="345D0174"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589" w:type="pct"/>
          </w:tcPr>
          <w:p w14:paraId="6F0DA1D2" w14:textId="47CFED79"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231/246 (94</w:t>
            </w:r>
            <w:r>
              <w:rPr>
                <w:rFonts w:ascii="Book Antiqua" w:hAnsi="Book Antiqua" w:cstheme="minorHAnsi"/>
              </w:rPr>
              <w:t>.0</w:t>
            </w:r>
            <w:r w:rsidRPr="0084785E">
              <w:rPr>
                <w:rFonts w:ascii="Book Antiqua" w:hAnsi="Book Antiqua" w:cstheme="minorHAnsi"/>
              </w:rPr>
              <w:t>)</w:t>
            </w:r>
            <w:r w:rsidRPr="0084785E">
              <w:rPr>
                <w:rFonts w:ascii="Book Antiqua" w:hAnsi="Book Antiqua" w:cstheme="minorHAnsi"/>
                <w:vertAlign w:val="superscript"/>
              </w:rPr>
              <w:t>1</w:t>
            </w:r>
          </w:p>
        </w:tc>
        <w:tc>
          <w:tcPr>
            <w:tcW w:w="633" w:type="pct"/>
          </w:tcPr>
          <w:p w14:paraId="7905D798" w14:textId="77777777" w:rsidR="00C14EC0" w:rsidRPr="0084785E" w:rsidRDefault="00C14EC0" w:rsidP="00C14EC0">
            <w:pPr>
              <w:adjustRightInd w:val="0"/>
              <w:snapToGrid w:val="0"/>
              <w:spacing w:line="360" w:lineRule="auto"/>
              <w:jc w:val="both"/>
              <w:rPr>
                <w:rFonts w:ascii="Book Antiqua" w:hAnsi="Book Antiqua" w:cstheme="minorHAnsi"/>
              </w:rPr>
            </w:pPr>
          </w:p>
        </w:tc>
      </w:tr>
      <w:tr w:rsidR="00C14EC0" w:rsidRPr="0084785E" w14:paraId="4864FEE3" w14:textId="77777777" w:rsidTr="00362D81">
        <w:tc>
          <w:tcPr>
            <w:tcW w:w="681" w:type="pct"/>
          </w:tcPr>
          <w:p w14:paraId="235CD889" w14:textId="65931850"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Kwo </w:t>
            </w:r>
            <w:r w:rsidRPr="0084785E">
              <w:rPr>
                <w:rFonts w:ascii="Book Antiqua" w:hAnsi="Book Antiqua" w:cstheme="minorHAnsi"/>
                <w:i/>
                <w:iCs/>
              </w:rPr>
              <w:t>et al</w:t>
            </w:r>
            <w:r w:rsidRPr="0084785E">
              <w:rPr>
                <w:rFonts w:ascii="Book Antiqua" w:hAnsi="Book Antiqua"/>
                <w:vertAlign w:val="superscript"/>
              </w:rPr>
              <w:t>[59]</w:t>
            </w:r>
            <w:r w:rsidRPr="0084785E">
              <w:rPr>
                <w:rFonts w:ascii="Book Antiqua" w:hAnsi="Book Antiqua" w:cstheme="minorHAnsi"/>
              </w:rPr>
              <w:t xml:space="preserve"> (C-EDGE treatment-experienced)</w:t>
            </w:r>
          </w:p>
        </w:tc>
        <w:tc>
          <w:tcPr>
            <w:tcW w:w="626" w:type="pct"/>
          </w:tcPr>
          <w:p w14:paraId="3BEBBEA3" w14:textId="5718AAB3"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420</w:t>
            </w:r>
          </w:p>
        </w:tc>
        <w:tc>
          <w:tcPr>
            <w:tcW w:w="954" w:type="pct"/>
          </w:tcPr>
          <w:p w14:paraId="5DFD35E6" w14:textId="6859759C"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GZR/EBR ± RBV, 12 or 16 wk</w:t>
            </w:r>
          </w:p>
        </w:tc>
        <w:tc>
          <w:tcPr>
            <w:tcW w:w="294" w:type="pct"/>
          </w:tcPr>
          <w:p w14:paraId="5609ABB8" w14:textId="4B01C0AE"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1, 4, 6</w:t>
            </w:r>
          </w:p>
        </w:tc>
        <w:tc>
          <w:tcPr>
            <w:tcW w:w="589" w:type="pct"/>
          </w:tcPr>
          <w:p w14:paraId="4C0D92A7" w14:textId="77777777" w:rsidR="00C14EC0" w:rsidRPr="0084785E" w:rsidRDefault="00C14EC0" w:rsidP="00C14EC0">
            <w:pPr>
              <w:adjustRightInd w:val="0"/>
              <w:snapToGrid w:val="0"/>
              <w:spacing w:line="360" w:lineRule="auto"/>
              <w:jc w:val="both"/>
              <w:rPr>
                <w:rFonts w:ascii="Book Antiqua" w:hAnsi="Book Antiqua" w:cstheme="minorHAnsi"/>
              </w:rPr>
            </w:pPr>
          </w:p>
        </w:tc>
        <w:tc>
          <w:tcPr>
            <w:tcW w:w="634" w:type="pct"/>
          </w:tcPr>
          <w:p w14:paraId="3FBFDE38" w14:textId="1D49B957"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255/264 (96.6)</w:t>
            </w:r>
          </w:p>
        </w:tc>
        <w:tc>
          <w:tcPr>
            <w:tcW w:w="589" w:type="pct"/>
          </w:tcPr>
          <w:p w14:paraId="3EBCE41C" w14:textId="30580830"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 </w:t>
            </w:r>
          </w:p>
        </w:tc>
        <w:tc>
          <w:tcPr>
            <w:tcW w:w="633" w:type="pct"/>
          </w:tcPr>
          <w:p w14:paraId="6F87D0DF" w14:textId="3C3EDB26" w:rsidR="00C14EC0" w:rsidRPr="0084785E" w:rsidRDefault="00C14EC0" w:rsidP="00C14EC0">
            <w:pPr>
              <w:adjustRightInd w:val="0"/>
              <w:snapToGrid w:val="0"/>
              <w:spacing w:line="360" w:lineRule="auto"/>
              <w:jc w:val="both"/>
              <w:rPr>
                <w:rFonts w:ascii="Book Antiqua" w:hAnsi="Book Antiqua" w:cstheme="minorHAnsi"/>
              </w:rPr>
            </w:pPr>
            <w:r w:rsidRPr="0084785E">
              <w:rPr>
                <w:rFonts w:ascii="Book Antiqua" w:hAnsi="Book Antiqua" w:cstheme="minorHAnsi"/>
              </w:rPr>
              <w:t>135/144 (93.8)</w:t>
            </w:r>
          </w:p>
        </w:tc>
      </w:tr>
    </w:tbl>
    <w:p w14:paraId="3E6A8E1E" w14:textId="2FB1C42E" w:rsidR="00931CEC" w:rsidRPr="0084785E" w:rsidRDefault="005019BA" w:rsidP="006F73C0">
      <w:pPr>
        <w:spacing w:line="360" w:lineRule="auto"/>
        <w:jc w:val="both"/>
        <w:rPr>
          <w:rFonts w:ascii="Book Antiqua" w:hAnsi="Book Antiqua" w:cstheme="minorHAnsi"/>
          <w:color w:val="000000" w:themeColor="text1"/>
          <w:shd w:val="clear" w:color="auto" w:fill="FFFFFF"/>
        </w:rPr>
      </w:pPr>
      <w:r w:rsidRPr="0084785E">
        <w:rPr>
          <w:rFonts w:ascii="Book Antiqua" w:hAnsi="Book Antiqua" w:cstheme="minorHAnsi"/>
          <w:color w:val="000000" w:themeColor="text1"/>
          <w:shd w:val="clear" w:color="auto" w:fill="FFFFFF"/>
          <w:vertAlign w:val="superscript"/>
        </w:rPr>
        <w:t>1</w:t>
      </w:r>
      <w:r w:rsidRPr="0084785E">
        <w:t>I</w:t>
      </w:r>
      <w:r w:rsidRPr="0084785E">
        <w:rPr>
          <w:rFonts w:ascii="Book Antiqua" w:hAnsi="Book Antiqua" w:cstheme="minorHAnsi"/>
          <w:color w:val="000000" w:themeColor="text1"/>
          <w:shd w:val="clear" w:color="auto" w:fill="FFFFFF"/>
        </w:rPr>
        <w:t>ntent-to-treat</w:t>
      </w:r>
      <w:r w:rsidR="00931CEC" w:rsidRPr="0084785E">
        <w:rPr>
          <w:rFonts w:ascii="Book Antiqua" w:hAnsi="Book Antiqua" w:cstheme="minorHAnsi"/>
          <w:color w:val="000000" w:themeColor="text1"/>
          <w:shd w:val="clear" w:color="auto" w:fill="FFFFFF"/>
        </w:rPr>
        <w:t xml:space="preserve"> analysis (no data for </w:t>
      </w:r>
      <w:r w:rsidRPr="0084785E">
        <w:rPr>
          <w:rFonts w:ascii="Book Antiqua" w:hAnsi="Book Antiqua" w:cstheme="minorHAnsi"/>
          <w:color w:val="000000" w:themeColor="text1"/>
          <w:shd w:val="clear" w:color="auto" w:fill="FFFFFF"/>
        </w:rPr>
        <w:t xml:space="preserve">modified intent-to-treat </w:t>
      </w:r>
      <w:r w:rsidR="00931CEC" w:rsidRPr="0084785E">
        <w:rPr>
          <w:rFonts w:ascii="Book Antiqua" w:hAnsi="Book Antiqua" w:cstheme="minorHAnsi"/>
          <w:color w:val="000000" w:themeColor="text1"/>
          <w:shd w:val="clear" w:color="auto" w:fill="FFFFFF"/>
        </w:rPr>
        <w:t>analysis)</w:t>
      </w:r>
      <w:r w:rsidRPr="0084785E">
        <w:rPr>
          <w:rFonts w:ascii="Book Antiqua" w:hAnsi="Book Antiqua" w:cstheme="minorHAnsi"/>
          <w:color w:val="000000" w:themeColor="text1"/>
          <w:shd w:val="clear" w:color="auto" w:fill="FFFFFF"/>
        </w:rPr>
        <w:t>.</w:t>
      </w:r>
      <w:r w:rsidR="00C14EC0">
        <w:rPr>
          <w:rFonts w:ascii="Book Antiqua" w:hAnsi="Book Antiqua" w:cstheme="minorHAnsi"/>
          <w:color w:val="000000" w:themeColor="text1"/>
          <w:shd w:val="clear" w:color="auto" w:fill="FFFFFF"/>
        </w:rPr>
        <w:t xml:space="preserve"> </w:t>
      </w:r>
      <w:r w:rsidR="00083491" w:rsidRPr="0084785E">
        <w:rPr>
          <w:rFonts w:ascii="Book Antiqua" w:hAnsi="Book Antiqua" w:cstheme="minorHAnsi"/>
          <w:color w:val="000000" w:themeColor="text1"/>
          <w:shd w:val="clear" w:color="auto" w:fill="FFFFFF"/>
        </w:rPr>
        <w:t>DSV: Dasabuvir; EBR: Elbasvir; GT: Genotype; GZR: Grazoprevir;</w:t>
      </w:r>
      <w:r w:rsidR="00083491">
        <w:rPr>
          <w:rFonts w:ascii="Book Antiqua" w:hAnsi="Book Antiqua" w:cstheme="minorHAnsi"/>
          <w:color w:val="000000" w:themeColor="text1"/>
          <w:shd w:val="clear" w:color="auto" w:fill="FFFFFF"/>
        </w:rPr>
        <w:t xml:space="preserve"> </w:t>
      </w:r>
      <w:r w:rsidR="000D317D" w:rsidRPr="0084785E">
        <w:rPr>
          <w:rFonts w:ascii="Book Antiqua" w:hAnsi="Book Antiqua" w:cstheme="minorHAnsi"/>
          <w:color w:val="000000" w:themeColor="text1"/>
          <w:shd w:val="clear" w:color="auto" w:fill="FFFFFF"/>
        </w:rPr>
        <w:t xml:space="preserve">LDV: Ledipasvir; </w:t>
      </w:r>
      <w:r w:rsidR="00083491" w:rsidRPr="0084785E">
        <w:rPr>
          <w:rFonts w:ascii="Book Antiqua" w:hAnsi="Book Antiqua" w:cstheme="minorHAnsi"/>
          <w:color w:val="000000" w:themeColor="text1"/>
          <w:shd w:val="clear" w:color="auto" w:fill="FFFFFF"/>
        </w:rPr>
        <w:t>mITT: Modified intention-to-treat</w:t>
      </w:r>
      <w:r w:rsidR="00083491">
        <w:rPr>
          <w:rFonts w:ascii="Book Antiqua" w:hAnsi="Book Antiqua" w:cstheme="minorHAnsi"/>
          <w:color w:val="000000" w:themeColor="text1"/>
          <w:shd w:val="clear" w:color="auto" w:fill="FFFFFF"/>
        </w:rPr>
        <w:t>;</w:t>
      </w:r>
      <w:r w:rsidR="00083491" w:rsidRPr="0084785E">
        <w:rPr>
          <w:rFonts w:ascii="Book Antiqua" w:hAnsi="Book Antiqua" w:cstheme="minorHAnsi"/>
          <w:color w:val="000000" w:themeColor="text1"/>
          <w:shd w:val="clear" w:color="auto" w:fill="FFFFFF"/>
        </w:rPr>
        <w:t xml:space="preserve"> OBV: Ombitasvir; PTV/r: Paritaprevir;</w:t>
      </w:r>
      <w:r w:rsidR="00083491">
        <w:rPr>
          <w:rFonts w:ascii="Book Antiqua" w:hAnsi="Book Antiqua" w:cstheme="minorHAnsi"/>
          <w:color w:val="000000" w:themeColor="text1"/>
          <w:shd w:val="clear" w:color="auto" w:fill="FFFFFF"/>
        </w:rPr>
        <w:t xml:space="preserve"> </w:t>
      </w:r>
      <w:r w:rsidR="00931CEC" w:rsidRPr="0084785E">
        <w:rPr>
          <w:rFonts w:ascii="Book Antiqua" w:hAnsi="Book Antiqua" w:cstheme="minorHAnsi"/>
          <w:color w:val="000000" w:themeColor="text1"/>
          <w:shd w:val="clear" w:color="auto" w:fill="FFFFFF"/>
        </w:rPr>
        <w:t>RBV</w:t>
      </w:r>
      <w:r w:rsidRPr="0084785E">
        <w:rPr>
          <w:rFonts w:ascii="Book Antiqua" w:hAnsi="Book Antiqua" w:cstheme="minorHAnsi"/>
          <w:color w:val="000000" w:themeColor="text1"/>
          <w:shd w:val="clear" w:color="auto" w:fill="FFFFFF"/>
        </w:rPr>
        <w:t>:</w:t>
      </w:r>
      <w:r w:rsidR="00931CEC" w:rsidRPr="0084785E">
        <w:rPr>
          <w:rFonts w:ascii="Book Antiqua" w:hAnsi="Book Antiqua" w:cstheme="minorHAnsi"/>
          <w:color w:val="000000" w:themeColor="text1"/>
          <w:shd w:val="clear" w:color="auto" w:fill="FFFFFF"/>
        </w:rPr>
        <w:t xml:space="preserve"> </w:t>
      </w:r>
      <w:r w:rsidRPr="0084785E">
        <w:rPr>
          <w:rFonts w:ascii="Book Antiqua" w:hAnsi="Book Antiqua" w:cstheme="minorHAnsi"/>
          <w:color w:val="000000" w:themeColor="text1"/>
          <w:shd w:val="clear" w:color="auto" w:fill="FFFFFF"/>
        </w:rPr>
        <w:t>R</w:t>
      </w:r>
      <w:r w:rsidR="00931CEC" w:rsidRPr="0084785E">
        <w:rPr>
          <w:rFonts w:ascii="Book Antiqua" w:hAnsi="Book Antiqua" w:cstheme="minorHAnsi"/>
          <w:color w:val="000000" w:themeColor="text1"/>
          <w:shd w:val="clear" w:color="auto" w:fill="FFFFFF"/>
        </w:rPr>
        <w:t xml:space="preserve">ibavirin; </w:t>
      </w:r>
      <w:r w:rsidR="00083491" w:rsidRPr="0084785E">
        <w:rPr>
          <w:rFonts w:ascii="Book Antiqua" w:hAnsi="Book Antiqua" w:cstheme="minorHAnsi"/>
          <w:color w:val="000000" w:themeColor="text1"/>
          <w:shd w:val="clear" w:color="auto" w:fill="FFFFFF"/>
        </w:rPr>
        <w:t xml:space="preserve">SOF: Sofosbuvir; </w:t>
      </w:r>
      <w:r w:rsidR="00931CEC" w:rsidRPr="0084785E">
        <w:rPr>
          <w:rFonts w:ascii="Book Antiqua" w:hAnsi="Book Antiqua" w:cstheme="minorHAnsi"/>
          <w:color w:val="000000" w:themeColor="text1"/>
          <w:shd w:val="clear" w:color="auto" w:fill="FFFFFF"/>
        </w:rPr>
        <w:t>SVR</w:t>
      </w:r>
      <w:r w:rsidRPr="0084785E">
        <w:rPr>
          <w:rFonts w:ascii="Book Antiqua" w:hAnsi="Book Antiqua" w:cstheme="minorHAnsi"/>
          <w:color w:val="000000" w:themeColor="text1"/>
          <w:shd w:val="clear" w:color="auto" w:fill="FFFFFF"/>
        </w:rPr>
        <w:t>:</w:t>
      </w:r>
      <w:r w:rsidR="00931CEC" w:rsidRPr="0084785E">
        <w:rPr>
          <w:rFonts w:ascii="Book Antiqua" w:hAnsi="Book Antiqua" w:cstheme="minorHAnsi"/>
          <w:color w:val="000000" w:themeColor="text1"/>
          <w:shd w:val="clear" w:color="auto" w:fill="FFFFFF"/>
        </w:rPr>
        <w:t xml:space="preserve"> </w:t>
      </w:r>
      <w:r w:rsidRPr="0084785E">
        <w:rPr>
          <w:rFonts w:ascii="Book Antiqua" w:hAnsi="Book Antiqua" w:cstheme="minorHAnsi"/>
          <w:color w:val="000000" w:themeColor="text1"/>
          <w:shd w:val="clear" w:color="auto" w:fill="FFFFFF"/>
        </w:rPr>
        <w:t>S</w:t>
      </w:r>
      <w:r w:rsidR="00931CEC" w:rsidRPr="0084785E">
        <w:rPr>
          <w:rFonts w:ascii="Book Antiqua" w:hAnsi="Book Antiqua" w:cstheme="minorHAnsi"/>
          <w:color w:val="000000" w:themeColor="text1"/>
          <w:shd w:val="clear" w:color="auto" w:fill="FFFFFF"/>
        </w:rPr>
        <w:t>ustained virological response.</w:t>
      </w:r>
    </w:p>
    <w:p w14:paraId="3F4B612D" w14:textId="51BFDF84" w:rsidR="003D76D7" w:rsidRDefault="003D76D7" w:rsidP="0084785E">
      <w:pPr>
        <w:adjustRightInd w:val="0"/>
        <w:snapToGrid w:val="0"/>
        <w:spacing w:line="360" w:lineRule="auto"/>
        <w:jc w:val="both"/>
        <w:rPr>
          <w:rFonts w:ascii="Book Antiqua" w:hAnsi="Book Antiqua" w:cstheme="minorHAnsi"/>
          <w:color w:val="000000" w:themeColor="text1"/>
          <w:shd w:val="clear" w:color="auto" w:fill="FFFFFF"/>
        </w:rPr>
      </w:pPr>
    </w:p>
    <w:p w14:paraId="06DFF6CB" w14:textId="48EEBDBE" w:rsidR="00931CEC" w:rsidRPr="0084785E" w:rsidRDefault="00931CEC" w:rsidP="0084785E">
      <w:pPr>
        <w:adjustRightInd w:val="0"/>
        <w:snapToGrid w:val="0"/>
        <w:spacing w:line="360" w:lineRule="auto"/>
        <w:jc w:val="both"/>
        <w:rPr>
          <w:rFonts w:ascii="Book Antiqua" w:hAnsi="Book Antiqua" w:cstheme="minorHAnsi"/>
          <w:b/>
          <w:bCs/>
          <w:color w:val="000000" w:themeColor="text1"/>
          <w:shd w:val="clear" w:color="auto" w:fill="FFFFFF"/>
        </w:rPr>
      </w:pPr>
      <w:r w:rsidRPr="0084785E">
        <w:rPr>
          <w:rFonts w:ascii="Book Antiqua" w:hAnsi="Book Antiqua" w:cstheme="minorHAnsi"/>
          <w:b/>
          <w:bCs/>
          <w:color w:val="000000" w:themeColor="text1"/>
          <w:shd w:val="clear" w:color="auto" w:fill="FFFFFF"/>
        </w:rPr>
        <w:t>Table 2 Efficacy of pangenotypic regimens in phase III of clinical trials</w:t>
      </w:r>
    </w:p>
    <w:tbl>
      <w:tblPr>
        <w:tblW w:w="0" w:type="auto"/>
        <w:tblBorders>
          <w:top w:val="single" w:sz="4" w:space="0" w:color="auto"/>
          <w:bottom w:val="single" w:sz="4" w:space="0" w:color="auto"/>
        </w:tblBorders>
        <w:tblLook w:val="04A0" w:firstRow="1" w:lastRow="0" w:firstColumn="1" w:lastColumn="0" w:noHBand="0" w:noVBand="1"/>
      </w:tblPr>
      <w:tblGrid>
        <w:gridCol w:w="2149"/>
        <w:gridCol w:w="1653"/>
        <w:gridCol w:w="2166"/>
        <w:gridCol w:w="674"/>
        <w:gridCol w:w="1492"/>
        <w:gridCol w:w="1673"/>
        <w:gridCol w:w="1492"/>
        <w:gridCol w:w="1661"/>
      </w:tblGrid>
      <w:tr w:rsidR="00B85160" w:rsidRPr="0084785E" w14:paraId="29F9A210" w14:textId="77777777" w:rsidTr="008848A9">
        <w:tc>
          <w:tcPr>
            <w:tcW w:w="0" w:type="auto"/>
            <w:vMerge w:val="restart"/>
            <w:tcBorders>
              <w:top w:val="single" w:sz="4" w:space="0" w:color="auto"/>
              <w:bottom w:val="single" w:sz="4" w:space="0" w:color="auto"/>
            </w:tcBorders>
          </w:tcPr>
          <w:p w14:paraId="590B7295" w14:textId="671F26F0"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Ref</w:t>
            </w:r>
            <w:r w:rsidR="00B85160" w:rsidRPr="0084785E">
              <w:rPr>
                <w:rFonts w:ascii="Book Antiqua" w:hAnsi="Book Antiqua" w:cstheme="minorHAnsi"/>
                <w:b/>
                <w:bCs/>
              </w:rPr>
              <w:t>.</w:t>
            </w:r>
          </w:p>
        </w:tc>
        <w:tc>
          <w:tcPr>
            <w:tcW w:w="0" w:type="auto"/>
            <w:vMerge w:val="restart"/>
            <w:tcBorders>
              <w:top w:val="single" w:sz="4" w:space="0" w:color="auto"/>
              <w:bottom w:val="single" w:sz="4" w:space="0" w:color="auto"/>
            </w:tcBorders>
          </w:tcPr>
          <w:p w14:paraId="273797BF"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Number of participants</w:t>
            </w:r>
          </w:p>
        </w:tc>
        <w:tc>
          <w:tcPr>
            <w:tcW w:w="0" w:type="auto"/>
            <w:vMerge w:val="restart"/>
            <w:tcBorders>
              <w:top w:val="single" w:sz="4" w:space="0" w:color="auto"/>
              <w:bottom w:val="single" w:sz="4" w:space="0" w:color="auto"/>
            </w:tcBorders>
          </w:tcPr>
          <w:p w14:paraId="1AC53728"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Regimen</w:t>
            </w:r>
          </w:p>
        </w:tc>
        <w:tc>
          <w:tcPr>
            <w:tcW w:w="0" w:type="auto"/>
            <w:vMerge w:val="restart"/>
            <w:tcBorders>
              <w:top w:val="single" w:sz="4" w:space="0" w:color="auto"/>
              <w:bottom w:val="single" w:sz="4" w:space="0" w:color="auto"/>
            </w:tcBorders>
          </w:tcPr>
          <w:p w14:paraId="1AE1B8EC"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GT</w:t>
            </w:r>
          </w:p>
        </w:tc>
        <w:tc>
          <w:tcPr>
            <w:tcW w:w="0" w:type="auto"/>
            <w:gridSpan w:val="4"/>
            <w:tcBorders>
              <w:top w:val="single" w:sz="4" w:space="0" w:color="auto"/>
              <w:bottom w:val="single" w:sz="4" w:space="0" w:color="auto"/>
            </w:tcBorders>
          </w:tcPr>
          <w:p w14:paraId="608002D5"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 xml:space="preserve">SVR (mITT analysis) </w:t>
            </w:r>
            <w:r w:rsidRPr="0084785E">
              <w:rPr>
                <w:rFonts w:ascii="Book Antiqua" w:hAnsi="Book Antiqua" w:cstheme="minorHAnsi"/>
                <w:b/>
                <w:bCs/>
                <w:i/>
                <w:iCs/>
              </w:rPr>
              <w:t>n</w:t>
            </w:r>
            <w:r w:rsidRPr="0084785E">
              <w:rPr>
                <w:rFonts w:ascii="Book Antiqua" w:hAnsi="Book Antiqua" w:cstheme="minorHAnsi"/>
                <w:b/>
                <w:bCs/>
              </w:rPr>
              <w:t>/</w:t>
            </w:r>
            <w:r w:rsidRPr="0084785E">
              <w:rPr>
                <w:rFonts w:ascii="Book Antiqua" w:hAnsi="Book Antiqua" w:cstheme="minorHAnsi"/>
                <w:b/>
                <w:bCs/>
                <w:i/>
                <w:iCs/>
              </w:rPr>
              <w:t>N</w:t>
            </w:r>
            <w:r w:rsidRPr="0084785E">
              <w:rPr>
                <w:rFonts w:ascii="Book Antiqua" w:hAnsi="Book Antiqua" w:cstheme="minorHAnsi"/>
                <w:b/>
                <w:bCs/>
              </w:rPr>
              <w:t xml:space="preserve"> (%)</w:t>
            </w:r>
          </w:p>
        </w:tc>
      </w:tr>
      <w:tr w:rsidR="00B85160" w:rsidRPr="0084785E" w14:paraId="3522FE3E" w14:textId="77777777" w:rsidTr="008848A9">
        <w:tc>
          <w:tcPr>
            <w:tcW w:w="0" w:type="auto"/>
            <w:vMerge/>
            <w:tcBorders>
              <w:top w:val="single" w:sz="4" w:space="0" w:color="auto"/>
              <w:bottom w:val="single" w:sz="4" w:space="0" w:color="auto"/>
            </w:tcBorders>
          </w:tcPr>
          <w:p w14:paraId="68CAFCE0"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0" w:type="auto"/>
            <w:vMerge/>
            <w:tcBorders>
              <w:top w:val="single" w:sz="4" w:space="0" w:color="auto"/>
              <w:bottom w:val="single" w:sz="4" w:space="0" w:color="auto"/>
            </w:tcBorders>
          </w:tcPr>
          <w:p w14:paraId="4E541F00"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0" w:type="auto"/>
            <w:vMerge/>
            <w:tcBorders>
              <w:top w:val="single" w:sz="4" w:space="0" w:color="auto"/>
              <w:bottom w:val="single" w:sz="4" w:space="0" w:color="auto"/>
            </w:tcBorders>
          </w:tcPr>
          <w:p w14:paraId="0C3625FC"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0" w:type="auto"/>
            <w:vMerge/>
            <w:tcBorders>
              <w:top w:val="single" w:sz="4" w:space="0" w:color="auto"/>
              <w:bottom w:val="single" w:sz="4" w:space="0" w:color="auto"/>
            </w:tcBorders>
          </w:tcPr>
          <w:p w14:paraId="145BE601"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0" w:type="auto"/>
            <w:gridSpan w:val="2"/>
            <w:tcBorders>
              <w:top w:val="single" w:sz="4" w:space="0" w:color="auto"/>
              <w:bottom w:val="single" w:sz="4" w:space="0" w:color="auto"/>
            </w:tcBorders>
          </w:tcPr>
          <w:p w14:paraId="24936358" w14:textId="552A5F16" w:rsidR="00931CEC" w:rsidRPr="0084785E" w:rsidRDefault="003D76D7" w:rsidP="0084785E">
            <w:pPr>
              <w:adjustRightInd w:val="0"/>
              <w:snapToGrid w:val="0"/>
              <w:spacing w:line="360" w:lineRule="auto"/>
              <w:jc w:val="both"/>
              <w:rPr>
                <w:rFonts w:ascii="Book Antiqua" w:hAnsi="Book Antiqua" w:cstheme="minorHAnsi"/>
                <w:b/>
                <w:bCs/>
              </w:rPr>
            </w:pPr>
            <w:r>
              <w:rPr>
                <w:rFonts w:ascii="Book Antiqua" w:hAnsi="Book Antiqua" w:cstheme="minorHAnsi"/>
                <w:b/>
                <w:bCs/>
              </w:rPr>
              <w:t xml:space="preserve">Patients without </w:t>
            </w:r>
            <w:r w:rsidR="00931CEC" w:rsidRPr="0084785E">
              <w:rPr>
                <w:rFonts w:ascii="Book Antiqua" w:hAnsi="Book Antiqua" w:cstheme="minorHAnsi"/>
                <w:b/>
                <w:bCs/>
              </w:rPr>
              <w:t>cirrho</w:t>
            </w:r>
            <w:r>
              <w:rPr>
                <w:rFonts w:ascii="Book Antiqua" w:hAnsi="Book Antiqua" w:cstheme="minorHAnsi"/>
                <w:b/>
                <w:bCs/>
              </w:rPr>
              <w:t>s</w:t>
            </w:r>
            <w:r w:rsidR="00931CEC" w:rsidRPr="0084785E">
              <w:rPr>
                <w:rFonts w:ascii="Book Antiqua" w:hAnsi="Book Antiqua" w:cstheme="minorHAnsi"/>
                <w:b/>
                <w:bCs/>
              </w:rPr>
              <w:t>is</w:t>
            </w:r>
          </w:p>
        </w:tc>
        <w:tc>
          <w:tcPr>
            <w:tcW w:w="0" w:type="auto"/>
            <w:gridSpan w:val="2"/>
            <w:tcBorders>
              <w:top w:val="single" w:sz="4" w:space="0" w:color="auto"/>
              <w:bottom w:val="single" w:sz="4" w:space="0" w:color="auto"/>
            </w:tcBorders>
          </w:tcPr>
          <w:p w14:paraId="4556FC89" w14:textId="2C7B0381" w:rsidR="00931CEC" w:rsidRPr="0084785E" w:rsidRDefault="003D76D7" w:rsidP="0084785E">
            <w:pPr>
              <w:adjustRightInd w:val="0"/>
              <w:snapToGrid w:val="0"/>
              <w:spacing w:line="360" w:lineRule="auto"/>
              <w:jc w:val="both"/>
              <w:rPr>
                <w:rFonts w:ascii="Book Antiqua" w:hAnsi="Book Antiqua" w:cstheme="minorHAnsi"/>
                <w:b/>
                <w:bCs/>
              </w:rPr>
            </w:pPr>
            <w:r>
              <w:rPr>
                <w:rFonts w:ascii="Book Antiqua" w:hAnsi="Book Antiqua" w:cstheme="minorHAnsi"/>
                <w:b/>
                <w:bCs/>
              </w:rPr>
              <w:t>Patients with c</w:t>
            </w:r>
            <w:r w:rsidR="00931CEC" w:rsidRPr="0084785E">
              <w:rPr>
                <w:rFonts w:ascii="Book Antiqua" w:hAnsi="Book Antiqua" w:cstheme="minorHAnsi"/>
                <w:b/>
                <w:bCs/>
              </w:rPr>
              <w:t>irrho</w:t>
            </w:r>
            <w:r>
              <w:rPr>
                <w:rFonts w:ascii="Book Antiqua" w:hAnsi="Book Antiqua" w:cstheme="minorHAnsi"/>
                <w:b/>
                <w:bCs/>
              </w:rPr>
              <w:t>s</w:t>
            </w:r>
            <w:r w:rsidR="00931CEC" w:rsidRPr="0084785E">
              <w:rPr>
                <w:rFonts w:ascii="Book Antiqua" w:hAnsi="Book Antiqua" w:cstheme="minorHAnsi"/>
                <w:b/>
                <w:bCs/>
              </w:rPr>
              <w:t>is</w:t>
            </w:r>
          </w:p>
        </w:tc>
      </w:tr>
      <w:tr w:rsidR="00B85160" w:rsidRPr="0084785E" w14:paraId="1C904B64" w14:textId="77777777" w:rsidTr="008848A9">
        <w:tc>
          <w:tcPr>
            <w:tcW w:w="0" w:type="auto"/>
            <w:vMerge/>
            <w:tcBorders>
              <w:top w:val="single" w:sz="4" w:space="0" w:color="auto"/>
              <w:bottom w:val="single" w:sz="4" w:space="0" w:color="auto"/>
            </w:tcBorders>
          </w:tcPr>
          <w:p w14:paraId="1A806EA3"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0" w:type="auto"/>
            <w:vMerge/>
            <w:tcBorders>
              <w:top w:val="single" w:sz="4" w:space="0" w:color="auto"/>
              <w:bottom w:val="single" w:sz="4" w:space="0" w:color="auto"/>
            </w:tcBorders>
          </w:tcPr>
          <w:p w14:paraId="4C211C16"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0" w:type="auto"/>
            <w:vMerge/>
            <w:tcBorders>
              <w:top w:val="single" w:sz="4" w:space="0" w:color="auto"/>
              <w:bottom w:val="single" w:sz="4" w:space="0" w:color="auto"/>
            </w:tcBorders>
          </w:tcPr>
          <w:p w14:paraId="2D3F4CAA"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0" w:type="auto"/>
            <w:vMerge/>
            <w:tcBorders>
              <w:top w:val="single" w:sz="4" w:space="0" w:color="auto"/>
              <w:bottom w:val="single" w:sz="4" w:space="0" w:color="auto"/>
            </w:tcBorders>
          </w:tcPr>
          <w:p w14:paraId="706CD2F9" w14:textId="77777777" w:rsidR="00931CEC" w:rsidRPr="0084785E" w:rsidRDefault="00931CEC" w:rsidP="0084785E">
            <w:pPr>
              <w:adjustRightInd w:val="0"/>
              <w:snapToGrid w:val="0"/>
              <w:spacing w:line="360" w:lineRule="auto"/>
              <w:jc w:val="both"/>
              <w:rPr>
                <w:rFonts w:ascii="Book Antiqua" w:hAnsi="Book Antiqua" w:cstheme="minorHAnsi"/>
                <w:b/>
                <w:bCs/>
              </w:rPr>
            </w:pPr>
          </w:p>
        </w:tc>
        <w:tc>
          <w:tcPr>
            <w:tcW w:w="0" w:type="auto"/>
            <w:tcBorders>
              <w:top w:val="single" w:sz="4" w:space="0" w:color="auto"/>
              <w:bottom w:val="single" w:sz="4" w:space="0" w:color="auto"/>
            </w:tcBorders>
          </w:tcPr>
          <w:p w14:paraId="19E683A9" w14:textId="06424675"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Treatment-</w:t>
            </w:r>
            <w:r w:rsidR="003D76D7" w:rsidRPr="0084785E">
              <w:rPr>
                <w:rFonts w:ascii="Book Antiqua" w:hAnsi="Book Antiqua" w:cstheme="minorHAnsi"/>
                <w:b/>
                <w:bCs/>
              </w:rPr>
              <w:t>na</w:t>
            </w:r>
            <w:r w:rsidR="003D76D7">
              <w:rPr>
                <w:rFonts w:ascii="Book Antiqua" w:hAnsi="Book Antiqua" w:cstheme="minorHAnsi"/>
                <w:b/>
                <w:bCs/>
              </w:rPr>
              <w:t>ï</w:t>
            </w:r>
            <w:r w:rsidR="003D76D7" w:rsidRPr="0084785E">
              <w:rPr>
                <w:rFonts w:ascii="Book Antiqua" w:hAnsi="Book Antiqua" w:cstheme="minorHAnsi"/>
                <w:b/>
                <w:bCs/>
              </w:rPr>
              <w:t>ve</w:t>
            </w:r>
          </w:p>
        </w:tc>
        <w:tc>
          <w:tcPr>
            <w:tcW w:w="0" w:type="auto"/>
            <w:tcBorders>
              <w:top w:val="single" w:sz="4" w:space="0" w:color="auto"/>
              <w:bottom w:val="single" w:sz="4" w:space="0" w:color="auto"/>
            </w:tcBorders>
          </w:tcPr>
          <w:p w14:paraId="3B559EC5"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Treatment-experienced</w:t>
            </w:r>
          </w:p>
        </w:tc>
        <w:tc>
          <w:tcPr>
            <w:tcW w:w="0" w:type="auto"/>
            <w:tcBorders>
              <w:top w:val="single" w:sz="4" w:space="0" w:color="auto"/>
              <w:bottom w:val="single" w:sz="4" w:space="0" w:color="auto"/>
            </w:tcBorders>
          </w:tcPr>
          <w:p w14:paraId="5EB8C421" w14:textId="37959AC5"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Treatment-</w:t>
            </w:r>
            <w:r w:rsidR="003D76D7" w:rsidRPr="0084785E">
              <w:rPr>
                <w:rFonts w:ascii="Book Antiqua" w:hAnsi="Book Antiqua" w:cstheme="minorHAnsi"/>
                <w:b/>
                <w:bCs/>
              </w:rPr>
              <w:t>na</w:t>
            </w:r>
            <w:r w:rsidR="003D76D7">
              <w:rPr>
                <w:rFonts w:ascii="Book Antiqua" w:hAnsi="Book Antiqua" w:cstheme="minorHAnsi"/>
                <w:b/>
                <w:bCs/>
              </w:rPr>
              <w:t>ï</w:t>
            </w:r>
            <w:r w:rsidR="003D76D7" w:rsidRPr="0084785E">
              <w:rPr>
                <w:rFonts w:ascii="Book Antiqua" w:hAnsi="Book Antiqua" w:cstheme="minorHAnsi"/>
                <w:b/>
                <w:bCs/>
              </w:rPr>
              <w:t>ve</w:t>
            </w:r>
          </w:p>
        </w:tc>
        <w:tc>
          <w:tcPr>
            <w:tcW w:w="0" w:type="auto"/>
            <w:tcBorders>
              <w:top w:val="single" w:sz="4" w:space="0" w:color="auto"/>
              <w:bottom w:val="single" w:sz="4" w:space="0" w:color="auto"/>
            </w:tcBorders>
          </w:tcPr>
          <w:p w14:paraId="71491AA6" w14:textId="77777777" w:rsidR="00931CEC" w:rsidRPr="0084785E" w:rsidRDefault="00931CEC" w:rsidP="0084785E">
            <w:pPr>
              <w:adjustRightInd w:val="0"/>
              <w:snapToGrid w:val="0"/>
              <w:spacing w:line="360" w:lineRule="auto"/>
              <w:jc w:val="both"/>
              <w:rPr>
                <w:rFonts w:ascii="Book Antiqua" w:hAnsi="Book Antiqua" w:cstheme="minorHAnsi"/>
                <w:b/>
                <w:bCs/>
              </w:rPr>
            </w:pPr>
            <w:r w:rsidRPr="0084785E">
              <w:rPr>
                <w:rFonts w:ascii="Book Antiqua" w:hAnsi="Book Antiqua" w:cstheme="minorHAnsi"/>
                <w:b/>
                <w:bCs/>
              </w:rPr>
              <w:t>Treatment-experienced</w:t>
            </w:r>
          </w:p>
        </w:tc>
      </w:tr>
      <w:tr w:rsidR="00B85160" w:rsidRPr="0084785E" w14:paraId="6C602099" w14:textId="77777777" w:rsidTr="008848A9">
        <w:tc>
          <w:tcPr>
            <w:tcW w:w="0" w:type="auto"/>
            <w:tcBorders>
              <w:top w:val="single" w:sz="4" w:space="0" w:color="auto"/>
            </w:tcBorders>
          </w:tcPr>
          <w:p w14:paraId="7CEC0354" w14:textId="015F4E1D" w:rsidR="00931CEC" w:rsidRPr="0084785E" w:rsidRDefault="00931CEC" w:rsidP="003D76D7">
            <w:pPr>
              <w:adjustRightInd w:val="0"/>
              <w:snapToGrid w:val="0"/>
              <w:spacing w:line="360" w:lineRule="auto"/>
              <w:jc w:val="both"/>
              <w:rPr>
                <w:rFonts w:ascii="Book Antiqua" w:hAnsi="Book Antiqua" w:cstheme="minorHAnsi"/>
                <w:shd w:val="clear" w:color="auto" w:fill="FFFFFF"/>
              </w:rPr>
            </w:pPr>
            <w:r w:rsidRPr="0084785E">
              <w:rPr>
                <w:rFonts w:ascii="Book Antiqua" w:hAnsi="Book Antiqua" w:cstheme="minorHAnsi"/>
              </w:rPr>
              <w:t xml:space="preserve">Lawitz </w:t>
            </w:r>
            <w:r w:rsidR="00A753D1" w:rsidRPr="0084785E">
              <w:rPr>
                <w:rFonts w:ascii="Book Antiqua" w:hAnsi="Book Antiqua" w:cstheme="minorHAnsi"/>
                <w:i/>
                <w:iCs/>
              </w:rPr>
              <w:t>et al</w:t>
            </w:r>
            <w:r w:rsidR="00B85160" w:rsidRPr="0084785E">
              <w:rPr>
                <w:rFonts w:ascii="Book Antiqua" w:hAnsi="Book Antiqua"/>
                <w:vertAlign w:val="superscript"/>
              </w:rPr>
              <w:t>[60]</w:t>
            </w:r>
            <w:r w:rsidRPr="0084785E">
              <w:rPr>
                <w:rFonts w:ascii="Book Antiqua" w:hAnsi="Book Antiqua" w:cstheme="minorHAnsi"/>
              </w:rPr>
              <w:t xml:space="preserve"> (FISSION)</w:t>
            </w:r>
          </w:p>
        </w:tc>
        <w:tc>
          <w:tcPr>
            <w:tcW w:w="0" w:type="auto"/>
            <w:tcBorders>
              <w:top w:val="single" w:sz="4" w:space="0" w:color="auto"/>
            </w:tcBorders>
          </w:tcPr>
          <w:p w14:paraId="0548A4E1"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256</w:t>
            </w:r>
          </w:p>
        </w:tc>
        <w:tc>
          <w:tcPr>
            <w:tcW w:w="0" w:type="auto"/>
            <w:tcBorders>
              <w:top w:val="single" w:sz="4" w:space="0" w:color="auto"/>
            </w:tcBorders>
          </w:tcPr>
          <w:p w14:paraId="4EEA0CDA" w14:textId="438E7E4E"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RBV, 12</w:t>
            </w:r>
            <w:r w:rsidR="00B85160" w:rsidRPr="0084785E">
              <w:rPr>
                <w:rFonts w:ascii="Book Antiqua" w:hAnsi="Book Antiqua" w:cstheme="minorHAnsi"/>
              </w:rPr>
              <w:t xml:space="preserve"> </w:t>
            </w:r>
            <w:r w:rsidR="005019BA" w:rsidRPr="0084785E">
              <w:rPr>
                <w:rFonts w:ascii="Book Antiqua" w:hAnsi="Book Antiqua" w:cstheme="minorHAnsi"/>
              </w:rPr>
              <w:t>wk</w:t>
            </w:r>
          </w:p>
        </w:tc>
        <w:tc>
          <w:tcPr>
            <w:tcW w:w="0" w:type="auto"/>
            <w:tcBorders>
              <w:top w:val="single" w:sz="4" w:space="0" w:color="auto"/>
            </w:tcBorders>
          </w:tcPr>
          <w:p w14:paraId="03FBDB1E"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1-3</w:t>
            </w:r>
          </w:p>
        </w:tc>
        <w:tc>
          <w:tcPr>
            <w:tcW w:w="0" w:type="auto"/>
            <w:tcBorders>
              <w:top w:val="single" w:sz="4" w:space="0" w:color="auto"/>
            </w:tcBorders>
          </w:tcPr>
          <w:p w14:paraId="7011D228"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147/204 (72.1)</w:t>
            </w:r>
          </w:p>
        </w:tc>
        <w:tc>
          <w:tcPr>
            <w:tcW w:w="0" w:type="auto"/>
            <w:tcBorders>
              <w:top w:val="single" w:sz="4" w:space="0" w:color="auto"/>
            </w:tcBorders>
          </w:tcPr>
          <w:p w14:paraId="76B83493" w14:textId="38008573" w:rsidR="00931CEC" w:rsidRPr="0084785E" w:rsidRDefault="00931CEC" w:rsidP="0084785E">
            <w:pPr>
              <w:adjustRightInd w:val="0"/>
              <w:snapToGrid w:val="0"/>
              <w:spacing w:line="360" w:lineRule="auto"/>
              <w:jc w:val="both"/>
              <w:rPr>
                <w:rFonts w:ascii="Book Antiqua" w:hAnsi="Book Antiqua" w:cstheme="minorHAnsi"/>
              </w:rPr>
            </w:pPr>
          </w:p>
        </w:tc>
        <w:tc>
          <w:tcPr>
            <w:tcW w:w="0" w:type="auto"/>
            <w:tcBorders>
              <w:top w:val="single" w:sz="4" w:space="0" w:color="auto"/>
            </w:tcBorders>
          </w:tcPr>
          <w:p w14:paraId="13C5E8C3" w14:textId="40445A25"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23/49 (46.9)</w:t>
            </w:r>
          </w:p>
        </w:tc>
        <w:tc>
          <w:tcPr>
            <w:tcW w:w="0" w:type="auto"/>
            <w:tcBorders>
              <w:top w:val="single" w:sz="4" w:space="0" w:color="auto"/>
            </w:tcBorders>
          </w:tcPr>
          <w:p w14:paraId="2A7F2FF9" w14:textId="070C4CFF" w:rsidR="00931CEC" w:rsidRPr="0084785E" w:rsidRDefault="00931CEC" w:rsidP="0084785E">
            <w:pPr>
              <w:adjustRightInd w:val="0"/>
              <w:snapToGrid w:val="0"/>
              <w:spacing w:line="360" w:lineRule="auto"/>
              <w:jc w:val="both"/>
              <w:rPr>
                <w:rFonts w:ascii="Book Antiqua" w:hAnsi="Book Antiqua" w:cstheme="minorHAnsi"/>
              </w:rPr>
            </w:pPr>
          </w:p>
        </w:tc>
      </w:tr>
      <w:tr w:rsidR="00B85160" w:rsidRPr="0084785E" w14:paraId="4677C502" w14:textId="77777777" w:rsidTr="008848A9">
        <w:tc>
          <w:tcPr>
            <w:tcW w:w="0" w:type="auto"/>
            <w:vMerge w:val="restart"/>
          </w:tcPr>
          <w:p w14:paraId="37015D7F" w14:textId="19430C58" w:rsidR="00931CEC" w:rsidRPr="0084785E" w:rsidRDefault="00931CEC" w:rsidP="003D76D7">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Jacobson </w:t>
            </w:r>
            <w:r w:rsidR="00A753D1" w:rsidRPr="0084785E">
              <w:rPr>
                <w:rFonts w:ascii="Book Antiqua" w:hAnsi="Book Antiqua" w:cstheme="minorHAnsi"/>
                <w:i/>
                <w:iCs/>
              </w:rPr>
              <w:t>et al</w:t>
            </w:r>
            <w:r w:rsidR="00B85160" w:rsidRPr="0084785E">
              <w:rPr>
                <w:rFonts w:ascii="Book Antiqua" w:hAnsi="Book Antiqua"/>
                <w:vertAlign w:val="superscript"/>
              </w:rPr>
              <w:t>[61]</w:t>
            </w:r>
            <w:r w:rsidRPr="0084785E">
              <w:rPr>
                <w:rFonts w:ascii="Book Antiqua" w:hAnsi="Book Antiqua" w:cstheme="minorHAnsi"/>
              </w:rPr>
              <w:t xml:space="preserve"> (FUSION)</w:t>
            </w:r>
          </w:p>
        </w:tc>
        <w:tc>
          <w:tcPr>
            <w:tcW w:w="0" w:type="auto"/>
            <w:vMerge w:val="restart"/>
          </w:tcPr>
          <w:p w14:paraId="4A6CB04C"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201</w:t>
            </w:r>
          </w:p>
        </w:tc>
        <w:tc>
          <w:tcPr>
            <w:tcW w:w="0" w:type="auto"/>
          </w:tcPr>
          <w:p w14:paraId="076EBB67" w14:textId="75E72D94"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RBV, 12</w:t>
            </w:r>
            <w:r w:rsidR="00B85160" w:rsidRPr="0084785E">
              <w:rPr>
                <w:rFonts w:ascii="Book Antiqua" w:hAnsi="Book Antiqua" w:cstheme="minorHAnsi"/>
              </w:rPr>
              <w:t xml:space="preserve">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103)</w:t>
            </w:r>
          </w:p>
        </w:tc>
        <w:tc>
          <w:tcPr>
            <w:tcW w:w="0" w:type="auto"/>
          </w:tcPr>
          <w:p w14:paraId="3EB23600" w14:textId="3C3D552D" w:rsidR="00931CEC" w:rsidRPr="0084785E" w:rsidRDefault="00931CEC" w:rsidP="003D76D7">
            <w:pPr>
              <w:adjustRightInd w:val="0"/>
              <w:snapToGrid w:val="0"/>
              <w:spacing w:line="360" w:lineRule="auto"/>
              <w:jc w:val="both"/>
              <w:rPr>
                <w:rFonts w:ascii="Book Antiqua" w:hAnsi="Book Antiqua" w:cstheme="minorHAnsi"/>
              </w:rPr>
            </w:pPr>
            <w:r w:rsidRPr="0084785E">
              <w:rPr>
                <w:rFonts w:ascii="Book Antiqua" w:hAnsi="Book Antiqua" w:cstheme="minorHAnsi"/>
              </w:rPr>
              <w:t>2</w:t>
            </w:r>
            <w:r w:rsidR="003D76D7">
              <w:rPr>
                <w:rFonts w:ascii="Book Antiqua" w:hAnsi="Book Antiqua" w:cstheme="minorHAnsi"/>
              </w:rPr>
              <w:t xml:space="preserve">, </w:t>
            </w:r>
            <w:r w:rsidRPr="0084785E">
              <w:rPr>
                <w:rFonts w:ascii="Book Antiqua" w:hAnsi="Book Antiqua" w:cstheme="minorHAnsi"/>
              </w:rPr>
              <w:t>3</w:t>
            </w:r>
          </w:p>
        </w:tc>
        <w:tc>
          <w:tcPr>
            <w:tcW w:w="0" w:type="auto"/>
            <w:vMerge w:val="restart"/>
          </w:tcPr>
          <w:p w14:paraId="55CE64CE" w14:textId="5A244E52"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55F64F74" w14:textId="17F96496" w:rsidR="00931CEC" w:rsidRPr="0084785E" w:rsidRDefault="00931CEC" w:rsidP="003D76D7">
            <w:pPr>
              <w:adjustRightInd w:val="0"/>
              <w:snapToGrid w:val="0"/>
              <w:spacing w:line="360" w:lineRule="auto"/>
              <w:jc w:val="both"/>
              <w:rPr>
                <w:rFonts w:ascii="Book Antiqua" w:hAnsi="Book Antiqua" w:cstheme="minorHAnsi"/>
              </w:rPr>
            </w:pPr>
            <w:r w:rsidRPr="0084785E">
              <w:rPr>
                <w:rFonts w:ascii="Book Antiqua" w:hAnsi="Book Antiqua" w:cstheme="minorHAnsi"/>
              </w:rPr>
              <w:t>25/26 (96.2)</w:t>
            </w:r>
            <w:r w:rsidR="003D76D7">
              <w:rPr>
                <w:rFonts w:ascii="Book Antiqua" w:hAnsi="Book Antiqua" w:cstheme="minorHAnsi"/>
              </w:rPr>
              <w:t xml:space="preserve">, </w:t>
            </w:r>
            <w:r w:rsidRPr="0084785E">
              <w:rPr>
                <w:rFonts w:ascii="Book Antiqua" w:hAnsi="Book Antiqua" w:cstheme="minorHAnsi"/>
              </w:rPr>
              <w:t>14/38 (36.8)</w:t>
            </w:r>
          </w:p>
        </w:tc>
        <w:tc>
          <w:tcPr>
            <w:tcW w:w="0" w:type="auto"/>
            <w:vMerge w:val="restart"/>
          </w:tcPr>
          <w:p w14:paraId="6552F74B" w14:textId="7DF2794C"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232E68D0" w14:textId="55947BAC" w:rsidR="00931CEC" w:rsidRPr="0084785E" w:rsidRDefault="00931CEC" w:rsidP="003D76D7">
            <w:pPr>
              <w:adjustRightInd w:val="0"/>
              <w:snapToGrid w:val="0"/>
              <w:spacing w:line="360" w:lineRule="auto"/>
              <w:jc w:val="both"/>
              <w:rPr>
                <w:rFonts w:ascii="Book Antiqua" w:hAnsi="Book Antiqua" w:cstheme="minorHAnsi"/>
              </w:rPr>
            </w:pPr>
            <w:r w:rsidRPr="0084785E">
              <w:rPr>
                <w:rFonts w:ascii="Book Antiqua" w:hAnsi="Book Antiqua" w:cstheme="minorHAnsi"/>
              </w:rPr>
              <w:t>6/10 (60.0)</w:t>
            </w:r>
            <w:r w:rsidR="003D76D7">
              <w:rPr>
                <w:rFonts w:ascii="Book Antiqua" w:hAnsi="Book Antiqua" w:cstheme="minorHAnsi"/>
              </w:rPr>
              <w:t xml:space="preserve">, </w:t>
            </w:r>
            <w:r w:rsidRPr="0084785E">
              <w:rPr>
                <w:rFonts w:ascii="Book Antiqua" w:hAnsi="Book Antiqua" w:cstheme="minorHAnsi"/>
              </w:rPr>
              <w:t>5/26 (19.2)</w:t>
            </w:r>
          </w:p>
        </w:tc>
      </w:tr>
      <w:tr w:rsidR="00B85160" w:rsidRPr="0084785E" w14:paraId="30E3C629" w14:textId="77777777" w:rsidTr="008848A9">
        <w:tc>
          <w:tcPr>
            <w:tcW w:w="0" w:type="auto"/>
            <w:vMerge/>
          </w:tcPr>
          <w:p w14:paraId="7BCDC892"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209489FE"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7D7E9FF9" w14:textId="7D6637AC"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RBV, 16</w:t>
            </w:r>
            <w:r w:rsidR="00B85160" w:rsidRPr="0084785E">
              <w:rPr>
                <w:rFonts w:ascii="Book Antiqua" w:hAnsi="Book Antiqua" w:cstheme="minorHAnsi"/>
              </w:rPr>
              <w:t xml:space="preserve">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98)</w:t>
            </w:r>
          </w:p>
        </w:tc>
        <w:tc>
          <w:tcPr>
            <w:tcW w:w="0" w:type="auto"/>
          </w:tcPr>
          <w:p w14:paraId="19A7E5BB" w14:textId="3C5963A1" w:rsidR="00931CEC" w:rsidRPr="0084785E" w:rsidRDefault="00931CEC" w:rsidP="003D76D7">
            <w:pPr>
              <w:adjustRightInd w:val="0"/>
              <w:snapToGrid w:val="0"/>
              <w:spacing w:line="360" w:lineRule="auto"/>
              <w:jc w:val="both"/>
              <w:rPr>
                <w:rFonts w:ascii="Book Antiqua" w:hAnsi="Book Antiqua" w:cstheme="minorHAnsi"/>
              </w:rPr>
            </w:pPr>
            <w:r w:rsidRPr="0084785E">
              <w:rPr>
                <w:rFonts w:ascii="Book Antiqua" w:hAnsi="Book Antiqua" w:cstheme="minorHAnsi"/>
              </w:rPr>
              <w:t>2</w:t>
            </w:r>
            <w:r w:rsidR="003D76D7">
              <w:rPr>
                <w:rFonts w:ascii="Book Antiqua" w:hAnsi="Book Antiqua" w:cstheme="minorHAnsi"/>
              </w:rPr>
              <w:t xml:space="preserve">, </w:t>
            </w:r>
            <w:r w:rsidRPr="0084785E">
              <w:rPr>
                <w:rFonts w:ascii="Book Antiqua" w:hAnsi="Book Antiqua" w:cstheme="minorHAnsi"/>
              </w:rPr>
              <w:t>3</w:t>
            </w:r>
          </w:p>
        </w:tc>
        <w:tc>
          <w:tcPr>
            <w:tcW w:w="0" w:type="auto"/>
            <w:vMerge/>
          </w:tcPr>
          <w:p w14:paraId="59250648"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4488FDA4" w14:textId="4C4FF1C7" w:rsidR="00931CEC" w:rsidRPr="0084785E" w:rsidRDefault="00931CEC" w:rsidP="003D76D7">
            <w:pPr>
              <w:adjustRightInd w:val="0"/>
              <w:snapToGrid w:val="0"/>
              <w:spacing w:line="360" w:lineRule="auto"/>
              <w:jc w:val="both"/>
              <w:rPr>
                <w:rFonts w:ascii="Book Antiqua" w:hAnsi="Book Antiqua" w:cstheme="minorHAnsi"/>
              </w:rPr>
            </w:pPr>
            <w:r w:rsidRPr="0084785E">
              <w:rPr>
                <w:rFonts w:ascii="Book Antiqua" w:hAnsi="Book Antiqua" w:cstheme="minorHAnsi"/>
              </w:rPr>
              <w:t>23/23 (100)</w:t>
            </w:r>
            <w:r w:rsidR="003D76D7">
              <w:rPr>
                <w:rFonts w:ascii="Book Antiqua" w:hAnsi="Book Antiqua" w:cstheme="minorHAnsi"/>
              </w:rPr>
              <w:t xml:space="preserve">, </w:t>
            </w:r>
            <w:r w:rsidRPr="0084785E">
              <w:rPr>
                <w:rFonts w:ascii="Book Antiqua" w:hAnsi="Book Antiqua" w:cstheme="minorHAnsi"/>
              </w:rPr>
              <w:t>25/40 (62.5)</w:t>
            </w:r>
          </w:p>
        </w:tc>
        <w:tc>
          <w:tcPr>
            <w:tcW w:w="0" w:type="auto"/>
            <w:vMerge/>
          </w:tcPr>
          <w:p w14:paraId="56776327"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1FEBB74D" w14:textId="31FB346A" w:rsidR="00931CEC" w:rsidRPr="0084785E" w:rsidRDefault="00931CEC" w:rsidP="003D76D7">
            <w:pPr>
              <w:adjustRightInd w:val="0"/>
              <w:snapToGrid w:val="0"/>
              <w:spacing w:line="360" w:lineRule="auto"/>
              <w:jc w:val="both"/>
              <w:rPr>
                <w:rFonts w:ascii="Book Antiqua" w:hAnsi="Book Antiqua" w:cstheme="minorHAnsi"/>
              </w:rPr>
            </w:pPr>
            <w:r w:rsidRPr="0084785E">
              <w:rPr>
                <w:rFonts w:ascii="Book Antiqua" w:hAnsi="Book Antiqua" w:cstheme="minorHAnsi"/>
              </w:rPr>
              <w:t>7/9 (77.8)</w:t>
            </w:r>
            <w:r w:rsidR="003D76D7">
              <w:rPr>
                <w:rFonts w:ascii="Book Antiqua" w:hAnsi="Book Antiqua" w:cstheme="minorHAnsi"/>
              </w:rPr>
              <w:t xml:space="preserve">, </w:t>
            </w:r>
            <w:r w:rsidRPr="0084785E">
              <w:rPr>
                <w:rFonts w:ascii="Book Antiqua" w:hAnsi="Book Antiqua" w:cstheme="minorHAnsi"/>
              </w:rPr>
              <w:t>14/23 (60.9)</w:t>
            </w:r>
          </w:p>
        </w:tc>
      </w:tr>
      <w:tr w:rsidR="00B85160" w:rsidRPr="0084785E" w14:paraId="57BF725E" w14:textId="77777777" w:rsidTr="008848A9">
        <w:tc>
          <w:tcPr>
            <w:tcW w:w="0" w:type="auto"/>
            <w:vMerge w:val="restart"/>
          </w:tcPr>
          <w:p w14:paraId="08EFF829" w14:textId="0D16872D" w:rsidR="00931CEC" w:rsidRPr="0084785E" w:rsidRDefault="00931CEC" w:rsidP="003D76D7">
            <w:pPr>
              <w:adjustRightInd w:val="0"/>
              <w:snapToGrid w:val="0"/>
              <w:spacing w:line="360" w:lineRule="auto"/>
              <w:jc w:val="both"/>
              <w:rPr>
                <w:rFonts w:ascii="Book Antiqua" w:hAnsi="Book Antiqua" w:cstheme="minorHAnsi"/>
              </w:rPr>
            </w:pPr>
            <w:r w:rsidRPr="0084785E">
              <w:rPr>
                <w:rFonts w:ascii="Book Antiqua" w:hAnsi="Book Antiqua" w:cstheme="minorHAnsi"/>
              </w:rPr>
              <w:lastRenderedPageBreak/>
              <w:t xml:space="preserve">Jacobson </w:t>
            </w:r>
            <w:r w:rsidR="00A753D1" w:rsidRPr="0084785E">
              <w:rPr>
                <w:rFonts w:ascii="Book Antiqua" w:hAnsi="Book Antiqua" w:cstheme="minorHAnsi"/>
                <w:i/>
                <w:iCs/>
              </w:rPr>
              <w:t>et al</w:t>
            </w:r>
            <w:r w:rsidR="00B85160" w:rsidRPr="0084785E">
              <w:rPr>
                <w:rFonts w:ascii="Book Antiqua" w:hAnsi="Book Antiqua"/>
                <w:vertAlign w:val="superscript"/>
              </w:rPr>
              <w:t>[61]</w:t>
            </w:r>
            <w:r w:rsidRPr="0084785E">
              <w:rPr>
                <w:rFonts w:ascii="Book Antiqua" w:hAnsi="Book Antiqua" w:cstheme="minorHAnsi"/>
              </w:rPr>
              <w:t xml:space="preserve"> (POSITION)</w:t>
            </w:r>
          </w:p>
        </w:tc>
        <w:tc>
          <w:tcPr>
            <w:tcW w:w="0" w:type="auto"/>
            <w:vMerge w:val="restart"/>
          </w:tcPr>
          <w:p w14:paraId="791002F3"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207</w:t>
            </w:r>
          </w:p>
        </w:tc>
        <w:tc>
          <w:tcPr>
            <w:tcW w:w="0" w:type="auto"/>
            <w:vMerge w:val="restart"/>
          </w:tcPr>
          <w:p w14:paraId="764E1E1C" w14:textId="2F3266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RBV, 12</w:t>
            </w:r>
            <w:r w:rsidR="00B85160" w:rsidRPr="0084785E">
              <w:rPr>
                <w:rFonts w:ascii="Book Antiqua" w:hAnsi="Book Antiqua" w:cstheme="minorHAnsi"/>
              </w:rPr>
              <w:t xml:space="preserve"> </w:t>
            </w:r>
            <w:r w:rsidR="005019BA" w:rsidRPr="0084785E">
              <w:rPr>
                <w:rFonts w:ascii="Book Antiqua" w:hAnsi="Book Antiqua" w:cstheme="minorHAnsi"/>
              </w:rPr>
              <w:t>wk</w:t>
            </w:r>
          </w:p>
        </w:tc>
        <w:tc>
          <w:tcPr>
            <w:tcW w:w="0" w:type="auto"/>
          </w:tcPr>
          <w:p w14:paraId="2DE5FF59"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w:t>
            </w:r>
          </w:p>
        </w:tc>
        <w:tc>
          <w:tcPr>
            <w:tcW w:w="0" w:type="auto"/>
          </w:tcPr>
          <w:p w14:paraId="6B81D7D0" w14:textId="3DDD876A"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6F4148A3" w14:textId="554A91BA"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85/92 (92</w:t>
            </w:r>
            <w:r w:rsidR="003D76D7">
              <w:rPr>
                <w:rFonts w:ascii="Book Antiqua" w:hAnsi="Book Antiqua" w:cstheme="minorHAnsi"/>
              </w:rPr>
              <w:t>.0</w:t>
            </w:r>
            <w:r w:rsidRPr="0084785E">
              <w:rPr>
                <w:rFonts w:ascii="Book Antiqua" w:hAnsi="Book Antiqua" w:cstheme="minorHAnsi"/>
              </w:rPr>
              <w:t>%)</w:t>
            </w:r>
          </w:p>
        </w:tc>
        <w:tc>
          <w:tcPr>
            <w:tcW w:w="0" w:type="auto"/>
          </w:tcPr>
          <w:p w14:paraId="368C7BA5" w14:textId="1240052B"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4670281B" w14:textId="6EF055FB"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16/17 (94</w:t>
            </w:r>
            <w:r w:rsidR="003D76D7">
              <w:rPr>
                <w:rFonts w:ascii="Book Antiqua" w:hAnsi="Book Antiqua" w:cstheme="minorHAnsi"/>
              </w:rPr>
              <w:t>.0</w:t>
            </w:r>
            <w:r w:rsidRPr="0084785E">
              <w:rPr>
                <w:rFonts w:ascii="Book Antiqua" w:hAnsi="Book Antiqua" w:cstheme="minorHAnsi"/>
              </w:rPr>
              <w:t>%)</w:t>
            </w:r>
          </w:p>
        </w:tc>
      </w:tr>
      <w:tr w:rsidR="00B85160" w:rsidRPr="0084785E" w14:paraId="29DBBD1E" w14:textId="77777777" w:rsidTr="008848A9">
        <w:tc>
          <w:tcPr>
            <w:tcW w:w="0" w:type="auto"/>
            <w:vMerge/>
          </w:tcPr>
          <w:p w14:paraId="669362D4"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3F434152"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122DCC9F"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020F9D79"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w:t>
            </w:r>
          </w:p>
        </w:tc>
        <w:tc>
          <w:tcPr>
            <w:tcW w:w="0" w:type="auto"/>
          </w:tcPr>
          <w:p w14:paraId="2C18D6CB" w14:textId="76A0CF5C"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4FF4E730" w14:textId="1157E946"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57/84 (68</w:t>
            </w:r>
            <w:r w:rsidR="003D76D7">
              <w:rPr>
                <w:rFonts w:ascii="Book Antiqua" w:hAnsi="Book Antiqua" w:cstheme="minorHAnsi"/>
              </w:rPr>
              <w:t>.0</w:t>
            </w:r>
            <w:r w:rsidRPr="0084785E">
              <w:rPr>
                <w:rFonts w:ascii="Book Antiqua" w:hAnsi="Book Antiqua" w:cstheme="minorHAnsi"/>
              </w:rPr>
              <w:t>%)</w:t>
            </w:r>
          </w:p>
        </w:tc>
        <w:tc>
          <w:tcPr>
            <w:tcW w:w="0" w:type="auto"/>
          </w:tcPr>
          <w:p w14:paraId="01560B30" w14:textId="3D130921"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5CF7CF62" w14:textId="7EF77269"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3/14 (21</w:t>
            </w:r>
            <w:r w:rsidR="003D76D7">
              <w:rPr>
                <w:rFonts w:ascii="Book Antiqua" w:hAnsi="Book Antiqua" w:cstheme="minorHAnsi"/>
              </w:rPr>
              <w:t>.0</w:t>
            </w:r>
            <w:r w:rsidRPr="0084785E">
              <w:rPr>
                <w:rFonts w:ascii="Book Antiqua" w:hAnsi="Book Antiqua" w:cstheme="minorHAnsi"/>
              </w:rPr>
              <w:t>%)</w:t>
            </w:r>
          </w:p>
        </w:tc>
      </w:tr>
      <w:tr w:rsidR="00B85160" w:rsidRPr="0084785E" w14:paraId="5FF5DAE6" w14:textId="77777777" w:rsidTr="008848A9">
        <w:tc>
          <w:tcPr>
            <w:tcW w:w="0" w:type="auto"/>
            <w:vMerge w:val="restart"/>
          </w:tcPr>
          <w:p w14:paraId="1CFB73D4" w14:textId="73F62C7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Zeuzem </w:t>
            </w:r>
            <w:r w:rsidR="00A753D1" w:rsidRPr="0084785E">
              <w:rPr>
                <w:rFonts w:ascii="Book Antiqua" w:hAnsi="Book Antiqua" w:cstheme="minorHAnsi"/>
                <w:i/>
                <w:iCs/>
              </w:rPr>
              <w:t>et al</w:t>
            </w:r>
            <w:r w:rsidR="00B85160" w:rsidRPr="0084785E">
              <w:rPr>
                <w:rFonts w:ascii="Book Antiqua" w:hAnsi="Book Antiqua"/>
                <w:vertAlign w:val="superscript"/>
              </w:rPr>
              <w:t>[81]</w:t>
            </w:r>
            <w:r w:rsidRPr="0084785E">
              <w:rPr>
                <w:rFonts w:ascii="Book Antiqua" w:hAnsi="Book Antiqua" w:cstheme="minorHAnsi"/>
              </w:rPr>
              <w:t xml:space="preserve"> (VALENCE)</w:t>
            </w:r>
            <w:r w:rsidR="00AE4E5B">
              <w:rPr>
                <w:rFonts w:ascii="Book Antiqua" w:hAnsi="Book Antiqua" w:cstheme="minorHAnsi"/>
                <w:vertAlign w:val="superscript"/>
              </w:rPr>
              <w:t>1</w:t>
            </w:r>
            <w:r w:rsidR="00AE4E5B" w:rsidRPr="0084785E" w:rsidDel="00AE4E5B">
              <w:rPr>
                <w:rFonts w:ascii="Book Antiqua" w:hAnsi="Book Antiqua" w:cstheme="minorHAnsi"/>
              </w:rPr>
              <w:t xml:space="preserve"> </w:t>
            </w:r>
          </w:p>
        </w:tc>
        <w:tc>
          <w:tcPr>
            <w:tcW w:w="0" w:type="auto"/>
            <w:vMerge w:val="restart"/>
          </w:tcPr>
          <w:p w14:paraId="75974CFA"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323</w:t>
            </w:r>
          </w:p>
        </w:tc>
        <w:tc>
          <w:tcPr>
            <w:tcW w:w="0" w:type="auto"/>
          </w:tcPr>
          <w:p w14:paraId="4870FF2B" w14:textId="5C9440CF"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RBV, 12</w:t>
            </w:r>
            <w:r w:rsidR="00B85160" w:rsidRPr="0084785E">
              <w:rPr>
                <w:rFonts w:ascii="Book Antiqua" w:hAnsi="Book Antiqua" w:cstheme="minorHAnsi"/>
              </w:rPr>
              <w:t xml:space="preserve">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73)</w:t>
            </w:r>
          </w:p>
        </w:tc>
        <w:tc>
          <w:tcPr>
            <w:tcW w:w="0" w:type="auto"/>
          </w:tcPr>
          <w:p w14:paraId="31F9E120"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w:t>
            </w:r>
          </w:p>
        </w:tc>
        <w:tc>
          <w:tcPr>
            <w:tcW w:w="0" w:type="auto"/>
          </w:tcPr>
          <w:p w14:paraId="5A3E4D8F"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29/30 (96.7)</w:t>
            </w:r>
          </w:p>
        </w:tc>
        <w:tc>
          <w:tcPr>
            <w:tcW w:w="0" w:type="auto"/>
          </w:tcPr>
          <w:p w14:paraId="233244FC"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30/32 (93.8)</w:t>
            </w:r>
          </w:p>
        </w:tc>
        <w:tc>
          <w:tcPr>
            <w:tcW w:w="0" w:type="auto"/>
          </w:tcPr>
          <w:p w14:paraId="5A8D4FD0"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2/2 (100)</w:t>
            </w:r>
          </w:p>
        </w:tc>
        <w:tc>
          <w:tcPr>
            <w:tcW w:w="0" w:type="auto"/>
          </w:tcPr>
          <w:p w14:paraId="7A3BB759" w14:textId="4615A135"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7/9 (77.8)</w:t>
            </w:r>
          </w:p>
        </w:tc>
      </w:tr>
      <w:tr w:rsidR="00B85160" w:rsidRPr="0084785E" w14:paraId="2884D400" w14:textId="77777777" w:rsidTr="008848A9">
        <w:tc>
          <w:tcPr>
            <w:tcW w:w="0" w:type="auto"/>
            <w:vMerge/>
          </w:tcPr>
          <w:p w14:paraId="75DB9646"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0420EAC7"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7DDB849E" w14:textId="65A0FC0C"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RBV, 24</w:t>
            </w:r>
            <w:r w:rsidR="00B85160" w:rsidRPr="0084785E">
              <w:rPr>
                <w:rFonts w:ascii="Book Antiqua" w:hAnsi="Book Antiqua" w:cstheme="minorHAnsi"/>
              </w:rPr>
              <w:t xml:space="preserve">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250)</w:t>
            </w:r>
          </w:p>
        </w:tc>
        <w:tc>
          <w:tcPr>
            <w:tcW w:w="0" w:type="auto"/>
          </w:tcPr>
          <w:p w14:paraId="697BA7AB"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w:t>
            </w:r>
          </w:p>
        </w:tc>
        <w:tc>
          <w:tcPr>
            <w:tcW w:w="0" w:type="auto"/>
          </w:tcPr>
          <w:p w14:paraId="47DC3824"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87/92 (94.6)</w:t>
            </w:r>
          </w:p>
        </w:tc>
        <w:tc>
          <w:tcPr>
            <w:tcW w:w="0" w:type="auto"/>
          </w:tcPr>
          <w:p w14:paraId="6662A1EE"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85/98 (86.7)</w:t>
            </w:r>
          </w:p>
        </w:tc>
        <w:tc>
          <w:tcPr>
            <w:tcW w:w="0" w:type="auto"/>
          </w:tcPr>
          <w:p w14:paraId="70EB1408"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12/13 (92.3)</w:t>
            </w:r>
          </w:p>
        </w:tc>
        <w:tc>
          <w:tcPr>
            <w:tcW w:w="0" w:type="auto"/>
          </w:tcPr>
          <w:p w14:paraId="056C5851"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29/47 (61.7)</w:t>
            </w:r>
          </w:p>
        </w:tc>
      </w:tr>
      <w:tr w:rsidR="00B85160" w:rsidRPr="0084785E" w14:paraId="72996133" w14:textId="77777777" w:rsidTr="008848A9">
        <w:tc>
          <w:tcPr>
            <w:tcW w:w="0" w:type="auto"/>
          </w:tcPr>
          <w:p w14:paraId="5EE8ABCF" w14:textId="507E727C"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Omata </w:t>
            </w:r>
            <w:r w:rsidR="00A753D1" w:rsidRPr="0084785E">
              <w:rPr>
                <w:rFonts w:ascii="Book Antiqua" w:hAnsi="Book Antiqua" w:cstheme="minorHAnsi"/>
                <w:i/>
                <w:iCs/>
              </w:rPr>
              <w:t>et al</w:t>
            </w:r>
            <w:r w:rsidR="00B85160" w:rsidRPr="0084785E">
              <w:rPr>
                <w:rFonts w:ascii="Book Antiqua" w:hAnsi="Book Antiqua"/>
                <w:vertAlign w:val="superscript"/>
              </w:rPr>
              <w:t>[82]</w:t>
            </w:r>
          </w:p>
        </w:tc>
        <w:tc>
          <w:tcPr>
            <w:tcW w:w="0" w:type="auto"/>
          </w:tcPr>
          <w:p w14:paraId="1F140BE7"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153</w:t>
            </w:r>
          </w:p>
        </w:tc>
        <w:tc>
          <w:tcPr>
            <w:tcW w:w="0" w:type="auto"/>
          </w:tcPr>
          <w:p w14:paraId="5F195F61" w14:textId="46FAEF00"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RBV, 12</w:t>
            </w:r>
            <w:r w:rsidR="00B85160" w:rsidRPr="0084785E">
              <w:rPr>
                <w:rFonts w:ascii="Book Antiqua" w:hAnsi="Book Antiqua" w:cstheme="minorHAnsi"/>
              </w:rPr>
              <w:t xml:space="preserve"> </w:t>
            </w:r>
            <w:r w:rsidR="005019BA" w:rsidRPr="0084785E">
              <w:rPr>
                <w:rFonts w:ascii="Book Antiqua" w:hAnsi="Book Antiqua" w:cstheme="minorHAnsi"/>
              </w:rPr>
              <w:t>wk</w:t>
            </w:r>
          </w:p>
        </w:tc>
        <w:tc>
          <w:tcPr>
            <w:tcW w:w="0" w:type="auto"/>
          </w:tcPr>
          <w:p w14:paraId="6B6CEA7F"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w:t>
            </w:r>
          </w:p>
        </w:tc>
        <w:tc>
          <w:tcPr>
            <w:tcW w:w="0" w:type="auto"/>
          </w:tcPr>
          <w:p w14:paraId="4C6CF74F" w14:textId="455C340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80/82 (95</w:t>
            </w:r>
            <w:r w:rsidR="003D76D7">
              <w:rPr>
                <w:rFonts w:ascii="Book Antiqua" w:hAnsi="Book Antiqua" w:cstheme="minorHAnsi"/>
              </w:rPr>
              <w:t>.0</w:t>
            </w:r>
            <w:r w:rsidRPr="0084785E">
              <w:rPr>
                <w:rFonts w:ascii="Book Antiqua" w:hAnsi="Book Antiqua" w:cstheme="minorHAnsi"/>
              </w:rPr>
              <w:t>)</w:t>
            </w:r>
          </w:p>
        </w:tc>
        <w:tc>
          <w:tcPr>
            <w:tcW w:w="0" w:type="auto"/>
          </w:tcPr>
          <w:p w14:paraId="0B585E34"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52/54 (100)</w:t>
            </w:r>
          </w:p>
        </w:tc>
        <w:tc>
          <w:tcPr>
            <w:tcW w:w="0" w:type="auto"/>
          </w:tcPr>
          <w:p w14:paraId="5822B5D3"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8/8 (100)</w:t>
            </w:r>
          </w:p>
        </w:tc>
        <w:tc>
          <w:tcPr>
            <w:tcW w:w="0" w:type="auto"/>
          </w:tcPr>
          <w:p w14:paraId="46A63DB0" w14:textId="3B26D045"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8/9 (89</w:t>
            </w:r>
            <w:r w:rsidR="003D76D7">
              <w:rPr>
                <w:rFonts w:ascii="Book Antiqua" w:hAnsi="Book Antiqua" w:cstheme="minorHAnsi"/>
              </w:rPr>
              <w:t>.0</w:t>
            </w:r>
            <w:r w:rsidRPr="0084785E">
              <w:rPr>
                <w:rFonts w:ascii="Book Antiqua" w:hAnsi="Book Antiqua" w:cstheme="minorHAnsi"/>
              </w:rPr>
              <w:t>)</w:t>
            </w:r>
          </w:p>
        </w:tc>
      </w:tr>
      <w:tr w:rsidR="00B85160" w:rsidRPr="0084785E" w14:paraId="2FC2A54A" w14:textId="77777777" w:rsidTr="008848A9">
        <w:tc>
          <w:tcPr>
            <w:tcW w:w="0" w:type="auto"/>
            <w:vMerge w:val="restart"/>
          </w:tcPr>
          <w:p w14:paraId="17E2567E" w14:textId="29D0B255"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Foster </w:t>
            </w:r>
            <w:r w:rsidR="00A753D1" w:rsidRPr="0084785E">
              <w:rPr>
                <w:rFonts w:ascii="Book Antiqua" w:hAnsi="Book Antiqua" w:cstheme="minorHAnsi"/>
                <w:i/>
                <w:iCs/>
              </w:rPr>
              <w:t>et al</w:t>
            </w:r>
            <w:r w:rsidR="00B85160" w:rsidRPr="0084785E">
              <w:rPr>
                <w:rFonts w:ascii="Book Antiqua" w:hAnsi="Book Antiqua"/>
                <w:vertAlign w:val="superscript"/>
              </w:rPr>
              <w:t>[62]</w:t>
            </w:r>
            <w:r w:rsidRPr="0084785E">
              <w:rPr>
                <w:rFonts w:ascii="Book Antiqua" w:hAnsi="Book Antiqua" w:cstheme="minorHAnsi"/>
              </w:rPr>
              <w:t xml:space="preserve"> (BOSON)</w:t>
            </w:r>
            <w:r w:rsidR="00B85160" w:rsidRPr="0084785E">
              <w:rPr>
                <w:rFonts w:ascii="Book Antiqua" w:hAnsi="Book Antiqua" w:cstheme="minorHAnsi"/>
                <w:vertAlign w:val="superscript"/>
              </w:rPr>
              <w:t>1</w:t>
            </w:r>
          </w:p>
        </w:tc>
        <w:tc>
          <w:tcPr>
            <w:tcW w:w="0" w:type="auto"/>
            <w:vMerge w:val="restart"/>
          </w:tcPr>
          <w:p w14:paraId="611CED19"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363</w:t>
            </w:r>
          </w:p>
        </w:tc>
        <w:tc>
          <w:tcPr>
            <w:tcW w:w="0" w:type="auto"/>
          </w:tcPr>
          <w:p w14:paraId="2DC0CECF" w14:textId="23D19970"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RBV, 16</w:t>
            </w:r>
            <w:r w:rsidR="00B85160" w:rsidRPr="0084785E">
              <w:rPr>
                <w:rFonts w:ascii="Book Antiqua" w:hAnsi="Book Antiqua" w:cstheme="minorHAnsi"/>
              </w:rPr>
              <w:t xml:space="preserve"> </w:t>
            </w:r>
            <w:r w:rsidR="005019BA" w:rsidRPr="0084785E">
              <w:rPr>
                <w:rFonts w:ascii="Book Antiqua" w:hAnsi="Book Antiqua" w:cstheme="minorHAnsi"/>
              </w:rPr>
              <w:t>wk</w:t>
            </w:r>
          </w:p>
        </w:tc>
        <w:tc>
          <w:tcPr>
            <w:tcW w:w="0" w:type="auto"/>
            <w:vMerge w:val="restart"/>
          </w:tcPr>
          <w:p w14:paraId="58CA9A96"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w:t>
            </w:r>
          </w:p>
        </w:tc>
        <w:tc>
          <w:tcPr>
            <w:tcW w:w="0" w:type="auto"/>
          </w:tcPr>
          <w:p w14:paraId="6F995FF4" w14:textId="4568EC7C"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shd w:val="clear" w:color="auto" w:fill="FFFFFF"/>
              </w:rPr>
              <w:t>58/70 (83</w:t>
            </w:r>
            <w:r w:rsidR="003D76D7">
              <w:rPr>
                <w:rFonts w:ascii="Book Antiqua" w:hAnsi="Book Antiqua" w:cstheme="minorHAnsi"/>
                <w:shd w:val="clear" w:color="auto" w:fill="FFFFFF"/>
              </w:rPr>
              <w:t>.0</w:t>
            </w:r>
            <w:r w:rsidRPr="0084785E">
              <w:rPr>
                <w:rFonts w:ascii="Book Antiqua" w:hAnsi="Book Antiqua" w:cstheme="minorHAnsi"/>
                <w:shd w:val="clear" w:color="auto" w:fill="FFFFFF"/>
              </w:rPr>
              <w:t>)</w:t>
            </w:r>
          </w:p>
        </w:tc>
        <w:tc>
          <w:tcPr>
            <w:tcW w:w="0" w:type="auto"/>
          </w:tcPr>
          <w:p w14:paraId="6A031052" w14:textId="21B791C6"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shd w:val="clear" w:color="auto" w:fill="FFFFFF"/>
              </w:rPr>
              <w:t>41/54 (76</w:t>
            </w:r>
            <w:r w:rsidR="003D76D7">
              <w:rPr>
                <w:rFonts w:ascii="Book Antiqua" w:hAnsi="Book Antiqua" w:cstheme="minorHAnsi"/>
                <w:shd w:val="clear" w:color="auto" w:fill="FFFFFF"/>
              </w:rPr>
              <w:t>.0</w:t>
            </w:r>
            <w:r w:rsidRPr="0084785E">
              <w:rPr>
                <w:rFonts w:ascii="Book Antiqua" w:hAnsi="Book Antiqua" w:cstheme="minorHAnsi"/>
                <w:shd w:val="clear" w:color="auto" w:fill="FFFFFF"/>
              </w:rPr>
              <w:t>)</w:t>
            </w:r>
          </w:p>
        </w:tc>
        <w:tc>
          <w:tcPr>
            <w:tcW w:w="0" w:type="auto"/>
          </w:tcPr>
          <w:p w14:paraId="1295FD39" w14:textId="44934D00"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shd w:val="clear" w:color="auto" w:fill="FFFFFF"/>
              </w:rPr>
              <w:t>12/21 (57</w:t>
            </w:r>
            <w:r w:rsidR="003D76D7">
              <w:rPr>
                <w:rFonts w:ascii="Book Antiqua" w:hAnsi="Book Antiqua" w:cstheme="minorHAnsi"/>
                <w:shd w:val="clear" w:color="auto" w:fill="FFFFFF"/>
              </w:rPr>
              <w:t>.0</w:t>
            </w:r>
            <w:r w:rsidRPr="0084785E">
              <w:rPr>
                <w:rFonts w:ascii="Book Antiqua" w:hAnsi="Book Antiqua" w:cstheme="minorHAnsi"/>
                <w:shd w:val="clear" w:color="auto" w:fill="FFFFFF"/>
              </w:rPr>
              <w:t>)</w:t>
            </w:r>
          </w:p>
        </w:tc>
        <w:tc>
          <w:tcPr>
            <w:tcW w:w="0" w:type="auto"/>
          </w:tcPr>
          <w:p w14:paraId="1F20289C" w14:textId="460C3996"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shd w:val="clear" w:color="auto" w:fill="FFFFFF"/>
              </w:rPr>
              <w:t>17/36 (47</w:t>
            </w:r>
            <w:r w:rsidR="003D76D7">
              <w:rPr>
                <w:rFonts w:ascii="Book Antiqua" w:hAnsi="Book Antiqua" w:cstheme="minorHAnsi"/>
                <w:shd w:val="clear" w:color="auto" w:fill="FFFFFF"/>
              </w:rPr>
              <w:t>.0</w:t>
            </w:r>
            <w:r w:rsidRPr="0084785E">
              <w:rPr>
                <w:rFonts w:ascii="Book Antiqua" w:hAnsi="Book Antiqua" w:cstheme="minorHAnsi"/>
                <w:shd w:val="clear" w:color="auto" w:fill="FFFFFF"/>
              </w:rPr>
              <w:t>)</w:t>
            </w:r>
          </w:p>
        </w:tc>
      </w:tr>
      <w:tr w:rsidR="00B85160" w:rsidRPr="0084785E" w14:paraId="6BBC953A" w14:textId="77777777" w:rsidTr="008848A9">
        <w:tc>
          <w:tcPr>
            <w:tcW w:w="0" w:type="auto"/>
            <w:vMerge/>
          </w:tcPr>
          <w:p w14:paraId="594BDFB3"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4ED1AB5F"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5CA83114" w14:textId="5B88F4FA"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RBV, 24</w:t>
            </w:r>
            <w:r w:rsidR="00B85160" w:rsidRPr="0084785E">
              <w:rPr>
                <w:rFonts w:ascii="Book Antiqua" w:hAnsi="Book Antiqua" w:cstheme="minorHAnsi"/>
              </w:rPr>
              <w:t xml:space="preserve"> </w:t>
            </w:r>
            <w:r w:rsidR="005019BA" w:rsidRPr="0084785E">
              <w:rPr>
                <w:rFonts w:ascii="Book Antiqua" w:hAnsi="Book Antiqua" w:cstheme="minorHAnsi"/>
              </w:rPr>
              <w:t>wk</w:t>
            </w:r>
          </w:p>
        </w:tc>
        <w:tc>
          <w:tcPr>
            <w:tcW w:w="0" w:type="auto"/>
            <w:vMerge/>
          </w:tcPr>
          <w:p w14:paraId="3B6FB6BD"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47C24EC5" w14:textId="4F688298" w:rsidR="00931CEC" w:rsidRPr="0084785E" w:rsidRDefault="00931CEC" w:rsidP="0084785E">
            <w:pPr>
              <w:adjustRightInd w:val="0"/>
              <w:snapToGrid w:val="0"/>
              <w:spacing w:line="360" w:lineRule="auto"/>
              <w:jc w:val="both"/>
              <w:rPr>
                <w:rFonts w:ascii="Book Antiqua" w:hAnsi="Book Antiqua" w:cstheme="minorHAnsi"/>
                <w:shd w:val="clear" w:color="auto" w:fill="FFFFFF"/>
              </w:rPr>
            </w:pPr>
            <w:r w:rsidRPr="0084785E">
              <w:rPr>
                <w:rFonts w:ascii="Book Antiqua" w:hAnsi="Book Antiqua" w:cstheme="minorHAnsi"/>
                <w:shd w:val="clear" w:color="auto" w:fill="FFFFFF"/>
              </w:rPr>
              <w:t>65/72 (90</w:t>
            </w:r>
            <w:r w:rsidR="003D76D7">
              <w:rPr>
                <w:rFonts w:ascii="Book Antiqua" w:hAnsi="Book Antiqua" w:cstheme="minorHAnsi"/>
                <w:shd w:val="clear" w:color="auto" w:fill="FFFFFF"/>
              </w:rPr>
              <w:t>.0</w:t>
            </w:r>
            <w:r w:rsidRPr="0084785E">
              <w:rPr>
                <w:rFonts w:ascii="Book Antiqua" w:hAnsi="Book Antiqua" w:cstheme="minorHAnsi"/>
                <w:shd w:val="clear" w:color="auto" w:fill="FFFFFF"/>
              </w:rPr>
              <w:t>)</w:t>
            </w:r>
          </w:p>
        </w:tc>
        <w:tc>
          <w:tcPr>
            <w:tcW w:w="0" w:type="auto"/>
          </w:tcPr>
          <w:p w14:paraId="0454BACE" w14:textId="2316565D" w:rsidR="00931CEC" w:rsidRPr="0084785E" w:rsidRDefault="00931CEC" w:rsidP="0084785E">
            <w:pPr>
              <w:adjustRightInd w:val="0"/>
              <w:snapToGrid w:val="0"/>
              <w:spacing w:line="360" w:lineRule="auto"/>
              <w:jc w:val="both"/>
              <w:rPr>
                <w:rFonts w:ascii="Book Antiqua" w:hAnsi="Book Antiqua" w:cstheme="minorHAnsi"/>
                <w:shd w:val="clear" w:color="auto" w:fill="FFFFFF"/>
              </w:rPr>
            </w:pPr>
            <w:r w:rsidRPr="0084785E">
              <w:rPr>
                <w:rFonts w:ascii="Book Antiqua" w:hAnsi="Book Antiqua" w:cstheme="minorHAnsi"/>
                <w:shd w:val="clear" w:color="auto" w:fill="FFFFFF"/>
              </w:rPr>
              <w:t>44/54 (81</w:t>
            </w:r>
            <w:r w:rsidR="003D76D7">
              <w:rPr>
                <w:rFonts w:ascii="Book Antiqua" w:hAnsi="Book Antiqua" w:cstheme="minorHAnsi"/>
                <w:shd w:val="clear" w:color="auto" w:fill="FFFFFF"/>
              </w:rPr>
              <w:t>.0</w:t>
            </w:r>
            <w:r w:rsidRPr="0084785E">
              <w:rPr>
                <w:rFonts w:ascii="Book Antiqua" w:hAnsi="Book Antiqua" w:cstheme="minorHAnsi"/>
                <w:shd w:val="clear" w:color="auto" w:fill="FFFFFF"/>
              </w:rPr>
              <w:t>)</w:t>
            </w:r>
          </w:p>
        </w:tc>
        <w:tc>
          <w:tcPr>
            <w:tcW w:w="0" w:type="auto"/>
          </w:tcPr>
          <w:p w14:paraId="418F1F24" w14:textId="5BEDA9B1" w:rsidR="00931CEC" w:rsidRPr="0084785E" w:rsidRDefault="00931CEC" w:rsidP="0084785E">
            <w:pPr>
              <w:adjustRightInd w:val="0"/>
              <w:snapToGrid w:val="0"/>
              <w:spacing w:line="360" w:lineRule="auto"/>
              <w:jc w:val="both"/>
              <w:rPr>
                <w:rFonts w:ascii="Book Antiqua" w:hAnsi="Book Antiqua" w:cstheme="minorHAnsi"/>
                <w:shd w:val="clear" w:color="auto" w:fill="FFFFFF"/>
              </w:rPr>
            </w:pPr>
            <w:r w:rsidRPr="0084785E">
              <w:rPr>
                <w:rFonts w:ascii="Book Antiqua" w:hAnsi="Book Antiqua" w:cstheme="minorHAnsi"/>
                <w:shd w:val="clear" w:color="auto" w:fill="FFFFFF"/>
              </w:rPr>
              <w:t>18/22 (82</w:t>
            </w:r>
            <w:r w:rsidR="003D76D7">
              <w:rPr>
                <w:rFonts w:ascii="Book Antiqua" w:hAnsi="Book Antiqua" w:cstheme="minorHAnsi"/>
                <w:shd w:val="clear" w:color="auto" w:fill="FFFFFF"/>
              </w:rPr>
              <w:t>.0</w:t>
            </w:r>
            <w:r w:rsidRPr="0084785E">
              <w:rPr>
                <w:rFonts w:ascii="Book Antiqua" w:hAnsi="Book Antiqua" w:cstheme="minorHAnsi"/>
                <w:shd w:val="clear" w:color="auto" w:fill="FFFFFF"/>
              </w:rPr>
              <w:t>)</w:t>
            </w:r>
          </w:p>
        </w:tc>
        <w:tc>
          <w:tcPr>
            <w:tcW w:w="0" w:type="auto"/>
          </w:tcPr>
          <w:p w14:paraId="2AAA8BA9" w14:textId="6B298378" w:rsidR="00931CEC" w:rsidRPr="0084785E" w:rsidRDefault="00931CEC" w:rsidP="0084785E">
            <w:pPr>
              <w:adjustRightInd w:val="0"/>
              <w:snapToGrid w:val="0"/>
              <w:spacing w:line="360" w:lineRule="auto"/>
              <w:jc w:val="both"/>
              <w:rPr>
                <w:rFonts w:ascii="Book Antiqua" w:hAnsi="Book Antiqua" w:cstheme="minorHAnsi"/>
                <w:shd w:val="clear" w:color="auto" w:fill="FFFFFF"/>
              </w:rPr>
            </w:pPr>
            <w:r w:rsidRPr="0084785E">
              <w:rPr>
                <w:rFonts w:ascii="Book Antiqua" w:hAnsi="Book Antiqua" w:cstheme="minorHAnsi"/>
                <w:shd w:val="clear" w:color="auto" w:fill="FFFFFF"/>
              </w:rPr>
              <w:t>26/34 (76</w:t>
            </w:r>
            <w:r w:rsidR="003D76D7">
              <w:rPr>
                <w:rFonts w:ascii="Book Antiqua" w:hAnsi="Book Antiqua" w:cstheme="minorHAnsi"/>
                <w:shd w:val="clear" w:color="auto" w:fill="FFFFFF"/>
              </w:rPr>
              <w:t>.0</w:t>
            </w:r>
            <w:r w:rsidRPr="0084785E">
              <w:rPr>
                <w:rFonts w:ascii="Book Antiqua" w:hAnsi="Book Antiqua" w:cstheme="minorHAnsi"/>
                <w:shd w:val="clear" w:color="auto" w:fill="FFFFFF"/>
              </w:rPr>
              <w:t>)</w:t>
            </w:r>
          </w:p>
        </w:tc>
      </w:tr>
      <w:tr w:rsidR="00B85160" w:rsidRPr="0084785E" w14:paraId="61EC0C5B" w14:textId="77777777" w:rsidTr="008848A9">
        <w:tc>
          <w:tcPr>
            <w:tcW w:w="0" w:type="auto"/>
          </w:tcPr>
          <w:p w14:paraId="267317A0" w14:textId="4A6F315A"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Satsangi </w:t>
            </w:r>
            <w:r w:rsidR="00A753D1" w:rsidRPr="0084785E">
              <w:rPr>
                <w:rFonts w:ascii="Book Antiqua" w:hAnsi="Book Antiqua" w:cstheme="minorHAnsi"/>
                <w:i/>
                <w:iCs/>
              </w:rPr>
              <w:t>et al</w:t>
            </w:r>
            <w:r w:rsidR="00B85160" w:rsidRPr="0084785E">
              <w:rPr>
                <w:rFonts w:ascii="Book Antiqua" w:hAnsi="Book Antiqua"/>
                <w:vertAlign w:val="superscript"/>
              </w:rPr>
              <w:t>[83]</w:t>
            </w:r>
          </w:p>
        </w:tc>
        <w:tc>
          <w:tcPr>
            <w:tcW w:w="0" w:type="auto"/>
          </w:tcPr>
          <w:p w14:paraId="285E2A65"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105</w:t>
            </w:r>
          </w:p>
        </w:tc>
        <w:tc>
          <w:tcPr>
            <w:tcW w:w="0" w:type="auto"/>
          </w:tcPr>
          <w:p w14:paraId="3F8D334B" w14:textId="7E572244"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RBV, 24</w:t>
            </w:r>
            <w:r w:rsidR="00B85160" w:rsidRPr="0084785E">
              <w:rPr>
                <w:rFonts w:ascii="Book Antiqua" w:hAnsi="Book Antiqua" w:cstheme="minorHAnsi"/>
              </w:rPr>
              <w:t xml:space="preserve"> </w:t>
            </w:r>
            <w:r w:rsidR="005019BA" w:rsidRPr="0084785E">
              <w:rPr>
                <w:rFonts w:ascii="Book Antiqua" w:hAnsi="Book Antiqua" w:cstheme="minorHAnsi"/>
              </w:rPr>
              <w:t>wk</w:t>
            </w:r>
          </w:p>
        </w:tc>
        <w:tc>
          <w:tcPr>
            <w:tcW w:w="0" w:type="auto"/>
          </w:tcPr>
          <w:p w14:paraId="26F58C7B"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w:t>
            </w:r>
          </w:p>
        </w:tc>
        <w:tc>
          <w:tcPr>
            <w:tcW w:w="0" w:type="auto"/>
          </w:tcPr>
          <w:p w14:paraId="351B020E" w14:textId="77777777" w:rsidR="00931CEC" w:rsidRPr="0084785E" w:rsidRDefault="00931CEC" w:rsidP="0084785E">
            <w:pPr>
              <w:adjustRightInd w:val="0"/>
              <w:snapToGrid w:val="0"/>
              <w:spacing w:line="360" w:lineRule="auto"/>
              <w:jc w:val="both"/>
              <w:rPr>
                <w:rFonts w:ascii="Book Antiqua" w:hAnsi="Book Antiqua" w:cstheme="minorHAnsi"/>
                <w:shd w:val="clear" w:color="auto" w:fill="FFFFFF"/>
              </w:rPr>
            </w:pPr>
            <w:r w:rsidRPr="0084785E">
              <w:rPr>
                <w:rFonts w:ascii="Book Antiqua" w:hAnsi="Book Antiqua" w:cstheme="minorHAnsi"/>
              </w:rPr>
              <w:t>49/49 (100)</w:t>
            </w:r>
          </w:p>
        </w:tc>
        <w:tc>
          <w:tcPr>
            <w:tcW w:w="0" w:type="auto"/>
          </w:tcPr>
          <w:p w14:paraId="682AB5D7" w14:textId="77777777" w:rsidR="00931CEC" w:rsidRPr="0084785E" w:rsidRDefault="00931CEC" w:rsidP="0084785E">
            <w:pPr>
              <w:adjustRightInd w:val="0"/>
              <w:snapToGrid w:val="0"/>
              <w:spacing w:line="360" w:lineRule="auto"/>
              <w:jc w:val="both"/>
              <w:rPr>
                <w:rFonts w:ascii="Book Antiqua" w:hAnsi="Book Antiqua" w:cstheme="minorHAnsi"/>
                <w:shd w:val="clear" w:color="auto" w:fill="FFFFFF"/>
              </w:rPr>
            </w:pPr>
            <w:r w:rsidRPr="0084785E">
              <w:rPr>
                <w:rFonts w:ascii="Book Antiqua" w:hAnsi="Book Antiqua" w:cstheme="minorHAnsi"/>
                <w:shd w:val="clear" w:color="auto" w:fill="FFFFFF"/>
              </w:rPr>
              <w:t>1/1 (100)</w:t>
            </w:r>
          </w:p>
        </w:tc>
        <w:tc>
          <w:tcPr>
            <w:tcW w:w="0" w:type="auto"/>
          </w:tcPr>
          <w:p w14:paraId="498EE261" w14:textId="77777777" w:rsidR="00931CEC" w:rsidRPr="0084785E" w:rsidRDefault="00931CEC" w:rsidP="0084785E">
            <w:pPr>
              <w:adjustRightInd w:val="0"/>
              <w:snapToGrid w:val="0"/>
              <w:spacing w:line="360" w:lineRule="auto"/>
              <w:jc w:val="both"/>
              <w:rPr>
                <w:rFonts w:ascii="Book Antiqua" w:hAnsi="Book Antiqua" w:cstheme="minorHAnsi"/>
                <w:shd w:val="clear" w:color="auto" w:fill="FFFFFF"/>
              </w:rPr>
            </w:pPr>
            <w:r w:rsidRPr="0084785E">
              <w:rPr>
                <w:rFonts w:ascii="Book Antiqua" w:hAnsi="Book Antiqua" w:cstheme="minorHAnsi"/>
                <w:shd w:val="clear" w:color="auto" w:fill="FFFFFF"/>
              </w:rPr>
              <w:t>22/23 (95.6)</w:t>
            </w:r>
          </w:p>
        </w:tc>
        <w:tc>
          <w:tcPr>
            <w:tcW w:w="0" w:type="auto"/>
          </w:tcPr>
          <w:p w14:paraId="098F84F3" w14:textId="77777777" w:rsidR="00931CEC" w:rsidRPr="0084785E" w:rsidRDefault="00931CEC" w:rsidP="0084785E">
            <w:pPr>
              <w:adjustRightInd w:val="0"/>
              <w:snapToGrid w:val="0"/>
              <w:spacing w:line="360" w:lineRule="auto"/>
              <w:jc w:val="both"/>
              <w:rPr>
                <w:rFonts w:ascii="Book Antiqua" w:hAnsi="Book Antiqua" w:cstheme="minorHAnsi"/>
                <w:shd w:val="clear" w:color="auto" w:fill="FFFFFF"/>
              </w:rPr>
            </w:pPr>
            <w:r w:rsidRPr="0084785E">
              <w:rPr>
                <w:rFonts w:ascii="Book Antiqua" w:hAnsi="Book Antiqua" w:cstheme="minorHAnsi"/>
                <w:shd w:val="clear" w:color="auto" w:fill="FFFFFF"/>
              </w:rPr>
              <w:t>3/3 (100)</w:t>
            </w:r>
          </w:p>
        </w:tc>
      </w:tr>
      <w:tr w:rsidR="00B85160" w:rsidRPr="0084785E" w14:paraId="5C111475" w14:textId="77777777" w:rsidTr="008848A9">
        <w:tc>
          <w:tcPr>
            <w:tcW w:w="0" w:type="auto"/>
            <w:vMerge w:val="restart"/>
          </w:tcPr>
          <w:p w14:paraId="017B3249" w14:textId="571C0364" w:rsidR="00931CEC" w:rsidRPr="0084785E" w:rsidRDefault="00931CEC" w:rsidP="0084785E">
            <w:pPr>
              <w:adjustRightInd w:val="0"/>
              <w:snapToGrid w:val="0"/>
              <w:spacing w:line="360" w:lineRule="auto"/>
              <w:jc w:val="both"/>
              <w:rPr>
                <w:rFonts w:ascii="Book Antiqua" w:hAnsi="Book Antiqua" w:cstheme="minorHAnsi"/>
                <w:shd w:val="clear" w:color="auto" w:fill="FFFFFF"/>
              </w:rPr>
            </w:pPr>
            <w:r w:rsidRPr="0084785E">
              <w:rPr>
                <w:rFonts w:ascii="Book Antiqua" w:hAnsi="Book Antiqua" w:cstheme="minorHAnsi"/>
                <w:shd w:val="clear" w:color="auto" w:fill="FFFFFF"/>
              </w:rPr>
              <w:t xml:space="preserve">Nelson </w:t>
            </w:r>
            <w:r w:rsidR="00A753D1" w:rsidRPr="0084785E">
              <w:rPr>
                <w:rFonts w:ascii="Book Antiqua" w:hAnsi="Book Antiqua" w:cstheme="minorHAnsi"/>
                <w:i/>
                <w:iCs/>
              </w:rPr>
              <w:t>et al</w:t>
            </w:r>
            <w:r w:rsidR="00B85160" w:rsidRPr="0084785E">
              <w:rPr>
                <w:rFonts w:ascii="Book Antiqua" w:hAnsi="Book Antiqua"/>
                <w:vertAlign w:val="superscript"/>
              </w:rPr>
              <w:t>[65]</w:t>
            </w:r>
            <w:r w:rsidRPr="0084785E">
              <w:rPr>
                <w:rFonts w:ascii="Book Antiqua" w:hAnsi="Book Antiqua" w:cstheme="minorHAnsi"/>
              </w:rPr>
              <w:t xml:space="preserve"> </w:t>
            </w:r>
            <w:r w:rsidRPr="0084785E">
              <w:rPr>
                <w:rFonts w:ascii="Book Antiqua" w:hAnsi="Book Antiqua" w:cstheme="minorHAnsi"/>
                <w:shd w:val="clear" w:color="auto" w:fill="FFFFFF"/>
              </w:rPr>
              <w:t>(ALLY-3)</w:t>
            </w:r>
          </w:p>
        </w:tc>
        <w:tc>
          <w:tcPr>
            <w:tcW w:w="0" w:type="auto"/>
            <w:vMerge w:val="restart"/>
          </w:tcPr>
          <w:p w14:paraId="6E44CDC5"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152</w:t>
            </w:r>
          </w:p>
        </w:tc>
        <w:tc>
          <w:tcPr>
            <w:tcW w:w="0" w:type="auto"/>
            <w:vMerge w:val="restart"/>
          </w:tcPr>
          <w:p w14:paraId="6096E1B2" w14:textId="46E107CE"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DCV</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 xml:space="preserve">SOF, 12 </w:t>
            </w:r>
            <w:r w:rsidR="005019BA" w:rsidRPr="0084785E">
              <w:rPr>
                <w:rFonts w:ascii="Book Antiqua" w:hAnsi="Book Antiqua" w:cstheme="minorHAnsi"/>
              </w:rPr>
              <w:t>wk</w:t>
            </w:r>
          </w:p>
        </w:tc>
        <w:tc>
          <w:tcPr>
            <w:tcW w:w="0" w:type="auto"/>
            <w:vMerge w:val="restart"/>
          </w:tcPr>
          <w:p w14:paraId="175D5AE2"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w:t>
            </w:r>
          </w:p>
        </w:tc>
        <w:tc>
          <w:tcPr>
            <w:tcW w:w="0" w:type="auto"/>
            <w:gridSpan w:val="2"/>
          </w:tcPr>
          <w:p w14:paraId="7374552F" w14:textId="4E5DD582"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105/109 (96</w:t>
            </w:r>
            <w:r w:rsidR="003D76D7">
              <w:rPr>
                <w:rFonts w:ascii="Book Antiqua" w:hAnsi="Book Antiqua" w:cstheme="minorHAnsi"/>
              </w:rPr>
              <w:t>.0</w:t>
            </w:r>
            <w:r w:rsidRPr="0084785E">
              <w:rPr>
                <w:rFonts w:ascii="Book Antiqua" w:hAnsi="Book Antiqua" w:cstheme="minorHAnsi"/>
              </w:rPr>
              <w:t>)</w:t>
            </w:r>
          </w:p>
        </w:tc>
        <w:tc>
          <w:tcPr>
            <w:tcW w:w="0" w:type="auto"/>
            <w:gridSpan w:val="2"/>
          </w:tcPr>
          <w:p w14:paraId="50F4D80C" w14:textId="4EFE3C49"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20/32 (63</w:t>
            </w:r>
            <w:r w:rsidR="003D76D7">
              <w:rPr>
                <w:rFonts w:ascii="Book Antiqua" w:hAnsi="Book Antiqua" w:cstheme="minorHAnsi"/>
              </w:rPr>
              <w:t>.0</w:t>
            </w:r>
            <w:r w:rsidRPr="0084785E">
              <w:rPr>
                <w:rFonts w:ascii="Book Antiqua" w:hAnsi="Book Antiqua" w:cstheme="minorHAnsi"/>
              </w:rPr>
              <w:t>)</w:t>
            </w:r>
          </w:p>
        </w:tc>
      </w:tr>
      <w:tr w:rsidR="00B85160" w:rsidRPr="0084785E" w14:paraId="643B85C6" w14:textId="77777777" w:rsidTr="008848A9">
        <w:tc>
          <w:tcPr>
            <w:tcW w:w="0" w:type="auto"/>
            <w:vMerge/>
          </w:tcPr>
          <w:p w14:paraId="164AAD04"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49DC2421"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1D62F03D"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77A71D5D"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611E6461" w14:textId="679428DA"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73/75 (97</w:t>
            </w:r>
            <w:r w:rsidR="003D76D7">
              <w:rPr>
                <w:rFonts w:ascii="Book Antiqua" w:hAnsi="Book Antiqua" w:cstheme="minorHAnsi"/>
              </w:rPr>
              <w:t>.0</w:t>
            </w:r>
            <w:r w:rsidRPr="0084785E">
              <w:rPr>
                <w:rFonts w:ascii="Book Antiqua" w:hAnsi="Book Antiqua" w:cstheme="minorHAnsi"/>
              </w:rPr>
              <w:t>)</w:t>
            </w:r>
          </w:p>
        </w:tc>
        <w:tc>
          <w:tcPr>
            <w:tcW w:w="0" w:type="auto"/>
          </w:tcPr>
          <w:p w14:paraId="65FDD725" w14:textId="160A6A01"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32/34 (94</w:t>
            </w:r>
            <w:r w:rsidR="003D76D7">
              <w:rPr>
                <w:rFonts w:ascii="Book Antiqua" w:hAnsi="Book Antiqua" w:cstheme="minorHAnsi"/>
              </w:rPr>
              <w:t>.0</w:t>
            </w:r>
            <w:r w:rsidRPr="0084785E">
              <w:rPr>
                <w:rFonts w:ascii="Book Antiqua" w:hAnsi="Book Antiqua" w:cstheme="minorHAnsi"/>
              </w:rPr>
              <w:t>)</w:t>
            </w:r>
          </w:p>
        </w:tc>
        <w:tc>
          <w:tcPr>
            <w:tcW w:w="0" w:type="auto"/>
          </w:tcPr>
          <w:p w14:paraId="56339496" w14:textId="772DA0B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11/19 (58</w:t>
            </w:r>
            <w:r w:rsidR="003D76D7">
              <w:rPr>
                <w:rFonts w:ascii="Book Antiqua" w:hAnsi="Book Antiqua" w:cstheme="minorHAnsi"/>
              </w:rPr>
              <w:t>.0</w:t>
            </w:r>
            <w:r w:rsidRPr="0084785E">
              <w:rPr>
                <w:rFonts w:ascii="Book Antiqua" w:hAnsi="Book Antiqua" w:cstheme="minorHAnsi"/>
              </w:rPr>
              <w:t>)</w:t>
            </w:r>
          </w:p>
        </w:tc>
        <w:tc>
          <w:tcPr>
            <w:tcW w:w="0" w:type="auto"/>
          </w:tcPr>
          <w:p w14:paraId="13D818C9" w14:textId="470CC8C6"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9/13 (69</w:t>
            </w:r>
            <w:r w:rsidR="003D76D7">
              <w:rPr>
                <w:rFonts w:ascii="Book Antiqua" w:hAnsi="Book Antiqua" w:cstheme="minorHAnsi"/>
              </w:rPr>
              <w:t>.0</w:t>
            </w:r>
            <w:r w:rsidRPr="0084785E">
              <w:rPr>
                <w:rFonts w:ascii="Book Antiqua" w:hAnsi="Book Antiqua" w:cstheme="minorHAnsi"/>
              </w:rPr>
              <w:t>)</w:t>
            </w:r>
          </w:p>
        </w:tc>
      </w:tr>
      <w:tr w:rsidR="00B85160" w:rsidRPr="0084785E" w14:paraId="5C4ABE8A" w14:textId="77777777" w:rsidTr="008848A9">
        <w:tc>
          <w:tcPr>
            <w:tcW w:w="0" w:type="auto"/>
            <w:vMerge w:val="restart"/>
          </w:tcPr>
          <w:p w14:paraId="2A40FE7B" w14:textId="44B08498"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Feld </w:t>
            </w:r>
            <w:r w:rsidR="00A753D1" w:rsidRPr="0084785E">
              <w:rPr>
                <w:rFonts w:ascii="Book Antiqua" w:hAnsi="Book Antiqua" w:cstheme="minorHAnsi"/>
                <w:i/>
                <w:iCs/>
              </w:rPr>
              <w:t>et al</w:t>
            </w:r>
            <w:r w:rsidR="00B85160" w:rsidRPr="0084785E">
              <w:rPr>
                <w:rFonts w:ascii="Book Antiqua" w:hAnsi="Book Antiqua"/>
                <w:vertAlign w:val="superscript"/>
              </w:rPr>
              <w:t>[67]</w:t>
            </w:r>
            <w:r w:rsidRPr="0084785E">
              <w:rPr>
                <w:rFonts w:ascii="Book Antiqua" w:hAnsi="Book Antiqua" w:cstheme="minorHAnsi"/>
              </w:rPr>
              <w:t xml:space="preserve"> (ASTRAL-1)</w:t>
            </w:r>
          </w:p>
        </w:tc>
        <w:tc>
          <w:tcPr>
            <w:tcW w:w="0" w:type="auto"/>
            <w:vMerge w:val="restart"/>
          </w:tcPr>
          <w:p w14:paraId="1A6F6B4F"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624</w:t>
            </w:r>
          </w:p>
        </w:tc>
        <w:tc>
          <w:tcPr>
            <w:tcW w:w="0" w:type="auto"/>
            <w:vMerge w:val="restart"/>
          </w:tcPr>
          <w:p w14:paraId="3F747923" w14:textId="7A00138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SOF/VEL, 12 </w:t>
            </w:r>
            <w:r w:rsidR="005019BA" w:rsidRPr="0084785E">
              <w:rPr>
                <w:rFonts w:ascii="Book Antiqua" w:hAnsi="Book Antiqua" w:cstheme="minorHAnsi"/>
              </w:rPr>
              <w:t>wk</w:t>
            </w:r>
          </w:p>
        </w:tc>
        <w:tc>
          <w:tcPr>
            <w:tcW w:w="0" w:type="auto"/>
            <w:vMerge w:val="restart"/>
          </w:tcPr>
          <w:p w14:paraId="340A74EB" w14:textId="1CBC4F9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1, 2, 4, 5, 6</w:t>
            </w:r>
          </w:p>
        </w:tc>
        <w:tc>
          <w:tcPr>
            <w:tcW w:w="0" w:type="auto"/>
            <w:gridSpan w:val="2"/>
          </w:tcPr>
          <w:p w14:paraId="10342CAC" w14:textId="5ED6C90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496/501 (99</w:t>
            </w:r>
            <w:r w:rsidR="003D76D7">
              <w:rPr>
                <w:rFonts w:ascii="Book Antiqua" w:hAnsi="Book Antiqua" w:cstheme="minorHAnsi"/>
              </w:rPr>
              <w:t>.0</w:t>
            </w:r>
            <w:r w:rsidRPr="0084785E">
              <w:rPr>
                <w:rFonts w:ascii="Book Antiqua" w:hAnsi="Book Antiqua" w:cstheme="minorHAnsi"/>
              </w:rPr>
              <w:t>)</w:t>
            </w:r>
          </w:p>
        </w:tc>
        <w:tc>
          <w:tcPr>
            <w:tcW w:w="0" w:type="auto"/>
            <w:gridSpan w:val="2"/>
          </w:tcPr>
          <w:p w14:paraId="400A0ABD"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120/121 (99.2)</w:t>
            </w:r>
          </w:p>
        </w:tc>
      </w:tr>
      <w:tr w:rsidR="00B85160" w:rsidRPr="0084785E" w14:paraId="12E007EB" w14:textId="77777777" w:rsidTr="008848A9">
        <w:tc>
          <w:tcPr>
            <w:tcW w:w="0" w:type="auto"/>
            <w:vMerge/>
          </w:tcPr>
          <w:p w14:paraId="3A7C91B8"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57EF14A9"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09F888EA"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1EA9339B"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5C2D766E" w14:textId="1E520DE8"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572551D8" w14:textId="4CEC4BBB"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4DC1BD49" w14:textId="20222598"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1C876FFD" w14:textId="5908F7D5" w:rsidR="00931CEC" w:rsidRPr="0084785E" w:rsidRDefault="00931CEC" w:rsidP="0084785E">
            <w:pPr>
              <w:adjustRightInd w:val="0"/>
              <w:snapToGrid w:val="0"/>
              <w:spacing w:line="360" w:lineRule="auto"/>
              <w:jc w:val="both"/>
              <w:rPr>
                <w:rFonts w:ascii="Book Antiqua" w:hAnsi="Book Antiqua" w:cstheme="minorHAnsi"/>
              </w:rPr>
            </w:pPr>
          </w:p>
        </w:tc>
      </w:tr>
      <w:tr w:rsidR="00B85160" w:rsidRPr="0084785E" w14:paraId="0D7DF647" w14:textId="77777777" w:rsidTr="008848A9">
        <w:tc>
          <w:tcPr>
            <w:tcW w:w="0" w:type="auto"/>
            <w:vMerge w:val="restart"/>
          </w:tcPr>
          <w:p w14:paraId="075C4347" w14:textId="5708C7E2"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Foster </w:t>
            </w:r>
            <w:r w:rsidR="00A753D1" w:rsidRPr="0084785E">
              <w:rPr>
                <w:rFonts w:ascii="Book Antiqua" w:hAnsi="Book Antiqua" w:cstheme="minorHAnsi"/>
                <w:i/>
                <w:iCs/>
              </w:rPr>
              <w:t>et al</w:t>
            </w:r>
            <w:r w:rsidR="00B85160" w:rsidRPr="0084785E">
              <w:rPr>
                <w:rFonts w:ascii="Book Antiqua" w:hAnsi="Book Antiqua"/>
                <w:vertAlign w:val="superscript"/>
              </w:rPr>
              <w:t>[68]</w:t>
            </w:r>
            <w:r w:rsidRPr="0084785E">
              <w:rPr>
                <w:rFonts w:ascii="Book Antiqua" w:hAnsi="Book Antiqua" w:cstheme="minorHAnsi"/>
              </w:rPr>
              <w:t xml:space="preserve"> (ASTRAL-2)</w:t>
            </w:r>
          </w:p>
        </w:tc>
        <w:tc>
          <w:tcPr>
            <w:tcW w:w="0" w:type="auto"/>
            <w:vMerge w:val="restart"/>
          </w:tcPr>
          <w:p w14:paraId="798DA533"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266</w:t>
            </w:r>
          </w:p>
        </w:tc>
        <w:tc>
          <w:tcPr>
            <w:tcW w:w="0" w:type="auto"/>
          </w:tcPr>
          <w:p w14:paraId="4A078E63" w14:textId="0909B72E"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SOF/VEL,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134)</w:t>
            </w:r>
          </w:p>
        </w:tc>
        <w:tc>
          <w:tcPr>
            <w:tcW w:w="0" w:type="auto"/>
            <w:vMerge w:val="restart"/>
          </w:tcPr>
          <w:p w14:paraId="1EEE455B"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w:t>
            </w:r>
          </w:p>
        </w:tc>
        <w:tc>
          <w:tcPr>
            <w:tcW w:w="0" w:type="auto"/>
            <w:gridSpan w:val="4"/>
          </w:tcPr>
          <w:p w14:paraId="35E78249" w14:textId="65F51A29"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133/134 (99</w:t>
            </w:r>
            <w:r w:rsidR="003D76D7">
              <w:rPr>
                <w:rFonts w:ascii="Book Antiqua" w:hAnsi="Book Antiqua" w:cstheme="minorHAnsi"/>
              </w:rPr>
              <w:t>.0</w:t>
            </w:r>
            <w:r w:rsidRPr="0084785E">
              <w:rPr>
                <w:rFonts w:ascii="Book Antiqua" w:hAnsi="Book Antiqua" w:cstheme="minorHAnsi"/>
              </w:rPr>
              <w:t>)</w:t>
            </w:r>
          </w:p>
        </w:tc>
      </w:tr>
      <w:tr w:rsidR="00B85160" w:rsidRPr="0084785E" w14:paraId="113B1832" w14:textId="77777777" w:rsidTr="008848A9">
        <w:tc>
          <w:tcPr>
            <w:tcW w:w="0" w:type="auto"/>
            <w:vMerge/>
          </w:tcPr>
          <w:p w14:paraId="345DA768"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07EC21AB"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08D44B48" w14:textId="183C617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113DD1" w:rsidRPr="0084785E">
              <w:rPr>
                <w:rFonts w:ascii="Book Antiqua" w:hAnsi="Book Antiqua" w:cstheme="minorHAnsi"/>
              </w:rPr>
              <w:t xml:space="preserve"> </w:t>
            </w:r>
            <w:r w:rsidRPr="0084785E">
              <w:rPr>
                <w:rFonts w:ascii="Book Antiqua" w:hAnsi="Book Antiqua" w:cstheme="minorHAnsi"/>
              </w:rPr>
              <w:t>+</w:t>
            </w:r>
            <w:r w:rsidR="00113DD1" w:rsidRPr="0084785E">
              <w:rPr>
                <w:rFonts w:ascii="Book Antiqua" w:hAnsi="Book Antiqua" w:cstheme="minorHAnsi"/>
              </w:rPr>
              <w:t xml:space="preserve"> </w:t>
            </w:r>
            <w:r w:rsidRPr="0084785E">
              <w:rPr>
                <w:rFonts w:ascii="Book Antiqua" w:hAnsi="Book Antiqua" w:cstheme="minorHAnsi"/>
              </w:rPr>
              <w:t xml:space="preserve">RBV,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132)</w:t>
            </w:r>
          </w:p>
        </w:tc>
        <w:tc>
          <w:tcPr>
            <w:tcW w:w="0" w:type="auto"/>
            <w:vMerge/>
          </w:tcPr>
          <w:p w14:paraId="5358B86F"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gridSpan w:val="4"/>
          </w:tcPr>
          <w:p w14:paraId="0DA86BC5" w14:textId="0A17169A"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124/132 (94</w:t>
            </w:r>
            <w:r w:rsidR="003D76D7">
              <w:rPr>
                <w:rFonts w:ascii="Book Antiqua" w:hAnsi="Book Antiqua" w:cstheme="minorHAnsi"/>
              </w:rPr>
              <w:t>.0</w:t>
            </w:r>
            <w:r w:rsidRPr="0084785E">
              <w:rPr>
                <w:rFonts w:ascii="Book Antiqua" w:hAnsi="Book Antiqua" w:cstheme="minorHAnsi"/>
              </w:rPr>
              <w:t>)</w:t>
            </w:r>
          </w:p>
        </w:tc>
      </w:tr>
      <w:tr w:rsidR="00B85160" w:rsidRPr="0084785E" w14:paraId="4A4386B6" w14:textId="77777777" w:rsidTr="008848A9">
        <w:tc>
          <w:tcPr>
            <w:tcW w:w="0" w:type="auto"/>
            <w:vMerge w:val="restart"/>
          </w:tcPr>
          <w:p w14:paraId="01BC604C" w14:textId="334A3BC6"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lastRenderedPageBreak/>
              <w:t xml:space="preserve">Foster </w:t>
            </w:r>
            <w:r w:rsidR="00A753D1" w:rsidRPr="0084785E">
              <w:rPr>
                <w:rFonts w:ascii="Book Antiqua" w:hAnsi="Book Antiqua" w:cstheme="minorHAnsi"/>
                <w:i/>
                <w:iCs/>
              </w:rPr>
              <w:t>et al</w:t>
            </w:r>
            <w:r w:rsidR="00B85160" w:rsidRPr="0084785E">
              <w:rPr>
                <w:rFonts w:ascii="Book Antiqua" w:hAnsi="Book Antiqua"/>
                <w:vertAlign w:val="superscript"/>
              </w:rPr>
              <w:t>[68]</w:t>
            </w:r>
            <w:r w:rsidRPr="0084785E">
              <w:rPr>
                <w:rFonts w:ascii="Book Antiqua" w:hAnsi="Book Antiqua" w:cstheme="minorHAnsi"/>
              </w:rPr>
              <w:t xml:space="preserve"> (ASTRAL-3)</w:t>
            </w:r>
          </w:p>
        </w:tc>
        <w:tc>
          <w:tcPr>
            <w:tcW w:w="0" w:type="auto"/>
            <w:vMerge w:val="restart"/>
          </w:tcPr>
          <w:p w14:paraId="32C6EC39"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552</w:t>
            </w:r>
          </w:p>
        </w:tc>
        <w:tc>
          <w:tcPr>
            <w:tcW w:w="0" w:type="auto"/>
          </w:tcPr>
          <w:p w14:paraId="14610B6C" w14:textId="38ED764E"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SOF/VEL,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277)</w:t>
            </w:r>
          </w:p>
        </w:tc>
        <w:tc>
          <w:tcPr>
            <w:tcW w:w="0" w:type="auto"/>
            <w:vMerge w:val="restart"/>
          </w:tcPr>
          <w:p w14:paraId="69FFE800"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w:t>
            </w:r>
          </w:p>
        </w:tc>
        <w:tc>
          <w:tcPr>
            <w:tcW w:w="0" w:type="auto"/>
          </w:tcPr>
          <w:p w14:paraId="197449EE" w14:textId="34253FB5"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160/163 (98</w:t>
            </w:r>
            <w:r w:rsidR="003D76D7">
              <w:rPr>
                <w:rFonts w:ascii="Book Antiqua" w:hAnsi="Book Antiqua" w:cstheme="minorHAnsi"/>
              </w:rPr>
              <w:t>.0</w:t>
            </w:r>
            <w:r w:rsidRPr="0084785E">
              <w:rPr>
                <w:rFonts w:ascii="Book Antiqua" w:hAnsi="Book Antiqua" w:cstheme="minorHAnsi"/>
              </w:rPr>
              <w:t>)</w:t>
            </w:r>
          </w:p>
        </w:tc>
        <w:tc>
          <w:tcPr>
            <w:tcW w:w="0" w:type="auto"/>
          </w:tcPr>
          <w:p w14:paraId="1D44E197" w14:textId="32A205A3"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31/34 (91</w:t>
            </w:r>
            <w:r w:rsidR="003D76D7">
              <w:rPr>
                <w:rFonts w:ascii="Book Antiqua" w:hAnsi="Book Antiqua" w:cstheme="minorHAnsi"/>
              </w:rPr>
              <w:t>.0</w:t>
            </w:r>
            <w:r w:rsidRPr="0084785E">
              <w:rPr>
                <w:rFonts w:ascii="Book Antiqua" w:hAnsi="Book Antiqua" w:cstheme="minorHAnsi"/>
              </w:rPr>
              <w:t>)</w:t>
            </w:r>
          </w:p>
        </w:tc>
        <w:tc>
          <w:tcPr>
            <w:tcW w:w="0" w:type="auto"/>
          </w:tcPr>
          <w:p w14:paraId="768F252F" w14:textId="73A08964"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40/43 (93</w:t>
            </w:r>
            <w:r w:rsidR="003D76D7">
              <w:rPr>
                <w:rFonts w:ascii="Book Antiqua" w:hAnsi="Book Antiqua" w:cstheme="minorHAnsi"/>
              </w:rPr>
              <w:t>.0</w:t>
            </w:r>
            <w:r w:rsidRPr="0084785E">
              <w:rPr>
                <w:rFonts w:ascii="Book Antiqua" w:hAnsi="Book Antiqua" w:cstheme="minorHAnsi"/>
              </w:rPr>
              <w:t>)</w:t>
            </w:r>
          </w:p>
        </w:tc>
        <w:tc>
          <w:tcPr>
            <w:tcW w:w="0" w:type="auto"/>
          </w:tcPr>
          <w:p w14:paraId="6C927947" w14:textId="68D9649A"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33/37 (89</w:t>
            </w:r>
            <w:r w:rsidR="003D76D7">
              <w:rPr>
                <w:rFonts w:ascii="Book Antiqua" w:hAnsi="Book Antiqua" w:cstheme="minorHAnsi"/>
              </w:rPr>
              <w:t>.0</w:t>
            </w:r>
            <w:r w:rsidRPr="0084785E">
              <w:rPr>
                <w:rFonts w:ascii="Book Antiqua" w:hAnsi="Book Antiqua" w:cstheme="minorHAnsi"/>
              </w:rPr>
              <w:t>)</w:t>
            </w:r>
          </w:p>
        </w:tc>
      </w:tr>
      <w:tr w:rsidR="00B85160" w:rsidRPr="0084785E" w14:paraId="180A89FE" w14:textId="77777777" w:rsidTr="008848A9">
        <w:tc>
          <w:tcPr>
            <w:tcW w:w="0" w:type="auto"/>
            <w:vMerge/>
          </w:tcPr>
          <w:p w14:paraId="1B93DFF1"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1302E2A4"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70BD68FE" w14:textId="7ACA432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 xml:space="preserve">RBV, 24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275)</w:t>
            </w:r>
          </w:p>
        </w:tc>
        <w:tc>
          <w:tcPr>
            <w:tcW w:w="0" w:type="auto"/>
            <w:vMerge/>
          </w:tcPr>
          <w:p w14:paraId="2D71DA0D"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03C6EF48" w14:textId="3FE9399E"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141/156 (90</w:t>
            </w:r>
            <w:r w:rsidR="003D76D7">
              <w:rPr>
                <w:rFonts w:ascii="Book Antiqua" w:hAnsi="Book Antiqua" w:cstheme="minorHAnsi"/>
              </w:rPr>
              <w:t>.0</w:t>
            </w:r>
            <w:r w:rsidRPr="0084785E">
              <w:rPr>
                <w:rFonts w:ascii="Book Antiqua" w:hAnsi="Book Antiqua" w:cstheme="minorHAnsi"/>
              </w:rPr>
              <w:t>)</w:t>
            </w:r>
          </w:p>
        </w:tc>
        <w:tc>
          <w:tcPr>
            <w:tcW w:w="0" w:type="auto"/>
          </w:tcPr>
          <w:p w14:paraId="01D6465F" w14:textId="65537226"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22/31 (71</w:t>
            </w:r>
            <w:r w:rsidR="003D76D7">
              <w:rPr>
                <w:rFonts w:ascii="Book Antiqua" w:hAnsi="Book Antiqua" w:cstheme="minorHAnsi"/>
              </w:rPr>
              <w:t>.0</w:t>
            </w:r>
            <w:r w:rsidRPr="0084785E">
              <w:rPr>
                <w:rFonts w:ascii="Book Antiqua" w:hAnsi="Book Antiqua" w:cstheme="minorHAnsi"/>
              </w:rPr>
              <w:t>)</w:t>
            </w:r>
          </w:p>
        </w:tc>
        <w:tc>
          <w:tcPr>
            <w:tcW w:w="0" w:type="auto"/>
          </w:tcPr>
          <w:p w14:paraId="14565A3E" w14:textId="2CC716C1"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33/45 (73</w:t>
            </w:r>
            <w:r w:rsidR="003D76D7">
              <w:rPr>
                <w:rFonts w:ascii="Book Antiqua" w:hAnsi="Book Antiqua" w:cstheme="minorHAnsi"/>
              </w:rPr>
              <w:t>.0</w:t>
            </w:r>
            <w:r w:rsidRPr="0084785E">
              <w:rPr>
                <w:rFonts w:ascii="Book Antiqua" w:hAnsi="Book Antiqua" w:cstheme="minorHAnsi"/>
              </w:rPr>
              <w:t>)</w:t>
            </w:r>
          </w:p>
        </w:tc>
        <w:tc>
          <w:tcPr>
            <w:tcW w:w="0" w:type="auto"/>
          </w:tcPr>
          <w:p w14:paraId="4FD0CB0D" w14:textId="71F08168"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22/38 (58</w:t>
            </w:r>
            <w:r w:rsidR="003D76D7">
              <w:rPr>
                <w:rFonts w:ascii="Book Antiqua" w:hAnsi="Book Antiqua" w:cstheme="minorHAnsi"/>
              </w:rPr>
              <w:t>.0</w:t>
            </w:r>
            <w:r w:rsidRPr="0084785E">
              <w:rPr>
                <w:rFonts w:ascii="Book Antiqua" w:hAnsi="Book Antiqua" w:cstheme="minorHAnsi"/>
              </w:rPr>
              <w:t>)</w:t>
            </w:r>
          </w:p>
        </w:tc>
      </w:tr>
      <w:tr w:rsidR="00B85160" w:rsidRPr="0084785E" w14:paraId="784A3400" w14:textId="77777777" w:rsidTr="008848A9">
        <w:tc>
          <w:tcPr>
            <w:tcW w:w="0" w:type="auto"/>
            <w:vMerge w:val="restart"/>
          </w:tcPr>
          <w:p w14:paraId="63CEC13B" w14:textId="1E26818B"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Curry </w:t>
            </w:r>
            <w:r w:rsidR="00A753D1" w:rsidRPr="0084785E">
              <w:rPr>
                <w:rFonts w:ascii="Book Antiqua" w:hAnsi="Book Antiqua" w:cstheme="minorHAnsi"/>
                <w:i/>
                <w:iCs/>
              </w:rPr>
              <w:t>et al</w:t>
            </w:r>
            <w:r w:rsidR="00B85160" w:rsidRPr="0084785E">
              <w:rPr>
                <w:rFonts w:ascii="Book Antiqua" w:hAnsi="Book Antiqua"/>
                <w:vertAlign w:val="superscript"/>
              </w:rPr>
              <w:t>[69]</w:t>
            </w:r>
            <w:r w:rsidRPr="0084785E">
              <w:rPr>
                <w:rFonts w:ascii="Book Antiqua" w:hAnsi="Book Antiqua" w:cstheme="minorHAnsi"/>
              </w:rPr>
              <w:t xml:space="preserve"> (ASTRAL-4)</w:t>
            </w:r>
          </w:p>
        </w:tc>
        <w:tc>
          <w:tcPr>
            <w:tcW w:w="0" w:type="auto"/>
            <w:vMerge w:val="restart"/>
          </w:tcPr>
          <w:p w14:paraId="0DD7E128"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267</w:t>
            </w:r>
          </w:p>
        </w:tc>
        <w:tc>
          <w:tcPr>
            <w:tcW w:w="0" w:type="auto"/>
          </w:tcPr>
          <w:p w14:paraId="2DE58483" w14:textId="03310378"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SOF/VEL,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90)</w:t>
            </w:r>
          </w:p>
        </w:tc>
        <w:tc>
          <w:tcPr>
            <w:tcW w:w="0" w:type="auto"/>
            <w:vMerge w:val="restart"/>
          </w:tcPr>
          <w:p w14:paraId="59196C48"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1-6</w:t>
            </w:r>
          </w:p>
        </w:tc>
        <w:tc>
          <w:tcPr>
            <w:tcW w:w="0" w:type="auto"/>
            <w:vMerge w:val="restart"/>
          </w:tcPr>
          <w:p w14:paraId="3F5BE611" w14:textId="48188863"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val="restart"/>
          </w:tcPr>
          <w:p w14:paraId="4395E0D5" w14:textId="703507EB" w:rsidR="00931CEC" w:rsidRPr="0084785E" w:rsidRDefault="00931CEC" w:rsidP="0084785E">
            <w:pPr>
              <w:adjustRightInd w:val="0"/>
              <w:snapToGrid w:val="0"/>
              <w:spacing w:line="360" w:lineRule="auto"/>
              <w:jc w:val="both"/>
              <w:rPr>
                <w:rFonts w:ascii="Book Antiqua" w:hAnsi="Book Antiqua" w:cstheme="minorHAnsi"/>
              </w:rPr>
            </w:pPr>
          </w:p>
        </w:tc>
        <w:tc>
          <w:tcPr>
            <w:tcW w:w="0" w:type="auto"/>
            <w:gridSpan w:val="2"/>
          </w:tcPr>
          <w:p w14:paraId="67DF303B"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75/89 (84.3)</w:t>
            </w:r>
          </w:p>
        </w:tc>
      </w:tr>
      <w:tr w:rsidR="00B85160" w:rsidRPr="0084785E" w14:paraId="76CB2AE7" w14:textId="77777777" w:rsidTr="008848A9">
        <w:tc>
          <w:tcPr>
            <w:tcW w:w="0" w:type="auto"/>
            <w:vMerge/>
          </w:tcPr>
          <w:p w14:paraId="51B9EBC5"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6496C380"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06D6E4AA" w14:textId="74C232D8"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SOF/VEL</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 xml:space="preserve">RBV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87)</w:t>
            </w:r>
          </w:p>
        </w:tc>
        <w:tc>
          <w:tcPr>
            <w:tcW w:w="0" w:type="auto"/>
            <w:vMerge/>
          </w:tcPr>
          <w:p w14:paraId="7D0EF517"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41DD816B"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69BACEB2"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gridSpan w:val="2"/>
          </w:tcPr>
          <w:p w14:paraId="3E9860ED" w14:textId="3C536082"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82/87 (94</w:t>
            </w:r>
            <w:r w:rsidR="003D76D7">
              <w:rPr>
                <w:rFonts w:ascii="Book Antiqua" w:hAnsi="Book Antiqua" w:cstheme="minorHAnsi"/>
              </w:rPr>
              <w:t>.0</w:t>
            </w:r>
            <w:r w:rsidRPr="0084785E">
              <w:rPr>
                <w:rFonts w:ascii="Book Antiqua" w:hAnsi="Book Antiqua" w:cstheme="minorHAnsi"/>
              </w:rPr>
              <w:t>)</w:t>
            </w:r>
          </w:p>
        </w:tc>
      </w:tr>
      <w:tr w:rsidR="00B85160" w:rsidRPr="0084785E" w14:paraId="54C97A9E" w14:textId="77777777" w:rsidTr="008848A9">
        <w:tc>
          <w:tcPr>
            <w:tcW w:w="0" w:type="auto"/>
            <w:vMerge/>
          </w:tcPr>
          <w:p w14:paraId="6B39D2B5"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24554E16"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77A15DDB" w14:textId="7BA80B28"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SOF/VEL, 24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90)</w:t>
            </w:r>
          </w:p>
        </w:tc>
        <w:tc>
          <w:tcPr>
            <w:tcW w:w="0" w:type="auto"/>
            <w:vMerge/>
          </w:tcPr>
          <w:p w14:paraId="049A9FC9"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3AF093D9"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3A64BDA8"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gridSpan w:val="2"/>
          </w:tcPr>
          <w:p w14:paraId="45CC96FE"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77/87 (88.5)</w:t>
            </w:r>
          </w:p>
        </w:tc>
      </w:tr>
      <w:tr w:rsidR="00B85160" w:rsidRPr="0084785E" w14:paraId="4758AC43" w14:textId="77777777" w:rsidTr="008848A9">
        <w:tc>
          <w:tcPr>
            <w:tcW w:w="0" w:type="auto"/>
          </w:tcPr>
          <w:p w14:paraId="3E67DFA3" w14:textId="03D090BF"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Forns </w:t>
            </w:r>
            <w:r w:rsidR="00A753D1" w:rsidRPr="0084785E">
              <w:rPr>
                <w:rFonts w:ascii="Book Antiqua" w:hAnsi="Book Antiqua" w:cstheme="minorHAnsi"/>
                <w:i/>
                <w:iCs/>
              </w:rPr>
              <w:t>et al</w:t>
            </w:r>
            <w:r w:rsidR="00B85160" w:rsidRPr="0084785E">
              <w:rPr>
                <w:rFonts w:ascii="Book Antiqua" w:hAnsi="Book Antiqua"/>
                <w:vertAlign w:val="superscript"/>
              </w:rPr>
              <w:t>[73]</w:t>
            </w:r>
            <w:r w:rsidRPr="0084785E">
              <w:rPr>
                <w:rFonts w:ascii="Book Antiqua" w:hAnsi="Book Antiqua" w:cstheme="minorHAnsi"/>
              </w:rPr>
              <w:t xml:space="preserve"> (EXPEDITION-1)</w:t>
            </w:r>
          </w:p>
        </w:tc>
        <w:tc>
          <w:tcPr>
            <w:tcW w:w="0" w:type="auto"/>
          </w:tcPr>
          <w:p w14:paraId="31FB4E40"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146</w:t>
            </w:r>
          </w:p>
        </w:tc>
        <w:tc>
          <w:tcPr>
            <w:tcW w:w="0" w:type="auto"/>
          </w:tcPr>
          <w:p w14:paraId="10F5C585" w14:textId="1DD8D239"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GLE/PIB, 12 </w:t>
            </w:r>
            <w:r w:rsidR="005019BA" w:rsidRPr="0084785E">
              <w:rPr>
                <w:rFonts w:ascii="Book Antiqua" w:hAnsi="Book Antiqua" w:cstheme="minorHAnsi"/>
              </w:rPr>
              <w:t>wk</w:t>
            </w:r>
          </w:p>
        </w:tc>
        <w:tc>
          <w:tcPr>
            <w:tcW w:w="0" w:type="auto"/>
          </w:tcPr>
          <w:p w14:paraId="3FA731BE" w14:textId="46D65A60"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 2, 4, 5 or 6</w:t>
            </w:r>
          </w:p>
        </w:tc>
        <w:tc>
          <w:tcPr>
            <w:tcW w:w="0" w:type="auto"/>
          </w:tcPr>
          <w:p w14:paraId="0C2C293B" w14:textId="3D7DA6ED"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153682CB" w14:textId="1879A2CC" w:rsidR="00931CEC" w:rsidRPr="0084785E" w:rsidRDefault="00931CEC" w:rsidP="0084785E">
            <w:pPr>
              <w:adjustRightInd w:val="0"/>
              <w:snapToGrid w:val="0"/>
              <w:spacing w:line="360" w:lineRule="auto"/>
              <w:jc w:val="both"/>
              <w:rPr>
                <w:rFonts w:ascii="Book Antiqua" w:hAnsi="Book Antiqua" w:cstheme="minorHAnsi"/>
              </w:rPr>
            </w:pPr>
          </w:p>
        </w:tc>
        <w:tc>
          <w:tcPr>
            <w:tcW w:w="0" w:type="auto"/>
            <w:gridSpan w:val="2"/>
          </w:tcPr>
          <w:p w14:paraId="67446EB9" w14:textId="22D83FB5"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145/146 (99</w:t>
            </w:r>
            <w:r w:rsidR="003D76D7">
              <w:rPr>
                <w:rFonts w:ascii="Book Antiqua" w:hAnsi="Book Antiqua" w:cstheme="minorHAnsi"/>
              </w:rPr>
              <w:t>.0</w:t>
            </w:r>
            <w:r w:rsidRPr="0084785E">
              <w:rPr>
                <w:rFonts w:ascii="Book Antiqua" w:hAnsi="Book Antiqua" w:cstheme="minorHAnsi"/>
              </w:rPr>
              <w:t>)</w:t>
            </w:r>
          </w:p>
        </w:tc>
      </w:tr>
      <w:tr w:rsidR="00B85160" w:rsidRPr="0084785E" w14:paraId="4DB2EE8D" w14:textId="77777777" w:rsidTr="008848A9">
        <w:tc>
          <w:tcPr>
            <w:tcW w:w="0" w:type="auto"/>
            <w:vMerge w:val="restart"/>
          </w:tcPr>
          <w:p w14:paraId="28C06BE9" w14:textId="2BEFF91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Zeuzem </w:t>
            </w:r>
            <w:r w:rsidR="00A753D1" w:rsidRPr="0084785E">
              <w:rPr>
                <w:rFonts w:ascii="Book Antiqua" w:hAnsi="Book Antiqua" w:cstheme="minorHAnsi"/>
                <w:i/>
                <w:iCs/>
              </w:rPr>
              <w:t>et al</w:t>
            </w:r>
            <w:r w:rsidR="00B85160" w:rsidRPr="0084785E">
              <w:rPr>
                <w:rFonts w:ascii="Book Antiqua" w:hAnsi="Book Antiqua"/>
                <w:vertAlign w:val="superscript"/>
              </w:rPr>
              <w:t>[81]</w:t>
            </w:r>
            <w:r w:rsidRPr="0084785E">
              <w:rPr>
                <w:rFonts w:ascii="Book Antiqua" w:hAnsi="Book Antiqua" w:cstheme="minorHAnsi"/>
              </w:rPr>
              <w:t xml:space="preserve"> (ENDURANCE-1)</w:t>
            </w:r>
          </w:p>
        </w:tc>
        <w:tc>
          <w:tcPr>
            <w:tcW w:w="0" w:type="auto"/>
            <w:vMerge w:val="restart"/>
          </w:tcPr>
          <w:p w14:paraId="78F88822"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703</w:t>
            </w:r>
          </w:p>
        </w:tc>
        <w:tc>
          <w:tcPr>
            <w:tcW w:w="0" w:type="auto"/>
          </w:tcPr>
          <w:p w14:paraId="718B6CEC" w14:textId="4B34AE80"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GLE/PIB, 8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351)</w:t>
            </w:r>
          </w:p>
        </w:tc>
        <w:tc>
          <w:tcPr>
            <w:tcW w:w="0" w:type="auto"/>
            <w:vMerge w:val="restart"/>
          </w:tcPr>
          <w:p w14:paraId="0CDE7B38"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w:t>
            </w:r>
          </w:p>
        </w:tc>
        <w:tc>
          <w:tcPr>
            <w:tcW w:w="0" w:type="auto"/>
            <w:gridSpan w:val="2"/>
          </w:tcPr>
          <w:p w14:paraId="4E29D2F5"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343/344 (99.7)</w:t>
            </w:r>
          </w:p>
        </w:tc>
        <w:tc>
          <w:tcPr>
            <w:tcW w:w="0" w:type="auto"/>
            <w:vMerge w:val="restart"/>
          </w:tcPr>
          <w:p w14:paraId="358EE303" w14:textId="0D6737A4"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val="restart"/>
          </w:tcPr>
          <w:p w14:paraId="45A7B40B" w14:textId="4BCE45A6" w:rsidR="00931CEC" w:rsidRPr="0084785E" w:rsidRDefault="00931CEC" w:rsidP="0084785E">
            <w:pPr>
              <w:adjustRightInd w:val="0"/>
              <w:snapToGrid w:val="0"/>
              <w:spacing w:line="360" w:lineRule="auto"/>
              <w:jc w:val="both"/>
              <w:rPr>
                <w:rFonts w:ascii="Book Antiqua" w:hAnsi="Book Antiqua" w:cstheme="minorHAnsi"/>
              </w:rPr>
            </w:pPr>
          </w:p>
        </w:tc>
      </w:tr>
      <w:tr w:rsidR="00B85160" w:rsidRPr="0084785E" w14:paraId="7712FB19" w14:textId="77777777" w:rsidTr="008848A9">
        <w:tc>
          <w:tcPr>
            <w:tcW w:w="0" w:type="auto"/>
            <w:vMerge/>
          </w:tcPr>
          <w:p w14:paraId="647667EB"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2D7D9443"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45ADABC7" w14:textId="7CB07F64"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GLE/PIB,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352)</w:t>
            </w:r>
          </w:p>
        </w:tc>
        <w:tc>
          <w:tcPr>
            <w:tcW w:w="0" w:type="auto"/>
            <w:vMerge/>
          </w:tcPr>
          <w:p w14:paraId="32A3B82D"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gridSpan w:val="2"/>
          </w:tcPr>
          <w:p w14:paraId="4DDD69BE"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345/345 (100)</w:t>
            </w:r>
          </w:p>
        </w:tc>
        <w:tc>
          <w:tcPr>
            <w:tcW w:w="0" w:type="auto"/>
            <w:vMerge/>
          </w:tcPr>
          <w:p w14:paraId="422E7E3B"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0CAD7FF8" w14:textId="77777777" w:rsidR="00931CEC" w:rsidRPr="0084785E" w:rsidRDefault="00931CEC" w:rsidP="0084785E">
            <w:pPr>
              <w:adjustRightInd w:val="0"/>
              <w:snapToGrid w:val="0"/>
              <w:spacing w:line="360" w:lineRule="auto"/>
              <w:jc w:val="both"/>
              <w:rPr>
                <w:rFonts w:ascii="Book Antiqua" w:hAnsi="Book Antiqua" w:cstheme="minorHAnsi"/>
              </w:rPr>
            </w:pPr>
          </w:p>
        </w:tc>
      </w:tr>
      <w:tr w:rsidR="00B85160" w:rsidRPr="0084785E" w14:paraId="21E4AA2F" w14:textId="77777777" w:rsidTr="008848A9">
        <w:tc>
          <w:tcPr>
            <w:tcW w:w="0" w:type="auto"/>
            <w:vMerge w:val="restart"/>
          </w:tcPr>
          <w:p w14:paraId="30059791" w14:textId="65BFA4CC"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Zeuzem </w:t>
            </w:r>
            <w:r w:rsidR="00A753D1" w:rsidRPr="0084785E">
              <w:rPr>
                <w:rFonts w:ascii="Book Antiqua" w:hAnsi="Book Antiqua" w:cstheme="minorHAnsi"/>
                <w:i/>
                <w:iCs/>
              </w:rPr>
              <w:t>et al</w:t>
            </w:r>
            <w:r w:rsidR="00B85160" w:rsidRPr="0084785E">
              <w:rPr>
                <w:rFonts w:ascii="Book Antiqua" w:hAnsi="Book Antiqua"/>
                <w:vertAlign w:val="superscript"/>
              </w:rPr>
              <w:t>[72]</w:t>
            </w:r>
            <w:r w:rsidRPr="0084785E">
              <w:rPr>
                <w:rFonts w:ascii="Book Antiqua" w:hAnsi="Book Antiqua" w:cstheme="minorHAnsi"/>
              </w:rPr>
              <w:t xml:space="preserve"> (ENDURANCE-3)</w:t>
            </w:r>
          </w:p>
        </w:tc>
        <w:tc>
          <w:tcPr>
            <w:tcW w:w="0" w:type="auto"/>
            <w:vMerge w:val="restart"/>
          </w:tcPr>
          <w:p w14:paraId="61944F85"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505</w:t>
            </w:r>
          </w:p>
        </w:tc>
        <w:tc>
          <w:tcPr>
            <w:tcW w:w="0" w:type="auto"/>
          </w:tcPr>
          <w:p w14:paraId="11BB83DA" w14:textId="10248081"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GLE/PIB,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233)</w:t>
            </w:r>
          </w:p>
        </w:tc>
        <w:tc>
          <w:tcPr>
            <w:tcW w:w="0" w:type="auto"/>
            <w:vMerge w:val="restart"/>
          </w:tcPr>
          <w:p w14:paraId="61BDF033"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w:t>
            </w:r>
          </w:p>
        </w:tc>
        <w:tc>
          <w:tcPr>
            <w:tcW w:w="0" w:type="auto"/>
            <w:gridSpan w:val="2"/>
          </w:tcPr>
          <w:p w14:paraId="4EB4C299" w14:textId="56B7030C"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214/217 (99</w:t>
            </w:r>
            <w:r w:rsidR="003D76D7">
              <w:rPr>
                <w:rFonts w:ascii="Book Antiqua" w:hAnsi="Book Antiqua" w:cstheme="minorHAnsi"/>
              </w:rPr>
              <w:t>.0</w:t>
            </w:r>
            <w:r w:rsidRPr="0084785E">
              <w:rPr>
                <w:rFonts w:ascii="Book Antiqua" w:hAnsi="Book Antiqua" w:cstheme="minorHAnsi"/>
              </w:rPr>
              <w:t>)</w:t>
            </w:r>
          </w:p>
        </w:tc>
        <w:tc>
          <w:tcPr>
            <w:tcW w:w="0" w:type="auto"/>
            <w:vMerge w:val="restart"/>
          </w:tcPr>
          <w:p w14:paraId="079A3AE8" w14:textId="4352DE8D"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val="restart"/>
          </w:tcPr>
          <w:p w14:paraId="42D28928" w14:textId="5D309A9E" w:rsidR="00931CEC" w:rsidRPr="0084785E" w:rsidRDefault="00931CEC" w:rsidP="0084785E">
            <w:pPr>
              <w:adjustRightInd w:val="0"/>
              <w:snapToGrid w:val="0"/>
              <w:spacing w:line="360" w:lineRule="auto"/>
              <w:jc w:val="both"/>
              <w:rPr>
                <w:rFonts w:ascii="Book Antiqua" w:hAnsi="Book Antiqua" w:cstheme="minorHAnsi"/>
              </w:rPr>
            </w:pPr>
          </w:p>
        </w:tc>
      </w:tr>
      <w:tr w:rsidR="00B85160" w:rsidRPr="0084785E" w14:paraId="0EF4CE7E" w14:textId="77777777" w:rsidTr="008848A9">
        <w:tc>
          <w:tcPr>
            <w:tcW w:w="0" w:type="auto"/>
            <w:vMerge/>
          </w:tcPr>
          <w:p w14:paraId="5C61A111"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286CFAC5"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77DD1920" w14:textId="0EB42EC6"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SOF</w:t>
            </w:r>
            <w:r w:rsidR="00B85160" w:rsidRPr="0084785E">
              <w:rPr>
                <w:rFonts w:ascii="Book Antiqua" w:hAnsi="Book Antiqua" w:cstheme="minorHAnsi"/>
              </w:rPr>
              <w:t xml:space="preserve"> </w:t>
            </w:r>
            <w:r w:rsidRPr="0084785E">
              <w:rPr>
                <w:rFonts w:ascii="Book Antiqua" w:hAnsi="Book Antiqua" w:cstheme="minorHAnsi"/>
              </w:rPr>
              <w:t>+</w:t>
            </w:r>
            <w:r w:rsidR="00B85160" w:rsidRPr="0084785E">
              <w:rPr>
                <w:rFonts w:ascii="Book Antiqua" w:hAnsi="Book Antiqua" w:cstheme="minorHAnsi"/>
              </w:rPr>
              <w:t xml:space="preserve"> </w:t>
            </w:r>
            <w:r w:rsidRPr="0084785E">
              <w:rPr>
                <w:rFonts w:ascii="Book Antiqua" w:hAnsi="Book Antiqua" w:cstheme="minorHAnsi"/>
              </w:rPr>
              <w:t xml:space="preserve">DCV, 12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115)</w:t>
            </w:r>
          </w:p>
        </w:tc>
        <w:tc>
          <w:tcPr>
            <w:tcW w:w="0" w:type="auto"/>
            <w:vMerge/>
          </w:tcPr>
          <w:p w14:paraId="7819DE5A"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gridSpan w:val="2"/>
          </w:tcPr>
          <w:p w14:paraId="13741AF5" w14:textId="5C69568F"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110/111 (99</w:t>
            </w:r>
            <w:r w:rsidR="003D76D7">
              <w:rPr>
                <w:rFonts w:ascii="Book Antiqua" w:hAnsi="Book Antiqua" w:cstheme="minorHAnsi"/>
              </w:rPr>
              <w:t>.0</w:t>
            </w:r>
            <w:r w:rsidRPr="0084785E">
              <w:rPr>
                <w:rFonts w:ascii="Book Antiqua" w:hAnsi="Book Antiqua" w:cstheme="minorHAnsi"/>
              </w:rPr>
              <w:t>)</w:t>
            </w:r>
          </w:p>
        </w:tc>
        <w:tc>
          <w:tcPr>
            <w:tcW w:w="0" w:type="auto"/>
            <w:vMerge/>
          </w:tcPr>
          <w:p w14:paraId="683AF102"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383CC8EC" w14:textId="77777777" w:rsidR="00931CEC" w:rsidRPr="0084785E" w:rsidRDefault="00931CEC" w:rsidP="0084785E">
            <w:pPr>
              <w:adjustRightInd w:val="0"/>
              <w:snapToGrid w:val="0"/>
              <w:spacing w:line="360" w:lineRule="auto"/>
              <w:jc w:val="both"/>
              <w:rPr>
                <w:rFonts w:ascii="Book Antiqua" w:hAnsi="Book Antiqua" w:cstheme="minorHAnsi"/>
              </w:rPr>
            </w:pPr>
          </w:p>
        </w:tc>
      </w:tr>
      <w:tr w:rsidR="00B85160" w:rsidRPr="0084785E" w14:paraId="753DAB0F" w14:textId="77777777" w:rsidTr="008848A9">
        <w:tc>
          <w:tcPr>
            <w:tcW w:w="0" w:type="auto"/>
            <w:vMerge/>
          </w:tcPr>
          <w:p w14:paraId="60A2798F"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541E4F38"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78D32A93" w14:textId="2855F2D6" w:rsidR="00931CEC" w:rsidRPr="0084785E" w:rsidRDefault="00931CEC" w:rsidP="003D76D7">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GLE/PIB, 8 </w:t>
            </w:r>
            <w:r w:rsidR="005019BA" w:rsidRPr="0084785E">
              <w:rPr>
                <w:rFonts w:ascii="Book Antiqua" w:hAnsi="Book Antiqua" w:cstheme="minorHAnsi"/>
              </w:rPr>
              <w:t>wk</w:t>
            </w:r>
            <w:r w:rsidRPr="0084785E">
              <w:rPr>
                <w:rFonts w:ascii="Book Antiqua" w:hAnsi="Book Antiqua" w:cstheme="minorHAnsi"/>
              </w:rPr>
              <w:t xml:space="preserve"> (</w:t>
            </w:r>
            <w:r w:rsidR="005019BA" w:rsidRPr="0084785E">
              <w:rPr>
                <w:rFonts w:ascii="Book Antiqua" w:hAnsi="Book Antiqua" w:cstheme="minorHAnsi"/>
                <w:i/>
                <w:iCs/>
              </w:rPr>
              <w:t>n</w:t>
            </w:r>
            <w:r w:rsidR="005019BA" w:rsidRPr="0084785E">
              <w:rPr>
                <w:rFonts w:ascii="Book Antiqua" w:hAnsi="Book Antiqua" w:cstheme="minorHAnsi"/>
              </w:rPr>
              <w:t xml:space="preserve"> = </w:t>
            </w:r>
            <w:r w:rsidRPr="0084785E">
              <w:rPr>
                <w:rFonts w:ascii="Book Antiqua" w:hAnsi="Book Antiqua" w:cstheme="minorHAnsi"/>
              </w:rPr>
              <w:t>157)</w:t>
            </w:r>
          </w:p>
        </w:tc>
        <w:tc>
          <w:tcPr>
            <w:tcW w:w="0" w:type="auto"/>
            <w:vMerge/>
          </w:tcPr>
          <w:p w14:paraId="58154D6D"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gridSpan w:val="2"/>
          </w:tcPr>
          <w:p w14:paraId="44482A63" w14:textId="1E4770AC"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143/149 (96</w:t>
            </w:r>
            <w:r w:rsidR="003D76D7">
              <w:rPr>
                <w:rFonts w:ascii="Book Antiqua" w:hAnsi="Book Antiqua" w:cstheme="minorHAnsi"/>
              </w:rPr>
              <w:t>.0</w:t>
            </w:r>
            <w:r w:rsidRPr="0084785E">
              <w:rPr>
                <w:rFonts w:ascii="Book Antiqua" w:hAnsi="Book Antiqua" w:cstheme="minorHAnsi"/>
              </w:rPr>
              <w:t>)</w:t>
            </w:r>
          </w:p>
        </w:tc>
        <w:tc>
          <w:tcPr>
            <w:tcW w:w="0" w:type="auto"/>
            <w:vMerge/>
          </w:tcPr>
          <w:p w14:paraId="1F8EDF00" w14:textId="77777777" w:rsidR="00931CEC" w:rsidRPr="0084785E" w:rsidRDefault="00931CEC" w:rsidP="0084785E">
            <w:pPr>
              <w:adjustRightInd w:val="0"/>
              <w:snapToGrid w:val="0"/>
              <w:spacing w:line="360" w:lineRule="auto"/>
              <w:jc w:val="both"/>
              <w:rPr>
                <w:rFonts w:ascii="Book Antiqua" w:hAnsi="Book Antiqua" w:cstheme="minorHAnsi"/>
              </w:rPr>
            </w:pPr>
          </w:p>
        </w:tc>
        <w:tc>
          <w:tcPr>
            <w:tcW w:w="0" w:type="auto"/>
            <w:vMerge/>
          </w:tcPr>
          <w:p w14:paraId="470DBDF8" w14:textId="77777777" w:rsidR="00931CEC" w:rsidRPr="0084785E" w:rsidRDefault="00931CEC" w:rsidP="0084785E">
            <w:pPr>
              <w:adjustRightInd w:val="0"/>
              <w:snapToGrid w:val="0"/>
              <w:spacing w:line="360" w:lineRule="auto"/>
              <w:jc w:val="both"/>
              <w:rPr>
                <w:rFonts w:ascii="Book Antiqua" w:hAnsi="Book Antiqua" w:cstheme="minorHAnsi"/>
              </w:rPr>
            </w:pPr>
          </w:p>
        </w:tc>
      </w:tr>
      <w:tr w:rsidR="00B85160" w:rsidRPr="0084785E" w14:paraId="2F07626A" w14:textId="77777777" w:rsidTr="008848A9">
        <w:tc>
          <w:tcPr>
            <w:tcW w:w="0" w:type="auto"/>
          </w:tcPr>
          <w:p w14:paraId="585E7055" w14:textId="6C04FA1D"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Asselah </w:t>
            </w:r>
            <w:r w:rsidR="00A753D1" w:rsidRPr="0084785E">
              <w:rPr>
                <w:rFonts w:ascii="Book Antiqua" w:hAnsi="Book Antiqua" w:cstheme="minorHAnsi"/>
                <w:i/>
                <w:iCs/>
              </w:rPr>
              <w:t>et al</w:t>
            </w:r>
            <w:r w:rsidR="00B85160" w:rsidRPr="0084785E">
              <w:rPr>
                <w:rFonts w:ascii="Book Antiqua" w:hAnsi="Book Antiqua"/>
                <w:vertAlign w:val="superscript"/>
              </w:rPr>
              <w:t>[74]</w:t>
            </w:r>
            <w:r w:rsidRPr="0084785E">
              <w:rPr>
                <w:rFonts w:ascii="Book Antiqua" w:hAnsi="Book Antiqua" w:cstheme="minorHAnsi"/>
              </w:rPr>
              <w:t xml:space="preserve"> (ENDURANCE-2)</w:t>
            </w:r>
          </w:p>
        </w:tc>
        <w:tc>
          <w:tcPr>
            <w:tcW w:w="0" w:type="auto"/>
          </w:tcPr>
          <w:p w14:paraId="3A085F12"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202</w:t>
            </w:r>
          </w:p>
        </w:tc>
        <w:tc>
          <w:tcPr>
            <w:tcW w:w="0" w:type="auto"/>
          </w:tcPr>
          <w:p w14:paraId="6E34087B" w14:textId="458071DE"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GLE/PIB, 12 </w:t>
            </w:r>
            <w:r w:rsidR="005019BA" w:rsidRPr="0084785E">
              <w:rPr>
                <w:rFonts w:ascii="Book Antiqua" w:hAnsi="Book Antiqua" w:cstheme="minorHAnsi"/>
              </w:rPr>
              <w:t>wk</w:t>
            </w:r>
            <w:r w:rsidRPr="0084785E">
              <w:rPr>
                <w:rFonts w:ascii="Book Antiqua" w:hAnsi="Book Antiqua" w:cstheme="minorHAnsi"/>
              </w:rPr>
              <w:t xml:space="preserve"> </w:t>
            </w:r>
          </w:p>
        </w:tc>
        <w:tc>
          <w:tcPr>
            <w:tcW w:w="0" w:type="auto"/>
          </w:tcPr>
          <w:p w14:paraId="5D3659CF"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w:t>
            </w:r>
          </w:p>
        </w:tc>
        <w:tc>
          <w:tcPr>
            <w:tcW w:w="0" w:type="auto"/>
            <w:gridSpan w:val="2"/>
          </w:tcPr>
          <w:p w14:paraId="09202F19"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192/192 (100)</w:t>
            </w:r>
          </w:p>
        </w:tc>
        <w:tc>
          <w:tcPr>
            <w:tcW w:w="0" w:type="auto"/>
          </w:tcPr>
          <w:p w14:paraId="32BB7DD7" w14:textId="2CA87F9C"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5DD77DF1" w14:textId="57343FD7" w:rsidR="00931CEC" w:rsidRPr="0084785E" w:rsidRDefault="00931CEC" w:rsidP="0084785E">
            <w:pPr>
              <w:adjustRightInd w:val="0"/>
              <w:snapToGrid w:val="0"/>
              <w:spacing w:line="360" w:lineRule="auto"/>
              <w:jc w:val="both"/>
              <w:rPr>
                <w:rFonts w:ascii="Book Antiqua" w:hAnsi="Book Antiqua" w:cstheme="minorHAnsi"/>
              </w:rPr>
            </w:pPr>
          </w:p>
        </w:tc>
      </w:tr>
      <w:tr w:rsidR="00B85160" w:rsidRPr="0084785E" w14:paraId="59AF66BE" w14:textId="77777777" w:rsidTr="008848A9">
        <w:tc>
          <w:tcPr>
            <w:tcW w:w="0" w:type="auto"/>
          </w:tcPr>
          <w:p w14:paraId="34D23A70" w14:textId="64FFA944"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Asselah </w:t>
            </w:r>
            <w:r w:rsidR="00A753D1" w:rsidRPr="0084785E">
              <w:rPr>
                <w:rFonts w:ascii="Book Antiqua" w:hAnsi="Book Antiqua" w:cstheme="minorHAnsi"/>
                <w:i/>
                <w:iCs/>
              </w:rPr>
              <w:t>et al</w:t>
            </w:r>
            <w:r w:rsidR="00B85160" w:rsidRPr="0084785E">
              <w:rPr>
                <w:rFonts w:ascii="Book Antiqua" w:hAnsi="Book Antiqua"/>
                <w:vertAlign w:val="superscript"/>
              </w:rPr>
              <w:t>[74]</w:t>
            </w:r>
            <w:r w:rsidRPr="0084785E">
              <w:rPr>
                <w:rFonts w:ascii="Book Antiqua" w:hAnsi="Book Antiqua" w:cstheme="minorHAnsi"/>
              </w:rPr>
              <w:t xml:space="preserve"> (ENDURANCE-4)</w:t>
            </w:r>
          </w:p>
        </w:tc>
        <w:tc>
          <w:tcPr>
            <w:tcW w:w="0" w:type="auto"/>
          </w:tcPr>
          <w:p w14:paraId="0018B308"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121</w:t>
            </w:r>
          </w:p>
        </w:tc>
        <w:tc>
          <w:tcPr>
            <w:tcW w:w="0" w:type="auto"/>
          </w:tcPr>
          <w:p w14:paraId="4E98F34D" w14:textId="092F79DA"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GLE/PIB, 12 </w:t>
            </w:r>
            <w:r w:rsidR="005019BA" w:rsidRPr="0084785E">
              <w:rPr>
                <w:rFonts w:ascii="Book Antiqua" w:hAnsi="Book Antiqua" w:cstheme="minorHAnsi"/>
              </w:rPr>
              <w:t>wk</w:t>
            </w:r>
            <w:r w:rsidRPr="0084785E">
              <w:rPr>
                <w:rFonts w:ascii="Book Antiqua" w:hAnsi="Book Antiqua" w:cstheme="minorHAnsi"/>
              </w:rPr>
              <w:t xml:space="preserve"> </w:t>
            </w:r>
          </w:p>
        </w:tc>
        <w:tc>
          <w:tcPr>
            <w:tcW w:w="0" w:type="auto"/>
          </w:tcPr>
          <w:p w14:paraId="5CBAB00E"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4-6</w:t>
            </w:r>
          </w:p>
        </w:tc>
        <w:tc>
          <w:tcPr>
            <w:tcW w:w="0" w:type="auto"/>
            <w:gridSpan w:val="2"/>
          </w:tcPr>
          <w:p w14:paraId="010103D3"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120/120 (100)</w:t>
            </w:r>
          </w:p>
        </w:tc>
        <w:tc>
          <w:tcPr>
            <w:tcW w:w="0" w:type="auto"/>
          </w:tcPr>
          <w:p w14:paraId="1EFC56FF" w14:textId="0A81EF7A"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51A247F5" w14:textId="35CCE307" w:rsidR="00931CEC" w:rsidRPr="0084785E" w:rsidRDefault="00931CEC" w:rsidP="0084785E">
            <w:pPr>
              <w:adjustRightInd w:val="0"/>
              <w:snapToGrid w:val="0"/>
              <w:spacing w:line="360" w:lineRule="auto"/>
              <w:jc w:val="both"/>
              <w:rPr>
                <w:rFonts w:ascii="Book Antiqua" w:hAnsi="Book Antiqua" w:cstheme="minorHAnsi"/>
              </w:rPr>
            </w:pPr>
          </w:p>
        </w:tc>
      </w:tr>
      <w:tr w:rsidR="00B85160" w:rsidRPr="0084785E" w14:paraId="239DDAEF" w14:textId="77777777" w:rsidTr="008848A9">
        <w:tc>
          <w:tcPr>
            <w:tcW w:w="0" w:type="auto"/>
          </w:tcPr>
          <w:p w14:paraId="2280C07F" w14:textId="31BBB073"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Brown </w:t>
            </w:r>
            <w:r w:rsidR="00A753D1" w:rsidRPr="0084785E">
              <w:rPr>
                <w:rFonts w:ascii="Book Antiqua" w:hAnsi="Book Antiqua" w:cstheme="minorHAnsi"/>
                <w:i/>
                <w:iCs/>
              </w:rPr>
              <w:t>et al</w:t>
            </w:r>
            <w:r w:rsidR="00B85160" w:rsidRPr="0084785E">
              <w:rPr>
                <w:rFonts w:ascii="Book Antiqua" w:hAnsi="Book Antiqua"/>
                <w:vertAlign w:val="superscript"/>
              </w:rPr>
              <w:t>[76]</w:t>
            </w:r>
            <w:r w:rsidRPr="0084785E">
              <w:rPr>
                <w:rFonts w:ascii="Book Antiqua" w:hAnsi="Book Antiqua" w:cstheme="minorHAnsi"/>
              </w:rPr>
              <w:t xml:space="preserve"> (EXPEDITION-8)</w:t>
            </w:r>
          </w:p>
        </w:tc>
        <w:tc>
          <w:tcPr>
            <w:tcW w:w="0" w:type="auto"/>
          </w:tcPr>
          <w:p w14:paraId="40659144"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343</w:t>
            </w:r>
          </w:p>
        </w:tc>
        <w:tc>
          <w:tcPr>
            <w:tcW w:w="0" w:type="auto"/>
          </w:tcPr>
          <w:p w14:paraId="1382C256" w14:textId="3F4AC981"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GLE/PIB, 8 </w:t>
            </w:r>
            <w:r w:rsidR="005019BA" w:rsidRPr="0084785E">
              <w:rPr>
                <w:rFonts w:ascii="Book Antiqua" w:hAnsi="Book Antiqua" w:cstheme="minorHAnsi"/>
              </w:rPr>
              <w:t>wk</w:t>
            </w:r>
          </w:p>
        </w:tc>
        <w:tc>
          <w:tcPr>
            <w:tcW w:w="0" w:type="auto"/>
          </w:tcPr>
          <w:p w14:paraId="1A660E8C"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1-6</w:t>
            </w:r>
          </w:p>
        </w:tc>
        <w:tc>
          <w:tcPr>
            <w:tcW w:w="0" w:type="auto"/>
          </w:tcPr>
          <w:p w14:paraId="5848D844" w14:textId="102E56DE"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7D9D8683" w14:textId="5CC73586" w:rsidR="00931CEC" w:rsidRPr="0084785E" w:rsidRDefault="00931CEC" w:rsidP="0084785E">
            <w:pPr>
              <w:adjustRightInd w:val="0"/>
              <w:snapToGrid w:val="0"/>
              <w:spacing w:line="360" w:lineRule="auto"/>
              <w:jc w:val="both"/>
              <w:rPr>
                <w:rFonts w:ascii="Book Antiqua" w:hAnsi="Book Antiqua" w:cstheme="minorHAnsi"/>
              </w:rPr>
            </w:pPr>
          </w:p>
        </w:tc>
        <w:tc>
          <w:tcPr>
            <w:tcW w:w="0" w:type="auto"/>
          </w:tcPr>
          <w:p w14:paraId="1F3E3951"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334/335 (99.7)</w:t>
            </w:r>
          </w:p>
        </w:tc>
        <w:tc>
          <w:tcPr>
            <w:tcW w:w="0" w:type="auto"/>
          </w:tcPr>
          <w:p w14:paraId="3129974B" w14:textId="615D3C54" w:rsidR="00931CEC" w:rsidRPr="0084785E" w:rsidRDefault="00931CEC" w:rsidP="0084785E">
            <w:pPr>
              <w:adjustRightInd w:val="0"/>
              <w:snapToGrid w:val="0"/>
              <w:spacing w:line="360" w:lineRule="auto"/>
              <w:jc w:val="both"/>
              <w:rPr>
                <w:rFonts w:ascii="Book Antiqua" w:hAnsi="Book Antiqua" w:cstheme="minorHAnsi"/>
              </w:rPr>
            </w:pPr>
          </w:p>
        </w:tc>
      </w:tr>
      <w:tr w:rsidR="00B85160" w:rsidRPr="0084785E" w14:paraId="7E209244" w14:textId="77777777" w:rsidTr="008848A9">
        <w:tc>
          <w:tcPr>
            <w:tcW w:w="0" w:type="auto"/>
          </w:tcPr>
          <w:p w14:paraId="59FE0DEE" w14:textId="26979758"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Gane </w:t>
            </w:r>
            <w:r w:rsidR="00A753D1" w:rsidRPr="0084785E">
              <w:rPr>
                <w:rFonts w:ascii="Book Antiqua" w:hAnsi="Book Antiqua" w:cstheme="minorHAnsi"/>
                <w:i/>
                <w:iCs/>
              </w:rPr>
              <w:t>et al</w:t>
            </w:r>
            <w:r w:rsidR="00B85160" w:rsidRPr="0084785E">
              <w:rPr>
                <w:rFonts w:ascii="Book Antiqua" w:hAnsi="Book Antiqua"/>
                <w:vertAlign w:val="superscript"/>
              </w:rPr>
              <w:t>[78]</w:t>
            </w:r>
            <w:r w:rsidRPr="0084785E">
              <w:rPr>
                <w:rFonts w:ascii="Book Antiqua" w:hAnsi="Book Antiqua" w:cstheme="minorHAnsi"/>
              </w:rPr>
              <w:t xml:space="preserve"> (EXPEDITION-4)</w:t>
            </w:r>
          </w:p>
        </w:tc>
        <w:tc>
          <w:tcPr>
            <w:tcW w:w="0" w:type="auto"/>
          </w:tcPr>
          <w:p w14:paraId="02695761"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104</w:t>
            </w:r>
          </w:p>
        </w:tc>
        <w:tc>
          <w:tcPr>
            <w:tcW w:w="0" w:type="auto"/>
          </w:tcPr>
          <w:p w14:paraId="1E49D7A4" w14:textId="19622DBE"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GLE/PIB, 12 </w:t>
            </w:r>
            <w:r w:rsidR="005019BA" w:rsidRPr="0084785E">
              <w:rPr>
                <w:rFonts w:ascii="Book Antiqua" w:hAnsi="Book Antiqua" w:cstheme="minorHAnsi"/>
              </w:rPr>
              <w:t>wk</w:t>
            </w:r>
          </w:p>
        </w:tc>
        <w:tc>
          <w:tcPr>
            <w:tcW w:w="0" w:type="auto"/>
          </w:tcPr>
          <w:p w14:paraId="11E2794A"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1-6</w:t>
            </w:r>
          </w:p>
        </w:tc>
        <w:tc>
          <w:tcPr>
            <w:tcW w:w="0" w:type="auto"/>
            <w:gridSpan w:val="4"/>
          </w:tcPr>
          <w:p w14:paraId="3853B3AC" w14:textId="34153F1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102/104 (98</w:t>
            </w:r>
            <w:r w:rsidR="003D76D7">
              <w:rPr>
                <w:rFonts w:ascii="Book Antiqua" w:hAnsi="Book Antiqua" w:cstheme="minorHAnsi"/>
              </w:rPr>
              <w:t>.0</w:t>
            </w:r>
            <w:r w:rsidRPr="0084785E">
              <w:rPr>
                <w:rFonts w:ascii="Book Antiqua" w:hAnsi="Book Antiqua" w:cstheme="minorHAnsi"/>
              </w:rPr>
              <w:t>)</w:t>
            </w:r>
          </w:p>
        </w:tc>
      </w:tr>
      <w:tr w:rsidR="00B85160" w:rsidRPr="0084785E" w14:paraId="0D38619F" w14:textId="77777777" w:rsidTr="008848A9">
        <w:tc>
          <w:tcPr>
            <w:tcW w:w="0" w:type="auto"/>
          </w:tcPr>
          <w:p w14:paraId="63A2F8D7" w14:textId="45D0F08E"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Bourlière </w:t>
            </w:r>
            <w:r w:rsidR="00A753D1" w:rsidRPr="0084785E">
              <w:rPr>
                <w:rFonts w:ascii="Book Antiqua" w:hAnsi="Book Antiqua" w:cstheme="minorHAnsi"/>
                <w:i/>
                <w:iCs/>
              </w:rPr>
              <w:t>et al</w:t>
            </w:r>
            <w:r w:rsidR="00B85160" w:rsidRPr="0084785E">
              <w:rPr>
                <w:rFonts w:ascii="Book Antiqua" w:hAnsi="Book Antiqua"/>
                <w:vertAlign w:val="superscript"/>
              </w:rPr>
              <w:t>[84]</w:t>
            </w:r>
            <w:r w:rsidRPr="0084785E">
              <w:rPr>
                <w:rFonts w:ascii="Book Antiqua" w:hAnsi="Book Antiqua" w:cstheme="minorHAnsi"/>
              </w:rPr>
              <w:t xml:space="preserve"> (POLARIS-1)</w:t>
            </w:r>
            <w:r w:rsidR="00B85160" w:rsidRPr="0084785E">
              <w:rPr>
                <w:rFonts w:ascii="Book Antiqua" w:hAnsi="Book Antiqua" w:cstheme="minorHAnsi"/>
                <w:vertAlign w:val="superscript"/>
              </w:rPr>
              <w:t>1</w:t>
            </w:r>
          </w:p>
        </w:tc>
        <w:tc>
          <w:tcPr>
            <w:tcW w:w="0" w:type="auto"/>
          </w:tcPr>
          <w:p w14:paraId="7E312F1C"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263</w:t>
            </w:r>
          </w:p>
        </w:tc>
        <w:tc>
          <w:tcPr>
            <w:tcW w:w="0" w:type="auto"/>
          </w:tcPr>
          <w:p w14:paraId="3FE951AA" w14:textId="11C8D2BA"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color w:val="000000" w:themeColor="text1"/>
                <w:shd w:val="clear" w:color="auto" w:fill="FFFFFF"/>
              </w:rPr>
              <w:t xml:space="preserve">SOF/VEL/VOX, </w:t>
            </w:r>
            <w:r w:rsidRPr="0084785E">
              <w:rPr>
                <w:rFonts w:ascii="Book Antiqua" w:hAnsi="Book Antiqua" w:cstheme="minorHAnsi"/>
              </w:rPr>
              <w:t xml:space="preserve">12 </w:t>
            </w:r>
            <w:r w:rsidR="005019BA" w:rsidRPr="0084785E">
              <w:rPr>
                <w:rFonts w:ascii="Book Antiqua" w:hAnsi="Book Antiqua" w:cstheme="minorHAnsi"/>
              </w:rPr>
              <w:t>wk</w:t>
            </w:r>
          </w:p>
        </w:tc>
        <w:tc>
          <w:tcPr>
            <w:tcW w:w="0" w:type="auto"/>
          </w:tcPr>
          <w:p w14:paraId="74EEB069"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1-6</w:t>
            </w:r>
          </w:p>
        </w:tc>
        <w:tc>
          <w:tcPr>
            <w:tcW w:w="0" w:type="auto"/>
            <w:gridSpan w:val="4"/>
          </w:tcPr>
          <w:p w14:paraId="03F29B31" w14:textId="0A6E52CE" w:rsidR="00931CEC" w:rsidRPr="0084785E" w:rsidRDefault="00931CEC" w:rsidP="0084785E">
            <w:pPr>
              <w:adjustRightInd w:val="0"/>
              <w:snapToGrid w:val="0"/>
              <w:spacing w:line="360" w:lineRule="auto"/>
              <w:jc w:val="both"/>
              <w:rPr>
                <w:rFonts w:ascii="Book Antiqua" w:hAnsi="Book Antiqua" w:cstheme="minorHAnsi"/>
                <w:color w:val="FF0000"/>
              </w:rPr>
            </w:pPr>
            <w:r w:rsidRPr="0084785E">
              <w:rPr>
                <w:rFonts w:ascii="Book Antiqua" w:hAnsi="Book Antiqua" w:cstheme="minorHAnsi"/>
              </w:rPr>
              <w:t>253/263 (96</w:t>
            </w:r>
            <w:r w:rsidR="003D76D7">
              <w:rPr>
                <w:rFonts w:ascii="Book Antiqua" w:hAnsi="Book Antiqua" w:cstheme="minorHAnsi"/>
              </w:rPr>
              <w:t>.0</w:t>
            </w:r>
            <w:r w:rsidRPr="0084785E">
              <w:rPr>
                <w:rFonts w:ascii="Book Antiqua" w:hAnsi="Book Antiqua" w:cstheme="minorHAnsi"/>
              </w:rPr>
              <w:t>)</w:t>
            </w:r>
            <w:r w:rsidR="00B85160" w:rsidRPr="0084785E">
              <w:rPr>
                <w:rFonts w:ascii="Book Antiqua" w:hAnsi="Book Antiqua" w:cstheme="minorHAnsi"/>
                <w:vertAlign w:val="superscript"/>
              </w:rPr>
              <w:t>2</w:t>
            </w:r>
          </w:p>
        </w:tc>
      </w:tr>
      <w:tr w:rsidR="00B85160" w:rsidRPr="0084785E" w14:paraId="19E66B44" w14:textId="77777777" w:rsidTr="008848A9">
        <w:tc>
          <w:tcPr>
            <w:tcW w:w="0" w:type="auto"/>
          </w:tcPr>
          <w:p w14:paraId="1E8A2ADC" w14:textId="2DF775C2"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 xml:space="preserve">Bourlière </w:t>
            </w:r>
            <w:r w:rsidR="00A753D1" w:rsidRPr="0084785E">
              <w:rPr>
                <w:rFonts w:ascii="Book Antiqua" w:hAnsi="Book Antiqua" w:cstheme="minorHAnsi"/>
                <w:i/>
                <w:iCs/>
              </w:rPr>
              <w:t>et al</w:t>
            </w:r>
            <w:r w:rsidR="00B85160" w:rsidRPr="0084785E">
              <w:rPr>
                <w:rFonts w:ascii="Book Antiqua" w:hAnsi="Book Antiqua"/>
                <w:vertAlign w:val="superscript"/>
              </w:rPr>
              <w:t>[84]</w:t>
            </w:r>
            <w:r w:rsidR="00B85160" w:rsidRPr="0084785E">
              <w:rPr>
                <w:rFonts w:ascii="Book Antiqua" w:hAnsi="Book Antiqua"/>
                <w:vertAlign w:val="superscript"/>
                <w:lang w:eastAsia="zh-CN"/>
              </w:rPr>
              <w:t xml:space="preserve"> </w:t>
            </w:r>
            <w:r w:rsidRPr="0084785E">
              <w:rPr>
                <w:rFonts w:ascii="Book Antiqua" w:hAnsi="Book Antiqua" w:cstheme="minorHAnsi"/>
              </w:rPr>
              <w:t>(POLARIS-4)</w:t>
            </w:r>
            <w:r w:rsidR="00B85160" w:rsidRPr="0084785E">
              <w:rPr>
                <w:rFonts w:ascii="Book Antiqua" w:hAnsi="Book Antiqua" w:cstheme="minorHAnsi"/>
                <w:vertAlign w:val="superscript"/>
              </w:rPr>
              <w:t>1</w:t>
            </w:r>
          </w:p>
        </w:tc>
        <w:tc>
          <w:tcPr>
            <w:tcW w:w="0" w:type="auto"/>
          </w:tcPr>
          <w:p w14:paraId="359B05D3"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182</w:t>
            </w:r>
          </w:p>
        </w:tc>
        <w:tc>
          <w:tcPr>
            <w:tcW w:w="0" w:type="auto"/>
          </w:tcPr>
          <w:p w14:paraId="173B4992" w14:textId="67ED14AA"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color w:val="000000" w:themeColor="text1"/>
                <w:shd w:val="clear" w:color="auto" w:fill="FFFFFF"/>
              </w:rPr>
              <w:t xml:space="preserve">SOF/VEL/VOX, </w:t>
            </w:r>
            <w:r w:rsidRPr="0084785E">
              <w:rPr>
                <w:rFonts w:ascii="Book Antiqua" w:hAnsi="Book Antiqua" w:cstheme="minorHAnsi"/>
              </w:rPr>
              <w:t xml:space="preserve">12 </w:t>
            </w:r>
            <w:r w:rsidR="005019BA" w:rsidRPr="0084785E">
              <w:rPr>
                <w:rFonts w:ascii="Book Antiqua" w:hAnsi="Book Antiqua" w:cstheme="minorHAnsi"/>
              </w:rPr>
              <w:t>wk</w:t>
            </w:r>
          </w:p>
        </w:tc>
        <w:tc>
          <w:tcPr>
            <w:tcW w:w="0" w:type="auto"/>
          </w:tcPr>
          <w:p w14:paraId="58821851" w14:textId="77777777"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1-4</w:t>
            </w:r>
          </w:p>
        </w:tc>
        <w:tc>
          <w:tcPr>
            <w:tcW w:w="0" w:type="auto"/>
            <w:gridSpan w:val="4"/>
          </w:tcPr>
          <w:p w14:paraId="11EBB0B3" w14:textId="44332A20" w:rsidR="00931CEC" w:rsidRPr="0084785E" w:rsidRDefault="00931CEC" w:rsidP="0084785E">
            <w:pPr>
              <w:adjustRightInd w:val="0"/>
              <w:snapToGrid w:val="0"/>
              <w:spacing w:line="360" w:lineRule="auto"/>
              <w:jc w:val="both"/>
              <w:rPr>
                <w:rFonts w:ascii="Book Antiqua" w:hAnsi="Book Antiqua" w:cstheme="minorHAnsi"/>
              </w:rPr>
            </w:pPr>
            <w:r w:rsidRPr="0084785E">
              <w:rPr>
                <w:rFonts w:ascii="Book Antiqua" w:hAnsi="Book Antiqua" w:cstheme="minorHAnsi"/>
              </w:rPr>
              <w:t>178/182 (98</w:t>
            </w:r>
            <w:r w:rsidR="003D76D7">
              <w:rPr>
                <w:rFonts w:ascii="Book Antiqua" w:hAnsi="Book Antiqua" w:cstheme="minorHAnsi"/>
              </w:rPr>
              <w:t>.0</w:t>
            </w:r>
            <w:r w:rsidRPr="0084785E">
              <w:rPr>
                <w:rFonts w:ascii="Book Antiqua" w:hAnsi="Book Antiqua" w:cstheme="minorHAnsi"/>
              </w:rPr>
              <w:t>)</w:t>
            </w:r>
            <w:r w:rsidR="00B85160" w:rsidRPr="0084785E">
              <w:rPr>
                <w:rFonts w:ascii="Book Antiqua" w:hAnsi="Book Antiqua" w:cstheme="minorHAnsi"/>
                <w:vertAlign w:val="superscript"/>
              </w:rPr>
              <w:t>2</w:t>
            </w:r>
          </w:p>
        </w:tc>
      </w:tr>
    </w:tbl>
    <w:p w14:paraId="14B9614C" w14:textId="079ECA6A" w:rsidR="00931CEC" w:rsidRPr="0084785E" w:rsidRDefault="00B85160" w:rsidP="0084785E">
      <w:pPr>
        <w:adjustRightInd w:val="0"/>
        <w:snapToGrid w:val="0"/>
        <w:spacing w:line="360" w:lineRule="auto"/>
        <w:jc w:val="both"/>
        <w:rPr>
          <w:rFonts w:ascii="Book Antiqua" w:hAnsi="Book Antiqua" w:cstheme="minorHAnsi"/>
          <w:color w:val="000000" w:themeColor="text1"/>
          <w:shd w:val="clear" w:color="auto" w:fill="FFFFFF"/>
        </w:rPr>
      </w:pPr>
      <w:r w:rsidRPr="0084785E">
        <w:rPr>
          <w:rFonts w:ascii="Book Antiqua" w:hAnsi="Book Antiqua" w:cstheme="minorHAnsi"/>
          <w:color w:val="000000" w:themeColor="text1"/>
          <w:shd w:val="clear" w:color="auto" w:fill="FFFFFF"/>
          <w:vertAlign w:val="superscript"/>
        </w:rPr>
        <w:t>1</w:t>
      </w:r>
      <w:r w:rsidRPr="0084785E">
        <w:t>I</w:t>
      </w:r>
      <w:r w:rsidRPr="0084785E">
        <w:rPr>
          <w:rFonts w:ascii="Book Antiqua" w:hAnsi="Book Antiqua" w:cstheme="minorHAnsi"/>
          <w:color w:val="000000" w:themeColor="text1"/>
          <w:shd w:val="clear" w:color="auto" w:fill="FFFFFF"/>
        </w:rPr>
        <w:t>ntent-to-treat analysis (no data for modified intent-to-treat analysis).</w:t>
      </w:r>
      <w:r w:rsidR="003D76D7">
        <w:rPr>
          <w:rFonts w:ascii="Book Antiqua" w:hAnsi="Book Antiqua" w:cstheme="minorHAnsi"/>
          <w:color w:val="000000" w:themeColor="text1"/>
          <w:shd w:val="clear" w:color="auto" w:fill="FFFFFF"/>
        </w:rPr>
        <w:t xml:space="preserve"> </w:t>
      </w:r>
      <w:r w:rsidRPr="0084785E">
        <w:rPr>
          <w:rFonts w:ascii="Book Antiqua" w:hAnsi="Book Antiqua" w:cstheme="minorHAnsi"/>
          <w:shd w:val="clear" w:color="auto" w:fill="FFFFFF"/>
          <w:vertAlign w:val="superscript"/>
        </w:rPr>
        <w:t>2</w:t>
      </w:r>
      <w:r w:rsidRPr="0084785E">
        <w:rPr>
          <w:rFonts w:ascii="Book Antiqua" w:hAnsi="Book Antiqua" w:cstheme="minorHAnsi"/>
          <w:shd w:val="clear" w:color="auto" w:fill="FFFFFF"/>
        </w:rPr>
        <w:t>A</w:t>
      </w:r>
      <w:r w:rsidR="00931CEC" w:rsidRPr="0084785E">
        <w:rPr>
          <w:rFonts w:ascii="Book Antiqua" w:hAnsi="Book Antiqua" w:cstheme="minorHAnsi"/>
          <w:shd w:val="clear" w:color="auto" w:fill="FFFFFF"/>
        </w:rPr>
        <w:t xml:space="preserve">ll analyzed patients were previously treated with a </w:t>
      </w:r>
      <w:r w:rsidRPr="0084785E">
        <w:rPr>
          <w:rFonts w:ascii="Book Antiqua" w:hAnsi="Book Antiqua" w:cstheme="minorHAnsi"/>
          <w:shd w:val="clear" w:color="auto" w:fill="FFFFFF"/>
        </w:rPr>
        <w:t>direct</w:t>
      </w:r>
      <w:r w:rsidR="005675C7">
        <w:rPr>
          <w:rFonts w:ascii="Book Antiqua" w:hAnsi="Book Antiqua" w:cstheme="minorHAnsi"/>
          <w:shd w:val="clear" w:color="auto" w:fill="FFFFFF"/>
        </w:rPr>
        <w:t>-acting</w:t>
      </w:r>
      <w:r w:rsidRPr="0084785E">
        <w:rPr>
          <w:rFonts w:ascii="Book Antiqua" w:hAnsi="Book Antiqua" w:cstheme="minorHAnsi"/>
          <w:shd w:val="clear" w:color="auto" w:fill="FFFFFF"/>
        </w:rPr>
        <w:t xml:space="preserve"> antiviral</w:t>
      </w:r>
      <w:r w:rsidR="00931CEC" w:rsidRPr="0084785E">
        <w:rPr>
          <w:rFonts w:ascii="Book Antiqua" w:hAnsi="Book Antiqua" w:cstheme="minorHAnsi"/>
          <w:shd w:val="clear" w:color="auto" w:fill="FFFFFF"/>
        </w:rPr>
        <w:t>-containing regimen</w:t>
      </w:r>
      <w:r w:rsidRPr="0084785E">
        <w:rPr>
          <w:rFonts w:ascii="Book Antiqua" w:hAnsi="Book Antiqua" w:cstheme="minorHAnsi"/>
          <w:shd w:val="clear" w:color="auto" w:fill="FFFFFF"/>
        </w:rPr>
        <w:t>.</w:t>
      </w:r>
      <w:r w:rsidR="005675C7">
        <w:rPr>
          <w:rFonts w:ascii="Book Antiqua" w:hAnsi="Book Antiqua" w:cstheme="minorHAnsi"/>
          <w:shd w:val="clear" w:color="auto" w:fill="FFFFFF"/>
        </w:rPr>
        <w:t xml:space="preserve"> </w:t>
      </w:r>
      <w:r w:rsidR="00931CEC" w:rsidRPr="0084785E">
        <w:rPr>
          <w:rFonts w:ascii="Book Antiqua" w:hAnsi="Book Antiqua" w:cstheme="minorHAnsi"/>
          <w:shd w:val="clear" w:color="auto" w:fill="FFFFFF"/>
        </w:rPr>
        <w:t>DCV</w:t>
      </w:r>
      <w:r w:rsidR="0076113E" w:rsidRPr="0084785E">
        <w:rPr>
          <w:rFonts w:ascii="Book Antiqua" w:hAnsi="Book Antiqua" w:cstheme="minorHAnsi"/>
          <w:shd w:val="clear" w:color="auto" w:fill="FFFFFF"/>
        </w:rPr>
        <w:t>:</w:t>
      </w:r>
      <w:r w:rsidR="00931CEC" w:rsidRPr="0084785E">
        <w:rPr>
          <w:rFonts w:ascii="Book Antiqua" w:hAnsi="Book Antiqua" w:cstheme="minorHAnsi"/>
          <w:shd w:val="clear" w:color="auto" w:fill="FFFFFF"/>
        </w:rPr>
        <w:t xml:space="preserve"> </w:t>
      </w:r>
      <w:r w:rsidR="0076113E" w:rsidRPr="0084785E">
        <w:rPr>
          <w:rFonts w:ascii="Book Antiqua" w:hAnsi="Book Antiqua" w:cstheme="minorHAnsi"/>
          <w:shd w:val="clear" w:color="auto" w:fill="FFFFFF"/>
        </w:rPr>
        <w:t>D</w:t>
      </w:r>
      <w:r w:rsidR="00931CEC" w:rsidRPr="0084785E">
        <w:rPr>
          <w:rFonts w:ascii="Book Antiqua" w:hAnsi="Book Antiqua" w:cstheme="minorHAnsi"/>
          <w:shd w:val="clear" w:color="auto" w:fill="FFFFFF"/>
        </w:rPr>
        <w:t>aclatasvir; GLE</w:t>
      </w:r>
      <w:r w:rsidR="0076113E" w:rsidRPr="0084785E">
        <w:rPr>
          <w:rFonts w:ascii="Book Antiqua" w:hAnsi="Book Antiqua" w:cstheme="minorHAnsi"/>
          <w:shd w:val="clear" w:color="auto" w:fill="FFFFFF"/>
        </w:rPr>
        <w:t>:</w:t>
      </w:r>
      <w:r w:rsidR="00931CEC" w:rsidRPr="0084785E">
        <w:rPr>
          <w:rFonts w:ascii="Book Antiqua" w:hAnsi="Book Antiqua" w:cstheme="minorHAnsi"/>
          <w:shd w:val="clear" w:color="auto" w:fill="FFFFFF"/>
        </w:rPr>
        <w:t xml:space="preserve"> </w:t>
      </w:r>
      <w:r w:rsidR="0076113E" w:rsidRPr="0084785E">
        <w:rPr>
          <w:rFonts w:ascii="Book Antiqua" w:hAnsi="Book Antiqua" w:cstheme="minorHAnsi"/>
          <w:shd w:val="clear" w:color="auto" w:fill="FFFFFF"/>
        </w:rPr>
        <w:t>G</w:t>
      </w:r>
      <w:r w:rsidR="00931CEC" w:rsidRPr="0084785E">
        <w:rPr>
          <w:rFonts w:ascii="Book Antiqua" w:hAnsi="Book Antiqua" w:cstheme="minorHAnsi"/>
          <w:shd w:val="clear" w:color="auto" w:fill="FFFFFF"/>
        </w:rPr>
        <w:t xml:space="preserve">lecaprevir; </w:t>
      </w:r>
      <w:r w:rsidR="00083491" w:rsidRPr="0084785E">
        <w:rPr>
          <w:rFonts w:ascii="Book Antiqua" w:hAnsi="Book Antiqua" w:cstheme="minorHAnsi"/>
          <w:color w:val="000000" w:themeColor="text1"/>
          <w:shd w:val="clear" w:color="auto" w:fill="FFFFFF"/>
        </w:rPr>
        <w:t>GT: Genotype</w:t>
      </w:r>
      <w:r w:rsidR="00083491" w:rsidRPr="0084785E">
        <w:rPr>
          <w:rFonts w:ascii="Book Antiqua" w:hAnsi="Book Antiqua" w:cstheme="minorHAnsi"/>
          <w:shd w:val="clear" w:color="auto" w:fill="FFFFFF"/>
        </w:rPr>
        <w:t xml:space="preserve">; </w:t>
      </w:r>
      <w:r w:rsidR="00083491" w:rsidRPr="0084785E">
        <w:rPr>
          <w:rFonts w:ascii="Book Antiqua" w:hAnsi="Book Antiqua" w:cstheme="minorHAnsi"/>
          <w:color w:val="000000" w:themeColor="text1"/>
          <w:shd w:val="clear" w:color="auto" w:fill="FFFFFF"/>
        </w:rPr>
        <w:t>mITT: Modified intention-to-treat</w:t>
      </w:r>
      <w:r w:rsidR="00083491">
        <w:rPr>
          <w:rFonts w:ascii="Book Antiqua" w:hAnsi="Book Antiqua" w:cstheme="minorHAnsi"/>
          <w:color w:val="000000" w:themeColor="text1"/>
          <w:shd w:val="clear" w:color="auto" w:fill="FFFFFF"/>
        </w:rPr>
        <w:t>;</w:t>
      </w:r>
      <w:r w:rsidR="00083491" w:rsidRPr="0084785E">
        <w:rPr>
          <w:rFonts w:ascii="Book Antiqua" w:hAnsi="Book Antiqua" w:cstheme="minorHAnsi"/>
          <w:shd w:val="clear" w:color="auto" w:fill="FFFFFF"/>
        </w:rPr>
        <w:t xml:space="preserve"> </w:t>
      </w:r>
      <w:r w:rsidR="00931CEC" w:rsidRPr="0084785E">
        <w:rPr>
          <w:rFonts w:ascii="Book Antiqua" w:hAnsi="Book Antiqua" w:cstheme="minorHAnsi"/>
          <w:shd w:val="clear" w:color="auto" w:fill="FFFFFF"/>
        </w:rPr>
        <w:t>PIB</w:t>
      </w:r>
      <w:r w:rsidR="0076113E" w:rsidRPr="0084785E">
        <w:rPr>
          <w:rFonts w:ascii="Book Antiqua" w:hAnsi="Book Antiqua" w:cstheme="minorHAnsi"/>
          <w:shd w:val="clear" w:color="auto" w:fill="FFFFFF"/>
        </w:rPr>
        <w:t>:</w:t>
      </w:r>
      <w:r w:rsidR="00931CEC" w:rsidRPr="0084785E">
        <w:rPr>
          <w:rFonts w:ascii="Book Antiqua" w:hAnsi="Book Antiqua" w:cstheme="minorHAnsi"/>
          <w:shd w:val="clear" w:color="auto" w:fill="FFFFFF"/>
        </w:rPr>
        <w:t xml:space="preserve"> </w:t>
      </w:r>
      <w:r w:rsidR="0076113E" w:rsidRPr="0084785E">
        <w:rPr>
          <w:rFonts w:ascii="Book Antiqua" w:hAnsi="Book Antiqua" w:cstheme="minorHAnsi"/>
          <w:shd w:val="clear" w:color="auto" w:fill="FFFFFF"/>
        </w:rPr>
        <w:t>P</w:t>
      </w:r>
      <w:r w:rsidR="00931CEC" w:rsidRPr="0084785E">
        <w:rPr>
          <w:rFonts w:ascii="Book Antiqua" w:hAnsi="Book Antiqua" w:cstheme="minorHAnsi"/>
          <w:shd w:val="clear" w:color="auto" w:fill="FFFFFF"/>
        </w:rPr>
        <w:t xml:space="preserve">ibrentasvir; </w:t>
      </w:r>
      <w:r w:rsidR="00083491" w:rsidRPr="0084785E">
        <w:rPr>
          <w:rFonts w:ascii="Book Antiqua" w:hAnsi="Book Antiqua" w:cstheme="minorHAnsi"/>
          <w:shd w:val="clear" w:color="auto" w:fill="FFFFFF"/>
        </w:rPr>
        <w:t xml:space="preserve">RBV: Ribavirin; SOF: Sofosbuvir; </w:t>
      </w:r>
      <w:r w:rsidR="00931CEC" w:rsidRPr="0084785E">
        <w:rPr>
          <w:rFonts w:ascii="Book Antiqua" w:hAnsi="Book Antiqua" w:cstheme="minorHAnsi"/>
          <w:shd w:val="clear" w:color="auto" w:fill="FFFFFF"/>
        </w:rPr>
        <w:t>SVR</w:t>
      </w:r>
      <w:r w:rsidR="0076113E" w:rsidRPr="0084785E">
        <w:rPr>
          <w:rFonts w:ascii="Book Antiqua" w:hAnsi="Book Antiqua" w:cstheme="minorHAnsi"/>
          <w:shd w:val="clear" w:color="auto" w:fill="FFFFFF"/>
        </w:rPr>
        <w:t>:</w:t>
      </w:r>
      <w:r w:rsidR="00931CEC" w:rsidRPr="0084785E">
        <w:rPr>
          <w:rFonts w:ascii="Book Antiqua" w:hAnsi="Book Antiqua" w:cstheme="minorHAnsi"/>
          <w:shd w:val="clear" w:color="auto" w:fill="FFFFFF"/>
        </w:rPr>
        <w:t xml:space="preserve"> </w:t>
      </w:r>
      <w:r w:rsidR="0076113E" w:rsidRPr="0084785E">
        <w:rPr>
          <w:rFonts w:ascii="Book Antiqua" w:hAnsi="Book Antiqua" w:cstheme="minorHAnsi"/>
          <w:shd w:val="clear" w:color="auto" w:fill="FFFFFF"/>
        </w:rPr>
        <w:t>S</w:t>
      </w:r>
      <w:r w:rsidR="00931CEC" w:rsidRPr="0084785E">
        <w:rPr>
          <w:rFonts w:ascii="Book Antiqua" w:hAnsi="Book Antiqua" w:cstheme="minorHAnsi"/>
          <w:shd w:val="clear" w:color="auto" w:fill="FFFFFF"/>
        </w:rPr>
        <w:t xml:space="preserve">ustained virological response; </w:t>
      </w:r>
      <w:r w:rsidR="00083491" w:rsidRPr="0084785E">
        <w:rPr>
          <w:rFonts w:ascii="Book Antiqua" w:hAnsi="Book Antiqua" w:cstheme="minorHAnsi"/>
          <w:shd w:val="clear" w:color="auto" w:fill="FFFFFF"/>
        </w:rPr>
        <w:t>VEL: Velpatasvir; VOX: Voxilaprevir</w:t>
      </w:r>
      <w:r w:rsidR="00931CEC" w:rsidRPr="0084785E">
        <w:rPr>
          <w:rFonts w:ascii="Book Antiqua" w:hAnsi="Book Antiqua" w:cstheme="minorHAnsi"/>
          <w:color w:val="000000" w:themeColor="text1"/>
          <w:shd w:val="clear" w:color="auto" w:fill="FFFFFF"/>
        </w:rPr>
        <w:t>.</w:t>
      </w:r>
    </w:p>
    <w:sectPr w:rsidR="00931CEC" w:rsidRPr="0084785E" w:rsidSect="00931CEC">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 w:date="2023-01-11T20:08:00Z" w:initials="E">
    <w:p w14:paraId="0AEA3939" w14:textId="77777777" w:rsidR="006F4FE0" w:rsidRDefault="006F4FE0" w:rsidP="008A2EDE">
      <w:pPr>
        <w:pStyle w:val="CommentText"/>
      </w:pPr>
      <w:r>
        <w:rPr>
          <w:rStyle w:val="CommentReference"/>
        </w:rPr>
        <w:annotationRef/>
      </w:r>
      <w:r>
        <w:t>Too many references in a single citation.</w:t>
      </w:r>
    </w:p>
  </w:comment>
  <w:comment w:id="1" w:author="Michał Brzdęk" w:date="2023-01-15T13:02:00Z" w:initials="MB">
    <w:p w14:paraId="10505759" w14:textId="77777777" w:rsidR="003E7592" w:rsidRDefault="003E7592" w:rsidP="00EB777B">
      <w:pPr>
        <w:pStyle w:val="CommentText"/>
      </w:pPr>
      <w:r>
        <w:rPr>
          <w:rStyle w:val="CommentReference"/>
        </w:rPr>
        <w:annotationRef/>
      </w:r>
      <w:r>
        <w:t>The wrong has been corrected.</w:t>
      </w:r>
    </w:p>
  </w:comment>
  <w:comment w:id="2" w:author="Editor" w:date="2023-01-11T21:25:00Z" w:initials="E">
    <w:p w14:paraId="14EF18C5" w14:textId="4A161AD7" w:rsidR="00280E58" w:rsidRDefault="00280E58" w:rsidP="004E404C">
      <w:pPr>
        <w:pStyle w:val="CommentText"/>
      </w:pPr>
      <w:r>
        <w:rPr>
          <w:rStyle w:val="CommentReference"/>
        </w:rPr>
        <w:annotationRef/>
      </w:r>
      <w:r>
        <w:t>Too many references in a single citation.</w:t>
      </w:r>
    </w:p>
  </w:comment>
  <w:comment w:id="3" w:author="Michał Brzdęk" w:date="2023-01-15T12:47:00Z" w:initials="MB">
    <w:p w14:paraId="551B94AE" w14:textId="77777777" w:rsidR="00A246AF" w:rsidRDefault="00A246AF" w:rsidP="00596600">
      <w:pPr>
        <w:pStyle w:val="CommentText"/>
      </w:pPr>
      <w:r>
        <w:rPr>
          <w:rStyle w:val="CommentReference"/>
        </w:rPr>
        <w:annotationRef/>
      </w:r>
      <w:r>
        <w:t>The wrong has been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A3939" w15:done="1"/>
  <w15:commentEx w15:paraId="10505759" w15:paraIdParent="0AEA3939" w15:done="1"/>
  <w15:commentEx w15:paraId="14EF18C5" w15:done="1"/>
  <w15:commentEx w15:paraId="551B94AE" w15:paraIdParent="14EF18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95D2" w16cex:dateUtc="2023-01-12T01:08:00Z"/>
  <w16cex:commentExtensible w16cex:durableId="276E77F4" w16cex:dateUtc="2023-01-15T12:02:00Z"/>
  <w16cex:commentExtensible w16cex:durableId="2769A7D0" w16cex:dateUtc="2023-01-12T02:25:00Z"/>
  <w16cex:commentExtensible w16cex:durableId="276E745B" w16cex:dateUtc="2023-01-15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A3939" w16cid:durableId="276995D2"/>
  <w16cid:commentId w16cid:paraId="10505759" w16cid:durableId="276E77F4"/>
  <w16cid:commentId w16cid:paraId="14EF18C5" w16cid:durableId="2769A7D0"/>
  <w16cid:commentId w16cid:paraId="551B94AE" w16cid:durableId="276E74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3528" w14:textId="77777777" w:rsidR="00E27E22" w:rsidRDefault="00E27E22" w:rsidP="00865C50">
      <w:r>
        <w:separator/>
      </w:r>
    </w:p>
  </w:endnote>
  <w:endnote w:type="continuationSeparator" w:id="0">
    <w:p w14:paraId="3A2D1E03" w14:textId="77777777" w:rsidR="00E27E22" w:rsidRDefault="00E27E22" w:rsidP="0086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9066566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05D2DFD" w14:textId="1F68475B" w:rsidR="00865C50" w:rsidRPr="007A2D9A" w:rsidRDefault="00865C50" w:rsidP="007A2D9A">
            <w:pPr>
              <w:pStyle w:val="Footer"/>
              <w:jc w:val="right"/>
              <w:rPr>
                <w:rFonts w:ascii="Book Antiqua" w:hAnsi="Book Antiqua"/>
                <w:sz w:val="24"/>
                <w:szCs w:val="24"/>
              </w:rPr>
            </w:pPr>
            <w:r w:rsidRPr="007A2D9A">
              <w:rPr>
                <w:rFonts w:ascii="Book Antiqua" w:hAnsi="Book Antiqua"/>
                <w:sz w:val="24"/>
                <w:szCs w:val="24"/>
              </w:rPr>
              <w:fldChar w:fldCharType="begin"/>
            </w:r>
            <w:r w:rsidRPr="007A2D9A">
              <w:rPr>
                <w:rFonts w:ascii="Book Antiqua" w:hAnsi="Book Antiqua"/>
                <w:sz w:val="24"/>
                <w:szCs w:val="24"/>
              </w:rPr>
              <w:instrText>PAGE</w:instrText>
            </w:r>
            <w:r w:rsidRPr="007A2D9A">
              <w:rPr>
                <w:rFonts w:ascii="Book Antiqua" w:hAnsi="Book Antiqua"/>
                <w:sz w:val="24"/>
                <w:szCs w:val="24"/>
              </w:rPr>
              <w:fldChar w:fldCharType="separate"/>
            </w:r>
            <w:r w:rsidRPr="007A2D9A">
              <w:rPr>
                <w:rFonts w:ascii="Book Antiqua" w:hAnsi="Book Antiqua"/>
                <w:sz w:val="24"/>
                <w:szCs w:val="24"/>
                <w:lang w:val="zh-CN" w:eastAsia="zh-CN"/>
              </w:rPr>
              <w:t>2</w:t>
            </w:r>
            <w:r w:rsidRPr="007A2D9A">
              <w:rPr>
                <w:rFonts w:ascii="Book Antiqua" w:hAnsi="Book Antiqua"/>
                <w:sz w:val="24"/>
                <w:szCs w:val="24"/>
              </w:rPr>
              <w:fldChar w:fldCharType="end"/>
            </w:r>
            <w:r w:rsidRPr="007A2D9A">
              <w:rPr>
                <w:rFonts w:ascii="Book Antiqua" w:hAnsi="Book Antiqua"/>
                <w:sz w:val="24"/>
                <w:szCs w:val="24"/>
                <w:lang w:val="zh-CN" w:eastAsia="zh-CN"/>
              </w:rPr>
              <w:t xml:space="preserve"> / </w:t>
            </w:r>
            <w:r w:rsidRPr="007A2D9A">
              <w:rPr>
                <w:rFonts w:ascii="Book Antiqua" w:hAnsi="Book Antiqua"/>
                <w:sz w:val="24"/>
                <w:szCs w:val="24"/>
              </w:rPr>
              <w:fldChar w:fldCharType="begin"/>
            </w:r>
            <w:r w:rsidRPr="007A2D9A">
              <w:rPr>
                <w:rFonts w:ascii="Book Antiqua" w:hAnsi="Book Antiqua"/>
                <w:sz w:val="24"/>
                <w:szCs w:val="24"/>
              </w:rPr>
              <w:instrText>NUMPAGES</w:instrText>
            </w:r>
            <w:r w:rsidRPr="007A2D9A">
              <w:rPr>
                <w:rFonts w:ascii="Book Antiqua" w:hAnsi="Book Antiqua"/>
                <w:sz w:val="24"/>
                <w:szCs w:val="24"/>
              </w:rPr>
              <w:fldChar w:fldCharType="separate"/>
            </w:r>
            <w:r w:rsidRPr="007A2D9A">
              <w:rPr>
                <w:rFonts w:ascii="Book Antiqua" w:hAnsi="Book Antiqua"/>
                <w:sz w:val="24"/>
                <w:szCs w:val="24"/>
                <w:lang w:val="zh-CN" w:eastAsia="zh-CN"/>
              </w:rPr>
              <w:t>2</w:t>
            </w:r>
            <w:r w:rsidRPr="007A2D9A">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1693" w14:textId="77777777" w:rsidR="00E27E22" w:rsidRDefault="00E27E22" w:rsidP="00865C50">
      <w:r>
        <w:separator/>
      </w:r>
    </w:p>
  </w:footnote>
  <w:footnote w:type="continuationSeparator" w:id="0">
    <w:p w14:paraId="3B95AB18" w14:textId="77777777" w:rsidR="00E27E22" w:rsidRDefault="00E27E22" w:rsidP="00865C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Michał Brzdęk">
    <w15:presenceInfo w15:providerId="None" w15:userId="Michał Brzdę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S427G577C868Z689"/>
    <w:docVar w:name="paperpile-doc-name" w:val="FP7387_ce16_CE1MS_QC.docx"/>
  </w:docVars>
  <w:rsids>
    <w:rsidRoot w:val="00A77B3E"/>
    <w:rsid w:val="00020C6B"/>
    <w:rsid w:val="0002265C"/>
    <w:rsid w:val="00026A8B"/>
    <w:rsid w:val="00065F48"/>
    <w:rsid w:val="00083491"/>
    <w:rsid w:val="00090043"/>
    <w:rsid w:val="00090C23"/>
    <w:rsid w:val="000A2CCD"/>
    <w:rsid w:val="000D317D"/>
    <w:rsid w:val="000E7D77"/>
    <w:rsid w:val="00113DD1"/>
    <w:rsid w:val="001C41C9"/>
    <w:rsid w:val="001D0EB1"/>
    <w:rsid w:val="001E169A"/>
    <w:rsid w:val="00205736"/>
    <w:rsid w:val="00274EC2"/>
    <w:rsid w:val="0027575B"/>
    <w:rsid w:val="002807F3"/>
    <w:rsid w:val="00280E58"/>
    <w:rsid w:val="002B129D"/>
    <w:rsid w:val="00362D81"/>
    <w:rsid w:val="00363B05"/>
    <w:rsid w:val="003700FD"/>
    <w:rsid w:val="003B4B30"/>
    <w:rsid w:val="003D76D7"/>
    <w:rsid w:val="003E7592"/>
    <w:rsid w:val="003F3E4B"/>
    <w:rsid w:val="00420B1A"/>
    <w:rsid w:val="00424256"/>
    <w:rsid w:val="00462EFD"/>
    <w:rsid w:val="004A0474"/>
    <w:rsid w:val="004F6EA9"/>
    <w:rsid w:val="00500EE6"/>
    <w:rsid w:val="005019BA"/>
    <w:rsid w:val="00510C1F"/>
    <w:rsid w:val="00545155"/>
    <w:rsid w:val="005675C7"/>
    <w:rsid w:val="005F2B45"/>
    <w:rsid w:val="005F7F20"/>
    <w:rsid w:val="00612859"/>
    <w:rsid w:val="006F4FE0"/>
    <w:rsid w:val="006F73C0"/>
    <w:rsid w:val="00702542"/>
    <w:rsid w:val="00706753"/>
    <w:rsid w:val="0071168B"/>
    <w:rsid w:val="00711AF5"/>
    <w:rsid w:val="0076113E"/>
    <w:rsid w:val="007A2D9A"/>
    <w:rsid w:val="007B38AD"/>
    <w:rsid w:val="007F72B6"/>
    <w:rsid w:val="0080029E"/>
    <w:rsid w:val="00815257"/>
    <w:rsid w:val="0084785E"/>
    <w:rsid w:val="008607F1"/>
    <w:rsid w:val="00865C50"/>
    <w:rsid w:val="008848A9"/>
    <w:rsid w:val="00931645"/>
    <w:rsid w:val="00931CEC"/>
    <w:rsid w:val="00A246AF"/>
    <w:rsid w:val="00A54753"/>
    <w:rsid w:val="00A753D1"/>
    <w:rsid w:val="00A77B3E"/>
    <w:rsid w:val="00AB6CA6"/>
    <w:rsid w:val="00AD5722"/>
    <w:rsid w:val="00AE4E5B"/>
    <w:rsid w:val="00B35AB4"/>
    <w:rsid w:val="00B85160"/>
    <w:rsid w:val="00C14EC0"/>
    <w:rsid w:val="00C24340"/>
    <w:rsid w:val="00C34029"/>
    <w:rsid w:val="00C36090"/>
    <w:rsid w:val="00C813C1"/>
    <w:rsid w:val="00C9777F"/>
    <w:rsid w:val="00CA2A55"/>
    <w:rsid w:val="00CF0C61"/>
    <w:rsid w:val="00D07D92"/>
    <w:rsid w:val="00D545F7"/>
    <w:rsid w:val="00DB08A6"/>
    <w:rsid w:val="00DB2560"/>
    <w:rsid w:val="00E27E22"/>
    <w:rsid w:val="00E8628F"/>
    <w:rsid w:val="00E90DE7"/>
    <w:rsid w:val="00E96615"/>
    <w:rsid w:val="00EC7696"/>
    <w:rsid w:val="00ED4F35"/>
    <w:rsid w:val="00ED7694"/>
    <w:rsid w:val="00F2278B"/>
    <w:rsid w:val="00F65B0B"/>
    <w:rsid w:val="00F94907"/>
    <w:rsid w:val="00FA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E59A"/>
  <w15:docId w15:val="{BD44BB04-5EC9-44DD-9A02-54D0C5F3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p4f531fe1colour">
    <w:name w:val="gwp4f531fe1colour"/>
    <w:basedOn w:val="DefaultParagraphFont"/>
  </w:style>
  <w:style w:type="character" w:customStyle="1" w:styleId="y2iqfc">
    <w:name w:val="y2iqfc"/>
    <w:basedOn w:val="DefaultParagraphFont"/>
  </w:style>
  <w:style w:type="character" w:customStyle="1" w:styleId="markedcontent">
    <w:name w:val="markedcontent"/>
    <w:basedOn w:val="DefaultParagraphFont"/>
  </w:style>
  <w:style w:type="numbering" w:customStyle="1" w:styleId="1">
    <w:name w:val="无列表1"/>
    <w:next w:val="NoList"/>
    <w:uiPriority w:val="99"/>
    <w:semiHidden/>
    <w:unhideWhenUsed/>
    <w:rsid w:val="004F6EA9"/>
  </w:style>
  <w:style w:type="paragraph" w:customStyle="1" w:styleId="msonormal0">
    <w:name w:val="msonormal"/>
    <w:basedOn w:val="Normal"/>
    <w:rsid w:val="004F6EA9"/>
    <w:pPr>
      <w:spacing w:before="100" w:beforeAutospacing="1" w:after="100" w:afterAutospacing="1"/>
    </w:pPr>
    <w:rPr>
      <w:rFonts w:ascii="SimSun" w:eastAsia="SimSun" w:hAnsi="SimSun" w:cs="SimSun"/>
      <w:lang w:eastAsia="zh-CN"/>
    </w:rPr>
  </w:style>
  <w:style w:type="paragraph" w:styleId="NormalWeb">
    <w:name w:val="Normal (Web)"/>
    <w:basedOn w:val="Normal"/>
    <w:uiPriority w:val="99"/>
    <w:semiHidden/>
    <w:unhideWhenUsed/>
    <w:rsid w:val="004F6EA9"/>
    <w:pPr>
      <w:spacing w:before="100" w:beforeAutospacing="1" w:after="100" w:afterAutospacing="1"/>
    </w:pPr>
    <w:rPr>
      <w:rFonts w:ascii="SimSun" w:eastAsia="SimSun" w:hAnsi="SimSun" w:cs="SimSun"/>
      <w:lang w:eastAsia="zh-CN"/>
    </w:rPr>
  </w:style>
  <w:style w:type="character" w:customStyle="1" w:styleId="apple-converted-space">
    <w:name w:val="apple-converted-space"/>
    <w:basedOn w:val="DefaultParagraphFont"/>
    <w:rsid w:val="004F6EA9"/>
  </w:style>
  <w:style w:type="character" w:styleId="CommentReference">
    <w:name w:val="annotation reference"/>
    <w:basedOn w:val="DefaultParagraphFont"/>
    <w:semiHidden/>
    <w:unhideWhenUsed/>
    <w:rsid w:val="005F7F20"/>
    <w:rPr>
      <w:sz w:val="21"/>
      <w:szCs w:val="21"/>
    </w:rPr>
  </w:style>
  <w:style w:type="paragraph" w:styleId="CommentText">
    <w:name w:val="annotation text"/>
    <w:basedOn w:val="Normal"/>
    <w:link w:val="CommentTextChar"/>
    <w:unhideWhenUsed/>
    <w:rsid w:val="005F7F20"/>
  </w:style>
  <w:style w:type="character" w:customStyle="1" w:styleId="CommentTextChar">
    <w:name w:val="Comment Text Char"/>
    <w:basedOn w:val="DefaultParagraphFont"/>
    <w:link w:val="CommentText"/>
    <w:rsid w:val="005F7F20"/>
    <w:rPr>
      <w:sz w:val="24"/>
      <w:szCs w:val="24"/>
    </w:rPr>
  </w:style>
  <w:style w:type="paragraph" w:styleId="CommentSubject">
    <w:name w:val="annotation subject"/>
    <w:basedOn w:val="CommentText"/>
    <w:next w:val="CommentText"/>
    <w:link w:val="CommentSubjectChar"/>
    <w:semiHidden/>
    <w:unhideWhenUsed/>
    <w:rsid w:val="005F7F20"/>
    <w:rPr>
      <w:b/>
      <w:bCs/>
    </w:rPr>
  </w:style>
  <w:style w:type="character" w:customStyle="1" w:styleId="CommentSubjectChar">
    <w:name w:val="Comment Subject Char"/>
    <w:basedOn w:val="CommentTextChar"/>
    <w:link w:val="CommentSubject"/>
    <w:semiHidden/>
    <w:rsid w:val="005F7F20"/>
    <w:rPr>
      <w:b/>
      <w:bCs/>
      <w:sz w:val="24"/>
      <w:szCs w:val="24"/>
    </w:rPr>
  </w:style>
  <w:style w:type="table" w:styleId="TableGrid">
    <w:name w:val="Table Grid"/>
    <w:basedOn w:val="TableNormal"/>
    <w:uiPriority w:val="39"/>
    <w:rsid w:val="00931CEC"/>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5C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65C50"/>
    <w:rPr>
      <w:sz w:val="18"/>
      <w:szCs w:val="18"/>
    </w:rPr>
  </w:style>
  <w:style w:type="paragraph" w:styleId="Footer">
    <w:name w:val="footer"/>
    <w:basedOn w:val="Normal"/>
    <w:link w:val="FooterChar"/>
    <w:uiPriority w:val="99"/>
    <w:unhideWhenUsed/>
    <w:rsid w:val="00865C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65C50"/>
    <w:rPr>
      <w:sz w:val="18"/>
      <w:szCs w:val="18"/>
    </w:rPr>
  </w:style>
  <w:style w:type="paragraph" w:styleId="Revision">
    <w:name w:val="Revision"/>
    <w:hidden/>
    <w:uiPriority w:val="99"/>
    <w:semiHidden/>
    <w:rsid w:val="00D07D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14232</Words>
  <Characters>81125</Characters>
  <Application>Microsoft Office Word</Application>
  <DocSecurity>0</DocSecurity>
  <Lines>676</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michaluk</dc:creator>
  <cp:lastModifiedBy>Jennifer van Velkinburgh</cp:lastModifiedBy>
  <cp:revision>2</cp:revision>
  <dcterms:created xsi:type="dcterms:W3CDTF">2023-01-15T21:51:00Z</dcterms:created>
  <dcterms:modified xsi:type="dcterms:W3CDTF">2023-01-15T21:51:00Z</dcterms:modified>
</cp:coreProperties>
</file>