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41DD" w14:textId="77777777" w:rsidR="00A77B3E" w:rsidRPr="007A5994" w:rsidRDefault="001B6E11">
      <w:pPr>
        <w:spacing w:line="360" w:lineRule="auto"/>
        <w:jc w:val="both"/>
      </w:pPr>
      <w:r w:rsidRPr="007A5994">
        <w:rPr>
          <w:rFonts w:ascii="Book Antiqua" w:eastAsia="Book Antiqua" w:hAnsi="Book Antiqua" w:cs="Book Antiqua"/>
          <w:b/>
          <w:color w:val="000000"/>
        </w:rPr>
        <w:t>Name</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of</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Journal:</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i/>
          <w:color w:val="000000"/>
        </w:rPr>
        <w:t>World</w:t>
      </w:r>
      <w:r w:rsidR="00151D72" w:rsidRPr="007A5994">
        <w:rPr>
          <w:rFonts w:ascii="Book Antiqua" w:eastAsia="Book Antiqua" w:hAnsi="Book Antiqua" w:cs="Book Antiqua"/>
          <w:i/>
          <w:color w:val="000000"/>
        </w:rPr>
        <w:t xml:space="preserve"> </w:t>
      </w:r>
      <w:r w:rsidRPr="007A5994">
        <w:rPr>
          <w:rFonts w:ascii="Book Antiqua" w:eastAsia="Book Antiqua" w:hAnsi="Book Antiqua" w:cs="Book Antiqua"/>
          <w:i/>
          <w:color w:val="000000"/>
        </w:rPr>
        <w:t>Journal</w:t>
      </w:r>
      <w:r w:rsidR="00151D72" w:rsidRPr="007A5994">
        <w:rPr>
          <w:rFonts w:ascii="Book Antiqua" w:eastAsia="Book Antiqua" w:hAnsi="Book Antiqua" w:cs="Book Antiqua"/>
          <w:i/>
          <w:color w:val="000000"/>
        </w:rPr>
        <w:t xml:space="preserve"> </w:t>
      </w:r>
      <w:r w:rsidRPr="007A5994">
        <w:rPr>
          <w:rFonts w:ascii="Book Antiqua" w:eastAsia="Book Antiqua" w:hAnsi="Book Antiqua" w:cs="Book Antiqua"/>
          <w:i/>
          <w:color w:val="000000"/>
        </w:rPr>
        <w:t>of</w:t>
      </w:r>
      <w:r w:rsidR="00151D72" w:rsidRPr="007A5994">
        <w:rPr>
          <w:rFonts w:ascii="Book Antiqua" w:eastAsia="Book Antiqua" w:hAnsi="Book Antiqua" w:cs="Book Antiqua"/>
          <w:i/>
          <w:color w:val="000000"/>
        </w:rPr>
        <w:t xml:space="preserve"> </w:t>
      </w:r>
      <w:r w:rsidRPr="007A5994">
        <w:rPr>
          <w:rFonts w:ascii="Book Antiqua" w:eastAsia="Book Antiqua" w:hAnsi="Book Antiqua" w:cs="Book Antiqua"/>
          <w:i/>
          <w:color w:val="000000"/>
        </w:rPr>
        <w:t>Gastrointestinal</w:t>
      </w:r>
      <w:r w:rsidR="00151D72" w:rsidRPr="007A5994">
        <w:rPr>
          <w:rFonts w:ascii="Book Antiqua" w:eastAsia="Book Antiqua" w:hAnsi="Book Antiqua" w:cs="Book Antiqua"/>
          <w:i/>
          <w:color w:val="000000"/>
        </w:rPr>
        <w:t xml:space="preserve"> </w:t>
      </w:r>
      <w:r w:rsidRPr="007A5994">
        <w:rPr>
          <w:rFonts w:ascii="Book Antiqua" w:eastAsia="Book Antiqua" w:hAnsi="Book Antiqua" w:cs="Book Antiqua"/>
          <w:i/>
          <w:color w:val="000000"/>
        </w:rPr>
        <w:t>Surgery</w:t>
      </w:r>
    </w:p>
    <w:p w14:paraId="14AE919B" w14:textId="77777777" w:rsidR="00A77B3E" w:rsidRPr="007A5994" w:rsidRDefault="001B6E11">
      <w:pPr>
        <w:spacing w:line="360" w:lineRule="auto"/>
        <w:jc w:val="both"/>
      </w:pPr>
      <w:r w:rsidRPr="007A5994">
        <w:rPr>
          <w:rFonts w:ascii="Book Antiqua" w:eastAsia="Book Antiqua" w:hAnsi="Book Antiqua" w:cs="Book Antiqua"/>
          <w:b/>
          <w:color w:val="000000"/>
        </w:rPr>
        <w:t>Manuscript</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NO:</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81622</w:t>
      </w:r>
    </w:p>
    <w:p w14:paraId="0814A461" w14:textId="77777777" w:rsidR="00A77B3E" w:rsidRPr="007A5994" w:rsidRDefault="001B6E11">
      <w:pPr>
        <w:spacing w:line="360" w:lineRule="auto"/>
        <w:jc w:val="both"/>
      </w:pPr>
      <w:r w:rsidRPr="007A5994">
        <w:rPr>
          <w:rFonts w:ascii="Book Antiqua" w:eastAsia="Book Antiqua" w:hAnsi="Book Antiqua" w:cs="Book Antiqua"/>
          <w:b/>
          <w:color w:val="000000"/>
        </w:rPr>
        <w:t>Manuscript</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Type:</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MINIREVIEWS</w:t>
      </w:r>
    </w:p>
    <w:p w14:paraId="1AF2D224" w14:textId="77777777" w:rsidR="00A77B3E" w:rsidRPr="007A5994" w:rsidRDefault="00A77B3E">
      <w:pPr>
        <w:spacing w:line="360" w:lineRule="auto"/>
        <w:jc w:val="both"/>
      </w:pPr>
    </w:p>
    <w:p w14:paraId="70746BB1" w14:textId="77777777" w:rsidR="00A77B3E" w:rsidRPr="007A5994" w:rsidRDefault="001B6E11">
      <w:pPr>
        <w:spacing w:line="360" w:lineRule="auto"/>
        <w:jc w:val="both"/>
      </w:pPr>
      <w:r w:rsidRPr="007A5994">
        <w:rPr>
          <w:rFonts w:ascii="Book Antiqua" w:eastAsia="Book Antiqua" w:hAnsi="Book Antiqua" w:cs="Book Antiqua"/>
          <w:b/>
          <w:bCs/>
          <w:color w:val="000000"/>
        </w:rPr>
        <w:t>Surveillance</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strategies</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following</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curative</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resection</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and</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non-operative</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approach</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of</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rectal</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cancer:</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How</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and</w:t>
      </w:r>
      <w:r w:rsidR="00151D72" w:rsidRPr="007A5994">
        <w:rPr>
          <w:rFonts w:ascii="Book Antiqua" w:eastAsia="Book Antiqua" w:hAnsi="Book Antiqua" w:cs="Book Antiqua"/>
          <w:b/>
          <w:bCs/>
          <w:color w:val="000000"/>
        </w:rPr>
        <w:t xml:space="preserve"> </w:t>
      </w:r>
      <w:r w:rsidR="005A3B92" w:rsidRPr="007A5994">
        <w:rPr>
          <w:rFonts w:ascii="Book Antiqua" w:eastAsia="Book Antiqua" w:hAnsi="Book Antiqua" w:cs="Book Antiqua"/>
          <w:b/>
          <w:bCs/>
          <w:color w:val="000000"/>
        </w:rPr>
        <w:t>how</w:t>
      </w:r>
      <w:r w:rsidR="00151D72" w:rsidRPr="007A5994">
        <w:rPr>
          <w:rFonts w:ascii="Book Antiqua" w:eastAsia="Book Antiqua" w:hAnsi="Book Antiqua" w:cs="Book Antiqua"/>
          <w:b/>
          <w:bCs/>
          <w:color w:val="000000"/>
        </w:rPr>
        <w:t xml:space="preserve"> </w:t>
      </w:r>
      <w:r w:rsidR="005A3B92" w:rsidRPr="007A5994">
        <w:rPr>
          <w:rFonts w:ascii="Book Antiqua" w:eastAsia="Book Antiqua" w:hAnsi="Book Antiqua" w:cs="Book Antiqua"/>
          <w:b/>
          <w:bCs/>
          <w:color w:val="000000"/>
        </w:rPr>
        <w:t>lo</w:t>
      </w:r>
      <w:r w:rsidRPr="007A5994">
        <w:rPr>
          <w:rFonts w:ascii="Book Antiqua" w:eastAsia="Book Antiqua" w:hAnsi="Book Antiqua" w:cs="Book Antiqua"/>
          <w:b/>
          <w:bCs/>
          <w:color w:val="000000"/>
        </w:rPr>
        <w:t>ng?</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Review</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of</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current</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recommendations</w:t>
      </w:r>
    </w:p>
    <w:p w14:paraId="3D54637B" w14:textId="77777777" w:rsidR="00A77B3E" w:rsidRPr="007A5994" w:rsidRDefault="00A77B3E">
      <w:pPr>
        <w:spacing w:line="360" w:lineRule="auto"/>
        <w:jc w:val="both"/>
      </w:pPr>
    </w:p>
    <w:p w14:paraId="69793B06" w14:textId="77777777" w:rsidR="00A77B3E" w:rsidRPr="007A5994" w:rsidRDefault="001B6E11">
      <w:pPr>
        <w:spacing w:line="360" w:lineRule="auto"/>
        <w:jc w:val="both"/>
      </w:pPr>
      <w:r w:rsidRPr="007A5994">
        <w:rPr>
          <w:rFonts w:ascii="Book Antiqua" w:eastAsia="Book Antiqua" w:hAnsi="Book Antiqua" w:cs="Book Antiqua"/>
          <w:color w:val="000000"/>
        </w:rPr>
        <w:t>Lauretta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w:t>
      </w:r>
      <w:r w:rsidR="007A5994" w:rsidRPr="007A5994">
        <w:rPr>
          <w:rFonts w:ascii="Book Antiqua" w:eastAsia="Book Antiqua" w:hAnsi="Book Antiqua" w:cs="Book Antiqua"/>
          <w:color w:val="000000"/>
        </w:rPr>
        <w:t>-</w:t>
      </w:r>
      <w:r w:rsidRPr="007A5994">
        <w:rPr>
          <w:rFonts w:ascii="Book Antiqua" w:eastAsia="Book Antiqua" w:hAnsi="Book Antiqua" w:cs="Book Antiqua"/>
          <w:color w:val="000000"/>
        </w:rPr>
        <w:t>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strategies</w:t>
      </w:r>
    </w:p>
    <w:p w14:paraId="6ADA511C" w14:textId="77777777" w:rsidR="00A77B3E" w:rsidRPr="007A5994" w:rsidRDefault="00A77B3E">
      <w:pPr>
        <w:spacing w:line="360" w:lineRule="auto"/>
        <w:jc w:val="both"/>
      </w:pPr>
    </w:p>
    <w:p w14:paraId="546689A5" w14:textId="77777777" w:rsidR="00A77B3E" w:rsidRPr="007A5994" w:rsidRDefault="0033079E">
      <w:pPr>
        <w:spacing w:line="360" w:lineRule="auto"/>
        <w:jc w:val="both"/>
      </w:pPr>
      <w:r w:rsidRPr="0033079E">
        <w:rPr>
          <w:rFonts w:ascii="Book Antiqua" w:eastAsia="Book Antiqua" w:hAnsi="Book Antiqua" w:cs="Book Antiqua"/>
          <w:color w:val="000000"/>
        </w:rPr>
        <w:t>Andrea Lauretta, Giulia Montori, Gian Piero Guerrini</w:t>
      </w:r>
    </w:p>
    <w:p w14:paraId="7CBB5D1F" w14:textId="77777777" w:rsidR="00A77B3E" w:rsidRPr="007A5994" w:rsidRDefault="00A77B3E">
      <w:pPr>
        <w:spacing w:line="360" w:lineRule="auto"/>
        <w:jc w:val="both"/>
      </w:pPr>
    </w:p>
    <w:p w14:paraId="3AF07AD4" w14:textId="77777777" w:rsidR="00A77B3E" w:rsidRPr="007A5994" w:rsidRDefault="0033079E">
      <w:pPr>
        <w:spacing w:line="360" w:lineRule="auto"/>
        <w:jc w:val="both"/>
      </w:pPr>
      <w:r w:rsidRPr="0033079E">
        <w:rPr>
          <w:rFonts w:ascii="Book Antiqua" w:eastAsia="Book Antiqua" w:hAnsi="Book Antiqua" w:cs="Book Antiqua"/>
          <w:b/>
          <w:bCs/>
          <w:color w:val="000000"/>
        </w:rPr>
        <w:t xml:space="preserve">Andrea Lauretta, </w:t>
      </w:r>
      <w:r w:rsidRPr="0033079E">
        <w:rPr>
          <w:rFonts w:ascii="Book Antiqua" w:eastAsia="Book Antiqua" w:hAnsi="Book Antiqua" w:cs="Book Antiqua"/>
          <w:color w:val="000000"/>
        </w:rPr>
        <w:t>Department of Surgical Oncology, Centro di Riferimento Oncologico di Aviano IRCCS, Aviano 33081, Italy</w:t>
      </w:r>
    </w:p>
    <w:p w14:paraId="36A4E790" w14:textId="77777777" w:rsidR="00A77B3E" w:rsidRPr="007A5994" w:rsidRDefault="00A77B3E">
      <w:pPr>
        <w:spacing w:line="360" w:lineRule="auto"/>
        <w:jc w:val="both"/>
      </w:pPr>
    </w:p>
    <w:p w14:paraId="6F546344" w14:textId="77777777" w:rsidR="00A77B3E" w:rsidRPr="007A5994" w:rsidRDefault="0033079E">
      <w:pPr>
        <w:spacing w:line="360" w:lineRule="auto"/>
        <w:jc w:val="both"/>
      </w:pPr>
      <w:r w:rsidRPr="0033079E">
        <w:rPr>
          <w:rFonts w:ascii="Book Antiqua" w:eastAsia="Book Antiqua" w:hAnsi="Book Antiqua" w:cs="Book Antiqua"/>
          <w:b/>
          <w:bCs/>
          <w:color w:val="000000"/>
        </w:rPr>
        <w:t xml:space="preserve">Giulia Montori, </w:t>
      </w:r>
      <w:r w:rsidRPr="0033079E">
        <w:rPr>
          <w:rFonts w:ascii="Book Antiqua" w:eastAsia="Book Antiqua" w:hAnsi="Book Antiqua" w:cs="Book Antiqua"/>
          <w:color w:val="000000"/>
        </w:rPr>
        <w:t>Department of General Surgery, Vittorio Veneto Hospital, ULSS 2 Marca Trevigiana, Vittorio Veneto 31029, Italy</w:t>
      </w:r>
    </w:p>
    <w:p w14:paraId="13710D62" w14:textId="77777777" w:rsidR="00A77B3E" w:rsidRPr="007A5994" w:rsidRDefault="00A77B3E">
      <w:pPr>
        <w:spacing w:line="360" w:lineRule="auto"/>
        <w:jc w:val="both"/>
      </w:pPr>
    </w:p>
    <w:p w14:paraId="731B2ECE" w14:textId="77777777" w:rsidR="00A77B3E" w:rsidRPr="007A5994" w:rsidRDefault="0033079E">
      <w:pPr>
        <w:spacing w:line="360" w:lineRule="auto"/>
        <w:jc w:val="both"/>
      </w:pPr>
      <w:r w:rsidRPr="0033079E">
        <w:rPr>
          <w:rFonts w:ascii="Book Antiqua" w:eastAsia="Book Antiqua" w:hAnsi="Book Antiqua" w:cs="Book Antiqua"/>
          <w:b/>
          <w:bCs/>
          <w:color w:val="000000"/>
        </w:rPr>
        <w:t xml:space="preserve">Gian Piero Guerrini, </w:t>
      </w:r>
      <w:r w:rsidRPr="0033079E">
        <w:rPr>
          <w:rFonts w:ascii="Book Antiqua" w:eastAsia="Book Antiqua" w:hAnsi="Book Antiqua" w:cs="Book Antiqua"/>
          <w:color w:val="000000"/>
        </w:rPr>
        <w:t>Hepato-Pancreato-Biliary Surgical Oncology and Liver Transplantation Unit, Policlinico-AUO Modena, Modena 41124, Italy</w:t>
      </w:r>
    </w:p>
    <w:p w14:paraId="74DF9C9A" w14:textId="77777777" w:rsidR="00A77B3E" w:rsidRPr="007A5994" w:rsidRDefault="00A77B3E">
      <w:pPr>
        <w:spacing w:line="360" w:lineRule="auto"/>
        <w:jc w:val="both"/>
      </w:pPr>
    </w:p>
    <w:p w14:paraId="4187C53E" w14:textId="77777777" w:rsidR="00A77B3E" w:rsidRPr="007A5994" w:rsidRDefault="001B6E11">
      <w:pPr>
        <w:spacing w:line="360" w:lineRule="auto"/>
        <w:jc w:val="both"/>
      </w:pPr>
      <w:r w:rsidRPr="007A5994">
        <w:rPr>
          <w:rFonts w:ascii="Book Antiqua" w:eastAsia="Book Antiqua" w:hAnsi="Book Antiqua" w:cs="Book Antiqua"/>
          <w:b/>
          <w:bCs/>
          <w:color w:val="000000"/>
          <w:szCs w:val="22"/>
        </w:rPr>
        <w:t>Author</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b/>
          <w:bCs/>
          <w:color w:val="000000"/>
          <w:szCs w:val="22"/>
        </w:rPr>
        <w:t>contributions:</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color w:val="000000"/>
        </w:rPr>
        <w:t>Lauretta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and</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Guerrini</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GP</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developed</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the</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project</w:t>
      </w:r>
      <w:r w:rsidR="005A3B92" w:rsidRPr="00E22319">
        <w:rPr>
          <w:rFonts w:ascii="Book Antiqua" w:eastAsia="SimSun" w:hAnsi="Book Antiqua" w:cs="SimSun"/>
          <w:color w:val="000000"/>
          <w:lang w:eastAsia="zh-CN"/>
        </w:rPr>
        <w:t>;</w:t>
      </w:r>
      <w:r w:rsidR="00151D72" w:rsidRPr="00E22319">
        <w:rPr>
          <w:rFonts w:ascii="Book Antiqua" w:eastAsia="Book Antiqua" w:hAnsi="Book Antiqua" w:cs="Book Antiqua"/>
          <w:color w:val="000000"/>
        </w:rPr>
        <w:t xml:space="preserve"> </w:t>
      </w:r>
      <w:r w:rsidRPr="00E95D22">
        <w:rPr>
          <w:rFonts w:ascii="Book Antiqua" w:eastAsia="Book Antiqua" w:hAnsi="Book Antiqua" w:cs="Book Antiqua"/>
          <w:color w:val="000000"/>
        </w:rPr>
        <w:t>Lauretta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Montori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literature</w:t>
      </w:r>
      <w:r w:rsidR="005A3B92"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Lauretta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Montori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w:t>
      </w:r>
      <w:r w:rsid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Guerrini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GP</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drafted</w:t>
      </w:r>
      <w:r w:rsidR="00151D72" w:rsidRPr="00E22319">
        <w:rPr>
          <w:rFonts w:ascii="Book Antiqua" w:eastAsia="Book Antiqua" w:hAnsi="Book Antiqua" w:cs="Book Antiqua"/>
          <w:color w:val="000000"/>
        </w:rPr>
        <w:t xml:space="preserve"> </w:t>
      </w:r>
      <w:r w:rsidR="005A3B92" w:rsidRPr="00E22319">
        <w:rPr>
          <w:rFonts w:ascii="Book Antiqua" w:eastAsia="Book Antiqua" w:hAnsi="Book Antiqua" w:cs="Book Antiqua"/>
          <w:color w:val="000000"/>
        </w:rPr>
        <w:t>and</w:t>
      </w:r>
      <w:r w:rsidR="00151D72" w:rsidRPr="00E22319">
        <w:rPr>
          <w:rFonts w:ascii="Book Antiqua" w:eastAsia="Book Antiqua" w:hAnsi="Book Antiqua" w:cs="Book Antiqua"/>
          <w:color w:val="000000"/>
        </w:rPr>
        <w:t xml:space="preserve"> </w:t>
      </w:r>
      <w:r w:rsidR="005A3B92" w:rsidRPr="00E22319">
        <w:rPr>
          <w:rFonts w:ascii="Book Antiqua" w:eastAsia="Book Antiqua" w:hAnsi="Book Antiqua" w:cs="Book Antiqua"/>
          <w:color w:val="000000"/>
        </w:rPr>
        <w:t>revised</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the</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manuscript</w:t>
      </w:r>
      <w:r w:rsidR="005A3B92" w:rsidRPr="00E22319">
        <w:rPr>
          <w:rFonts w:ascii="Book Antiqua" w:eastAsia="Book Antiqua" w:hAnsi="Book Antiqua" w:cs="Book Antiqua"/>
          <w:color w:val="000000"/>
        </w:rPr>
        <w:t>,</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and</w:t>
      </w:r>
      <w:r w:rsidR="00151D72" w:rsidRPr="00E22319">
        <w:rPr>
          <w:rFonts w:ascii="Book Antiqua" w:eastAsia="Book Antiqua" w:hAnsi="Book Antiqua" w:cs="Book Antiqua"/>
          <w:color w:val="000000"/>
        </w:rPr>
        <w:t xml:space="preserve"> </w:t>
      </w:r>
      <w:r w:rsidR="007A5994">
        <w:rPr>
          <w:rFonts w:ascii="Book Antiqua" w:eastAsia="Book Antiqua" w:hAnsi="Book Antiqua" w:cs="Book Antiqua"/>
          <w:color w:val="000000"/>
        </w:rPr>
        <w:t xml:space="preserve">are </w:t>
      </w:r>
      <w:r w:rsidRPr="007A5994">
        <w:rPr>
          <w:rFonts w:ascii="Book Antiqua" w:eastAsia="Book Antiqua" w:hAnsi="Book Antiqua" w:cs="Book Antiqua"/>
          <w:color w:val="000000"/>
        </w:rPr>
        <w:t>accountable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aspects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the</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work</w:t>
      </w:r>
      <w:r w:rsidR="005A3B92" w:rsidRPr="00E22319">
        <w:rPr>
          <w:rFonts w:ascii="Book Antiqua" w:eastAsia="Book Antiqua" w:hAnsi="Book Antiqua" w:cs="Book Antiqua"/>
          <w:color w:val="000000"/>
        </w:rPr>
        <w:t>;</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All</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authors</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read</w:t>
      </w:r>
      <w:r w:rsidR="00151D72" w:rsidRPr="00E22319">
        <w:rPr>
          <w:rFonts w:ascii="Book Antiqua" w:eastAsia="Book Antiqua" w:hAnsi="Book Antiqua" w:cs="Book Antiqua"/>
          <w:color w:val="000000"/>
        </w:rPr>
        <w:t xml:space="preserve"> </w:t>
      </w:r>
      <w:r w:rsidRPr="00E95D22">
        <w:rPr>
          <w:rFonts w:ascii="Book Antiqua" w:eastAsia="Book Antiqua" w:hAnsi="Book Antiqua" w:cs="Book Antiqua"/>
          <w:color w:val="000000"/>
        </w:rPr>
        <w:t>a</w:t>
      </w:r>
      <w:r w:rsidRPr="007A5994">
        <w:rPr>
          <w:rFonts w:ascii="Book Antiqua" w:eastAsia="Book Antiqua" w:hAnsi="Book Antiqua" w:cs="Book Antiqua"/>
          <w:color w:val="000000"/>
        </w:rPr>
        <w:t>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approved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manuscript.</w:t>
      </w:r>
    </w:p>
    <w:p w14:paraId="10A6BAC3" w14:textId="77777777" w:rsidR="00A77B3E" w:rsidRPr="007A5994" w:rsidRDefault="00A77B3E">
      <w:pPr>
        <w:spacing w:line="360" w:lineRule="auto"/>
        <w:jc w:val="both"/>
      </w:pPr>
    </w:p>
    <w:p w14:paraId="67577925" w14:textId="77777777" w:rsidR="00A77B3E" w:rsidRPr="007A5994" w:rsidRDefault="001B6E11">
      <w:pPr>
        <w:spacing w:line="360" w:lineRule="auto"/>
        <w:jc w:val="both"/>
      </w:pPr>
      <w:r w:rsidRPr="007A5994">
        <w:rPr>
          <w:rFonts w:ascii="Book Antiqua" w:eastAsia="Book Antiqua" w:hAnsi="Book Antiqua" w:cs="Book Antiqua"/>
          <w:b/>
          <w:bCs/>
          <w:color w:val="000000"/>
        </w:rPr>
        <w:t>Corresponding</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author:</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Andrea</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Lauretta,</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MD,</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Chief</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Doctor,</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Surgeon,</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Surgical</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Oncologist,</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color w:val="000000"/>
        </w:rPr>
        <w:t>Department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Oncology,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Centro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Riferimento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Oncologico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Aviano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IRCCS,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Franco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Gallini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Aviano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33081,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Italy.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andrea.lauretta@cro.it</w:t>
      </w:r>
    </w:p>
    <w:p w14:paraId="21CF6406" w14:textId="77777777" w:rsidR="00A77B3E" w:rsidRPr="007A5994" w:rsidRDefault="00A77B3E">
      <w:pPr>
        <w:spacing w:line="360" w:lineRule="auto"/>
        <w:jc w:val="both"/>
      </w:pPr>
    </w:p>
    <w:p w14:paraId="2C3CFD04" w14:textId="77777777" w:rsidR="00A77B3E" w:rsidRPr="007A5994" w:rsidRDefault="001B6E11">
      <w:pPr>
        <w:spacing w:line="360" w:lineRule="auto"/>
        <w:jc w:val="both"/>
      </w:pPr>
      <w:r w:rsidRPr="007A5994">
        <w:rPr>
          <w:rFonts w:ascii="Book Antiqua" w:eastAsia="Book Antiqua" w:hAnsi="Book Antiqua" w:cs="Book Antiqua"/>
          <w:b/>
          <w:bCs/>
          <w:color w:val="000000"/>
        </w:rPr>
        <w:t>Received:</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color w:val="000000"/>
        </w:rPr>
        <w:t>November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2022</w:t>
      </w:r>
    </w:p>
    <w:p w14:paraId="3AC35D31" w14:textId="77777777" w:rsidR="00A77B3E" w:rsidRPr="007A5994" w:rsidRDefault="001B6E11">
      <w:pPr>
        <w:spacing w:line="360" w:lineRule="auto"/>
        <w:jc w:val="both"/>
      </w:pPr>
      <w:r w:rsidRPr="007A5994">
        <w:rPr>
          <w:rFonts w:ascii="Book Antiqua" w:eastAsia="Book Antiqua" w:hAnsi="Book Antiqua" w:cs="Book Antiqua"/>
          <w:b/>
          <w:bCs/>
          <w:color w:val="000000"/>
        </w:rPr>
        <w:lastRenderedPageBreak/>
        <w:t>Revised:</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color w:val="000000"/>
        </w:rPr>
        <w:t>December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2022</w:t>
      </w:r>
    </w:p>
    <w:p w14:paraId="73DAF95D" w14:textId="77777777" w:rsidR="00EC47A5" w:rsidRPr="007A5994" w:rsidRDefault="001B6E11">
      <w:pPr>
        <w:spacing w:line="360" w:lineRule="auto"/>
        <w:jc w:val="both"/>
        <w:rPr>
          <w:rFonts w:ascii="Book Antiqua" w:eastAsia="Book Antiqua" w:hAnsi="Book Antiqua" w:cs="Book Antiqua"/>
          <w:b/>
          <w:bCs/>
          <w:color w:val="000000"/>
          <w:lang w:eastAsia="zh-CN"/>
        </w:rPr>
      </w:pPr>
      <w:r w:rsidRPr="007A5994">
        <w:rPr>
          <w:rFonts w:ascii="Book Antiqua" w:eastAsia="Book Antiqua" w:hAnsi="Book Antiqua" w:cs="Book Antiqua"/>
          <w:b/>
          <w:bCs/>
          <w:color w:val="000000"/>
        </w:rPr>
        <w:t>Accepted:</w:t>
      </w:r>
      <w:r w:rsidR="00151D72" w:rsidRPr="007A5994">
        <w:rPr>
          <w:rFonts w:ascii="Book Antiqua" w:eastAsia="Book Antiqua" w:hAnsi="Book Antiqua" w:cs="Book Antiqua"/>
          <w:b/>
          <w:bCs/>
          <w:color w:val="000000"/>
        </w:rPr>
        <w:t xml:space="preserve"> </w:t>
      </w:r>
      <w:r w:rsidR="0033079E" w:rsidRPr="0033079E">
        <w:rPr>
          <w:rFonts w:ascii="Book Antiqua" w:eastAsia="Book Antiqua" w:hAnsi="Book Antiqua" w:cs="Book Antiqua"/>
          <w:color w:val="000000"/>
          <w:lang w:eastAsia="zh-CN"/>
        </w:rPr>
        <w:t>January 17, 2023</w:t>
      </w:r>
    </w:p>
    <w:p w14:paraId="329D5973" w14:textId="77777777" w:rsidR="00A77B3E" w:rsidRPr="007A5994" w:rsidRDefault="001B6E11">
      <w:pPr>
        <w:spacing w:line="360" w:lineRule="auto"/>
        <w:jc w:val="both"/>
      </w:pPr>
      <w:r w:rsidRPr="007A5994">
        <w:rPr>
          <w:rFonts w:ascii="Book Antiqua" w:eastAsia="Book Antiqua" w:hAnsi="Book Antiqua" w:cs="Book Antiqua"/>
          <w:b/>
          <w:bCs/>
          <w:color w:val="000000"/>
        </w:rPr>
        <w:t>Published</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b/>
          <w:bCs/>
          <w:color w:val="000000"/>
        </w:rPr>
        <w:t>online:</w:t>
      </w:r>
      <w:r w:rsidR="00151D72" w:rsidRPr="007A5994">
        <w:rPr>
          <w:rFonts w:ascii="Book Antiqua" w:eastAsia="Book Antiqua" w:hAnsi="Book Antiqua" w:cs="Book Antiqua"/>
          <w:b/>
          <w:bCs/>
          <w:color w:val="000000"/>
        </w:rPr>
        <w:t xml:space="preserve"> </w:t>
      </w:r>
    </w:p>
    <w:p w14:paraId="597D6392" w14:textId="77777777" w:rsidR="00A77B3E" w:rsidRPr="007A5994" w:rsidRDefault="00A77B3E">
      <w:pPr>
        <w:spacing w:line="360" w:lineRule="auto"/>
        <w:jc w:val="both"/>
        <w:sectPr w:rsidR="00A77B3E" w:rsidRPr="007A5994">
          <w:footerReference w:type="default" r:id="rId7"/>
          <w:pgSz w:w="12240" w:h="15840"/>
          <w:pgMar w:top="1440" w:right="1440" w:bottom="1440" w:left="1440" w:header="720" w:footer="720" w:gutter="0"/>
          <w:cols w:space="720"/>
          <w:docGrid w:linePitch="360"/>
        </w:sectPr>
      </w:pPr>
    </w:p>
    <w:p w14:paraId="3A61CD3A" w14:textId="77777777" w:rsidR="00A77B3E" w:rsidRPr="00E95D22" w:rsidRDefault="001B6E11">
      <w:pPr>
        <w:spacing w:line="360" w:lineRule="auto"/>
        <w:jc w:val="both"/>
      </w:pPr>
      <w:r w:rsidRPr="007A5994">
        <w:rPr>
          <w:rFonts w:ascii="Book Antiqua" w:eastAsia="Book Antiqua" w:hAnsi="Book Antiqua" w:cs="Book Antiqua"/>
          <w:b/>
          <w:color w:val="000000"/>
        </w:rPr>
        <w:lastRenderedPageBreak/>
        <w:t>Abstract</w:t>
      </w:r>
    </w:p>
    <w:p w14:paraId="550B0735" w14:textId="77777777" w:rsidR="00A77B3E" w:rsidRPr="007A5994" w:rsidRDefault="001B6E11">
      <w:pPr>
        <w:spacing w:line="360" w:lineRule="auto"/>
        <w:jc w:val="both"/>
      </w:pP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available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biochemical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investigation,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physical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commonly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currently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consensus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types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questioned.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aim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007A5994">
        <w:rPr>
          <w:rFonts w:ascii="Book Antiqua" w:eastAsia="Book Antiqua" w:hAnsi="Book Antiqua" w:cs="Book Antiqua"/>
          <w:color w:val="000000"/>
        </w:rPr>
        <w:t>was</w:t>
      </w:r>
      <w:r w:rsidR="007A5994"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E22319">
        <w:rPr>
          <w:rFonts w:ascii="Book Antiqua" w:eastAsia="Book Antiqua" w:hAnsi="Book Antiqua" w:cs="Book Antiqua"/>
          <w:color w:val="000000"/>
        </w:rPr>
        <w:t>review</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the</w:t>
      </w:r>
      <w:r w:rsidR="00151D72" w:rsidRPr="00E22319">
        <w:rPr>
          <w:rFonts w:ascii="Book Antiqua" w:eastAsia="Book Antiqua" w:hAnsi="Book Antiqua" w:cs="Book Antiqua"/>
          <w:color w:val="000000"/>
        </w:rPr>
        <w:t xml:space="preserve"> </w:t>
      </w:r>
      <w:r w:rsidRPr="00E95D22">
        <w:rPr>
          <w:rFonts w:ascii="Book Antiqua" w:eastAsia="Book Antiqua" w:hAnsi="Book Antiqua" w:cs="Book Antiqua"/>
          <w:color w:val="000000"/>
        </w:rPr>
        <w:t>evidence</w:t>
      </w:r>
      <w:r w:rsidR="00151D72" w:rsidRPr="00902440">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non-metastatic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definitive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primary.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literature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MEDLINE,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Embase,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Cochrane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Library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Web</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Science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November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2022.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authoritative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available,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office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visit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efficient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represents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maintain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direct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authoritative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carcinoembryonic</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antigen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represents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established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marker.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computed</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tomography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common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mandatory.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regimens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randomized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comparisons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determine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whether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influence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available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data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drawing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conclusions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applied.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useful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urgent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clinicians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allows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focus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“watch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p>
    <w:p w14:paraId="23204DA1" w14:textId="77777777" w:rsidR="00A77B3E" w:rsidRPr="007A5994" w:rsidRDefault="00A77B3E">
      <w:pPr>
        <w:spacing w:line="360" w:lineRule="auto"/>
        <w:jc w:val="both"/>
      </w:pPr>
    </w:p>
    <w:p w14:paraId="294ED702" w14:textId="77777777" w:rsidR="00A77B3E" w:rsidRPr="007A5994" w:rsidRDefault="001B6E11">
      <w:pPr>
        <w:spacing w:line="360" w:lineRule="auto"/>
        <w:jc w:val="both"/>
      </w:pPr>
      <w:r w:rsidRPr="007A5994">
        <w:rPr>
          <w:rFonts w:ascii="Book Antiqua" w:eastAsia="Book Antiqua" w:hAnsi="Book Antiqua" w:cs="Book Antiqua"/>
          <w:b/>
          <w:bCs/>
          <w:color w:val="000000"/>
          <w:szCs w:val="22"/>
        </w:rPr>
        <w:t>Key</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b/>
          <w:bCs/>
          <w:color w:val="000000"/>
          <w:szCs w:val="22"/>
        </w:rPr>
        <w:t>Words:</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Carcinoembryonic</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antigen</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Computed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tomography</w:t>
      </w:r>
    </w:p>
    <w:p w14:paraId="509B2012" w14:textId="77777777" w:rsidR="00A77B3E" w:rsidRPr="007A5994" w:rsidRDefault="00A77B3E">
      <w:pPr>
        <w:spacing w:line="360" w:lineRule="auto"/>
        <w:jc w:val="both"/>
      </w:pPr>
    </w:p>
    <w:p w14:paraId="6A2A4327" w14:textId="77777777" w:rsidR="00A77B3E" w:rsidRPr="007A5994" w:rsidRDefault="0033079E">
      <w:pPr>
        <w:spacing w:line="360" w:lineRule="auto"/>
        <w:jc w:val="both"/>
      </w:pPr>
      <w:r w:rsidRPr="0033079E">
        <w:rPr>
          <w:rFonts w:ascii="Book Antiqua" w:eastAsia="Book Antiqua" w:hAnsi="Book Antiqua" w:cs="Book Antiqua"/>
          <w:color w:val="000000"/>
        </w:rPr>
        <w:lastRenderedPageBreak/>
        <w:t xml:space="preserve">Lauretta A, Montori G, Guerrini GP. </w:t>
      </w:r>
      <w:r w:rsidR="001B6E11"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strategies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001B6E11" w:rsidRPr="00E95D22">
        <w:rPr>
          <w:rFonts w:ascii="Book Antiqua" w:eastAsia="Book Antiqua" w:hAnsi="Book Antiqua" w:cs="Book Antiqua"/>
          <w:color w:val="000000"/>
        </w:rPr>
        <w:t>and</w:t>
      </w:r>
      <w:r w:rsidR="00151D72" w:rsidRPr="00902440">
        <w:rPr>
          <w:rFonts w:ascii="Book Antiqua" w:eastAsia="Book Antiqua" w:hAnsi="Book Antiqua" w:cs="Book Antiqua"/>
          <w:color w:val="000000"/>
        </w:rPr>
        <w:t xml:space="preserve"> </w:t>
      </w:r>
      <w:r w:rsidR="001B6E11" w:rsidRPr="00902440">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How</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w:t>
      </w:r>
      <w:r w:rsidR="005A3B92" w:rsidRPr="007A5994">
        <w:rPr>
          <w:rFonts w:ascii="Book Antiqua" w:eastAsia="Book Antiqua" w:hAnsi="Book Antiqua" w:cs="Book Antiqua"/>
          <w:color w:val="000000"/>
        </w:rPr>
        <w:t>nd</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how</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lo</w:t>
      </w:r>
      <w:r w:rsidR="001B6E11" w:rsidRPr="007A5994">
        <w:rPr>
          <w:rFonts w:ascii="Book Antiqua" w:eastAsia="Book Antiqua" w:hAnsi="Book Antiqua" w:cs="Book Antiqua"/>
          <w:color w:val="000000"/>
        </w:rPr>
        <w:t>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current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recommendations.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i/>
          <w:iCs/>
          <w:color w:val="000000"/>
        </w:rPr>
        <w:t>World</w:t>
      </w:r>
      <w:r w:rsidR="00151D72" w:rsidRPr="007A5994">
        <w:rPr>
          <w:rFonts w:ascii="Book Antiqua" w:eastAsia="Book Antiqua" w:hAnsi="Book Antiqua" w:cs="Book Antiqua"/>
          <w:i/>
          <w:iCs/>
          <w:color w:val="000000"/>
        </w:rPr>
        <w:t xml:space="preserve"> </w:t>
      </w:r>
      <w:r w:rsidR="001B6E11" w:rsidRPr="007A5994">
        <w:rPr>
          <w:rFonts w:ascii="Book Antiqua" w:eastAsia="Book Antiqua" w:hAnsi="Book Antiqua" w:cs="Book Antiqua"/>
          <w:i/>
          <w:iCs/>
          <w:color w:val="000000"/>
        </w:rPr>
        <w:t>J</w:t>
      </w:r>
      <w:r w:rsidR="00151D72" w:rsidRPr="007A5994">
        <w:rPr>
          <w:rFonts w:ascii="Book Antiqua" w:eastAsia="Book Antiqua" w:hAnsi="Book Antiqua" w:cs="Book Antiqua"/>
          <w:i/>
          <w:iCs/>
          <w:color w:val="000000"/>
        </w:rPr>
        <w:t xml:space="preserve"> </w:t>
      </w:r>
      <w:r w:rsidR="001B6E11" w:rsidRPr="007A5994">
        <w:rPr>
          <w:rFonts w:ascii="Book Antiqua" w:eastAsia="Book Antiqua" w:hAnsi="Book Antiqua" w:cs="Book Antiqua"/>
          <w:i/>
          <w:iCs/>
          <w:color w:val="000000"/>
        </w:rPr>
        <w:t>Gastrointest</w:t>
      </w:r>
      <w:r w:rsidR="00151D72" w:rsidRPr="007A5994">
        <w:rPr>
          <w:rFonts w:ascii="Book Antiqua" w:eastAsia="Book Antiqua" w:hAnsi="Book Antiqua" w:cs="Book Antiqua"/>
          <w:i/>
          <w:iCs/>
          <w:color w:val="000000"/>
        </w:rPr>
        <w:t xml:space="preserve"> </w:t>
      </w:r>
      <w:r w:rsidR="001B6E11" w:rsidRPr="007A5994">
        <w:rPr>
          <w:rFonts w:ascii="Book Antiqua" w:eastAsia="Book Antiqua" w:hAnsi="Book Antiqua" w:cs="Book Antiqua"/>
          <w:i/>
          <w:iCs/>
          <w:color w:val="000000"/>
        </w:rPr>
        <w:t>Surg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2023;</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press</w:t>
      </w:r>
    </w:p>
    <w:p w14:paraId="725F2F98" w14:textId="77777777" w:rsidR="00A77B3E" w:rsidRPr="007A5994" w:rsidRDefault="00A77B3E">
      <w:pPr>
        <w:spacing w:line="360" w:lineRule="auto"/>
        <w:jc w:val="both"/>
      </w:pPr>
    </w:p>
    <w:p w14:paraId="48B1C0CC" w14:textId="77777777" w:rsidR="00A77B3E" w:rsidRPr="007A5994" w:rsidRDefault="001B6E11">
      <w:pPr>
        <w:spacing w:line="360" w:lineRule="auto"/>
        <w:jc w:val="both"/>
      </w:pPr>
      <w:r w:rsidRPr="007A5994">
        <w:rPr>
          <w:rFonts w:ascii="Book Antiqua" w:eastAsia="Book Antiqua" w:hAnsi="Book Antiqua" w:cs="Book Antiqua"/>
          <w:b/>
          <w:bCs/>
          <w:color w:val="000000"/>
          <w:szCs w:val="22"/>
        </w:rPr>
        <w:t>Core</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b/>
          <w:bCs/>
          <w:color w:val="000000"/>
          <w:szCs w:val="22"/>
        </w:rPr>
        <w:t>Tip:</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widely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accepted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integrated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therapeutic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pathway,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consensus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regarding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duration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questioned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necessarily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shd w:val="clear" w:color="auto" w:fill="FFFFFF"/>
        </w:rPr>
        <w:t>The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aim</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of</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this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review</w:t>
      </w:r>
      <w:r w:rsidR="00151D72" w:rsidRPr="007A5994">
        <w:rPr>
          <w:rFonts w:ascii="Book Antiqua" w:eastAsia="Book Antiqua" w:hAnsi="Book Antiqua" w:cs="Book Antiqua"/>
          <w:color w:val="000000"/>
          <w:shd w:val="clear" w:color="auto" w:fill="FFFFFF"/>
        </w:rPr>
        <w:t xml:space="preserve"> </w:t>
      </w:r>
      <w:r w:rsidR="007A5994">
        <w:rPr>
          <w:rFonts w:ascii="Book Antiqua" w:eastAsia="Book Antiqua" w:hAnsi="Book Antiqua" w:cs="Book Antiqua"/>
          <w:color w:val="000000"/>
          <w:shd w:val="clear" w:color="auto" w:fill="FFFFFF"/>
        </w:rPr>
        <w:t>was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to</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provide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an</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overview</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of</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recommendations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on</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this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topic</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with</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supporting</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evidence.</w:t>
      </w:r>
    </w:p>
    <w:p w14:paraId="663E1F35" w14:textId="77777777" w:rsidR="00A77B3E" w:rsidRPr="007A5994" w:rsidRDefault="005A3B92">
      <w:pPr>
        <w:spacing w:line="360" w:lineRule="auto"/>
        <w:jc w:val="both"/>
      </w:pPr>
      <w:r w:rsidRPr="007A5994">
        <w:rPr>
          <w:rFonts w:ascii="Book Antiqua" w:eastAsia="Book Antiqua" w:hAnsi="Book Antiqua" w:cs="Book Antiqua"/>
          <w:b/>
          <w:caps/>
          <w:color w:val="000000"/>
          <w:u w:val="single"/>
        </w:rPr>
        <w:br w:type="page"/>
      </w:r>
      <w:r w:rsidR="001B6E11" w:rsidRPr="007A5994">
        <w:rPr>
          <w:rFonts w:ascii="Book Antiqua" w:eastAsia="Book Antiqua" w:hAnsi="Book Antiqua" w:cs="Book Antiqua"/>
          <w:b/>
          <w:caps/>
          <w:color w:val="000000"/>
          <w:u w:val="single"/>
        </w:rPr>
        <w:lastRenderedPageBreak/>
        <w:t>INTRODUCTION</w:t>
      </w:r>
    </w:p>
    <w:p w14:paraId="784030EE" w14:textId="77777777" w:rsidR="007A5994" w:rsidRDefault="007A599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Currently, t</w:t>
      </w:r>
      <w:r w:rsidR="001B6E11" w:rsidRPr="007A5994">
        <w:rPr>
          <w:rFonts w:ascii="Book Antiqua" w:eastAsia="Book Antiqua" w:hAnsi="Book Antiqua" w:cs="Book Antiqua"/>
          <w:color w:val="000000"/>
        </w:rPr>
        <w: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based</w:t>
      </w:r>
      <w:r w:rsidR="00151D72" w:rsidRPr="007A5994">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on</w:t>
      </w:r>
      <w:r w:rsidR="00151D72" w:rsidRPr="00E22319">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a</w:t>
      </w:r>
      <w:r w:rsidR="00151D72" w:rsidRPr="00E22319">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multimodal</w:t>
      </w:r>
      <w:r w:rsidR="00151D72" w:rsidRPr="00E22319">
        <w:rPr>
          <w:rFonts w:ascii="Book Antiqua" w:eastAsia="Book Antiqua" w:hAnsi="Book Antiqua" w:cs="Book Antiqua"/>
          <w:color w:val="000000"/>
        </w:rPr>
        <w:t xml:space="preserve"> </w:t>
      </w:r>
      <w:r w:rsidR="001B6E11" w:rsidRPr="00E95D22">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involves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surgeon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specialists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such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gastroenterologists,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radiotherapists</w:t>
      </w:r>
      <w:r>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E95D22">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oncologists.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Due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wide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range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circumstances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initial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responsivity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treatments,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many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therapeutic</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pathways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available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lead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plans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open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door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debate.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currently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consensus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about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types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perform,</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timing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need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questioned.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radically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primary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non-metastatic</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eligible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post-operative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Although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diagnosis,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approximately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70%</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affected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will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surgically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intent</w:t>
      </w:r>
      <w:r w:rsidR="001B6E11" w:rsidRPr="007A5994">
        <w:rPr>
          <w:rFonts w:ascii="Book Antiqua" w:eastAsia="Book Antiqua" w:hAnsi="Book Antiqua" w:cs="Book Antiqua"/>
          <w:color w:val="000000"/>
          <w:szCs w:val="30"/>
          <w:vertAlign w:val="superscript"/>
        </w:rPr>
        <w:t>[1]</w:t>
      </w:r>
      <w:r w:rsidR="001B6E11"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occurs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about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30</w:t>
      </w:r>
      <w:r w:rsidR="005A3B92"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50%</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undergoing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treatments,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metastasis</w:t>
      </w:r>
      <w:r w:rsidR="001B6E11" w:rsidRPr="007A5994">
        <w:rPr>
          <w:rFonts w:ascii="Book Antiqua" w:eastAsia="Book Antiqua" w:hAnsi="Book Antiqua" w:cs="Book Antiqua"/>
          <w:color w:val="000000"/>
          <w:szCs w:val="30"/>
          <w:vertAlign w:val="superscript"/>
        </w:rPr>
        <w:t>[2]</w:t>
      </w:r>
      <w:r w:rsidR="001B6E11"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Therefore,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radical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integral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part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therapeutic</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pathway.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common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sites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lungs</w:t>
      </w:r>
      <w:r w:rsidR="00D01AFD"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however</w:t>
      </w:r>
      <w:r>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rectal</w:t>
      </w:r>
      <w:r w:rsidR="00151D72" w:rsidRPr="00E22319">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cancer</w:t>
      </w:r>
      <w:r w:rsidR="00151D72" w:rsidRPr="00E22319">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is</w:t>
      </w:r>
      <w:r w:rsidR="00151D72" w:rsidRPr="00E22319">
        <w:rPr>
          <w:rFonts w:ascii="Book Antiqua" w:eastAsia="Book Antiqua" w:hAnsi="Book Antiqua" w:cs="Book Antiqua"/>
          <w:color w:val="000000"/>
        </w:rPr>
        <w:t xml:space="preserve"> </w:t>
      </w:r>
      <w:r w:rsidR="001B6E11" w:rsidRPr="00E95D22">
        <w:rPr>
          <w:rFonts w:ascii="Book Antiqua" w:eastAsia="Book Antiqua" w:hAnsi="Book Antiqua" w:cs="Book Antiqua"/>
          <w:color w:val="000000"/>
        </w:rPr>
        <w:t>correlated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often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failure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carrying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significantly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Specifically,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anastomotic</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recorded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5</w:t>
      </w:r>
      <w:r w:rsidR="005A3B92"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15%</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patients</w:t>
      </w:r>
      <w:r w:rsidR="001B6E11" w:rsidRPr="007A5994">
        <w:rPr>
          <w:rFonts w:ascii="Book Antiqua" w:eastAsia="Book Antiqua" w:hAnsi="Book Antiqua" w:cs="Book Antiqua"/>
          <w:color w:val="000000"/>
          <w:szCs w:val="30"/>
          <w:vertAlign w:val="superscript"/>
        </w:rPr>
        <w:t>[3]</w:t>
      </w:r>
      <w:r w:rsidR="001B6E11"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although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noted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frequently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grows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extraluminally,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generally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pre-sacral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area</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often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anastomosis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site</w:t>
      </w:r>
      <w:r w:rsidR="001B6E11" w:rsidRPr="007A5994">
        <w:rPr>
          <w:rFonts w:ascii="Book Antiqua" w:eastAsia="Book Antiqua" w:hAnsi="Book Antiqua" w:cs="Book Antiqua"/>
          <w:color w:val="000000"/>
          <w:szCs w:val="30"/>
          <w:vertAlign w:val="superscript"/>
        </w:rPr>
        <w:t>[4]</w:t>
      </w:r>
      <w:r w:rsidR="001B6E11"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similar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instead</w:t>
      </w:r>
      <w:r w:rsidR="001B6E11" w:rsidRPr="007A5994">
        <w:rPr>
          <w:rFonts w:ascii="Book Antiqua" w:eastAsia="Book Antiqua" w:hAnsi="Book Antiqua" w:cs="Book Antiqua"/>
          <w:color w:val="000000"/>
          <w:szCs w:val="30"/>
          <w:vertAlign w:val="superscript"/>
        </w:rPr>
        <w:t>[5]</w:t>
      </w:r>
      <w:r w:rsidR="001B6E11"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intent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feasible,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increases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prognosis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Given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great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improve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prognosis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regimens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detect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key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point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find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best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allow</w:t>
      </w:r>
      <w:r w:rsidR="00151D72" w:rsidRPr="007A5994">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1B6E11"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of</w:t>
      </w:r>
      <w:r w:rsidR="00151D72" w:rsidRPr="00E22319">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recurrent</w:t>
      </w:r>
      <w:r w:rsidR="00151D72" w:rsidRPr="00E22319">
        <w:rPr>
          <w:rFonts w:ascii="Book Antiqua" w:eastAsia="Book Antiqua" w:hAnsi="Book Antiqua" w:cs="Book Antiqua"/>
          <w:color w:val="000000"/>
        </w:rPr>
        <w:t xml:space="preserve"> </w:t>
      </w:r>
      <w:r w:rsidR="001B6E11" w:rsidRPr="00E22319">
        <w:rPr>
          <w:rFonts w:ascii="Book Antiqua" w:eastAsia="Book Antiqua" w:hAnsi="Book Antiqua" w:cs="Book Antiqua"/>
          <w:color w:val="000000"/>
        </w:rPr>
        <w:t>cancer</w:t>
      </w:r>
      <w:r w:rsidR="00151D72" w:rsidRPr="00E22319">
        <w:rPr>
          <w:rFonts w:ascii="Book Antiqua" w:eastAsia="Book Antiqua" w:hAnsi="Book Antiqua" w:cs="Book Antiqua"/>
          <w:color w:val="000000"/>
        </w:rPr>
        <w:t xml:space="preserve"> </w:t>
      </w:r>
      <w:r w:rsidR="001B6E11" w:rsidRPr="00E95D22">
        <w:rPr>
          <w:rFonts w:ascii="Book Antiqua" w:eastAsia="Book Antiqua" w:hAnsi="Book Antiqua" w:cs="Book Antiqua"/>
          <w:color w:val="000000"/>
        </w:rPr>
        <w:t>when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still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responsive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strategic</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importance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setting.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we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consider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aspects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related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important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psychological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indeed: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provide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comfort,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reassuring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survivor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evidence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induce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negative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effects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such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stress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anxiety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due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forced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lastRenderedPageBreak/>
        <w:t>through.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costly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bring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inevitable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false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positives,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leading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pointless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procedures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potential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complications.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light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clear</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benefits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potential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risks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urgent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establish</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guarantee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recognition</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reduce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potential</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shortcomings</w:t>
      </w:r>
      <w:r w:rsidR="00B956B0"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narrowing</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highest-risk</w:t>
      </w:r>
      <w:r w:rsidR="00151D72" w:rsidRPr="007A5994">
        <w:rPr>
          <w:rFonts w:ascii="Book Antiqua" w:eastAsia="Book Antiqua" w:hAnsi="Book Antiqua" w:cs="Book Antiqua"/>
          <w:color w:val="000000"/>
        </w:rPr>
        <w:t xml:space="preserve"> </w:t>
      </w:r>
      <w:r w:rsidR="001B6E11"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p>
    <w:p w14:paraId="51A22441" w14:textId="77777777" w:rsidR="008D21F1" w:rsidRDefault="001B6E11" w:rsidP="008D21F1">
      <w:pPr>
        <w:spacing w:line="360" w:lineRule="auto"/>
        <w:jc w:val="both"/>
      </w:pP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aim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007A5994">
        <w:rPr>
          <w:rFonts w:ascii="Book Antiqua" w:eastAsia="Book Antiqua" w:hAnsi="Book Antiqua" w:cs="Book Antiqua"/>
          <w:color w:val="000000"/>
        </w:rPr>
        <w:t>was</w:t>
      </w:r>
      <w:r w:rsidR="007A5994"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evidence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Pr="00E22319">
        <w:rPr>
          <w:rFonts w:ascii="Book Antiqua" w:eastAsia="Book Antiqua" w:hAnsi="Book Antiqua" w:cs="Book Antiqua"/>
          <w:color w:val="000000"/>
        </w:rPr>
        <w:t>of</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different</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follow-up</w:t>
      </w:r>
      <w:r w:rsidR="00151D72" w:rsidRPr="00E22319">
        <w:rPr>
          <w:rFonts w:ascii="Book Antiqua" w:eastAsia="Book Antiqua" w:hAnsi="Book Antiqua" w:cs="Book Antiqua"/>
          <w:color w:val="000000"/>
        </w:rPr>
        <w:t xml:space="preserve"> </w:t>
      </w:r>
      <w:r w:rsidRPr="00E95D22">
        <w:rPr>
          <w:rFonts w:ascii="Book Antiqua" w:eastAsia="Book Antiqua" w:hAnsi="Book Antiqua" w:cs="Book Antiqua"/>
          <w:color w:val="000000"/>
        </w:rPr>
        <w:t>tests</w:t>
      </w:r>
      <w:r w:rsidR="00151D72" w:rsidRPr="00902440">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non-metastatic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primary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authoritative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presented.</w:t>
      </w:r>
      <w:r w:rsidR="00151D72" w:rsidRPr="007A5994">
        <w:rPr>
          <w:rFonts w:ascii="Book Antiqua" w:eastAsia="Book Antiqua" w:hAnsi="Book Antiqua" w:cs="Book Antiqua"/>
          <w:color w:val="000000"/>
        </w:rPr>
        <w:t xml:space="preserve"> </w:t>
      </w:r>
    </w:p>
    <w:p w14:paraId="5455ACF3" w14:textId="77777777" w:rsidR="00A77B3E" w:rsidRPr="007A5994" w:rsidRDefault="00A77B3E">
      <w:pPr>
        <w:spacing w:line="360" w:lineRule="auto"/>
        <w:jc w:val="both"/>
      </w:pPr>
    </w:p>
    <w:p w14:paraId="75D8D039"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Risk</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assessment</w:t>
      </w:r>
    </w:p>
    <w:p w14:paraId="19B914C5" w14:textId="77777777" w:rsidR="00A77B3E" w:rsidRPr="007A5994" w:rsidRDefault="001B6E11">
      <w:pPr>
        <w:spacing w:line="360" w:lineRule="auto"/>
        <w:jc w:val="both"/>
      </w:pP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numerous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factors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grading,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circumferential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margin,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obstruction,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type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adequacy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lympho-vascular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invasion,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blood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transfusions,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anastomotic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constitution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007A5994">
        <w:rPr>
          <w:rFonts w:ascii="Book Antiqua" w:eastAsia="Book Antiqua" w:hAnsi="Book Antiqua" w:cs="Book Antiqua"/>
          <w:color w:val="000000"/>
        </w:rPr>
        <w:t>sex</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least,</w:t>
      </w:r>
      <w:r w:rsidR="00151D72" w:rsidRPr="00E22319">
        <w:rPr>
          <w:rFonts w:ascii="Book Antiqua" w:eastAsia="Book Antiqua" w:hAnsi="Book Antiqua" w:cs="Book Antiqua"/>
          <w:color w:val="000000"/>
        </w:rPr>
        <w:t xml:space="preserve"> </w:t>
      </w:r>
      <w:r w:rsidRPr="00E95D22">
        <w:rPr>
          <w:rFonts w:ascii="Book Antiqua" w:eastAsia="Book Antiqua" w:hAnsi="Book Antiqua" w:cs="Book Antiqua"/>
          <w:color w:val="000000"/>
        </w:rPr>
        <w:t>the</w:t>
      </w:r>
      <w:r w:rsidR="00151D72" w:rsidRPr="00902440">
        <w:rPr>
          <w:rFonts w:ascii="Book Antiqua" w:eastAsia="Book Antiqua" w:hAnsi="Book Antiqua" w:cs="Book Antiqua"/>
          <w:color w:val="000000"/>
        </w:rPr>
        <w:t xml:space="preserve"> </w:t>
      </w:r>
      <w:r w:rsidRPr="007A5994">
        <w:rPr>
          <w:rFonts w:ascii="Book Antiqua" w:eastAsia="Book Antiqua" w:hAnsi="Book Antiqua" w:cs="Book Antiqua"/>
          <w:color w:val="000000"/>
        </w:rPr>
        <w:t>surgeon’s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know-how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expertise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saying,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better”</w:t>
      </w:r>
      <w:r w:rsidRPr="007A5994">
        <w:rPr>
          <w:rFonts w:ascii="Book Antiqua" w:eastAsia="Book Antiqua" w:hAnsi="Book Antiqua" w:cs="Book Antiqua"/>
          <w:color w:val="000000"/>
          <w:szCs w:val="30"/>
          <w:vertAlign w:val="superscript"/>
        </w:rPr>
        <w:t>[6-9]</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Nonetheless,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critical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original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histopathological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advanced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primary</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American</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Joint</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Committee</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(AJCC)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Therefore,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involves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affected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focusing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belonging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III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AJCC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regarded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affected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neoplasia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(carcinoma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situ</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extension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submucosa),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operated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major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comorbidities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excluded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followed-up.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locoregional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occur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within</w:t>
      </w:r>
      <w:r w:rsidR="00151D72" w:rsidRPr="007A5994">
        <w:rPr>
          <w:rFonts w:ascii="Book Antiqua" w:eastAsia="Book Antiqua" w:hAnsi="Book Antiqua" w:cs="Book Antiqua"/>
          <w:color w:val="000000"/>
        </w:rPr>
        <w:t xml:space="preserve"> </w:t>
      </w:r>
      <w:r w:rsidR="000E1D3D">
        <w:rPr>
          <w:rFonts w:ascii="Book Antiqua" w:eastAsia="Book Antiqua" w:hAnsi="Book Antiqua" w:cs="Book Antiqua"/>
          <w:color w:val="000000"/>
        </w:rPr>
        <w:t>3</w:t>
      </w:r>
      <w:r w:rsidR="000E1D3D"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highlighting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importance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limited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longer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Pr="007A5994">
        <w:rPr>
          <w:rFonts w:ascii="Book Antiqua" w:eastAsia="Book Antiqua" w:hAnsi="Book Antiqua" w:cs="Book Antiqua"/>
          <w:color w:val="000000"/>
          <w:szCs w:val="30"/>
          <w:vertAlign w:val="superscript"/>
        </w:rPr>
        <w:t>[10]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p>
    <w:p w14:paraId="6C5E78FE" w14:textId="77777777" w:rsidR="00A77B3E" w:rsidRPr="007A5994" w:rsidRDefault="00A77B3E">
      <w:pPr>
        <w:spacing w:line="360" w:lineRule="auto"/>
        <w:jc w:val="both"/>
      </w:pPr>
    </w:p>
    <w:p w14:paraId="7F54A7A6"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Follow-up</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tests</w:t>
      </w:r>
      <w:r w:rsidR="00151D72" w:rsidRPr="007A5994">
        <w:rPr>
          <w:rFonts w:ascii="Book Antiqua" w:eastAsia="Book Antiqua" w:hAnsi="Book Antiqua" w:cs="Book Antiqua"/>
          <w:b/>
          <w:caps/>
          <w:color w:val="000000"/>
          <w:u w:val="single"/>
        </w:rPr>
        <w:t xml:space="preserve"> </w:t>
      </w:r>
    </w:p>
    <w:p w14:paraId="6DB0836A" w14:textId="77777777" w:rsidR="00A77B3E" w:rsidRPr="007A5994" w:rsidRDefault="001B6E11">
      <w:pPr>
        <w:spacing w:line="360" w:lineRule="auto"/>
        <w:jc w:val="both"/>
      </w:pPr>
      <w:r w:rsidRPr="007A5994">
        <w:rPr>
          <w:rFonts w:ascii="Book Antiqua" w:eastAsia="Book Antiqua" w:hAnsi="Book Antiqua" w:cs="Book Antiqua"/>
          <w:color w:val="000000"/>
        </w:rPr>
        <w:lastRenderedPageBreak/>
        <w:t>Taking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account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types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biochemical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investigations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physical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locoregional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tools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history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physical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measurement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carcinoembryonic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antigen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function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positron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emission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tomography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scanning</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p>
    <w:p w14:paraId="27AE59F1" w14:textId="77777777" w:rsidR="00A77B3E" w:rsidRPr="007A5994" w:rsidRDefault="00A77B3E">
      <w:pPr>
        <w:spacing w:line="360" w:lineRule="auto"/>
        <w:jc w:val="both"/>
      </w:pPr>
    </w:p>
    <w:p w14:paraId="66BD43B2"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Medical</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history</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and</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physical</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examinations</w:t>
      </w:r>
    </w:p>
    <w:p w14:paraId="05DAF901" w14:textId="77777777" w:rsidR="00A77B3E" w:rsidRPr="007A5994" w:rsidRDefault="001B6E11">
      <w:pPr>
        <w:spacing w:line="360" w:lineRule="auto"/>
        <w:jc w:val="both"/>
      </w:pPr>
      <w:r w:rsidRPr="007A5994">
        <w:rPr>
          <w:rFonts w:ascii="Book Antiqua" w:eastAsia="Book Antiqua" w:hAnsi="Book Antiqua" w:cs="Book Antiqua"/>
          <w:color w:val="000000"/>
        </w:rPr>
        <w:t>Anamnesis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history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scientific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integral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Pr="007A5994">
        <w:rPr>
          <w:rFonts w:ascii="Book Antiqua" w:eastAsia="Book Antiqua" w:hAnsi="Book Antiqua" w:cs="Book Antiqua"/>
          <w:color w:val="000000"/>
          <w:szCs w:val="30"/>
          <w:vertAlign w:val="superscript"/>
        </w:rPr>
        <w:t>[4,11-15]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value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office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visit</w:t>
      </w:r>
      <w:r w:rsidR="00151D72" w:rsidRPr="007A5994">
        <w:rPr>
          <w:rFonts w:ascii="Book Antiqua" w:eastAsia="Book Antiqua" w:hAnsi="Book Antiqua" w:cs="Book Antiqua"/>
          <w:color w:val="000000"/>
        </w:rPr>
        <w:t xml:space="preserve"> </w:t>
      </w:r>
      <w:r w:rsidR="007A5994">
        <w:rPr>
          <w:rFonts w:ascii="Book Antiqua" w:eastAsia="Book Antiqua" w:hAnsi="Book Antiqua" w:cs="Book Antiqua"/>
          <w:color w:val="000000"/>
        </w:rPr>
        <w:t>are</w:t>
      </w:r>
      <w:r w:rsidR="007A5994"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still</w:t>
      </w:r>
      <w:r w:rsidR="00151D72" w:rsidRPr="007A5994">
        <w:rPr>
          <w:rFonts w:ascii="Book Antiqua" w:eastAsia="Book Antiqua" w:hAnsi="Book Antiqua" w:cs="Book Antiqua"/>
          <w:color w:val="000000"/>
        </w:rPr>
        <w:t xml:space="preserve"> </w:t>
      </w:r>
      <w:r w:rsidRPr="00E95D22">
        <w:rPr>
          <w:rFonts w:ascii="Book Antiqua" w:eastAsia="Book Antiqua" w:hAnsi="Book Antiqua" w:cs="Book Antiqua"/>
          <w:color w:val="000000"/>
        </w:rPr>
        <w:t>clear.</w:t>
      </w:r>
      <w:r w:rsidR="00151D72" w:rsidRPr="00902440">
        <w:rPr>
          <w:rFonts w:ascii="Book Antiqua" w:eastAsia="Book Antiqua" w:hAnsi="Book Antiqua" w:cs="Book Antiqua"/>
          <w:color w:val="000000"/>
        </w:rPr>
        <w:t xml:space="preserve"> </w:t>
      </w:r>
      <w:r w:rsidRPr="00902440">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lack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symptoms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makes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complicated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often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delayed,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1.7</w:t>
      </w:r>
      <w:r w:rsidR="005A3B92"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symptoms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Pr="007A5994">
        <w:rPr>
          <w:rFonts w:ascii="Book Antiqua" w:eastAsia="Book Antiqua" w:hAnsi="Book Antiqua" w:cs="Book Antiqua"/>
          <w:color w:val="000000"/>
          <w:szCs w:val="30"/>
          <w:vertAlign w:val="superscript"/>
        </w:rPr>
        <w:t>[16-18]</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Furthermore,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about</w:t>
      </w:r>
      <w:r w:rsidR="00151D72" w:rsidRPr="007A5994">
        <w:rPr>
          <w:rFonts w:ascii="Book Antiqua" w:eastAsia="Book Antiqua" w:hAnsi="Book Antiqua" w:cs="Book Antiqua"/>
          <w:color w:val="000000"/>
        </w:rPr>
        <w:t xml:space="preserve"> </w:t>
      </w:r>
      <w:r w:rsidR="007A5994">
        <w:rPr>
          <w:rFonts w:ascii="Book Antiqua" w:eastAsia="Book Antiqua" w:hAnsi="Book Antiqua" w:cs="Book Antiqua"/>
          <w:color w:val="000000"/>
        </w:rPr>
        <w:t>one-</w:t>
      </w:r>
      <w:r w:rsidRPr="007A5994">
        <w:rPr>
          <w:rFonts w:ascii="Book Antiqua" w:eastAsia="Book Antiqua" w:hAnsi="Book Antiqua" w:cs="Book Antiqua"/>
          <w:color w:val="000000"/>
        </w:rPr>
        <w:t>quarter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delay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symptoms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until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their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next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visit</w:t>
      </w:r>
      <w:r w:rsidRPr="007A5994">
        <w:rPr>
          <w:rFonts w:ascii="Book Antiqua" w:eastAsia="Book Antiqua" w:hAnsi="Book Antiqua" w:cs="Book Antiqua"/>
          <w:color w:val="000000"/>
          <w:szCs w:val="30"/>
          <w:vertAlign w:val="superscript"/>
        </w:rPr>
        <w:t>[19]</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digital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progressively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importance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007A5994">
        <w:rPr>
          <w:rFonts w:ascii="Book Antiqua" w:eastAsia="Book Antiqua" w:hAnsi="Book Antiqua" w:cs="Book Antiqua"/>
          <w:color w:val="000000"/>
        </w:rPr>
        <w:t xml:space="preserve">the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E22319">
        <w:rPr>
          <w:rFonts w:ascii="Book Antiqua" w:eastAsia="Book Antiqua" w:hAnsi="Book Antiqua" w:cs="Book Antiqua"/>
          <w:color w:val="000000"/>
        </w:rPr>
        <w:t>of</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local</w:t>
      </w:r>
      <w:r w:rsidR="00151D72" w:rsidRPr="00E22319">
        <w:rPr>
          <w:rFonts w:ascii="Book Antiqua" w:eastAsia="Book Antiqua" w:hAnsi="Book Antiqua" w:cs="Book Antiqua"/>
          <w:color w:val="000000"/>
        </w:rPr>
        <w:t xml:space="preserve"> </w:t>
      </w:r>
      <w:r w:rsidRPr="00E95D22">
        <w:rPr>
          <w:rFonts w:ascii="Book Antiqua" w:eastAsia="Book Antiqua" w:hAnsi="Book Antiqua" w:cs="Book Antiqua"/>
          <w:color w:val="000000"/>
        </w:rPr>
        <w:t>recurrence</w:t>
      </w:r>
      <w:r w:rsidR="00151D72" w:rsidRPr="00902440">
        <w:rPr>
          <w:rFonts w:ascii="Book Antiqua" w:eastAsia="Book Antiqua" w:hAnsi="Book Antiqua" w:cs="Book Antiqua"/>
          <w:color w:val="000000"/>
        </w:rPr>
        <w:t xml:space="preserve"> </w:t>
      </w:r>
      <w:r w:rsidRPr="00902440">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nowadays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office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remains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key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maintaining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direct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planning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coordinating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figures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avoid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procedures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pointless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anxiety</w:t>
      </w:r>
      <w:r w:rsidRPr="007A5994">
        <w:rPr>
          <w:rFonts w:ascii="Book Antiqua" w:eastAsia="Book Antiqua" w:hAnsi="Book Antiqua" w:cs="Book Antiqua"/>
          <w:color w:val="000000"/>
          <w:szCs w:val="30"/>
          <w:vertAlign w:val="superscript"/>
        </w:rPr>
        <w:t>[15]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p>
    <w:p w14:paraId="3C8F6013" w14:textId="77777777" w:rsidR="00A77B3E" w:rsidRPr="007A5994" w:rsidRDefault="00A77B3E">
      <w:pPr>
        <w:spacing w:line="360" w:lineRule="auto"/>
        <w:jc w:val="both"/>
      </w:pPr>
    </w:p>
    <w:p w14:paraId="63658208"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CEA</w:t>
      </w:r>
    </w:p>
    <w:p w14:paraId="483A5189" w14:textId="77777777" w:rsidR="00A77B3E" w:rsidRPr="007A5994" w:rsidRDefault="001B6E11">
      <w:pPr>
        <w:spacing w:line="360" w:lineRule="auto"/>
        <w:jc w:val="both"/>
      </w:pP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marker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hematic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extensively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sensibility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screening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often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indicator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prior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Pr="007A5994">
        <w:rPr>
          <w:rFonts w:ascii="Book Antiqua" w:eastAsia="Book Antiqua" w:hAnsi="Book Antiqua" w:cs="Book Antiqua"/>
          <w:color w:val="000000"/>
          <w:szCs w:val="30"/>
          <w:vertAlign w:val="superscript"/>
        </w:rPr>
        <w:t>[20]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level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Pr="007A5994">
        <w:rPr>
          <w:rFonts w:ascii="Book Antiqua" w:eastAsia="Book Antiqua" w:hAnsi="Book Antiqua" w:cs="Book Antiqua"/>
          <w:color w:val="000000"/>
          <w:szCs w:val="30"/>
          <w:vertAlign w:val="superscript"/>
        </w:rPr>
        <w:t>[21]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varies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44%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98%</w:t>
      </w:r>
      <w:r w:rsidRPr="007A5994">
        <w:rPr>
          <w:rFonts w:ascii="Book Antiqua" w:eastAsia="Book Antiqua" w:hAnsi="Book Antiqua" w:cs="Book Antiqua"/>
          <w:color w:val="000000"/>
          <w:szCs w:val="30"/>
          <w:vertAlign w:val="superscript"/>
        </w:rPr>
        <w:t>[22-32]</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depends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cut-off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value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cutoff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µg/L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cutoff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µg/L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80%</w:t>
      </w:r>
      <w:r w:rsidRPr="007A5994">
        <w:rPr>
          <w:rFonts w:ascii="Book Antiqua" w:eastAsia="Book Antiqua" w:hAnsi="Book Antiqua" w:cs="Book Antiqua"/>
          <w:color w:val="000000"/>
          <w:szCs w:val="30"/>
          <w:vertAlign w:val="superscript"/>
        </w:rPr>
        <w:t>[33]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threshold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level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reduced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22.9%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between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diagnosis</w:t>
      </w:r>
      <w:r w:rsidRPr="007A5994">
        <w:rPr>
          <w:rFonts w:ascii="Book Antiqua" w:eastAsia="Book Antiqua" w:hAnsi="Book Antiqua" w:cs="Book Antiqua"/>
          <w:color w:val="000000"/>
          <w:szCs w:val="30"/>
          <w:vertAlign w:val="superscript"/>
        </w:rPr>
        <w:t>[10]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randomly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assigned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1202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four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types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screening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computed</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tomography</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advantages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Pr="007A5994">
        <w:rPr>
          <w:rFonts w:ascii="Book Antiqua" w:eastAsia="Book Antiqua" w:hAnsi="Book Antiqua" w:cs="Book Antiqua"/>
          <w:color w:val="000000"/>
          <w:szCs w:val="30"/>
          <w:vertAlign w:val="superscript"/>
        </w:rPr>
        <w:t>[34]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remains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scenario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remains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possibility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false-positive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false-positive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smokers</w:t>
      </w:r>
      <w:r w:rsidRPr="007A5994">
        <w:rPr>
          <w:rFonts w:ascii="Book Antiqua" w:eastAsia="Book Antiqua" w:hAnsi="Book Antiqua" w:cs="Book Antiqua"/>
          <w:color w:val="000000"/>
          <w:szCs w:val="30"/>
          <w:vertAlign w:val="superscript"/>
        </w:rPr>
        <w:t>[28]</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reason,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common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opinion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second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level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confirm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sequential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measurements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embark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tools.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attitude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confirmed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watch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Netherlands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measurements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004D72E1">
        <w:rPr>
          <w:rFonts w:ascii="Book Antiqua" w:eastAsia="Book Antiqua" w:hAnsi="Book Antiqua" w:cs="Book Antiqua"/>
          <w:color w:val="000000"/>
        </w:rPr>
        <w:t>2 mo</w:t>
      </w:r>
      <w:r w:rsidR="008D21F1">
        <w:rPr>
          <w:rFonts w:ascii="Book Antiqua" w:eastAsia="Book Antiqua" w:hAnsi="Book Antiqua" w:cs="Book Antiqua"/>
          <w:color w:val="000000"/>
        </w:rPr>
        <w:t>nths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protocol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suitable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shorter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well</w:t>
      </w:r>
      <w:r w:rsidRPr="007A5994">
        <w:rPr>
          <w:rFonts w:ascii="Book Antiqua" w:eastAsia="Book Antiqua" w:hAnsi="Book Antiqua" w:cs="Book Antiqua"/>
          <w:color w:val="000000"/>
          <w:szCs w:val="30"/>
          <w:vertAlign w:val="superscript"/>
        </w:rPr>
        <w:t>[35]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managed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investigating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employment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justified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localization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w:t>
      </w:r>
      <w:r w:rsidRPr="007A5994">
        <w:rPr>
          <w:rFonts w:ascii="Book Antiqua" w:eastAsia="Book Antiqua" w:hAnsi="Book Antiqua" w:cs="Book Antiqua"/>
          <w:color w:val="000000"/>
          <w:szCs w:val="30"/>
          <w:vertAlign w:val="superscript"/>
        </w:rPr>
        <w:t>[14,36]</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represents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established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marker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strongly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major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scientific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Pr="007A5994">
        <w:rPr>
          <w:rFonts w:ascii="Book Antiqua" w:eastAsia="Book Antiqua" w:hAnsi="Book Antiqua" w:cs="Book Antiqua"/>
          <w:color w:val="000000"/>
          <w:szCs w:val="30"/>
          <w:vertAlign w:val="superscript"/>
        </w:rPr>
        <w:t>[4,11-15]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p>
    <w:p w14:paraId="0056CC71" w14:textId="77777777" w:rsidR="00A77B3E" w:rsidRPr="007A5994" w:rsidRDefault="00A77B3E">
      <w:pPr>
        <w:spacing w:line="360" w:lineRule="auto"/>
        <w:jc w:val="both"/>
      </w:pPr>
    </w:p>
    <w:p w14:paraId="1CEDAC19"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lastRenderedPageBreak/>
        <w:t>Liver</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Imaging</w:t>
      </w:r>
    </w:p>
    <w:p w14:paraId="64EFF287" w14:textId="77777777" w:rsidR="00A77B3E" w:rsidRPr="007A5994" w:rsidRDefault="001B6E11">
      <w:pPr>
        <w:spacing w:line="360" w:lineRule="auto"/>
        <w:jc w:val="both"/>
      </w:pP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parenchyma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ultrasonography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operator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dependent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controversial.</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Mäkelä</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[37]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00E22319">
        <w:rPr>
          <w:rFonts w:ascii="Book Antiqua" w:eastAsia="Book Antiqua" w:hAnsi="Book Antiqua" w:cs="Book Antiqua"/>
          <w:color w:val="000000"/>
        </w:rPr>
        <w:t>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ultrasound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prior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Schoemaker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[38]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demonstrated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asymptomatic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figures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hepatic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standard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standard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function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substantial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advantages.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advantages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evidently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crucial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confirming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localizing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Pr="007A5994">
        <w:rPr>
          <w:rFonts w:ascii="Book Antiqua" w:eastAsia="Book Antiqua" w:hAnsi="Book Antiqua" w:cs="Book Antiqua"/>
          <w:color w:val="000000"/>
          <w:szCs w:val="30"/>
          <w:vertAlign w:val="superscript"/>
        </w:rPr>
        <w:t>[34]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szCs w:val="30"/>
          <w:vertAlign w:val="superscript"/>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randomized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controlled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Rodríguez-Moranta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[39]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(28.5%)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Indeed,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overlap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between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isolated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routine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useful.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Nevertheless,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annually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Pr="007A5994">
        <w:rPr>
          <w:rFonts w:ascii="Book Antiqua" w:eastAsia="Book Antiqua" w:hAnsi="Book Antiqua" w:cs="Book Antiqua"/>
          <w:color w:val="000000"/>
          <w:szCs w:val="30"/>
          <w:vertAlign w:val="superscript"/>
        </w:rPr>
        <w:t>[4,11-15]</w:t>
      </w:r>
      <w:r w:rsidRPr="007A5994">
        <w:rPr>
          <w:rFonts w:ascii="Book Antiqua" w:eastAsia="Book Antiqua" w:hAnsi="Book Antiqua" w:cs="Book Antiqua"/>
          <w:color w:val="000000"/>
        </w:rPr>
        <w:t>.</w:t>
      </w:r>
    </w:p>
    <w:p w14:paraId="64381D27" w14:textId="77777777" w:rsidR="00A77B3E" w:rsidRPr="007A5994" w:rsidRDefault="00A77B3E">
      <w:pPr>
        <w:spacing w:line="360" w:lineRule="auto"/>
        <w:jc w:val="both"/>
      </w:pPr>
    </w:p>
    <w:p w14:paraId="57C34186"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Chest</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Imaging</w:t>
      </w:r>
    </w:p>
    <w:p w14:paraId="78B5A225" w14:textId="77777777" w:rsidR="00A77B3E" w:rsidRPr="007A5994" w:rsidRDefault="001B6E11">
      <w:pPr>
        <w:spacing w:line="360" w:lineRule="auto"/>
        <w:jc w:val="both"/>
      </w:pP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given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particular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venous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drainage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system,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incidence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isolated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Pr="007A5994">
        <w:rPr>
          <w:rFonts w:ascii="Book Antiqua" w:eastAsia="Book Antiqua" w:hAnsi="Book Antiqua" w:cs="Book Antiqua"/>
          <w:color w:val="000000"/>
          <w:szCs w:val="30"/>
          <w:vertAlign w:val="superscript"/>
        </w:rPr>
        <w:t>[40,41]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Unfortunately,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multicenter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retrospective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eligible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metastasectomy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Pr="007A5994">
        <w:rPr>
          <w:rFonts w:ascii="Book Antiqua" w:eastAsia="Book Antiqua" w:hAnsi="Book Antiqua" w:cs="Book Antiqua"/>
          <w:color w:val="000000"/>
          <w:szCs w:val="30"/>
          <w:vertAlign w:val="superscript"/>
        </w:rPr>
        <w:t>[42]</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Mitry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[43]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worse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figures: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synchronous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pulmonary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pulmonary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conventional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radiography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valuable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1.8</w:t>
      </w:r>
      <w:r w:rsidR="00F150A6"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substantially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modify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Pr="007A5994">
        <w:rPr>
          <w:rFonts w:ascii="Book Antiqua" w:eastAsia="Book Antiqua" w:hAnsi="Book Antiqua" w:cs="Book Antiqua"/>
          <w:color w:val="000000"/>
          <w:szCs w:val="30"/>
          <w:vertAlign w:val="superscript"/>
        </w:rPr>
        <w:t>[37,38,44]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Rodríguez-Moranta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[39]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indicating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just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figures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look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previously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highlight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tool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affected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number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remains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marginal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reliable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investigating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lungs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expense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Pr="007A5994">
        <w:rPr>
          <w:rFonts w:ascii="Book Antiqua" w:eastAsia="Book Antiqua" w:hAnsi="Book Antiqua" w:cs="Book Antiqua"/>
          <w:color w:val="000000"/>
          <w:szCs w:val="30"/>
          <w:vertAlign w:val="superscript"/>
        </w:rPr>
        <w:t>[4,11-15]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p>
    <w:p w14:paraId="6B1A57EE" w14:textId="77777777" w:rsidR="00A77B3E" w:rsidRPr="007A5994" w:rsidRDefault="00A77B3E">
      <w:pPr>
        <w:spacing w:line="360" w:lineRule="auto"/>
        <w:jc w:val="both"/>
      </w:pPr>
    </w:p>
    <w:p w14:paraId="6CAC3447"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Endoscopy</w:t>
      </w:r>
    </w:p>
    <w:p w14:paraId="255E7A83" w14:textId="77777777" w:rsidR="00A77B3E" w:rsidRPr="007A5994" w:rsidRDefault="001B6E11">
      <w:pPr>
        <w:spacing w:line="360" w:lineRule="auto"/>
        <w:jc w:val="both"/>
      </w:pP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rectosigmoidoscopy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crucial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important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tool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identifying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anastomotic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F150A6"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locoregional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anastomotic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cancers</w:t>
      </w:r>
      <w:r w:rsidRPr="007A5994">
        <w:rPr>
          <w:rFonts w:ascii="Book Antiqua" w:eastAsia="Book Antiqua" w:hAnsi="Book Antiqua" w:cs="Book Antiqua"/>
          <w:color w:val="000000"/>
          <w:szCs w:val="30"/>
          <w:vertAlign w:val="superscript"/>
        </w:rPr>
        <w:t>[45]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affected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lifetime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developing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residual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viscera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6.3%</w:t>
      </w:r>
      <w:r w:rsidRPr="007A5994">
        <w:rPr>
          <w:rFonts w:ascii="Book Antiqua" w:eastAsia="Book Antiqua" w:hAnsi="Book Antiqua" w:cs="Book Antiqua"/>
          <w:color w:val="000000"/>
          <w:szCs w:val="30"/>
          <w:vertAlign w:val="superscript"/>
        </w:rPr>
        <w:t>[20]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developing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adenoma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56%</w:t>
      </w:r>
      <w:r w:rsidRPr="007A5994">
        <w:rPr>
          <w:rFonts w:ascii="Book Antiqua" w:eastAsia="Book Antiqua" w:hAnsi="Book Antiqua" w:cs="Book Antiqua"/>
          <w:color w:val="000000"/>
          <w:szCs w:val="30"/>
          <w:vertAlign w:val="superscript"/>
        </w:rPr>
        <w:t>[46]</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szCs w:val="30"/>
          <w:vertAlign w:val="superscript"/>
        </w:rPr>
        <w:t xml:space="preserve"> </w:t>
      </w:r>
      <w:r w:rsidRPr="007A5994">
        <w:rPr>
          <w:rFonts w:ascii="Book Antiqua" w:eastAsia="Book Antiqua" w:hAnsi="Book Antiqua" w:cs="Book Antiqua"/>
          <w:color w:val="000000"/>
        </w:rPr>
        <w:t>Taking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account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figures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undisputed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despite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invasiveness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complications,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bleeding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Pr="007A5994">
        <w:rPr>
          <w:rFonts w:ascii="Book Antiqua" w:eastAsia="Book Antiqua" w:hAnsi="Book Antiqua" w:cs="Book Antiqua"/>
          <w:color w:val="000000"/>
          <w:szCs w:val="30"/>
          <w:vertAlign w:val="superscript"/>
        </w:rPr>
        <w:t>[38,47]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complications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(three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four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hemorrhages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2112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0.4%).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Eight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proctoscopy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endoluminal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Pr="007A5994">
        <w:rPr>
          <w:rFonts w:ascii="Book Antiqua" w:eastAsia="Book Antiqua" w:hAnsi="Book Antiqua" w:cs="Book Antiqua"/>
          <w:color w:val="000000"/>
          <w:szCs w:val="30"/>
          <w:vertAlign w:val="superscript"/>
        </w:rPr>
        <w:t>[16,37-39,44,47-49]</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except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Rodríguez-Moranta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[39]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[47]</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marginal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Instead,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Rodríguez-Moranta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[39]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[47]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salvage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longer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six</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RCTs</w:t>
      </w:r>
      <w:r w:rsidRPr="007A5994">
        <w:rPr>
          <w:rFonts w:ascii="Book Antiqua" w:eastAsia="Book Antiqua" w:hAnsi="Book Antiqua" w:cs="Book Antiqua"/>
          <w:color w:val="000000"/>
          <w:szCs w:val="30"/>
          <w:vertAlign w:val="superscript"/>
        </w:rPr>
        <w:t>[16,37,38,44,48,49]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adopting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probably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observation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period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life-long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cumulative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developing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bowel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again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therefore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longer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period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warranted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major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scientific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removing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adenomatous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polyps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Pr="007A5994">
        <w:rPr>
          <w:rFonts w:ascii="Book Antiqua" w:eastAsia="Book Antiqua" w:hAnsi="Book Antiqua" w:cs="Book Antiqua"/>
          <w:color w:val="000000"/>
          <w:szCs w:val="30"/>
          <w:vertAlign w:val="superscript"/>
        </w:rPr>
        <w:t>[4,11,13,14]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American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Pr="007A5994">
        <w:rPr>
          <w:rFonts w:ascii="Book Antiqua" w:eastAsia="Book Antiqua" w:hAnsi="Book Antiqua" w:cs="Book Antiqua"/>
          <w:color w:val="000000"/>
          <w:szCs w:val="30"/>
          <w:vertAlign w:val="superscript"/>
        </w:rPr>
        <w:t>[4]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Coloproctology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Great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Britain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Ireland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(ACPGBI)</w:t>
      </w:r>
      <w:r w:rsidRPr="007A5994">
        <w:rPr>
          <w:rFonts w:ascii="Book Antiqua" w:eastAsia="Book Antiqua" w:hAnsi="Book Antiqua" w:cs="Book Antiqua"/>
          <w:color w:val="000000"/>
          <w:szCs w:val="30"/>
          <w:vertAlign w:val="superscript"/>
        </w:rPr>
        <w:t>[11]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American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Oncology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(ASCO)</w:t>
      </w:r>
      <w:r w:rsidRPr="007A5994">
        <w:rPr>
          <w:rFonts w:ascii="Book Antiqua" w:eastAsia="Book Antiqua" w:hAnsi="Book Antiqua" w:cs="Book Antiqua"/>
          <w:color w:val="000000"/>
          <w:szCs w:val="30"/>
          <w:vertAlign w:val="superscript"/>
        </w:rPr>
        <w:t>[13]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National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Comprehensive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Network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Pr="007A5994">
        <w:rPr>
          <w:rFonts w:ascii="Book Antiqua" w:eastAsia="Book Antiqua" w:hAnsi="Book Antiqua" w:cs="Book Antiqua"/>
          <w:color w:val="000000"/>
          <w:szCs w:val="30"/>
          <w:vertAlign w:val="superscript"/>
        </w:rPr>
        <w:t>[14]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subsequently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findings.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Furthermore,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Pr="007A5994">
        <w:rPr>
          <w:rFonts w:ascii="Book Antiqua" w:eastAsia="Book Antiqua" w:hAnsi="Book Antiqua" w:cs="Book Antiqua"/>
          <w:color w:val="000000"/>
          <w:szCs w:val="30"/>
          <w:vertAlign w:val="superscript"/>
        </w:rPr>
        <w:t>[4]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ASCO</w:t>
      </w:r>
      <w:r w:rsidRPr="007A5994">
        <w:rPr>
          <w:rFonts w:ascii="Book Antiqua" w:eastAsia="Book Antiqua" w:hAnsi="Book Antiqua" w:cs="Book Antiqua"/>
          <w:color w:val="000000"/>
          <w:szCs w:val="30"/>
          <w:vertAlign w:val="superscript"/>
        </w:rPr>
        <w:t>[13]</w:t>
      </w:r>
      <w:r w:rsidR="00E22319">
        <w:rPr>
          <w:rFonts w:ascii="Book Antiqua" w:eastAsia="Book Antiqua" w:hAnsi="Book Antiqua" w:cs="Book Antiqua"/>
          <w:color w:val="000000"/>
          <w:szCs w:val="30"/>
        </w:rPr>
        <w:t>,</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and</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NCCN</w:t>
      </w:r>
      <w:r w:rsidRPr="00E22319">
        <w:rPr>
          <w:rFonts w:ascii="Book Antiqua" w:eastAsia="Book Antiqua" w:hAnsi="Book Antiqua" w:cs="Book Antiqua"/>
          <w:color w:val="000000"/>
          <w:szCs w:val="30"/>
          <w:vertAlign w:val="superscript"/>
        </w:rPr>
        <w:t>[14]</w:t>
      </w:r>
      <w:r w:rsidR="00151D72" w:rsidRPr="00E95D22">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rectosigmoidoscopy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presence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factors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transanal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excision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absence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factor</w:t>
      </w:r>
      <w:r w:rsidR="00151D72" w:rsidRPr="007A5994">
        <w:rPr>
          <w:rFonts w:ascii="Book Antiqua" w:eastAsia="Book Antiqua" w:hAnsi="Book Antiqua" w:cs="Book Antiqua"/>
          <w:color w:val="000000"/>
        </w:rPr>
        <w:t xml:space="preserve"> </w:t>
      </w:r>
      <w:r w:rsidR="0033079E" w:rsidRPr="0033079E">
        <w:rPr>
          <w:rFonts w:ascii="Book Antiqua" w:eastAsia="Book Antiqua" w:hAnsi="Book Antiqua" w:cs="Book Antiqua"/>
          <w:i/>
          <w:iCs/>
          <w:color w:val="000000"/>
        </w:rPr>
        <w:t>per se</w:t>
      </w:r>
      <w:r w:rsidRPr="00E22319">
        <w:rPr>
          <w:rFonts w:ascii="Book Antiqua" w:eastAsia="Book Antiqua" w:hAnsi="Book Antiqua" w:cs="Book Antiqua"/>
          <w:color w:val="000000"/>
        </w:rPr>
        <w:t>.</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However,</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colonoscopy</w:t>
      </w:r>
      <w:r w:rsidR="00151D72" w:rsidRPr="00E95D22">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extra-luminal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intraluminal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often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positive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circumferential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margin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original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extra-parietal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pre-sacral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ultrasound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(ERUS)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overcome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limit,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giving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surrounding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pelvic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tissues.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w:t>
      </w:r>
      <w:r w:rsidR="00F150A6" w:rsidRPr="007A5994">
        <w:rPr>
          <w:rFonts w:ascii="Book Antiqua" w:eastAsia="Book Antiqua" w:hAnsi="Book Antiqua" w:cs="Book Antiqua"/>
          <w:color w:val="000000"/>
        </w:rPr>
        <w:t>R</w:t>
      </w:r>
      <w:r w:rsidRPr="007A5994">
        <w:rPr>
          <w:rFonts w:ascii="Book Antiqua" w:eastAsia="Book Antiqua" w:hAnsi="Book Antiqua" w:cs="Book Antiqua"/>
          <w:color w:val="000000"/>
        </w:rPr>
        <w:t>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excision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[50]</w:t>
      </w:r>
      <w:r w:rsidR="00855D2A"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asymptomatic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ERUS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missed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digital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proctoscopic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amenable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salvage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earlier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Larger,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multi-institutional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needed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confirm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effectiveness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ERUS.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lack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data,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ERUS,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alternatively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magnetic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resonance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Pr="007A5994">
        <w:rPr>
          <w:rFonts w:ascii="Book Antiqua" w:eastAsia="Book Antiqua" w:hAnsi="Book Antiqua" w:cs="Book Antiqua"/>
          <w:color w:val="000000"/>
          <w:szCs w:val="30"/>
          <w:vertAlign w:val="superscript"/>
        </w:rPr>
        <w:t>[4,14]</w:t>
      </w:r>
      <w:r w:rsidRPr="007A5994">
        <w:rPr>
          <w:rFonts w:ascii="Book Antiqua" w:eastAsia="Book Antiqua" w:hAnsi="Book Antiqua" w:cs="Book Antiqua"/>
          <w:color w:val="000000"/>
        </w:rPr>
        <w:t>.</w:t>
      </w:r>
    </w:p>
    <w:p w14:paraId="348EAAAA" w14:textId="77777777" w:rsidR="00A77B3E" w:rsidRPr="007A5994" w:rsidRDefault="00A77B3E">
      <w:pPr>
        <w:spacing w:line="360" w:lineRule="auto"/>
        <w:jc w:val="both"/>
      </w:pPr>
    </w:p>
    <w:p w14:paraId="603602A3"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PET</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scanning</w:t>
      </w:r>
    </w:p>
    <w:p w14:paraId="131020FA" w14:textId="77777777" w:rsidR="00A77B3E" w:rsidRPr="007A5994" w:rsidRDefault="001B6E11">
      <w:pPr>
        <w:spacing w:line="360" w:lineRule="auto"/>
        <w:jc w:val="both"/>
      </w:pP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radio-labeled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glucose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analogue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szCs w:val="30"/>
          <w:vertAlign w:val="superscript"/>
        </w:rPr>
        <w:t>18</w:t>
      </w:r>
      <w:r w:rsidRPr="007A5994">
        <w:rPr>
          <w:rFonts w:ascii="Book Antiqua" w:eastAsia="Book Antiqua" w:hAnsi="Book Antiqua" w:cs="Book Antiqua"/>
          <w:color w:val="000000"/>
        </w:rPr>
        <w:t>F-fluorodeoxyglucose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metabolic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highlight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glucose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metabolism.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Malignant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glucose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metabolism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uptake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currently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controversial.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meta-analysis</w:t>
      </w:r>
      <w:r w:rsidRPr="007A5994">
        <w:rPr>
          <w:rFonts w:ascii="Book Antiqua" w:eastAsia="Book Antiqua" w:hAnsi="Book Antiqua" w:cs="Book Antiqua"/>
          <w:color w:val="000000"/>
          <w:szCs w:val="30"/>
          <w:vertAlign w:val="superscript"/>
        </w:rPr>
        <w:t>[51]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raised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hundred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six</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(106/510: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true-negative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ruled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false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positive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Moreover,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techniques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88.6%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allows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inflammatory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process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90.3%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94.1%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77.2%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good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(89.03%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92.38%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Supplementary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analysis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Sanli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[52]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accurately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normal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Pr="007A5994">
        <w:rPr>
          <w:rFonts w:ascii="Book Antiqua" w:eastAsia="Book Antiqua" w:hAnsi="Book Antiqua" w:cs="Book Antiqua"/>
          <w:color w:val="000000"/>
          <w:szCs w:val="30"/>
          <w:vertAlign w:val="superscript"/>
        </w:rPr>
        <w:t>[14]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negative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novel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hybrid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technique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introduced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oncological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field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matching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Hybrid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metabolic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excellent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soft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tissue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morphology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Pr="007A5994">
        <w:rPr>
          <w:rFonts w:ascii="Book Antiqua" w:eastAsia="Book Antiqua" w:hAnsi="Book Antiqua" w:cs="Book Antiqua"/>
          <w:color w:val="000000"/>
          <w:szCs w:val="30"/>
          <w:vertAlign w:val="superscript"/>
        </w:rPr>
        <w:t>[53]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apparently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superior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chemoradiation</w:t>
      </w:r>
      <w:r w:rsidR="00151D72" w:rsidRPr="007A5994">
        <w:rPr>
          <w:rFonts w:ascii="Book Antiqua" w:eastAsia="Book Antiqua" w:hAnsi="Book Antiqua" w:cs="Book Antiqua"/>
          <w:color w:val="000000"/>
        </w:rPr>
        <w:t xml:space="preserve"> </w:t>
      </w:r>
      <w:r w:rsidR="00EF151B" w:rsidRPr="007A5994">
        <w:rPr>
          <w:rFonts w:ascii="Book Antiqua" w:eastAsia="Book Antiqua" w:hAnsi="Book Antiqua" w:cs="Book Antiqua"/>
          <w:color w:val="000000"/>
        </w:rPr>
        <w:t>(naCRT)</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Crimì</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[54]</w:t>
      </w:r>
      <w:r w:rsidR="00151D72" w:rsidRPr="007A5994">
        <w:rPr>
          <w:rFonts w:ascii="Book Antiqua" w:eastAsia="Book Antiqua" w:hAnsi="Book Antiqua" w:cs="Book Antiqua"/>
          <w:color w:val="000000"/>
          <w:szCs w:val="30"/>
          <w:vertAlign w:val="superscript"/>
        </w:rPr>
        <w:t xml:space="preserve"> </w:t>
      </w:r>
      <w:r w:rsidRPr="007A5994">
        <w:rPr>
          <w:rFonts w:ascii="Book Antiqua" w:eastAsia="Book Antiqua" w:hAnsi="Book Antiqua" w:cs="Book Antiqua"/>
          <w:color w:val="000000"/>
        </w:rPr>
        <w:t>showed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advanced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chemoradiotherapy,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residual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regional</w:t>
      </w:r>
      <w:r w:rsidR="00151D72" w:rsidRPr="007A5994">
        <w:rPr>
          <w:rFonts w:ascii="Book Antiqua" w:eastAsia="Book Antiqua" w:hAnsi="Book Antiqua" w:cs="Book Antiqua"/>
          <w:color w:val="000000"/>
        </w:rPr>
        <w:t xml:space="preserve"> </w:t>
      </w:r>
      <w:r w:rsidR="00902440" w:rsidRPr="007A5994">
        <w:rPr>
          <w:rFonts w:ascii="Book Antiqua" w:eastAsia="Book Antiqua" w:hAnsi="Book Antiqua" w:cs="Book Antiqua"/>
          <w:color w:val="000000"/>
        </w:rPr>
        <w:t>lymph nodes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ypT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vs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ypN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vs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investigated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pelvic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Pr="007A5994">
        <w:rPr>
          <w:rFonts w:ascii="Book Antiqua" w:eastAsia="Book Antiqua" w:hAnsi="Book Antiqua" w:cs="Book Antiqua"/>
          <w:color w:val="000000"/>
          <w:szCs w:val="30"/>
          <w:vertAlign w:val="superscript"/>
        </w:rPr>
        <w:t>[55,56]</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Plodeck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00F150A6" w:rsidRPr="007A5994">
        <w:rPr>
          <w:rFonts w:ascii="Book Antiqua" w:eastAsia="Book Antiqua" w:hAnsi="Book Antiqua" w:cs="Book Antiqua"/>
          <w:color w:val="000000"/>
          <w:szCs w:val="30"/>
          <w:vertAlign w:val="superscript"/>
        </w:rPr>
        <w:t>[55]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retrospective,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single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reader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assessing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comparison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specificity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retrospective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pelvic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sensitivity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setting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confidence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exclusion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reduces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number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equivocal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Pr="007A5994">
        <w:rPr>
          <w:rFonts w:ascii="Book Antiqua" w:eastAsia="Book Antiqua" w:hAnsi="Book Antiqua" w:cs="Book Antiqua"/>
          <w:color w:val="000000"/>
          <w:szCs w:val="30"/>
          <w:vertAlign w:val="superscript"/>
        </w:rPr>
        <w:t>[56]</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conclude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provide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useful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information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extra-hepatic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metachronous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contributing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substantially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management.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suspected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findings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might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negative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definitively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exclude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promising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functional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soft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tissue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contrast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pelvic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Unfortunately,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prospective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Indeed,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limits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limited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availability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drawbacks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limit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make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realistic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routine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p>
    <w:p w14:paraId="6CCDD0AA" w14:textId="77777777" w:rsidR="00A77B3E" w:rsidRPr="007A5994" w:rsidRDefault="00A77B3E">
      <w:pPr>
        <w:spacing w:line="360" w:lineRule="auto"/>
        <w:jc w:val="both"/>
      </w:pPr>
    </w:p>
    <w:p w14:paraId="2ECAEC4A"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Intensive</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i/>
          <w:iCs/>
          <w:caps/>
          <w:color w:val="000000"/>
          <w:u w:val="single"/>
        </w:rPr>
        <w:t>vs</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Less</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Intensive</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Follow-up</w:t>
      </w:r>
    </w:p>
    <w:p w14:paraId="39D7A754" w14:textId="77777777" w:rsidR="00A77B3E" w:rsidRPr="007A5994" w:rsidRDefault="001B6E11">
      <w:pPr>
        <w:spacing w:line="360" w:lineRule="auto"/>
        <w:jc w:val="both"/>
      </w:pP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regimens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non-randomized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systematic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aimed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elucidate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ability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offer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salvage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proposed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influence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outcomes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analyzed.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17</w:t>
      </w:r>
      <w:r w:rsidR="00151D72" w:rsidRPr="007A5994">
        <w:rPr>
          <w:rFonts w:ascii="Book Antiqua" w:eastAsia="Book Antiqua" w:hAnsi="Book Antiqua" w:cs="Book Antiqua"/>
          <w:color w:val="000000"/>
        </w:rPr>
        <w:t xml:space="preserve"> </w:t>
      </w:r>
      <w:r w:rsidR="00E22319">
        <w:rPr>
          <w:rFonts w:ascii="Book Antiqua" w:eastAsia="Book Antiqua" w:hAnsi="Book Antiqua" w:cs="Book Antiqua"/>
          <w:color w:val="000000"/>
        </w:rPr>
        <w:t>RCTs</w:t>
      </w:r>
      <w:r w:rsidRPr="00E22319">
        <w:rPr>
          <w:rFonts w:ascii="Book Antiqua" w:eastAsia="Book Antiqua" w:hAnsi="Book Antiqua" w:cs="Book Antiqua"/>
          <w:color w:val="000000"/>
          <w:szCs w:val="30"/>
          <w:vertAlign w:val="superscript"/>
        </w:rPr>
        <w:t>[16,34-39,44,47-49,57-63]</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and</w:t>
      </w:r>
      <w:r w:rsidR="00151D72" w:rsidRPr="00E22319">
        <w:rPr>
          <w:rFonts w:ascii="Book Antiqua" w:eastAsia="Book Antiqua" w:hAnsi="Book Antiqua" w:cs="Book Antiqua"/>
          <w:color w:val="000000"/>
        </w:rPr>
        <w:t xml:space="preserve"> </w:t>
      </w:r>
      <w:r w:rsidR="00902440">
        <w:rPr>
          <w:rFonts w:ascii="Book Antiqua" w:eastAsia="Book Antiqua" w:hAnsi="Book Antiqua" w:cs="Book Antiqua"/>
          <w:color w:val="000000"/>
        </w:rPr>
        <w:t>8</w:t>
      </w:r>
      <w:r w:rsidR="00902440" w:rsidRPr="00E95D22">
        <w:rPr>
          <w:rFonts w:ascii="Book Antiqua" w:eastAsia="Book Antiqua" w:hAnsi="Book Antiqua" w:cs="Book Antiqua"/>
          <w:color w:val="000000"/>
        </w:rPr>
        <w:t xml:space="preserve"> </w:t>
      </w:r>
      <w:r w:rsidRPr="00902440">
        <w:rPr>
          <w:rFonts w:ascii="Book Antiqua" w:eastAsia="Book Antiqua" w:hAnsi="Book Antiqua" w:cs="Book Antiqua"/>
          <w:color w:val="000000"/>
        </w:rPr>
        <w:t>meta-analyses</w:t>
      </w:r>
      <w:r w:rsidRPr="00902440">
        <w:rPr>
          <w:rFonts w:ascii="Book Antiqua" w:eastAsia="Book Antiqua" w:hAnsi="Book Antiqua" w:cs="Book Antiqua"/>
          <w:color w:val="000000"/>
          <w:szCs w:val="30"/>
          <w:vertAlign w:val="superscript"/>
        </w:rPr>
        <w:t>[19,64-70]</w:t>
      </w:r>
      <w:r w:rsidRPr="00902440">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during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summarized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T</w:t>
      </w:r>
      <w:r w:rsidRPr="007A5994">
        <w:rPr>
          <w:rFonts w:ascii="Book Antiqua" w:eastAsia="Book Antiqua" w:hAnsi="Book Antiqua" w:cs="Book Antiqua"/>
          <w:color w:val="000000"/>
        </w:rPr>
        <w:t>able</w:t>
      </w:r>
      <w:r w:rsidR="00F150A6" w:rsidRPr="007A5994">
        <w:rPr>
          <w:rFonts w:ascii="Book Antiqua" w:eastAsia="Book Antiqua" w:hAnsi="Book Antiqua" w:cs="Book Antiqua"/>
          <w:color w:val="000000"/>
        </w:rPr>
        <w: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Three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trials</w:t>
      </w:r>
      <w:r w:rsidRPr="007A5994">
        <w:rPr>
          <w:rFonts w:ascii="Book Antiqua" w:eastAsia="Book Antiqua" w:hAnsi="Book Antiqua" w:cs="Book Antiqua"/>
          <w:color w:val="000000"/>
          <w:szCs w:val="30"/>
          <w:vertAlign w:val="superscript"/>
        </w:rPr>
        <w:t>[58,60,61]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settings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monitoring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between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hospital/specialist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setting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general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practice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setting.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safety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uncompromised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trained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nurse.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Eight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between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Pr="007A5994">
        <w:rPr>
          <w:rFonts w:ascii="Book Antiqua" w:eastAsia="Book Antiqua" w:hAnsi="Book Antiqua" w:cs="Book Antiqua"/>
          <w:color w:val="000000"/>
          <w:szCs w:val="30"/>
          <w:vertAlign w:val="superscript"/>
        </w:rPr>
        <w:t>[16,34,37,38,44,49,62,63]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Ohlsson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[44]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six</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instead</w:t>
      </w:r>
      <w:r w:rsidRPr="007A5994">
        <w:rPr>
          <w:rFonts w:ascii="Book Antiqua" w:eastAsia="Book Antiqua" w:hAnsi="Book Antiqua" w:cs="Book Antiqua"/>
          <w:color w:val="000000"/>
          <w:szCs w:val="30"/>
          <w:vertAlign w:val="superscript"/>
        </w:rPr>
        <w:t>[35,39,47,48,57,59]</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Six</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D01AFD"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asymptomatic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reoperation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intent</w:t>
      </w:r>
      <w:r w:rsidRPr="007A5994">
        <w:rPr>
          <w:rFonts w:ascii="Book Antiqua" w:eastAsia="Book Antiqua" w:hAnsi="Book Antiqua" w:cs="Book Antiqua"/>
          <w:color w:val="000000"/>
          <w:szCs w:val="30"/>
          <w:vertAlign w:val="superscript"/>
        </w:rPr>
        <w:t>[19,64-68]</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demonstrate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Pr="007A5994">
        <w:rPr>
          <w:rFonts w:ascii="Book Antiqua" w:eastAsia="Book Antiqua" w:hAnsi="Book Antiqua" w:cs="Book Antiqua"/>
          <w:color w:val="000000"/>
          <w:szCs w:val="30"/>
          <w:vertAlign w:val="superscript"/>
        </w:rPr>
        <w:t>[69,70]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COLOFOL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Pr="007A5994">
        <w:rPr>
          <w:rFonts w:ascii="Book Antiqua" w:eastAsia="Book Antiqua" w:hAnsi="Book Antiqua" w:cs="Book Antiqua"/>
          <w:color w:val="000000"/>
          <w:szCs w:val="30"/>
          <w:vertAlign w:val="superscript"/>
        </w:rPr>
        <w:t>[63]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randomized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2509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III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regimens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chest/abdomen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regimens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6-12-18-24-36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kind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mortality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cancer-specific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mortality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recorded</w:t>
      </w:r>
      <w:r w:rsidRPr="007A5994">
        <w:rPr>
          <w:rFonts w:ascii="Book Antiqua" w:eastAsia="Book Antiqua" w:hAnsi="Book Antiqua" w:cs="Book Antiqua"/>
          <w:color w:val="000000"/>
          <w:szCs w:val="30"/>
          <w:vertAlign w:val="superscript"/>
        </w:rPr>
        <w:t>[63]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Furthermore,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Renehan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[64]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their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decrease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mortality,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salvage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ameliorate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psychosocial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support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well-being,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dietary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lifestyle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factors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coincidental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Baca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meta-analytic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techniques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appropriate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because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inadequacy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sample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sizes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heterogeneity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RCTs.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structured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further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treatments</w:t>
      </w:r>
      <w:r w:rsidRPr="007A5994">
        <w:rPr>
          <w:rFonts w:ascii="Book Antiqua" w:eastAsia="Book Antiqua" w:hAnsi="Book Antiqua" w:cs="Book Antiqua"/>
          <w:color w:val="000000"/>
          <w:szCs w:val="30"/>
          <w:vertAlign w:val="superscript"/>
        </w:rPr>
        <w:t>[15]</w:t>
      </w:r>
      <w:r w:rsidRPr="007A5994">
        <w:rPr>
          <w:rFonts w:ascii="Book Antiqua" w:eastAsia="Book Antiqua" w:hAnsi="Book Antiqua" w:cs="Book Antiqua"/>
          <w:color w:val="000000"/>
        </w:rPr>
        <w:t>.</w:t>
      </w:r>
    </w:p>
    <w:p w14:paraId="213B1031" w14:textId="77777777" w:rsidR="00A77B3E" w:rsidRPr="007A5994" w:rsidRDefault="00A77B3E">
      <w:pPr>
        <w:spacing w:line="360" w:lineRule="auto"/>
        <w:jc w:val="both"/>
      </w:pPr>
    </w:p>
    <w:p w14:paraId="71E8F6FF"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Cost</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of</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follow-up</w:t>
      </w:r>
      <w:r w:rsidR="00151D72" w:rsidRPr="007A5994">
        <w:rPr>
          <w:rFonts w:ascii="Book Antiqua" w:eastAsia="Book Antiqua" w:hAnsi="Book Antiqua" w:cs="Book Antiqua"/>
          <w:b/>
          <w:bCs/>
          <w:caps/>
          <w:color w:val="000000"/>
          <w:u w:val="single"/>
        </w:rPr>
        <w:t xml:space="preserve"> </w:t>
      </w:r>
    </w:p>
    <w:p w14:paraId="1158949E" w14:textId="77777777" w:rsidR="00A77B3E" w:rsidRPr="007A5994" w:rsidRDefault="001B6E11">
      <w:pPr>
        <w:spacing w:line="360" w:lineRule="auto"/>
        <w:jc w:val="both"/>
      </w:pP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pressure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health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forced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clinicians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protocols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make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cheaper,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trying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unnecessary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Economic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analysis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postoperative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Medicare-allowed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charges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range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$26717.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Despite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disparities,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found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quality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life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Pr="007A5994">
        <w:rPr>
          <w:rFonts w:ascii="Book Antiqua" w:eastAsia="Book Antiqua" w:hAnsi="Book Antiqua" w:cs="Book Antiqua"/>
          <w:color w:val="000000"/>
          <w:szCs w:val="30"/>
          <w:vertAlign w:val="superscript"/>
        </w:rPr>
        <w:t>[71]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Kievit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[72]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presented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cost-effectiveness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analysis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00902440">
        <w:rPr>
          <w:rFonts w:ascii="Book Antiqua" w:eastAsia="Book Antiqua" w:hAnsi="Book Antiqua" w:cs="Book Antiqua"/>
          <w:color w:val="000000"/>
        </w:rPr>
        <w:t>three</w:t>
      </w:r>
      <w:r w:rsidR="00902440" w:rsidRPr="00902440">
        <w:rPr>
          <w:rFonts w:ascii="Book Antiqua" w:eastAsia="Book Antiqua" w:hAnsi="Book Antiqua" w:cs="Book Antiqua"/>
          <w:color w:val="000000"/>
        </w:rPr>
        <w:t xml:space="preserve"> </w:t>
      </w:r>
      <w:r w:rsidRPr="00902440">
        <w:rPr>
          <w:rFonts w:ascii="Book Antiqua" w:eastAsia="Book Antiqua" w:hAnsi="Book Antiqua" w:cs="Book Antiqua"/>
          <w:color w:val="000000"/>
        </w:rPr>
        <w:t>different</w:t>
      </w:r>
      <w:r w:rsidR="00151D72" w:rsidRPr="00902440">
        <w:rPr>
          <w:rFonts w:ascii="Book Antiqua" w:eastAsia="Book Antiqua" w:hAnsi="Book Antiqua" w:cs="Book Antiqua"/>
          <w:color w:val="000000"/>
        </w:rPr>
        <w:t xml:space="preserve"> </w:t>
      </w:r>
      <w:r w:rsidRPr="00902440">
        <w:rPr>
          <w:rFonts w:ascii="Book Antiqua" w:eastAsia="Book Antiqua" w:hAnsi="Book Antiqua" w:cs="Book Antiqua"/>
          <w:color w:val="000000"/>
        </w:rPr>
        <w:t>policies</w:t>
      </w:r>
      <w:r w:rsidR="00151D72" w:rsidRPr="00902440">
        <w:rPr>
          <w:rFonts w:ascii="Book Antiqua" w:eastAsia="Book Antiqua" w:hAnsi="Book Antiqua" w:cs="Book Antiqua"/>
          <w:color w:val="000000"/>
        </w:rPr>
        <w:t xml:space="preserve"> </w:t>
      </w:r>
      <w:r w:rsidRPr="007A5994">
        <w:rPr>
          <w:rFonts w:ascii="Book Antiqua" w:eastAsia="Book Antiqua" w:hAnsi="Book Antiqua" w:cs="Book Antiqua"/>
          <w:color w:val="000000"/>
        </w:rPr>
        <w:t>comparing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selective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cases,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life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expectancy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concluded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w:t>
      </w:r>
      <w:r w:rsidRPr="007A5994">
        <w:rPr>
          <w:rFonts w:ascii="Book Antiqua" w:eastAsia="Book Antiqua" w:hAnsi="Book Antiqua" w:cs="Book Antiqua"/>
          <w:color w:val="000000"/>
        </w:rPr>
        <w:t>evidence-based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medicine</w:t>
      </w:r>
      <w:r w:rsidR="00902440">
        <w:rPr>
          <w:rFonts w:ascii="Book Antiqua" w:eastAsia="Book Antiqua" w:hAnsi="Book Antiqua" w:cs="Book Antiqua"/>
          <w:color w:val="000000"/>
        </w:rPr>
        <w:t>.</w:t>
      </w:r>
      <w:r w:rsidR="00F150A6" w:rsidRPr="00902440">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Markov</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simulate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period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Pr="007A5994">
        <w:rPr>
          <w:rFonts w:ascii="Book Antiqua" w:eastAsia="Book Antiqua" w:hAnsi="Book Antiqua" w:cs="Book Antiqua"/>
          <w:color w:val="000000"/>
          <w:szCs w:val="30"/>
          <w:vertAlign w:val="superscript"/>
        </w:rPr>
        <w:t>[73]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influence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quality-adjusted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life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expectancy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Duke's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marginal,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ameliorated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Duke's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Graham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[17]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analyzed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single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$5696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CXR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$10078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$45810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adjusted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policy,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older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favorable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decrease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cost-effectiveness,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focus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solely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increase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prospective,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multicenter,</w:t>
      </w:r>
      <w:r w:rsidR="00151D72" w:rsidRPr="007A5994">
        <w:rPr>
          <w:rFonts w:ascii="Book Antiqua" w:eastAsia="Book Antiqua" w:hAnsi="Book Antiqua" w:cs="Book Antiqua"/>
          <w:color w:val="000000"/>
        </w:rPr>
        <w:t xml:space="preserve"> </w:t>
      </w:r>
      <w:r w:rsidR="00E22319">
        <w:rPr>
          <w:rFonts w:ascii="Book Antiqua" w:eastAsia="Book Antiqua" w:hAnsi="Book Antiqua" w:cs="Book Antiqua"/>
          <w:color w:val="000000"/>
        </w:rPr>
        <w:t>RCT</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comparing</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a</w:t>
      </w:r>
      <w:r w:rsidR="00151D72" w:rsidRPr="00E95D22">
        <w:rPr>
          <w:rFonts w:ascii="Book Antiqua" w:eastAsia="Book Antiqua" w:hAnsi="Book Antiqua" w:cs="Book Antiqua"/>
          <w:color w:val="000000"/>
        </w:rPr>
        <w:t xml:space="preserve"> </w:t>
      </w:r>
      <w:r w:rsidRPr="00902440">
        <w:rPr>
          <w:rFonts w:ascii="Book Antiqua" w:eastAsia="Book Antiqua" w:hAnsi="Book Antiqua" w:cs="Book Antiqua"/>
          <w:color w:val="000000"/>
        </w:rPr>
        <w:t>simple</w:t>
      </w:r>
      <w:r w:rsidR="00151D72" w:rsidRPr="00902440">
        <w:rPr>
          <w:rFonts w:ascii="Book Antiqua" w:eastAsia="Book Antiqua" w:hAnsi="Book Antiqua" w:cs="Book Antiqua"/>
          <w:color w:val="000000"/>
        </w:rPr>
        <w:t xml:space="preserve"> </w:t>
      </w:r>
      <w:r w:rsidRPr="00902440">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just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abdominal-pelvic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00F150A6" w:rsidRPr="007A5994">
        <w:rPr>
          <w:rFonts w:ascii="Book Antiqua" w:eastAsia="Book Antiqua" w:hAnsi="Book Antiqua" w:cs="Book Antiqua"/>
          <w:color w:val="000000"/>
        </w:rPr>
        <w:t>CXR</w:t>
      </w:r>
      <w:r w:rsidR="00902440">
        <w:rPr>
          <w:rFonts w:ascii="Book Antiqua" w:eastAsia="Book Antiqua" w:hAnsi="Book Antiqua" w:cs="Book Antiqua"/>
          <w:color w:val="000000"/>
        </w:rPr>
        <w:t>,</w:t>
      </w:r>
      <w:r w:rsidR="00151D72" w:rsidRPr="00902440">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found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(€300315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vs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€188630),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resectability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resectable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€16684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€18863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simple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Pr="007A5994">
        <w:rPr>
          <w:rFonts w:ascii="Book Antiqua" w:eastAsia="Book Antiqua" w:hAnsi="Book Antiqua" w:cs="Book Antiqua"/>
          <w:color w:val="000000"/>
          <w:szCs w:val="30"/>
          <w:vertAlign w:val="superscript"/>
        </w:rPr>
        <w:t>[39]</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Therefore,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justification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fundamentally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evidence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value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point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Augestad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[61]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demonstrated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general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practitioner’s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organized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surgeon</w:t>
      </w:r>
      <w:r w:rsidR="00D01AFD" w:rsidRPr="007A5994">
        <w:rPr>
          <w:rFonts w:ascii="Book Antiqua" w:eastAsia="Book Antiqua" w:hAnsi="Book Antiqua" w:cs="Book Antiqua"/>
          <w:color w:val="000000"/>
        </w:rPr>
        <w: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organized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(£8233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i/>
          <w:iCs/>
          <w:color w:val="000000"/>
        </w:rPr>
        <w:t>vs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£9889).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Delegating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effective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safe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probably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precise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algorithm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help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clinicians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charge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612920"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p>
    <w:p w14:paraId="0E4A2E2B" w14:textId="77777777" w:rsidR="00A77B3E" w:rsidRPr="007A5994" w:rsidRDefault="00A77B3E">
      <w:pPr>
        <w:spacing w:line="360" w:lineRule="auto"/>
        <w:jc w:val="both"/>
      </w:pPr>
    </w:p>
    <w:p w14:paraId="4ED9E703"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Current</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guidelines</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and</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recommendations</w:t>
      </w:r>
      <w:r w:rsidR="00151D72" w:rsidRPr="007A5994">
        <w:rPr>
          <w:rFonts w:ascii="Book Antiqua" w:eastAsia="Book Antiqua" w:hAnsi="Book Antiqua" w:cs="Book Antiqua"/>
          <w:b/>
          <w:bCs/>
          <w:caps/>
          <w:color w:val="000000"/>
          <w:u w:val="single"/>
        </w:rPr>
        <w:t xml:space="preserve"> </w:t>
      </w:r>
    </w:p>
    <w:p w14:paraId="18802B32" w14:textId="77777777" w:rsidR="00A77B3E" w:rsidRPr="007A5994" w:rsidRDefault="001B6E11">
      <w:pPr>
        <w:spacing w:line="360" w:lineRule="auto"/>
        <w:jc w:val="both"/>
      </w:pP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authoritative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indicate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protocols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history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physical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levels,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abdominal-pelvic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ASCO</w:t>
      </w:r>
      <w:r w:rsidRPr="007A5994">
        <w:rPr>
          <w:rFonts w:ascii="Book Antiqua" w:eastAsia="Book Antiqua" w:hAnsi="Book Antiqua" w:cs="Book Antiqua"/>
          <w:color w:val="000000"/>
          <w:szCs w:val="30"/>
          <w:vertAlign w:val="superscript"/>
        </w:rPr>
        <w:t>[13]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Pr="007A5994">
        <w:rPr>
          <w:rFonts w:ascii="Book Antiqua" w:eastAsia="Book Antiqua" w:hAnsi="Book Antiqua" w:cs="Book Antiqua"/>
          <w:color w:val="000000"/>
          <w:szCs w:val="30"/>
          <w:vertAlign w:val="superscript"/>
        </w:rPr>
        <w:t>[4]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European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Medical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Oncology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(ESMO)</w:t>
      </w:r>
      <w:r w:rsidRPr="007A5994">
        <w:rPr>
          <w:rFonts w:ascii="Book Antiqua" w:eastAsia="Book Antiqua" w:hAnsi="Book Antiqua" w:cs="Book Antiqua"/>
          <w:color w:val="000000"/>
          <w:szCs w:val="30"/>
          <w:vertAlign w:val="superscript"/>
        </w:rPr>
        <w:t>[12]</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ACPGBI</w:t>
      </w:r>
      <w:r w:rsidRPr="007A5994">
        <w:rPr>
          <w:rFonts w:ascii="Book Antiqua" w:eastAsia="Book Antiqua" w:hAnsi="Book Antiqua" w:cs="Book Antiqua"/>
          <w:color w:val="000000"/>
          <w:szCs w:val="30"/>
          <w:vertAlign w:val="superscript"/>
        </w:rPr>
        <w:t>[11]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Pr="007A5994">
        <w:rPr>
          <w:rFonts w:ascii="Book Antiqua" w:eastAsia="Book Antiqua" w:hAnsi="Book Antiqua" w:cs="Book Antiqua"/>
          <w:color w:val="000000"/>
          <w:szCs w:val="30"/>
          <w:vertAlign w:val="superscript"/>
        </w:rPr>
        <w:t>[14]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European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Coloproctology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(ESCP)</w:t>
      </w:r>
      <w:r w:rsidRPr="007A5994">
        <w:rPr>
          <w:rFonts w:ascii="Book Antiqua" w:eastAsia="Book Antiqua" w:hAnsi="Book Antiqua" w:cs="Book Antiqua"/>
          <w:color w:val="000000"/>
          <w:szCs w:val="30"/>
          <w:vertAlign w:val="superscript"/>
        </w:rPr>
        <w:t>[15]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summarized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00EF151B" w:rsidRPr="007A5994">
        <w:rPr>
          <w:rFonts w:ascii="Book Antiqua" w:eastAsia="Book Antiqua" w:hAnsi="Book Antiqua" w:cs="Book Antiqua"/>
          <w:color w:val="000000"/>
        </w:rPr>
        <w:t>T</w:t>
      </w:r>
      <w:r w:rsidRPr="007A5994">
        <w:rPr>
          <w:rFonts w:ascii="Book Antiqua" w:eastAsia="Book Antiqua" w:hAnsi="Book Antiqua" w:cs="Book Antiqua"/>
          <w:color w:val="000000"/>
        </w:rPr>
        <w:t>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2013,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ASCO</w:t>
      </w:r>
      <w:r w:rsidRPr="007A5994">
        <w:rPr>
          <w:rFonts w:ascii="Book Antiqua" w:eastAsia="Book Antiqua" w:hAnsi="Book Antiqua" w:cs="Book Antiqua"/>
          <w:color w:val="000000"/>
          <w:szCs w:val="30"/>
          <w:vertAlign w:val="superscript"/>
        </w:rPr>
        <w:t>[13]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endorsed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Ontario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statements</w:t>
      </w:r>
      <w:r w:rsidRPr="007A5994">
        <w:rPr>
          <w:rFonts w:ascii="Book Antiqua" w:eastAsia="Book Antiqua" w:hAnsi="Book Antiqua" w:cs="Book Antiqua"/>
          <w:color w:val="000000"/>
          <w:szCs w:val="30"/>
          <w:vertAlign w:val="superscript"/>
        </w:rPr>
        <w:t>[74]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primarily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III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monitored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discretion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health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provider.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occur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2-2.5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Pr="007A5994">
        <w:rPr>
          <w:rFonts w:ascii="Book Antiqua" w:eastAsia="Book Antiqua" w:hAnsi="Book Antiqua" w:cs="Book Antiqua"/>
          <w:color w:val="000000"/>
          <w:szCs w:val="30"/>
          <w:vertAlign w:val="superscript"/>
        </w:rPr>
        <w:t>[13]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Pr="007A5994">
        <w:rPr>
          <w:rFonts w:ascii="Book Antiqua" w:eastAsia="Book Antiqua" w:hAnsi="Book Antiqua" w:cs="Book Antiqua"/>
          <w:color w:val="000000"/>
          <w:szCs w:val="30"/>
          <w:vertAlign w:val="superscript"/>
        </w:rPr>
        <w:t>[14]</w:t>
      </w:r>
      <w:r w:rsidR="00151D72" w:rsidRPr="007A5994">
        <w:rPr>
          <w:rFonts w:ascii="Book Antiqua" w:eastAsia="Book Antiqua" w:hAnsi="Book Antiqua" w:cs="Book Antiqua"/>
          <w:color w:val="000000"/>
          <w:szCs w:val="30"/>
          <w:vertAlign w:val="superscript"/>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ESMO</w:t>
      </w:r>
      <w:r w:rsidRPr="007A5994">
        <w:rPr>
          <w:rFonts w:ascii="Book Antiqua" w:eastAsia="Book Antiqua" w:hAnsi="Book Antiqua" w:cs="Book Antiqua"/>
          <w:color w:val="000000"/>
          <w:szCs w:val="30"/>
          <w:vertAlign w:val="superscript"/>
        </w:rPr>
        <w:t>[12]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semi-annual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annual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occur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Pr="007A5994">
        <w:rPr>
          <w:rFonts w:ascii="Book Antiqua" w:eastAsia="Book Antiqua" w:hAnsi="Book Antiqua" w:cs="Book Antiqua"/>
          <w:color w:val="000000"/>
          <w:szCs w:val="30"/>
          <w:vertAlign w:val="superscript"/>
        </w:rPr>
        <w:t>[75]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Pr="007A5994">
        <w:rPr>
          <w:rFonts w:ascii="Book Antiqua" w:eastAsia="Book Antiqua" w:hAnsi="Book Antiqua" w:cs="Book Antiqua"/>
          <w:color w:val="000000"/>
          <w:szCs w:val="30"/>
          <w:vertAlign w:val="superscript"/>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previous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support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Pr="007A5994">
        <w:rPr>
          <w:rFonts w:ascii="Book Antiqua" w:eastAsia="Book Antiqua" w:hAnsi="Book Antiqua" w:cs="Book Antiqua"/>
          <w:color w:val="000000"/>
          <w:szCs w:val="30"/>
          <w:vertAlign w:val="superscript"/>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Pr="007A5994">
        <w:rPr>
          <w:rFonts w:ascii="Book Antiqua" w:eastAsia="Book Antiqua" w:hAnsi="Book Antiqua" w:cs="Book Antiqua"/>
          <w:color w:val="000000"/>
          <w:szCs w:val="30"/>
          <w:vertAlign w:val="superscript"/>
        </w:rPr>
        <w:t>[14]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transanal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excision,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ASCO</w:t>
      </w:r>
      <w:r w:rsidRPr="007A5994">
        <w:rPr>
          <w:rFonts w:ascii="Book Antiqua" w:eastAsia="Book Antiqua" w:hAnsi="Book Antiqua" w:cs="Book Antiqua"/>
          <w:color w:val="000000"/>
          <w:szCs w:val="30"/>
          <w:vertAlign w:val="superscript"/>
        </w:rPr>
        <w:t>[13]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received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radiotherapy.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NCCN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Pr="007A5994">
        <w:rPr>
          <w:rFonts w:ascii="Book Antiqua" w:eastAsia="Book Antiqua" w:hAnsi="Book Antiqua" w:cs="Book Antiqua"/>
          <w:color w:val="000000"/>
          <w:szCs w:val="30"/>
          <w:vertAlign w:val="superscript"/>
        </w:rPr>
        <w:t>[14]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little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ESMO</w:t>
      </w:r>
      <w:r w:rsidRPr="007A5994">
        <w:rPr>
          <w:rFonts w:ascii="Book Antiqua" w:eastAsia="Book Antiqua" w:hAnsi="Book Antiqua" w:cs="Book Antiqua"/>
          <w:color w:val="000000"/>
          <w:szCs w:val="30"/>
          <w:vertAlign w:val="superscript"/>
        </w:rPr>
        <w:t>[12]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ACPGBI</w:t>
      </w:r>
      <w:r w:rsidRPr="007A5994">
        <w:rPr>
          <w:rFonts w:ascii="Book Antiqua" w:eastAsia="Book Antiqua" w:hAnsi="Book Antiqua" w:cs="Book Antiqua"/>
          <w:color w:val="000000"/>
          <w:szCs w:val="30"/>
          <w:vertAlign w:val="superscript"/>
        </w:rPr>
        <w:t>[11]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suggest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slightly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minimum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two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pelvis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regular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serum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ESCP</w:t>
      </w:r>
      <w:r w:rsidRPr="007A5994">
        <w:rPr>
          <w:rFonts w:ascii="Book Antiqua" w:eastAsia="Book Antiqua" w:hAnsi="Book Antiqua" w:cs="Book Antiqua"/>
          <w:color w:val="000000"/>
          <w:szCs w:val="30"/>
          <w:vertAlign w:val="superscript"/>
        </w:rPr>
        <w:t>[15]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national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international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practice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Interestingly,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inspection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anastomosis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optimum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schedule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duration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analyzed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concordant</w:t>
      </w:r>
      <w:r w:rsidRPr="007A5994">
        <w:rPr>
          <w:rFonts w:ascii="Book Antiqua" w:eastAsia="Book Antiqua" w:hAnsi="Book Antiqua" w:cs="Book Antiqua"/>
          <w:color w:val="000000"/>
          <w:szCs w:val="30"/>
          <w:vertAlign w:val="superscript"/>
        </w:rPr>
        <w:t>[15]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issue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represented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variation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adhesion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compliance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members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scientific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members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2000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assessing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variation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diagnostic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employed.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interestingly,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ASCRS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belonged</w:t>
      </w:r>
      <w:r w:rsidRPr="007A5994">
        <w:rPr>
          <w:rFonts w:ascii="Book Antiqua" w:eastAsia="Book Antiqua" w:hAnsi="Book Antiqua" w:cs="Book Antiqua"/>
          <w:color w:val="000000"/>
          <w:szCs w:val="30"/>
          <w:vertAlign w:val="superscript"/>
        </w:rPr>
        <w:t>[76]</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specialty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society’s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health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providers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difficult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choose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appropriate.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explain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percentage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adhering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guidelines.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sensible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adopt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scheme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available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manpower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facilities.</w:t>
      </w:r>
    </w:p>
    <w:p w14:paraId="0805CD1F" w14:textId="77777777" w:rsidR="00A77B3E" w:rsidRPr="007A5994" w:rsidRDefault="00A77B3E">
      <w:pPr>
        <w:spacing w:line="360" w:lineRule="auto"/>
        <w:jc w:val="both"/>
      </w:pPr>
    </w:p>
    <w:p w14:paraId="619ADB54" w14:textId="77777777" w:rsidR="00A77B3E" w:rsidRPr="007A5994" w:rsidRDefault="001B6E11">
      <w:pPr>
        <w:spacing w:line="360" w:lineRule="auto"/>
        <w:jc w:val="both"/>
      </w:pPr>
      <w:r w:rsidRPr="007A5994">
        <w:rPr>
          <w:rFonts w:ascii="Book Antiqua" w:eastAsia="Book Antiqua" w:hAnsi="Book Antiqua" w:cs="Book Antiqua"/>
          <w:b/>
          <w:bCs/>
          <w:caps/>
          <w:color w:val="000000"/>
          <w:u w:val="single"/>
        </w:rPr>
        <w:t>Follow-up</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following</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a</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complete</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response</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after</w:t>
      </w:r>
      <w:r w:rsidR="00151D72" w:rsidRPr="007A5994">
        <w:rPr>
          <w:rFonts w:ascii="Book Antiqua" w:eastAsia="Book Antiqua" w:hAnsi="Book Antiqua" w:cs="Book Antiqua"/>
          <w:b/>
          <w:bCs/>
          <w:caps/>
          <w:color w:val="000000"/>
          <w:u w:val="single"/>
        </w:rPr>
        <w:t xml:space="preserve"> </w:t>
      </w:r>
      <w:r w:rsidRPr="007A5994">
        <w:rPr>
          <w:rFonts w:ascii="Book Antiqua" w:eastAsia="Book Antiqua" w:hAnsi="Book Antiqua" w:cs="Book Antiqua"/>
          <w:b/>
          <w:bCs/>
          <w:caps/>
          <w:color w:val="000000"/>
          <w:u w:val="single"/>
        </w:rPr>
        <w:t>chemoradiation</w:t>
      </w:r>
    </w:p>
    <w:p w14:paraId="0CDD00C8" w14:textId="77777777" w:rsidR="00A77B3E" w:rsidRPr="007A5994" w:rsidRDefault="001B6E11">
      <w:pPr>
        <w:spacing w:line="360" w:lineRule="auto"/>
        <w:jc w:val="both"/>
      </w:pPr>
      <w:r w:rsidRPr="007A5994">
        <w:rPr>
          <w:rFonts w:ascii="Book Antiqua" w:eastAsia="Book Antiqua" w:hAnsi="Book Antiqua" w:cs="Book Antiqua"/>
          <w:color w:val="000000"/>
        </w:rPr>
        <w:t>Locally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invasive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currently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managed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combined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(chemoradiation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regimens)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mesorectal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excision.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long-term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control,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regression.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naCRT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induces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regression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(downsizing)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eventually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lymph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sterilization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(downstaging).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naCRT,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pathological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regression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residual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cells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Pr="007A5994">
        <w:rPr>
          <w:rFonts w:ascii="Book Antiqua" w:eastAsia="Book Antiqua" w:hAnsi="Book Antiqua" w:cs="Book Antiqua"/>
          <w:color w:val="000000"/>
          <w:szCs w:val="30"/>
          <w:vertAlign w:val="superscript"/>
        </w:rPr>
        <w:t>[77-80]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called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“pathologic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response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defined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absence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histologic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specimen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ypT0N0</w:t>
      </w:r>
      <w:r w:rsidRPr="007A5994">
        <w:rPr>
          <w:rFonts w:ascii="Book Antiqua" w:eastAsia="Book Antiqua" w:hAnsi="Book Antiqua" w:cs="Book Antiqua"/>
          <w:color w:val="000000"/>
          <w:szCs w:val="30"/>
          <w:vertAlign w:val="superscript"/>
        </w:rPr>
        <w:t>[81]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systematic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0.7%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90.2%,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disease-free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00EF151B" w:rsidRPr="007A5994">
        <w:rPr>
          <w:rFonts w:ascii="Book Antiqua" w:eastAsia="Book Antiqua" w:hAnsi="Book Antiqua" w:cs="Book Antiqua"/>
          <w:color w:val="000000"/>
        </w:rPr>
        <w:t>(DFS)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87%</w:t>
      </w:r>
      <w:r w:rsidRPr="007A5994">
        <w:rPr>
          <w:rFonts w:ascii="Book Antiqua" w:eastAsia="Book Antiqua" w:hAnsi="Book Antiqua" w:cs="Book Antiqua"/>
          <w:color w:val="000000"/>
          <w:szCs w:val="30"/>
          <w:vertAlign w:val="superscript"/>
        </w:rPr>
        <w:t>[82]</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surprising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changed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standard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morbidity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mortality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associated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Habr-Gama</w:t>
      </w:r>
      <w:r w:rsidR="00151D72" w:rsidRPr="007A5994">
        <w:rPr>
          <w:rFonts w:ascii="Book Antiqua" w:eastAsia="Book Antiqua" w:hAnsi="Book Antiqua" w:cs="Book Antiqua"/>
          <w:color w:val="000000"/>
        </w:rPr>
        <w:t xml:space="preserve"> </w:t>
      </w:r>
      <w:r w:rsidR="00EF151B"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00EF151B" w:rsidRPr="007A5994">
        <w:rPr>
          <w:rFonts w:ascii="Book Antiqua" w:eastAsia="Book Antiqua" w:hAnsi="Book Antiqua" w:cs="Book Antiqua"/>
          <w:i/>
          <w:iCs/>
          <w:color w:val="000000"/>
        </w:rPr>
        <w:t>al</w:t>
      </w:r>
      <w:r w:rsidR="00EF151B" w:rsidRPr="007A5994">
        <w:rPr>
          <w:rFonts w:ascii="Book Antiqua" w:eastAsia="Book Antiqua" w:hAnsi="Book Antiqua" w:cs="Book Antiqua"/>
          <w:color w:val="000000"/>
          <w:szCs w:val="30"/>
          <w:vertAlign w:val="superscript"/>
        </w:rPr>
        <w:t>[83]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Brazil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proposed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significant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regression.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alternative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described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“organ-sparing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treatment”,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preservation”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“watch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apparent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response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naCRT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candidates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conservative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described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absence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radiological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investigations;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description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definition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remains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question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uniform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consensus,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absence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palpable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visible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(flat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whitening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mucosa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teleangiectasia)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widely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accepted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criteria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define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criteria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normally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complemented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absence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residual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metastatic</w:t>
      </w:r>
      <w:r w:rsidR="00151D72" w:rsidRPr="007A5994">
        <w:rPr>
          <w:rFonts w:ascii="Book Antiqua" w:eastAsia="Book Antiqua" w:hAnsi="Book Antiqua" w:cs="Book Antiqua"/>
          <w:color w:val="000000"/>
        </w:rPr>
        <w:t xml:space="preserve"> </w:t>
      </w:r>
      <w:r w:rsidR="00902440" w:rsidRPr="007A5994">
        <w:rPr>
          <w:rFonts w:ascii="Book Antiqua" w:eastAsia="Book Antiqua" w:hAnsi="Book Antiqua" w:cs="Book Antiqua"/>
          <w:color w:val="000000"/>
        </w:rPr>
        <w:t>lymph nodes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Pr="007A5994">
        <w:rPr>
          <w:rFonts w:ascii="Book Antiqua" w:eastAsia="Book Antiqua" w:hAnsi="Book Antiqua" w:cs="Book Antiqua"/>
          <w:color w:val="000000"/>
          <w:szCs w:val="30"/>
          <w:vertAlign w:val="superscript"/>
        </w:rPr>
        <w:t>[84]</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landmark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paper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2004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Paolo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regularly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updated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their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work</w:t>
      </w:r>
      <w:r w:rsidRPr="007A5994">
        <w:rPr>
          <w:rFonts w:ascii="Book Antiqua" w:eastAsia="Book Antiqua" w:hAnsi="Book Antiqua" w:cs="Book Antiqua"/>
          <w:color w:val="000000"/>
          <w:szCs w:val="30"/>
          <w:vertAlign w:val="superscript"/>
        </w:rPr>
        <w:t>[83,85]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67</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(39%)</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reassessed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radiotherapy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later.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reached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96%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DFS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endoluminal)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observed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respectively.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responsive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salvage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underwent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00EF151B" w:rsidRPr="007A5994">
        <w:rPr>
          <w:rFonts w:ascii="Book Antiqua" w:eastAsia="Book Antiqua" w:hAnsi="Book Antiqua" w:cs="Book Antiqua"/>
          <w:color w:val="000000"/>
        </w:rPr>
        <w:t>l</w:t>
      </w:r>
      <w:r w:rsidRPr="007A5994">
        <w:rPr>
          <w:rFonts w:ascii="Book Antiqua" w:eastAsia="Book Antiqua" w:hAnsi="Book Antiqua" w:cs="Book Antiqua"/>
          <w:color w:val="000000"/>
        </w:rPr>
        <w:t>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excision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additional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endorectal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brachytherapy</w:t>
      </w:r>
      <w:r w:rsidRPr="007A5994">
        <w:rPr>
          <w:rFonts w:ascii="Book Antiqua" w:eastAsia="Book Antiqua" w:hAnsi="Book Antiqua" w:cs="Book Antiqua"/>
          <w:color w:val="000000"/>
          <w:szCs w:val="30"/>
          <w:vertAlign w:val="superscript"/>
        </w:rPr>
        <w:t>[85]</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Similar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authors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smaller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Pr="007A5994">
        <w:rPr>
          <w:rFonts w:ascii="Book Antiqua" w:eastAsia="Book Antiqua" w:hAnsi="Book Antiqua" w:cs="Book Antiqua"/>
          <w:color w:val="000000"/>
          <w:szCs w:val="30"/>
          <w:vertAlign w:val="superscript"/>
        </w:rPr>
        <w:t>[86,87]</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surprising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repeated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relapse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observation</w:t>
      </w:r>
      <w:r w:rsidRPr="007A5994">
        <w:rPr>
          <w:rFonts w:ascii="Book Antiqua" w:eastAsia="Book Antiqua" w:hAnsi="Book Antiqua" w:cs="Book Antiqua"/>
          <w:color w:val="000000"/>
          <w:szCs w:val="30"/>
          <w:vertAlign w:val="superscript"/>
        </w:rPr>
        <w:t>[88,89]</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szCs w:val="30"/>
          <w:vertAlign w:val="superscript"/>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data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International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Watch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Database,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one-thousand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managed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watch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regrowth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25%</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8%</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metastasis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Pr="007A5994">
        <w:rPr>
          <w:rFonts w:ascii="Book Antiqua" w:eastAsia="Book Antiqua" w:hAnsi="Book Antiqua" w:cs="Book Antiqua"/>
          <w:color w:val="000000"/>
          <w:szCs w:val="30"/>
          <w:vertAlign w:val="superscript"/>
        </w:rPr>
        <w:t>[90]</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adopted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application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both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systemic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chemotherapy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before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results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response</w:t>
      </w:r>
      <w:r w:rsidRPr="007A5994">
        <w:rPr>
          <w:rFonts w:ascii="Book Antiqua" w:eastAsia="Book Antiqua" w:hAnsi="Book Antiqua" w:cs="Book Antiqua"/>
          <w:color w:val="000000"/>
          <w:szCs w:val="30"/>
          <w:vertAlign w:val="superscript"/>
        </w:rPr>
        <w:t>[91]</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shd w:val="clear" w:color="auto" w:fill="FFFFFF"/>
        </w:rPr>
        <w:t>prospective,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randomized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phase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II</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trial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from</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Garcia-Aguilar</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i/>
          <w:iCs/>
          <w:color w:val="000000"/>
          <w:shd w:val="clear" w:color="auto" w:fill="FFFFFF"/>
        </w:rPr>
        <w:t>et</w:t>
      </w:r>
      <w:r w:rsidR="00151D72" w:rsidRPr="007A5994">
        <w:rPr>
          <w:rFonts w:ascii="Book Antiqua" w:eastAsia="Book Antiqua" w:hAnsi="Book Antiqua" w:cs="Book Antiqua"/>
          <w:i/>
          <w:iCs/>
          <w:color w:val="000000"/>
          <w:shd w:val="clear" w:color="auto" w:fill="FFFFFF"/>
        </w:rPr>
        <w:t xml:space="preserve"> </w:t>
      </w:r>
      <w:r w:rsidRPr="007A5994">
        <w:rPr>
          <w:rFonts w:ascii="Book Antiqua" w:eastAsia="Book Antiqua" w:hAnsi="Book Antiqua" w:cs="Book Antiqua"/>
          <w:i/>
          <w:iCs/>
          <w:color w:val="000000"/>
          <w:shd w:val="clear" w:color="auto" w:fill="FFFFFF"/>
        </w:rPr>
        <w:t>al</w:t>
      </w:r>
      <w:r w:rsidR="00EF151B" w:rsidRPr="007A5994">
        <w:rPr>
          <w:rFonts w:ascii="Book Antiqua" w:eastAsia="Book Antiqua" w:hAnsi="Book Antiqua" w:cs="Book Antiqua"/>
          <w:color w:val="000000"/>
          <w:szCs w:val="30"/>
          <w:shd w:val="clear" w:color="auto" w:fill="FFFFFF"/>
          <w:vertAlign w:val="superscript"/>
        </w:rPr>
        <w:t>[91]</w:t>
      </w:r>
      <w:r w:rsidRPr="007A5994">
        <w:rPr>
          <w:rFonts w:ascii="Book Antiqua" w:eastAsia="Book Antiqua" w:hAnsi="Book Antiqua" w:cs="Book Antiqua"/>
          <w:color w:val="000000"/>
          <w:shd w:val="clear" w:color="auto" w:fill="FFFFFF"/>
        </w:rPr>
        <w:t>,</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the</w:t>
      </w:r>
      <w:r w:rsidR="00151D72" w:rsidRPr="007A5994">
        <w:rPr>
          <w:rFonts w:ascii="Book Antiqua" w:eastAsia="Book Antiqua" w:hAnsi="Book Antiqua" w:cs="Book Antiqua"/>
          <w:color w:val="000000"/>
          <w:shd w:val="clear" w:color="auto" w:fill="FFFFFF"/>
        </w:rPr>
        <w:t xml:space="preserve"> </w:t>
      </w:r>
      <w:r w:rsidR="000E1D3D">
        <w:rPr>
          <w:rFonts w:ascii="Book Antiqua" w:eastAsia="Book Antiqua" w:hAnsi="Book Antiqua" w:cs="Book Antiqua"/>
          <w:color w:val="000000"/>
          <w:shd w:val="clear" w:color="auto" w:fill="FFFFFF"/>
        </w:rPr>
        <w:t>3</w:t>
      </w:r>
      <w:r w:rsidRPr="007A5994">
        <w:rPr>
          <w:rFonts w:ascii="Book Antiqua" w:eastAsia="Book Antiqua" w:hAnsi="Book Antiqua" w:cs="Book Antiqua"/>
          <w:color w:val="000000"/>
          <w:shd w:val="clear" w:color="auto" w:fill="FFFFFF"/>
        </w:rPr>
        <w:t>-year</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DFS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was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76%</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and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organ</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preservation</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was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achievable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in</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up</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to</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53%</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of</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patients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treated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with</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TNT.</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Considering</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all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these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figures,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the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watch</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and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wait</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strategy</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sounds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promising</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and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appealing</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since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it</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avoids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the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significant</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morbidity</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related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to</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surgery.</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Patients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with</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complete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clinical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response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may</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achieve</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similar</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overall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survival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and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local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cancer</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control</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of</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patients</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undergoing</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standard</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shd w:val="clear" w:color="auto" w:fill="FFFFFF"/>
        </w:rPr>
        <w:t>surgery.</w:t>
      </w:r>
      <w:r w:rsidR="00151D72" w:rsidRPr="007A5994">
        <w:rPr>
          <w:rFonts w:ascii="Book Antiqua" w:eastAsia="Book Antiqua" w:hAnsi="Book Antiqua" w:cs="Book Antiqua"/>
          <w:color w:val="000000"/>
          <w:shd w:val="clear" w:color="auto" w:fill="FFFFFF"/>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challenge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advanced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complete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regression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since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leaving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occult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residual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rectum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perirectal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nodes.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reported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microscopical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crucial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determining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kind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protocols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adopted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especially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particular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subset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Again,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Brazil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group</w:t>
      </w:r>
      <w:r w:rsidRPr="007A5994">
        <w:rPr>
          <w:rFonts w:ascii="Book Antiqua" w:eastAsia="Book Antiqua" w:hAnsi="Book Antiqua" w:cs="Book Antiqua"/>
          <w:color w:val="000000"/>
          <w:szCs w:val="30"/>
          <w:vertAlign w:val="superscript"/>
        </w:rPr>
        <w:t>[92]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strict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005A3B92" w:rsidRPr="007A5994">
        <w:rPr>
          <w:rFonts w:ascii="Book Antiqua" w:eastAsia="Book Antiqua" w:hAnsi="Book Antiqua" w:cs="Book Antiqua"/>
          <w:color w:val="000000"/>
        </w:rPr>
        <w:t>DRE</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rigid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proctoscopy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biopsy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suspicious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lesions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levels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first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second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X-ray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w:t>
      </w:r>
      <w:r w:rsidR="00151D72" w:rsidRPr="007A5994">
        <w:rPr>
          <w:rFonts w:ascii="Book Antiqua" w:eastAsia="Book Antiqua" w:hAnsi="Book Antiqua" w:cs="Book Antiqua"/>
          <w:color w:val="000000"/>
        </w:rPr>
        <w:t xml:space="preserve"> </w:t>
      </w:r>
      <w:r w:rsidR="000E1D3D">
        <w:rPr>
          <w:rFonts w:ascii="Book Antiqua" w:eastAsia="Book Antiqua" w:hAnsi="Book Antiqua" w:cs="Book Antiqua"/>
          <w:color w:val="000000"/>
        </w:rPr>
        <w:t>mo</w:t>
      </w:r>
      <w:r w:rsidR="008D21F1">
        <w:rPr>
          <w:rFonts w:ascii="Book Antiqua" w:eastAsia="Book Antiqua" w:hAnsi="Book Antiqua" w:cs="Book Antiqua"/>
          <w:color w:val="000000"/>
        </w:rPr>
        <w:t>nths</w:t>
      </w:r>
      <w:r w:rsidR="000E1D3D">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8D21F1">
        <w:rPr>
          <w:rFonts w:ascii="Book Antiqua" w:eastAsia="Book Antiqua" w:hAnsi="Book Antiqua" w:cs="Book Antiqua"/>
          <w:color w:val="000000"/>
        </w:rPr>
        <w:t>nths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published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RESARCH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Pr="007A5994">
        <w:rPr>
          <w:rFonts w:ascii="Book Antiqua" w:eastAsia="Book Antiqua" w:hAnsi="Book Antiqua" w:cs="Book Antiqua"/>
          <w:color w:val="000000"/>
          <w:szCs w:val="30"/>
          <w:vertAlign w:val="superscript"/>
        </w:rPr>
        <w:t>[84]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adopts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strict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undergo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sparing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neoadjuvant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therapy: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physical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including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digital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exploration,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levels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proctoscopy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subsequently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Chest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abdomen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scans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recommended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annually,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pelvis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6</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Colonoscopy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performed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w:t>
      </w:r>
      <w:r w:rsidR="00151D72" w:rsidRPr="007A5994">
        <w:rPr>
          <w:rFonts w:ascii="Book Antiqua" w:eastAsia="Book Antiqua" w:hAnsi="Book Antiqua" w:cs="Book Antiqua"/>
          <w:color w:val="000000"/>
        </w:rPr>
        <w:t xml:space="preserve"> </w:t>
      </w:r>
      <w:r w:rsidR="000E1D3D">
        <w:rPr>
          <w:rFonts w:ascii="Book Antiqua" w:eastAsia="Book Antiqua" w:hAnsi="Book Antiqua" w:cs="Book Antiqua"/>
          <w:color w:val="000000"/>
        </w:rPr>
        <w:t xml:space="preserve">year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years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surgery</w:t>
      </w:r>
      <w:r w:rsidRPr="007A5994">
        <w:rPr>
          <w:rFonts w:ascii="Book Antiqua" w:eastAsia="Book Antiqua" w:hAnsi="Book Antiqua" w:cs="Book Antiqua"/>
          <w:color w:val="000000"/>
          <w:szCs w:val="30"/>
          <w:vertAlign w:val="superscript"/>
        </w:rPr>
        <w:t>[84]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Habr-Gama</w:t>
      </w:r>
      <w:r w:rsidR="00151D72" w:rsidRPr="007A5994">
        <w:rPr>
          <w:rFonts w:ascii="Book Antiqua" w:eastAsia="Book Antiqua" w:hAnsi="Book Antiqua" w:cs="Book Antiqua"/>
          <w:color w:val="000000"/>
        </w:rPr>
        <w:t xml:space="preserve"> </w:t>
      </w:r>
      <w:r w:rsidR="00EF151B" w:rsidRPr="007A5994">
        <w:rPr>
          <w:rFonts w:ascii="Book Antiqua" w:eastAsia="Book Antiqua" w:hAnsi="Book Antiqua" w:cs="Book Antiqua"/>
          <w:i/>
          <w:iCs/>
          <w:color w:val="000000"/>
        </w:rPr>
        <w:t>et</w:t>
      </w:r>
      <w:r w:rsidR="00151D72" w:rsidRPr="007A5994">
        <w:rPr>
          <w:rFonts w:ascii="Book Antiqua" w:eastAsia="Book Antiqua" w:hAnsi="Book Antiqua" w:cs="Book Antiqua"/>
          <w:i/>
          <w:iCs/>
          <w:color w:val="000000"/>
        </w:rPr>
        <w:t xml:space="preserve"> </w:t>
      </w:r>
      <w:r w:rsidR="00EF151B" w:rsidRPr="007A5994">
        <w:rPr>
          <w:rFonts w:ascii="Book Antiqua" w:eastAsia="Book Antiqua" w:hAnsi="Book Antiqua" w:cs="Book Antiqua"/>
          <w:i/>
          <w:iCs/>
          <w:color w:val="000000"/>
        </w:rPr>
        <w:t>al</w:t>
      </w:r>
      <w:r w:rsidRPr="007A5994">
        <w:rPr>
          <w:rFonts w:ascii="Book Antiqua" w:eastAsia="Book Antiqua" w:hAnsi="Book Antiqua" w:cs="Book Antiqua"/>
          <w:color w:val="000000"/>
          <w:szCs w:val="30"/>
          <w:vertAlign w:val="superscript"/>
        </w:rPr>
        <w:t>[92]</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RESARCH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study</w:t>
      </w:r>
      <w:r w:rsidRPr="007A5994">
        <w:rPr>
          <w:rFonts w:ascii="Book Antiqua" w:eastAsia="Book Antiqua" w:hAnsi="Book Antiqua" w:cs="Book Antiqua"/>
          <w:color w:val="000000"/>
          <w:szCs w:val="30"/>
          <w:vertAlign w:val="superscript"/>
        </w:rPr>
        <w:t>[84]</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FDG-PET/PET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play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important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surveying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considering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modalities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help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distinguish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fibrosis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viable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cells.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Recently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suggested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deemed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FDG-PET/MRI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residual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disease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accuracy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compared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71%</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MRI</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alone,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adding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value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restaging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lastRenderedPageBreak/>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enrolled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management</w:t>
      </w:r>
      <w:r w:rsidRPr="007A5994">
        <w:rPr>
          <w:rFonts w:ascii="Book Antiqua" w:eastAsia="Book Antiqua" w:hAnsi="Book Antiqua" w:cs="Book Antiqua"/>
          <w:color w:val="000000"/>
          <w:szCs w:val="30"/>
          <w:vertAlign w:val="superscript"/>
        </w:rPr>
        <w:t>[93]</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Finally,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elected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novel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committed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intensive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regimen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until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natural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history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non-operative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definitively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clarified.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watch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offered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compliant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frequent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clinical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radiological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However,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key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point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novel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approach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remains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true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without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through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targeted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Achieving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equivalence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between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pCR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represents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crossroads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avoid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either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useless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major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correctly,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tumor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persistence.</w:t>
      </w:r>
      <w:r w:rsidR="00151D72" w:rsidRPr="007A5994">
        <w:rPr>
          <w:rFonts w:ascii="Book Antiqua" w:eastAsia="Book Antiqua" w:hAnsi="Book Antiqua" w:cs="Book Antiqua"/>
          <w:color w:val="000000"/>
        </w:rPr>
        <w:t xml:space="preserve"> </w:t>
      </w:r>
    </w:p>
    <w:p w14:paraId="1573B547" w14:textId="77777777" w:rsidR="00A77B3E" w:rsidRPr="007A5994" w:rsidRDefault="00A77B3E">
      <w:pPr>
        <w:spacing w:line="360" w:lineRule="auto"/>
        <w:jc w:val="both"/>
      </w:pPr>
    </w:p>
    <w:p w14:paraId="12FE1640" w14:textId="77777777" w:rsidR="00A77B3E" w:rsidRPr="007A5994" w:rsidRDefault="001B6E11">
      <w:pPr>
        <w:spacing w:line="360" w:lineRule="auto"/>
        <w:jc w:val="both"/>
      </w:pPr>
      <w:r w:rsidRPr="007A5994">
        <w:rPr>
          <w:rFonts w:ascii="Book Antiqua" w:eastAsia="Book Antiqua" w:hAnsi="Book Antiqua" w:cs="Book Antiqua"/>
          <w:b/>
          <w:caps/>
          <w:color w:val="000000"/>
          <w:u w:val="single"/>
        </w:rPr>
        <w:t>CONCLUSION</w:t>
      </w:r>
    </w:p>
    <w:p w14:paraId="38A8443B" w14:textId="77777777" w:rsidR="00A77B3E" w:rsidRPr="007A5994" w:rsidRDefault="001B6E11">
      <w:pPr>
        <w:spacing w:line="360" w:lineRule="auto"/>
        <w:jc w:val="both"/>
      </w:pP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after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rectal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cancer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intuitively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appealing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though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evidence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earlier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detection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surgical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resections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overall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survival.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literature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does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agree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type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methods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timeframe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applied.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Moreover,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cost-effectiveness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various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quality-of-life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implications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role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techniques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have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yet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clearly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evaluated.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difficult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age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healthcare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economies,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optimization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resources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therefore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also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necessary.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improvement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population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truly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benefit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from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avoid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unnecessary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examination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low-risk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patients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should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goal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designing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value-based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follow-up</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strategy.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main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purpose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surveillance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program</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must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early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identification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of</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recurrence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curative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interventions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still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possible.</w:t>
      </w:r>
      <w:r w:rsidR="00151D72" w:rsidRPr="007A5994">
        <w:rPr>
          <w:rFonts w:ascii="Book Antiqua" w:eastAsia="Book Antiqua" w:hAnsi="Book Antiqua" w:cs="Book Antiqua"/>
          <w:color w:val="000000"/>
        </w:rPr>
        <w:t xml:space="preserve"> </w:t>
      </w:r>
    </w:p>
    <w:p w14:paraId="2A4E6101" w14:textId="77777777" w:rsidR="00A77B3E" w:rsidRPr="007A5994" w:rsidRDefault="00A77B3E">
      <w:pPr>
        <w:spacing w:line="360" w:lineRule="auto"/>
        <w:jc w:val="both"/>
      </w:pPr>
    </w:p>
    <w:p w14:paraId="1BEC277A" w14:textId="77777777" w:rsidR="00A77B3E" w:rsidRPr="007A5994" w:rsidRDefault="001B6E11">
      <w:pPr>
        <w:spacing w:line="360" w:lineRule="auto"/>
        <w:jc w:val="both"/>
      </w:pPr>
      <w:r w:rsidRPr="007A5994">
        <w:rPr>
          <w:rFonts w:ascii="Book Antiqua" w:eastAsia="Book Antiqua" w:hAnsi="Book Antiqua" w:cs="Book Antiqua"/>
          <w:b/>
          <w:color w:val="000000"/>
        </w:rPr>
        <w:t>REFERENCES</w:t>
      </w:r>
    </w:p>
    <w:p w14:paraId="4DB32B11"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w:t>
      </w:r>
      <w:r w:rsidRPr="007A5994">
        <w:rPr>
          <w:rStyle w:val="apple-converted-space"/>
          <w:rFonts w:ascii="Book Antiqua" w:hAnsi="Book Antiqua"/>
        </w:rPr>
        <w:t xml:space="preserve"> </w:t>
      </w:r>
      <w:r w:rsidRPr="007A5994">
        <w:rPr>
          <w:rFonts w:ascii="Book Antiqua" w:hAnsi="Book Antiqua"/>
          <w:b/>
          <w:bCs/>
        </w:rPr>
        <w:t>Jemal A</w:t>
      </w:r>
      <w:r w:rsidRPr="007A5994">
        <w:rPr>
          <w:rFonts w:ascii="Book Antiqua" w:hAnsi="Book Antiqua"/>
        </w:rPr>
        <w:t>, Murray T, Samuels A, Ghafoor A, Ward E, Thun MJ. Cancer statistics, 2003.</w:t>
      </w:r>
      <w:r w:rsidRPr="007A5994">
        <w:rPr>
          <w:rStyle w:val="apple-converted-space"/>
          <w:rFonts w:ascii="Book Antiqua" w:hAnsi="Book Antiqua"/>
        </w:rPr>
        <w:t xml:space="preserve"> </w:t>
      </w:r>
      <w:r w:rsidRPr="007A5994">
        <w:rPr>
          <w:rFonts w:ascii="Book Antiqua" w:hAnsi="Book Antiqua"/>
          <w:i/>
          <w:iCs/>
        </w:rPr>
        <w:t>CA Cancer J Clin</w:t>
      </w:r>
      <w:r w:rsidRPr="007A5994">
        <w:rPr>
          <w:rStyle w:val="apple-converted-space"/>
          <w:rFonts w:ascii="Book Antiqua" w:hAnsi="Book Antiqua"/>
        </w:rPr>
        <w:t xml:space="preserve"> </w:t>
      </w:r>
      <w:r w:rsidRPr="007A5994">
        <w:rPr>
          <w:rFonts w:ascii="Book Antiqua" w:hAnsi="Book Antiqua"/>
        </w:rPr>
        <w:t>2003;</w:t>
      </w:r>
      <w:r w:rsidRPr="007A5994">
        <w:rPr>
          <w:rStyle w:val="apple-converted-space"/>
          <w:rFonts w:ascii="Book Antiqua" w:hAnsi="Book Antiqua"/>
        </w:rPr>
        <w:t xml:space="preserve"> </w:t>
      </w:r>
      <w:r w:rsidRPr="007A5994">
        <w:rPr>
          <w:rFonts w:ascii="Book Antiqua" w:hAnsi="Book Antiqua"/>
          <w:b/>
          <w:bCs/>
        </w:rPr>
        <w:t>53</w:t>
      </w:r>
      <w:r w:rsidRPr="007A5994">
        <w:rPr>
          <w:rFonts w:ascii="Book Antiqua" w:hAnsi="Book Antiqua"/>
        </w:rPr>
        <w:t>: 5-26 [PMID: 12568441 DOI: 10.3322/canjclin.53.1.5]</w:t>
      </w:r>
    </w:p>
    <w:p w14:paraId="6D880A68"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lastRenderedPageBreak/>
        <w:t>2</w:t>
      </w:r>
      <w:r w:rsidRPr="007A5994">
        <w:rPr>
          <w:rStyle w:val="apple-converted-space"/>
          <w:rFonts w:ascii="Book Antiqua" w:hAnsi="Book Antiqua"/>
        </w:rPr>
        <w:t xml:space="preserve"> </w:t>
      </w:r>
      <w:r w:rsidRPr="007A5994">
        <w:rPr>
          <w:rFonts w:ascii="Book Antiqua" w:hAnsi="Book Antiqua"/>
          <w:b/>
          <w:bCs/>
        </w:rPr>
        <w:t>Böhm B</w:t>
      </w:r>
      <w:r w:rsidRPr="007A5994">
        <w:rPr>
          <w:rFonts w:ascii="Book Antiqua" w:hAnsi="Book Antiqua"/>
        </w:rPr>
        <w:t>, Schwenk W, Hucke HP, Stock W. Does methodic long-term follow-up affect survival after curative resection of colorectal carcinoma?</w:t>
      </w:r>
      <w:r w:rsidRPr="007A5994">
        <w:rPr>
          <w:rStyle w:val="apple-converted-space"/>
          <w:rFonts w:ascii="Book Antiqua" w:hAnsi="Book Antiqua"/>
        </w:rPr>
        <w:t xml:space="preserve"> </w:t>
      </w:r>
      <w:r w:rsidRPr="007A5994">
        <w:rPr>
          <w:rFonts w:ascii="Book Antiqua" w:hAnsi="Book Antiqua"/>
          <w:i/>
          <w:iCs/>
        </w:rPr>
        <w:t>Dis Colon Rectum</w:t>
      </w:r>
      <w:r w:rsidRPr="007A5994">
        <w:rPr>
          <w:rFonts w:ascii="Book Antiqua" w:hAnsi="Book Antiqua"/>
        </w:rPr>
        <w:t>1993;</w:t>
      </w:r>
      <w:r w:rsidRPr="007A5994">
        <w:rPr>
          <w:rStyle w:val="apple-converted-space"/>
          <w:rFonts w:ascii="Book Antiqua" w:hAnsi="Book Antiqua"/>
        </w:rPr>
        <w:t xml:space="preserve"> </w:t>
      </w:r>
      <w:r w:rsidRPr="007A5994">
        <w:rPr>
          <w:rFonts w:ascii="Book Antiqua" w:hAnsi="Book Antiqua"/>
          <w:b/>
          <w:bCs/>
        </w:rPr>
        <w:t>36</w:t>
      </w:r>
      <w:r w:rsidRPr="007A5994">
        <w:rPr>
          <w:rFonts w:ascii="Book Antiqua" w:hAnsi="Book Antiqua"/>
        </w:rPr>
        <w:t>: 280-286 [PMID: 8449134 DOI: 10.1007/BF02053511]</w:t>
      </w:r>
    </w:p>
    <w:p w14:paraId="170432D1"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w:t>
      </w:r>
      <w:r w:rsidRPr="007A5994">
        <w:rPr>
          <w:rStyle w:val="apple-converted-space"/>
          <w:rFonts w:ascii="Book Antiqua" w:hAnsi="Book Antiqua"/>
        </w:rPr>
        <w:t xml:space="preserve"> </w:t>
      </w:r>
      <w:r w:rsidRPr="007A5994">
        <w:rPr>
          <w:rFonts w:ascii="Book Antiqua" w:hAnsi="Book Antiqua"/>
          <w:b/>
          <w:bCs/>
        </w:rPr>
        <w:t>Heald RJ</w:t>
      </w:r>
      <w:r w:rsidRPr="007A5994">
        <w:rPr>
          <w:rFonts w:ascii="Book Antiqua" w:hAnsi="Book Antiqua"/>
        </w:rPr>
        <w:t>, Ryall RD. Recurrence and survival after total mesorectal excision for rectal cancer.</w:t>
      </w:r>
      <w:r w:rsidRPr="007A5994">
        <w:rPr>
          <w:rStyle w:val="apple-converted-space"/>
          <w:rFonts w:ascii="Book Antiqua" w:hAnsi="Book Antiqua"/>
        </w:rPr>
        <w:t xml:space="preserve"> </w:t>
      </w:r>
      <w:r w:rsidRPr="007A5994">
        <w:rPr>
          <w:rFonts w:ascii="Book Antiqua" w:hAnsi="Book Antiqua"/>
          <w:i/>
          <w:iCs/>
        </w:rPr>
        <w:t>Lancet</w:t>
      </w:r>
      <w:r w:rsidRPr="007A5994">
        <w:rPr>
          <w:rStyle w:val="apple-converted-space"/>
          <w:rFonts w:ascii="Book Antiqua" w:hAnsi="Book Antiqua"/>
        </w:rPr>
        <w:t xml:space="preserve"> </w:t>
      </w:r>
      <w:r w:rsidRPr="007A5994">
        <w:rPr>
          <w:rFonts w:ascii="Book Antiqua" w:hAnsi="Book Antiqua"/>
        </w:rPr>
        <w:t>1986;</w:t>
      </w:r>
      <w:r w:rsidRPr="007A5994">
        <w:rPr>
          <w:rStyle w:val="apple-converted-space"/>
          <w:rFonts w:ascii="Book Antiqua" w:hAnsi="Book Antiqua"/>
        </w:rPr>
        <w:t xml:space="preserve"> </w:t>
      </w:r>
      <w:r w:rsidRPr="007A5994">
        <w:rPr>
          <w:rFonts w:ascii="Book Antiqua" w:hAnsi="Book Antiqua"/>
          <w:b/>
          <w:bCs/>
        </w:rPr>
        <w:t>1</w:t>
      </w:r>
      <w:r w:rsidRPr="007A5994">
        <w:rPr>
          <w:rFonts w:ascii="Book Antiqua" w:hAnsi="Book Antiqua"/>
        </w:rPr>
        <w:t>: 1479-1482 [PMID: 2425199 DOI: 10.1016/s0140-6736(86)91510-2]</w:t>
      </w:r>
    </w:p>
    <w:p w14:paraId="171E394B"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w:t>
      </w:r>
      <w:r w:rsidRPr="007A5994">
        <w:rPr>
          <w:rStyle w:val="apple-converted-space"/>
          <w:rFonts w:ascii="Book Antiqua" w:hAnsi="Book Antiqua"/>
        </w:rPr>
        <w:t xml:space="preserve"> </w:t>
      </w:r>
      <w:r w:rsidRPr="007A5994">
        <w:rPr>
          <w:rFonts w:ascii="Book Antiqua" w:hAnsi="Book Antiqua"/>
          <w:b/>
          <w:bCs/>
        </w:rPr>
        <w:t>Hardiman KM</w:t>
      </w:r>
      <w:r w:rsidRPr="007A5994">
        <w:rPr>
          <w:rFonts w:ascii="Book Antiqua" w:hAnsi="Book Antiqua"/>
        </w:rPr>
        <w:t>, Felder SI, Friedman G, Migaly J, Paquette IM, Feingold DL; Prepared on behalf of the Clinical Practice Guidelines Committee of the American Society of Colon and Rectal Surgeons. The American Society of Colon and Rectal Surgeons Clinical Practice Guidelines for the Surveillance and Survivorship Care of Patients After Curative Treatment of Colon and Rectal Cancer.</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2021;</w:t>
      </w:r>
      <w:r w:rsidRPr="007A5994">
        <w:rPr>
          <w:rStyle w:val="apple-converted-space"/>
          <w:rFonts w:ascii="Book Antiqua" w:hAnsi="Book Antiqua"/>
        </w:rPr>
        <w:t xml:space="preserve"> </w:t>
      </w:r>
      <w:r w:rsidRPr="007A5994">
        <w:rPr>
          <w:rFonts w:ascii="Book Antiqua" w:hAnsi="Book Antiqua"/>
          <w:b/>
          <w:bCs/>
        </w:rPr>
        <w:t>64</w:t>
      </w:r>
      <w:r w:rsidRPr="007A5994">
        <w:rPr>
          <w:rFonts w:ascii="Book Antiqua" w:hAnsi="Book Antiqua"/>
        </w:rPr>
        <w:t>: 517-533 [PMID: 33591043 DOI: 10.1097/DCR.0000000000001984]</w:t>
      </w:r>
    </w:p>
    <w:p w14:paraId="7D88C304"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w:t>
      </w:r>
      <w:r w:rsidRPr="007A5994">
        <w:rPr>
          <w:rStyle w:val="apple-converted-space"/>
          <w:rFonts w:ascii="Book Antiqua" w:hAnsi="Book Antiqua"/>
        </w:rPr>
        <w:t xml:space="preserve"> </w:t>
      </w:r>
      <w:r w:rsidRPr="007A5994">
        <w:rPr>
          <w:rFonts w:ascii="Book Antiqua" w:hAnsi="Book Antiqua"/>
          <w:b/>
          <w:bCs/>
        </w:rPr>
        <w:t>Asgeirsson T</w:t>
      </w:r>
      <w:r w:rsidRPr="007A5994">
        <w:rPr>
          <w:rFonts w:ascii="Book Antiqua" w:hAnsi="Book Antiqua"/>
        </w:rPr>
        <w:t>, Zhang S, Senagore AJ. Optimal follow-up to curative colon and rectal cancer surgery: how and for how long?</w:t>
      </w:r>
      <w:r w:rsidRPr="007A5994">
        <w:rPr>
          <w:rStyle w:val="apple-converted-space"/>
          <w:rFonts w:ascii="Book Antiqua" w:hAnsi="Book Antiqua"/>
        </w:rPr>
        <w:t xml:space="preserve"> </w:t>
      </w:r>
      <w:r w:rsidRPr="007A5994">
        <w:rPr>
          <w:rFonts w:ascii="Book Antiqua" w:hAnsi="Book Antiqua"/>
          <w:i/>
          <w:iCs/>
        </w:rPr>
        <w:t>Surg Oncol Clin N Am</w:t>
      </w:r>
      <w:r w:rsidRPr="007A5994">
        <w:rPr>
          <w:rStyle w:val="apple-converted-space"/>
          <w:rFonts w:ascii="Book Antiqua" w:hAnsi="Book Antiqua"/>
        </w:rPr>
        <w:t xml:space="preserve"> </w:t>
      </w:r>
      <w:r w:rsidRPr="007A5994">
        <w:rPr>
          <w:rFonts w:ascii="Book Antiqua" w:hAnsi="Book Antiqua"/>
        </w:rPr>
        <w:t>2010;</w:t>
      </w:r>
      <w:r w:rsidRPr="007A5994">
        <w:rPr>
          <w:rStyle w:val="apple-converted-space"/>
          <w:rFonts w:ascii="Book Antiqua" w:hAnsi="Book Antiqua"/>
        </w:rPr>
        <w:t xml:space="preserve"> </w:t>
      </w:r>
      <w:r w:rsidRPr="007A5994">
        <w:rPr>
          <w:rFonts w:ascii="Book Antiqua" w:hAnsi="Book Antiqua"/>
          <w:b/>
          <w:bCs/>
        </w:rPr>
        <w:t>19</w:t>
      </w:r>
      <w:r w:rsidRPr="007A5994">
        <w:rPr>
          <w:rFonts w:ascii="Book Antiqua" w:hAnsi="Book Antiqua"/>
        </w:rPr>
        <w:t>: 861-873 [PMID: 20883959 DOI: 10.1016/j.soc.2010.06.003]</w:t>
      </w:r>
    </w:p>
    <w:p w14:paraId="02AE6951"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w:t>
      </w:r>
      <w:r w:rsidRPr="007A5994">
        <w:rPr>
          <w:rStyle w:val="apple-converted-space"/>
          <w:rFonts w:ascii="Book Antiqua" w:hAnsi="Book Antiqua"/>
        </w:rPr>
        <w:t xml:space="preserve"> </w:t>
      </w:r>
      <w:r w:rsidRPr="007A5994">
        <w:rPr>
          <w:rFonts w:ascii="Book Antiqua" w:hAnsi="Book Antiqua"/>
          <w:b/>
          <w:bCs/>
        </w:rPr>
        <w:t>Mirnezami A</w:t>
      </w:r>
      <w:r w:rsidRPr="007A5994">
        <w:rPr>
          <w:rFonts w:ascii="Book Antiqua" w:hAnsi="Book Antiqua"/>
        </w:rPr>
        <w:t>, Mirnezami R, Chandrakumaran K, Sasapu K, Sagar P, Finan P. Increased local recurrence and reduced survival from colorectal cancer following anastomotic leak: systematic review and meta-analysis.</w:t>
      </w:r>
      <w:r w:rsidRPr="007A5994">
        <w:rPr>
          <w:rStyle w:val="apple-converted-space"/>
          <w:rFonts w:ascii="Book Antiqua" w:hAnsi="Book Antiqua"/>
        </w:rPr>
        <w:t xml:space="preserve"> </w:t>
      </w:r>
      <w:r w:rsidR="0033079E" w:rsidRPr="0033079E">
        <w:rPr>
          <w:rFonts w:ascii="Book Antiqua" w:hAnsi="Book Antiqua"/>
          <w:i/>
          <w:iCs/>
        </w:rPr>
        <w:t>Ann Surg</w:t>
      </w:r>
      <w:r w:rsidR="0033079E" w:rsidRPr="0033079E">
        <w:rPr>
          <w:rStyle w:val="apple-converted-space"/>
          <w:rFonts w:ascii="Book Antiqua" w:hAnsi="Book Antiqua"/>
        </w:rPr>
        <w:t xml:space="preserve"> </w:t>
      </w:r>
      <w:r w:rsidR="0033079E" w:rsidRPr="0033079E">
        <w:rPr>
          <w:rFonts w:ascii="Book Antiqua" w:hAnsi="Book Antiqua"/>
        </w:rPr>
        <w:t>2011;</w:t>
      </w:r>
      <w:r w:rsidR="0033079E" w:rsidRPr="0033079E">
        <w:rPr>
          <w:rStyle w:val="apple-converted-space"/>
          <w:rFonts w:ascii="Book Antiqua" w:hAnsi="Book Antiqua"/>
        </w:rPr>
        <w:t xml:space="preserve"> </w:t>
      </w:r>
      <w:r w:rsidR="0033079E" w:rsidRPr="0033079E">
        <w:rPr>
          <w:rFonts w:ascii="Book Antiqua" w:hAnsi="Book Antiqua"/>
          <w:b/>
          <w:bCs/>
        </w:rPr>
        <w:t>253</w:t>
      </w:r>
      <w:r w:rsidR="0033079E" w:rsidRPr="0033079E">
        <w:rPr>
          <w:rFonts w:ascii="Book Antiqua" w:hAnsi="Book Antiqua"/>
        </w:rPr>
        <w:t>: 890-899 [PMID: 21394013 DOI: 10.1097/SLA.0b013e3182128929]</w:t>
      </w:r>
    </w:p>
    <w:p w14:paraId="780AFB73" w14:textId="77777777" w:rsidR="00151D72" w:rsidRPr="007A5994" w:rsidRDefault="0033079E" w:rsidP="00151D72">
      <w:pPr>
        <w:pStyle w:val="NormalWeb"/>
        <w:adjustRightInd w:val="0"/>
        <w:snapToGrid w:val="0"/>
        <w:spacing w:before="0" w:beforeAutospacing="0" w:after="0" w:afterAutospacing="0" w:line="360" w:lineRule="auto"/>
        <w:jc w:val="both"/>
        <w:rPr>
          <w:rFonts w:ascii="Book Antiqua" w:hAnsi="Book Antiqua"/>
        </w:rPr>
      </w:pPr>
      <w:r w:rsidRPr="0033079E">
        <w:rPr>
          <w:rFonts w:ascii="Book Antiqua" w:hAnsi="Book Antiqua"/>
        </w:rPr>
        <w:t>7</w:t>
      </w:r>
      <w:r w:rsidRPr="0033079E">
        <w:rPr>
          <w:rStyle w:val="apple-converted-space"/>
          <w:rFonts w:ascii="Book Antiqua" w:hAnsi="Book Antiqua"/>
        </w:rPr>
        <w:t xml:space="preserve"> </w:t>
      </w:r>
      <w:r w:rsidRPr="0033079E">
        <w:rPr>
          <w:rFonts w:ascii="Book Antiqua" w:hAnsi="Book Antiqua"/>
          <w:b/>
          <w:bCs/>
        </w:rPr>
        <w:t>Obrand DI</w:t>
      </w:r>
      <w:r w:rsidRPr="0033079E">
        <w:rPr>
          <w:rFonts w:ascii="Book Antiqua" w:hAnsi="Book Antiqua"/>
        </w:rPr>
        <w:t xml:space="preserve">, Gordon PH. </w:t>
      </w:r>
      <w:r w:rsidR="00151D72" w:rsidRPr="007A5994">
        <w:rPr>
          <w:rFonts w:ascii="Book Antiqua" w:hAnsi="Book Antiqua"/>
        </w:rPr>
        <w:t>Incidence and</w:t>
      </w:r>
      <w:r w:rsidR="00151D72" w:rsidRPr="00E22319">
        <w:rPr>
          <w:rFonts w:ascii="Book Antiqua" w:hAnsi="Book Antiqua"/>
        </w:rPr>
        <w:t xml:space="preserve"> patterns</w:t>
      </w:r>
      <w:r w:rsidR="00151D72" w:rsidRPr="00E95D22">
        <w:rPr>
          <w:rFonts w:ascii="Book Antiqua" w:hAnsi="Book Antiqua"/>
        </w:rPr>
        <w:t xml:space="preserve"> </w:t>
      </w:r>
      <w:r w:rsidR="00151D72" w:rsidRPr="00902440">
        <w:rPr>
          <w:rFonts w:ascii="Book Antiqua" w:hAnsi="Book Antiqua"/>
        </w:rPr>
        <w:t>of recurrence</w:t>
      </w:r>
      <w:r w:rsidR="00151D72" w:rsidRPr="007A5994">
        <w:rPr>
          <w:rFonts w:ascii="Book Antiqua" w:hAnsi="Book Antiqua"/>
        </w:rPr>
        <w:t xml:space="preserve"> following curative resection for colorectal carcinoma.</w:t>
      </w:r>
      <w:r w:rsidR="00151D72" w:rsidRPr="007A5994">
        <w:rPr>
          <w:rStyle w:val="apple-converted-space"/>
          <w:rFonts w:ascii="Book Antiqua" w:hAnsi="Book Antiqua"/>
        </w:rPr>
        <w:t xml:space="preserve"> </w:t>
      </w:r>
      <w:r w:rsidR="00151D72" w:rsidRPr="007A5994">
        <w:rPr>
          <w:rFonts w:ascii="Book Antiqua" w:hAnsi="Book Antiqua"/>
          <w:i/>
          <w:iCs/>
        </w:rPr>
        <w:t>Dis Colon Rectum</w:t>
      </w:r>
      <w:r w:rsidR="00151D72" w:rsidRPr="007A5994">
        <w:rPr>
          <w:rStyle w:val="apple-converted-space"/>
          <w:rFonts w:ascii="Book Antiqua" w:hAnsi="Book Antiqua"/>
        </w:rPr>
        <w:t xml:space="preserve"> </w:t>
      </w:r>
      <w:r w:rsidR="00151D72" w:rsidRPr="007A5994">
        <w:rPr>
          <w:rFonts w:ascii="Book Antiqua" w:hAnsi="Book Antiqua"/>
        </w:rPr>
        <w:t>1997;</w:t>
      </w:r>
      <w:r w:rsidR="00151D72" w:rsidRPr="007A5994">
        <w:rPr>
          <w:rStyle w:val="apple-converted-space"/>
          <w:rFonts w:ascii="Book Antiqua" w:hAnsi="Book Antiqua"/>
        </w:rPr>
        <w:t xml:space="preserve"> </w:t>
      </w:r>
      <w:r w:rsidR="00151D72" w:rsidRPr="007A5994">
        <w:rPr>
          <w:rFonts w:ascii="Book Antiqua" w:hAnsi="Book Antiqua"/>
          <w:b/>
          <w:bCs/>
        </w:rPr>
        <w:t>40</w:t>
      </w:r>
      <w:r w:rsidR="00151D72" w:rsidRPr="007A5994">
        <w:rPr>
          <w:rFonts w:ascii="Book Antiqua" w:hAnsi="Book Antiqua"/>
        </w:rPr>
        <w:t>: 15-24 [PMID: 9102255 DOI: 10.1007/BF02055676]</w:t>
      </w:r>
    </w:p>
    <w:p w14:paraId="585D5F5E"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w:t>
      </w:r>
      <w:r w:rsidRPr="007A5994">
        <w:rPr>
          <w:rStyle w:val="apple-converted-space"/>
          <w:rFonts w:ascii="Book Antiqua" w:hAnsi="Book Antiqua"/>
        </w:rPr>
        <w:t xml:space="preserve"> </w:t>
      </w:r>
      <w:r w:rsidRPr="007A5994">
        <w:rPr>
          <w:rFonts w:ascii="Book Antiqua" w:hAnsi="Book Antiqua"/>
          <w:b/>
          <w:bCs/>
        </w:rPr>
        <w:t>Phillips RK</w:t>
      </w:r>
      <w:r w:rsidRPr="007A5994">
        <w:rPr>
          <w:rFonts w:ascii="Book Antiqua" w:hAnsi="Book Antiqua"/>
        </w:rPr>
        <w:t>, Hittinger R, Blesovsky L, Fry JS, Fielding LP. Local recurrence following 'curative' surgery for large bowel cancer: I. The overall picture.</w:t>
      </w:r>
      <w:r w:rsidRPr="007A5994">
        <w:rPr>
          <w:rStyle w:val="apple-converted-space"/>
          <w:rFonts w:ascii="Book Antiqua" w:hAnsi="Book Antiqua"/>
        </w:rPr>
        <w:t xml:space="preserve"> </w:t>
      </w:r>
      <w:r w:rsidRPr="007A5994">
        <w:rPr>
          <w:rFonts w:ascii="Book Antiqua" w:hAnsi="Book Antiqua"/>
          <w:i/>
          <w:iCs/>
        </w:rPr>
        <w:t>Br J Surg</w:t>
      </w:r>
      <w:r w:rsidRPr="007A5994">
        <w:rPr>
          <w:rFonts w:ascii="Book Antiqua" w:hAnsi="Book Antiqua"/>
        </w:rPr>
        <w:t>1984;</w:t>
      </w:r>
      <w:r w:rsidRPr="007A5994">
        <w:rPr>
          <w:rStyle w:val="apple-converted-space"/>
          <w:rFonts w:ascii="Book Antiqua" w:hAnsi="Book Antiqua"/>
        </w:rPr>
        <w:t xml:space="preserve"> </w:t>
      </w:r>
      <w:r w:rsidRPr="007A5994">
        <w:rPr>
          <w:rFonts w:ascii="Book Antiqua" w:hAnsi="Book Antiqua"/>
          <w:b/>
          <w:bCs/>
        </w:rPr>
        <w:t>71</w:t>
      </w:r>
      <w:r w:rsidRPr="007A5994">
        <w:rPr>
          <w:rFonts w:ascii="Book Antiqua" w:hAnsi="Book Antiqua"/>
        </w:rPr>
        <w:t>: 12-16 [PMID: 6689962 DOI: 10.1002/bjs.1800710104]</w:t>
      </w:r>
    </w:p>
    <w:p w14:paraId="11207BFB"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9</w:t>
      </w:r>
      <w:r w:rsidRPr="007A5994">
        <w:rPr>
          <w:rStyle w:val="apple-converted-space"/>
          <w:rFonts w:ascii="Book Antiqua" w:hAnsi="Book Antiqua"/>
        </w:rPr>
        <w:t xml:space="preserve"> </w:t>
      </w:r>
      <w:r w:rsidRPr="007A5994">
        <w:rPr>
          <w:rFonts w:ascii="Book Antiqua" w:hAnsi="Book Antiqua"/>
          <w:b/>
          <w:bCs/>
        </w:rPr>
        <w:t>Heald RJ</w:t>
      </w:r>
      <w:r w:rsidRPr="007A5994">
        <w:rPr>
          <w:rFonts w:ascii="Book Antiqua" w:hAnsi="Book Antiqua"/>
        </w:rPr>
        <w:t>, Moran BJ, Ryall RD, Sexton R, MacFarlane JK. Rectal cancer: the Basingstoke experience of total mesorectal excision, 1978-1997.</w:t>
      </w:r>
      <w:r w:rsidRPr="007A5994">
        <w:rPr>
          <w:rStyle w:val="apple-converted-space"/>
          <w:rFonts w:ascii="Book Antiqua" w:hAnsi="Book Antiqua"/>
        </w:rPr>
        <w:t xml:space="preserve"> </w:t>
      </w:r>
      <w:r w:rsidRPr="007A5994">
        <w:rPr>
          <w:rFonts w:ascii="Book Antiqua" w:hAnsi="Book Antiqua"/>
          <w:i/>
          <w:iCs/>
        </w:rPr>
        <w:t>Arch Surg</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133</w:t>
      </w:r>
      <w:r w:rsidRPr="007A5994">
        <w:rPr>
          <w:rFonts w:ascii="Book Antiqua" w:hAnsi="Book Antiqua"/>
        </w:rPr>
        <w:t>: 894-899 [PMID: 9711965 DOI: 10.1001/archsurg.133.8.894]</w:t>
      </w:r>
    </w:p>
    <w:p w14:paraId="26411611"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10</w:t>
      </w:r>
      <w:r w:rsidRPr="007A5994">
        <w:rPr>
          <w:rStyle w:val="apple-converted-space"/>
          <w:rFonts w:ascii="Book Antiqua" w:hAnsi="Book Antiqua"/>
        </w:rPr>
        <w:t xml:space="preserve"> </w:t>
      </w:r>
      <w:r w:rsidRPr="007A5994">
        <w:rPr>
          <w:rFonts w:ascii="Book Antiqua" w:hAnsi="Book Antiqua"/>
          <w:b/>
          <w:bCs/>
        </w:rPr>
        <w:t>Baca B</w:t>
      </w:r>
      <w:r w:rsidRPr="007A5994">
        <w:rPr>
          <w:rFonts w:ascii="Book Antiqua" w:hAnsi="Book Antiqua"/>
        </w:rPr>
        <w:t>, Beart RW Jr, Etzioni DA. Surveillance after colorectal cancer resection: a systematic review.</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2011;</w:t>
      </w:r>
      <w:r w:rsidRPr="007A5994">
        <w:rPr>
          <w:rStyle w:val="apple-converted-space"/>
          <w:rFonts w:ascii="Book Antiqua" w:hAnsi="Book Antiqua"/>
        </w:rPr>
        <w:t xml:space="preserve"> </w:t>
      </w:r>
      <w:r w:rsidRPr="007A5994">
        <w:rPr>
          <w:rFonts w:ascii="Book Antiqua" w:hAnsi="Book Antiqua"/>
          <w:b/>
          <w:bCs/>
        </w:rPr>
        <w:t>54</w:t>
      </w:r>
      <w:r w:rsidRPr="007A5994">
        <w:rPr>
          <w:rFonts w:ascii="Book Antiqua" w:hAnsi="Book Antiqua"/>
        </w:rPr>
        <w:t>: 1036-1048 [PMID: 21730795 DOI: 10.1007/DCR.0b013e31820db364]</w:t>
      </w:r>
    </w:p>
    <w:p w14:paraId="29F84166"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lastRenderedPageBreak/>
        <w:t>11</w:t>
      </w:r>
      <w:r w:rsidRPr="007A5994">
        <w:rPr>
          <w:rStyle w:val="apple-converted-space"/>
          <w:rFonts w:ascii="Book Antiqua" w:hAnsi="Book Antiqua"/>
        </w:rPr>
        <w:t xml:space="preserve"> </w:t>
      </w:r>
      <w:r w:rsidRPr="007A5994">
        <w:rPr>
          <w:rFonts w:ascii="Book Antiqua" w:hAnsi="Book Antiqua"/>
          <w:b/>
          <w:bCs/>
        </w:rPr>
        <w:t>Leong K</w:t>
      </w:r>
      <w:r w:rsidRPr="007A5994">
        <w:rPr>
          <w:rFonts w:ascii="Book Antiqua" w:hAnsi="Book Antiqua"/>
        </w:rPr>
        <w:t>, Hartley J, Karandikar S. Association of Coloproctology of Great Britain &amp; Ireland (ACPGBI): Guidelines for the Management of Cancer of the Colon, Rectum and Anus (2017) - Follow Up, Lifestyle and Survivorship.</w:t>
      </w:r>
      <w:r w:rsidRPr="007A5994">
        <w:rPr>
          <w:rStyle w:val="apple-converted-space"/>
          <w:rFonts w:ascii="Book Antiqua" w:hAnsi="Book Antiqua"/>
        </w:rPr>
        <w:t xml:space="preserve"> </w:t>
      </w:r>
      <w:r w:rsidRPr="007A5994">
        <w:rPr>
          <w:rFonts w:ascii="Book Antiqua" w:hAnsi="Book Antiqua"/>
          <w:i/>
          <w:iCs/>
        </w:rPr>
        <w:t>Colorectal Dis</w:t>
      </w:r>
      <w:r w:rsidRPr="007A5994">
        <w:rPr>
          <w:rStyle w:val="apple-converted-space"/>
          <w:rFonts w:ascii="Book Antiqua" w:hAnsi="Book Antiqua"/>
        </w:rPr>
        <w:t xml:space="preserve"> </w:t>
      </w:r>
      <w:r w:rsidRPr="007A5994">
        <w:rPr>
          <w:rFonts w:ascii="Book Antiqua" w:hAnsi="Book Antiqua"/>
        </w:rPr>
        <w:t>2017;</w:t>
      </w:r>
      <w:r w:rsidRPr="007A5994">
        <w:rPr>
          <w:rStyle w:val="apple-converted-space"/>
          <w:rFonts w:ascii="Book Antiqua" w:hAnsi="Book Antiqua"/>
        </w:rPr>
        <w:t xml:space="preserve"> </w:t>
      </w:r>
      <w:r w:rsidRPr="007A5994">
        <w:rPr>
          <w:rFonts w:ascii="Book Antiqua" w:hAnsi="Book Antiqua"/>
          <w:b/>
          <w:bCs/>
        </w:rPr>
        <w:t>19 Suppl 1</w:t>
      </w:r>
      <w:r w:rsidRPr="007A5994">
        <w:rPr>
          <w:rFonts w:ascii="Book Antiqua" w:hAnsi="Book Antiqua"/>
        </w:rPr>
        <w:t>: 67-70 [PMID: 28632315 DOI: 10.1111/codi.13706]</w:t>
      </w:r>
    </w:p>
    <w:p w14:paraId="33F1BAE0"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12</w:t>
      </w:r>
      <w:r w:rsidRPr="007A5994">
        <w:rPr>
          <w:rStyle w:val="apple-converted-space"/>
          <w:rFonts w:ascii="Book Antiqua" w:hAnsi="Book Antiqua"/>
        </w:rPr>
        <w:t xml:space="preserve"> </w:t>
      </w:r>
      <w:r w:rsidRPr="007A5994">
        <w:rPr>
          <w:rFonts w:ascii="Book Antiqua" w:hAnsi="Book Antiqua"/>
          <w:b/>
          <w:bCs/>
        </w:rPr>
        <w:t>Glynne-Jones R</w:t>
      </w:r>
      <w:r w:rsidRPr="007A5994">
        <w:rPr>
          <w:rFonts w:ascii="Book Antiqua" w:hAnsi="Book Antiqua"/>
        </w:rPr>
        <w:t>, Wyrwicz L, Tiret E, Brown G, Rödel C, Cervantes A, Arnold D; ESMO Guidelines Committee. Rectal cancer: ESMO Clinical Practice Guidelines for diagnosis, treatment and follow-up.</w:t>
      </w:r>
      <w:r w:rsidRPr="007A5994">
        <w:rPr>
          <w:rStyle w:val="apple-converted-space"/>
          <w:rFonts w:ascii="Book Antiqua" w:hAnsi="Book Antiqua"/>
        </w:rPr>
        <w:t xml:space="preserve"> </w:t>
      </w:r>
      <w:r w:rsidRPr="007A5994">
        <w:rPr>
          <w:rFonts w:ascii="Book Antiqua" w:hAnsi="Book Antiqua"/>
          <w:i/>
          <w:iCs/>
        </w:rPr>
        <w:t>Ann Oncol</w:t>
      </w:r>
      <w:r w:rsidRPr="007A5994">
        <w:rPr>
          <w:rStyle w:val="apple-converted-space"/>
          <w:rFonts w:ascii="Book Antiqua" w:hAnsi="Book Antiqua"/>
        </w:rPr>
        <w:t xml:space="preserve"> </w:t>
      </w:r>
      <w:r w:rsidRPr="007A5994">
        <w:rPr>
          <w:rFonts w:ascii="Book Antiqua" w:hAnsi="Book Antiqua"/>
        </w:rPr>
        <w:t>2017;</w:t>
      </w:r>
      <w:r w:rsidRPr="007A5994">
        <w:rPr>
          <w:rStyle w:val="apple-converted-space"/>
          <w:rFonts w:ascii="Book Antiqua" w:hAnsi="Book Antiqua"/>
        </w:rPr>
        <w:t xml:space="preserve"> </w:t>
      </w:r>
      <w:r w:rsidRPr="007A5994">
        <w:rPr>
          <w:rFonts w:ascii="Book Antiqua" w:hAnsi="Book Antiqua"/>
          <w:b/>
          <w:bCs/>
        </w:rPr>
        <w:t>28</w:t>
      </w:r>
      <w:r w:rsidRPr="007A5994">
        <w:rPr>
          <w:rFonts w:ascii="Book Antiqua" w:hAnsi="Book Antiqua"/>
        </w:rPr>
        <w:t>: iv22-iv40 [PMID: 28881920 DOI: 10.1093/annonc/mdx224]</w:t>
      </w:r>
    </w:p>
    <w:p w14:paraId="5B9AEE87"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13</w:t>
      </w:r>
      <w:r w:rsidRPr="007A5994">
        <w:rPr>
          <w:rStyle w:val="apple-converted-space"/>
          <w:rFonts w:ascii="Book Antiqua" w:hAnsi="Book Antiqua"/>
        </w:rPr>
        <w:t xml:space="preserve"> </w:t>
      </w:r>
      <w:r w:rsidRPr="007A5994">
        <w:rPr>
          <w:rFonts w:ascii="Book Antiqua" w:hAnsi="Book Antiqua"/>
          <w:b/>
          <w:bCs/>
        </w:rPr>
        <w:t>Meyerhardt JA</w:t>
      </w:r>
      <w:r w:rsidRPr="007A5994">
        <w:rPr>
          <w:rFonts w:ascii="Book Antiqua" w:hAnsi="Book Antiqua"/>
        </w:rPr>
        <w:t>, Mangu PB, Flynn PJ, Korde L, Loprinzi CL, Minsky BD, Petrelli NJ, Ryan K, Schrag DH, Wong SL, Benson AB 3rd; American Society of Clinical Oncology. Follow-up care, surveillance protocol, and secondary prevention measures for survivors of colorectal cancer: American Society of Clinical Oncology clinical practice guideline endorsement.</w:t>
      </w:r>
      <w:r w:rsidRPr="007A5994">
        <w:rPr>
          <w:rStyle w:val="apple-converted-space"/>
          <w:rFonts w:ascii="Book Antiqua" w:hAnsi="Book Antiqua"/>
        </w:rPr>
        <w:t xml:space="preserve"> </w:t>
      </w:r>
      <w:r w:rsidRPr="007A5994">
        <w:rPr>
          <w:rFonts w:ascii="Book Antiqua" w:hAnsi="Book Antiqua"/>
          <w:i/>
          <w:iCs/>
        </w:rPr>
        <w:t>J Clin Oncol</w:t>
      </w:r>
      <w:r w:rsidRPr="007A5994">
        <w:rPr>
          <w:rStyle w:val="apple-converted-space"/>
          <w:rFonts w:ascii="Book Antiqua" w:hAnsi="Book Antiqua"/>
        </w:rPr>
        <w:t xml:space="preserve"> </w:t>
      </w:r>
      <w:r w:rsidRPr="007A5994">
        <w:rPr>
          <w:rFonts w:ascii="Book Antiqua" w:hAnsi="Book Antiqua"/>
        </w:rPr>
        <w:t>2013;</w:t>
      </w:r>
      <w:r w:rsidRPr="007A5994">
        <w:rPr>
          <w:rStyle w:val="apple-converted-space"/>
          <w:rFonts w:ascii="Book Antiqua" w:hAnsi="Book Antiqua"/>
        </w:rPr>
        <w:t xml:space="preserve"> </w:t>
      </w:r>
      <w:r w:rsidRPr="007A5994">
        <w:rPr>
          <w:rFonts w:ascii="Book Antiqua" w:hAnsi="Book Antiqua"/>
          <w:b/>
          <w:bCs/>
        </w:rPr>
        <w:t>31</w:t>
      </w:r>
      <w:r w:rsidRPr="007A5994">
        <w:rPr>
          <w:rFonts w:ascii="Book Antiqua" w:hAnsi="Book Antiqua"/>
        </w:rPr>
        <w:t>: 4465-4470 [PMID: 24220554 DOI: 10.1200/JCO.2013.50.7442]</w:t>
      </w:r>
    </w:p>
    <w:p w14:paraId="61BD9200"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14</w:t>
      </w:r>
      <w:r w:rsidRPr="007A5994">
        <w:rPr>
          <w:rStyle w:val="apple-converted-space"/>
          <w:rFonts w:ascii="Book Antiqua" w:hAnsi="Book Antiqua"/>
        </w:rPr>
        <w:t xml:space="preserve"> </w:t>
      </w:r>
      <w:r w:rsidRPr="007A5994">
        <w:rPr>
          <w:rFonts w:ascii="Book Antiqua" w:hAnsi="Book Antiqua"/>
        </w:rPr>
        <w:t xml:space="preserve">National Comprehensive Cancer Network (NCCN) clinical practice guidelines in oncology. Rectal Cancer. Version 3.2022. 2022 Oct 27 </w:t>
      </w:r>
      <w:r w:rsidRPr="007A5994">
        <w:rPr>
          <w:rFonts w:ascii="Book Antiqua" w:hAnsi="Book Antiqua" w:cs="Times New Roman"/>
          <w:bCs/>
          <w:color w:val="000000"/>
        </w:rPr>
        <w:t xml:space="preserve">[cited 31 </w:t>
      </w:r>
      <w:r w:rsidRPr="007A5994">
        <w:rPr>
          <w:rFonts w:ascii="Book Antiqua" w:hAnsi="Book Antiqua"/>
        </w:rPr>
        <w:t xml:space="preserve">October </w:t>
      </w:r>
      <w:r w:rsidRPr="007A5994">
        <w:rPr>
          <w:rFonts w:ascii="Book Antiqua" w:hAnsi="Book Antiqua" w:cs="Times New Roman"/>
          <w:bCs/>
          <w:color w:val="000000"/>
        </w:rPr>
        <w:t>2022].</w:t>
      </w:r>
      <w:r w:rsidRPr="007A5994">
        <w:rPr>
          <w:rFonts w:ascii="Book Antiqua" w:hAnsi="Book Antiqua"/>
        </w:rPr>
        <w:t xml:space="preserve"> Available at: https://www.nccn.org/professionals/physician_gls/pdf/rectal.pdf. </w:t>
      </w:r>
    </w:p>
    <w:p w14:paraId="4096E57D"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15</w:t>
      </w:r>
      <w:r w:rsidRPr="007A5994">
        <w:rPr>
          <w:rStyle w:val="apple-converted-space"/>
          <w:rFonts w:ascii="Book Antiqua" w:hAnsi="Book Antiqua"/>
        </w:rPr>
        <w:t xml:space="preserve"> </w:t>
      </w:r>
      <w:r w:rsidRPr="007A5994">
        <w:rPr>
          <w:rFonts w:ascii="Book Antiqua" w:hAnsi="Book Antiqua"/>
          <w:b/>
          <w:bCs/>
        </w:rPr>
        <w:t>Bastiaenen VP</w:t>
      </w:r>
      <w:r w:rsidRPr="007A5994">
        <w:rPr>
          <w:rFonts w:ascii="Book Antiqua" w:hAnsi="Book Antiqua"/>
        </w:rPr>
        <w:t>, Hovdenak Jakobsen I, Labianca R, Martling A, Morton DG, Primrose JN, Tanis PJ, Laurberg S; Research Committee and the Guidelines Committee of the European Society of Coloproctology (ESCP). Consensus and controversies regarding follow-up after treatment with curative intent of nonmetastatic colorectal cancer: a synopsis of guidelines used in countries represented in the European Society of Coloproctology.</w:t>
      </w:r>
      <w:r w:rsidRPr="007A5994">
        <w:rPr>
          <w:rStyle w:val="apple-converted-space"/>
          <w:rFonts w:ascii="Book Antiqua" w:hAnsi="Book Antiqua"/>
        </w:rPr>
        <w:t xml:space="preserve"> </w:t>
      </w:r>
      <w:r w:rsidRPr="007A5994">
        <w:rPr>
          <w:rFonts w:ascii="Book Antiqua" w:hAnsi="Book Antiqua"/>
          <w:i/>
          <w:iCs/>
        </w:rPr>
        <w:t>Colorectal Dis</w:t>
      </w:r>
      <w:r w:rsidRPr="007A5994">
        <w:rPr>
          <w:rStyle w:val="apple-converted-space"/>
          <w:rFonts w:ascii="Book Antiqua" w:hAnsi="Book Antiqua"/>
        </w:rPr>
        <w:t xml:space="preserve"> </w:t>
      </w:r>
      <w:r w:rsidRPr="007A5994">
        <w:rPr>
          <w:rFonts w:ascii="Book Antiqua" w:hAnsi="Book Antiqua"/>
        </w:rPr>
        <w:t>2019;</w:t>
      </w:r>
      <w:r w:rsidRPr="007A5994">
        <w:rPr>
          <w:rStyle w:val="apple-converted-space"/>
          <w:rFonts w:ascii="Book Antiqua" w:hAnsi="Book Antiqua"/>
        </w:rPr>
        <w:t xml:space="preserve"> </w:t>
      </w:r>
      <w:r w:rsidRPr="007A5994">
        <w:rPr>
          <w:rFonts w:ascii="Book Antiqua" w:hAnsi="Book Antiqua"/>
          <w:b/>
          <w:bCs/>
        </w:rPr>
        <w:t>21</w:t>
      </w:r>
      <w:r w:rsidRPr="007A5994">
        <w:rPr>
          <w:rFonts w:ascii="Book Antiqua" w:hAnsi="Book Antiqua"/>
        </w:rPr>
        <w:t>: 392-416 [PMID: 30506553 DOI: 10.1111/codi.14503]</w:t>
      </w:r>
    </w:p>
    <w:p w14:paraId="77EEBDEE"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16</w:t>
      </w:r>
      <w:r w:rsidRPr="007A5994">
        <w:rPr>
          <w:rStyle w:val="apple-converted-space"/>
          <w:rFonts w:ascii="Book Antiqua" w:hAnsi="Book Antiqua"/>
        </w:rPr>
        <w:t xml:space="preserve"> </w:t>
      </w:r>
      <w:r w:rsidRPr="007A5994">
        <w:rPr>
          <w:rFonts w:ascii="Book Antiqua" w:hAnsi="Book Antiqua"/>
          <w:b/>
          <w:bCs/>
        </w:rPr>
        <w:t>Kjeldsen BJ</w:t>
      </w:r>
      <w:r w:rsidRPr="007A5994">
        <w:rPr>
          <w:rFonts w:ascii="Book Antiqua" w:hAnsi="Book Antiqua"/>
        </w:rPr>
        <w:t>, Kronborg O, Fenger C, Jørgensen OD. A prospective randomized study of follow-up after radical surgery for colorectal cancer.</w:t>
      </w:r>
      <w:r w:rsidRPr="007A5994">
        <w:rPr>
          <w:rStyle w:val="apple-converted-space"/>
          <w:rFonts w:ascii="Book Antiqua" w:hAnsi="Book Antiqua"/>
        </w:rPr>
        <w:t xml:space="preserve"> </w:t>
      </w:r>
      <w:r w:rsidRPr="007A5994">
        <w:rPr>
          <w:rFonts w:ascii="Book Antiqua" w:hAnsi="Book Antiqua"/>
          <w:i/>
          <w:iCs/>
        </w:rPr>
        <w:t>Br J Surg</w:t>
      </w:r>
      <w:r w:rsidRPr="007A5994">
        <w:rPr>
          <w:rStyle w:val="apple-converted-space"/>
          <w:rFonts w:ascii="Book Antiqua" w:hAnsi="Book Antiqua"/>
        </w:rPr>
        <w:t xml:space="preserve"> </w:t>
      </w:r>
      <w:r w:rsidRPr="007A5994">
        <w:rPr>
          <w:rFonts w:ascii="Book Antiqua" w:hAnsi="Book Antiqua"/>
        </w:rPr>
        <w:t>1997;</w:t>
      </w:r>
      <w:r w:rsidRPr="007A5994">
        <w:rPr>
          <w:rStyle w:val="apple-converted-space"/>
          <w:rFonts w:ascii="Book Antiqua" w:hAnsi="Book Antiqua"/>
        </w:rPr>
        <w:t xml:space="preserve"> </w:t>
      </w:r>
      <w:r w:rsidRPr="007A5994">
        <w:rPr>
          <w:rFonts w:ascii="Book Antiqua" w:hAnsi="Book Antiqua"/>
          <w:b/>
          <w:bCs/>
        </w:rPr>
        <w:t>84</w:t>
      </w:r>
      <w:r w:rsidRPr="007A5994">
        <w:rPr>
          <w:rFonts w:ascii="Book Antiqua" w:hAnsi="Book Antiqua"/>
        </w:rPr>
        <w:t>: 666-669 [PMID: 9171758]</w:t>
      </w:r>
    </w:p>
    <w:p w14:paraId="1CF94548"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17</w:t>
      </w:r>
      <w:r w:rsidRPr="007A5994">
        <w:rPr>
          <w:rStyle w:val="apple-converted-space"/>
          <w:rFonts w:ascii="Book Antiqua" w:hAnsi="Book Antiqua"/>
        </w:rPr>
        <w:t xml:space="preserve"> </w:t>
      </w:r>
      <w:r w:rsidRPr="007A5994">
        <w:rPr>
          <w:rFonts w:ascii="Book Antiqua" w:hAnsi="Book Antiqua"/>
          <w:b/>
          <w:bCs/>
        </w:rPr>
        <w:t>Graham RA</w:t>
      </w:r>
      <w:r w:rsidRPr="007A5994">
        <w:rPr>
          <w:rFonts w:ascii="Book Antiqua" w:hAnsi="Book Antiqua"/>
        </w:rPr>
        <w:t xml:space="preserve">, Wang S, Catalano PJ, Haller DG. Postsurgical surveillance of colon cancer: preliminary cost analysis of physician examination, carcinoembryonic antigen </w:t>
      </w:r>
      <w:r w:rsidRPr="007A5994">
        <w:rPr>
          <w:rFonts w:ascii="Book Antiqua" w:hAnsi="Book Antiqua"/>
        </w:rPr>
        <w:lastRenderedPageBreak/>
        <w:t>testing, chest x-ray, and colonoscopy.</w:t>
      </w:r>
      <w:r w:rsidRPr="007A5994">
        <w:rPr>
          <w:rStyle w:val="apple-converted-space"/>
          <w:rFonts w:ascii="Book Antiqua" w:hAnsi="Book Antiqua"/>
        </w:rPr>
        <w:t xml:space="preserve"> </w:t>
      </w:r>
      <w:r w:rsidRPr="007A5994">
        <w:rPr>
          <w:rFonts w:ascii="Book Antiqua" w:hAnsi="Book Antiqua"/>
          <w:i/>
          <w:iCs/>
        </w:rPr>
        <w:t>Ann Surg</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228</w:t>
      </w:r>
      <w:r w:rsidRPr="007A5994">
        <w:rPr>
          <w:rFonts w:ascii="Book Antiqua" w:hAnsi="Book Antiqua"/>
        </w:rPr>
        <w:t>: 59-63 [PMID: 9671067 DOI: 10.1097/00000658-199807000-00009]</w:t>
      </w:r>
    </w:p>
    <w:p w14:paraId="21E38B56"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18</w:t>
      </w:r>
      <w:r w:rsidRPr="007A5994">
        <w:rPr>
          <w:rStyle w:val="apple-converted-space"/>
          <w:rFonts w:ascii="Book Antiqua" w:hAnsi="Book Antiqua"/>
        </w:rPr>
        <w:t xml:space="preserve"> </w:t>
      </w:r>
      <w:r w:rsidRPr="007A5994">
        <w:rPr>
          <w:rFonts w:ascii="Book Antiqua" w:hAnsi="Book Antiqua"/>
          <w:b/>
          <w:bCs/>
        </w:rPr>
        <w:t>Goldberg RM</w:t>
      </w:r>
      <w:r w:rsidRPr="007A5994">
        <w:rPr>
          <w:rFonts w:ascii="Book Antiqua" w:hAnsi="Book Antiqua"/>
        </w:rPr>
        <w:t>, Fleming TR, Tangen CM, Moertel CG, Macdonald JS, Haller DG, Laurie JA. Surgery for recurrent colon cancer: strategies for identifying resectable recurrence and success rates after resection. Eastern Cooperative Oncology Group, the North Central Cancer Treatment Group, and the Southwest Oncology Group.</w:t>
      </w:r>
      <w:r w:rsidRPr="007A5994">
        <w:rPr>
          <w:rStyle w:val="apple-converted-space"/>
          <w:rFonts w:ascii="Book Antiqua" w:hAnsi="Book Antiqua"/>
        </w:rPr>
        <w:t xml:space="preserve"> </w:t>
      </w:r>
      <w:r w:rsidRPr="007A5994">
        <w:rPr>
          <w:rFonts w:ascii="Book Antiqua" w:hAnsi="Book Antiqua"/>
          <w:i/>
          <w:iCs/>
        </w:rPr>
        <w:t>Ann Intern Med</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129</w:t>
      </w:r>
      <w:r w:rsidRPr="007A5994">
        <w:rPr>
          <w:rFonts w:ascii="Book Antiqua" w:hAnsi="Book Antiqua"/>
        </w:rPr>
        <w:t>: 27-35 [PMID: 9652996 DOI: 10.7326/0003-4819-129-1-199807010-00007]</w:t>
      </w:r>
    </w:p>
    <w:p w14:paraId="31653437"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19</w:t>
      </w:r>
      <w:r w:rsidRPr="007A5994">
        <w:rPr>
          <w:rStyle w:val="apple-converted-space"/>
          <w:rFonts w:ascii="Book Antiqua" w:hAnsi="Book Antiqua"/>
        </w:rPr>
        <w:t xml:space="preserve"> </w:t>
      </w:r>
      <w:r w:rsidRPr="007A5994">
        <w:rPr>
          <w:rFonts w:ascii="Book Antiqua" w:hAnsi="Book Antiqua"/>
          <w:b/>
          <w:bCs/>
        </w:rPr>
        <w:t>Bruinvels DJ</w:t>
      </w:r>
      <w:r w:rsidRPr="007A5994">
        <w:rPr>
          <w:rFonts w:ascii="Book Antiqua" w:hAnsi="Book Antiqua"/>
        </w:rPr>
        <w:t>, Stiggelbout AM, Kievit J, van Houwelingen HC, Habbema JD, van de Velde CJ. Follow-up of patients with colorectal cancer. A meta-analysis.</w:t>
      </w:r>
      <w:r w:rsidRPr="007A5994">
        <w:rPr>
          <w:rStyle w:val="apple-converted-space"/>
          <w:rFonts w:ascii="Book Antiqua" w:hAnsi="Book Antiqua"/>
        </w:rPr>
        <w:t xml:space="preserve"> </w:t>
      </w:r>
      <w:r w:rsidRPr="007A5994">
        <w:rPr>
          <w:rFonts w:ascii="Book Antiqua" w:hAnsi="Book Antiqua"/>
          <w:i/>
          <w:iCs/>
        </w:rPr>
        <w:t>Ann Surg</w:t>
      </w:r>
      <w:r w:rsidRPr="007A5994">
        <w:rPr>
          <w:rStyle w:val="apple-converted-space"/>
          <w:rFonts w:ascii="Book Antiqua" w:hAnsi="Book Antiqua"/>
        </w:rPr>
        <w:t xml:space="preserve"> </w:t>
      </w:r>
      <w:r w:rsidRPr="007A5994">
        <w:rPr>
          <w:rFonts w:ascii="Book Antiqua" w:hAnsi="Book Antiqua"/>
        </w:rPr>
        <w:t>1994;</w:t>
      </w:r>
      <w:r w:rsidRPr="007A5994">
        <w:rPr>
          <w:rStyle w:val="apple-converted-space"/>
          <w:rFonts w:ascii="Book Antiqua" w:hAnsi="Book Antiqua"/>
        </w:rPr>
        <w:t xml:space="preserve"> </w:t>
      </w:r>
      <w:r w:rsidRPr="007A5994">
        <w:rPr>
          <w:rFonts w:ascii="Book Antiqua" w:hAnsi="Book Antiqua"/>
          <w:b/>
          <w:bCs/>
        </w:rPr>
        <w:t>219</w:t>
      </w:r>
      <w:r w:rsidRPr="007A5994">
        <w:rPr>
          <w:rFonts w:ascii="Book Antiqua" w:hAnsi="Book Antiqua"/>
        </w:rPr>
        <w:t>: 174-182 [PMID: 8129488 DOI: 10.1097/00000658-199402000-00009]</w:t>
      </w:r>
    </w:p>
    <w:p w14:paraId="1290F0E2"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20</w:t>
      </w:r>
      <w:r w:rsidRPr="007A5994">
        <w:rPr>
          <w:rStyle w:val="apple-converted-space"/>
          <w:rFonts w:ascii="Book Antiqua" w:hAnsi="Book Antiqua"/>
        </w:rPr>
        <w:t xml:space="preserve"> </w:t>
      </w:r>
      <w:r w:rsidRPr="007A5994">
        <w:rPr>
          <w:rFonts w:ascii="Book Antiqua" w:hAnsi="Book Antiqua"/>
          <w:b/>
          <w:bCs/>
        </w:rPr>
        <w:t>Meyerhardt JA</w:t>
      </w:r>
      <w:r w:rsidRPr="007A5994">
        <w:rPr>
          <w:rFonts w:ascii="Book Antiqua" w:hAnsi="Book Antiqua"/>
        </w:rPr>
        <w:t>, Mayer RJ. Follow-up strategies after curative resection of colorectal cancer.</w:t>
      </w:r>
      <w:r w:rsidRPr="007A5994">
        <w:rPr>
          <w:rStyle w:val="apple-converted-space"/>
          <w:rFonts w:ascii="Book Antiqua" w:hAnsi="Book Antiqua"/>
        </w:rPr>
        <w:t xml:space="preserve"> </w:t>
      </w:r>
      <w:r w:rsidRPr="007A5994">
        <w:rPr>
          <w:rFonts w:ascii="Book Antiqua" w:hAnsi="Book Antiqua"/>
          <w:i/>
          <w:iCs/>
        </w:rPr>
        <w:t>Semin Oncol</w:t>
      </w:r>
      <w:r w:rsidRPr="007A5994">
        <w:rPr>
          <w:rStyle w:val="apple-converted-space"/>
          <w:rFonts w:ascii="Book Antiqua" w:hAnsi="Book Antiqua"/>
        </w:rPr>
        <w:t xml:space="preserve"> </w:t>
      </w:r>
      <w:r w:rsidRPr="007A5994">
        <w:rPr>
          <w:rFonts w:ascii="Book Antiqua" w:hAnsi="Book Antiqua"/>
        </w:rPr>
        <w:t>2003;</w:t>
      </w:r>
      <w:r w:rsidRPr="007A5994">
        <w:rPr>
          <w:rStyle w:val="apple-converted-space"/>
          <w:rFonts w:ascii="Book Antiqua" w:hAnsi="Book Antiqua"/>
        </w:rPr>
        <w:t xml:space="preserve"> </w:t>
      </w:r>
      <w:r w:rsidRPr="007A5994">
        <w:rPr>
          <w:rFonts w:ascii="Book Antiqua" w:hAnsi="Book Antiqua"/>
          <w:b/>
          <w:bCs/>
        </w:rPr>
        <w:t>30</w:t>
      </w:r>
      <w:r w:rsidRPr="007A5994">
        <w:rPr>
          <w:rFonts w:ascii="Book Antiqua" w:hAnsi="Book Antiqua"/>
        </w:rPr>
        <w:t>: 349-360 [PMID: 12870136 DOI: 10.1016/s0093-7754(03)00095-2]</w:t>
      </w:r>
    </w:p>
    <w:p w14:paraId="5D75CBD7"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21</w:t>
      </w:r>
      <w:r w:rsidRPr="007A5994">
        <w:rPr>
          <w:rStyle w:val="apple-converted-space"/>
          <w:rFonts w:ascii="Book Antiqua" w:hAnsi="Book Antiqua"/>
        </w:rPr>
        <w:t xml:space="preserve"> </w:t>
      </w:r>
      <w:r w:rsidRPr="007A5994">
        <w:rPr>
          <w:rFonts w:ascii="Book Antiqua" w:hAnsi="Book Antiqua"/>
          <w:b/>
          <w:bCs/>
        </w:rPr>
        <w:t>Mayer RJ</w:t>
      </w:r>
      <w:r w:rsidRPr="007A5994">
        <w:rPr>
          <w:rFonts w:ascii="Book Antiqua" w:hAnsi="Book Antiqua"/>
        </w:rPr>
        <w:t>, Garnick MB, Steele GD Jr, Zamcheck N. Carcinoembryonic antigen (CEA) as a monitor of chemotherapy in disseminated colorectal cancer.</w:t>
      </w:r>
      <w:r w:rsidRPr="007A5994">
        <w:rPr>
          <w:rStyle w:val="apple-converted-space"/>
          <w:rFonts w:ascii="Book Antiqua" w:hAnsi="Book Antiqua"/>
        </w:rPr>
        <w:t xml:space="preserve"> </w:t>
      </w:r>
      <w:r w:rsidRPr="007A5994">
        <w:rPr>
          <w:rFonts w:ascii="Book Antiqua" w:hAnsi="Book Antiqua"/>
          <w:i/>
          <w:iCs/>
        </w:rPr>
        <w:t>Cancer</w:t>
      </w:r>
      <w:r w:rsidRPr="007A5994">
        <w:rPr>
          <w:rFonts w:ascii="Book Antiqua" w:hAnsi="Book Antiqua"/>
        </w:rPr>
        <w:t>1978;</w:t>
      </w:r>
      <w:r w:rsidRPr="007A5994">
        <w:rPr>
          <w:rStyle w:val="apple-converted-space"/>
          <w:rFonts w:ascii="Book Antiqua" w:hAnsi="Book Antiqua"/>
        </w:rPr>
        <w:t xml:space="preserve"> </w:t>
      </w:r>
      <w:r w:rsidRPr="007A5994">
        <w:rPr>
          <w:rFonts w:ascii="Book Antiqua" w:hAnsi="Book Antiqua"/>
          <w:b/>
          <w:bCs/>
        </w:rPr>
        <w:t>42</w:t>
      </w:r>
      <w:r w:rsidRPr="007A5994">
        <w:rPr>
          <w:rFonts w:ascii="Book Antiqua" w:hAnsi="Book Antiqua"/>
        </w:rPr>
        <w:t>: 1428-1433 [PMID: 709511 DOI: 10.1002/1097-0142(197809)42:3+&lt;1428::aid-cncr2820420808&gt;3.0.co;2-h]</w:t>
      </w:r>
    </w:p>
    <w:p w14:paraId="0B19EAB9"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22</w:t>
      </w:r>
      <w:r w:rsidRPr="007A5994">
        <w:rPr>
          <w:rStyle w:val="apple-converted-space"/>
          <w:rFonts w:ascii="Book Antiqua" w:hAnsi="Book Antiqua"/>
        </w:rPr>
        <w:t xml:space="preserve"> </w:t>
      </w:r>
      <w:r w:rsidRPr="007A5994">
        <w:rPr>
          <w:rFonts w:ascii="Book Antiqua" w:hAnsi="Book Antiqua"/>
          <w:b/>
          <w:bCs/>
        </w:rPr>
        <w:t>Glover C</w:t>
      </w:r>
      <w:r w:rsidRPr="007A5994">
        <w:rPr>
          <w:rFonts w:ascii="Book Antiqua" w:hAnsi="Book Antiqua"/>
        </w:rPr>
        <w:t>, Douse P, Kane P, Karani J, Meire H, Mohammadtaghi S, Allen-Mersh TG. Accuracy of investigations for asymptomatic colorectal liver metastases.</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2002;</w:t>
      </w:r>
      <w:r w:rsidRPr="007A5994">
        <w:rPr>
          <w:rStyle w:val="apple-converted-space"/>
          <w:rFonts w:ascii="Book Antiqua" w:hAnsi="Book Antiqua"/>
        </w:rPr>
        <w:t xml:space="preserve"> </w:t>
      </w:r>
      <w:r w:rsidRPr="007A5994">
        <w:rPr>
          <w:rFonts w:ascii="Book Antiqua" w:hAnsi="Book Antiqua"/>
          <w:b/>
          <w:bCs/>
        </w:rPr>
        <w:t>45</w:t>
      </w:r>
      <w:r w:rsidRPr="007A5994">
        <w:rPr>
          <w:rFonts w:ascii="Book Antiqua" w:hAnsi="Book Antiqua"/>
        </w:rPr>
        <w:t>: 476-484 [PMID: 12006929 DOI: 10.1007/s10350-004-6224-y]</w:t>
      </w:r>
    </w:p>
    <w:p w14:paraId="7C4E7918"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23</w:t>
      </w:r>
      <w:r w:rsidRPr="007A5994">
        <w:rPr>
          <w:rStyle w:val="apple-converted-space"/>
          <w:rFonts w:ascii="Book Antiqua" w:hAnsi="Book Antiqua"/>
        </w:rPr>
        <w:t xml:space="preserve"> </w:t>
      </w:r>
      <w:r w:rsidRPr="007A5994">
        <w:rPr>
          <w:rFonts w:ascii="Book Antiqua" w:hAnsi="Book Antiqua"/>
          <w:b/>
          <w:bCs/>
        </w:rPr>
        <w:t>Sugarbaker PH</w:t>
      </w:r>
      <w:r w:rsidRPr="007A5994">
        <w:rPr>
          <w:rFonts w:ascii="Book Antiqua" w:hAnsi="Book Antiqua"/>
        </w:rPr>
        <w:t>, Gianola FJ, Dwyer A, Neuman NR. A simplified plan for follow-up of patients with colon and rectal cancer supported by prospective studies of laboratory and radiologic test results.</w:t>
      </w:r>
      <w:r w:rsidRPr="007A5994">
        <w:rPr>
          <w:rStyle w:val="apple-converted-space"/>
          <w:rFonts w:ascii="Book Antiqua" w:hAnsi="Book Antiqua"/>
        </w:rPr>
        <w:t xml:space="preserve"> </w:t>
      </w:r>
      <w:r w:rsidRPr="007A5994">
        <w:rPr>
          <w:rFonts w:ascii="Book Antiqua" w:hAnsi="Book Antiqua"/>
          <w:i/>
          <w:iCs/>
        </w:rPr>
        <w:t>Surgery</w:t>
      </w:r>
      <w:r w:rsidRPr="007A5994">
        <w:rPr>
          <w:rStyle w:val="apple-converted-space"/>
          <w:rFonts w:ascii="Book Antiqua" w:hAnsi="Book Antiqua"/>
        </w:rPr>
        <w:t xml:space="preserve"> </w:t>
      </w:r>
      <w:r w:rsidRPr="007A5994">
        <w:rPr>
          <w:rFonts w:ascii="Book Antiqua" w:hAnsi="Book Antiqua"/>
        </w:rPr>
        <w:t>1987;</w:t>
      </w:r>
      <w:r w:rsidRPr="007A5994">
        <w:rPr>
          <w:rStyle w:val="apple-converted-space"/>
          <w:rFonts w:ascii="Book Antiqua" w:hAnsi="Book Antiqua"/>
        </w:rPr>
        <w:t xml:space="preserve"> </w:t>
      </w:r>
      <w:r w:rsidRPr="007A5994">
        <w:rPr>
          <w:rFonts w:ascii="Book Antiqua" w:hAnsi="Book Antiqua"/>
          <w:b/>
          <w:bCs/>
        </w:rPr>
        <w:t>102</w:t>
      </w:r>
      <w:r w:rsidRPr="007A5994">
        <w:rPr>
          <w:rFonts w:ascii="Book Antiqua" w:hAnsi="Book Antiqua"/>
        </w:rPr>
        <w:t>: 79-87 [PMID: 3589978]</w:t>
      </w:r>
    </w:p>
    <w:p w14:paraId="69888F44"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24</w:t>
      </w:r>
      <w:r w:rsidRPr="007A5994">
        <w:rPr>
          <w:rStyle w:val="apple-converted-space"/>
          <w:rFonts w:ascii="Book Antiqua" w:hAnsi="Book Antiqua"/>
        </w:rPr>
        <w:t xml:space="preserve"> </w:t>
      </w:r>
      <w:r w:rsidRPr="007A5994">
        <w:rPr>
          <w:rFonts w:ascii="Book Antiqua" w:hAnsi="Book Antiqua"/>
          <w:b/>
          <w:bCs/>
        </w:rPr>
        <w:t>Wanebo HJ</w:t>
      </w:r>
      <w:r w:rsidRPr="007A5994">
        <w:rPr>
          <w:rFonts w:ascii="Book Antiqua" w:hAnsi="Book Antiqua"/>
        </w:rPr>
        <w:t>, Llaneras M, Martin T, Kaiser D. Prospective monitoring trial for carcinoma of colon and rectum after surgical resection.</w:t>
      </w:r>
      <w:r w:rsidRPr="007A5994">
        <w:rPr>
          <w:rStyle w:val="apple-converted-space"/>
          <w:rFonts w:ascii="Book Antiqua" w:hAnsi="Book Antiqua"/>
        </w:rPr>
        <w:t xml:space="preserve"> </w:t>
      </w:r>
      <w:r w:rsidRPr="007A5994">
        <w:rPr>
          <w:rFonts w:ascii="Book Antiqua" w:hAnsi="Book Antiqua"/>
          <w:i/>
          <w:iCs/>
        </w:rPr>
        <w:t>Surg Gynecol Obstet</w:t>
      </w:r>
      <w:r w:rsidRPr="007A5994">
        <w:rPr>
          <w:rStyle w:val="apple-converted-space"/>
          <w:rFonts w:ascii="Book Antiqua" w:hAnsi="Book Antiqua"/>
        </w:rPr>
        <w:t xml:space="preserve"> </w:t>
      </w:r>
      <w:r w:rsidRPr="007A5994">
        <w:rPr>
          <w:rFonts w:ascii="Book Antiqua" w:hAnsi="Book Antiqua"/>
        </w:rPr>
        <w:t>1989;</w:t>
      </w:r>
      <w:r w:rsidRPr="007A5994">
        <w:rPr>
          <w:rStyle w:val="apple-converted-space"/>
          <w:rFonts w:ascii="Book Antiqua" w:hAnsi="Book Antiqua"/>
        </w:rPr>
        <w:t xml:space="preserve"> </w:t>
      </w:r>
      <w:r w:rsidRPr="007A5994">
        <w:rPr>
          <w:rFonts w:ascii="Book Antiqua" w:hAnsi="Book Antiqua"/>
          <w:b/>
          <w:bCs/>
        </w:rPr>
        <w:t>169</w:t>
      </w:r>
      <w:r w:rsidRPr="007A5994">
        <w:rPr>
          <w:rFonts w:ascii="Book Antiqua" w:hAnsi="Book Antiqua"/>
        </w:rPr>
        <w:t>: 479-487 [PMID: 2683153]</w:t>
      </w:r>
    </w:p>
    <w:p w14:paraId="36ED2627"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25</w:t>
      </w:r>
      <w:r w:rsidRPr="007A5994">
        <w:rPr>
          <w:rStyle w:val="apple-converted-space"/>
          <w:rFonts w:ascii="Book Antiqua" w:hAnsi="Book Antiqua"/>
        </w:rPr>
        <w:t xml:space="preserve"> </w:t>
      </w:r>
      <w:r w:rsidRPr="007A5994">
        <w:rPr>
          <w:rFonts w:ascii="Book Antiqua" w:hAnsi="Book Antiqua"/>
          <w:b/>
          <w:bCs/>
        </w:rPr>
        <w:t>Minton JP</w:t>
      </w:r>
      <w:r w:rsidRPr="007A5994">
        <w:rPr>
          <w:rFonts w:ascii="Book Antiqua" w:hAnsi="Book Antiqua"/>
        </w:rPr>
        <w:t xml:space="preserve">, Hoehn JL, Gerber DM, Horsley JS, Connolly DP, Salwan F, Fletcher WS, Cruz AB Jr, Gatchell FG, Oviedo M. Results of a 400-patient carcinoembryonic antigen </w:t>
      </w:r>
      <w:r w:rsidRPr="007A5994">
        <w:rPr>
          <w:rFonts w:ascii="Book Antiqua" w:hAnsi="Book Antiqua"/>
        </w:rPr>
        <w:lastRenderedPageBreak/>
        <w:t>second-look colorectal cancer study.</w:t>
      </w:r>
      <w:r w:rsidRPr="007A5994">
        <w:rPr>
          <w:rStyle w:val="apple-converted-space"/>
          <w:rFonts w:ascii="Book Antiqua" w:hAnsi="Book Antiqua"/>
        </w:rPr>
        <w:t xml:space="preserve"> </w:t>
      </w:r>
      <w:r w:rsidRPr="007A5994">
        <w:rPr>
          <w:rFonts w:ascii="Book Antiqua" w:hAnsi="Book Antiqua"/>
          <w:i/>
          <w:iCs/>
        </w:rPr>
        <w:t>Cancer</w:t>
      </w:r>
      <w:r w:rsidRPr="007A5994">
        <w:rPr>
          <w:rStyle w:val="apple-converted-space"/>
          <w:rFonts w:ascii="Book Antiqua" w:hAnsi="Book Antiqua"/>
        </w:rPr>
        <w:t xml:space="preserve"> </w:t>
      </w:r>
      <w:r w:rsidRPr="007A5994">
        <w:rPr>
          <w:rFonts w:ascii="Book Antiqua" w:hAnsi="Book Antiqua"/>
        </w:rPr>
        <w:t>1985;</w:t>
      </w:r>
      <w:r w:rsidRPr="007A5994">
        <w:rPr>
          <w:rStyle w:val="apple-converted-space"/>
          <w:rFonts w:ascii="Book Antiqua" w:hAnsi="Book Antiqua"/>
        </w:rPr>
        <w:t xml:space="preserve"> </w:t>
      </w:r>
      <w:r w:rsidRPr="007A5994">
        <w:rPr>
          <w:rFonts w:ascii="Book Antiqua" w:hAnsi="Book Antiqua"/>
          <w:b/>
          <w:bCs/>
        </w:rPr>
        <w:t>55</w:t>
      </w:r>
      <w:r w:rsidRPr="007A5994">
        <w:rPr>
          <w:rFonts w:ascii="Book Antiqua" w:hAnsi="Book Antiqua"/>
        </w:rPr>
        <w:t>: 1284-1290 [PMID: 3971297 DOI: 10.1002/1097-0142(19850315)55:6&lt;1284::aid-cncr2820550622&gt;3.0.co;2-b]</w:t>
      </w:r>
    </w:p>
    <w:p w14:paraId="42DD8913"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26</w:t>
      </w:r>
      <w:r w:rsidRPr="007A5994">
        <w:rPr>
          <w:rStyle w:val="apple-converted-space"/>
          <w:rFonts w:ascii="Book Antiqua" w:hAnsi="Book Antiqua"/>
        </w:rPr>
        <w:t xml:space="preserve"> </w:t>
      </w:r>
      <w:r w:rsidRPr="007A5994">
        <w:rPr>
          <w:rFonts w:ascii="Book Antiqua" w:hAnsi="Book Antiqua"/>
          <w:b/>
          <w:bCs/>
        </w:rPr>
        <w:t>Tate H</w:t>
      </w:r>
      <w:r w:rsidRPr="007A5994">
        <w:rPr>
          <w:rFonts w:ascii="Book Antiqua" w:hAnsi="Book Antiqua"/>
        </w:rPr>
        <w:t>. Plasma CEA in the post-surgical monitoring of colorectal carcinoma.</w:t>
      </w:r>
      <w:r w:rsidRPr="007A5994">
        <w:rPr>
          <w:rStyle w:val="apple-converted-space"/>
          <w:rFonts w:ascii="Book Antiqua" w:hAnsi="Book Antiqua"/>
        </w:rPr>
        <w:t xml:space="preserve"> </w:t>
      </w:r>
      <w:r w:rsidRPr="007A5994">
        <w:rPr>
          <w:rFonts w:ascii="Book Antiqua" w:hAnsi="Book Antiqua"/>
          <w:i/>
          <w:iCs/>
        </w:rPr>
        <w:t>Br J Cancer</w:t>
      </w:r>
      <w:r w:rsidRPr="007A5994">
        <w:rPr>
          <w:rStyle w:val="apple-converted-space"/>
          <w:rFonts w:ascii="Book Antiqua" w:hAnsi="Book Antiqua"/>
        </w:rPr>
        <w:t xml:space="preserve"> </w:t>
      </w:r>
      <w:r w:rsidRPr="007A5994">
        <w:rPr>
          <w:rFonts w:ascii="Book Antiqua" w:hAnsi="Book Antiqua"/>
        </w:rPr>
        <w:t>1982;</w:t>
      </w:r>
      <w:r w:rsidRPr="007A5994">
        <w:rPr>
          <w:rStyle w:val="apple-converted-space"/>
          <w:rFonts w:ascii="Book Antiqua" w:hAnsi="Book Antiqua"/>
        </w:rPr>
        <w:t xml:space="preserve"> </w:t>
      </w:r>
      <w:r w:rsidRPr="007A5994">
        <w:rPr>
          <w:rFonts w:ascii="Book Antiqua" w:hAnsi="Book Antiqua"/>
          <w:b/>
          <w:bCs/>
        </w:rPr>
        <w:t>46</w:t>
      </w:r>
      <w:r w:rsidRPr="007A5994">
        <w:rPr>
          <w:rFonts w:ascii="Book Antiqua" w:hAnsi="Book Antiqua"/>
        </w:rPr>
        <w:t>: 323-330 [PMID: 7126423 DOI: 10.1038/bjc.1982.207]</w:t>
      </w:r>
    </w:p>
    <w:p w14:paraId="47E06EC0"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27</w:t>
      </w:r>
      <w:r w:rsidRPr="007A5994">
        <w:rPr>
          <w:rStyle w:val="apple-converted-space"/>
          <w:rFonts w:ascii="Book Antiqua" w:hAnsi="Book Antiqua"/>
        </w:rPr>
        <w:t xml:space="preserve"> </w:t>
      </w:r>
      <w:r w:rsidRPr="007A5994">
        <w:rPr>
          <w:rFonts w:ascii="Book Antiqua" w:hAnsi="Book Antiqua"/>
          <w:b/>
          <w:bCs/>
        </w:rPr>
        <w:t>Boey J</w:t>
      </w:r>
      <w:r w:rsidRPr="007A5994">
        <w:rPr>
          <w:rFonts w:ascii="Book Antiqua" w:hAnsi="Book Antiqua"/>
        </w:rPr>
        <w:t>, Cheung HC, Lai CK, Wong J. A prospective evaluation of serum carcinoembryonic antigen (CEA) levels in the management of colorectal carcinoma.</w:t>
      </w:r>
      <w:r w:rsidRPr="007A5994">
        <w:rPr>
          <w:rStyle w:val="apple-converted-space"/>
          <w:rFonts w:ascii="Book Antiqua" w:hAnsi="Book Antiqua"/>
        </w:rPr>
        <w:t xml:space="preserve"> </w:t>
      </w:r>
      <w:r w:rsidRPr="007A5994">
        <w:rPr>
          <w:rFonts w:ascii="Book Antiqua" w:hAnsi="Book Antiqua"/>
          <w:i/>
          <w:iCs/>
        </w:rPr>
        <w:t>World J Surg</w:t>
      </w:r>
      <w:r w:rsidRPr="007A5994">
        <w:rPr>
          <w:rStyle w:val="apple-converted-space"/>
          <w:rFonts w:ascii="Book Antiqua" w:hAnsi="Book Antiqua"/>
        </w:rPr>
        <w:t xml:space="preserve"> </w:t>
      </w:r>
      <w:r w:rsidRPr="007A5994">
        <w:rPr>
          <w:rFonts w:ascii="Book Antiqua" w:hAnsi="Book Antiqua"/>
        </w:rPr>
        <w:t>1984;</w:t>
      </w:r>
      <w:r w:rsidRPr="007A5994">
        <w:rPr>
          <w:rStyle w:val="apple-converted-space"/>
          <w:rFonts w:ascii="Book Antiqua" w:hAnsi="Book Antiqua"/>
        </w:rPr>
        <w:t xml:space="preserve"> </w:t>
      </w:r>
      <w:r w:rsidRPr="007A5994">
        <w:rPr>
          <w:rFonts w:ascii="Book Antiqua" w:hAnsi="Book Antiqua"/>
          <w:b/>
          <w:bCs/>
        </w:rPr>
        <w:t>8</w:t>
      </w:r>
      <w:r w:rsidRPr="007A5994">
        <w:rPr>
          <w:rFonts w:ascii="Book Antiqua" w:hAnsi="Book Antiqua"/>
        </w:rPr>
        <w:t>: 279-286 [PMID: 6464483 DOI: 10.1007/BF01655052]</w:t>
      </w:r>
    </w:p>
    <w:p w14:paraId="08059538"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28</w:t>
      </w:r>
      <w:r w:rsidRPr="007A5994">
        <w:rPr>
          <w:rStyle w:val="apple-converted-space"/>
          <w:rFonts w:ascii="Book Antiqua" w:hAnsi="Book Antiqua"/>
        </w:rPr>
        <w:t xml:space="preserve"> </w:t>
      </w:r>
      <w:r w:rsidRPr="007A5994">
        <w:rPr>
          <w:rFonts w:ascii="Book Antiqua" w:hAnsi="Book Antiqua"/>
          <w:b/>
          <w:bCs/>
        </w:rPr>
        <w:t>Moertel CG</w:t>
      </w:r>
      <w:r w:rsidRPr="007A5994">
        <w:rPr>
          <w:rFonts w:ascii="Book Antiqua" w:hAnsi="Book Antiqua"/>
        </w:rPr>
        <w:t>, Fleming TR, Macdonald JS, Haller DG, Laurie JA, Tangen C. An evaluation of the carcinoembryonic antigen (CEA) test for monitoring patients with resected colon cancer.</w:t>
      </w:r>
      <w:r w:rsidRPr="007A5994">
        <w:rPr>
          <w:rStyle w:val="apple-converted-space"/>
          <w:rFonts w:ascii="Book Antiqua" w:hAnsi="Book Antiqua"/>
        </w:rPr>
        <w:t xml:space="preserve"> </w:t>
      </w:r>
      <w:r w:rsidRPr="007A5994">
        <w:rPr>
          <w:rFonts w:ascii="Book Antiqua" w:hAnsi="Book Antiqua"/>
          <w:i/>
          <w:iCs/>
        </w:rPr>
        <w:t>JAMA</w:t>
      </w:r>
      <w:r w:rsidRPr="007A5994">
        <w:rPr>
          <w:rStyle w:val="apple-converted-space"/>
          <w:rFonts w:ascii="Book Antiqua" w:hAnsi="Book Antiqua"/>
        </w:rPr>
        <w:t xml:space="preserve"> </w:t>
      </w:r>
      <w:r w:rsidRPr="007A5994">
        <w:rPr>
          <w:rFonts w:ascii="Book Antiqua" w:hAnsi="Book Antiqua"/>
        </w:rPr>
        <w:t>1993;</w:t>
      </w:r>
      <w:r w:rsidRPr="007A5994">
        <w:rPr>
          <w:rStyle w:val="apple-converted-space"/>
          <w:rFonts w:ascii="Book Antiqua" w:hAnsi="Book Antiqua"/>
        </w:rPr>
        <w:t xml:space="preserve"> </w:t>
      </w:r>
      <w:r w:rsidRPr="007A5994">
        <w:rPr>
          <w:rFonts w:ascii="Book Antiqua" w:hAnsi="Book Antiqua"/>
          <w:b/>
          <w:bCs/>
        </w:rPr>
        <w:t>270</w:t>
      </w:r>
      <w:r w:rsidRPr="007A5994">
        <w:rPr>
          <w:rFonts w:ascii="Book Antiqua" w:hAnsi="Book Antiqua"/>
        </w:rPr>
        <w:t>: 943-947 [PMID: 8141873]</w:t>
      </w:r>
    </w:p>
    <w:p w14:paraId="593A342C"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29</w:t>
      </w:r>
      <w:r w:rsidRPr="007A5994">
        <w:rPr>
          <w:rStyle w:val="apple-converted-space"/>
          <w:rFonts w:ascii="Book Antiqua" w:hAnsi="Book Antiqua"/>
        </w:rPr>
        <w:t xml:space="preserve"> </w:t>
      </w:r>
      <w:r w:rsidRPr="007A5994">
        <w:rPr>
          <w:rFonts w:ascii="Book Antiqua" w:hAnsi="Book Antiqua"/>
          <w:b/>
          <w:bCs/>
        </w:rPr>
        <w:t>McCall JL</w:t>
      </w:r>
      <w:r w:rsidRPr="007A5994">
        <w:rPr>
          <w:rFonts w:ascii="Book Antiqua" w:hAnsi="Book Antiqua"/>
        </w:rPr>
        <w:t>, Black RB, Rich CA, Harvey JR, Baker RA, Watts JM, Toouli J. The value of serum carcinoembryonic antigen in predicting recurrent disease following curative resection of colorectal cancer.</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1994;</w:t>
      </w:r>
      <w:r w:rsidRPr="007A5994">
        <w:rPr>
          <w:rStyle w:val="apple-converted-space"/>
          <w:rFonts w:ascii="Book Antiqua" w:hAnsi="Book Antiqua"/>
        </w:rPr>
        <w:t xml:space="preserve"> </w:t>
      </w:r>
      <w:r w:rsidRPr="007A5994">
        <w:rPr>
          <w:rFonts w:ascii="Book Antiqua" w:hAnsi="Book Antiqua"/>
          <w:b/>
          <w:bCs/>
        </w:rPr>
        <w:t>37</w:t>
      </w:r>
      <w:r w:rsidRPr="007A5994">
        <w:rPr>
          <w:rFonts w:ascii="Book Antiqua" w:hAnsi="Book Antiqua"/>
        </w:rPr>
        <w:t>: 875-881 [PMID: 8076486 DOI: 10.1007/BF02052591]</w:t>
      </w:r>
    </w:p>
    <w:p w14:paraId="28F069FB"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30</w:t>
      </w:r>
      <w:r w:rsidRPr="007A5994">
        <w:rPr>
          <w:rStyle w:val="apple-converted-space"/>
          <w:rFonts w:ascii="Book Antiqua" w:hAnsi="Book Antiqua"/>
        </w:rPr>
        <w:t xml:space="preserve"> </w:t>
      </w:r>
      <w:r w:rsidRPr="007A5994">
        <w:rPr>
          <w:rFonts w:ascii="Book Antiqua" w:hAnsi="Book Antiqua"/>
          <w:b/>
          <w:bCs/>
        </w:rPr>
        <w:t>Wang JY</w:t>
      </w:r>
      <w:r w:rsidRPr="007A5994">
        <w:rPr>
          <w:rFonts w:ascii="Book Antiqua" w:hAnsi="Book Antiqua"/>
        </w:rPr>
        <w:t>, Tang R, Chiang JM. Value of carcinoembryonic antigen in the management of colorectal cancer.</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1994;</w:t>
      </w:r>
      <w:r w:rsidRPr="007A5994">
        <w:rPr>
          <w:rStyle w:val="apple-converted-space"/>
          <w:rFonts w:ascii="Book Antiqua" w:hAnsi="Book Antiqua"/>
        </w:rPr>
        <w:t xml:space="preserve"> </w:t>
      </w:r>
      <w:r w:rsidRPr="007A5994">
        <w:rPr>
          <w:rFonts w:ascii="Book Antiqua" w:hAnsi="Book Antiqua"/>
          <w:b/>
          <w:bCs/>
        </w:rPr>
        <w:t>37</w:t>
      </w:r>
      <w:r w:rsidRPr="007A5994">
        <w:rPr>
          <w:rFonts w:ascii="Book Antiqua" w:hAnsi="Book Antiqua"/>
        </w:rPr>
        <w:t>: 272-277 [PMID: 8137675 DOI: 10.1007/BF02048166]</w:t>
      </w:r>
    </w:p>
    <w:p w14:paraId="2A1E8E8A"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31</w:t>
      </w:r>
      <w:r w:rsidRPr="007A5994">
        <w:rPr>
          <w:rStyle w:val="apple-converted-space"/>
          <w:rFonts w:ascii="Book Antiqua" w:hAnsi="Book Antiqua"/>
        </w:rPr>
        <w:t xml:space="preserve"> </w:t>
      </w:r>
      <w:r w:rsidRPr="007A5994">
        <w:rPr>
          <w:rFonts w:ascii="Book Antiqua" w:hAnsi="Book Antiqua"/>
          <w:b/>
          <w:bCs/>
        </w:rPr>
        <w:t>Hine KR</w:t>
      </w:r>
      <w:r w:rsidRPr="007A5994">
        <w:rPr>
          <w:rFonts w:ascii="Book Antiqua" w:hAnsi="Book Antiqua"/>
        </w:rPr>
        <w:t>, Dykes PW. Serum CEA testing in the post-operative surveillance of colorectal carcinoma.</w:t>
      </w:r>
      <w:r w:rsidRPr="007A5994">
        <w:rPr>
          <w:rStyle w:val="apple-converted-space"/>
          <w:rFonts w:ascii="Book Antiqua" w:hAnsi="Book Antiqua"/>
        </w:rPr>
        <w:t xml:space="preserve"> </w:t>
      </w:r>
      <w:r w:rsidRPr="007A5994">
        <w:rPr>
          <w:rFonts w:ascii="Book Antiqua" w:hAnsi="Book Antiqua"/>
          <w:i/>
          <w:iCs/>
        </w:rPr>
        <w:t>Br J Cancer</w:t>
      </w:r>
      <w:r w:rsidRPr="007A5994">
        <w:rPr>
          <w:rStyle w:val="apple-converted-space"/>
          <w:rFonts w:ascii="Book Antiqua" w:hAnsi="Book Antiqua"/>
        </w:rPr>
        <w:t xml:space="preserve"> </w:t>
      </w:r>
      <w:r w:rsidRPr="007A5994">
        <w:rPr>
          <w:rFonts w:ascii="Book Antiqua" w:hAnsi="Book Antiqua"/>
        </w:rPr>
        <w:t>1984;</w:t>
      </w:r>
      <w:r w:rsidRPr="007A5994">
        <w:rPr>
          <w:rStyle w:val="apple-converted-space"/>
          <w:rFonts w:ascii="Book Antiqua" w:hAnsi="Book Antiqua"/>
        </w:rPr>
        <w:t xml:space="preserve"> </w:t>
      </w:r>
      <w:r w:rsidRPr="007A5994">
        <w:rPr>
          <w:rFonts w:ascii="Book Antiqua" w:hAnsi="Book Antiqua"/>
          <w:b/>
          <w:bCs/>
        </w:rPr>
        <w:t>49</w:t>
      </w:r>
      <w:r w:rsidRPr="007A5994">
        <w:rPr>
          <w:rFonts w:ascii="Book Antiqua" w:hAnsi="Book Antiqua"/>
        </w:rPr>
        <w:t>: 689-693 [PMID: 6733018 DOI: 10.1038/bjc.1984.109]</w:t>
      </w:r>
    </w:p>
    <w:p w14:paraId="714EFB21"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32</w:t>
      </w:r>
      <w:r w:rsidRPr="007A5994">
        <w:rPr>
          <w:rStyle w:val="apple-converted-space"/>
          <w:rFonts w:ascii="Book Antiqua" w:hAnsi="Book Antiqua"/>
        </w:rPr>
        <w:t xml:space="preserve"> </w:t>
      </w:r>
      <w:r w:rsidRPr="007A5994">
        <w:rPr>
          <w:rFonts w:ascii="Book Antiqua" w:hAnsi="Book Antiqua"/>
          <w:b/>
          <w:bCs/>
        </w:rPr>
        <w:t>Martin EW Jr</w:t>
      </w:r>
      <w:r w:rsidRPr="007A5994">
        <w:rPr>
          <w:rFonts w:ascii="Book Antiqua" w:hAnsi="Book Antiqua"/>
        </w:rPr>
        <w:t>, Cooperman M, Carey LC, Minton JP. Sixty second-look procedures indicated primarily by rise in serial carcinoembryonic antigen.</w:t>
      </w:r>
      <w:r w:rsidRPr="007A5994">
        <w:rPr>
          <w:rStyle w:val="apple-converted-space"/>
          <w:rFonts w:ascii="Book Antiqua" w:hAnsi="Book Antiqua"/>
        </w:rPr>
        <w:t xml:space="preserve"> </w:t>
      </w:r>
      <w:r w:rsidRPr="007A5994">
        <w:rPr>
          <w:rFonts w:ascii="Book Antiqua" w:hAnsi="Book Antiqua"/>
          <w:i/>
          <w:iCs/>
        </w:rPr>
        <w:t>J Surg Res</w:t>
      </w:r>
      <w:r w:rsidRPr="007A5994">
        <w:rPr>
          <w:rStyle w:val="apple-converted-space"/>
          <w:rFonts w:ascii="Book Antiqua" w:hAnsi="Book Antiqua"/>
        </w:rPr>
        <w:t xml:space="preserve"> </w:t>
      </w:r>
      <w:r w:rsidRPr="007A5994">
        <w:rPr>
          <w:rFonts w:ascii="Book Antiqua" w:hAnsi="Book Antiqua"/>
        </w:rPr>
        <w:t>1980;</w:t>
      </w:r>
      <w:r w:rsidRPr="007A5994">
        <w:rPr>
          <w:rStyle w:val="apple-converted-space"/>
          <w:rFonts w:ascii="Book Antiqua" w:hAnsi="Book Antiqua"/>
        </w:rPr>
        <w:t xml:space="preserve"> </w:t>
      </w:r>
      <w:r w:rsidRPr="007A5994">
        <w:rPr>
          <w:rFonts w:ascii="Book Antiqua" w:hAnsi="Book Antiqua"/>
          <w:b/>
          <w:bCs/>
        </w:rPr>
        <w:t>28</w:t>
      </w:r>
      <w:r w:rsidRPr="007A5994">
        <w:rPr>
          <w:rFonts w:ascii="Book Antiqua" w:hAnsi="Book Antiqua"/>
        </w:rPr>
        <w:t>: 389-394 [PMID: 7392594 DOI: 10.1016/0022-4804(80)90100-6]</w:t>
      </w:r>
    </w:p>
    <w:p w14:paraId="7E050743"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33</w:t>
      </w:r>
      <w:r w:rsidRPr="007A5994">
        <w:rPr>
          <w:rStyle w:val="apple-converted-space"/>
          <w:rFonts w:ascii="Book Antiqua" w:hAnsi="Book Antiqua"/>
        </w:rPr>
        <w:t xml:space="preserve"> </w:t>
      </w:r>
      <w:r w:rsidRPr="007A5994">
        <w:rPr>
          <w:rFonts w:ascii="Book Antiqua" w:hAnsi="Book Antiqua"/>
          <w:b/>
          <w:bCs/>
        </w:rPr>
        <w:t>Nicholson BD</w:t>
      </w:r>
      <w:r w:rsidRPr="007A5994">
        <w:rPr>
          <w:rFonts w:ascii="Book Antiqua" w:hAnsi="Book Antiqua"/>
        </w:rPr>
        <w:t>, Shinkins B, Mant D. Blood Measurement of Carcinoembryonic Antigen Level for Detecting Recurrence of Colorectal Cancer.</w:t>
      </w:r>
      <w:r w:rsidRPr="007A5994">
        <w:rPr>
          <w:rStyle w:val="apple-converted-space"/>
          <w:rFonts w:ascii="Book Antiqua" w:hAnsi="Book Antiqua"/>
        </w:rPr>
        <w:t xml:space="preserve"> </w:t>
      </w:r>
      <w:r w:rsidRPr="007A5994">
        <w:rPr>
          <w:rFonts w:ascii="Book Antiqua" w:hAnsi="Book Antiqua"/>
          <w:i/>
          <w:iCs/>
        </w:rPr>
        <w:t>JAMA</w:t>
      </w:r>
      <w:r w:rsidRPr="007A5994">
        <w:rPr>
          <w:rStyle w:val="apple-converted-space"/>
          <w:rFonts w:ascii="Book Antiqua" w:hAnsi="Book Antiqua"/>
        </w:rPr>
        <w:t xml:space="preserve"> </w:t>
      </w:r>
      <w:r w:rsidRPr="007A5994">
        <w:rPr>
          <w:rFonts w:ascii="Book Antiqua" w:hAnsi="Book Antiqua"/>
        </w:rPr>
        <w:t>2016;</w:t>
      </w:r>
      <w:r w:rsidRPr="007A5994">
        <w:rPr>
          <w:rStyle w:val="apple-converted-space"/>
          <w:rFonts w:ascii="Book Antiqua" w:hAnsi="Book Antiqua"/>
        </w:rPr>
        <w:t xml:space="preserve"> </w:t>
      </w:r>
      <w:r w:rsidRPr="007A5994">
        <w:rPr>
          <w:rFonts w:ascii="Book Antiqua" w:hAnsi="Book Antiqua"/>
          <w:b/>
          <w:bCs/>
        </w:rPr>
        <w:t>316</w:t>
      </w:r>
      <w:r w:rsidRPr="007A5994">
        <w:rPr>
          <w:rFonts w:ascii="Book Antiqua" w:hAnsi="Book Antiqua"/>
        </w:rPr>
        <w:t>: 1310-1311 [PMID: 27673308 DOI: 10.1001/jama.2016.11212]</w:t>
      </w:r>
    </w:p>
    <w:p w14:paraId="21F4934C"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34</w:t>
      </w:r>
      <w:r w:rsidRPr="007A5994">
        <w:rPr>
          <w:rStyle w:val="apple-converted-space"/>
          <w:rFonts w:ascii="Book Antiqua" w:hAnsi="Book Antiqua"/>
        </w:rPr>
        <w:t xml:space="preserve"> </w:t>
      </w:r>
      <w:r w:rsidRPr="007A5994">
        <w:rPr>
          <w:rFonts w:ascii="Book Antiqua" w:hAnsi="Book Antiqua"/>
          <w:b/>
          <w:bCs/>
        </w:rPr>
        <w:t>Primrose JN</w:t>
      </w:r>
      <w:r w:rsidRPr="007A5994">
        <w:rPr>
          <w:rFonts w:ascii="Book Antiqua" w:hAnsi="Book Antiqua"/>
        </w:rPr>
        <w:t>, Perera R, Gray A, Rose P, Fuller A, Corkhill A, George S, Mant D; FACS Trial Investigators. Effect of 3 to 5 years of scheduled CEA and CT follow-up to detect recurrence of colorectal cancer: the FACS randomized clinical trial.</w:t>
      </w:r>
      <w:r w:rsidRPr="007A5994">
        <w:rPr>
          <w:rStyle w:val="apple-converted-space"/>
          <w:rFonts w:ascii="Book Antiqua" w:hAnsi="Book Antiqua"/>
        </w:rPr>
        <w:t xml:space="preserve"> </w:t>
      </w:r>
      <w:r w:rsidRPr="007A5994">
        <w:rPr>
          <w:rFonts w:ascii="Book Antiqua" w:hAnsi="Book Antiqua"/>
          <w:i/>
          <w:iCs/>
        </w:rPr>
        <w:t>JAMA</w:t>
      </w:r>
      <w:r w:rsidRPr="007A5994">
        <w:rPr>
          <w:rStyle w:val="apple-converted-space"/>
          <w:rFonts w:ascii="Book Antiqua" w:hAnsi="Book Antiqua"/>
        </w:rPr>
        <w:t xml:space="preserve"> </w:t>
      </w:r>
      <w:r w:rsidRPr="007A5994">
        <w:rPr>
          <w:rFonts w:ascii="Book Antiqua" w:hAnsi="Book Antiqua"/>
        </w:rPr>
        <w:t>2014;</w:t>
      </w:r>
      <w:r w:rsidRPr="007A5994">
        <w:rPr>
          <w:rStyle w:val="apple-converted-space"/>
          <w:rFonts w:ascii="Book Antiqua" w:hAnsi="Book Antiqua"/>
        </w:rPr>
        <w:t xml:space="preserve"> </w:t>
      </w:r>
      <w:r w:rsidRPr="007A5994">
        <w:rPr>
          <w:rFonts w:ascii="Book Antiqua" w:hAnsi="Book Antiqua"/>
          <w:b/>
          <w:bCs/>
        </w:rPr>
        <w:t>311</w:t>
      </w:r>
      <w:r w:rsidRPr="007A5994">
        <w:rPr>
          <w:rFonts w:ascii="Book Antiqua" w:hAnsi="Book Antiqua"/>
        </w:rPr>
        <w:t>: 263-270 [PMID: 24430319 DOI: 10.1001/jama.2013.285718]</w:t>
      </w:r>
    </w:p>
    <w:p w14:paraId="3EC38B1F"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lastRenderedPageBreak/>
        <w:t>35</w:t>
      </w:r>
      <w:r w:rsidRPr="007A5994">
        <w:rPr>
          <w:rStyle w:val="apple-converted-space"/>
          <w:rFonts w:ascii="Book Antiqua" w:hAnsi="Book Antiqua"/>
        </w:rPr>
        <w:t xml:space="preserve"> </w:t>
      </w:r>
      <w:r w:rsidRPr="007A5994">
        <w:rPr>
          <w:rFonts w:ascii="Book Antiqua" w:hAnsi="Book Antiqua"/>
          <w:b/>
          <w:bCs/>
        </w:rPr>
        <w:t>Verberne CJ</w:t>
      </w:r>
      <w:r w:rsidRPr="007A5994">
        <w:rPr>
          <w:rFonts w:ascii="Book Antiqua" w:hAnsi="Book Antiqua"/>
        </w:rPr>
        <w:t>, Zhan Z, van den Heuvel E, Grossmann I, Doornbos PM, Havenga K, Manusama E, Klaase J, van der Mijle HC, Lamme B, Bosscha K, Baas P, van Ooijen B, Nieuwenhuijzen G, Marinelli A, van der Zaag E, Wasowicz D, de Bock GH, Wiggers T. Intensified follow-up in colorectal cancer patients using frequent Carcino-Embryonic Antigen (CEA) measurements and CEA-triggered imaging: Results of the randomized "CEAwatch" trial.</w:t>
      </w:r>
      <w:r w:rsidRPr="007A5994">
        <w:rPr>
          <w:rStyle w:val="apple-converted-space"/>
          <w:rFonts w:ascii="Book Antiqua" w:hAnsi="Book Antiqua"/>
        </w:rPr>
        <w:t xml:space="preserve"> </w:t>
      </w:r>
      <w:r w:rsidRPr="007A5994">
        <w:rPr>
          <w:rFonts w:ascii="Book Antiqua" w:hAnsi="Book Antiqua"/>
          <w:i/>
          <w:iCs/>
        </w:rPr>
        <w:t>Eur J Surg Oncol</w:t>
      </w:r>
      <w:r w:rsidRPr="007A5994">
        <w:rPr>
          <w:rStyle w:val="apple-converted-space"/>
          <w:rFonts w:ascii="Book Antiqua" w:hAnsi="Book Antiqua"/>
        </w:rPr>
        <w:t xml:space="preserve"> </w:t>
      </w:r>
      <w:r w:rsidRPr="007A5994">
        <w:rPr>
          <w:rFonts w:ascii="Book Antiqua" w:hAnsi="Book Antiqua"/>
        </w:rPr>
        <w:t>2015;</w:t>
      </w:r>
      <w:r w:rsidRPr="007A5994">
        <w:rPr>
          <w:rStyle w:val="apple-converted-space"/>
          <w:rFonts w:ascii="Book Antiqua" w:hAnsi="Book Antiqua"/>
        </w:rPr>
        <w:t xml:space="preserve"> </w:t>
      </w:r>
      <w:r w:rsidRPr="007A5994">
        <w:rPr>
          <w:rFonts w:ascii="Book Antiqua" w:hAnsi="Book Antiqua"/>
          <w:b/>
          <w:bCs/>
        </w:rPr>
        <w:t>41</w:t>
      </w:r>
      <w:r w:rsidRPr="007A5994">
        <w:rPr>
          <w:rFonts w:ascii="Book Antiqua" w:hAnsi="Book Antiqua"/>
        </w:rPr>
        <w:t>: 1188-1196 [PMID: 26184850 DOI: 10.1016/j.ejso.2015.06.008]</w:t>
      </w:r>
    </w:p>
    <w:p w14:paraId="6EBD0D29"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36</w:t>
      </w:r>
      <w:r w:rsidRPr="007A5994">
        <w:rPr>
          <w:rStyle w:val="apple-converted-space"/>
          <w:rFonts w:ascii="Book Antiqua" w:hAnsi="Book Antiqua"/>
        </w:rPr>
        <w:t xml:space="preserve"> </w:t>
      </w:r>
      <w:r w:rsidRPr="007A5994">
        <w:rPr>
          <w:rFonts w:ascii="Book Antiqua" w:hAnsi="Book Antiqua"/>
          <w:b/>
          <w:bCs/>
        </w:rPr>
        <w:t>Maas M</w:t>
      </w:r>
      <w:r w:rsidRPr="007A5994">
        <w:rPr>
          <w:rFonts w:ascii="Book Antiqua" w:hAnsi="Book Antiqua"/>
        </w:rPr>
        <w:t>, Rutten IJ, Nelemans PJ, Lambregts DM, Cappendijk VC, Beets GL, Beets-Tan RG. What is the most accurate whole-body imaging modality for assessment of local and distant recurrent disease in colorectal cancer? A meta-analysis : imaging for recurrent colorectal cancer.</w:t>
      </w:r>
      <w:r w:rsidRPr="007A5994">
        <w:rPr>
          <w:rStyle w:val="apple-converted-space"/>
          <w:rFonts w:ascii="Book Antiqua" w:hAnsi="Book Antiqua"/>
        </w:rPr>
        <w:t xml:space="preserve"> </w:t>
      </w:r>
      <w:r w:rsidRPr="007A5994">
        <w:rPr>
          <w:rFonts w:ascii="Book Antiqua" w:hAnsi="Book Antiqua"/>
          <w:i/>
          <w:iCs/>
        </w:rPr>
        <w:t>Eur J Nucl Med Mol Imaging</w:t>
      </w:r>
      <w:r w:rsidRPr="007A5994">
        <w:rPr>
          <w:rStyle w:val="apple-converted-space"/>
          <w:rFonts w:ascii="Book Antiqua" w:hAnsi="Book Antiqua"/>
        </w:rPr>
        <w:t xml:space="preserve"> </w:t>
      </w:r>
      <w:r w:rsidRPr="007A5994">
        <w:rPr>
          <w:rFonts w:ascii="Book Antiqua" w:hAnsi="Book Antiqua"/>
        </w:rPr>
        <w:t>2011;</w:t>
      </w:r>
      <w:r w:rsidRPr="007A5994">
        <w:rPr>
          <w:rStyle w:val="apple-converted-space"/>
          <w:rFonts w:ascii="Book Antiqua" w:hAnsi="Book Antiqua"/>
        </w:rPr>
        <w:t xml:space="preserve"> </w:t>
      </w:r>
      <w:r w:rsidRPr="007A5994">
        <w:rPr>
          <w:rFonts w:ascii="Book Antiqua" w:hAnsi="Book Antiqua"/>
          <w:b/>
          <w:bCs/>
        </w:rPr>
        <w:t>38</w:t>
      </w:r>
      <w:r w:rsidRPr="007A5994">
        <w:rPr>
          <w:rFonts w:ascii="Book Antiqua" w:hAnsi="Book Antiqua"/>
        </w:rPr>
        <w:t>: 1560-1571 [PMID: 21468765 DOI: 10.1007/s00259-011-1785-1]</w:t>
      </w:r>
    </w:p>
    <w:p w14:paraId="65AEC31F" w14:textId="77777777" w:rsidR="00151D72" w:rsidRPr="007A5994" w:rsidRDefault="0033079E" w:rsidP="00151D72">
      <w:pPr>
        <w:pStyle w:val="NormalWeb"/>
        <w:adjustRightInd w:val="0"/>
        <w:snapToGrid w:val="0"/>
        <w:spacing w:before="0" w:beforeAutospacing="0" w:after="0" w:afterAutospacing="0" w:line="360" w:lineRule="auto"/>
        <w:jc w:val="both"/>
        <w:rPr>
          <w:rFonts w:ascii="Book Antiqua" w:hAnsi="Book Antiqua"/>
        </w:rPr>
      </w:pPr>
      <w:r w:rsidRPr="0033079E">
        <w:rPr>
          <w:rFonts w:ascii="Book Antiqua" w:hAnsi="Book Antiqua"/>
        </w:rPr>
        <w:t>37</w:t>
      </w:r>
      <w:r w:rsidRPr="0033079E">
        <w:rPr>
          <w:rStyle w:val="apple-converted-space"/>
          <w:rFonts w:ascii="Book Antiqua" w:hAnsi="Book Antiqua"/>
        </w:rPr>
        <w:t xml:space="preserve"> </w:t>
      </w:r>
      <w:r w:rsidRPr="0033079E">
        <w:rPr>
          <w:rFonts w:ascii="Book Antiqua" w:hAnsi="Book Antiqua"/>
          <w:b/>
          <w:bCs/>
        </w:rPr>
        <w:t>Mäkelä JT</w:t>
      </w:r>
      <w:r w:rsidRPr="0033079E">
        <w:rPr>
          <w:rFonts w:ascii="Book Antiqua" w:hAnsi="Book Antiqua"/>
        </w:rPr>
        <w:t xml:space="preserve">, Laitinen SO, Kairaluoma MI. </w:t>
      </w:r>
      <w:r w:rsidR="00151D72" w:rsidRPr="007A5994">
        <w:rPr>
          <w:rFonts w:ascii="Book Antiqua" w:hAnsi="Book Antiqua"/>
        </w:rPr>
        <w:t>Five-year follow-up</w:t>
      </w:r>
      <w:r w:rsidR="00151D72" w:rsidRPr="00E22319">
        <w:rPr>
          <w:rFonts w:ascii="Book Antiqua" w:hAnsi="Book Antiqua"/>
        </w:rPr>
        <w:t xml:space="preserve"> after </w:t>
      </w:r>
      <w:r w:rsidR="00151D72" w:rsidRPr="00E95D22">
        <w:rPr>
          <w:rFonts w:ascii="Book Antiqua" w:hAnsi="Book Antiqua"/>
        </w:rPr>
        <w:t>radical</w:t>
      </w:r>
      <w:r w:rsidR="00151D72" w:rsidRPr="00902440">
        <w:rPr>
          <w:rFonts w:ascii="Book Antiqua" w:hAnsi="Book Antiqua"/>
        </w:rPr>
        <w:t xml:space="preserve"> </w:t>
      </w:r>
      <w:r w:rsidR="00151D72" w:rsidRPr="007A5994">
        <w:rPr>
          <w:rFonts w:ascii="Book Antiqua" w:hAnsi="Book Antiqua"/>
        </w:rPr>
        <w:t>surgery for colorectal cancer. Results of a prospective randomized trial.</w:t>
      </w:r>
      <w:r w:rsidR="00151D72" w:rsidRPr="007A5994">
        <w:rPr>
          <w:rStyle w:val="apple-converted-space"/>
          <w:rFonts w:ascii="Book Antiqua" w:hAnsi="Book Antiqua"/>
        </w:rPr>
        <w:t xml:space="preserve"> </w:t>
      </w:r>
      <w:r w:rsidR="00151D72" w:rsidRPr="007A5994">
        <w:rPr>
          <w:rFonts w:ascii="Book Antiqua" w:hAnsi="Book Antiqua"/>
          <w:i/>
          <w:iCs/>
        </w:rPr>
        <w:t>Arch Surg</w:t>
      </w:r>
      <w:r w:rsidR="00151D72" w:rsidRPr="007A5994">
        <w:rPr>
          <w:rFonts w:ascii="Book Antiqua" w:hAnsi="Book Antiqua"/>
        </w:rPr>
        <w:t>1995;</w:t>
      </w:r>
      <w:r w:rsidR="00151D72" w:rsidRPr="007A5994">
        <w:rPr>
          <w:rStyle w:val="apple-converted-space"/>
          <w:rFonts w:ascii="Book Antiqua" w:hAnsi="Book Antiqua"/>
        </w:rPr>
        <w:t xml:space="preserve"> </w:t>
      </w:r>
      <w:r w:rsidR="00151D72" w:rsidRPr="007A5994">
        <w:rPr>
          <w:rFonts w:ascii="Book Antiqua" w:hAnsi="Book Antiqua"/>
          <w:b/>
          <w:bCs/>
        </w:rPr>
        <w:t>130</w:t>
      </w:r>
      <w:r w:rsidR="00151D72" w:rsidRPr="007A5994">
        <w:rPr>
          <w:rFonts w:ascii="Book Antiqua" w:hAnsi="Book Antiqua"/>
        </w:rPr>
        <w:t>: 1062-1067 [PMID: 7575117 DOI: 10.1001/archsurg.1995.01430100040009]</w:t>
      </w:r>
    </w:p>
    <w:p w14:paraId="7C806562"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38</w:t>
      </w:r>
      <w:r w:rsidRPr="007A5994">
        <w:rPr>
          <w:rStyle w:val="apple-converted-space"/>
          <w:rFonts w:ascii="Book Antiqua" w:hAnsi="Book Antiqua"/>
        </w:rPr>
        <w:t xml:space="preserve"> </w:t>
      </w:r>
      <w:r w:rsidRPr="007A5994">
        <w:rPr>
          <w:rFonts w:ascii="Book Antiqua" w:hAnsi="Book Antiqua"/>
          <w:b/>
          <w:bCs/>
        </w:rPr>
        <w:t>Schoemaker D</w:t>
      </w:r>
      <w:r w:rsidRPr="007A5994">
        <w:rPr>
          <w:rFonts w:ascii="Book Antiqua" w:hAnsi="Book Antiqua"/>
        </w:rPr>
        <w:t>, Black R, Giles L, Toouli J. Yearly colonoscopy, liver CT, and chest radiography do not influence 5-year survival of colorectal cancer patients.</w:t>
      </w:r>
      <w:r w:rsidRPr="007A5994">
        <w:rPr>
          <w:rStyle w:val="apple-converted-space"/>
          <w:rFonts w:ascii="Book Antiqua" w:hAnsi="Book Antiqua"/>
        </w:rPr>
        <w:t xml:space="preserve"> </w:t>
      </w:r>
      <w:r w:rsidRPr="007A5994">
        <w:rPr>
          <w:rFonts w:ascii="Book Antiqua" w:hAnsi="Book Antiqua"/>
          <w:i/>
          <w:iCs/>
        </w:rPr>
        <w:t>Gastroenterology</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114</w:t>
      </w:r>
      <w:r w:rsidRPr="007A5994">
        <w:rPr>
          <w:rFonts w:ascii="Book Antiqua" w:hAnsi="Book Antiqua"/>
        </w:rPr>
        <w:t>: 7-14 [PMID: 9428212 DOI: 10.1016/s0016-5085(98)70626-2]</w:t>
      </w:r>
    </w:p>
    <w:p w14:paraId="64BE5ABC"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39</w:t>
      </w:r>
      <w:r w:rsidRPr="007A5994">
        <w:rPr>
          <w:rStyle w:val="apple-converted-space"/>
          <w:rFonts w:ascii="Book Antiqua" w:hAnsi="Book Antiqua"/>
        </w:rPr>
        <w:t xml:space="preserve"> </w:t>
      </w:r>
      <w:r w:rsidRPr="007A5994">
        <w:rPr>
          <w:rFonts w:ascii="Book Antiqua" w:hAnsi="Book Antiqua"/>
          <w:b/>
          <w:bCs/>
        </w:rPr>
        <w:t>Rodríguez-Moranta F</w:t>
      </w:r>
      <w:r w:rsidRPr="007A5994">
        <w:rPr>
          <w:rFonts w:ascii="Book Antiqua" w:hAnsi="Book Antiqua"/>
        </w:rPr>
        <w:t>, Saló J, Arcusa A, Boadas J, Piñol V, Bessa X, Batiste-Alentorn E, Lacy AM, Delgado S, Maurel J, Piqué JM, Castells A. Postoperative surveillance in patients with colorectal cancer who have undergone curative resection: a prospective, multicenter, randomized, controlled trial.</w:t>
      </w:r>
      <w:r w:rsidRPr="007A5994">
        <w:rPr>
          <w:rStyle w:val="apple-converted-space"/>
          <w:rFonts w:ascii="Book Antiqua" w:hAnsi="Book Antiqua"/>
        </w:rPr>
        <w:t xml:space="preserve"> </w:t>
      </w:r>
      <w:r w:rsidRPr="007A5994">
        <w:rPr>
          <w:rFonts w:ascii="Book Antiqua" w:hAnsi="Book Antiqua"/>
          <w:i/>
          <w:iCs/>
        </w:rPr>
        <w:t>J Clin Oncol</w:t>
      </w:r>
      <w:r w:rsidRPr="007A5994">
        <w:rPr>
          <w:rStyle w:val="apple-converted-space"/>
          <w:rFonts w:ascii="Book Antiqua" w:hAnsi="Book Antiqua"/>
        </w:rPr>
        <w:t xml:space="preserve"> </w:t>
      </w:r>
      <w:r w:rsidRPr="007A5994">
        <w:rPr>
          <w:rFonts w:ascii="Book Antiqua" w:hAnsi="Book Antiqua"/>
        </w:rPr>
        <w:t>2006;</w:t>
      </w:r>
      <w:r w:rsidRPr="007A5994">
        <w:rPr>
          <w:rStyle w:val="apple-converted-space"/>
          <w:rFonts w:ascii="Book Antiqua" w:hAnsi="Book Antiqua"/>
        </w:rPr>
        <w:t xml:space="preserve"> </w:t>
      </w:r>
      <w:r w:rsidRPr="007A5994">
        <w:rPr>
          <w:rFonts w:ascii="Book Antiqua" w:hAnsi="Book Antiqua"/>
          <w:b/>
          <w:bCs/>
        </w:rPr>
        <w:t>24</w:t>
      </w:r>
      <w:r w:rsidRPr="007A5994">
        <w:rPr>
          <w:rFonts w:ascii="Book Antiqua" w:hAnsi="Book Antiqua"/>
        </w:rPr>
        <w:t>: 386-393 [PMID: 16365182 DOI: 10.1200/JCO.2005.02.0826]</w:t>
      </w:r>
    </w:p>
    <w:p w14:paraId="75ABBB21"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40</w:t>
      </w:r>
      <w:r w:rsidRPr="007A5994">
        <w:rPr>
          <w:rStyle w:val="apple-converted-space"/>
          <w:rFonts w:ascii="Book Antiqua" w:hAnsi="Book Antiqua"/>
        </w:rPr>
        <w:t xml:space="preserve"> </w:t>
      </w:r>
      <w:r w:rsidRPr="007A5994">
        <w:rPr>
          <w:rFonts w:ascii="Book Antiqua" w:hAnsi="Book Antiqua"/>
          <w:b/>
          <w:bCs/>
        </w:rPr>
        <w:t>McCormack PM</w:t>
      </w:r>
      <w:r w:rsidRPr="007A5994">
        <w:rPr>
          <w:rFonts w:ascii="Book Antiqua" w:hAnsi="Book Antiqua"/>
        </w:rPr>
        <w:t>, Ginsberg RJ. Current management of colorectal metastases to lung.</w:t>
      </w:r>
      <w:r w:rsidRPr="007A5994">
        <w:rPr>
          <w:rStyle w:val="apple-converted-space"/>
          <w:rFonts w:ascii="Book Antiqua" w:hAnsi="Book Antiqua"/>
        </w:rPr>
        <w:t xml:space="preserve"> </w:t>
      </w:r>
      <w:r w:rsidRPr="007A5994">
        <w:rPr>
          <w:rFonts w:ascii="Book Antiqua" w:hAnsi="Book Antiqua"/>
          <w:i/>
          <w:iCs/>
        </w:rPr>
        <w:t>Chest Surg Clin N Am</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8</w:t>
      </w:r>
      <w:r w:rsidRPr="007A5994">
        <w:rPr>
          <w:rFonts w:ascii="Book Antiqua" w:hAnsi="Book Antiqua"/>
        </w:rPr>
        <w:t>: 119-126 [PMID: 9515176]</w:t>
      </w:r>
    </w:p>
    <w:p w14:paraId="5836E336"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41</w:t>
      </w:r>
      <w:r w:rsidRPr="007A5994">
        <w:rPr>
          <w:rStyle w:val="apple-converted-space"/>
          <w:rFonts w:ascii="Book Antiqua" w:hAnsi="Book Antiqua"/>
        </w:rPr>
        <w:t xml:space="preserve"> </w:t>
      </w:r>
      <w:r w:rsidRPr="007A5994">
        <w:rPr>
          <w:rFonts w:ascii="Book Antiqua" w:hAnsi="Book Antiqua"/>
          <w:b/>
          <w:bCs/>
        </w:rPr>
        <w:t>Manfredi S</w:t>
      </w:r>
      <w:r w:rsidRPr="007A5994">
        <w:rPr>
          <w:rFonts w:ascii="Book Antiqua" w:hAnsi="Book Antiqua"/>
        </w:rPr>
        <w:t>, Bouvier AM, Lepage C, Hatem C, Dancourt V, Faivre J. Incidence and patterns of recurrence after resection for cure of colonic cancer in a well defined population.</w:t>
      </w:r>
      <w:r w:rsidRPr="007A5994">
        <w:rPr>
          <w:rStyle w:val="apple-converted-space"/>
          <w:rFonts w:ascii="Book Antiqua" w:hAnsi="Book Antiqua"/>
        </w:rPr>
        <w:t xml:space="preserve"> </w:t>
      </w:r>
      <w:r w:rsidRPr="007A5994">
        <w:rPr>
          <w:rFonts w:ascii="Book Antiqua" w:hAnsi="Book Antiqua"/>
          <w:i/>
          <w:iCs/>
        </w:rPr>
        <w:t>Br J Surg</w:t>
      </w:r>
      <w:r w:rsidRPr="007A5994">
        <w:rPr>
          <w:rStyle w:val="apple-converted-space"/>
          <w:rFonts w:ascii="Book Antiqua" w:hAnsi="Book Antiqua"/>
        </w:rPr>
        <w:t xml:space="preserve"> </w:t>
      </w:r>
      <w:r w:rsidRPr="007A5994">
        <w:rPr>
          <w:rFonts w:ascii="Book Antiqua" w:hAnsi="Book Antiqua"/>
        </w:rPr>
        <w:t>2006;</w:t>
      </w:r>
      <w:r w:rsidRPr="007A5994">
        <w:rPr>
          <w:rStyle w:val="apple-converted-space"/>
          <w:rFonts w:ascii="Book Antiqua" w:hAnsi="Book Antiqua"/>
        </w:rPr>
        <w:t xml:space="preserve"> </w:t>
      </w:r>
      <w:r w:rsidRPr="007A5994">
        <w:rPr>
          <w:rFonts w:ascii="Book Antiqua" w:hAnsi="Book Antiqua"/>
          <w:b/>
          <w:bCs/>
        </w:rPr>
        <w:t>93</w:t>
      </w:r>
      <w:r w:rsidRPr="007A5994">
        <w:rPr>
          <w:rFonts w:ascii="Book Antiqua" w:hAnsi="Book Antiqua"/>
        </w:rPr>
        <w:t>: 1115-1122 [PMID: 16804870 DOI: 10.1002/bjs.5349]</w:t>
      </w:r>
    </w:p>
    <w:p w14:paraId="4CB78321"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42</w:t>
      </w:r>
      <w:r w:rsidRPr="007A5994">
        <w:rPr>
          <w:rStyle w:val="apple-converted-space"/>
          <w:rFonts w:ascii="Book Antiqua" w:hAnsi="Book Antiqua"/>
        </w:rPr>
        <w:t xml:space="preserve"> </w:t>
      </w:r>
      <w:r w:rsidRPr="007A5994">
        <w:rPr>
          <w:rFonts w:ascii="Book Antiqua" w:hAnsi="Book Antiqua"/>
          <w:b/>
          <w:bCs/>
        </w:rPr>
        <w:t>Kobayashi H</w:t>
      </w:r>
      <w:r w:rsidRPr="007A5994">
        <w:rPr>
          <w:rFonts w:ascii="Book Antiqua" w:hAnsi="Book Antiqua"/>
        </w:rPr>
        <w:t xml:space="preserve">, Mochizuki H, Sugihara K, Morita T, Kotake K, Teramoto T, Kameoka S, Saito Y, Takahashi K, Hase K, Oya M, Maeda K, Hirai T, Kameyama M, Shirouzu K, </w:t>
      </w:r>
      <w:r w:rsidRPr="007A5994">
        <w:rPr>
          <w:rFonts w:ascii="Book Antiqua" w:hAnsi="Book Antiqua"/>
        </w:rPr>
        <w:lastRenderedPageBreak/>
        <w:t>Muto T. Characteristics of recurrence and surveillance tools after curative resection for colorectal cancer: a multicenter study.</w:t>
      </w:r>
      <w:r w:rsidRPr="007A5994">
        <w:rPr>
          <w:rStyle w:val="apple-converted-space"/>
          <w:rFonts w:ascii="Book Antiqua" w:hAnsi="Book Antiqua"/>
        </w:rPr>
        <w:t xml:space="preserve"> </w:t>
      </w:r>
      <w:r w:rsidRPr="007A5994">
        <w:rPr>
          <w:rFonts w:ascii="Book Antiqua" w:hAnsi="Book Antiqua"/>
          <w:i/>
          <w:iCs/>
        </w:rPr>
        <w:t>Surgery</w:t>
      </w:r>
      <w:r w:rsidRPr="007A5994">
        <w:rPr>
          <w:rStyle w:val="apple-converted-space"/>
          <w:rFonts w:ascii="Book Antiqua" w:hAnsi="Book Antiqua"/>
        </w:rPr>
        <w:t xml:space="preserve"> </w:t>
      </w:r>
      <w:r w:rsidRPr="007A5994">
        <w:rPr>
          <w:rFonts w:ascii="Book Antiqua" w:hAnsi="Book Antiqua"/>
        </w:rPr>
        <w:t>2007;</w:t>
      </w:r>
      <w:r w:rsidRPr="007A5994">
        <w:rPr>
          <w:rStyle w:val="apple-converted-space"/>
          <w:rFonts w:ascii="Book Antiqua" w:hAnsi="Book Antiqua"/>
        </w:rPr>
        <w:t xml:space="preserve"> </w:t>
      </w:r>
      <w:r w:rsidRPr="007A5994">
        <w:rPr>
          <w:rFonts w:ascii="Book Antiqua" w:hAnsi="Book Antiqua"/>
          <w:b/>
          <w:bCs/>
        </w:rPr>
        <w:t>141</w:t>
      </w:r>
      <w:r w:rsidRPr="007A5994">
        <w:rPr>
          <w:rFonts w:ascii="Book Antiqua" w:hAnsi="Book Antiqua"/>
        </w:rPr>
        <w:t>: 67-75 [PMID: 17188169 DOI: 10.1016/j.surg.2006.07.020]</w:t>
      </w:r>
    </w:p>
    <w:p w14:paraId="372E7423"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43</w:t>
      </w:r>
      <w:r w:rsidRPr="007A5994">
        <w:rPr>
          <w:rStyle w:val="apple-converted-space"/>
          <w:rFonts w:ascii="Book Antiqua" w:hAnsi="Book Antiqua"/>
        </w:rPr>
        <w:t xml:space="preserve"> </w:t>
      </w:r>
      <w:r w:rsidRPr="007A5994">
        <w:rPr>
          <w:rFonts w:ascii="Book Antiqua" w:hAnsi="Book Antiqua"/>
          <w:b/>
          <w:bCs/>
        </w:rPr>
        <w:t>Mitry E</w:t>
      </w:r>
      <w:r w:rsidRPr="007A5994">
        <w:rPr>
          <w:rFonts w:ascii="Book Antiqua" w:hAnsi="Book Antiqua"/>
        </w:rPr>
        <w:t>, Guiu B, Cosconea S, Jooste V, Faivre J, Bouvier AM. Epidemiology, management and prognosis of colorectal cancer with lung metastases: a 30-year population-based study.</w:t>
      </w:r>
      <w:r w:rsidRPr="007A5994">
        <w:rPr>
          <w:rStyle w:val="apple-converted-space"/>
          <w:rFonts w:ascii="Book Antiqua" w:hAnsi="Book Antiqua"/>
        </w:rPr>
        <w:t xml:space="preserve"> </w:t>
      </w:r>
      <w:r w:rsidRPr="007A5994">
        <w:rPr>
          <w:rFonts w:ascii="Book Antiqua" w:hAnsi="Book Antiqua"/>
          <w:i/>
          <w:iCs/>
        </w:rPr>
        <w:t>Gut</w:t>
      </w:r>
      <w:r w:rsidRPr="007A5994">
        <w:rPr>
          <w:rStyle w:val="apple-converted-space"/>
          <w:rFonts w:ascii="Book Antiqua" w:hAnsi="Book Antiqua"/>
        </w:rPr>
        <w:t xml:space="preserve"> </w:t>
      </w:r>
      <w:r w:rsidRPr="007A5994">
        <w:rPr>
          <w:rFonts w:ascii="Book Antiqua" w:hAnsi="Book Antiqua"/>
        </w:rPr>
        <w:t>2010;</w:t>
      </w:r>
      <w:r w:rsidRPr="007A5994">
        <w:rPr>
          <w:rStyle w:val="apple-converted-space"/>
          <w:rFonts w:ascii="Book Antiqua" w:hAnsi="Book Antiqua"/>
        </w:rPr>
        <w:t xml:space="preserve"> </w:t>
      </w:r>
      <w:r w:rsidRPr="007A5994">
        <w:rPr>
          <w:rFonts w:ascii="Book Antiqua" w:hAnsi="Book Antiqua"/>
          <w:b/>
          <w:bCs/>
        </w:rPr>
        <w:t>59</w:t>
      </w:r>
      <w:r w:rsidRPr="007A5994">
        <w:rPr>
          <w:rFonts w:ascii="Book Antiqua" w:hAnsi="Book Antiqua"/>
        </w:rPr>
        <w:t>: 1383-1388 [PMID: 20732912 DOI: 10.1136/gut.2010.211557]</w:t>
      </w:r>
    </w:p>
    <w:p w14:paraId="0C2A32D1"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44</w:t>
      </w:r>
      <w:r w:rsidRPr="007A5994">
        <w:rPr>
          <w:rStyle w:val="apple-converted-space"/>
          <w:rFonts w:ascii="Book Antiqua" w:hAnsi="Book Antiqua"/>
        </w:rPr>
        <w:t xml:space="preserve"> </w:t>
      </w:r>
      <w:r w:rsidRPr="007A5994">
        <w:rPr>
          <w:rFonts w:ascii="Book Antiqua" w:hAnsi="Book Antiqua"/>
          <w:b/>
          <w:bCs/>
        </w:rPr>
        <w:t>Ohlsson B</w:t>
      </w:r>
      <w:r w:rsidRPr="007A5994">
        <w:rPr>
          <w:rFonts w:ascii="Book Antiqua" w:hAnsi="Book Antiqua"/>
        </w:rPr>
        <w:t>, Breland U, Ekberg H, Graffner H, Tranberg KG. Follow-up after curative surgery for colorectal carcinoma. Randomized comparison with no follow-up.</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1995;</w:t>
      </w:r>
      <w:r w:rsidRPr="007A5994">
        <w:rPr>
          <w:rStyle w:val="apple-converted-space"/>
          <w:rFonts w:ascii="Book Antiqua" w:hAnsi="Book Antiqua"/>
        </w:rPr>
        <w:t xml:space="preserve"> </w:t>
      </w:r>
      <w:r w:rsidRPr="007A5994">
        <w:rPr>
          <w:rFonts w:ascii="Book Antiqua" w:hAnsi="Book Antiqua"/>
          <w:b/>
          <w:bCs/>
        </w:rPr>
        <w:t>38</w:t>
      </w:r>
      <w:r w:rsidRPr="007A5994">
        <w:rPr>
          <w:rFonts w:ascii="Book Antiqua" w:hAnsi="Book Antiqua"/>
        </w:rPr>
        <w:t>: 619-626 [PMID: 7774474 DOI: 10.1007/BF02054122]</w:t>
      </w:r>
    </w:p>
    <w:p w14:paraId="49EC3612"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45</w:t>
      </w:r>
      <w:r w:rsidRPr="007A5994">
        <w:rPr>
          <w:rStyle w:val="apple-converted-space"/>
          <w:rFonts w:ascii="Book Antiqua" w:hAnsi="Book Antiqua"/>
        </w:rPr>
        <w:t xml:space="preserve"> </w:t>
      </w:r>
      <w:r w:rsidRPr="007A5994">
        <w:rPr>
          <w:rFonts w:ascii="Book Antiqua" w:hAnsi="Book Antiqua"/>
          <w:b/>
          <w:bCs/>
        </w:rPr>
        <w:t>McCall JL</w:t>
      </w:r>
      <w:r w:rsidRPr="007A5994">
        <w:rPr>
          <w:rFonts w:ascii="Book Antiqua" w:hAnsi="Book Antiqua"/>
        </w:rPr>
        <w:t>, Cox MR, Wattchow DA. Analysis of local recurrence rates after surgery alone for rectal cancer.</w:t>
      </w:r>
      <w:r w:rsidRPr="007A5994">
        <w:rPr>
          <w:rStyle w:val="apple-converted-space"/>
          <w:rFonts w:ascii="Book Antiqua" w:hAnsi="Book Antiqua"/>
        </w:rPr>
        <w:t xml:space="preserve"> </w:t>
      </w:r>
      <w:r w:rsidRPr="007A5994">
        <w:rPr>
          <w:rFonts w:ascii="Book Antiqua" w:hAnsi="Book Antiqua"/>
          <w:i/>
          <w:iCs/>
        </w:rPr>
        <w:t>Int J Colorectal Dis</w:t>
      </w:r>
      <w:r w:rsidRPr="007A5994">
        <w:rPr>
          <w:rStyle w:val="apple-converted-space"/>
          <w:rFonts w:ascii="Book Antiqua" w:hAnsi="Book Antiqua"/>
        </w:rPr>
        <w:t xml:space="preserve"> </w:t>
      </w:r>
      <w:r w:rsidRPr="007A5994">
        <w:rPr>
          <w:rFonts w:ascii="Book Antiqua" w:hAnsi="Book Antiqua"/>
        </w:rPr>
        <w:t>1995;</w:t>
      </w:r>
      <w:r w:rsidRPr="007A5994">
        <w:rPr>
          <w:rStyle w:val="apple-converted-space"/>
          <w:rFonts w:ascii="Book Antiqua" w:hAnsi="Book Antiqua"/>
        </w:rPr>
        <w:t xml:space="preserve"> </w:t>
      </w:r>
      <w:r w:rsidRPr="007A5994">
        <w:rPr>
          <w:rFonts w:ascii="Book Antiqua" w:hAnsi="Book Antiqua"/>
          <w:b/>
          <w:bCs/>
        </w:rPr>
        <w:t>10</w:t>
      </w:r>
      <w:r w:rsidRPr="007A5994">
        <w:rPr>
          <w:rFonts w:ascii="Book Antiqua" w:hAnsi="Book Antiqua"/>
        </w:rPr>
        <w:t>: 126-132 [PMID: 7561427 DOI: 10.1007/BF00298532]</w:t>
      </w:r>
    </w:p>
    <w:p w14:paraId="05E32895"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46</w:t>
      </w:r>
      <w:r w:rsidRPr="007A5994">
        <w:rPr>
          <w:rStyle w:val="apple-converted-space"/>
          <w:rFonts w:ascii="Book Antiqua" w:hAnsi="Book Antiqua"/>
        </w:rPr>
        <w:t xml:space="preserve"> </w:t>
      </w:r>
      <w:r w:rsidRPr="007A5994">
        <w:rPr>
          <w:rFonts w:ascii="Book Antiqua" w:hAnsi="Book Antiqua"/>
          <w:b/>
          <w:bCs/>
        </w:rPr>
        <w:t>Chen F</w:t>
      </w:r>
      <w:r w:rsidRPr="007A5994">
        <w:rPr>
          <w:rFonts w:ascii="Book Antiqua" w:hAnsi="Book Antiqua"/>
        </w:rPr>
        <w:t>, Stuart M. Colonoscopic follow-up of colorectal carcinoma.</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1994;</w:t>
      </w:r>
      <w:r w:rsidRPr="007A5994">
        <w:rPr>
          <w:rStyle w:val="apple-converted-space"/>
          <w:rFonts w:ascii="Book Antiqua" w:hAnsi="Book Antiqua"/>
        </w:rPr>
        <w:t xml:space="preserve"> </w:t>
      </w:r>
      <w:r w:rsidRPr="007A5994">
        <w:rPr>
          <w:rFonts w:ascii="Book Antiqua" w:hAnsi="Book Antiqua"/>
          <w:b/>
          <w:bCs/>
        </w:rPr>
        <w:t>37</w:t>
      </w:r>
      <w:r w:rsidRPr="007A5994">
        <w:rPr>
          <w:rFonts w:ascii="Book Antiqua" w:hAnsi="Book Antiqua"/>
        </w:rPr>
        <w:t>: 568-572 [PMID: 8200236 DOI: 10.1007/BF02050992]</w:t>
      </w:r>
    </w:p>
    <w:p w14:paraId="7698A003"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47</w:t>
      </w:r>
      <w:r w:rsidRPr="007A5994">
        <w:rPr>
          <w:rStyle w:val="apple-converted-space"/>
          <w:rFonts w:ascii="Book Antiqua" w:hAnsi="Book Antiqua"/>
        </w:rPr>
        <w:t xml:space="preserve"> </w:t>
      </w:r>
      <w:r w:rsidRPr="007A5994">
        <w:rPr>
          <w:rFonts w:ascii="Book Antiqua" w:hAnsi="Book Antiqua"/>
          <w:b/>
          <w:bCs/>
        </w:rPr>
        <w:t>Wang T</w:t>
      </w:r>
      <w:r w:rsidRPr="007A5994">
        <w:rPr>
          <w:rFonts w:ascii="Book Antiqua" w:hAnsi="Book Antiqua"/>
        </w:rPr>
        <w:t>, Cui Y, Huang WS, Deng YH, Gong W, Li CJ, Wang JP. The role of postoperative colonoscopic surveillance after radical surgery for colorectal cancer: a prospective, randomized clinical study.</w:t>
      </w:r>
      <w:r w:rsidRPr="007A5994">
        <w:rPr>
          <w:rStyle w:val="apple-converted-space"/>
          <w:rFonts w:ascii="Book Antiqua" w:hAnsi="Book Antiqua"/>
        </w:rPr>
        <w:t xml:space="preserve"> </w:t>
      </w:r>
      <w:r w:rsidRPr="007A5994">
        <w:rPr>
          <w:rFonts w:ascii="Book Antiqua" w:hAnsi="Book Antiqua"/>
          <w:i/>
          <w:iCs/>
        </w:rPr>
        <w:t>Gastrointest Endosc</w:t>
      </w:r>
      <w:r w:rsidRPr="007A5994">
        <w:rPr>
          <w:rStyle w:val="apple-converted-space"/>
          <w:rFonts w:ascii="Book Antiqua" w:hAnsi="Book Antiqua"/>
        </w:rPr>
        <w:t xml:space="preserve"> </w:t>
      </w:r>
      <w:r w:rsidRPr="007A5994">
        <w:rPr>
          <w:rFonts w:ascii="Book Antiqua" w:hAnsi="Book Antiqua"/>
        </w:rPr>
        <w:t>2009;</w:t>
      </w:r>
      <w:r w:rsidRPr="007A5994">
        <w:rPr>
          <w:rStyle w:val="apple-converted-space"/>
          <w:rFonts w:ascii="Book Antiqua" w:hAnsi="Book Antiqua"/>
        </w:rPr>
        <w:t xml:space="preserve"> </w:t>
      </w:r>
      <w:r w:rsidRPr="007A5994">
        <w:rPr>
          <w:rFonts w:ascii="Book Antiqua" w:hAnsi="Book Antiqua"/>
          <w:b/>
          <w:bCs/>
        </w:rPr>
        <w:t>69</w:t>
      </w:r>
      <w:r w:rsidRPr="007A5994">
        <w:rPr>
          <w:rFonts w:ascii="Book Antiqua" w:hAnsi="Book Antiqua"/>
        </w:rPr>
        <w:t>: 609-615 [PMID: 19136105 DOI: 10.1016/j.gie.2008.05.017]</w:t>
      </w:r>
    </w:p>
    <w:p w14:paraId="583F82A8"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48</w:t>
      </w:r>
      <w:r w:rsidRPr="007A5994">
        <w:rPr>
          <w:rStyle w:val="apple-converted-space"/>
          <w:rFonts w:ascii="Book Antiqua" w:hAnsi="Book Antiqua"/>
        </w:rPr>
        <w:t xml:space="preserve"> </w:t>
      </w:r>
      <w:r w:rsidRPr="007A5994">
        <w:rPr>
          <w:rFonts w:ascii="Book Antiqua" w:hAnsi="Book Antiqua"/>
          <w:b/>
          <w:bCs/>
        </w:rPr>
        <w:t>Secco GB</w:t>
      </w:r>
      <w:r w:rsidRPr="007A5994">
        <w:rPr>
          <w:rFonts w:ascii="Book Antiqua" w:hAnsi="Book Antiqua"/>
        </w:rPr>
        <w:t>, Fardelli R, Gianquinto D, Bonfante P, Baldi E, Ravera G, Derchi L, Ferraris R. Efficacy and cost of risk-adapted follow-up in patients after colorectal cancer surgery: a prospective, randomized and controlled trial.</w:t>
      </w:r>
      <w:r w:rsidRPr="007A5994">
        <w:rPr>
          <w:rStyle w:val="apple-converted-space"/>
          <w:rFonts w:ascii="Book Antiqua" w:hAnsi="Book Antiqua"/>
        </w:rPr>
        <w:t xml:space="preserve"> </w:t>
      </w:r>
      <w:r w:rsidRPr="007A5994">
        <w:rPr>
          <w:rFonts w:ascii="Book Antiqua" w:hAnsi="Book Antiqua"/>
          <w:i/>
          <w:iCs/>
        </w:rPr>
        <w:t>Eur J Surg Oncol</w:t>
      </w:r>
      <w:r w:rsidRPr="007A5994">
        <w:rPr>
          <w:rStyle w:val="apple-converted-space"/>
          <w:rFonts w:ascii="Book Antiqua" w:hAnsi="Book Antiqua"/>
        </w:rPr>
        <w:t xml:space="preserve"> </w:t>
      </w:r>
      <w:r w:rsidRPr="007A5994">
        <w:rPr>
          <w:rFonts w:ascii="Book Antiqua" w:hAnsi="Book Antiqua"/>
        </w:rPr>
        <w:t>2002;</w:t>
      </w:r>
      <w:r w:rsidRPr="007A5994">
        <w:rPr>
          <w:rStyle w:val="apple-converted-space"/>
          <w:rFonts w:ascii="Book Antiqua" w:hAnsi="Book Antiqua"/>
        </w:rPr>
        <w:t xml:space="preserve"> </w:t>
      </w:r>
      <w:r w:rsidRPr="007A5994">
        <w:rPr>
          <w:rFonts w:ascii="Book Antiqua" w:hAnsi="Book Antiqua"/>
          <w:b/>
          <w:bCs/>
        </w:rPr>
        <w:t>28</w:t>
      </w:r>
      <w:r w:rsidRPr="007A5994">
        <w:rPr>
          <w:rFonts w:ascii="Book Antiqua" w:hAnsi="Book Antiqua"/>
        </w:rPr>
        <w:t>: 418-423 [PMID: 12099653 DOI: 10.1053/ejso.2001.1250]</w:t>
      </w:r>
    </w:p>
    <w:p w14:paraId="178452B5"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49</w:t>
      </w:r>
      <w:r w:rsidRPr="007A5994">
        <w:rPr>
          <w:rStyle w:val="apple-converted-space"/>
          <w:rFonts w:ascii="Book Antiqua" w:hAnsi="Book Antiqua"/>
        </w:rPr>
        <w:t xml:space="preserve"> </w:t>
      </w:r>
      <w:r w:rsidRPr="007A5994">
        <w:rPr>
          <w:rFonts w:ascii="Book Antiqua" w:hAnsi="Book Antiqua"/>
          <w:b/>
          <w:bCs/>
        </w:rPr>
        <w:t>Rosati G</w:t>
      </w:r>
      <w:r w:rsidRPr="007A5994">
        <w:rPr>
          <w:rFonts w:ascii="Book Antiqua" w:hAnsi="Book Antiqua"/>
        </w:rPr>
        <w:t>, Ambrosini G, Barni S, Andreoni B, Corradini G, Luchena G, Daniele B, Gaion F, Oliverio G, Duro M, Martignoni G, Pinna N, Sozzi P, Pancera G, Solina G, Pavia G, Pignata S, Johnson F, Labianca R, Apolone G, Zaniboni A, Monteforte M, Negri E, Torri V, Mosconi P, Fossati R; GILDA working group. A randomized trial of intensive versus minimal surveillance of patients with resected Dukes B2-C colorectal carcinoma.</w:t>
      </w:r>
      <w:r w:rsidRPr="007A5994">
        <w:rPr>
          <w:rStyle w:val="apple-converted-space"/>
          <w:rFonts w:ascii="Book Antiqua" w:hAnsi="Book Antiqua"/>
        </w:rPr>
        <w:t xml:space="preserve"> </w:t>
      </w:r>
      <w:r w:rsidRPr="007A5994">
        <w:rPr>
          <w:rFonts w:ascii="Book Antiqua" w:hAnsi="Book Antiqua"/>
          <w:i/>
          <w:iCs/>
        </w:rPr>
        <w:t>Ann Oncol</w:t>
      </w:r>
      <w:r w:rsidRPr="007A5994">
        <w:rPr>
          <w:rStyle w:val="apple-converted-space"/>
          <w:rFonts w:ascii="Book Antiqua" w:hAnsi="Book Antiqua"/>
        </w:rPr>
        <w:t xml:space="preserve"> </w:t>
      </w:r>
      <w:r w:rsidRPr="007A5994">
        <w:rPr>
          <w:rFonts w:ascii="Book Antiqua" w:hAnsi="Book Antiqua"/>
        </w:rPr>
        <w:t>2016;</w:t>
      </w:r>
      <w:r w:rsidRPr="007A5994">
        <w:rPr>
          <w:rStyle w:val="apple-converted-space"/>
          <w:rFonts w:ascii="Book Antiqua" w:hAnsi="Book Antiqua"/>
        </w:rPr>
        <w:t xml:space="preserve"> </w:t>
      </w:r>
      <w:r w:rsidRPr="007A5994">
        <w:rPr>
          <w:rFonts w:ascii="Book Antiqua" w:hAnsi="Book Antiqua"/>
          <w:b/>
          <w:bCs/>
        </w:rPr>
        <w:t>27</w:t>
      </w:r>
      <w:r w:rsidRPr="007A5994">
        <w:rPr>
          <w:rFonts w:ascii="Book Antiqua" w:hAnsi="Book Antiqua"/>
        </w:rPr>
        <w:t>: 274-280 [PMID: 26578734 DOI: 10.1093/annonc/mdv541]</w:t>
      </w:r>
    </w:p>
    <w:p w14:paraId="4A659DE7"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lastRenderedPageBreak/>
        <w:t>50</w:t>
      </w:r>
      <w:r w:rsidRPr="007A5994">
        <w:rPr>
          <w:rStyle w:val="apple-converted-space"/>
          <w:rFonts w:ascii="Book Antiqua" w:hAnsi="Book Antiqua"/>
        </w:rPr>
        <w:t xml:space="preserve"> </w:t>
      </w:r>
      <w:r w:rsidRPr="007A5994">
        <w:rPr>
          <w:rFonts w:ascii="Book Antiqua" w:hAnsi="Book Antiqua"/>
          <w:b/>
          <w:bCs/>
        </w:rPr>
        <w:t>de Anda EH</w:t>
      </w:r>
      <w:r w:rsidRPr="007A5994">
        <w:rPr>
          <w:rFonts w:ascii="Book Antiqua" w:hAnsi="Book Antiqua"/>
        </w:rPr>
        <w:t>, Lee SH, Finne CO, Rothenberger DA, Madoff RD, Garcia-Aguilar J. Endorectal ultrasound in the follow-up of rectal cancer patients treated by local excision or radical surgery.</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2004;</w:t>
      </w:r>
      <w:r w:rsidRPr="007A5994">
        <w:rPr>
          <w:rStyle w:val="apple-converted-space"/>
          <w:rFonts w:ascii="Book Antiqua" w:hAnsi="Book Antiqua"/>
        </w:rPr>
        <w:t xml:space="preserve"> </w:t>
      </w:r>
      <w:r w:rsidRPr="007A5994">
        <w:rPr>
          <w:rFonts w:ascii="Book Antiqua" w:hAnsi="Book Antiqua"/>
          <w:b/>
          <w:bCs/>
        </w:rPr>
        <w:t>47</w:t>
      </w:r>
      <w:r w:rsidRPr="007A5994">
        <w:rPr>
          <w:rFonts w:ascii="Book Antiqua" w:hAnsi="Book Antiqua"/>
        </w:rPr>
        <w:t>: 818-824 [PMID: 15085436 DOI: 10.1007/s10350-004-0514-2]</w:t>
      </w:r>
    </w:p>
    <w:p w14:paraId="376790F1"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51</w:t>
      </w:r>
      <w:r w:rsidRPr="007A5994">
        <w:rPr>
          <w:rStyle w:val="apple-converted-space"/>
          <w:rFonts w:ascii="Book Antiqua" w:hAnsi="Book Antiqua"/>
        </w:rPr>
        <w:t xml:space="preserve"> </w:t>
      </w:r>
      <w:r w:rsidRPr="007A5994">
        <w:rPr>
          <w:rFonts w:ascii="Book Antiqua" w:hAnsi="Book Antiqua"/>
          <w:b/>
          <w:bCs/>
        </w:rPr>
        <w:t>Lu YY</w:t>
      </w:r>
      <w:r w:rsidRPr="007A5994">
        <w:rPr>
          <w:rFonts w:ascii="Book Antiqua" w:hAnsi="Book Antiqua"/>
        </w:rPr>
        <w:t>, Chen JH, Chien CR, Chen WT, Tsai SC, Lin WY, Kao CH. Use of FDG-PET or PET/CT to detect recurrent colorectal cancer in patients with elevated CEA: a systematic review and meta-analysis.</w:t>
      </w:r>
      <w:r w:rsidRPr="007A5994">
        <w:rPr>
          <w:rStyle w:val="apple-converted-space"/>
          <w:rFonts w:ascii="Book Antiqua" w:hAnsi="Book Antiqua"/>
        </w:rPr>
        <w:t xml:space="preserve"> </w:t>
      </w:r>
      <w:r w:rsidRPr="007A5994">
        <w:rPr>
          <w:rFonts w:ascii="Book Antiqua" w:hAnsi="Book Antiqua"/>
          <w:i/>
          <w:iCs/>
        </w:rPr>
        <w:t>Int J Colorectal Dis</w:t>
      </w:r>
      <w:r w:rsidRPr="007A5994">
        <w:rPr>
          <w:rStyle w:val="apple-converted-space"/>
          <w:rFonts w:ascii="Book Antiqua" w:hAnsi="Book Antiqua"/>
        </w:rPr>
        <w:t xml:space="preserve"> </w:t>
      </w:r>
      <w:r w:rsidRPr="007A5994">
        <w:rPr>
          <w:rFonts w:ascii="Book Antiqua" w:hAnsi="Book Antiqua"/>
        </w:rPr>
        <w:t>2013;</w:t>
      </w:r>
      <w:r w:rsidRPr="007A5994">
        <w:rPr>
          <w:rStyle w:val="apple-converted-space"/>
          <w:rFonts w:ascii="Book Antiqua" w:hAnsi="Book Antiqua"/>
        </w:rPr>
        <w:t xml:space="preserve"> </w:t>
      </w:r>
      <w:r w:rsidRPr="007A5994">
        <w:rPr>
          <w:rFonts w:ascii="Book Antiqua" w:hAnsi="Book Antiqua"/>
          <w:b/>
          <w:bCs/>
        </w:rPr>
        <w:t>28</w:t>
      </w:r>
      <w:r w:rsidRPr="007A5994">
        <w:rPr>
          <w:rFonts w:ascii="Book Antiqua" w:hAnsi="Book Antiqua"/>
        </w:rPr>
        <w:t>: 1039-1047 [PMID: 23407908 DOI: 10.1007/s00384-013-1659-z]</w:t>
      </w:r>
    </w:p>
    <w:p w14:paraId="1B304837"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52</w:t>
      </w:r>
      <w:r w:rsidRPr="007A5994">
        <w:rPr>
          <w:rStyle w:val="apple-converted-space"/>
          <w:rFonts w:ascii="Book Antiqua" w:hAnsi="Book Antiqua"/>
        </w:rPr>
        <w:t xml:space="preserve"> </w:t>
      </w:r>
      <w:r w:rsidRPr="007A5994">
        <w:rPr>
          <w:rFonts w:ascii="Book Antiqua" w:hAnsi="Book Antiqua"/>
          <w:b/>
          <w:bCs/>
        </w:rPr>
        <w:t>Sanli Y</w:t>
      </w:r>
      <w:r w:rsidRPr="007A5994">
        <w:rPr>
          <w:rFonts w:ascii="Book Antiqua" w:hAnsi="Book Antiqua"/>
        </w:rPr>
        <w:t>, Kuyumcu S, Ozkan ZG, Kilic L, Balik E, Turkmen C, Has D, Isik G, Asoglu O, Kapran Y, Adalet I. The utility of FDG-PET/CT as an effective tool for detecting recurrent colorectal cancer regardless of serum CEA levels.</w:t>
      </w:r>
      <w:r w:rsidRPr="007A5994">
        <w:rPr>
          <w:rStyle w:val="apple-converted-space"/>
          <w:rFonts w:ascii="Book Antiqua" w:hAnsi="Book Antiqua"/>
        </w:rPr>
        <w:t xml:space="preserve"> </w:t>
      </w:r>
      <w:r w:rsidRPr="007A5994">
        <w:rPr>
          <w:rFonts w:ascii="Book Antiqua" w:hAnsi="Book Antiqua"/>
          <w:i/>
          <w:iCs/>
        </w:rPr>
        <w:t>Ann Nucl Med</w:t>
      </w:r>
      <w:r w:rsidRPr="007A5994">
        <w:rPr>
          <w:rStyle w:val="apple-converted-space"/>
          <w:rFonts w:ascii="Book Antiqua" w:hAnsi="Book Antiqua"/>
        </w:rPr>
        <w:t xml:space="preserve"> </w:t>
      </w:r>
      <w:r w:rsidRPr="007A5994">
        <w:rPr>
          <w:rFonts w:ascii="Book Antiqua" w:hAnsi="Book Antiqua"/>
        </w:rPr>
        <w:t>2012;</w:t>
      </w:r>
      <w:r w:rsidRPr="007A5994">
        <w:rPr>
          <w:rStyle w:val="apple-converted-space"/>
          <w:rFonts w:ascii="Book Antiqua" w:hAnsi="Book Antiqua"/>
        </w:rPr>
        <w:t xml:space="preserve"> </w:t>
      </w:r>
      <w:r w:rsidRPr="007A5994">
        <w:rPr>
          <w:rFonts w:ascii="Book Antiqua" w:hAnsi="Book Antiqua"/>
          <w:b/>
          <w:bCs/>
        </w:rPr>
        <w:t>26</w:t>
      </w:r>
      <w:r w:rsidRPr="007A5994">
        <w:rPr>
          <w:rFonts w:ascii="Book Antiqua" w:hAnsi="Book Antiqua"/>
        </w:rPr>
        <w:t>: 551-558 [PMID: 22644560 DOI: 10.1007/s12149-012-0609-0]</w:t>
      </w:r>
    </w:p>
    <w:p w14:paraId="264F3794"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53</w:t>
      </w:r>
      <w:r w:rsidRPr="007A5994">
        <w:rPr>
          <w:rStyle w:val="apple-converted-space"/>
          <w:rFonts w:ascii="Book Antiqua" w:hAnsi="Book Antiqua"/>
        </w:rPr>
        <w:t xml:space="preserve"> </w:t>
      </w:r>
      <w:r w:rsidRPr="007A5994">
        <w:rPr>
          <w:rFonts w:ascii="Book Antiqua" w:hAnsi="Book Antiqua"/>
          <w:b/>
          <w:bCs/>
        </w:rPr>
        <w:t>Lee DH</w:t>
      </w:r>
      <w:r w:rsidRPr="007A5994">
        <w:rPr>
          <w:rFonts w:ascii="Book Antiqua" w:hAnsi="Book Antiqua"/>
        </w:rPr>
        <w:t>, Lee JM. Whole-body PET/MRI for colorectal cancer staging: Is it the way forward?</w:t>
      </w:r>
      <w:r w:rsidRPr="007A5994">
        <w:rPr>
          <w:rStyle w:val="apple-converted-space"/>
          <w:rFonts w:ascii="Book Antiqua" w:hAnsi="Book Antiqua"/>
        </w:rPr>
        <w:t xml:space="preserve"> </w:t>
      </w:r>
      <w:r w:rsidRPr="007A5994">
        <w:rPr>
          <w:rFonts w:ascii="Book Antiqua" w:hAnsi="Book Antiqua"/>
          <w:i/>
          <w:iCs/>
        </w:rPr>
        <w:t>J Magn Reson Imaging</w:t>
      </w:r>
      <w:r w:rsidRPr="007A5994">
        <w:rPr>
          <w:rStyle w:val="apple-converted-space"/>
          <w:rFonts w:ascii="Book Antiqua" w:hAnsi="Book Antiqua"/>
        </w:rPr>
        <w:t xml:space="preserve"> </w:t>
      </w:r>
      <w:r w:rsidRPr="007A5994">
        <w:rPr>
          <w:rFonts w:ascii="Book Antiqua" w:hAnsi="Book Antiqua"/>
        </w:rPr>
        <w:t>2017;</w:t>
      </w:r>
      <w:r w:rsidRPr="007A5994">
        <w:rPr>
          <w:rStyle w:val="apple-converted-space"/>
          <w:rFonts w:ascii="Book Antiqua" w:hAnsi="Book Antiqua"/>
        </w:rPr>
        <w:t xml:space="preserve"> </w:t>
      </w:r>
      <w:r w:rsidRPr="007A5994">
        <w:rPr>
          <w:rFonts w:ascii="Book Antiqua" w:hAnsi="Book Antiqua"/>
          <w:b/>
          <w:bCs/>
        </w:rPr>
        <w:t>45</w:t>
      </w:r>
      <w:r w:rsidRPr="007A5994">
        <w:rPr>
          <w:rFonts w:ascii="Book Antiqua" w:hAnsi="Book Antiqua"/>
        </w:rPr>
        <w:t>: 21-35 [PMID: 27346172 DOI: 10.1002/jmri.25337]</w:t>
      </w:r>
    </w:p>
    <w:p w14:paraId="4813FB30"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54</w:t>
      </w:r>
      <w:r w:rsidRPr="007A5994">
        <w:rPr>
          <w:rStyle w:val="apple-converted-space"/>
          <w:rFonts w:ascii="Book Antiqua" w:hAnsi="Book Antiqua"/>
        </w:rPr>
        <w:t xml:space="preserve"> </w:t>
      </w:r>
      <w:r w:rsidRPr="007A5994">
        <w:rPr>
          <w:rFonts w:ascii="Book Antiqua" w:hAnsi="Book Antiqua"/>
          <w:b/>
          <w:bCs/>
        </w:rPr>
        <w:t>Crimì F</w:t>
      </w:r>
      <w:r w:rsidRPr="007A5994">
        <w:rPr>
          <w:rFonts w:ascii="Book Antiqua" w:hAnsi="Book Antiqua"/>
        </w:rPr>
        <w:t>, Spolverato G, Lacognata C, Garieri M, Cecchin D, Urso ED, Zucchetta P, Pucciarelli S, Pomerri F. 18F-FDG PET/MRI for Rectal Cancer TNM Restaging After Preoperative Chemoradiotherapy: Initial Experience.</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2020;</w:t>
      </w:r>
      <w:r w:rsidRPr="007A5994">
        <w:rPr>
          <w:rStyle w:val="apple-converted-space"/>
          <w:rFonts w:ascii="Book Antiqua" w:hAnsi="Book Antiqua"/>
        </w:rPr>
        <w:t xml:space="preserve"> </w:t>
      </w:r>
      <w:r w:rsidRPr="007A5994">
        <w:rPr>
          <w:rFonts w:ascii="Book Antiqua" w:hAnsi="Book Antiqua"/>
          <w:b/>
          <w:bCs/>
        </w:rPr>
        <w:t>63</w:t>
      </w:r>
      <w:r w:rsidRPr="007A5994">
        <w:rPr>
          <w:rFonts w:ascii="Book Antiqua" w:hAnsi="Book Antiqua"/>
        </w:rPr>
        <w:t>: 310-318 [PMID: 31842163 DOI: 10.1097/DCR.0000000000001568]</w:t>
      </w:r>
    </w:p>
    <w:p w14:paraId="419832C9"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55</w:t>
      </w:r>
      <w:r w:rsidRPr="007A5994">
        <w:rPr>
          <w:rStyle w:val="apple-converted-space"/>
          <w:rFonts w:ascii="Book Antiqua" w:hAnsi="Book Antiqua"/>
        </w:rPr>
        <w:t xml:space="preserve"> </w:t>
      </w:r>
      <w:r w:rsidRPr="007A5994">
        <w:rPr>
          <w:rFonts w:ascii="Book Antiqua" w:hAnsi="Book Antiqua"/>
          <w:b/>
          <w:bCs/>
        </w:rPr>
        <w:t>Plodeck V</w:t>
      </w:r>
      <w:r w:rsidRPr="007A5994">
        <w:rPr>
          <w:rFonts w:ascii="Book Antiqua" w:hAnsi="Book Antiqua"/>
        </w:rPr>
        <w:t>, Rahbari NN, Weitz J, Radosa CG, Laniado M, Hoffmann RT, Zöphel K, Beuthien-Baumann B, Kotzerke J, van den Hoff J, Platzek I. FDG-PET/MRI in patients with pelvic recurrence of rectal cancer: first clinical experiences.</w:t>
      </w:r>
      <w:r w:rsidRPr="007A5994">
        <w:rPr>
          <w:rStyle w:val="apple-converted-space"/>
          <w:rFonts w:ascii="Book Antiqua" w:hAnsi="Book Antiqua"/>
        </w:rPr>
        <w:t xml:space="preserve"> </w:t>
      </w:r>
      <w:r w:rsidRPr="007A5994">
        <w:rPr>
          <w:rFonts w:ascii="Book Antiqua" w:hAnsi="Book Antiqua"/>
          <w:i/>
          <w:iCs/>
        </w:rPr>
        <w:t>Eur Radiol</w:t>
      </w:r>
      <w:r w:rsidRPr="007A5994">
        <w:rPr>
          <w:rStyle w:val="apple-converted-space"/>
          <w:rFonts w:ascii="Book Antiqua" w:hAnsi="Book Antiqua"/>
        </w:rPr>
        <w:t xml:space="preserve"> </w:t>
      </w:r>
      <w:r w:rsidRPr="007A5994">
        <w:rPr>
          <w:rFonts w:ascii="Book Antiqua" w:hAnsi="Book Antiqua"/>
        </w:rPr>
        <w:t>2019;</w:t>
      </w:r>
      <w:r w:rsidRPr="007A5994">
        <w:rPr>
          <w:rStyle w:val="apple-converted-space"/>
          <w:rFonts w:ascii="Book Antiqua" w:hAnsi="Book Antiqua"/>
        </w:rPr>
        <w:t xml:space="preserve"> </w:t>
      </w:r>
      <w:r w:rsidRPr="007A5994">
        <w:rPr>
          <w:rFonts w:ascii="Book Antiqua" w:hAnsi="Book Antiqua"/>
          <w:b/>
          <w:bCs/>
        </w:rPr>
        <w:t>29</w:t>
      </w:r>
      <w:r w:rsidRPr="007A5994">
        <w:rPr>
          <w:rFonts w:ascii="Book Antiqua" w:hAnsi="Book Antiqua"/>
        </w:rPr>
        <w:t>: 422-428 [PMID: 29980927 DOI: 10.1007/s00330-018-5589-6]</w:t>
      </w:r>
    </w:p>
    <w:p w14:paraId="06E11467"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56</w:t>
      </w:r>
      <w:r w:rsidRPr="007A5994">
        <w:rPr>
          <w:rStyle w:val="apple-converted-space"/>
          <w:rFonts w:ascii="Book Antiqua" w:hAnsi="Book Antiqua"/>
        </w:rPr>
        <w:t xml:space="preserve"> </w:t>
      </w:r>
      <w:r w:rsidRPr="007A5994">
        <w:rPr>
          <w:rFonts w:ascii="Book Antiqua" w:hAnsi="Book Antiqua"/>
          <w:b/>
          <w:bCs/>
        </w:rPr>
        <w:t>Plodeck V</w:t>
      </w:r>
      <w:r w:rsidRPr="007A5994">
        <w:rPr>
          <w:rFonts w:ascii="Book Antiqua" w:hAnsi="Book Antiqua"/>
        </w:rPr>
        <w:t>, Platzek I, Streitzig J, Nebelung H, Blum S, Kühn JP, Hoffmann RT, Laniado M, Michler E, Hoberück S, Zöphel K, Kotzerke J, Fritzmann J, Weitz J, Radosa CG. Diagnostic performance of (18)F-fluorodeoxyglucose-PET/MRI versus MRI alone in the diagnosis of pelvic recurrence of rectal cancer.</w:t>
      </w:r>
      <w:r w:rsidRPr="007A5994">
        <w:rPr>
          <w:rStyle w:val="apple-converted-space"/>
          <w:rFonts w:ascii="Book Antiqua" w:hAnsi="Book Antiqua"/>
        </w:rPr>
        <w:t xml:space="preserve"> </w:t>
      </w:r>
      <w:r w:rsidRPr="007A5994">
        <w:rPr>
          <w:rFonts w:ascii="Book Antiqua" w:hAnsi="Book Antiqua"/>
          <w:i/>
          <w:iCs/>
        </w:rPr>
        <w:t>Abdom Radiol (NY)</w:t>
      </w:r>
      <w:r w:rsidRPr="007A5994">
        <w:rPr>
          <w:rStyle w:val="apple-converted-space"/>
          <w:rFonts w:ascii="Book Antiqua" w:hAnsi="Book Antiqua"/>
        </w:rPr>
        <w:t xml:space="preserve"> </w:t>
      </w:r>
      <w:r w:rsidRPr="007A5994">
        <w:rPr>
          <w:rFonts w:ascii="Book Antiqua" w:hAnsi="Book Antiqua"/>
        </w:rPr>
        <w:t>2021;</w:t>
      </w:r>
      <w:r w:rsidRPr="007A5994">
        <w:rPr>
          <w:rStyle w:val="apple-converted-space"/>
          <w:rFonts w:ascii="Book Antiqua" w:hAnsi="Book Antiqua"/>
        </w:rPr>
        <w:t xml:space="preserve"> </w:t>
      </w:r>
      <w:r w:rsidRPr="007A5994">
        <w:rPr>
          <w:rFonts w:ascii="Book Antiqua" w:hAnsi="Book Antiqua"/>
          <w:b/>
          <w:bCs/>
        </w:rPr>
        <w:t>46</w:t>
      </w:r>
      <w:r w:rsidRPr="007A5994">
        <w:rPr>
          <w:rFonts w:ascii="Book Antiqua" w:hAnsi="Book Antiqua"/>
        </w:rPr>
        <w:t>: 5086-5094 [PMID: 34402948 DOI: 10.1007/s00261-021-03224-3]</w:t>
      </w:r>
    </w:p>
    <w:p w14:paraId="03D85C8F"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lastRenderedPageBreak/>
        <w:t>57</w:t>
      </w:r>
      <w:r w:rsidRPr="007A5994">
        <w:rPr>
          <w:rStyle w:val="apple-converted-space"/>
          <w:rFonts w:ascii="Book Antiqua" w:hAnsi="Book Antiqua"/>
        </w:rPr>
        <w:t xml:space="preserve"> </w:t>
      </w:r>
      <w:r w:rsidRPr="007A5994">
        <w:rPr>
          <w:rFonts w:ascii="Book Antiqua" w:hAnsi="Book Antiqua"/>
          <w:b/>
          <w:bCs/>
        </w:rPr>
        <w:t>Pietra N</w:t>
      </w:r>
      <w:r w:rsidRPr="007A5994">
        <w:rPr>
          <w:rFonts w:ascii="Book Antiqua" w:hAnsi="Book Antiqua"/>
        </w:rPr>
        <w:t>, Sarli L, Costi R, Ouchemi C, Grattarola M, Peracchia A. Role of follow-up in management of local recurrences of colorectal cancer: a prospective, randomized study.</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41</w:t>
      </w:r>
      <w:r w:rsidRPr="007A5994">
        <w:rPr>
          <w:rFonts w:ascii="Book Antiqua" w:hAnsi="Book Antiqua"/>
        </w:rPr>
        <w:t>: 1127-1133 [PMID: 9749496 DOI: 10.1007/BF02239434]</w:t>
      </w:r>
    </w:p>
    <w:p w14:paraId="1E6382B6"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58</w:t>
      </w:r>
      <w:r w:rsidRPr="007A5994">
        <w:rPr>
          <w:rStyle w:val="apple-converted-space"/>
          <w:rFonts w:ascii="Book Antiqua" w:hAnsi="Book Antiqua"/>
        </w:rPr>
        <w:t xml:space="preserve"> </w:t>
      </w:r>
      <w:r w:rsidRPr="007A5994">
        <w:rPr>
          <w:rFonts w:ascii="Book Antiqua" w:hAnsi="Book Antiqua"/>
          <w:b/>
          <w:bCs/>
        </w:rPr>
        <w:t>Wattchow DA</w:t>
      </w:r>
      <w:r w:rsidRPr="007A5994">
        <w:rPr>
          <w:rFonts w:ascii="Book Antiqua" w:hAnsi="Book Antiqua"/>
        </w:rPr>
        <w:t>, Weller DP, Esterman A, Pilotto LS, McGorm K, Hammett Z, Platell C, Silagy C. General practice vs surgical-based follow-up for patients with colon cancer: randomised controlled trial.</w:t>
      </w:r>
      <w:r w:rsidRPr="007A5994">
        <w:rPr>
          <w:rStyle w:val="apple-converted-space"/>
          <w:rFonts w:ascii="Book Antiqua" w:hAnsi="Book Antiqua"/>
        </w:rPr>
        <w:t xml:space="preserve"> </w:t>
      </w:r>
      <w:r w:rsidRPr="007A5994">
        <w:rPr>
          <w:rFonts w:ascii="Book Antiqua" w:hAnsi="Book Antiqua"/>
          <w:i/>
          <w:iCs/>
        </w:rPr>
        <w:t>Br J Cancer</w:t>
      </w:r>
      <w:r w:rsidRPr="007A5994">
        <w:rPr>
          <w:rStyle w:val="apple-converted-space"/>
          <w:rFonts w:ascii="Book Antiqua" w:hAnsi="Book Antiqua"/>
        </w:rPr>
        <w:t xml:space="preserve"> </w:t>
      </w:r>
      <w:r w:rsidRPr="007A5994">
        <w:rPr>
          <w:rFonts w:ascii="Book Antiqua" w:hAnsi="Book Antiqua"/>
        </w:rPr>
        <w:t>2006;</w:t>
      </w:r>
      <w:r w:rsidRPr="007A5994">
        <w:rPr>
          <w:rStyle w:val="apple-converted-space"/>
          <w:rFonts w:ascii="Book Antiqua" w:hAnsi="Book Antiqua"/>
        </w:rPr>
        <w:t xml:space="preserve"> </w:t>
      </w:r>
      <w:r w:rsidRPr="007A5994">
        <w:rPr>
          <w:rFonts w:ascii="Book Antiqua" w:hAnsi="Book Antiqua"/>
          <w:b/>
          <w:bCs/>
        </w:rPr>
        <w:t>94</w:t>
      </w:r>
      <w:r w:rsidRPr="007A5994">
        <w:rPr>
          <w:rFonts w:ascii="Book Antiqua" w:hAnsi="Book Antiqua"/>
        </w:rPr>
        <w:t>: 1116-1121 [PMID: 16622437 DOI: 10.1038/sj.bjc.6603052]</w:t>
      </w:r>
    </w:p>
    <w:p w14:paraId="6A9A52C3"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59</w:t>
      </w:r>
      <w:r w:rsidRPr="007A5994">
        <w:rPr>
          <w:rStyle w:val="apple-converted-space"/>
          <w:rFonts w:ascii="Book Antiqua" w:hAnsi="Book Antiqua"/>
        </w:rPr>
        <w:t xml:space="preserve"> </w:t>
      </w:r>
      <w:r w:rsidRPr="007A5994">
        <w:rPr>
          <w:rFonts w:ascii="Book Antiqua" w:hAnsi="Book Antiqua"/>
          <w:b/>
          <w:bCs/>
        </w:rPr>
        <w:t>Sobhani I</w:t>
      </w:r>
      <w:r w:rsidRPr="007A5994">
        <w:rPr>
          <w:rFonts w:ascii="Book Antiqua" w:hAnsi="Book Antiqua"/>
        </w:rPr>
        <w:t>, Tiret E, Lebtahi R, Aparicio T, Itti E, Montravers F, Vaylet C, Rougier P, André T, Gornet JM, Cherqui D, Delbaldo C, Panis Y, Talbot JN, Meignan M, Le Guludec D. Early detection of recurrence by 18FDG-PET in the follow-up of patients with colorectal cancer.</w:t>
      </w:r>
      <w:r w:rsidRPr="007A5994">
        <w:rPr>
          <w:rStyle w:val="apple-converted-space"/>
          <w:rFonts w:ascii="Book Antiqua" w:hAnsi="Book Antiqua"/>
        </w:rPr>
        <w:t xml:space="preserve"> </w:t>
      </w:r>
      <w:r w:rsidRPr="007A5994">
        <w:rPr>
          <w:rFonts w:ascii="Book Antiqua" w:hAnsi="Book Antiqua"/>
          <w:i/>
          <w:iCs/>
        </w:rPr>
        <w:t>Br J Cancer</w:t>
      </w:r>
      <w:r w:rsidRPr="007A5994">
        <w:rPr>
          <w:rStyle w:val="apple-converted-space"/>
          <w:rFonts w:ascii="Book Antiqua" w:hAnsi="Book Antiqua"/>
        </w:rPr>
        <w:t xml:space="preserve"> </w:t>
      </w:r>
      <w:r w:rsidRPr="007A5994">
        <w:rPr>
          <w:rFonts w:ascii="Book Antiqua" w:hAnsi="Book Antiqua"/>
        </w:rPr>
        <w:t>2008;</w:t>
      </w:r>
      <w:r w:rsidRPr="007A5994">
        <w:rPr>
          <w:rStyle w:val="apple-converted-space"/>
          <w:rFonts w:ascii="Book Antiqua" w:hAnsi="Book Antiqua"/>
        </w:rPr>
        <w:t xml:space="preserve"> </w:t>
      </w:r>
      <w:r w:rsidRPr="007A5994">
        <w:rPr>
          <w:rFonts w:ascii="Book Antiqua" w:hAnsi="Book Antiqua"/>
          <w:b/>
          <w:bCs/>
        </w:rPr>
        <w:t>98</w:t>
      </w:r>
      <w:r w:rsidRPr="007A5994">
        <w:rPr>
          <w:rFonts w:ascii="Book Antiqua" w:hAnsi="Book Antiqua"/>
        </w:rPr>
        <w:t>: 875-880 [PMID: 18301402 DOI: 10.1038/sj.bjc.6604263]</w:t>
      </w:r>
    </w:p>
    <w:p w14:paraId="3D65EA17"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60</w:t>
      </w:r>
      <w:r w:rsidRPr="007A5994">
        <w:rPr>
          <w:rStyle w:val="apple-converted-space"/>
          <w:rFonts w:ascii="Book Antiqua" w:hAnsi="Book Antiqua"/>
        </w:rPr>
        <w:t xml:space="preserve"> </w:t>
      </w:r>
      <w:r w:rsidRPr="007A5994">
        <w:rPr>
          <w:rFonts w:ascii="Book Antiqua" w:hAnsi="Book Antiqua"/>
          <w:b/>
          <w:bCs/>
        </w:rPr>
        <w:t>Strand E</w:t>
      </w:r>
      <w:r w:rsidRPr="007A5994">
        <w:rPr>
          <w:rFonts w:ascii="Book Antiqua" w:hAnsi="Book Antiqua"/>
        </w:rPr>
        <w:t>, Nygren I, Bergkvist L, Smedh K. Nurse or surgeon follow-up after rectal cancer: a randomized trial.</w:t>
      </w:r>
      <w:r w:rsidRPr="007A5994">
        <w:rPr>
          <w:rStyle w:val="apple-converted-space"/>
          <w:rFonts w:ascii="Book Antiqua" w:hAnsi="Book Antiqua"/>
        </w:rPr>
        <w:t xml:space="preserve"> </w:t>
      </w:r>
      <w:r w:rsidRPr="007A5994">
        <w:rPr>
          <w:rFonts w:ascii="Book Antiqua" w:hAnsi="Book Antiqua"/>
          <w:i/>
          <w:iCs/>
        </w:rPr>
        <w:t>Colorectal Dis</w:t>
      </w:r>
      <w:r w:rsidRPr="007A5994">
        <w:rPr>
          <w:rStyle w:val="apple-converted-space"/>
          <w:rFonts w:ascii="Book Antiqua" w:hAnsi="Book Antiqua"/>
        </w:rPr>
        <w:t xml:space="preserve"> </w:t>
      </w:r>
      <w:r w:rsidRPr="007A5994">
        <w:rPr>
          <w:rFonts w:ascii="Book Antiqua" w:hAnsi="Book Antiqua"/>
        </w:rPr>
        <w:t>2011;</w:t>
      </w:r>
      <w:r w:rsidRPr="007A5994">
        <w:rPr>
          <w:rStyle w:val="apple-converted-space"/>
          <w:rFonts w:ascii="Book Antiqua" w:hAnsi="Book Antiqua"/>
        </w:rPr>
        <w:t xml:space="preserve"> </w:t>
      </w:r>
      <w:r w:rsidRPr="007A5994">
        <w:rPr>
          <w:rFonts w:ascii="Book Antiqua" w:hAnsi="Book Antiqua"/>
          <w:b/>
          <w:bCs/>
        </w:rPr>
        <w:t>13</w:t>
      </w:r>
      <w:r w:rsidRPr="007A5994">
        <w:rPr>
          <w:rFonts w:ascii="Book Antiqua" w:hAnsi="Book Antiqua"/>
        </w:rPr>
        <w:t>: 999-1003 [PMID: 20478003 DOI: 10.1111/j.1463-1318.2010.02317.x]</w:t>
      </w:r>
    </w:p>
    <w:p w14:paraId="09D259BD"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61</w:t>
      </w:r>
      <w:r w:rsidRPr="007A5994">
        <w:rPr>
          <w:rStyle w:val="apple-converted-space"/>
          <w:rFonts w:ascii="Book Antiqua" w:hAnsi="Book Antiqua"/>
        </w:rPr>
        <w:t xml:space="preserve"> </w:t>
      </w:r>
      <w:r w:rsidRPr="007A5994">
        <w:rPr>
          <w:rFonts w:ascii="Book Antiqua" w:hAnsi="Book Antiqua"/>
          <w:b/>
          <w:bCs/>
        </w:rPr>
        <w:t>Augestad KM</w:t>
      </w:r>
      <w:r w:rsidRPr="007A5994">
        <w:rPr>
          <w:rFonts w:ascii="Book Antiqua" w:hAnsi="Book Antiqua"/>
        </w:rPr>
        <w:t>, Norum J, Dehof S, Aspevik R, Ringberg U, Nestvold T, Vonen B, Skrøvseth SO, Lindsetmo RO. Cost-effectiveness and quality of life in surgeon versus general practitioner-organised colon cancer surveillance: a randomised controlled trial.</w:t>
      </w:r>
      <w:r w:rsidRPr="007A5994">
        <w:rPr>
          <w:rStyle w:val="apple-converted-space"/>
          <w:rFonts w:ascii="Book Antiqua" w:hAnsi="Book Antiqua"/>
        </w:rPr>
        <w:t xml:space="preserve"> </w:t>
      </w:r>
      <w:r w:rsidRPr="007A5994">
        <w:rPr>
          <w:rFonts w:ascii="Book Antiqua" w:hAnsi="Book Antiqua"/>
          <w:i/>
          <w:iCs/>
        </w:rPr>
        <w:t>BMJ Open</w:t>
      </w:r>
      <w:r w:rsidRPr="007A5994">
        <w:rPr>
          <w:rStyle w:val="apple-converted-space"/>
          <w:rFonts w:ascii="Book Antiqua" w:hAnsi="Book Antiqua"/>
        </w:rPr>
        <w:t xml:space="preserve"> </w:t>
      </w:r>
      <w:r w:rsidRPr="007A5994">
        <w:rPr>
          <w:rFonts w:ascii="Book Antiqua" w:hAnsi="Book Antiqua"/>
        </w:rPr>
        <w:t>2013;</w:t>
      </w:r>
      <w:r w:rsidRPr="007A5994">
        <w:rPr>
          <w:rStyle w:val="apple-converted-space"/>
          <w:rFonts w:ascii="Book Antiqua" w:hAnsi="Book Antiqua"/>
        </w:rPr>
        <w:t xml:space="preserve"> </w:t>
      </w:r>
      <w:r w:rsidRPr="007A5994">
        <w:rPr>
          <w:rFonts w:ascii="Book Antiqua" w:hAnsi="Book Antiqua"/>
          <w:b/>
          <w:bCs/>
        </w:rPr>
        <w:t>3</w:t>
      </w:r>
      <w:r w:rsidRPr="007A5994">
        <w:rPr>
          <w:rStyle w:val="apple-converted-space"/>
          <w:rFonts w:ascii="Book Antiqua" w:hAnsi="Book Antiqua"/>
        </w:rPr>
        <w:t xml:space="preserve"> </w:t>
      </w:r>
      <w:r w:rsidRPr="007A5994">
        <w:rPr>
          <w:rFonts w:ascii="Book Antiqua" w:hAnsi="Book Antiqua"/>
        </w:rPr>
        <w:t>[PMID: 23564936 DOI: 10.1136/bmjopen-2012-002391]</w:t>
      </w:r>
    </w:p>
    <w:p w14:paraId="65C951EB"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62</w:t>
      </w:r>
      <w:r w:rsidRPr="007A5994">
        <w:rPr>
          <w:rStyle w:val="apple-converted-space"/>
          <w:rFonts w:ascii="Book Antiqua" w:hAnsi="Book Antiqua"/>
        </w:rPr>
        <w:t xml:space="preserve"> </w:t>
      </w:r>
      <w:r w:rsidRPr="007A5994">
        <w:rPr>
          <w:rFonts w:ascii="Book Antiqua" w:hAnsi="Book Antiqua"/>
          <w:b/>
          <w:bCs/>
        </w:rPr>
        <w:t>Treasure T</w:t>
      </w:r>
      <w:r w:rsidRPr="007A5994">
        <w:rPr>
          <w:rFonts w:ascii="Book Antiqua" w:hAnsi="Book Antiqua"/>
        </w:rPr>
        <w:t>, Monson K, Fiorentino F, Russell C. The CEA Second-Look Trial: a randomised controlled trial of carcinoembryonic antigen prompted reoperation for recurrent colorectal cancer.</w:t>
      </w:r>
      <w:r w:rsidRPr="007A5994">
        <w:rPr>
          <w:rStyle w:val="apple-converted-space"/>
          <w:rFonts w:ascii="Book Antiqua" w:hAnsi="Book Antiqua"/>
        </w:rPr>
        <w:t xml:space="preserve"> </w:t>
      </w:r>
      <w:r w:rsidRPr="007A5994">
        <w:rPr>
          <w:rFonts w:ascii="Book Antiqua" w:hAnsi="Book Antiqua"/>
          <w:i/>
          <w:iCs/>
        </w:rPr>
        <w:t>BMJ Open</w:t>
      </w:r>
      <w:r w:rsidRPr="007A5994">
        <w:rPr>
          <w:rStyle w:val="apple-converted-space"/>
          <w:rFonts w:ascii="Book Antiqua" w:hAnsi="Book Antiqua"/>
        </w:rPr>
        <w:t xml:space="preserve"> </w:t>
      </w:r>
      <w:r w:rsidRPr="007A5994">
        <w:rPr>
          <w:rFonts w:ascii="Book Antiqua" w:hAnsi="Book Antiqua"/>
        </w:rPr>
        <w:t>2014;</w:t>
      </w:r>
      <w:r w:rsidRPr="007A5994">
        <w:rPr>
          <w:rStyle w:val="apple-converted-space"/>
          <w:rFonts w:ascii="Book Antiqua" w:hAnsi="Book Antiqua"/>
        </w:rPr>
        <w:t xml:space="preserve"> </w:t>
      </w:r>
      <w:r w:rsidRPr="007A5994">
        <w:rPr>
          <w:rFonts w:ascii="Book Antiqua" w:hAnsi="Book Antiqua"/>
          <w:b/>
          <w:bCs/>
        </w:rPr>
        <w:t>4</w:t>
      </w:r>
      <w:r w:rsidRPr="007A5994">
        <w:rPr>
          <w:rFonts w:ascii="Book Antiqua" w:hAnsi="Book Antiqua"/>
        </w:rPr>
        <w:t>: e004385 [PMID: 24823671 DOI: 10.1136/bmjopen-2013-004385]</w:t>
      </w:r>
    </w:p>
    <w:p w14:paraId="77588F4A"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63</w:t>
      </w:r>
      <w:r w:rsidRPr="007A5994">
        <w:rPr>
          <w:rStyle w:val="apple-converted-space"/>
          <w:rFonts w:ascii="Book Antiqua" w:hAnsi="Book Antiqua"/>
        </w:rPr>
        <w:t xml:space="preserve"> </w:t>
      </w:r>
      <w:r w:rsidRPr="007A5994">
        <w:rPr>
          <w:rFonts w:ascii="Book Antiqua" w:hAnsi="Book Antiqua"/>
          <w:b/>
          <w:bCs/>
        </w:rPr>
        <w:t>Wille-Jørgensen P</w:t>
      </w:r>
      <w:r w:rsidRPr="007A5994">
        <w:rPr>
          <w:rFonts w:ascii="Book Antiqua" w:hAnsi="Book Antiqua"/>
        </w:rPr>
        <w:t>, Syk I, Smedh K, Laurberg S, Nielsen DT, Petersen SH, Renehan AG, Horváth-Puhó E, Påhlman L, Sørensen HT; COLOFOL Study Group. Effect of More vs Less Frequent Follow-up Testing on Overall and Colorectal Cancer-Specific Mortality in Patients With Stage II or III Colorectal Cancer: The COLOFOL Randomized Clinical Trial.</w:t>
      </w:r>
      <w:r w:rsidRPr="007A5994">
        <w:rPr>
          <w:rStyle w:val="apple-converted-space"/>
          <w:rFonts w:ascii="Book Antiqua" w:hAnsi="Book Antiqua"/>
        </w:rPr>
        <w:t xml:space="preserve"> </w:t>
      </w:r>
      <w:r w:rsidRPr="007A5994">
        <w:rPr>
          <w:rFonts w:ascii="Book Antiqua" w:hAnsi="Book Antiqua"/>
          <w:i/>
          <w:iCs/>
        </w:rPr>
        <w:t>JAMA</w:t>
      </w:r>
      <w:r w:rsidRPr="007A5994">
        <w:rPr>
          <w:rStyle w:val="apple-converted-space"/>
          <w:rFonts w:ascii="Book Antiqua" w:hAnsi="Book Antiqua"/>
        </w:rPr>
        <w:t xml:space="preserve"> </w:t>
      </w:r>
      <w:r w:rsidRPr="007A5994">
        <w:rPr>
          <w:rFonts w:ascii="Book Antiqua" w:hAnsi="Book Antiqua"/>
        </w:rPr>
        <w:t>2018;</w:t>
      </w:r>
      <w:r w:rsidRPr="007A5994">
        <w:rPr>
          <w:rStyle w:val="apple-converted-space"/>
          <w:rFonts w:ascii="Book Antiqua" w:hAnsi="Book Antiqua"/>
        </w:rPr>
        <w:t xml:space="preserve"> </w:t>
      </w:r>
      <w:r w:rsidRPr="007A5994">
        <w:rPr>
          <w:rFonts w:ascii="Book Antiqua" w:hAnsi="Book Antiqua"/>
          <w:b/>
          <w:bCs/>
        </w:rPr>
        <w:t>319</w:t>
      </w:r>
      <w:r w:rsidRPr="007A5994">
        <w:rPr>
          <w:rFonts w:ascii="Book Antiqua" w:hAnsi="Book Antiqua"/>
        </w:rPr>
        <w:t>: 2095-2103 [PMID: 29800179 DOI: 10.1001/jama.2018.5623]</w:t>
      </w:r>
    </w:p>
    <w:p w14:paraId="1B7E11CE"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64</w:t>
      </w:r>
      <w:r w:rsidRPr="007A5994">
        <w:rPr>
          <w:rStyle w:val="apple-converted-space"/>
          <w:rFonts w:ascii="Book Antiqua" w:hAnsi="Book Antiqua"/>
        </w:rPr>
        <w:t xml:space="preserve"> </w:t>
      </w:r>
      <w:r w:rsidRPr="007A5994">
        <w:rPr>
          <w:rFonts w:ascii="Book Antiqua" w:hAnsi="Book Antiqua"/>
          <w:b/>
          <w:bCs/>
        </w:rPr>
        <w:t>Renehan AG</w:t>
      </w:r>
      <w:r w:rsidRPr="007A5994">
        <w:rPr>
          <w:rFonts w:ascii="Book Antiqua" w:hAnsi="Book Antiqua"/>
        </w:rPr>
        <w:t>, Egger M, Saunders MP, O'Dwyer ST. Impact on survival of intensive follow up after curative resection for colorectal cancer: systematic review and meta-</w:t>
      </w:r>
      <w:r w:rsidRPr="007A5994">
        <w:rPr>
          <w:rFonts w:ascii="Book Antiqua" w:hAnsi="Book Antiqua"/>
        </w:rPr>
        <w:lastRenderedPageBreak/>
        <w:t>analysis of randomised trials.</w:t>
      </w:r>
      <w:r w:rsidRPr="007A5994">
        <w:rPr>
          <w:rStyle w:val="apple-converted-space"/>
          <w:rFonts w:ascii="Book Antiqua" w:hAnsi="Book Antiqua"/>
        </w:rPr>
        <w:t xml:space="preserve"> </w:t>
      </w:r>
      <w:r w:rsidRPr="007A5994">
        <w:rPr>
          <w:rFonts w:ascii="Book Antiqua" w:hAnsi="Book Antiqua"/>
          <w:i/>
          <w:iCs/>
        </w:rPr>
        <w:t>BMJ</w:t>
      </w:r>
      <w:r w:rsidRPr="007A5994">
        <w:rPr>
          <w:rStyle w:val="apple-converted-space"/>
          <w:rFonts w:ascii="Book Antiqua" w:hAnsi="Book Antiqua"/>
        </w:rPr>
        <w:t xml:space="preserve"> </w:t>
      </w:r>
      <w:r w:rsidRPr="007A5994">
        <w:rPr>
          <w:rFonts w:ascii="Book Antiqua" w:hAnsi="Book Antiqua"/>
        </w:rPr>
        <w:t>2002;</w:t>
      </w:r>
      <w:r w:rsidRPr="007A5994">
        <w:rPr>
          <w:rStyle w:val="apple-converted-space"/>
          <w:rFonts w:ascii="Book Antiqua" w:hAnsi="Book Antiqua"/>
        </w:rPr>
        <w:t xml:space="preserve"> </w:t>
      </w:r>
      <w:r w:rsidRPr="007A5994">
        <w:rPr>
          <w:rFonts w:ascii="Book Antiqua" w:hAnsi="Book Antiqua"/>
          <w:b/>
          <w:bCs/>
        </w:rPr>
        <w:t>324</w:t>
      </w:r>
      <w:r w:rsidRPr="007A5994">
        <w:rPr>
          <w:rFonts w:ascii="Book Antiqua" w:hAnsi="Book Antiqua"/>
        </w:rPr>
        <w:t>: 813 [PMID: 11934773 DOI: 10.1136/bmj.324.7341.813]</w:t>
      </w:r>
    </w:p>
    <w:p w14:paraId="4E7DD27E"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65</w:t>
      </w:r>
      <w:r w:rsidRPr="007A5994">
        <w:rPr>
          <w:rStyle w:val="apple-converted-space"/>
          <w:rFonts w:ascii="Book Antiqua" w:hAnsi="Book Antiqua"/>
        </w:rPr>
        <w:t xml:space="preserve"> </w:t>
      </w:r>
      <w:r w:rsidRPr="007A5994">
        <w:rPr>
          <w:rFonts w:ascii="Book Antiqua" w:hAnsi="Book Antiqua"/>
          <w:b/>
          <w:bCs/>
        </w:rPr>
        <w:t>Tjandra JJ</w:t>
      </w:r>
      <w:r w:rsidRPr="007A5994">
        <w:rPr>
          <w:rFonts w:ascii="Book Antiqua" w:hAnsi="Book Antiqua"/>
        </w:rPr>
        <w:t>, Chan MK. Follow-up after curative resection of colorectal cancer: a meta-analysis.</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2007;</w:t>
      </w:r>
      <w:r w:rsidRPr="007A5994">
        <w:rPr>
          <w:rStyle w:val="apple-converted-space"/>
          <w:rFonts w:ascii="Book Antiqua" w:hAnsi="Book Antiqua"/>
        </w:rPr>
        <w:t xml:space="preserve"> </w:t>
      </w:r>
      <w:r w:rsidRPr="007A5994">
        <w:rPr>
          <w:rFonts w:ascii="Book Antiqua" w:hAnsi="Book Antiqua"/>
          <w:b/>
          <w:bCs/>
        </w:rPr>
        <w:t>50</w:t>
      </w:r>
      <w:r w:rsidRPr="007A5994">
        <w:rPr>
          <w:rFonts w:ascii="Book Antiqua" w:hAnsi="Book Antiqua"/>
        </w:rPr>
        <w:t>: 1783-1799 [PMID: 17874269 DOI: 10.1007/s10350-007-9030-5]</w:t>
      </w:r>
    </w:p>
    <w:p w14:paraId="4C0110A0"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66</w:t>
      </w:r>
      <w:r w:rsidRPr="007A5994">
        <w:rPr>
          <w:rStyle w:val="apple-converted-space"/>
          <w:rFonts w:ascii="Book Antiqua" w:hAnsi="Book Antiqua"/>
        </w:rPr>
        <w:t xml:space="preserve"> </w:t>
      </w:r>
      <w:r w:rsidRPr="007A5994">
        <w:rPr>
          <w:rFonts w:ascii="Book Antiqua" w:hAnsi="Book Antiqua"/>
          <w:b/>
          <w:bCs/>
        </w:rPr>
        <w:t>Pita-Fernández S</w:t>
      </w:r>
      <w:r w:rsidRPr="007A5994">
        <w:rPr>
          <w:rFonts w:ascii="Book Antiqua" w:hAnsi="Book Antiqua"/>
        </w:rPr>
        <w:t>, Alhayek-Aí M, González-Martín C, López-Calviño B, Seoane-Pillado T, Pértega-Díaz S. Intensive follow-up strategies improve outcomes in nonmetastatic colorectal cancer patients after curative surgery: a systematic review and meta-analysis.</w:t>
      </w:r>
      <w:r w:rsidRPr="007A5994">
        <w:rPr>
          <w:rStyle w:val="apple-converted-space"/>
          <w:rFonts w:ascii="Book Antiqua" w:hAnsi="Book Antiqua"/>
        </w:rPr>
        <w:t xml:space="preserve"> </w:t>
      </w:r>
      <w:r w:rsidRPr="007A5994">
        <w:rPr>
          <w:rFonts w:ascii="Book Antiqua" w:hAnsi="Book Antiqua"/>
          <w:i/>
          <w:iCs/>
        </w:rPr>
        <w:t>Ann Oncol</w:t>
      </w:r>
      <w:r w:rsidRPr="007A5994">
        <w:rPr>
          <w:rStyle w:val="apple-converted-space"/>
          <w:rFonts w:ascii="Book Antiqua" w:hAnsi="Book Antiqua"/>
        </w:rPr>
        <w:t xml:space="preserve"> </w:t>
      </w:r>
      <w:r w:rsidRPr="007A5994">
        <w:rPr>
          <w:rFonts w:ascii="Book Antiqua" w:hAnsi="Book Antiqua"/>
        </w:rPr>
        <w:t>2015;</w:t>
      </w:r>
      <w:r w:rsidRPr="007A5994">
        <w:rPr>
          <w:rStyle w:val="apple-converted-space"/>
          <w:rFonts w:ascii="Book Antiqua" w:hAnsi="Book Antiqua"/>
        </w:rPr>
        <w:t xml:space="preserve"> </w:t>
      </w:r>
      <w:r w:rsidRPr="007A5994">
        <w:rPr>
          <w:rFonts w:ascii="Book Antiqua" w:hAnsi="Book Antiqua"/>
          <w:b/>
          <w:bCs/>
        </w:rPr>
        <w:t>26</w:t>
      </w:r>
      <w:r w:rsidRPr="007A5994">
        <w:rPr>
          <w:rFonts w:ascii="Book Antiqua" w:hAnsi="Book Antiqua"/>
        </w:rPr>
        <w:t>: 644-656 [PMID: 25411419 DOI: 10.1093/annonc/mdu543]</w:t>
      </w:r>
    </w:p>
    <w:p w14:paraId="5FE7B6B2"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67</w:t>
      </w:r>
      <w:r w:rsidRPr="007A5994">
        <w:rPr>
          <w:rStyle w:val="apple-converted-space"/>
          <w:rFonts w:ascii="Book Antiqua" w:hAnsi="Book Antiqua"/>
        </w:rPr>
        <w:t xml:space="preserve"> </w:t>
      </w:r>
      <w:r w:rsidRPr="007A5994">
        <w:rPr>
          <w:rFonts w:ascii="Book Antiqua" w:hAnsi="Book Antiqua"/>
          <w:b/>
          <w:bCs/>
        </w:rPr>
        <w:t>Rosen M</w:t>
      </w:r>
      <w:r w:rsidRPr="007A5994">
        <w:rPr>
          <w:rFonts w:ascii="Book Antiqua" w:hAnsi="Book Antiqua"/>
        </w:rPr>
        <w:t>, Chan L, Beart RW Jr, Vukasin P, Anthone G. Follow-up of colorectal cancer: a meta-analysis.</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41</w:t>
      </w:r>
      <w:r w:rsidRPr="007A5994">
        <w:rPr>
          <w:rFonts w:ascii="Book Antiqua" w:hAnsi="Book Antiqua"/>
        </w:rPr>
        <w:t>: 1116-1126 [PMID: 9749495 DOI: 10.1007/BF02239433]</w:t>
      </w:r>
    </w:p>
    <w:p w14:paraId="5758AC12"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68</w:t>
      </w:r>
      <w:r w:rsidRPr="007A5994">
        <w:rPr>
          <w:rStyle w:val="apple-converted-space"/>
          <w:rFonts w:ascii="Book Antiqua" w:hAnsi="Book Antiqua"/>
        </w:rPr>
        <w:t xml:space="preserve"> </w:t>
      </w:r>
      <w:r w:rsidRPr="007A5994">
        <w:rPr>
          <w:rFonts w:ascii="Book Antiqua" w:hAnsi="Book Antiqua"/>
          <w:b/>
          <w:bCs/>
        </w:rPr>
        <w:t>Figueredo A</w:t>
      </w:r>
      <w:r w:rsidRPr="007A5994">
        <w:rPr>
          <w:rFonts w:ascii="Book Antiqua" w:hAnsi="Book Antiqua"/>
        </w:rPr>
        <w:t>, Rumble RB, Maroun J, Earle CC, Cummings B, McLeod R, Zuraw L, Zwaal C; Gastrointestinal Cancer Disease Site Group of Cancer Care Ontario's Program in Evidence-based Care. Follow-up of patients with curatively resected colorectal cancer: a practice guideline.</w:t>
      </w:r>
      <w:r w:rsidRPr="007A5994">
        <w:rPr>
          <w:rStyle w:val="apple-converted-space"/>
          <w:rFonts w:ascii="Book Antiqua" w:hAnsi="Book Antiqua"/>
        </w:rPr>
        <w:t xml:space="preserve"> </w:t>
      </w:r>
      <w:r w:rsidRPr="007A5994">
        <w:rPr>
          <w:rFonts w:ascii="Book Antiqua" w:hAnsi="Book Antiqua"/>
          <w:i/>
          <w:iCs/>
        </w:rPr>
        <w:t>BMC Cancer</w:t>
      </w:r>
      <w:r w:rsidRPr="007A5994">
        <w:rPr>
          <w:rStyle w:val="apple-converted-space"/>
          <w:rFonts w:ascii="Book Antiqua" w:hAnsi="Book Antiqua"/>
        </w:rPr>
        <w:t xml:space="preserve"> </w:t>
      </w:r>
      <w:r w:rsidRPr="007A5994">
        <w:rPr>
          <w:rFonts w:ascii="Book Antiqua" w:hAnsi="Book Antiqua"/>
        </w:rPr>
        <w:t>2003;</w:t>
      </w:r>
      <w:r w:rsidRPr="007A5994">
        <w:rPr>
          <w:rStyle w:val="apple-converted-space"/>
          <w:rFonts w:ascii="Book Antiqua" w:hAnsi="Book Antiqua"/>
        </w:rPr>
        <w:t xml:space="preserve"> </w:t>
      </w:r>
      <w:r w:rsidRPr="007A5994">
        <w:rPr>
          <w:rFonts w:ascii="Book Antiqua" w:hAnsi="Book Antiqua"/>
          <w:b/>
          <w:bCs/>
        </w:rPr>
        <w:t>3</w:t>
      </w:r>
      <w:r w:rsidRPr="007A5994">
        <w:rPr>
          <w:rFonts w:ascii="Book Antiqua" w:hAnsi="Book Antiqua"/>
        </w:rPr>
        <w:t>: 26 [PMID: 14529575 DOI: 10.1186/1471-2407-3-26]</w:t>
      </w:r>
    </w:p>
    <w:p w14:paraId="7FCE0D78"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69</w:t>
      </w:r>
      <w:r w:rsidRPr="007A5994">
        <w:rPr>
          <w:rStyle w:val="apple-converted-space"/>
          <w:rFonts w:ascii="Book Antiqua" w:hAnsi="Book Antiqua"/>
        </w:rPr>
        <w:t xml:space="preserve"> </w:t>
      </w:r>
      <w:r w:rsidRPr="007A5994">
        <w:rPr>
          <w:rFonts w:ascii="Book Antiqua" w:hAnsi="Book Antiqua"/>
          <w:b/>
          <w:bCs/>
        </w:rPr>
        <w:t>Mokhles S</w:t>
      </w:r>
      <w:r w:rsidRPr="007A5994">
        <w:rPr>
          <w:rFonts w:ascii="Book Antiqua" w:hAnsi="Book Antiqua"/>
        </w:rPr>
        <w:t>, Macbeth F, Farewell V, Fiorentino F, Williams NR, Younes RN, Takkenberg JJ, Treasure T. Meta-analysis of colorectal cancer follow-up after potentially curative resection.</w:t>
      </w:r>
      <w:r w:rsidRPr="007A5994">
        <w:rPr>
          <w:rStyle w:val="apple-converted-space"/>
          <w:rFonts w:ascii="Book Antiqua" w:hAnsi="Book Antiqua"/>
        </w:rPr>
        <w:t xml:space="preserve"> </w:t>
      </w:r>
      <w:r w:rsidRPr="007A5994">
        <w:rPr>
          <w:rFonts w:ascii="Book Antiqua" w:hAnsi="Book Antiqua"/>
          <w:i/>
          <w:iCs/>
        </w:rPr>
        <w:t>Br J Surg</w:t>
      </w:r>
      <w:r w:rsidRPr="007A5994">
        <w:rPr>
          <w:rStyle w:val="apple-converted-space"/>
          <w:rFonts w:ascii="Book Antiqua" w:hAnsi="Book Antiqua"/>
        </w:rPr>
        <w:t xml:space="preserve"> </w:t>
      </w:r>
      <w:r w:rsidRPr="007A5994">
        <w:rPr>
          <w:rFonts w:ascii="Book Antiqua" w:hAnsi="Book Antiqua"/>
        </w:rPr>
        <w:t>2016;</w:t>
      </w:r>
      <w:r w:rsidRPr="007A5994">
        <w:rPr>
          <w:rStyle w:val="apple-converted-space"/>
          <w:rFonts w:ascii="Book Antiqua" w:hAnsi="Book Antiqua"/>
        </w:rPr>
        <w:t xml:space="preserve"> </w:t>
      </w:r>
      <w:r w:rsidRPr="007A5994">
        <w:rPr>
          <w:rFonts w:ascii="Book Antiqua" w:hAnsi="Book Antiqua"/>
          <w:b/>
          <w:bCs/>
        </w:rPr>
        <w:t>103</w:t>
      </w:r>
      <w:r w:rsidRPr="007A5994">
        <w:rPr>
          <w:rFonts w:ascii="Book Antiqua" w:hAnsi="Book Antiqua"/>
        </w:rPr>
        <w:t>: 1259-1268 [PMID: 27488593 DOI: 10.1002/bjs.10233]</w:t>
      </w:r>
    </w:p>
    <w:p w14:paraId="1EE7BA1E"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70</w:t>
      </w:r>
      <w:r w:rsidRPr="007A5994">
        <w:rPr>
          <w:rStyle w:val="apple-converted-space"/>
          <w:rFonts w:ascii="Book Antiqua" w:hAnsi="Book Antiqua"/>
        </w:rPr>
        <w:t xml:space="preserve"> </w:t>
      </w:r>
      <w:r w:rsidRPr="007A5994">
        <w:rPr>
          <w:rFonts w:ascii="Book Antiqua" w:hAnsi="Book Antiqua"/>
          <w:b/>
          <w:bCs/>
        </w:rPr>
        <w:t>Jeffery M</w:t>
      </w:r>
      <w:r w:rsidRPr="007A5994">
        <w:rPr>
          <w:rFonts w:ascii="Book Antiqua" w:hAnsi="Book Antiqua"/>
        </w:rPr>
        <w:t>, Hickey BE, Hider PN, See AM. Follow-up strategies for patients treated for non-metastatic colorectal cancer.</w:t>
      </w:r>
      <w:r w:rsidRPr="007A5994">
        <w:rPr>
          <w:rStyle w:val="apple-converted-space"/>
          <w:rFonts w:ascii="Book Antiqua" w:hAnsi="Book Antiqua"/>
        </w:rPr>
        <w:t xml:space="preserve"> </w:t>
      </w:r>
      <w:r w:rsidRPr="007A5994">
        <w:rPr>
          <w:rFonts w:ascii="Book Antiqua" w:hAnsi="Book Antiqua"/>
          <w:i/>
          <w:iCs/>
        </w:rPr>
        <w:t>Cochrane Database Syst Rev</w:t>
      </w:r>
      <w:r w:rsidRPr="007A5994">
        <w:rPr>
          <w:rStyle w:val="apple-converted-space"/>
          <w:rFonts w:ascii="Book Antiqua" w:hAnsi="Book Antiqua"/>
        </w:rPr>
        <w:t xml:space="preserve"> </w:t>
      </w:r>
      <w:r w:rsidRPr="007A5994">
        <w:rPr>
          <w:rFonts w:ascii="Book Antiqua" w:hAnsi="Book Antiqua"/>
        </w:rPr>
        <w:t>2016;</w:t>
      </w:r>
      <w:r w:rsidRPr="007A5994">
        <w:rPr>
          <w:rStyle w:val="apple-converted-space"/>
          <w:rFonts w:ascii="Book Antiqua" w:hAnsi="Book Antiqua"/>
        </w:rPr>
        <w:t xml:space="preserve"> </w:t>
      </w:r>
      <w:r w:rsidRPr="007A5994">
        <w:rPr>
          <w:rFonts w:ascii="Book Antiqua" w:hAnsi="Book Antiqua"/>
          <w:b/>
          <w:bCs/>
        </w:rPr>
        <w:t>11</w:t>
      </w:r>
      <w:r w:rsidRPr="007A5994">
        <w:rPr>
          <w:rFonts w:ascii="Book Antiqua" w:hAnsi="Book Antiqua"/>
        </w:rPr>
        <w:t>: CD002200 [PMID: 27884041 DOI: 10.1002/14651858.CD002200.pub3]</w:t>
      </w:r>
    </w:p>
    <w:p w14:paraId="3ADBDEC0"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71</w:t>
      </w:r>
      <w:r w:rsidRPr="007A5994">
        <w:rPr>
          <w:rStyle w:val="apple-converted-space"/>
          <w:rFonts w:ascii="Book Antiqua" w:hAnsi="Book Antiqua"/>
        </w:rPr>
        <w:t xml:space="preserve"> </w:t>
      </w:r>
      <w:r w:rsidRPr="007A5994">
        <w:rPr>
          <w:rFonts w:ascii="Book Antiqua" w:hAnsi="Book Antiqua"/>
          <w:b/>
          <w:bCs/>
        </w:rPr>
        <w:t>Virgo KS</w:t>
      </w:r>
      <w:r w:rsidRPr="007A5994">
        <w:rPr>
          <w:rFonts w:ascii="Book Antiqua" w:hAnsi="Book Antiqua"/>
        </w:rPr>
        <w:t>, Vernava AM, Longo WE, McKirgan LW, Johnson FE. Cost of patient follow-up after potentially curative colorectal cancer treatment.</w:t>
      </w:r>
      <w:r w:rsidRPr="007A5994">
        <w:rPr>
          <w:rStyle w:val="apple-converted-space"/>
          <w:rFonts w:ascii="Book Antiqua" w:hAnsi="Book Antiqua"/>
        </w:rPr>
        <w:t xml:space="preserve"> </w:t>
      </w:r>
      <w:r w:rsidRPr="007A5994">
        <w:rPr>
          <w:rFonts w:ascii="Book Antiqua" w:hAnsi="Book Antiqua"/>
          <w:i/>
          <w:iCs/>
        </w:rPr>
        <w:t>JAMA</w:t>
      </w:r>
      <w:r w:rsidRPr="007A5994">
        <w:rPr>
          <w:rStyle w:val="apple-converted-space"/>
          <w:rFonts w:ascii="Book Antiqua" w:hAnsi="Book Antiqua"/>
        </w:rPr>
        <w:t xml:space="preserve"> </w:t>
      </w:r>
      <w:r w:rsidRPr="007A5994">
        <w:rPr>
          <w:rFonts w:ascii="Book Antiqua" w:hAnsi="Book Antiqua"/>
        </w:rPr>
        <w:t>1995;</w:t>
      </w:r>
      <w:r w:rsidRPr="007A5994">
        <w:rPr>
          <w:rStyle w:val="apple-converted-space"/>
          <w:rFonts w:ascii="Book Antiqua" w:hAnsi="Book Antiqua"/>
        </w:rPr>
        <w:t xml:space="preserve"> </w:t>
      </w:r>
      <w:r w:rsidRPr="007A5994">
        <w:rPr>
          <w:rFonts w:ascii="Book Antiqua" w:hAnsi="Book Antiqua"/>
          <w:b/>
          <w:bCs/>
        </w:rPr>
        <w:t>273</w:t>
      </w:r>
      <w:r w:rsidRPr="007A5994">
        <w:rPr>
          <w:rFonts w:ascii="Book Antiqua" w:hAnsi="Book Antiqua"/>
        </w:rPr>
        <w:t>: 1837-1841 [PMID: 7776499]</w:t>
      </w:r>
    </w:p>
    <w:p w14:paraId="1FFD3B07"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72</w:t>
      </w:r>
      <w:r w:rsidRPr="007A5994">
        <w:rPr>
          <w:rStyle w:val="apple-converted-space"/>
          <w:rFonts w:ascii="Book Antiqua" w:hAnsi="Book Antiqua"/>
        </w:rPr>
        <w:t xml:space="preserve"> </w:t>
      </w:r>
      <w:r w:rsidRPr="007A5994">
        <w:rPr>
          <w:rFonts w:ascii="Book Antiqua" w:hAnsi="Book Antiqua"/>
          <w:b/>
          <w:bCs/>
        </w:rPr>
        <w:t>Kievit J</w:t>
      </w:r>
      <w:r w:rsidRPr="007A5994">
        <w:rPr>
          <w:rFonts w:ascii="Book Antiqua" w:hAnsi="Book Antiqua"/>
        </w:rPr>
        <w:t>, Bruinvels DJ. Detection of recurrence after surgery for colorectal cancer.</w:t>
      </w:r>
      <w:r w:rsidRPr="007A5994">
        <w:rPr>
          <w:rStyle w:val="apple-converted-space"/>
          <w:rFonts w:ascii="Book Antiqua" w:hAnsi="Book Antiqua"/>
        </w:rPr>
        <w:t xml:space="preserve"> </w:t>
      </w:r>
      <w:r w:rsidRPr="007A5994">
        <w:rPr>
          <w:rFonts w:ascii="Book Antiqua" w:hAnsi="Book Antiqua"/>
          <w:i/>
          <w:iCs/>
        </w:rPr>
        <w:t>Eur J Cancer</w:t>
      </w:r>
      <w:r w:rsidRPr="007A5994">
        <w:rPr>
          <w:rStyle w:val="apple-converted-space"/>
          <w:rFonts w:ascii="Book Antiqua" w:hAnsi="Book Antiqua"/>
        </w:rPr>
        <w:t xml:space="preserve"> </w:t>
      </w:r>
      <w:r w:rsidRPr="007A5994">
        <w:rPr>
          <w:rFonts w:ascii="Book Antiqua" w:hAnsi="Book Antiqua"/>
        </w:rPr>
        <w:t>1995;</w:t>
      </w:r>
      <w:r w:rsidRPr="007A5994">
        <w:rPr>
          <w:rStyle w:val="apple-converted-space"/>
          <w:rFonts w:ascii="Book Antiqua" w:hAnsi="Book Antiqua"/>
        </w:rPr>
        <w:t xml:space="preserve"> </w:t>
      </w:r>
      <w:r w:rsidRPr="007A5994">
        <w:rPr>
          <w:rFonts w:ascii="Book Antiqua" w:hAnsi="Book Antiqua"/>
          <w:b/>
          <w:bCs/>
        </w:rPr>
        <w:t>31A</w:t>
      </w:r>
      <w:r w:rsidRPr="007A5994">
        <w:rPr>
          <w:rFonts w:ascii="Book Antiqua" w:hAnsi="Book Antiqua"/>
        </w:rPr>
        <w:t>: 1222-1225 [PMID: 7577026 DOI: 10.1016/0959-8049(95)00155-c]</w:t>
      </w:r>
    </w:p>
    <w:p w14:paraId="50CE35C3"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lastRenderedPageBreak/>
        <w:t>73</w:t>
      </w:r>
      <w:r w:rsidRPr="007A5994">
        <w:rPr>
          <w:rStyle w:val="apple-converted-space"/>
          <w:rFonts w:ascii="Book Antiqua" w:hAnsi="Book Antiqua"/>
        </w:rPr>
        <w:t xml:space="preserve"> </w:t>
      </w:r>
      <w:r w:rsidRPr="007A5994">
        <w:rPr>
          <w:rFonts w:ascii="Book Antiqua" w:hAnsi="Book Antiqua"/>
          <w:b/>
          <w:bCs/>
        </w:rPr>
        <w:t>Borie F</w:t>
      </w:r>
      <w:r w:rsidRPr="007A5994">
        <w:rPr>
          <w:rFonts w:ascii="Book Antiqua" w:hAnsi="Book Antiqua"/>
        </w:rPr>
        <w:t>, Combescure C, Daurès JP, Trétarre B, Millat B. Cost-effectiveness of two follow-up strategies for curative resection of colorectal cancer: comparative study using a Markov model.</w:t>
      </w:r>
      <w:r w:rsidRPr="007A5994">
        <w:rPr>
          <w:rStyle w:val="apple-converted-space"/>
          <w:rFonts w:ascii="Book Antiqua" w:hAnsi="Book Antiqua"/>
        </w:rPr>
        <w:t xml:space="preserve"> </w:t>
      </w:r>
      <w:r w:rsidRPr="007A5994">
        <w:rPr>
          <w:rFonts w:ascii="Book Antiqua" w:hAnsi="Book Antiqua"/>
          <w:i/>
          <w:iCs/>
        </w:rPr>
        <w:t>World J Surg</w:t>
      </w:r>
      <w:r w:rsidRPr="007A5994">
        <w:rPr>
          <w:rStyle w:val="apple-converted-space"/>
          <w:rFonts w:ascii="Book Antiqua" w:hAnsi="Book Antiqua"/>
        </w:rPr>
        <w:t xml:space="preserve"> </w:t>
      </w:r>
      <w:r w:rsidRPr="007A5994">
        <w:rPr>
          <w:rFonts w:ascii="Book Antiqua" w:hAnsi="Book Antiqua"/>
        </w:rPr>
        <w:t>2004;</w:t>
      </w:r>
      <w:r w:rsidRPr="007A5994">
        <w:rPr>
          <w:rStyle w:val="apple-converted-space"/>
          <w:rFonts w:ascii="Book Antiqua" w:hAnsi="Book Antiqua"/>
        </w:rPr>
        <w:t xml:space="preserve"> </w:t>
      </w:r>
      <w:r w:rsidRPr="007A5994">
        <w:rPr>
          <w:rFonts w:ascii="Book Antiqua" w:hAnsi="Book Antiqua"/>
          <w:b/>
          <w:bCs/>
        </w:rPr>
        <w:t>28</w:t>
      </w:r>
      <w:r w:rsidRPr="007A5994">
        <w:rPr>
          <w:rFonts w:ascii="Book Antiqua" w:hAnsi="Book Antiqua"/>
        </w:rPr>
        <w:t>: 563-569 [PMID: 15366746 DOI: 10.1007/s00268-004-7256-0]</w:t>
      </w:r>
    </w:p>
    <w:p w14:paraId="11F158DA"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74</w:t>
      </w:r>
      <w:r w:rsidRPr="007A5994">
        <w:rPr>
          <w:rStyle w:val="apple-converted-space"/>
          <w:rFonts w:ascii="Book Antiqua" w:hAnsi="Book Antiqua"/>
        </w:rPr>
        <w:t xml:space="preserve"> </w:t>
      </w:r>
      <w:r w:rsidRPr="007A5994">
        <w:rPr>
          <w:rFonts w:ascii="Book Antiqua" w:hAnsi="Book Antiqua"/>
          <w:b/>
          <w:bCs/>
        </w:rPr>
        <w:t>Earle C,</w:t>
      </w:r>
      <w:r w:rsidRPr="007A5994">
        <w:rPr>
          <w:rStyle w:val="apple-converted-space"/>
          <w:rFonts w:ascii="Book Antiqua" w:hAnsi="Book Antiqua"/>
        </w:rPr>
        <w:t xml:space="preserve"> </w:t>
      </w:r>
      <w:r w:rsidRPr="007A5994">
        <w:rPr>
          <w:rFonts w:ascii="Book Antiqua" w:hAnsi="Book Antiqua"/>
        </w:rPr>
        <w:t xml:space="preserve">Annis R, Sussman J, Haynes AE, Vafaei A. Follow-up care, surveillance protocol, and secondary prevention measures for survivors of colorectal cancer. Toronto (ON): Cancer Care Ontario; 2012 Feb 3 [cited 31 October 2022]. In: Program in Evidence-based Care Evidence-Based Series No.: 26-2. Available at: https://old-prod.asco.org/sites/new-www.asco.org/files/content-files/practice-and-guidelines/documents/2012-cancer-care-ontario-survivors-colorectal-cancer.pdf. </w:t>
      </w:r>
    </w:p>
    <w:p w14:paraId="72EA62F5"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75</w:t>
      </w:r>
      <w:r w:rsidRPr="007A5994">
        <w:rPr>
          <w:rStyle w:val="apple-converted-space"/>
          <w:rFonts w:ascii="Book Antiqua" w:hAnsi="Book Antiqua"/>
        </w:rPr>
        <w:t xml:space="preserve"> </w:t>
      </w:r>
      <w:r w:rsidRPr="007A5994">
        <w:rPr>
          <w:rFonts w:ascii="Book Antiqua" w:hAnsi="Book Antiqua"/>
          <w:b/>
          <w:bCs/>
        </w:rPr>
        <w:t>Seo SI</w:t>
      </w:r>
      <w:r w:rsidRPr="007A5994">
        <w:rPr>
          <w:rFonts w:ascii="Book Antiqua" w:hAnsi="Book Antiqua"/>
        </w:rPr>
        <w:t xml:space="preserve">, Lim SB, Yoon YS, Kim CW, Yu CS, Kim TW, Kim JH, Kim JC. Comparison of recurrence patterns between </w:t>
      </w:r>
      <w:r w:rsidRPr="007A5994">
        <w:rPr>
          <w:rFonts w:ascii="Book Antiqua" w:hAnsi="Book Antiqua" w:hint="eastAsia"/>
        </w:rPr>
        <w:t>≤</w:t>
      </w:r>
      <w:r w:rsidRPr="007A5994">
        <w:rPr>
          <w:rFonts w:ascii="Book Antiqua" w:hAnsi="Book Antiqua" w:hint="eastAsia"/>
        </w:rPr>
        <w:t>5</w:t>
      </w:r>
      <w:r w:rsidRPr="007A5994">
        <w:rPr>
          <w:rFonts w:ascii="Book Antiqua" w:hAnsi="Book Antiqua"/>
        </w:rPr>
        <w:t xml:space="preserve"> years and &gt;5 years after curative operations in colorectal cancer patients.</w:t>
      </w:r>
      <w:r w:rsidRPr="007A5994">
        <w:rPr>
          <w:rStyle w:val="apple-converted-space"/>
          <w:rFonts w:ascii="Book Antiqua" w:hAnsi="Book Antiqua"/>
        </w:rPr>
        <w:t xml:space="preserve"> </w:t>
      </w:r>
      <w:r w:rsidRPr="007A5994">
        <w:rPr>
          <w:rFonts w:ascii="Book Antiqua" w:hAnsi="Book Antiqua"/>
          <w:i/>
          <w:iCs/>
        </w:rPr>
        <w:t>J Surg Oncol</w:t>
      </w:r>
      <w:r w:rsidRPr="007A5994">
        <w:rPr>
          <w:rStyle w:val="apple-converted-space"/>
          <w:rFonts w:ascii="Book Antiqua" w:hAnsi="Book Antiqua"/>
        </w:rPr>
        <w:t xml:space="preserve"> </w:t>
      </w:r>
      <w:r w:rsidRPr="007A5994">
        <w:rPr>
          <w:rFonts w:ascii="Book Antiqua" w:hAnsi="Book Antiqua"/>
        </w:rPr>
        <w:t>2013;</w:t>
      </w:r>
      <w:r w:rsidRPr="007A5994">
        <w:rPr>
          <w:rStyle w:val="apple-converted-space"/>
          <w:rFonts w:ascii="Book Antiqua" w:hAnsi="Book Antiqua"/>
        </w:rPr>
        <w:t xml:space="preserve"> </w:t>
      </w:r>
      <w:r w:rsidRPr="007A5994">
        <w:rPr>
          <w:rFonts w:ascii="Book Antiqua" w:hAnsi="Book Antiqua"/>
          <w:b/>
          <w:bCs/>
        </w:rPr>
        <w:t>108</w:t>
      </w:r>
      <w:r w:rsidRPr="007A5994">
        <w:rPr>
          <w:rFonts w:ascii="Book Antiqua" w:hAnsi="Book Antiqua"/>
        </w:rPr>
        <w:t>: 9-13 [PMID: 23754582 DOI: 10.1002/jso.23349]</w:t>
      </w:r>
    </w:p>
    <w:p w14:paraId="24E340F3"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76</w:t>
      </w:r>
      <w:r w:rsidRPr="007A5994">
        <w:rPr>
          <w:rStyle w:val="apple-converted-space"/>
          <w:rFonts w:ascii="Book Antiqua" w:hAnsi="Book Antiqua"/>
        </w:rPr>
        <w:t xml:space="preserve"> </w:t>
      </w:r>
      <w:r w:rsidRPr="007A5994">
        <w:rPr>
          <w:rFonts w:ascii="Book Antiqua" w:hAnsi="Book Antiqua"/>
          <w:b/>
          <w:bCs/>
        </w:rPr>
        <w:t>Giordano P</w:t>
      </w:r>
      <w:r w:rsidRPr="007A5994">
        <w:rPr>
          <w:rFonts w:ascii="Book Antiqua" w:hAnsi="Book Antiqua"/>
        </w:rPr>
        <w:t>, Efron J, Vernava AM 3rd, Weiss EG, Nogueras JJ, Wexner SD. Strategies of follow-up for colorectal cancer: a survey of the American Society of Colon and Rectal Surgeons.</w:t>
      </w:r>
      <w:r w:rsidRPr="007A5994">
        <w:rPr>
          <w:rStyle w:val="apple-converted-space"/>
          <w:rFonts w:ascii="Book Antiqua" w:hAnsi="Book Antiqua"/>
        </w:rPr>
        <w:t xml:space="preserve"> </w:t>
      </w:r>
      <w:r w:rsidRPr="007A5994">
        <w:rPr>
          <w:rFonts w:ascii="Book Antiqua" w:hAnsi="Book Antiqua"/>
          <w:i/>
          <w:iCs/>
        </w:rPr>
        <w:t>Tech Coloproctol</w:t>
      </w:r>
      <w:r w:rsidRPr="007A5994">
        <w:rPr>
          <w:rStyle w:val="apple-converted-space"/>
          <w:rFonts w:ascii="Book Antiqua" w:hAnsi="Book Antiqua"/>
        </w:rPr>
        <w:t xml:space="preserve"> </w:t>
      </w:r>
      <w:r w:rsidRPr="007A5994">
        <w:rPr>
          <w:rFonts w:ascii="Book Antiqua" w:hAnsi="Book Antiqua"/>
        </w:rPr>
        <w:t>2006;</w:t>
      </w:r>
      <w:r w:rsidRPr="007A5994">
        <w:rPr>
          <w:rStyle w:val="apple-converted-space"/>
          <w:rFonts w:ascii="Book Antiqua" w:hAnsi="Book Antiqua"/>
        </w:rPr>
        <w:t xml:space="preserve"> </w:t>
      </w:r>
      <w:r w:rsidRPr="007A5994">
        <w:rPr>
          <w:rFonts w:ascii="Book Antiqua" w:hAnsi="Book Antiqua"/>
          <w:b/>
          <w:bCs/>
        </w:rPr>
        <w:t>10</w:t>
      </w:r>
      <w:r w:rsidRPr="007A5994">
        <w:rPr>
          <w:rFonts w:ascii="Book Antiqua" w:hAnsi="Book Antiqua"/>
        </w:rPr>
        <w:t>: 199-207 [PMID: 16969616 DOI: 10.1007/s10151-006-0280-3]</w:t>
      </w:r>
    </w:p>
    <w:p w14:paraId="3D3F6C24"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77</w:t>
      </w:r>
      <w:r w:rsidRPr="007A5994">
        <w:rPr>
          <w:rStyle w:val="apple-converted-space"/>
          <w:rFonts w:ascii="Book Antiqua" w:hAnsi="Book Antiqua"/>
        </w:rPr>
        <w:t xml:space="preserve"> </w:t>
      </w:r>
      <w:r w:rsidRPr="007A5994">
        <w:rPr>
          <w:rFonts w:ascii="Book Antiqua" w:hAnsi="Book Antiqua"/>
          <w:b/>
          <w:bCs/>
        </w:rPr>
        <w:t>Onaitis MW</w:t>
      </w:r>
      <w:r w:rsidRPr="007A5994">
        <w:rPr>
          <w:rFonts w:ascii="Book Antiqua" w:hAnsi="Book Antiqua"/>
        </w:rPr>
        <w:t>, Noone RB, Fields R, Hurwitz H, Morse M, Jowell P, McGrath K, Lee C, Anscher MS, Clary B, Mantyh C, Pappas TN, Ludwig K, Seigler HF, Tyler DS. Complete response to neoadjuvant chemoradiation for rectal cancer does not influence survival.</w:t>
      </w:r>
      <w:r w:rsidRPr="007A5994">
        <w:rPr>
          <w:rStyle w:val="apple-converted-space"/>
          <w:rFonts w:ascii="Book Antiqua" w:hAnsi="Book Antiqua"/>
        </w:rPr>
        <w:t xml:space="preserve"> </w:t>
      </w:r>
      <w:r w:rsidRPr="007A5994">
        <w:rPr>
          <w:rFonts w:ascii="Book Antiqua" w:hAnsi="Book Antiqua"/>
          <w:i/>
          <w:iCs/>
        </w:rPr>
        <w:t>Ann Surg Oncol</w:t>
      </w:r>
      <w:r w:rsidRPr="007A5994">
        <w:rPr>
          <w:rStyle w:val="apple-converted-space"/>
          <w:rFonts w:ascii="Book Antiqua" w:hAnsi="Book Antiqua"/>
        </w:rPr>
        <w:t xml:space="preserve"> </w:t>
      </w:r>
      <w:r w:rsidRPr="007A5994">
        <w:rPr>
          <w:rFonts w:ascii="Book Antiqua" w:hAnsi="Book Antiqua"/>
        </w:rPr>
        <w:t>2001;</w:t>
      </w:r>
      <w:r w:rsidRPr="007A5994">
        <w:rPr>
          <w:rStyle w:val="apple-converted-space"/>
          <w:rFonts w:ascii="Book Antiqua" w:hAnsi="Book Antiqua"/>
        </w:rPr>
        <w:t xml:space="preserve"> </w:t>
      </w:r>
      <w:r w:rsidRPr="007A5994">
        <w:rPr>
          <w:rFonts w:ascii="Book Antiqua" w:hAnsi="Book Antiqua"/>
          <w:b/>
          <w:bCs/>
        </w:rPr>
        <w:t>8</w:t>
      </w:r>
      <w:r w:rsidRPr="007A5994">
        <w:rPr>
          <w:rFonts w:ascii="Book Antiqua" w:hAnsi="Book Antiqua"/>
        </w:rPr>
        <w:t>: 801-806 [PMID: 11776494 DOI: 10.1007/s10434-001-0801-2]</w:t>
      </w:r>
    </w:p>
    <w:p w14:paraId="45246DF4"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78</w:t>
      </w:r>
      <w:r w:rsidRPr="007A5994">
        <w:rPr>
          <w:rStyle w:val="apple-converted-space"/>
          <w:rFonts w:ascii="Book Antiqua" w:hAnsi="Book Antiqua"/>
        </w:rPr>
        <w:t xml:space="preserve"> </w:t>
      </w:r>
      <w:r w:rsidRPr="007A5994">
        <w:rPr>
          <w:rFonts w:ascii="Book Antiqua" w:hAnsi="Book Antiqua"/>
          <w:b/>
          <w:bCs/>
        </w:rPr>
        <w:t>García-Aguilar J</w:t>
      </w:r>
      <w:r w:rsidRPr="007A5994">
        <w:rPr>
          <w:rFonts w:ascii="Book Antiqua" w:hAnsi="Book Antiqua"/>
        </w:rPr>
        <w:t>, Hernandez de Anda E, Sirivongs P, Lee SH, Madoff RD, Rothenberger DA. A pathologic complete response to preoperative chemoradiation is associated with lower local recurrence and improved survival in rectal cancer patients treated by mesorectal excision.</w:t>
      </w:r>
      <w:r w:rsidRPr="007A5994">
        <w:rPr>
          <w:rStyle w:val="apple-converted-space"/>
          <w:rFonts w:ascii="Book Antiqua" w:hAnsi="Book Antiqua"/>
        </w:rPr>
        <w:t xml:space="preserve"> </w:t>
      </w:r>
      <w:r w:rsidRPr="007A5994">
        <w:rPr>
          <w:rFonts w:ascii="Book Antiqua" w:hAnsi="Book Antiqua"/>
          <w:i/>
          <w:iCs/>
        </w:rPr>
        <w:t>Dis Colon Rectum</w:t>
      </w:r>
      <w:r w:rsidRPr="007A5994">
        <w:rPr>
          <w:rStyle w:val="apple-converted-space"/>
          <w:rFonts w:ascii="Book Antiqua" w:hAnsi="Book Antiqua"/>
        </w:rPr>
        <w:t xml:space="preserve"> </w:t>
      </w:r>
      <w:r w:rsidRPr="007A5994">
        <w:rPr>
          <w:rFonts w:ascii="Book Antiqua" w:hAnsi="Book Antiqua"/>
        </w:rPr>
        <w:t>2003;</w:t>
      </w:r>
      <w:r w:rsidRPr="007A5994">
        <w:rPr>
          <w:rStyle w:val="apple-converted-space"/>
          <w:rFonts w:ascii="Book Antiqua" w:hAnsi="Book Antiqua"/>
        </w:rPr>
        <w:t xml:space="preserve"> </w:t>
      </w:r>
      <w:r w:rsidRPr="007A5994">
        <w:rPr>
          <w:rFonts w:ascii="Book Antiqua" w:hAnsi="Book Antiqua"/>
          <w:b/>
          <w:bCs/>
        </w:rPr>
        <w:t>46</w:t>
      </w:r>
      <w:r w:rsidRPr="007A5994">
        <w:rPr>
          <w:rFonts w:ascii="Book Antiqua" w:hAnsi="Book Antiqua"/>
        </w:rPr>
        <w:t>: 298-304 [PMID: 12626903 DOI: 10.1007/s10350-004-6545-x]</w:t>
      </w:r>
    </w:p>
    <w:p w14:paraId="219B116B"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79</w:t>
      </w:r>
      <w:r w:rsidRPr="007A5994">
        <w:rPr>
          <w:rStyle w:val="apple-converted-space"/>
          <w:rFonts w:ascii="Book Antiqua" w:hAnsi="Book Antiqua"/>
        </w:rPr>
        <w:t xml:space="preserve"> </w:t>
      </w:r>
      <w:r w:rsidRPr="007A5994">
        <w:rPr>
          <w:rFonts w:ascii="Book Antiqua" w:hAnsi="Book Antiqua"/>
          <w:b/>
          <w:bCs/>
        </w:rPr>
        <w:t>Stipa F</w:t>
      </w:r>
      <w:r w:rsidRPr="007A5994">
        <w:rPr>
          <w:rFonts w:ascii="Book Antiqua" w:hAnsi="Book Antiqua"/>
        </w:rPr>
        <w:t xml:space="preserve">, Chessin DB, Shia J, Paty PB, Weiser M, Temple LK, Minsky BD, Wong WD, Guillem JG. A pathologic complete response of rectal cancer to preoperative combined-modality therapy results in improved oncological outcome compared with those who </w:t>
      </w:r>
      <w:r w:rsidRPr="007A5994">
        <w:rPr>
          <w:rFonts w:ascii="Book Antiqua" w:hAnsi="Book Antiqua"/>
        </w:rPr>
        <w:lastRenderedPageBreak/>
        <w:t>achieve no downstaging on the basis of preoperative endorectal ultrasonography.</w:t>
      </w:r>
      <w:r w:rsidRPr="007A5994">
        <w:rPr>
          <w:rStyle w:val="apple-converted-space"/>
          <w:rFonts w:ascii="Book Antiqua" w:hAnsi="Book Antiqua"/>
        </w:rPr>
        <w:t xml:space="preserve"> </w:t>
      </w:r>
      <w:r w:rsidRPr="007A5994">
        <w:rPr>
          <w:rFonts w:ascii="Book Antiqua" w:hAnsi="Book Antiqua"/>
          <w:i/>
          <w:iCs/>
        </w:rPr>
        <w:t>Ann Surg Oncol</w:t>
      </w:r>
      <w:r w:rsidRPr="007A5994">
        <w:rPr>
          <w:rStyle w:val="apple-converted-space"/>
          <w:rFonts w:ascii="Book Antiqua" w:hAnsi="Book Antiqua"/>
        </w:rPr>
        <w:t xml:space="preserve"> </w:t>
      </w:r>
      <w:r w:rsidRPr="007A5994">
        <w:rPr>
          <w:rFonts w:ascii="Book Antiqua" w:hAnsi="Book Antiqua"/>
        </w:rPr>
        <w:t>2006;</w:t>
      </w:r>
      <w:r w:rsidRPr="007A5994">
        <w:rPr>
          <w:rStyle w:val="apple-converted-space"/>
          <w:rFonts w:ascii="Book Antiqua" w:hAnsi="Book Antiqua"/>
        </w:rPr>
        <w:t xml:space="preserve"> </w:t>
      </w:r>
      <w:r w:rsidRPr="007A5994">
        <w:rPr>
          <w:rFonts w:ascii="Book Antiqua" w:hAnsi="Book Antiqua"/>
          <w:b/>
          <w:bCs/>
        </w:rPr>
        <w:t>13</w:t>
      </w:r>
      <w:r w:rsidRPr="007A5994">
        <w:rPr>
          <w:rFonts w:ascii="Book Antiqua" w:hAnsi="Book Antiqua"/>
        </w:rPr>
        <w:t>: 1047-1053 [PMID: 16865595 DOI: 10.1245/ASO.2006.03.053]</w:t>
      </w:r>
    </w:p>
    <w:p w14:paraId="54F7FF4D"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80</w:t>
      </w:r>
      <w:r w:rsidRPr="007A5994">
        <w:rPr>
          <w:rStyle w:val="apple-converted-space"/>
          <w:rFonts w:ascii="Book Antiqua" w:hAnsi="Book Antiqua"/>
        </w:rPr>
        <w:t xml:space="preserve"> </w:t>
      </w:r>
      <w:r w:rsidRPr="007A5994">
        <w:rPr>
          <w:rFonts w:ascii="Book Antiqua" w:hAnsi="Book Antiqua"/>
          <w:b/>
          <w:bCs/>
        </w:rPr>
        <w:t>Kuo LJ</w:t>
      </w:r>
      <w:r w:rsidRPr="007A5994">
        <w:rPr>
          <w:rFonts w:ascii="Book Antiqua" w:hAnsi="Book Antiqua"/>
        </w:rPr>
        <w:t>, Liu MC, Jian JJ, Horng CF, Cheng TI, Chen CM, Fang WT, Chung YL. Is final TNM staging a predictor for survival in locally advanced rectal cancer after preoperative chemoradiation therapy?</w:t>
      </w:r>
      <w:r w:rsidRPr="007A5994">
        <w:rPr>
          <w:rStyle w:val="apple-converted-space"/>
          <w:rFonts w:ascii="Book Antiqua" w:hAnsi="Book Antiqua"/>
        </w:rPr>
        <w:t xml:space="preserve"> </w:t>
      </w:r>
      <w:r w:rsidRPr="007A5994">
        <w:rPr>
          <w:rFonts w:ascii="Book Antiqua" w:hAnsi="Book Antiqua"/>
          <w:i/>
          <w:iCs/>
        </w:rPr>
        <w:t>Ann Surg Oncol</w:t>
      </w:r>
      <w:r w:rsidRPr="007A5994">
        <w:rPr>
          <w:rStyle w:val="apple-converted-space"/>
          <w:rFonts w:ascii="Book Antiqua" w:hAnsi="Book Antiqua"/>
        </w:rPr>
        <w:t xml:space="preserve"> </w:t>
      </w:r>
      <w:r w:rsidRPr="007A5994">
        <w:rPr>
          <w:rFonts w:ascii="Book Antiqua" w:hAnsi="Book Antiqua"/>
        </w:rPr>
        <w:t>2007;</w:t>
      </w:r>
      <w:r w:rsidRPr="007A5994">
        <w:rPr>
          <w:rStyle w:val="apple-converted-space"/>
          <w:rFonts w:ascii="Book Antiqua" w:hAnsi="Book Antiqua"/>
        </w:rPr>
        <w:t xml:space="preserve"> </w:t>
      </w:r>
      <w:r w:rsidRPr="007A5994">
        <w:rPr>
          <w:rFonts w:ascii="Book Antiqua" w:hAnsi="Book Antiqua"/>
          <w:b/>
          <w:bCs/>
        </w:rPr>
        <w:t>14</w:t>
      </w:r>
      <w:r w:rsidRPr="007A5994">
        <w:rPr>
          <w:rFonts w:ascii="Book Antiqua" w:hAnsi="Book Antiqua"/>
        </w:rPr>
        <w:t>: 2766-2772 [PMID: 17551794 DOI: 10.1245/s10434-007-9471-z]</w:t>
      </w:r>
    </w:p>
    <w:p w14:paraId="490A071C"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81</w:t>
      </w:r>
      <w:r w:rsidRPr="007A5994">
        <w:rPr>
          <w:rStyle w:val="apple-converted-space"/>
          <w:rFonts w:ascii="Book Antiqua" w:hAnsi="Book Antiqua"/>
        </w:rPr>
        <w:t xml:space="preserve"> </w:t>
      </w:r>
      <w:r w:rsidRPr="007A5994">
        <w:rPr>
          <w:rFonts w:ascii="Book Antiqua" w:hAnsi="Book Antiqua"/>
          <w:b/>
          <w:bCs/>
        </w:rPr>
        <w:t>Weiser MR</w:t>
      </w:r>
      <w:r w:rsidRPr="007A5994">
        <w:rPr>
          <w:rFonts w:ascii="Book Antiqua" w:hAnsi="Book Antiqua"/>
        </w:rPr>
        <w:t>, Beets-Tan R, Beets G. Management of complete response after chemoradiation in rectal cancer.</w:t>
      </w:r>
      <w:r w:rsidRPr="007A5994">
        <w:rPr>
          <w:rStyle w:val="apple-converted-space"/>
          <w:rFonts w:ascii="Book Antiqua" w:hAnsi="Book Antiqua"/>
        </w:rPr>
        <w:t xml:space="preserve"> </w:t>
      </w:r>
      <w:r w:rsidRPr="007A5994">
        <w:rPr>
          <w:rFonts w:ascii="Book Antiqua" w:hAnsi="Book Antiqua"/>
          <w:i/>
          <w:iCs/>
        </w:rPr>
        <w:t>Surg Oncol Clin N Am</w:t>
      </w:r>
      <w:r w:rsidRPr="007A5994">
        <w:rPr>
          <w:rStyle w:val="apple-converted-space"/>
          <w:rFonts w:ascii="Book Antiqua" w:hAnsi="Book Antiqua"/>
        </w:rPr>
        <w:t xml:space="preserve"> </w:t>
      </w:r>
      <w:r w:rsidRPr="007A5994">
        <w:rPr>
          <w:rFonts w:ascii="Book Antiqua" w:hAnsi="Book Antiqua"/>
        </w:rPr>
        <w:t>2014;</w:t>
      </w:r>
      <w:r w:rsidRPr="007A5994">
        <w:rPr>
          <w:rStyle w:val="apple-converted-space"/>
          <w:rFonts w:ascii="Book Antiqua" w:hAnsi="Book Antiqua"/>
        </w:rPr>
        <w:t xml:space="preserve"> </w:t>
      </w:r>
      <w:r w:rsidRPr="007A5994">
        <w:rPr>
          <w:rFonts w:ascii="Book Antiqua" w:hAnsi="Book Antiqua"/>
          <w:b/>
          <w:bCs/>
        </w:rPr>
        <w:t>23</w:t>
      </w:r>
      <w:r w:rsidRPr="007A5994">
        <w:rPr>
          <w:rFonts w:ascii="Book Antiqua" w:hAnsi="Book Antiqua"/>
        </w:rPr>
        <w:t>: 113-125 [PMID: 24267169 DOI: 10.1016/j.soc.2013.09.012]</w:t>
      </w:r>
    </w:p>
    <w:p w14:paraId="20BFAAB8"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82</w:t>
      </w:r>
      <w:r w:rsidRPr="007A5994">
        <w:rPr>
          <w:rStyle w:val="apple-converted-space"/>
          <w:rFonts w:ascii="Book Antiqua" w:hAnsi="Book Antiqua"/>
        </w:rPr>
        <w:t xml:space="preserve"> </w:t>
      </w:r>
      <w:r w:rsidRPr="007A5994">
        <w:rPr>
          <w:rFonts w:ascii="Book Antiqua" w:hAnsi="Book Antiqua"/>
          <w:b/>
          <w:bCs/>
        </w:rPr>
        <w:t>Martin ST</w:t>
      </w:r>
      <w:r w:rsidRPr="007A5994">
        <w:rPr>
          <w:rFonts w:ascii="Book Antiqua" w:hAnsi="Book Antiqua"/>
        </w:rPr>
        <w:t>, Heneghan HM, Winter DC. Systematic review and meta-analysis of outcomes following pathological complete response to neoadjuvant chemoradiotherapy for rectal cancer.</w:t>
      </w:r>
      <w:r w:rsidRPr="007A5994">
        <w:rPr>
          <w:rStyle w:val="apple-converted-space"/>
          <w:rFonts w:ascii="Book Antiqua" w:hAnsi="Book Antiqua"/>
        </w:rPr>
        <w:t xml:space="preserve"> </w:t>
      </w:r>
      <w:r w:rsidRPr="007A5994">
        <w:rPr>
          <w:rFonts w:ascii="Book Antiqua" w:hAnsi="Book Antiqua"/>
          <w:i/>
          <w:iCs/>
        </w:rPr>
        <w:t>Br J Surg</w:t>
      </w:r>
      <w:r w:rsidRPr="007A5994">
        <w:rPr>
          <w:rStyle w:val="apple-converted-space"/>
          <w:rFonts w:ascii="Book Antiqua" w:hAnsi="Book Antiqua"/>
        </w:rPr>
        <w:t xml:space="preserve"> </w:t>
      </w:r>
      <w:r w:rsidRPr="007A5994">
        <w:rPr>
          <w:rFonts w:ascii="Book Antiqua" w:hAnsi="Book Antiqua"/>
        </w:rPr>
        <w:t>2012;</w:t>
      </w:r>
      <w:r w:rsidRPr="007A5994">
        <w:rPr>
          <w:rStyle w:val="apple-converted-space"/>
          <w:rFonts w:ascii="Book Antiqua" w:hAnsi="Book Antiqua"/>
        </w:rPr>
        <w:t xml:space="preserve"> </w:t>
      </w:r>
      <w:r w:rsidRPr="007A5994">
        <w:rPr>
          <w:rFonts w:ascii="Book Antiqua" w:hAnsi="Book Antiqua"/>
          <w:b/>
          <w:bCs/>
        </w:rPr>
        <w:t>99</w:t>
      </w:r>
      <w:r w:rsidRPr="007A5994">
        <w:rPr>
          <w:rFonts w:ascii="Book Antiqua" w:hAnsi="Book Antiqua"/>
        </w:rPr>
        <w:t>: 918-928 [PMID: 22362002 DOI: 10.1002/bjs.8702]</w:t>
      </w:r>
    </w:p>
    <w:p w14:paraId="74051DBF"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83</w:t>
      </w:r>
      <w:r w:rsidRPr="007A5994">
        <w:rPr>
          <w:rStyle w:val="apple-converted-space"/>
          <w:rFonts w:ascii="Book Antiqua" w:hAnsi="Book Antiqua"/>
        </w:rPr>
        <w:t xml:space="preserve"> </w:t>
      </w:r>
      <w:r w:rsidRPr="007A5994">
        <w:rPr>
          <w:rFonts w:ascii="Book Antiqua" w:hAnsi="Book Antiqua"/>
          <w:b/>
          <w:bCs/>
        </w:rPr>
        <w:t>Habr-Gama A</w:t>
      </w:r>
      <w:r w:rsidRPr="007A5994">
        <w:rPr>
          <w:rFonts w:ascii="Book Antiqua" w:hAnsi="Book Antiqua"/>
        </w:rPr>
        <w:t>, Perez RO, Nadalin W, Sabbaga J, Ribeiro U Jr, Silva e Sousa AH Jr, Campos FG, Kiss DR, Gama-Rodrigues J. Operative versus nonoperative treatment for stage 0 distal rectal cancer following chemoradiation therapy: long-term results.</w:t>
      </w:r>
      <w:r w:rsidRPr="007A5994">
        <w:rPr>
          <w:rStyle w:val="apple-converted-space"/>
          <w:rFonts w:ascii="Book Antiqua" w:hAnsi="Book Antiqua"/>
        </w:rPr>
        <w:t xml:space="preserve"> </w:t>
      </w:r>
      <w:r w:rsidR="0033079E" w:rsidRPr="0033079E">
        <w:rPr>
          <w:rFonts w:ascii="Book Antiqua" w:hAnsi="Book Antiqua"/>
          <w:i/>
          <w:iCs/>
        </w:rPr>
        <w:t>Ann Surg</w:t>
      </w:r>
      <w:r w:rsidR="0033079E" w:rsidRPr="0033079E">
        <w:rPr>
          <w:rStyle w:val="apple-converted-space"/>
          <w:rFonts w:ascii="Book Antiqua" w:hAnsi="Book Antiqua"/>
        </w:rPr>
        <w:t xml:space="preserve"> </w:t>
      </w:r>
      <w:r w:rsidR="0033079E" w:rsidRPr="0033079E">
        <w:rPr>
          <w:rFonts w:ascii="Book Antiqua" w:hAnsi="Book Antiqua"/>
        </w:rPr>
        <w:t>2004;</w:t>
      </w:r>
      <w:r w:rsidR="0033079E" w:rsidRPr="0033079E">
        <w:rPr>
          <w:rStyle w:val="apple-converted-space"/>
          <w:rFonts w:ascii="Book Antiqua" w:hAnsi="Book Antiqua"/>
        </w:rPr>
        <w:t xml:space="preserve"> </w:t>
      </w:r>
      <w:r w:rsidR="0033079E" w:rsidRPr="0033079E">
        <w:rPr>
          <w:rFonts w:ascii="Book Antiqua" w:hAnsi="Book Antiqua"/>
          <w:b/>
          <w:bCs/>
        </w:rPr>
        <w:t>240</w:t>
      </w:r>
      <w:r w:rsidR="0033079E" w:rsidRPr="0033079E">
        <w:rPr>
          <w:rFonts w:ascii="Book Antiqua" w:hAnsi="Book Antiqua"/>
        </w:rPr>
        <w:t>: 711-7; discussion 717-8 [PMID: 15383798 DOI: 10.1097/01.sla.0000141194.27992.32]</w:t>
      </w:r>
    </w:p>
    <w:p w14:paraId="03531E7A" w14:textId="77777777" w:rsidR="00151D72" w:rsidRPr="007A5994" w:rsidRDefault="0033079E" w:rsidP="00151D72">
      <w:pPr>
        <w:pStyle w:val="NormalWeb"/>
        <w:adjustRightInd w:val="0"/>
        <w:snapToGrid w:val="0"/>
        <w:spacing w:before="0" w:beforeAutospacing="0" w:after="0" w:afterAutospacing="0" w:line="360" w:lineRule="auto"/>
        <w:jc w:val="both"/>
        <w:rPr>
          <w:rFonts w:ascii="Book Antiqua" w:hAnsi="Book Antiqua"/>
        </w:rPr>
      </w:pPr>
      <w:r w:rsidRPr="0033079E">
        <w:rPr>
          <w:rFonts w:ascii="Book Antiqua" w:hAnsi="Book Antiqua"/>
        </w:rPr>
        <w:t>84</w:t>
      </w:r>
      <w:r w:rsidRPr="0033079E">
        <w:rPr>
          <w:rStyle w:val="apple-converted-space"/>
          <w:rFonts w:ascii="Book Antiqua" w:hAnsi="Book Antiqua"/>
        </w:rPr>
        <w:t xml:space="preserve"> </w:t>
      </w:r>
      <w:r w:rsidRPr="0033079E">
        <w:rPr>
          <w:rFonts w:ascii="Book Antiqua" w:hAnsi="Book Antiqua"/>
          <w:b/>
          <w:bCs/>
        </w:rPr>
        <w:t>Barina A</w:t>
      </w:r>
      <w:r w:rsidRPr="0033079E">
        <w:rPr>
          <w:rFonts w:ascii="Book Antiqua" w:hAnsi="Book Antiqua"/>
        </w:rPr>
        <w:t>, De Paoli A, Delrio P, Guerrieri M, Muratore A, Bianco F, Vespa D, Asteria C, Morpurgo E, Restivo A, Coco C, Pace U, Belluco C, Aschele C, Lonardi S, Valentini V, Mantello G, Maretto I, Del Bianco P, Perin A, Pucciarelli S. Rectal sparing approach after preoperative radio- and/or chemotherapy (RESARCH) in patients with rectal cancer: a multicentre observational study.</w:t>
      </w:r>
      <w:r w:rsidRPr="0033079E">
        <w:rPr>
          <w:rStyle w:val="apple-converted-space"/>
          <w:rFonts w:ascii="Book Antiqua" w:hAnsi="Book Antiqua"/>
        </w:rPr>
        <w:t xml:space="preserve"> </w:t>
      </w:r>
      <w:r w:rsidR="00151D72" w:rsidRPr="007A5994">
        <w:rPr>
          <w:rFonts w:ascii="Book Antiqua" w:hAnsi="Book Antiqua"/>
          <w:i/>
          <w:iCs/>
        </w:rPr>
        <w:t xml:space="preserve">Tech </w:t>
      </w:r>
      <w:r w:rsidR="00151D72" w:rsidRPr="00E22319">
        <w:rPr>
          <w:rFonts w:ascii="Book Antiqua" w:hAnsi="Book Antiqua"/>
          <w:i/>
          <w:iCs/>
        </w:rPr>
        <w:t>Coloproctol</w:t>
      </w:r>
      <w:r w:rsidR="00151D72" w:rsidRPr="00E22319">
        <w:rPr>
          <w:rStyle w:val="apple-converted-space"/>
          <w:rFonts w:ascii="Book Antiqua" w:hAnsi="Book Antiqua"/>
        </w:rPr>
        <w:t xml:space="preserve"> </w:t>
      </w:r>
      <w:r w:rsidR="00151D72" w:rsidRPr="00E95D22">
        <w:rPr>
          <w:rFonts w:ascii="Book Antiqua" w:hAnsi="Book Antiqua"/>
        </w:rPr>
        <w:t>2017;</w:t>
      </w:r>
      <w:r w:rsidR="00151D72" w:rsidRPr="007A5994">
        <w:rPr>
          <w:rStyle w:val="apple-converted-space"/>
          <w:rFonts w:ascii="Book Antiqua" w:hAnsi="Book Antiqua"/>
        </w:rPr>
        <w:t xml:space="preserve"> </w:t>
      </w:r>
      <w:r w:rsidR="00151D72" w:rsidRPr="007A5994">
        <w:rPr>
          <w:rFonts w:ascii="Book Antiqua" w:hAnsi="Book Antiqua"/>
          <w:b/>
          <w:bCs/>
        </w:rPr>
        <w:t>21</w:t>
      </w:r>
      <w:r w:rsidR="00151D72" w:rsidRPr="007A5994">
        <w:rPr>
          <w:rFonts w:ascii="Book Antiqua" w:hAnsi="Book Antiqua"/>
        </w:rPr>
        <w:t>: 633-640 [PMID: 28755256 DOI: 10.1007/s10151-017-1665-1]</w:t>
      </w:r>
    </w:p>
    <w:p w14:paraId="26C4EBFD"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85</w:t>
      </w:r>
      <w:r w:rsidRPr="007A5994">
        <w:rPr>
          <w:rStyle w:val="apple-converted-space"/>
          <w:rFonts w:ascii="Book Antiqua" w:hAnsi="Book Antiqua"/>
        </w:rPr>
        <w:t xml:space="preserve"> </w:t>
      </w:r>
      <w:r w:rsidRPr="007A5994">
        <w:rPr>
          <w:rFonts w:ascii="Book Antiqua" w:hAnsi="Book Antiqua"/>
          <w:b/>
          <w:bCs/>
        </w:rPr>
        <w:t>Habr-Gama A</w:t>
      </w:r>
      <w:r w:rsidRPr="007A5994">
        <w:rPr>
          <w:rFonts w:ascii="Book Antiqua" w:hAnsi="Book Antiqua"/>
        </w:rPr>
        <w:t>, Perez RO, São Julião GP, Proscurshim I, Gama-Rodrigues J. Nonoperative approaches to rectal cancer: a critical evaluation.</w:t>
      </w:r>
      <w:r w:rsidRPr="007A5994">
        <w:rPr>
          <w:rStyle w:val="apple-converted-space"/>
          <w:rFonts w:ascii="Book Antiqua" w:hAnsi="Book Antiqua"/>
        </w:rPr>
        <w:t xml:space="preserve"> </w:t>
      </w:r>
      <w:r w:rsidRPr="007A5994">
        <w:rPr>
          <w:rFonts w:ascii="Book Antiqua" w:hAnsi="Book Antiqua"/>
          <w:i/>
          <w:iCs/>
        </w:rPr>
        <w:t>Semin Radiat Oncol</w:t>
      </w:r>
      <w:r w:rsidRPr="007A5994">
        <w:rPr>
          <w:rFonts w:ascii="Book Antiqua" w:hAnsi="Book Antiqua"/>
        </w:rPr>
        <w:t>2011;</w:t>
      </w:r>
      <w:r w:rsidRPr="007A5994">
        <w:rPr>
          <w:rStyle w:val="apple-converted-space"/>
          <w:rFonts w:ascii="Book Antiqua" w:hAnsi="Book Antiqua"/>
        </w:rPr>
        <w:t xml:space="preserve"> </w:t>
      </w:r>
      <w:r w:rsidRPr="007A5994">
        <w:rPr>
          <w:rFonts w:ascii="Book Antiqua" w:hAnsi="Book Antiqua"/>
          <w:b/>
          <w:bCs/>
        </w:rPr>
        <w:t>21</w:t>
      </w:r>
      <w:r w:rsidRPr="007A5994">
        <w:rPr>
          <w:rFonts w:ascii="Book Antiqua" w:hAnsi="Book Antiqua"/>
        </w:rPr>
        <w:t>: 234-239 [PMID: 21645869 DOI: 10.1016/j.semradonc.2011.02.010]</w:t>
      </w:r>
    </w:p>
    <w:p w14:paraId="6B9E0F31"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86</w:t>
      </w:r>
      <w:r w:rsidRPr="007A5994">
        <w:rPr>
          <w:rStyle w:val="apple-converted-space"/>
          <w:rFonts w:ascii="Book Antiqua" w:hAnsi="Book Antiqua"/>
        </w:rPr>
        <w:t xml:space="preserve"> </w:t>
      </w:r>
      <w:r w:rsidRPr="007A5994">
        <w:rPr>
          <w:rFonts w:ascii="Book Antiqua" w:hAnsi="Book Antiqua"/>
          <w:b/>
          <w:bCs/>
        </w:rPr>
        <w:t>Smith JD</w:t>
      </w:r>
      <w:r w:rsidRPr="007A5994">
        <w:rPr>
          <w:rFonts w:ascii="Book Antiqua" w:hAnsi="Book Antiqua"/>
        </w:rPr>
        <w:t>, Ruby JA, Goodman KA, Saltz LB, Guillem JG, Weiser MR, Temple LK, Nash GM, Paty PB. Nonoperative management of rectal cancer with complete clinical response after neoadjuvant therapy.</w:t>
      </w:r>
      <w:r w:rsidRPr="007A5994">
        <w:rPr>
          <w:rStyle w:val="apple-converted-space"/>
          <w:rFonts w:ascii="Book Antiqua" w:hAnsi="Book Antiqua"/>
        </w:rPr>
        <w:t xml:space="preserve"> </w:t>
      </w:r>
      <w:r w:rsidRPr="007A5994">
        <w:rPr>
          <w:rFonts w:ascii="Book Antiqua" w:hAnsi="Book Antiqua"/>
          <w:i/>
          <w:iCs/>
        </w:rPr>
        <w:t>Ann Surg</w:t>
      </w:r>
      <w:r w:rsidRPr="007A5994">
        <w:rPr>
          <w:rStyle w:val="apple-converted-space"/>
          <w:rFonts w:ascii="Book Antiqua" w:hAnsi="Book Antiqua"/>
        </w:rPr>
        <w:t xml:space="preserve"> </w:t>
      </w:r>
      <w:r w:rsidRPr="007A5994">
        <w:rPr>
          <w:rFonts w:ascii="Book Antiqua" w:hAnsi="Book Antiqua"/>
        </w:rPr>
        <w:t>2012;</w:t>
      </w:r>
      <w:r w:rsidRPr="007A5994">
        <w:rPr>
          <w:rStyle w:val="apple-converted-space"/>
          <w:rFonts w:ascii="Book Antiqua" w:hAnsi="Book Antiqua"/>
        </w:rPr>
        <w:t xml:space="preserve"> </w:t>
      </w:r>
      <w:r w:rsidRPr="007A5994">
        <w:rPr>
          <w:rFonts w:ascii="Book Antiqua" w:hAnsi="Book Antiqua"/>
          <w:b/>
          <w:bCs/>
        </w:rPr>
        <w:t>256</w:t>
      </w:r>
      <w:r w:rsidRPr="007A5994">
        <w:rPr>
          <w:rFonts w:ascii="Book Antiqua" w:hAnsi="Book Antiqua"/>
        </w:rPr>
        <w:t>: 965-972 [PMID: 23154394 DOI: 10.1097/SLA.0b013e3182759f1c]</w:t>
      </w:r>
    </w:p>
    <w:p w14:paraId="29B9CA2E"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lastRenderedPageBreak/>
        <w:t>87</w:t>
      </w:r>
      <w:r w:rsidRPr="007A5994">
        <w:rPr>
          <w:rStyle w:val="apple-converted-space"/>
          <w:rFonts w:ascii="Book Antiqua" w:hAnsi="Book Antiqua"/>
        </w:rPr>
        <w:t xml:space="preserve"> </w:t>
      </w:r>
      <w:r w:rsidRPr="007A5994">
        <w:rPr>
          <w:rFonts w:ascii="Book Antiqua" w:hAnsi="Book Antiqua"/>
          <w:b/>
          <w:bCs/>
        </w:rPr>
        <w:t>Maas M</w:t>
      </w:r>
      <w:r w:rsidRPr="007A5994">
        <w:rPr>
          <w:rFonts w:ascii="Book Antiqua" w:hAnsi="Book Antiqua"/>
        </w:rPr>
        <w:t>, Beets-Tan RG, Lambregts DM, Lammering G, Nelemans PJ, Engelen SM, van Dam RM, Jansen RL, Sosef M, Leijtens JW, Hulsewé KW, Buijsen J, Beets GL. Wait-and-see policy for clinical complete responders after chemoradiation for rectal cancer.</w:t>
      </w:r>
      <w:r w:rsidRPr="007A5994">
        <w:rPr>
          <w:rStyle w:val="apple-converted-space"/>
          <w:rFonts w:ascii="Book Antiqua" w:hAnsi="Book Antiqua"/>
        </w:rPr>
        <w:t xml:space="preserve"> </w:t>
      </w:r>
      <w:r w:rsidRPr="007A5994">
        <w:rPr>
          <w:rFonts w:ascii="Book Antiqua" w:hAnsi="Book Antiqua"/>
          <w:i/>
          <w:iCs/>
        </w:rPr>
        <w:t>J Clin Oncol</w:t>
      </w:r>
      <w:r w:rsidRPr="007A5994">
        <w:rPr>
          <w:rStyle w:val="apple-converted-space"/>
          <w:rFonts w:ascii="Book Antiqua" w:hAnsi="Book Antiqua"/>
        </w:rPr>
        <w:t xml:space="preserve"> </w:t>
      </w:r>
      <w:r w:rsidRPr="007A5994">
        <w:rPr>
          <w:rFonts w:ascii="Book Antiqua" w:hAnsi="Book Antiqua"/>
        </w:rPr>
        <w:t>2011;</w:t>
      </w:r>
      <w:r w:rsidRPr="007A5994">
        <w:rPr>
          <w:rStyle w:val="apple-converted-space"/>
          <w:rFonts w:ascii="Book Antiqua" w:hAnsi="Book Antiqua"/>
        </w:rPr>
        <w:t xml:space="preserve"> </w:t>
      </w:r>
      <w:r w:rsidRPr="007A5994">
        <w:rPr>
          <w:rFonts w:ascii="Book Antiqua" w:hAnsi="Book Antiqua"/>
          <w:b/>
          <w:bCs/>
        </w:rPr>
        <w:t>29</w:t>
      </w:r>
      <w:r w:rsidRPr="007A5994">
        <w:rPr>
          <w:rFonts w:ascii="Book Antiqua" w:hAnsi="Book Antiqua"/>
        </w:rPr>
        <w:t>: 4633-4640 [PMID: 22067400 DOI: 10.1200/JCO.2011.37.7176]</w:t>
      </w:r>
    </w:p>
    <w:p w14:paraId="578E1875"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88</w:t>
      </w:r>
      <w:r w:rsidRPr="007A5994">
        <w:rPr>
          <w:rStyle w:val="apple-converted-space"/>
          <w:rFonts w:ascii="Book Antiqua" w:hAnsi="Book Antiqua"/>
        </w:rPr>
        <w:t xml:space="preserve"> </w:t>
      </w:r>
      <w:r w:rsidRPr="007A5994">
        <w:rPr>
          <w:rFonts w:ascii="Book Antiqua" w:hAnsi="Book Antiqua"/>
          <w:b/>
          <w:bCs/>
        </w:rPr>
        <w:t>Rossi BM</w:t>
      </w:r>
      <w:r w:rsidRPr="007A5994">
        <w:rPr>
          <w:rFonts w:ascii="Book Antiqua" w:hAnsi="Book Antiqua"/>
        </w:rPr>
        <w:t>, Nakagawa WT, Novaes PE, Filho WD, Lopes A. Radiation and chemotherapy instead of surgery for low infiltrative rectal adenocarcinoma: a prospective trial.</w:t>
      </w:r>
      <w:r w:rsidRPr="007A5994">
        <w:rPr>
          <w:rStyle w:val="apple-converted-space"/>
          <w:rFonts w:ascii="Book Antiqua" w:hAnsi="Book Antiqua"/>
        </w:rPr>
        <w:t xml:space="preserve"> </w:t>
      </w:r>
      <w:r w:rsidRPr="007A5994">
        <w:rPr>
          <w:rFonts w:ascii="Book Antiqua" w:hAnsi="Book Antiqua"/>
          <w:i/>
          <w:iCs/>
        </w:rPr>
        <w:t>Ann Surg Oncol</w:t>
      </w:r>
      <w:r w:rsidRPr="007A5994">
        <w:rPr>
          <w:rStyle w:val="apple-converted-space"/>
          <w:rFonts w:ascii="Book Antiqua" w:hAnsi="Book Antiqua"/>
        </w:rPr>
        <w:t xml:space="preserve"> </w:t>
      </w:r>
      <w:r w:rsidRPr="007A5994">
        <w:rPr>
          <w:rFonts w:ascii="Book Antiqua" w:hAnsi="Book Antiqua"/>
        </w:rPr>
        <w:t>1998;</w:t>
      </w:r>
      <w:r w:rsidRPr="007A5994">
        <w:rPr>
          <w:rStyle w:val="apple-converted-space"/>
          <w:rFonts w:ascii="Book Antiqua" w:hAnsi="Book Antiqua"/>
        </w:rPr>
        <w:t xml:space="preserve"> </w:t>
      </w:r>
      <w:r w:rsidRPr="007A5994">
        <w:rPr>
          <w:rFonts w:ascii="Book Antiqua" w:hAnsi="Book Antiqua"/>
          <w:b/>
          <w:bCs/>
        </w:rPr>
        <w:t>5</w:t>
      </w:r>
      <w:r w:rsidRPr="007A5994">
        <w:rPr>
          <w:rFonts w:ascii="Book Antiqua" w:hAnsi="Book Antiqua"/>
        </w:rPr>
        <w:t>: 113-118 [PMID: 9527263 DOI: 10.1007/BF02303843]</w:t>
      </w:r>
    </w:p>
    <w:p w14:paraId="014D20DE"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89</w:t>
      </w:r>
      <w:r w:rsidRPr="007A5994">
        <w:rPr>
          <w:rStyle w:val="apple-converted-space"/>
          <w:rFonts w:ascii="Book Antiqua" w:hAnsi="Book Antiqua"/>
        </w:rPr>
        <w:t xml:space="preserve"> </w:t>
      </w:r>
      <w:r w:rsidRPr="007A5994">
        <w:rPr>
          <w:rFonts w:ascii="Book Antiqua" w:hAnsi="Book Antiqua"/>
          <w:b/>
          <w:bCs/>
        </w:rPr>
        <w:t>Nakagawa WT</w:t>
      </w:r>
      <w:r w:rsidRPr="007A5994">
        <w:rPr>
          <w:rFonts w:ascii="Book Antiqua" w:hAnsi="Book Antiqua"/>
        </w:rPr>
        <w:t>, Rossi BM, de O Ferreira F, Ferrigno R, David Filho WJ, Nishimoto IN, Vieira RA, Lopes A. Chemoradiation instead of surgery to treat mid and low rectal tumors: is it safe?</w:t>
      </w:r>
      <w:r w:rsidRPr="007A5994">
        <w:rPr>
          <w:rStyle w:val="apple-converted-space"/>
          <w:rFonts w:ascii="Book Antiqua" w:hAnsi="Book Antiqua"/>
        </w:rPr>
        <w:t xml:space="preserve"> </w:t>
      </w:r>
      <w:r w:rsidRPr="007A5994">
        <w:rPr>
          <w:rFonts w:ascii="Book Antiqua" w:hAnsi="Book Antiqua"/>
          <w:i/>
          <w:iCs/>
        </w:rPr>
        <w:t>Ann Surg Oncol</w:t>
      </w:r>
      <w:r w:rsidRPr="007A5994">
        <w:rPr>
          <w:rStyle w:val="apple-converted-space"/>
          <w:rFonts w:ascii="Book Antiqua" w:hAnsi="Book Antiqua"/>
        </w:rPr>
        <w:t xml:space="preserve"> </w:t>
      </w:r>
      <w:r w:rsidRPr="007A5994">
        <w:rPr>
          <w:rFonts w:ascii="Book Antiqua" w:hAnsi="Book Antiqua"/>
        </w:rPr>
        <w:t>2002;</w:t>
      </w:r>
      <w:r w:rsidRPr="007A5994">
        <w:rPr>
          <w:rStyle w:val="apple-converted-space"/>
          <w:rFonts w:ascii="Book Antiqua" w:hAnsi="Book Antiqua"/>
        </w:rPr>
        <w:t xml:space="preserve"> </w:t>
      </w:r>
      <w:r w:rsidRPr="007A5994">
        <w:rPr>
          <w:rFonts w:ascii="Book Antiqua" w:hAnsi="Book Antiqua"/>
          <w:b/>
          <w:bCs/>
        </w:rPr>
        <w:t>9</w:t>
      </w:r>
      <w:r w:rsidRPr="007A5994">
        <w:rPr>
          <w:rFonts w:ascii="Book Antiqua" w:hAnsi="Book Antiqua"/>
        </w:rPr>
        <w:t>: 568-573 [PMID: 12095973 DOI: 10.1007/BF02573893]</w:t>
      </w:r>
    </w:p>
    <w:p w14:paraId="06F28865"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90</w:t>
      </w:r>
      <w:r w:rsidRPr="007A5994">
        <w:rPr>
          <w:rStyle w:val="apple-converted-space"/>
          <w:rFonts w:ascii="Book Antiqua" w:hAnsi="Book Antiqua"/>
        </w:rPr>
        <w:t xml:space="preserve"> </w:t>
      </w:r>
      <w:r w:rsidRPr="007A5994">
        <w:rPr>
          <w:rFonts w:ascii="Book Antiqua" w:hAnsi="Book Antiqua"/>
          <w:b/>
          <w:bCs/>
        </w:rPr>
        <w:t>van der Valk MJM</w:t>
      </w:r>
      <w:r w:rsidRPr="007A5994">
        <w:rPr>
          <w:rFonts w:ascii="Book Antiqua" w:hAnsi="Book Antiqua"/>
        </w:rPr>
        <w:t>, Hilling DE, Bastiaannet E, Meershoek-Klein Kranenbarg E, Beets GL, Figueiredo NL, Habr-Gama A, Perez RO, Renehan AG, van de Velde CJH; IWWD Consortium. Long-term outcomes of clinical complete responders after neoadjuvant treatment for rectal cancer in the International Watch &amp; Wait Database (IWWD): an international multicentre registry study.</w:t>
      </w:r>
      <w:r w:rsidRPr="007A5994">
        <w:rPr>
          <w:rStyle w:val="apple-converted-space"/>
          <w:rFonts w:ascii="Book Antiqua" w:hAnsi="Book Antiqua"/>
        </w:rPr>
        <w:t xml:space="preserve"> </w:t>
      </w:r>
      <w:r w:rsidRPr="007A5994">
        <w:rPr>
          <w:rFonts w:ascii="Book Antiqua" w:hAnsi="Book Antiqua"/>
          <w:i/>
          <w:iCs/>
        </w:rPr>
        <w:t>Lancet</w:t>
      </w:r>
      <w:r w:rsidRPr="007A5994">
        <w:rPr>
          <w:rStyle w:val="apple-converted-space"/>
          <w:rFonts w:ascii="Book Antiqua" w:hAnsi="Book Antiqua"/>
        </w:rPr>
        <w:t xml:space="preserve"> </w:t>
      </w:r>
      <w:r w:rsidRPr="007A5994">
        <w:rPr>
          <w:rFonts w:ascii="Book Antiqua" w:hAnsi="Book Antiqua"/>
        </w:rPr>
        <w:t>2018;</w:t>
      </w:r>
      <w:r w:rsidRPr="007A5994">
        <w:rPr>
          <w:rStyle w:val="apple-converted-space"/>
          <w:rFonts w:ascii="Book Antiqua" w:hAnsi="Book Antiqua"/>
        </w:rPr>
        <w:t xml:space="preserve"> </w:t>
      </w:r>
      <w:r w:rsidRPr="007A5994">
        <w:rPr>
          <w:rFonts w:ascii="Book Antiqua" w:hAnsi="Book Antiqua"/>
          <w:b/>
          <w:bCs/>
        </w:rPr>
        <w:t>391</w:t>
      </w:r>
      <w:r w:rsidRPr="007A5994">
        <w:rPr>
          <w:rFonts w:ascii="Book Antiqua" w:hAnsi="Book Antiqua"/>
        </w:rPr>
        <w:t>: 2537-2545 [PMID: 29976470 DOI: 10.1016/S0140-6736(18)31078-X]</w:t>
      </w:r>
    </w:p>
    <w:p w14:paraId="21673075" w14:textId="77777777" w:rsidR="00151D72" w:rsidRPr="007A5994" w:rsidRDefault="00151D72" w:rsidP="00151D72">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t>91</w:t>
      </w:r>
      <w:r w:rsidRPr="007A5994">
        <w:rPr>
          <w:rStyle w:val="apple-converted-space"/>
          <w:rFonts w:ascii="Book Antiqua" w:hAnsi="Book Antiqua"/>
        </w:rPr>
        <w:t xml:space="preserve"> </w:t>
      </w:r>
      <w:r w:rsidRPr="007A5994">
        <w:rPr>
          <w:rFonts w:ascii="Book Antiqua" w:hAnsi="Book Antiqua"/>
          <w:b/>
          <w:bCs/>
        </w:rPr>
        <w:t>Garcia-Aguilar J</w:t>
      </w:r>
      <w:r w:rsidRPr="007A5994">
        <w:rPr>
          <w:rFonts w:ascii="Book Antiqua" w:hAnsi="Book Antiqua"/>
        </w:rPr>
        <w:t>, Patil S, Gollub MJ, Kim JK, Yuval JB, Thompson HM, Verheij FS, Omer DM, Lee M, Dunne RF, Marcet J, Cataldo P, Polite B, Herzig DO, Liska D, Oommen S, Friel CM, Ternent C, Coveler AL, Hunt S, Gregory A, Varma MG, Bello BL, Carmichael JC, Krauss J, Gleisner A, Paty PB, Weiser MR, Nash GM, Pappou E, Guillem JG, Temple L, Wei IH, Widmar M, Lin S, Segal NH, Cercek A, Yaeger R, Smith JJ, Goodman KA, Wu AJ, Saltz LB. Organ Preservation in Patients With Rectal Adenocarcinoma Treated With Total Neoadjuvant Therapy.</w:t>
      </w:r>
      <w:r w:rsidRPr="007A5994">
        <w:rPr>
          <w:rStyle w:val="apple-converted-space"/>
          <w:rFonts w:ascii="Book Antiqua" w:hAnsi="Book Antiqua"/>
        </w:rPr>
        <w:t xml:space="preserve"> </w:t>
      </w:r>
      <w:r w:rsidR="0033079E" w:rsidRPr="0033079E">
        <w:rPr>
          <w:rFonts w:ascii="Book Antiqua" w:hAnsi="Book Antiqua"/>
          <w:i/>
          <w:iCs/>
        </w:rPr>
        <w:t>J Clin Oncol</w:t>
      </w:r>
      <w:r w:rsidR="0033079E" w:rsidRPr="0033079E">
        <w:rPr>
          <w:rStyle w:val="apple-converted-space"/>
          <w:rFonts w:ascii="Book Antiqua" w:hAnsi="Book Antiqua"/>
        </w:rPr>
        <w:t xml:space="preserve"> </w:t>
      </w:r>
      <w:r w:rsidR="0033079E" w:rsidRPr="0033079E">
        <w:rPr>
          <w:rFonts w:ascii="Book Antiqua" w:hAnsi="Book Antiqua"/>
        </w:rPr>
        <w:t>2022;</w:t>
      </w:r>
      <w:r w:rsidR="0033079E" w:rsidRPr="0033079E">
        <w:rPr>
          <w:rStyle w:val="apple-converted-space"/>
          <w:rFonts w:ascii="Book Antiqua" w:hAnsi="Book Antiqua"/>
        </w:rPr>
        <w:t xml:space="preserve"> </w:t>
      </w:r>
      <w:r w:rsidR="0033079E" w:rsidRPr="0033079E">
        <w:rPr>
          <w:rFonts w:ascii="Book Antiqua" w:hAnsi="Book Antiqua"/>
          <w:b/>
          <w:bCs/>
        </w:rPr>
        <w:t>40</w:t>
      </w:r>
      <w:r w:rsidR="0033079E" w:rsidRPr="0033079E">
        <w:rPr>
          <w:rFonts w:ascii="Book Antiqua" w:hAnsi="Book Antiqua"/>
        </w:rPr>
        <w:t>: 2546-2556 [PMID: 35483010 DOI: 10.1200/JCO.22.00032]</w:t>
      </w:r>
    </w:p>
    <w:p w14:paraId="0EBACC77" w14:textId="77777777" w:rsidR="00151D72" w:rsidRPr="007A5994" w:rsidRDefault="0033079E" w:rsidP="00151D72">
      <w:pPr>
        <w:pStyle w:val="NormalWeb"/>
        <w:adjustRightInd w:val="0"/>
        <w:snapToGrid w:val="0"/>
        <w:spacing w:before="0" w:beforeAutospacing="0" w:after="0" w:afterAutospacing="0" w:line="360" w:lineRule="auto"/>
        <w:jc w:val="both"/>
        <w:rPr>
          <w:rFonts w:ascii="Book Antiqua" w:hAnsi="Book Antiqua"/>
        </w:rPr>
      </w:pPr>
      <w:r w:rsidRPr="0033079E">
        <w:rPr>
          <w:rFonts w:ascii="Book Antiqua" w:hAnsi="Book Antiqua"/>
        </w:rPr>
        <w:t>92</w:t>
      </w:r>
      <w:r w:rsidRPr="0033079E">
        <w:rPr>
          <w:rStyle w:val="apple-converted-space"/>
          <w:rFonts w:ascii="Book Antiqua" w:hAnsi="Book Antiqua"/>
        </w:rPr>
        <w:t xml:space="preserve"> </w:t>
      </w:r>
      <w:r w:rsidRPr="0033079E">
        <w:rPr>
          <w:rFonts w:ascii="Book Antiqua" w:hAnsi="Book Antiqua"/>
          <w:b/>
          <w:bCs/>
        </w:rPr>
        <w:t>Habr-Gama A</w:t>
      </w:r>
      <w:r w:rsidRPr="0033079E">
        <w:rPr>
          <w:rFonts w:ascii="Book Antiqua" w:hAnsi="Book Antiqua"/>
        </w:rPr>
        <w:t xml:space="preserve">, Perez RO. </w:t>
      </w:r>
      <w:r w:rsidR="00151D72" w:rsidRPr="007A5994">
        <w:rPr>
          <w:rFonts w:ascii="Book Antiqua" w:hAnsi="Book Antiqua"/>
        </w:rPr>
        <w:t xml:space="preserve">Immediate </w:t>
      </w:r>
      <w:r w:rsidR="00151D72" w:rsidRPr="00E22319">
        <w:rPr>
          <w:rFonts w:ascii="Book Antiqua" w:hAnsi="Book Antiqua"/>
        </w:rPr>
        <w:t xml:space="preserve">surgery </w:t>
      </w:r>
      <w:r w:rsidR="00151D72" w:rsidRPr="00E95D22">
        <w:rPr>
          <w:rFonts w:ascii="Book Antiqua" w:hAnsi="Book Antiqua"/>
        </w:rPr>
        <w:t>or</w:t>
      </w:r>
      <w:r w:rsidR="00151D72" w:rsidRPr="007A5994">
        <w:rPr>
          <w:rFonts w:ascii="Book Antiqua" w:hAnsi="Book Antiqua"/>
        </w:rPr>
        <w:t xml:space="preserve"> clinical follow-up after a complete clinical response?</w:t>
      </w:r>
      <w:r w:rsidR="00151D72" w:rsidRPr="007A5994">
        <w:rPr>
          <w:rStyle w:val="apple-converted-space"/>
          <w:rFonts w:ascii="Book Antiqua" w:hAnsi="Book Antiqua"/>
        </w:rPr>
        <w:t xml:space="preserve"> </w:t>
      </w:r>
      <w:r w:rsidR="00151D72" w:rsidRPr="007A5994">
        <w:rPr>
          <w:rFonts w:ascii="Book Antiqua" w:hAnsi="Book Antiqua"/>
          <w:i/>
          <w:iCs/>
        </w:rPr>
        <w:t>Recent Results Cancer Res</w:t>
      </w:r>
      <w:r w:rsidR="00151D72" w:rsidRPr="007A5994">
        <w:rPr>
          <w:rStyle w:val="apple-converted-space"/>
          <w:rFonts w:ascii="Book Antiqua" w:hAnsi="Book Antiqua"/>
        </w:rPr>
        <w:t xml:space="preserve"> </w:t>
      </w:r>
      <w:r w:rsidR="00151D72" w:rsidRPr="007A5994">
        <w:rPr>
          <w:rFonts w:ascii="Book Antiqua" w:hAnsi="Book Antiqua"/>
        </w:rPr>
        <w:t>2014;</w:t>
      </w:r>
      <w:r w:rsidR="00151D72" w:rsidRPr="007A5994">
        <w:rPr>
          <w:rStyle w:val="apple-converted-space"/>
          <w:rFonts w:ascii="Book Antiqua" w:hAnsi="Book Antiqua"/>
        </w:rPr>
        <w:t xml:space="preserve"> </w:t>
      </w:r>
      <w:r w:rsidR="00151D72" w:rsidRPr="007A5994">
        <w:rPr>
          <w:rFonts w:ascii="Book Antiqua" w:hAnsi="Book Antiqua"/>
          <w:b/>
          <w:bCs/>
        </w:rPr>
        <w:t>203</w:t>
      </w:r>
      <w:r w:rsidR="00151D72" w:rsidRPr="007A5994">
        <w:rPr>
          <w:rFonts w:ascii="Book Antiqua" w:hAnsi="Book Antiqua"/>
        </w:rPr>
        <w:t>: 203-210 [PMID: 25103007 DOI: 10.1007/978-3-319-08060-4_14]</w:t>
      </w:r>
    </w:p>
    <w:p w14:paraId="2F42A5CB" w14:textId="77777777" w:rsidR="00A77B3E" w:rsidRPr="007A5994" w:rsidRDefault="00151D72" w:rsidP="00064890">
      <w:pPr>
        <w:pStyle w:val="NormalWeb"/>
        <w:adjustRightInd w:val="0"/>
        <w:snapToGrid w:val="0"/>
        <w:spacing w:before="0" w:beforeAutospacing="0" w:after="0" w:afterAutospacing="0" w:line="360" w:lineRule="auto"/>
        <w:jc w:val="both"/>
        <w:rPr>
          <w:rFonts w:ascii="Book Antiqua" w:hAnsi="Book Antiqua"/>
        </w:rPr>
      </w:pPr>
      <w:r w:rsidRPr="007A5994">
        <w:rPr>
          <w:rFonts w:ascii="Book Antiqua" w:hAnsi="Book Antiqua"/>
        </w:rPr>
        <w:lastRenderedPageBreak/>
        <w:t>93</w:t>
      </w:r>
      <w:r w:rsidRPr="007A5994">
        <w:rPr>
          <w:rStyle w:val="apple-converted-space"/>
          <w:rFonts w:ascii="Book Antiqua" w:hAnsi="Book Antiqua"/>
        </w:rPr>
        <w:t xml:space="preserve"> </w:t>
      </w:r>
      <w:r w:rsidRPr="007A5994">
        <w:rPr>
          <w:rFonts w:ascii="Book Antiqua" w:hAnsi="Book Antiqua"/>
          <w:b/>
          <w:bCs/>
        </w:rPr>
        <w:t>Ince S</w:t>
      </w:r>
      <w:r w:rsidRPr="007A5994">
        <w:rPr>
          <w:rFonts w:ascii="Book Antiqua" w:hAnsi="Book Antiqua"/>
        </w:rPr>
        <w:t>, Itani M, Henke LE, Smith RK, Wise PE, Mutch MG, Glasgow SC, Silviera ML, Pedersen KS, Hunt SR, Kim H, Fraum TJ. FDG-PET/MRI for Nonoperative Management of Rectal Cancer: A Prospective Pilot Study.</w:t>
      </w:r>
      <w:r w:rsidRPr="007A5994">
        <w:rPr>
          <w:rStyle w:val="apple-converted-space"/>
          <w:rFonts w:ascii="Book Antiqua" w:hAnsi="Book Antiqua"/>
        </w:rPr>
        <w:t xml:space="preserve"> </w:t>
      </w:r>
      <w:r w:rsidRPr="007A5994">
        <w:rPr>
          <w:rFonts w:ascii="Book Antiqua" w:hAnsi="Book Antiqua"/>
          <w:i/>
          <w:iCs/>
        </w:rPr>
        <w:t>Tomography</w:t>
      </w:r>
      <w:r w:rsidRPr="007A5994">
        <w:rPr>
          <w:rStyle w:val="apple-converted-space"/>
          <w:rFonts w:ascii="Book Antiqua" w:hAnsi="Book Antiqua"/>
        </w:rPr>
        <w:t xml:space="preserve"> </w:t>
      </w:r>
      <w:r w:rsidRPr="007A5994">
        <w:rPr>
          <w:rFonts w:ascii="Book Antiqua" w:hAnsi="Book Antiqua"/>
        </w:rPr>
        <w:t>2022;</w:t>
      </w:r>
      <w:r w:rsidRPr="007A5994">
        <w:rPr>
          <w:rStyle w:val="apple-converted-space"/>
          <w:rFonts w:ascii="Book Antiqua" w:hAnsi="Book Antiqua"/>
        </w:rPr>
        <w:t xml:space="preserve"> </w:t>
      </w:r>
      <w:r w:rsidRPr="007A5994">
        <w:rPr>
          <w:rFonts w:ascii="Book Antiqua" w:hAnsi="Book Antiqua"/>
          <w:b/>
          <w:bCs/>
        </w:rPr>
        <w:t>8</w:t>
      </w:r>
      <w:r w:rsidRPr="007A5994">
        <w:rPr>
          <w:rFonts w:ascii="Book Antiqua" w:hAnsi="Book Antiqua"/>
        </w:rPr>
        <w:t>: 2723-2734 [PMID: 36412686 DOI: 10.3390/tomography8060227]</w:t>
      </w:r>
    </w:p>
    <w:p w14:paraId="2ADF338D" w14:textId="77777777" w:rsidR="00A77B3E" w:rsidRPr="007A5994" w:rsidRDefault="00A77B3E">
      <w:pPr>
        <w:spacing w:line="360" w:lineRule="auto"/>
        <w:jc w:val="both"/>
        <w:sectPr w:rsidR="00A77B3E" w:rsidRPr="007A5994">
          <w:pgSz w:w="12240" w:h="15840"/>
          <w:pgMar w:top="1440" w:right="1440" w:bottom="1440" w:left="1440" w:header="720" w:footer="720" w:gutter="0"/>
          <w:cols w:space="720"/>
          <w:docGrid w:linePitch="360"/>
        </w:sectPr>
      </w:pPr>
    </w:p>
    <w:p w14:paraId="4FC97F67" w14:textId="77777777" w:rsidR="00A77B3E" w:rsidRPr="00E95D22" w:rsidRDefault="001B6E11">
      <w:pPr>
        <w:spacing w:line="360" w:lineRule="auto"/>
        <w:jc w:val="both"/>
      </w:pPr>
      <w:r w:rsidRPr="007A5994">
        <w:rPr>
          <w:rFonts w:ascii="Book Antiqua" w:eastAsia="Book Antiqua" w:hAnsi="Book Antiqua" w:cs="Book Antiqua"/>
          <w:b/>
          <w:color w:val="000000"/>
        </w:rPr>
        <w:lastRenderedPageBreak/>
        <w:t>Footnotes</w:t>
      </w:r>
    </w:p>
    <w:p w14:paraId="00296614" w14:textId="77777777" w:rsidR="00A77B3E" w:rsidRPr="00E22319" w:rsidRDefault="001B6E11">
      <w:pPr>
        <w:spacing w:line="360" w:lineRule="auto"/>
        <w:jc w:val="both"/>
      </w:pPr>
      <w:r w:rsidRPr="007A5994">
        <w:rPr>
          <w:rFonts w:ascii="Book Antiqua" w:eastAsia="Book Antiqua" w:hAnsi="Book Antiqua" w:cs="Book Antiqua"/>
          <w:b/>
          <w:bCs/>
          <w:color w:val="000000"/>
          <w:szCs w:val="22"/>
        </w:rPr>
        <w:t>Conflict-of-interest</w:t>
      </w:r>
      <w:r w:rsidR="00151D72" w:rsidRPr="007A5994">
        <w:rPr>
          <w:rFonts w:ascii="Book Antiqua" w:eastAsia="Book Antiqua" w:hAnsi="Book Antiqua" w:cs="Book Antiqua"/>
          <w:b/>
          <w:bCs/>
          <w:color w:val="000000"/>
          <w:szCs w:val="22"/>
        </w:rPr>
        <w:t xml:space="preserve"> </w:t>
      </w:r>
      <w:r w:rsidRPr="007A5994">
        <w:rPr>
          <w:rFonts w:ascii="Book Antiqua" w:eastAsia="Book Antiqua" w:hAnsi="Book Antiqua" w:cs="Book Antiqua"/>
          <w:b/>
          <w:bCs/>
          <w:color w:val="000000"/>
          <w:szCs w:val="22"/>
        </w:rPr>
        <w:t>statement:</w:t>
      </w:r>
      <w:r w:rsidR="00151D72" w:rsidRPr="007A5994">
        <w:rPr>
          <w:rFonts w:ascii="Book Antiqua" w:eastAsia="Book Antiqua" w:hAnsi="Book Antiqua" w:cs="Book Antiqua"/>
          <w:b/>
          <w:bCs/>
          <w:color w:val="000000"/>
          <w:szCs w:val="22"/>
        </w:rPr>
        <w:t xml:space="preserve"> </w:t>
      </w:r>
      <w:r w:rsidR="00E22319">
        <w:rPr>
          <w:rFonts w:ascii="Book Antiqua" w:eastAsia="Book Antiqua" w:hAnsi="Book Antiqua" w:cs="Book Antiqua"/>
          <w:color w:val="000000"/>
        </w:rPr>
        <w:t>The authors have</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no</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conflict</w:t>
      </w:r>
      <w:r w:rsidR="00E22319">
        <w:rPr>
          <w:rFonts w:ascii="Book Antiqua" w:eastAsia="Book Antiqua" w:hAnsi="Book Antiqua" w:cs="Book Antiqua"/>
          <w:color w:val="000000"/>
        </w:rPr>
        <w:t>s</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of</w:t>
      </w:r>
      <w:r w:rsidR="00151D72" w:rsidRPr="00E22319">
        <w:rPr>
          <w:rFonts w:ascii="Book Antiqua" w:eastAsia="Book Antiqua" w:hAnsi="Book Antiqua" w:cs="Book Antiqua"/>
          <w:color w:val="000000"/>
        </w:rPr>
        <w:t xml:space="preserve"> </w:t>
      </w:r>
      <w:r w:rsidRPr="00E22319">
        <w:rPr>
          <w:rFonts w:ascii="Book Antiqua" w:eastAsia="Book Antiqua" w:hAnsi="Book Antiqua" w:cs="Book Antiqua"/>
          <w:color w:val="000000"/>
        </w:rPr>
        <w:t>interest</w:t>
      </w:r>
      <w:r w:rsidR="00151D72" w:rsidRPr="00E22319">
        <w:rPr>
          <w:rFonts w:ascii="Book Antiqua" w:eastAsia="Book Antiqua" w:hAnsi="Book Antiqua" w:cs="Book Antiqua"/>
          <w:color w:val="000000"/>
        </w:rPr>
        <w:t xml:space="preserve"> </w:t>
      </w:r>
      <w:r w:rsidR="00E22319">
        <w:rPr>
          <w:rFonts w:ascii="Book Antiqua" w:eastAsia="Book Antiqua" w:hAnsi="Book Antiqua" w:cs="Book Antiqua"/>
          <w:color w:val="000000"/>
        </w:rPr>
        <w:t>to declare</w:t>
      </w:r>
      <w:r w:rsidRPr="00E22319">
        <w:rPr>
          <w:rFonts w:ascii="Book Antiqua" w:eastAsia="Book Antiqua" w:hAnsi="Book Antiqua" w:cs="Book Antiqua"/>
          <w:color w:val="000000"/>
        </w:rPr>
        <w:t>.</w:t>
      </w:r>
    </w:p>
    <w:p w14:paraId="4F3DCC5B" w14:textId="77777777" w:rsidR="00A77B3E" w:rsidRPr="00E95D22" w:rsidRDefault="00A77B3E">
      <w:pPr>
        <w:spacing w:line="360" w:lineRule="auto"/>
        <w:jc w:val="both"/>
      </w:pPr>
    </w:p>
    <w:p w14:paraId="10D596A8" w14:textId="77777777" w:rsidR="00A77B3E" w:rsidRPr="007A5994" w:rsidRDefault="001B6E11">
      <w:pPr>
        <w:spacing w:line="360" w:lineRule="auto"/>
        <w:jc w:val="both"/>
      </w:pPr>
      <w:r w:rsidRPr="007A5994">
        <w:rPr>
          <w:rFonts w:ascii="Book Antiqua" w:eastAsia="Book Antiqua" w:hAnsi="Book Antiqua" w:cs="Book Antiqua"/>
          <w:b/>
          <w:bCs/>
          <w:color w:val="000000"/>
        </w:rPr>
        <w:t>Open-Access:</w:t>
      </w:r>
      <w:r w:rsidR="00151D72" w:rsidRPr="007A5994">
        <w:rPr>
          <w:rFonts w:ascii="Book Antiqua" w:eastAsia="Book Antiqua" w:hAnsi="Book Antiqua" w:cs="Book Antiqua"/>
          <w:b/>
          <w:bCs/>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article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open-access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article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that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was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selected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in-house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editor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fully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peer-reviewed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external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distributed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accordance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with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Creative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Commons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Attribution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NonCommercial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BY-NC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4.0)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license,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which</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permits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others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distribute,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remix,</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adapt,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build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upon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work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non-commercially,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license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their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derivative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works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different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terms,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provided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original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work</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properly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cited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and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the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use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is</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non-commercial.</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See: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https://creativecommons.org/Licenses/by-nc/4.0/</w:t>
      </w:r>
    </w:p>
    <w:p w14:paraId="6D01537D" w14:textId="77777777" w:rsidR="00A77B3E" w:rsidRPr="007A5994" w:rsidRDefault="00A77B3E">
      <w:pPr>
        <w:spacing w:line="360" w:lineRule="auto"/>
        <w:jc w:val="both"/>
      </w:pPr>
    </w:p>
    <w:p w14:paraId="66ECE5E8" w14:textId="77777777" w:rsidR="00A77B3E" w:rsidRPr="007A5994" w:rsidRDefault="001B6E11">
      <w:pPr>
        <w:spacing w:line="360" w:lineRule="auto"/>
        <w:jc w:val="both"/>
      </w:pPr>
      <w:r w:rsidRPr="007A5994">
        <w:rPr>
          <w:rFonts w:ascii="Book Antiqua" w:eastAsia="Book Antiqua" w:hAnsi="Book Antiqua" w:cs="Book Antiqua"/>
          <w:b/>
          <w:color w:val="000000"/>
        </w:rPr>
        <w:t>Provenance</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and</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peer</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review:</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Invited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article;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Externally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peer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reviewed.</w:t>
      </w:r>
    </w:p>
    <w:p w14:paraId="293CED18" w14:textId="77777777" w:rsidR="00A77B3E" w:rsidRPr="007A5994" w:rsidRDefault="001B6E11">
      <w:pPr>
        <w:spacing w:line="360" w:lineRule="auto"/>
        <w:jc w:val="both"/>
      </w:pPr>
      <w:r w:rsidRPr="007A5994">
        <w:rPr>
          <w:rFonts w:ascii="Book Antiqua" w:eastAsia="Book Antiqua" w:hAnsi="Book Antiqua" w:cs="Book Antiqua"/>
          <w:b/>
          <w:color w:val="000000"/>
        </w:rPr>
        <w:t>Peer-review</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model:</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Single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blind</w:t>
      </w:r>
    </w:p>
    <w:p w14:paraId="21607635" w14:textId="77777777" w:rsidR="00A77B3E" w:rsidRPr="007A5994" w:rsidRDefault="00A77B3E">
      <w:pPr>
        <w:spacing w:line="360" w:lineRule="auto"/>
        <w:jc w:val="both"/>
      </w:pPr>
    </w:p>
    <w:p w14:paraId="0CA3837B" w14:textId="77777777" w:rsidR="00A77B3E" w:rsidRPr="007A5994" w:rsidRDefault="001B6E11">
      <w:pPr>
        <w:spacing w:line="360" w:lineRule="auto"/>
        <w:jc w:val="both"/>
      </w:pPr>
      <w:r w:rsidRPr="007A5994">
        <w:rPr>
          <w:rFonts w:ascii="Book Antiqua" w:eastAsia="Book Antiqua" w:hAnsi="Book Antiqua" w:cs="Book Antiqua"/>
          <w:b/>
          <w:color w:val="000000"/>
        </w:rPr>
        <w:t>Peer-review</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started:</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November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23,</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2022</w:t>
      </w:r>
    </w:p>
    <w:p w14:paraId="77F7D04F" w14:textId="77777777" w:rsidR="00A77B3E" w:rsidRPr="007A5994" w:rsidRDefault="001B6E11">
      <w:pPr>
        <w:spacing w:line="360" w:lineRule="auto"/>
        <w:jc w:val="both"/>
      </w:pPr>
      <w:r w:rsidRPr="007A5994">
        <w:rPr>
          <w:rFonts w:ascii="Book Antiqua" w:eastAsia="Book Antiqua" w:hAnsi="Book Antiqua" w:cs="Book Antiqua"/>
          <w:b/>
          <w:color w:val="000000"/>
        </w:rPr>
        <w:t>First</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decision:</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December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10,</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2022</w:t>
      </w:r>
    </w:p>
    <w:p w14:paraId="78FF639A" w14:textId="77777777" w:rsidR="00A77B3E" w:rsidRPr="007A5994" w:rsidRDefault="001B6E11">
      <w:pPr>
        <w:spacing w:line="360" w:lineRule="auto"/>
        <w:jc w:val="both"/>
      </w:pPr>
      <w:r w:rsidRPr="007A5994">
        <w:rPr>
          <w:rFonts w:ascii="Book Antiqua" w:eastAsia="Book Antiqua" w:hAnsi="Book Antiqua" w:cs="Book Antiqua"/>
          <w:b/>
          <w:color w:val="000000"/>
        </w:rPr>
        <w:t>Article</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in</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press:</w:t>
      </w:r>
      <w:r w:rsidR="00151D72" w:rsidRPr="007A5994">
        <w:rPr>
          <w:rFonts w:ascii="Book Antiqua" w:eastAsia="Book Antiqua" w:hAnsi="Book Antiqua" w:cs="Book Antiqua"/>
          <w:b/>
          <w:color w:val="000000"/>
        </w:rPr>
        <w:t xml:space="preserve"> </w:t>
      </w:r>
    </w:p>
    <w:p w14:paraId="789D035A" w14:textId="77777777" w:rsidR="00A77B3E" w:rsidRPr="007A5994" w:rsidRDefault="00A77B3E">
      <w:pPr>
        <w:spacing w:line="360" w:lineRule="auto"/>
        <w:jc w:val="both"/>
      </w:pPr>
    </w:p>
    <w:p w14:paraId="3A969001" w14:textId="77777777" w:rsidR="00A77B3E" w:rsidRPr="007A5994" w:rsidRDefault="001B6E11">
      <w:pPr>
        <w:spacing w:line="360" w:lineRule="auto"/>
        <w:jc w:val="both"/>
      </w:pPr>
      <w:r w:rsidRPr="007A5994">
        <w:rPr>
          <w:rFonts w:ascii="Book Antiqua" w:eastAsia="Book Antiqua" w:hAnsi="Book Antiqua" w:cs="Book Antiqua"/>
          <w:b/>
          <w:color w:val="000000"/>
        </w:rPr>
        <w:t>Specialty</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type:</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Oncology</w:t>
      </w:r>
      <w:r w:rsidR="00151D72" w:rsidRPr="007A5994">
        <w:rPr>
          <w:rFonts w:ascii="Book Antiqua" w:eastAsia="Book Antiqua" w:hAnsi="Book Antiqua" w:cs="Book Antiqua"/>
          <w:color w:val="000000"/>
        </w:rPr>
        <w:t xml:space="preserve"> </w:t>
      </w:r>
    </w:p>
    <w:p w14:paraId="3D1F3707" w14:textId="77777777" w:rsidR="00A77B3E" w:rsidRPr="007A5994" w:rsidRDefault="001B6E11">
      <w:pPr>
        <w:spacing w:line="360" w:lineRule="auto"/>
        <w:jc w:val="both"/>
      </w:pPr>
      <w:r w:rsidRPr="007A5994">
        <w:rPr>
          <w:rFonts w:ascii="Book Antiqua" w:eastAsia="Book Antiqua" w:hAnsi="Book Antiqua" w:cs="Book Antiqua"/>
          <w:b/>
          <w:color w:val="000000"/>
        </w:rPr>
        <w:t>Country/Territory</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of</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origin:</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Italy</w:t>
      </w:r>
    </w:p>
    <w:p w14:paraId="718ED803" w14:textId="77777777" w:rsidR="00A77B3E" w:rsidRPr="007A5994" w:rsidRDefault="001B6E11">
      <w:pPr>
        <w:spacing w:line="360" w:lineRule="auto"/>
        <w:jc w:val="both"/>
      </w:pPr>
      <w:r w:rsidRPr="007A5994">
        <w:rPr>
          <w:rFonts w:ascii="Book Antiqua" w:eastAsia="Book Antiqua" w:hAnsi="Book Antiqua" w:cs="Book Antiqua"/>
          <w:b/>
          <w:color w:val="000000"/>
        </w:rPr>
        <w:t>Peer-review</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report’s</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scientific</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quality</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classification</w:t>
      </w:r>
    </w:p>
    <w:p w14:paraId="1001EE71" w14:textId="77777777" w:rsidR="00A77B3E" w:rsidRPr="007A5994" w:rsidRDefault="001B6E11">
      <w:pPr>
        <w:spacing w:line="360" w:lineRule="auto"/>
        <w:jc w:val="both"/>
      </w:pPr>
      <w:r w:rsidRPr="007A5994">
        <w:rPr>
          <w:rFonts w:ascii="Book Antiqua" w:eastAsia="Book Antiqua" w:hAnsi="Book Antiqua" w:cs="Book Antiqua"/>
          <w:color w:val="000000"/>
        </w:rPr>
        <w:t>Grade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(Excellent):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0</w:t>
      </w:r>
    </w:p>
    <w:p w14:paraId="35252890" w14:textId="77777777" w:rsidR="00A77B3E" w:rsidRPr="007A5994" w:rsidRDefault="001B6E11">
      <w:pPr>
        <w:spacing w:line="360" w:lineRule="auto"/>
        <w:jc w:val="both"/>
      </w:pPr>
      <w:r w:rsidRPr="007A5994">
        <w:rPr>
          <w:rFonts w:ascii="Book Antiqua" w:eastAsia="Book Antiqua" w:hAnsi="Book Antiqua" w:cs="Book Antiqua"/>
          <w:color w:val="000000"/>
        </w:rPr>
        <w:t>Grade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(Very</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good):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B</w:t>
      </w:r>
    </w:p>
    <w:p w14:paraId="6D91E909" w14:textId="77777777" w:rsidR="00A77B3E" w:rsidRPr="007A5994" w:rsidRDefault="001B6E11">
      <w:pPr>
        <w:spacing w:line="360" w:lineRule="auto"/>
        <w:jc w:val="both"/>
      </w:pPr>
      <w:r w:rsidRPr="007A5994">
        <w:rPr>
          <w:rFonts w:ascii="Book Antiqua" w:eastAsia="Book Antiqua" w:hAnsi="Book Antiqua" w:cs="Book Antiqua"/>
          <w:color w:val="000000"/>
        </w:rPr>
        <w:t>Grade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(Good):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w:t>
      </w:r>
    </w:p>
    <w:p w14:paraId="11A5FE7A" w14:textId="77777777" w:rsidR="00A77B3E" w:rsidRPr="007A5994" w:rsidRDefault="001B6E11">
      <w:pPr>
        <w:spacing w:line="360" w:lineRule="auto"/>
        <w:jc w:val="both"/>
      </w:pPr>
      <w:r w:rsidRPr="007A5994">
        <w:rPr>
          <w:rFonts w:ascii="Book Antiqua" w:eastAsia="Book Antiqua" w:hAnsi="Book Antiqua" w:cs="Book Antiqua"/>
          <w:color w:val="000000"/>
        </w:rPr>
        <w:t>Grade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(Fair):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D</w:t>
      </w:r>
    </w:p>
    <w:p w14:paraId="282039B5" w14:textId="77777777" w:rsidR="00A77B3E" w:rsidRPr="007A5994" w:rsidRDefault="001B6E11">
      <w:pPr>
        <w:spacing w:line="360" w:lineRule="auto"/>
        <w:jc w:val="both"/>
      </w:pPr>
      <w:r w:rsidRPr="007A5994">
        <w:rPr>
          <w:rFonts w:ascii="Book Antiqua" w:eastAsia="Book Antiqua" w:hAnsi="Book Antiqua" w:cs="Book Antiqua"/>
          <w:color w:val="000000"/>
        </w:rPr>
        <w:t>Grade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E</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(Poor):</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0</w:t>
      </w:r>
    </w:p>
    <w:p w14:paraId="77528EBF" w14:textId="77777777" w:rsidR="00A77B3E" w:rsidRPr="007A5994" w:rsidRDefault="00A77B3E">
      <w:pPr>
        <w:spacing w:line="360" w:lineRule="auto"/>
        <w:jc w:val="both"/>
      </w:pPr>
    </w:p>
    <w:p w14:paraId="353B25DB" w14:textId="77777777" w:rsidR="007D5A4D" w:rsidRPr="007A5994" w:rsidRDefault="001B6E11">
      <w:pPr>
        <w:spacing w:line="360" w:lineRule="auto"/>
        <w:jc w:val="both"/>
        <w:rPr>
          <w:rFonts w:ascii="Book Antiqua" w:eastAsia="Book Antiqua" w:hAnsi="Book Antiqua" w:cs="Book Antiqua"/>
          <w:bCs/>
          <w:color w:val="000000"/>
        </w:rPr>
      </w:pPr>
      <w:r w:rsidRPr="007A5994">
        <w:rPr>
          <w:rFonts w:ascii="Book Antiqua" w:eastAsia="Book Antiqua" w:hAnsi="Book Antiqua" w:cs="Book Antiqua"/>
          <w:b/>
          <w:color w:val="000000"/>
        </w:rPr>
        <w:t>P-Reviewer:</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color w:val="000000"/>
        </w:rPr>
        <w:t>Chen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China;</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Sun</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J</w:t>
      </w:r>
      <w:r w:rsidR="0040216E" w:rsidRPr="007A5994">
        <w:rPr>
          <w:rFonts w:ascii="Book Antiqua" w:eastAsia="SimSun" w:hAnsi="Book Antiqua" w:cs="SimSun"/>
          <w:color w:val="000000"/>
          <w:lang w:eastAsia="zh-CN"/>
        </w:rPr>
        <w:t xml:space="preserve">, </w:t>
      </w:r>
      <w:r w:rsidR="0040216E" w:rsidRPr="007A5994">
        <w:rPr>
          <w:rFonts w:ascii="Book Antiqua" w:eastAsia="Book Antiqua" w:hAnsi="Book Antiqua" w:cs="Book Antiqua"/>
          <w:color w:val="000000"/>
        </w:rPr>
        <w:t>China</w:t>
      </w:r>
      <w:r w:rsidRPr="007A5994">
        <w:rPr>
          <w:rFonts w:ascii="Book Antiqua" w:eastAsia="Book Antiqua" w:hAnsi="Book Antiqua" w:cs="Book Antiqua"/>
          <w:color w:val="000000"/>
        </w:rPr>
        <w:t>;</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Tong</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WD,</w:t>
      </w:r>
      <w:r w:rsidR="00151D72" w:rsidRPr="007A5994">
        <w:rPr>
          <w:rFonts w:ascii="Book Antiqua" w:eastAsia="Book Antiqua" w:hAnsi="Book Antiqua" w:cs="Book Antiqua"/>
          <w:color w:val="000000"/>
        </w:rPr>
        <w:t xml:space="preserve"> </w:t>
      </w:r>
      <w:r w:rsidRPr="007A5994">
        <w:rPr>
          <w:rFonts w:ascii="Book Antiqua" w:eastAsia="Book Antiqua" w:hAnsi="Book Antiqua" w:cs="Book Antiqua"/>
          <w:color w:val="000000"/>
        </w:rPr>
        <w:t>China</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S-Editor:</w:t>
      </w:r>
      <w:r w:rsidR="00151D72" w:rsidRPr="007A5994">
        <w:rPr>
          <w:rFonts w:ascii="Book Antiqua" w:eastAsia="Book Antiqua" w:hAnsi="Book Antiqua" w:cs="Book Antiqua"/>
          <w:b/>
          <w:color w:val="000000"/>
        </w:rPr>
        <w:t xml:space="preserve"> </w:t>
      </w:r>
      <w:r w:rsidR="0040216E" w:rsidRPr="007A5994">
        <w:rPr>
          <w:rFonts w:ascii="Book Antiqua" w:eastAsia="Book Antiqua" w:hAnsi="Book Antiqua" w:cs="Book Antiqua"/>
          <w:bCs/>
          <w:color w:val="000000"/>
        </w:rPr>
        <w:t>Zhang H</w:t>
      </w:r>
      <w:r w:rsidR="00151D72" w:rsidRPr="007A5994">
        <w:rPr>
          <w:rFonts w:ascii="Book Antiqua" w:eastAsia="Book Antiqua" w:hAnsi="Book Antiqua" w:cs="Book Antiqua"/>
          <w:b/>
          <w:color w:val="000000"/>
        </w:rPr>
        <w:t xml:space="preserve"> </w:t>
      </w:r>
      <w:r w:rsidRPr="007A5994">
        <w:rPr>
          <w:rFonts w:ascii="Book Antiqua" w:eastAsia="Book Antiqua" w:hAnsi="Book Antiqua" w:cs="Book Antiqua"/>
          <w:b/>
          <w:color w:val="000000"/>
        </w:rPr>
        <w:t>L-Editor:</w:t>
      </w:r>
      <w:r w:rsidR="00151D72" w:rsidRPr="007A5994">
        <w:rPr>
          <w:rFonts w:ascii="Book Antiqua" w:eastAsia="Book Antiqua" w:hAnsi="Book Antiqua" w:cs="Book Antiqua"/>
          <w:b/>
          <w:color w:val="000000"/>
        </w:rPr>
        <w:t xml:space="preserve"> </w:t>
      </w:r>
      <w:r w:rsidR="005A1AEA" w:rsidRPr="007A5994">
        <w:rPr>
          <w:rFonts w:ascii="Book Antiqua" w:eastAsia="Book Antiqua" w:hAnsi="Book Antiqua" w:cs="Book Antiqua"/>
          <w:bCs/>
          <w:color w:val="000000"/>
        </w:rPr>
        <w:t>Filipodia</w:t>
      </w:r>
      <w:r w:rsidR="001C72AE">
        <w:rPr>
          <w:rFonts w:ascii="Book Antiqua" w:eastAsia="Book Antiqua" w:hAnsi="Book Antiqua" w:cs="Book Antiqua"/>
          <w:bCs/>
          <w:color w:val="000000"/>
        </w:rPr>
        <w:t xml:space="preserve"> </w:t>
      </w:r>
      <w:r w:rsidRPr="007A5994">
        <w:rPr>
          <w:rFonts w:ascii="Book Antiqua" w:eastAsia="Book Antiqua" w:hAnsi="Book Antiqua" w:cs="Book Antiqua"/>
          <w:b/>
          <w:color w:val="000000"/>
        </w:rPr>
        <w:t>P-Editor:</w:t>
      </w:r>
      <w:r w:rsidR="00151D72" w:rsidRPr="007A5994">
        <w:rPr>
          <w:rFonts w:ascii="Book Antiqua" w:eastAsia="Book Antiqua" w:hAnsi="Book Antiqua" w:cs="Book Antiqua"/>
          <w:b/>
          <w:color w:val="000000"/>
        </w:rPr>
        <w:t xml:space="preserve"> </w:t>
      </w:r>
      <w:r w:rsidR="0040216E" w:rsidRPr="007A5994">
        <w:rPr>
          <w:rFonts w:ascii="Book Antiqua" w:eastAsia="Book Antiqua" w:hAnsi="Book Antiqua" w:cs="Book Antiqua"/>
          <w:bCs/>
          <w:color w:val="000000"/>
        </w:rPr>
        <w:t>Zhang H</w:t>
      </w:r>
    </w:p>
    <w:p w14:paraId="39280EC3" w14:textId="77777777" w:rsidR="00A77B3E" w:rsidRPr="007A5994" w:rsidRDefault="007D5A4D">
      <w:pPr>
        <w:spacing w:line="360" w:lineRule="auto"/>
        <w:jc w:val="both"/>
        <w:rPr>
          <w:rFonts w:ascii="Book Antiqua" w:eastAsia="Book Antiqua" w:hAnsi="Book Antiqua" w:cs="Book Antiqua"/>
          <w:b/>
          <w:color w:val="000000"/>
        </w:rPr>
      </w:pPr>
      <w:r w:rsidRPr="007A5994">
        <w:rPr>
          <w:rFonts w:ascii="Book Antiqua" w:eastAsia="Book Antiqua" w:hAnsi="Book Antiqua" w:cs="Book Antiqua"/>
          <w:bCs/>
          <w:color w:val="000000"/>
        </w:rPr>
        <w:br w:type="page"/>
      </w:r>
      <w:r w:rsidRPr="007A5994">
        <w:rPr>
          <w:rFonts w:ascii="Book Antiqua" w:eastAsia="Book Antiqua" w:hAnsi="Book Antiqua" w:cs="Book Antiqua"/>
          <w:b/>
          <w:color w:val="000000"/>
        </w:rPr>
        <w:lastRenderedPageBreak/>
        <w:t>Figure Legends</w:t>
      </w:r>
    </w:p>
    <w:p w14:paraId="50CB1E43" w14:textId="77777777" w:rsidR="00FD16B4" w:rsidRPr="007A5994" w:rsidRDefault="00FD16B4" w:rsidP="00FD16B4">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Table 1 Randomized controlled trials: Different surveillance strategies following curative colorectal cancer resection</w:t>
      </w:r>
    </w:p>
    <w:tbl>
      <w:tblPr>
        <w:tblW w:w="0" w:type="auto"/>
        <w:tblBorders>
          <w:top w:val="single" w:sz="4" w:space="0" w:color="auto"/>
          <w:bottom w:val="single" w:sz="4" w:space="0" w:color="auto"/>
        </w:tblBorders>
        <w:tblLook w:val="04A0" w:firstRow="1" w:lastRow="0" w:firstColumn="1" w:lastColumn="0" w:noHBand="0" w:noVBand="1"/>
      </w:tblPr>
      <w:tblGrid>
        <w:gridCol w:w="2040"/>
        <w:gridCol w:w="3250"/>
        <w:gridCol w:w="1642"/>
        <w:gridCol w:w="2428"/>
      </w:tblGrid>
      <w:tr w:rsidR="00D2401C" w:rsidRPr="007A5994" w14:paraId="600E1218" w14:textId="77777777" w:rsidTr="001D0CDF">
        <w:tc>
          <w:tcPr>
            <w:tcW w:w="0" w:type="auto"/>
            <w:tcBorders>
              <w:top w:val="single" w:sz="4" w:space="0" w:color="auto"/>
              <w:bottom w:val="single" w:sz="4" w:space="0" w:color="auto"/>
            </w:tcBorders>
            <w:shd w:val="clear" w:color="auto" w:fill="auto"/>
            <w:vAlign w:val="center"/>
            <w:hideMark/>
          </w:tcPr>
          <w:p w14:paraId="1B54DEDD" w14:textId="77777777" w:rsidR="00D2401C" w:rsidRPr="007A5994" w:rsidRDefault="00D2401C" w:rsidP="00ED54B5">
            <w:pPr>
              <w:adjustRightInd w:val="0"/>
              <w:snapToGrid w:val="0"/>
              <w:spacing w:line="360" w:lineRule="auto"/>
              <w:jc w:val="both"/>
              <w:rPr>
                <w:rFonts w:ascii="Book Antiqua" w:eastAsia="DengXian" w:hAnsi="Book Antiqua" w:cs="SimSun"/>
                <w:b/>
                <w:bCs/>
                <w:color w:val="000000"/>
                <w:lang w:eastAsia="zh-CN"/>
              </w:rPr>
            </w:pPr>
            <w:r w:rsidRPr="007A5994">
              <w:rPr>
                <w:rFonts w:ascii="Book Antiqua" w:eastAsia="DengXian" w:hAnsi="Book Antiqua" w:cs="SimSun"/>
                <w:b/>
                <w:bCs/>
                <w:color w:val="000000"/>
                <w:lang w:eastAsia="zh-CN"/>
              </w:rPr>
              <w:t>Ref.</w:t>
            </w:r>
          </w:p>
        </w:tc>
        <w:tc>
          <w:tcPr>
            <w:tcW w:w="3250" w:type="dxa"/>
            <w:tcBorders>
              <w:top w:val="single" w:sz="4" w:space="0" w:color="auto"/>
              <w:bottom w:val="single" w:sz="4" w:space="0" w:color="auto"/>
            </w:tcBorders>
            <w:shd w:val="clear" w:color="auto" w:fill="auto"/>
            <w:vAlign w:val="center"/>
            <w:hideMark/>
          </w:tcPr>
          <w:p w14:paraId="21F674B1" w14:textId="77777777" w:rsidR="00D2401C" w:rsidRPr="007A5994" w:rsidRDefault="00D2401C" w:rsidP="00ED54B5">
            <w:pPr>
              <w:adjustRightInd w:val="0"/>
              <w:snapToGrid w:val="0"/>
              <w:spacing w:line="360" w:lineRule="auto"/>
              <w:jc w:val="both"/>
              <w:rPr>
                <w:rFonts w:ascii="Book Antiqua" w:eastAsia="DengXian" w:hAnsi="Book Antiqua" w:cs="SimSun"/>
                <w:b/>
                <w:bCs/>
                <w:color w:val="000000"/>
                <w:lang w:eastAsia="zh-CN"/>
              </w:rPr>
            </w:pPr>
            <w:r w:rsidRPr="007A5994">
              <w:rPr>
                <w:rFonts w:ascii="Book Antiqua" w:eastAsia="DengXian" w:hAnsi="Book Antiqua" w:cs="SimSun"/>
                <w:b/>
                <w:bCs/>
                <w:color w:val="000000"/>
                <w:lang w:eastAsia="zh-CN"/>
              </w:rPr>
              <w:t>Surveillance strategy</w:t>
            </w:r>
          </w:p>
        </w:tc>
        <w:tc>
          <w:tcPr>
            <w:tcW w:w="1642" w:type="dxa"/>
            <w:tcBorders>
              <w:top w:val="single" w:sz="4" w:space="0" w:color="auto"/>
              <w:bottom w:val="single" w:sz="4" w:space="0" w:color="auto"/>
            </w:tcBorders>
            <w:shd w:val="clear" w:color="auto" w:fill="auto"/>
            <w:vAlign w:val="center"/>
            <w:hideMark/>
          </w:tcPr>
          <w:p w14:paraId="06E76AD1" w14:textId="77777777" w:rsidR="00D2401C" w:rsidRPr="007A5994" w:rsidRDefault="00D2401C" w:rsidP="00ED54B5">
            <w:pPr>
              <w:adjustRightInd w:val="0"/>
              <w:snapToGrid w:val="0"/>
              <w:spacing w:line="360" w:lineRule="auto"/>
              <w:jc w:val="both"/>
              <w:rPr>
                <w:rFonts w:ascii="Book Antiqua" w:eastAsia="DengXian" w:hAnsi="Book Antiqua" w:cs="SimSun"/>
                <w:b/>
                <w:bCs/>
                <w:color w:val="000000"/>
                <w:lang w:eastAsia="zh-CN"/>
              </w:rPr>
            </w:pPr>
            <w:r w:rsidRPr="007A5994">
              <w:rPr>
                <w:rFonts w:ascii="Book Antiqua" w:eastAsia="DengXian" w:hAnsi="Book Antiqua" w:cs="SimSun"/>
                <w:b/>
                <w:bCs/>
                <w:color w:val="000000"/>
                <w:lang w:eastAsia="zh-CN"/>
              </w:rPr>
              <w:t>No. of patients randomized</w:t>
            </w:r>
          </w:p>
        </w:tc>
        <w:tc>
          <w:tcPr>
            <w:tcW w:w="0" w:type="auto"/>
            <w:tcBorders>
              <w:top w:val="single" w:sz="4" w:space="0" w:color="auto"/>
              <w:bottom w:val="single" w:sz="4" w:space="0" w:color="auto"/>
            </w:tcBorders>
            <w:shd w:val="clear" w:color="auto" w:fill="auto"/>
            <w:vAlign w:val="center"/>
            <w:hideMark/>
          </w:tcPr>
          <w:p w14:paraId="76F99676" w14:textId="77777777" w:rsidR="00D2401C" w:rsidRPr="007A5994" w:rsidRDefault="00D2401C" w:rsidP="00ED54B5">
            <w:pPr>
              <w:adjustRightInd w:val="0"/>
              <w:snapToGrid w:val="0"/>
              <w:spacing w:line="360" w:lineRule="auto"/>
              <w:jc w:val="both"/>
              <w:rPr>
                <w:rFonts w:ascii="Book Antiqua" w:eastAsia="DengXian" w:hAnsi="Book Antiqua" w:cs="SimSun"/>
                <w:b/>
                <w:bCs/>
                <w:color w:val="000000"/>
                <w:lang w:eastAsia="zh-CN"/>
              </w:rPr>
            </w:pPr>
            <w:r w:rsidRPr="007A5994">
              <w:rPr>
                <w:rFonts w:ascii="Book Antiqua" w:eastAsia="DengXian" w:hAnsi="Book Antiqua" w:cs="SimSun"/>
                <w:b/>
                <w:bCs/>
                <w:color w:val="000000"/>
                <w:lang w:eastAsia="zh-CN"/>
              </w:rPr>
              <w:t>Significant benefit</w:t>
            </w:r>
          </w:p>
        </w:tc>
      </w:tr>
      <w:tr w:rsidR="00D2401C" w:rsidRPr="007A5994" w14:paraId="1EA3A7B9" w14:textId="77777777" w:rsidTr="001D0CDF">
        <w:tc>
          <w:tcPr>
            <w:tcW w:w="0" w:type="auto"/>
            <w:vMerge w:val="restart"/>
            <w:tcBorders>
              <w:top w:val="single" w:sz="4" w:space="0" w:color="auto"/>
            </w:tcBorders>
            <w:shd w:val="clear" w:color="auto" w:fill="auto"/>
            <w:vAlign w:val="center"/>
            <w:hideMark/>
          </w:tcPr>
          <w:p w14:paraId="16D90BD9"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Ohlsson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[44]</w:t>
            </w:r>
            <w:r w:rsidRPr="007A5994">
              <w:rPr>
                <w:rFonts w:ascii="Book Antiqua" w:eastAsia="DengXian" w:hAnsi="Book Antiqua" w:cs="SimSun"/>
                <w:color w:val="000000"/>
                <w:lang w:eastAsia="zh-CN"/>
              </w:rPr>
              <w:t>, 1995</w:t>
            </w:r>
          </w:p>
        </w:tc>
        <w:tc>
          <w:tcPr>
            <w:tcW w:w="3250" w:type="dxa"/>
            <w:tcBorders>
              <w:top w:val="single" w:sz="4" w:space="0" w:color="auto"/>
            </w:tcBorders>
            <w:shd w:val="clear" w:color="auto" w:fill="auto"/>
            <w:vAlign w:val="center"/>
            <w:hideMark/>
          </w:tcPr>
          <w:p w14:paraId="1FA8313E"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Total</w:t>
            </w:r>
          </w:p>
        </w:tc>
        <w:tc>
          <w:tcPr>
            <w:tcW w:w="1642" w:type="dxa"/>
            <w:tcBorders>
              <w:top w:val="single" w:sz="4" w:space="0" w:color="auto"/>
            </w:tcBorders>
            <w:shd w:val="clear" w:color="auto" w:fill="auto"/>
            <w:vAlign w:val="center"/>
            <w:hideMark/>
          </w:tcPr>
          <w:p w14:paraId="1275CDD9"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107</w:t>
            </w:r>
          </w:p>
        </w:tc>
        <w:tc>
          <w:tcPr>
            <w:tcW w:w="0" w:type="auto"/>
            <w:vMerge w:val="restart"/>
            <w:tcBorders>
              <w:top w:val="single" w:sz="4" w:space="0" w:color="auto"/>
            </w:tcBorders>
            <w:shd w:val="clear" w:color="auto" w:fill="auto"/>
            <w:vAlign w:val="center"/>
            <w:hideMark/>
          </w:tcPr>
          <w:p w14:paraId="4C66CBC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w:t>
            </w:r>
          </w:p>
        </w:tc>
      </w:tr>
      <w:tr w:rsidR="00D2401C" w:rsidRPr="007A5994" w14:paraId="5B927F7B" w14:textId="77777777" w:rsidTr="001D0CDF">
        <w:tc>
          <w:tcPr>
            <w:tcW w:w="0" w:type="auto"/>
            <w:vMerge/>
            <w:vAlign w:val="center"/>
            <w:hideMark/>
          </w:tcPr>
          <w:p w14:paraId="07661A4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730C01B8"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None (FOBT)</w:t>
            </w:r>
          </w:p>
        </w:tc>
        <w:tc>
          <w:tcPr>
            <w:tcW w:w="1642" w:type="dxa"/>
            <w:shd w:val="clear" w:color="auto" w:fill="auto"/>
            <w:vAlign w:val="center"/>
            <w:hideMark/>
          </w:tcPr>
          <w:p w14:paraId="2EAAD273"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54</w:t>
            </w:r>
          </w:p>
        </w:tc>
        <w:tc>
          <w:tcPr>
            <w:tcW w:w="0" w:type="auto"/>
            <w:vMerge/>
            <w:vAlign w:val="center"/>
            <w:hideMark/>
          </w:tcPr>
          <w:p w14:paraId="6A58611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0EDCA1A3" w14:textId="77777777" w:rsidTr="001D0CDF">
        <w:tc>
          <w:tcPr>
            <w:tcW w:w="0" w:type="auto"/>
            <w:vMerge/>
            <w:vAlign w:val="center"/>
            <w:hideMark/>
          </w:tcPr>
          <w:p w14:paraId="1E318BB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6DCACDB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Intensive follow-up: examinations, FOBT, CEA, endoscopy, CXR, CT</w:t>
            </w:r>
          </w:p>
        </w:tc>
        <w:tc>
          <w:tcPr>
            <w:tcW w:w="1642" w:type="dxa"/>
            <w:shd w:val="clear" w:color="auto" w:fill="auto"/>
            <w:vAlign w:val="center"/>
            <w:hideMark/>
          </w:tcPr>
          <w:p w14:paraId="1843C413"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53</w:t>
            </w:r>
          </w:p>
        </w:tc>
        <w:tc>
          <w:tcPr>
            <w:tcW w:w="0" w:type="auto"/>
            <w:vMerge/>
            <w:vAlign w:val="center"/>
            <w:hideMark/>
          </w:tcPr>
          <w:p w14:paraId="7AC5BC7B"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20E1486D" w14:textId="77777777" w:rsidTr="001D0CDF">
        <w:tc>
          <w:tcPr>
            <w:tcW w:w="0" w:type="auto"/>
            <w:vMerge w:val="restart"/>
            <w:shd w:val="clear" w:color="auto" w:fill="auto"/>
            <w:vAlign w:val="center"/>
            <w:hideMark/>
          </w:tcPr>
          <w:p w14:paraId="4131B3D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Mäkelä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[37]</w:t>
            </w:r>
            <w:r w:rsidRPr="007A5994">
              <w:rPr>
                <w:rFonts w:ascii="Book Antiqua" w:eastAsia="DengXian" w:hAnsi="Book Antiqua" w:cs="SimSun"/>
                <w:color w:val="000000"/>
                <w:lang w:eastAsia="zh-CN"/>
              </w:rPr>
              <w:t>, 1995</w:t>
            </w:r>
          </w:p>
        </w:tc>
        <w:tc>
          <w:tcPr>
            <w:tcW w:w="3250" w:type="dxa"/>
            <w:shd w:val="clear" w:color="auto" w:fill="auto"/>
            <w:vAlign w:val="center"/>
            <w:hideMark/>
          </w:tcPr>
          <w:p w14:paraId="2ACE3AB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Total</w:t>
            </w:r>
          </w:p>
        </w:tc>
        <w:tc>
          <w:tcPr>
            <w:tcW w:w="1642" w:type="dxa"/>
            <w:shd w:val="clear" w:color="auto" w:fill="auto"/>
            <w:vAlign w:val="center"/>
            <w:hideMark/>
          </w:tcPr>
          <w:p w14:paraId="44AE797C"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106</w:t>
            </w:r>
          </w:p>
        </w:tc>
        <w:tc>
          <w:tcPr>
            <w:tcW w:w="0" w:type="auto"/>
            <w:vMerge w:val="restart"/>
            <w:shd w:val="clear" w:color="auto" w:fill="auto"/>
            <w:vAlign w:val="center"/>
            <w:hideMark/>
          </w:tcPr>
          <w:p w14:paraId="74775413"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w:t>
            </w:r>
          </w:p>
        </w:tc>
      </w:tr>
      <w:tr w:rsidR="00D2401C" w:rsidRPr="007A5994" w14:paraId="46A68420" w14:textId="77777777" w:rsidTr="001D0CDF">
        <w:tc>
          <w:tcPr>
            <w:tcW w:w="0" w:type="auto"/>
            <w:vMerge/>
            <w:vAlign w:val="center"/>
            <w:hideMark/>
          </w:tcPr>
          <w:p w14:paraId="7DA44A3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22C14C1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Standard</w:t>
            </w:r>
          </w:p>
        </w:tc>
        <w:tc>
          <w:tcPr>
            <w:tcW w:w="1642" w:type="dxa"/>
            <w:shd w:val="clear" w:color="auto" w:fill="auto"/>
            <w:vAlign w:val="center"/>
            <w:hideMark/>
          </w:tcPr>
          <w:p w14:paraId="6C921734"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54</w:t>
            </w:r>
          </w:p>
        </w:tc>
        <w:tc>
          <w:tcPr>
            <w:tcW w:w="0" w:type="auto"/>
            <w:vMerge/>
            <w:vAlign w:val="center"/>
            <w:hideMark/>
          </w:tcPr>
          <w:p w14:paraId="3B910CD8"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4F301C1C" w14:textId="77777777" w:rsidTr="001D0CDF">
        <w:tc>
          <w:tcPr>
            <w:tcW w:w="0" w:type="auto"/>
            <w:vMerge/>
            <w:vAlign w:val="center"/>
            <w:hideMark/>
          </w:tcPr>
          <w:p w14:paraId="7D27884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70A4F984"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More </w:t>
            </w:r>
            <w:r w:rsidR="00FE55AD" w:rsidRPr="007A5994">
              <w:rPr>
                <w:rFonts w:ascii="Book Antiqua" w:eastAsia="DengXian" w:hAnsi="Book Antiqua" w:cs="SimSun"/>
                <w:color w:val="000000"/>
                <w:lang w:eastAsia="zh-CN"/>
              </w:rPr>
              <w:t>i</w:t>
            </w:r>
            <w:r w:rsidRPr="007A5994">
              <w:rPr>
                <w:rFonts w:ascii="Book Antiqua" w:eastAsia="DengXian" w:hAnsi="Book Antiqua" w:cs="SimSun"/>
                <w:color w:val="000000"/>
                <w:lang w:eastAsia="zh-CN"/>
              </w:rPr>
              <w:t>ntensive examinations, FOBT, CEA, colonoscopy, CXR, CT, liver US</w:t>
            </w:r>
          </w:p>
        </w:tc>
        <w:tc>
          <w:tcPr>
            <w:tcW w:w="1642" w:type="dxa"/>
            <w:shd w:val="clear" w:color="auto" w:fill="auto"/>
            <w:vAlign w:val="center"/>
            <w:hideMark/>
          </w:tcPr>
          <w:p w14:paraId="04052D6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52</w:t>
            </w:r>
          </w:p>
        </w:tc>
        <w:tc>
          <w:tcPr>
            <w:tcW w:w="0" w:type="auto"/>
            <w:vMerge/>
            <w:vAlign w:val="center"/>
            <w:hideMark/>
          </w:tcPr>
          <w:p w14:paraId="55AC546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30766FFE" w14:textId="77777777" w:rsidTr="001D0CDF">
        <w:tc>
          <w:tcPr>
            <w:tcW w:w="0" w:type="auto"/>
            <w:vMerge w:val="restart"/>
            <w:shd w:val="clear" w:color="auto" w:fill="auto"/>
            <w:vAlign w:val="center"/>
            <w:hideMark/>
          </w:tcPr>
          <w:p w14:paraId="03B34CB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Kjeldsen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[16]</w:t>
            </w:r>
            <w:r w:rsidRPr="007A5994">
              <w:rPr>
                <w:rFonts w:ascii="Book Antiqua" w:eastAsia="DengXian" w:hAnsi="Book Antiqua" w:cs="SimSun"/>
                <w:color w:val="000000"/>
                <w:lang w:eastAsia="zh-CN"/>
              </w:rPr>
              <w:t>, 1997</w:t>
            </w:r>
          </w:p>
        </w:tc>
        <w:tc>
          <w:tcPr>
            <w:tcW w:w="3250" w:type="dxa"/>
            <w:shd w:val="clear" w:color="auto" w:fill="auto"/>
            <w:vAlign w:val="center"/>
            <w:hideMark/>
          </w:tcPr>
          <w:p w14:paraId="1091F91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Total</w:t>
            </w:r>
          </w:p>
        </w:tc>
        <w:tc>
          <w:tcPr>
            <w:tcW w:w="1642" w:type="dxa"/>
            <w:shd w:val="clear" w:color="auto" w:fill="auto"/>
            <w:vAlign w:val="center"/>
            <w:hideMark/>
          </w:tcPr>
          <w:p w14:paraId="4B0CE80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597</w:t>
            </w:r>
          </w:p>
        </w:tc>
        <w:tc>
          <w:tcPr>
            <w:tcW w:w="0" w:type="auto"/>
            <w:vMerge w:val="restart"/>
            <w:shd w:val="clear" w:color="auto" w:fill="auto"/>
            <w:vAlign w:val="center"/>
            <w:hideMark/>
          </w:tcPr>
          <w:p w14:paraId="492F239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w:t>
            </w:r>
          </w:p>
        </w:tc>
      </w:tr>
      <w:tr w:rsidR="00D2401C" w:rsidRPr="007A5994" w14:paraId="243BE95B" w14:textId="77777777" w:rsidTr="001D0CDF">
        <w:tc>
          <w:tcPr>
            <w:tcW w:w="0" w:type="auto"/>
            <w:vMerge/>
            <w:vAlign w:val="center"/>
            <w:hideMark/>
          </w:tcPr>
          <w:p w14:paraId="4AB325F6"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55C41B2B"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Standard</w:t>
            </w:r>
          </w:p>
        </w:tc>
        <w:tc>
          <w:tcPr>
            <w:tcW w:w="1642" w:type="dxa"/>
            <w:shd w:val="clear" w:color="auto" w:fill="auto"/>
            <w:vAlign w:val="center"/>
            <w:hideMark/>
          </w:tcPr>
          <w:p w14:paraId="5F53216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307</w:t>
            </w:r>
          </w:p>
        </w:tc>
        <w:tc>
          <w:tcPr>
            <w:tcW w:w="0" w:type="auto"/>
            <w:vMerge/>
            <w:vAlign w:val="center"/>
            <w:hideMark/>
          </w:tcPr>
          <w:p w14:paraId="13364684"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369D94EF" w14:textId="77777777" w:rsidTr="001D0CDF">
        <w:tc>
          <w:tcPr>
            <w:tcW w:w="0" w:type="auto"/>
            <w:vMerge/>
            <w:vAlign w:val="center"/>
            <w:hideMark/>
          </w:tcPr>
          <w:p w14:paraId="297412C4"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6500A059"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More </w:t>
            </w:r>
            <w:r w:rsidR="00FE55AD" w:rsidRPr="007A5994">
              <w:rPr>
                <w:rFonts w:ascii="Book Antiqua" w:eastAsia="DengXian" w:hAnsi="Book Antiqua" w:cs="SimSun"/>
                <w:color w:val="000000"/>
                <w:lang w:eastAsia="zh-CN"/>
              </w:rPr>
              <w:t>i</w:t>
            </w:r>
            <w:r w:rsidRPr="007A5994">
              <w:rPr>
                <w:rFonts w:ascii="Book Antiqua" w:eastAsia="DengXian" w:hAnsi="Book Antiqua" w:cs="SimSun"/>
                <w:color w:val="000000"/>
                <w:lang w:eastAsia="zh-CN"/>
              </w:rPr>
              <w:t>ntensive examinations, blood tests, FOBT, CXR, colonoscopy</w:t>
            </w:r>
          </w:p>
        </w:tc>
        <w:tc>
          <w:tcPr>
            <w:tcW w:w="1642" w:type="dxa"/>
            <w:shd w:val="clear" w:color="auto" w:fill="auto"/>
            <w:vAlign w:val="center"/>
            <w:hideMark/>
          </w:tcPr>
          <w:p w14:paraId="64146A8B"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290</w:t>
            </w:r>
          </w:p>
        </w:tc>
        <w:tc>
          <w:tcPr>
            <w:tcW w:w="0" w:type="auto"/>
            <w:vMerge/>
            <w:vAlign w:val="center"/>
            <w:hideMark/>
          </w:tcPr>
          <w:p w14:paraId="7E484C21"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3286F151" w14:textId="77777777" w:rsidTr="001D0CDF">
        <w:tc>
          <w:tcPr>
            <w:tcW w:w="0" w:type="auto"/>
            <w:vMerge w:val="restart"/>
            <w:shd w:val="clear" w:color="auto" w:fill="auto"/>
            <w:vAlign w:val="center"/>
            <w:hideMark/>
          </w:tcPr>
          <w:p w14:paraId="566773E8"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Schoemaker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[38]</w:t>
            </w:r>
            <w:r w:rsidRPr="007A5994">
              <w:rPr>
                <w:rFonts w:ascii="Book Antiqua" w:eastAsia="DengXian" w:hAnsi="Book Antiqua" w:cs="SimSun"/>
                <w:color w:val="000000"/>
                <w:lang w:eastAsia="zh-CN"/>
              </w:rPr>
              <w:t>, 1998</w:t>
            </w:r>
          </w:p>
        </w:tc>
        <w:tc>
          <w:tcPr>
            <w:tcW w:w="3250" w:type="dxa"/>
            <w:shd w:val="clear" w:color="auto" w:fill="auto"/>
            <w:vAlign w:val="center"/>
            <w:hideMark/>
          </w:tcPr>
          <w:p w14:paraId="59D67860"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Total</w:t>
            </w:r>
          </w:p>
        </w:tc>
        <w:tc>
          <w:tcPr>
            <w:tcW w:w="1642" w:type="dxa"/>
            <w:shd w:val="clear" w:color="auto" w:fill="auto"/>
            <w:vAlign w:val="center"/>
            <w:hideMark/>
          </w:tcPr>
          <w:p w14:paraId="13D4E6B3"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325</w:t>
            </w:r>
          </w:p>
        </w:tc>
        <w:tc>
          <w:tcPr>
            <w:tcW w:w="0" w:type="auto"/>
            <w:vMerge w:val="restart"/>
            <w:shd w:val="clear" w:color="auto" w:fill="auto"/>
            <w:vAlign w:val="center"/>
            <w:hideMark/>
          </w:tcPr>
          <w:p w14:paraId="69A3231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w:t>
            </w:r>
          </w:p>
        </w:tc>
      </w:tr>
      <w:tr w:rsidR="00D2401C" w:rsidRPr="007A5994" w14:paraId="1F82A101" w14:textId="77777777" w:rsidTr="001D0CDF">
        <w:tc>
          <w:tcPr>
            <w:tcW w:w="0" w:type="auto"/>
            <w:vMerge/>
            <w:vAlign w:val="center"/>
            <w:hideMark/>
          </w:tcPr>
          <w:p w14:paraId="7DE48BD6"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43D581A9"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Standard: examinations, blood test, CEA, FOBT</w:t>
            </w:r>
          </w:p>
        </w:tc>
        <w:tc>
          <w:tcPr>
            <w:tcW w:w="1642" w:type="dxa"/>
            <w:shd w:val="clear" w:color="auto" w:fill="auto"/>
            <w:vAlign w:val="center"/>
            <w:hideMark/>
          </w:tcPr>
          <w:p w14:paraId="70DC000A"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158</w:t>
            </w:r>
          </w:p>
        </w:tc>
        <w:tc>
          <w:tcPr>
            <w:tcW w:w="0" w:type="auto"/>
            <w:vMerge/>
            <w:vAlign w:val="center"/>
            <w:hideMark/>
          </w:tcPr>
          <w:p w14:paraId="42FA830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5BE49A7D" w14:textId="77777777" w:rsidTr="001D0CDF">
        <w:tc>
          <w:tcPr>
            <w:tcW w:w="0" w:type="auto"/>
            <w:vMerge/>
            <w:vAlign w:val="center"/>
            <w:hideMark/>
          </w:tcPr>
          <w:p w14:paraId="716772E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28B13748"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Intensive: standard plus CXR, CT, colonoscopy</w:t>
            </w:r>
          </w:p>
        </w:tc>
        <w:tc>
          <w:tcPr>
            <w:tcW w:w="1642" w:type="dxa"/>
            <w:shd w:val="clear" w:color="auto" w:fill="auto"/>
            <w:vAlign w:val="center"/>
            <w:hideMark/>
          </w:tcPr>
          <w:p w14:paraId="31A293C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167</w:t>
            </w:r>
          </w:p>
        </w:tc>
        <w:tc>
          <w:tcPr>
            <w:tcW w:w="0" w:type="auto"/>
            <w:vMerge/>
            <w:vAlign w:val="center"/>
            <w:hideMark/>
          </w:tcPr>
          <w:p w14:paraId="450B41B5"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64F1E09E" w14:textId="77777777" w:rsidTr="001D0CDF">
        <w:tc>
          <w:tcPr>
            <w:tcW w:w="0" w:type="auto"/>
            <w:vMerge w:val="restart"/>
            <w:shd w:val="clear" w:color="auto" w:fill="auto"/>
            <w:vAlign w:val="center"/>
            <w:hideMark/>
          </w:tcPr>
          <w:p w14:paraId="6C07902A"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Pietra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[57]</w:t>
            </w:r>
            <w:r w:rsidRPr="007A5994">
              <w:rPr>
                <w:rFonts w:ascii="Book Antiqua" w:eastAsia="DengXian" w:hAnsi="Book Antiqua" w:cs="SimSun"/>
                <w:color w:val="000000"/>
                <w:lang w:eastAsia="zh-CN"/>
              </w:rPr>
              <w:t>, 1998</w:t>
            </w:r>
          </w:p>
        </w:tc>
        <w:tc>
          <w:tcPr>
            <w:tcW w:w="3250" w:type="dxa"/>
            <w:shd w:val="clear" w:color="auto" w:fill="auto"/>
            <w:vAlign w:val="center"/>
            <w:hideMark/>
          </w:tcPr>
          <w:p w14:paraId="79328487"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Total</w:t>
            </w:r>
          </w:p>
        </w:tc>
        <w:tc>
          <w:tcPr>
            <w:tcW w:w="1642" w:type="dxa"/>
            <w:shd w:val="clear" w:color="auto" w:fill="auto"/>
            <w:vAlign w:val="center"/>
            <w:hideMark/>
          </w:tcPr>
          <w:p w14:paraId="22133731"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207</w:t>
            </w:r>
          </w:p>
        </w:tc>
        <w:tc>
          <w:tcPr>
            <w:tcW w:w="0" w:type="auto"/>
            <w:vMerge w:val="restart"/>
            <w:shd w:val="clear" w:color="auto" w:fill="auto"/>
            <w:vAlign w:val="center"/>
            <w:hideMark/>
          </w:tcPr>
          <w:p w14:paraId="563907E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Yes (increased curative reoperation; </w:t>
            </w:r>
            <w:r w:rsidRPr="007A5994">
              <w:rPr>
                <w:rFonts w:ascii="Book Antiqua" w:eastAsia="DengXian" w:hAnsi="Book Antiqua" w:cs="SimSun"/>
                <w:color w:val="000000"/>
                <w:lang w:eastAsia="zh-CN"/>
              </w:rPr>
              <w:lastRenderedPageBreak/>
              <w:t>increased survival)</w:t>
            </w:r>
          </w:p>
        </w:tc>
      </w:tr>
      <w:tr w:rsidR="00D2401C" w:rsidRPr="007A5994" w14:paraId="5729D893" w14:textId="77777777" w:rsidTr="001D0CDF">
        <w:tc>
          <w:tcPr>
            <w:tcW w:w="0" w:type="auto"/>
            <w:vMerge/>
            <w:vAlign w:val="center"/>
            <w:hideMark/>
          </w:tcPr>
          <w:p w14:paraId="2E42FF37"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5B45B77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Standard </w:t>
            </w:r>
          </w:p>
        </w:tc>
        <w:tc>
          <w:tcPr>
            <w:tcW w:w="1642" w:type="dxa"/>
            <w:shd w:val="clear" w:color="auto" w:fill="auto"/>
            <w:vAlign w:val="center"/>
            <w:hideMark/>
          </w:tcPr>
          <w:p w14:paraId="1C9B81C8"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103</w:t>
            </w:r>
          </w:p>
        </w:tc>
        <w:tc>
          <w:tcPr>
            <w:tcW w:w="0" w:type="auto"/>
            <w:vMerge/>
            <w:vAlign w:val="center"/>
            <w:hideMark/>
          </w:tcPr>
          <w:p w14:paraId="14CEA8AE"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317A777D" w14:textId="77777777" w:rsidTr="001D0CDF">
        <w:tc>
          <w:tcPr>
            <w:tcW w:w="0" w:type="auto"/>
            <w:vMerge/>
            <w:vAlign w:val="center"/>
            <w:hideMark/>
          </w:tcPr>
          <w:p w14:paraId="7B667689"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24DE5EA1"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More </w:t>
            </w:r>
            <w:r w:rsidR="009D1A42" w:rsidRPr="007A5994">
              <w:rPr>
                <w:rFonts w:ascii="Book Antiqua" w:eastAsia="DengXian" w:hAnsi="Book Antiqua" w:cs="SimSun"/>
                <w:color w:val="000000"/>
                <w:lang w:eastAsia="zh-CN"/>
              </w:rPr>
              <w:t>i</w:t>
            </w:r>
            <w:r w:rsidRPr="007A5994">
              <w:rPr>
                <w:rFonts w:ascii="Book Antiqua" w:eastAsia="DengXian" w:hAnsi="Book Antiqua" w:cs="SimSun"/>
                <w:color w:val="000000"/>
                <w:lang w:eastAsia="zh-CN"/>
              </w:rPr>
              <w:t>ntensive examinations, CEA, colonoscopy, CXR, liver US, CT</w:t>
            </w:r>
          </w:p>
        </w:tc>
        <w:tc>
          <w:tcPr>
            <w:tcW w:w="1642" w:type="dxa"/>
            <w:shd w:val="clear" w:color="auto" w:fill="auto"/>
            <w:vAlign w:val="center"/>
            <w:hideMark/>
          </w:tcPr>
          <w:p w14:paraId="01E11FE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104</w:t>
            </w:r>
          </w:p>
        </w:tc>
        <w:tc>
          <w:tcPr>
            <w:tcW w:w="0" w:type="auto"/>
            <w:vMerge/>
            <w:vAlign w:val="center"/>
            <w:hideMark/>
          </w:tcPr>
          <w:p w14:paraId="3490C8F7"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48E5F90A" w14:textId="77777777" w:rsidTr="001D0CDF">
        <w:tc>
          <w:tcPr>
            <w:tcW w:w="0" w:type="auto"/>
            <w:vMerge w:val="restart"/>
            <w:shd w:val="clear" w:color="auto" w:fill="auto"/>
            <w:vAlign w:val="center"/>
            <w:hideMark/>
          </w:tcPr>
          <w:p w14:paraId="4246B307"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Secco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[48]</w:t>
            </w:r>
            <w:r w:rsidRPr="007A5994">
              <w:rPr>
                <w:rFonts w:ascii="Book Antiqua" w:eastAsia="DengXian" w:hAnsi="Book Antiqua" w:cs="SimSun"/>
                <w:color w:val="000000"/>
                <w:lang w:eastAsia="zh-CN"/>
              </w:rPr>
              <w:t>, 2002</w:t>
            </w:r>
          </w:p>
        </w:tc>
        <w:tc>
          <w:tcPr>
            <w:tcW w:w="3250" w:type="dxa"/>
            <w:shd w:val="clear" w:color="auto" w:fill="auto"/>
            <w:vAlign w:val="center"/>
            <w:hideMark/>
          </w:tcPr>
          <w:p w14:paraId="2D4EEB5C"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Total</w:t>
            </w:r>
          </w:p>
        </w:tc>
        <w:tc>
          <w:tcPr>
            <w:tcW w:w="1642" w:type="dxa"/>
            <w:shd w:val="clear" w:color="auto" w:fill="auto"/>
            <w:vAlign w:val="center"/>
            <w:hideMark/>
          </w:tcPr>
          <w:p w14:paraId="47A7FDC4"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358 (21 drop out)</w:t>
            </w:r>
          </w:p>
        </w:tc>
        <w:tc>
          <w:tcPr>
            <w:tcW w:w="0" w:type="auto"/>
            <w:vMerge w:val="restart"/>
            <w:shd w:val="clear" w:color="auto" w:fill="auto"/>
            <w:vAlign w:val="center"/>
            <w:hideMark/>
          </w:tcPr>
          <w:p w14:paraId="12BF1DC6"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Yes (increased curative re-operation; increased survival)</w:t>
            </w:r>
          </w:p>
        </w:tc>
      </w:tr>
      <w:tr w:rsidR="00D2401C" w:rsidRPr="007A5994" w14:paraId="583E8284" w14:textId="77777777" w:rsidTr="001D0CDF">
        <w:tc>
          <w:tcPr>
            <w:tcW w:w="0" w:type="auto"/>
            <w:vMerge/>
            <w:vAlign w:val="center"/>
            <w:hideMark/>
          </w:tcPr>
          <w:p w14:paraId="398FD2BE"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5D94A241"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Minimal</w:t>
            </w:r>
            <w:r w:rsidR="00FE55AD" w:rsidRPr="007A5994">
              <w:rPr>
                <w:rFonts w:ascii="Book Antiqua" w:eastAsia="DengXian" w:hAnsi="Book Antiqua" w:cs="SimSun"/>
                <w:color w:val="000000"/>
                <w:lang w:eastAsia="zh-CN"/>
              </w:rPr>
              <w:t>: examinations yearly and on demand</w:t>
            </w:r>
            <w:r w:rsidRPr="007A5994">
              <w:rPr>
                <w:rFonts w:ascii="Book Antiqua" w:eastAsia="DengXian" w:hAnsi="Book Antiqua" w:cs="SimSun"/>
                <w:color w:val="000000"/>
                <w:lang w:eastAsia="zh-CN"/>
              </w:rPr>
              <w:t xml:space="preserve"> </w:t>
            </w:r>
          </w:p>
        </w:tc>
        <w:tc>
          <w:tcPr>
            <w:tcW w:w="1642" w:type="dxa"/>
            <w:shd w:val="clear" w:color="auto" w:fill="auto"/>
            <w:vAlign w:val="center"/>
            <w:hideMark/>
          </w:tcPr>
          <w:p w14:paraId="2A2192A6"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145</w:t>
            </w:r>
          </w:p>
        </w:tc>
        <w:tc>
          <w:tcPr>
            <w:tcW w:w="0" w:type="auto"/>
            <w:vMerge/>
            <w:vAlign w:val="center"/>
            <w:hideMark/>
          </w:tcPr>
          <w:p w14:paraId="6503A785"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2F5E58A4" w14:textId="77777777" w:rsidTr="001D0CDF">
        <w:tc>
          <w:tcPr>
            <w:tcW w:w="0" w:type="auto"/>
            <w:vMerge/>
            <w:vAlign w:val="center"/>
            <w:hideMark/>
          </w:tcPr>
          <w:p w14:paraId="7121DCB0"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3B1C4ADE"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Risk-adapted</w:t>
            </w:r>
          </w:p>
        </w:tc>
        <w:tc>
          <w:tcPr>
            <w:tcW w:w="1642" w:type="dxa"/>
            <w:shd w:val="clear" w:color="auto" w:fill="auto"/>
            <w:vAlign w:val="center"/>
            <w:hideMark/>
          </w:tcPr>
          <w:p w14:paraId="4770F519"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192</w:t>
            </w:r>
          </w:p>
        </w:tc>
        <w:tc>
          <w:tcPr>
            <w:tcW w:w="0" w:type="auto"/>
            <w:vMerge/>
            <w:vAlign w:val="center"/>
            <w:hideMark/>
          </w:tcPr>
          <w:p w14:paraId="5377A0B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478D29D9" w14:textId="77777777" w:rsidTr="001D0CDF">
        <w:tc>
          <w:tcPr>
            <w:tcW w:w="0" w:type="auto"/>
            <w:vMerge/>
            <w:vAlign w:val="center"/>
            <w:hideMark/>
          </w:tcPr>
          <w:p w14:paraId="517B4738"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01681FAA" w14:textId="77777777" w:rsidR="00D2401C" w:rsidRPr="007A5994" w:rsidRDefault="009D1A42"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w:t>
            </w:r>
            <w:r w:rsidR="00D2401C" w:rsidRPr="007A5994">
              <w:rPr>
                <w:rFonts w:ascii="Book Antiqua" w:eastAsia="DengXian" w:hAnsi="Book Antiqua" w:cs="SimSun"/>
                <w:color w:val="000000"/>
                <w:lang w:eastAsia="zh-CN"/>
              </w:rPr>
              <w:t xml:space="preserve">Low risk: less frequent examinations, CEA, </w:t>
            </w:r>
            <w:r w:rsidR="00FE55AD" w:rsidRPr="007A5994">
              <w:rPr>
                <w:rFonts w:ascii="Book Antiqua" w:eastAsia="DengXian" w:hAnsi="Book Antiqua" w:cs="SimSun"/>
                <w:color w:val="000000"/>
                <w:lang w:eastAsia="zh-CN"/>
              </w:rPr>
              <w:t>rectosigmoidoscopy</w:t>
            </w:r>
            <w:r w:rsidR="00D2401C" w:rsidRPr="007A5994">
              <w:rPr>
                <w:rFonts w:ascii="Book Antiqua" w:eastAsia="DengXian" w:hAnsi="Book Antiqua" w:cs="SimSun"/>
                <w:color w:val="000000"/>
                <w:lang w:eastAsia="zh-CN"/>
              </w:rPr>
              <w:t>, CXR, US</w:t>
            </w:r>
          </w:p>
        </w:tc>
        <w:tc>
          <w:tcPr>
            <w:tcW w:w="1642" w:type="dxa"/>
            <w:shd w:val="clear" w:color="auto" w:fill="auto"/>
            <w:vAlign w:val="center"/>
            <w:hideMark/>
          </w:tcPr>
          <w:p w14:paraId="12937AF4"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84</w:t>
            </w:r>
          </w:p>
        </w:tc>
        <w:tc>
          <w:tcPr>
            <w:tcW w:w="0" w:type="auto"/>
            <w:vMerge/>
            <w:vAlign w:val="center"/>
            <w:hideMark/>
          </w:tcPr>
          <w:p w14:paraId="3EE08CFA"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6D6D30C8" w14:textId="77777777" w:rsidTr="001D0CDF">
        <w:tc>
          <w:tcPr>
            <w:tcW w:w="0" w:type="auto"/>
            <w:vMerge/>
            <w:vAlign w:val="center"/>
            <w:hideMark/>
          </w:tcPr>
          <w:p w14:paraId="0D8B55E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356A6FBB" w14:textId="77777777" w:rsidR="00D2401C" w:rsidRPr="007A5994" w:rsidRDefault="009D1A42"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w:t>
            </w:r>
            <w:r w:rsidR="00D2401C" w:rsidRPr="007A5994">
              <w:rPr>
                <w:rFonts w:ascii="Book Antiqua" w:eastAsia="DengXian" w:hAnsi="Book Antiqua" w:cs="SimSun"/>
                <w:color w:val="000000"/>
                <w:lang w:eastAsia="zh-CN"/>
              </w:rPr>
              <w:t xml:space="preserve">High risk: more frequent examinations, CEA, </w:t>
            </w:r>
            <w:r w:rsidR="00FE55AD" w:rsidRPr="007A5994">
              <w:rPr>
                <w:rFonts w:ascii="Book Antiqua" w:eastAsia="DengXian" w:hAnsi="Book Antiqua" w:cs="SimSun"/>
                <w:color w:val="000000"/>
                <w:lang w:eastAsia="zh-CN"/>
              </w:rPr>
              <w:t xml:space="preserve">rectosigmoidoscopy, </w:t>
            </w:r>
            <w:r w:rsidR="00D2401C" w:rsidRPr="007A5994">
              <w:rPr>
                <w:rFonts w:ascii="Book Antiqua" w:eastAsia="DengXian" w:hAnsi="Book Antiqua" w:cs="SimSun"/>
                <w:color w:val="000000"/>
                <w:lang w:eastAsia="zh-CN"/>
              </w:rPr>
              <w:t>CXR, US</w:t>
            </w:r>
          </w:p>
        </w:tc>
        <w:tc>
          <w:tcPr>
            <w:tcW w:w="1642" w:type="dxa"/>
            <w:shd w:val="clear" w:color="auto" w:fill="auto"/>
            <w:vAlign w:val="center"/>
            <w:hideMark/>
          </w:tcPr>
          <w:p w14:paraId="4F4D2E5A"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108</w:t>
            </w:r>
          </w:p>
        </w:tc>
        <w:tc>
          <w:tcPr>
            <w:tcW w:w="0" w:type="auto"/>
            <w:vMerge/>
            <w:vAlign w:val="center"/>
            <w:hideMark/>
          </w:tcPr>
          <w:p w14:paraId="5EF80F3B"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7D9FE762" w14:textId="77777777" w:rsidTr="001D0CDF">
        <w:tc>
          <w:tcPr>
            <w:tcW w:w="0" w:type="auto"/>
            <w:vMerge w:val="restart"/>
            <w:shd w:val="clear" w:color="auto" w:fill="auto"/>
            <w:vAlign w:val="center"/>
            <w:hideMark/>
          </w:tcPr>
          <w:p w14:paraId="10F56D8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Wattchow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[58]</w:t>
            </w:r>
            <w:r w:rsidRPr="007A5994">
              <w:rPr>
                <w:rFonts w:ascii="Book Antiqua" w:eastAsia="DengXian" w:hAnsi="Book Antiqua" w:cs="SimSun"/>
                <w:color w:val="000000"/>
                <w:lang w:eastAsia="zh-CN"/>
              </w:rPr>
              <w:t>, 2006</w:t>
            </w:r>
          </w:p>
        </w:tc>
        <w:tc>
          <w:tcPr>
            <w:tcW w:w="3250" w:type="dxa"/>
            <w:shd w:val="clear" w:color="auto" w:fill="auto"/>
            <w:vAlign w:val="center"/>
            <w:hideMark/>
          </w:tcPr>
          <w:p w14:paraId="3276C9A7"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Different settings no different tests</w:t>
            </w:r>
          </w:p>
        </w:tc>
        <w:tc>
          <w:tcPr>
            <w:tcW w:w="1642" w:type="dxa"/>
            <w:shd w:val="clear" w:color="auto" w:fill="auto"/>
            <w:vAlign w:val="center"/>
            <w:hideMark/>
          </w:tcPr>
          <w:p w14:paraId="1222D2B4"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203 (46 lost fu)</w:t>
            </w:r>
          </w:p>
        </w:tc>
        <w:tc>
          <w:tcPr>
            <w:tcW w:w="0" w:type="auto"/>
            <w:vMerge w:val="restart"/>
            <w:shd w:val="clear" w:color="auto" w:fill="auto"/>
            <w:vAlign w:val="center"/>
            <w:hideMark/>
          </w:tcPr>
          <w:p w14:paraId="5CF9FE5C"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w:t>
            </w:r>
          </w:p>
        </w:tc>
      </w:tr>
      <w:tr w:rsidR="00D2401C" w:rsidRPr="007A5994" w14:paraId="07D44D78" w14:textId="77777777" w:rsidTr="001D0CDF">
        <w:tc>
          <w:tcPr>
            <w:tcW w:w="0" w:type="auto"/>
            <w:vMerge/>
            <w:vAlign w:val="center"/>
            <w:hideMark/>
          </w:tcPr>
          <w:p w14:paraId="7A7CA43E"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1AB5D24A"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General Practitioner</w:t>
            </w:r>
          </w:p>
        </w:tc>
        <w:tc>
          <w:tcPr>
            <w:tcW w:w="1642" w:type="dxa"/>
            <w:shd w:val="clear" w:color="auto" w:fill="auto"/>
            <w:vAlign w:val="center"/>
            <w:hideMark/>
          </w:tcPr>
          <w:p w14:paraId="4C512CC9"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81</w:t>
            </w:r>
          </w:p>
        </w:tc>
        <w:tc>
          <w:tcPr>
            <w:tcW w:w="0" w:type="auto"/>
            <w:vMerge/>
            <w:vAlign w:val="center"/>
            <w:hideMark/>
          </w:tcPr>
          <w:p w14:paraId="612FF4E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101BDBC7" w14:textId="77777777" w:rsidTr="001D0CDF">
        <w:tc>
          <w:tcPr>
            <w:tcW w:w="0" w:type="auto"/>
            <w:vMerge/>
            <w:vAlign w:val="center"/>
            <w:hideMark/>
          </w:tcPr>
          <w:p w14:paraId="76ACA37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58093419"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Surgeon visit</w:t>
            </w:r>
          </w:p>
        </w:tc>
        <w:tc>
          <w:tcPr>
            <w:tcW w:w="1642" w:type="dxa"/>
            <w:shd w:val="clear" w:color="auto" w:fill="auto"/>
            <w:vAlign w:val="center"/>
            <w:hideMark/>
          </w:tcPr>
          <w:p w14:paraId="742091C0"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76</w:t>
            </w:r>
          </w:p>
        </w:tc>
        <w:tc>
          <w:tcPr>
            <w:tcW w:w="0" w:type="auto"/>
            <w:vMerge/>
            <w:vAlign w:val="center"/>
            <w:hideMark/>
          </w:tcPr>
          <w:p w14:paraId="20845775"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2C2D0964" w14:textId="77777777" w:rsidTr="001D0CDF">
        <w:tc>
          <w:tcPr>
            <w:tcW w:w="0" w:type="auto"/>
            <w:vMerge w:val="restart"/>
            <w:shd w:val="clear" w:color="auto" w:fill="auto"/>
            <w:vAlign w:val="center"/>
            <w:hideMark/>
          </w:tcPr>
          <w:p w14:paraId="17CB2495"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Rodríguez-Moranta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[39]</w:t>
            </w:r>
            <w:r w:rsidRPr="007A5994">
              <w:rPr>
                <w:rFonts w:ascii="Book Antiqua" w:eastAsia="DengXian" w:hAnsi="Book Antiqua" w:cs="SimSun"/>
                <w:color w:val="000000"/>
                <w:lang w:eastAsia="zh-CN"/>
              </w:rPr>
              <w:t>, 2006</w:t>
            </w:r>
          </w:p>
        </w:tc>
        <w:tc>
          <w:tcPr>
            <w:tcW w:w="3250" w:type="dxa"/>
            <w:shd w:val="clear" w:color="auto" w:fill="auto"/>
            <w:vAlign w:val="center"/>
            <w:hideMark/>
          </w:tcPr>
          <w:p w14:paraId="67471FF3"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Total</w:t>
            </w:r>
          </w:p>
        </w:tc>
        <w:tc>
          <w:tcPr>
            <w:tcW w:w="1642" w:type="dxa"/>
            <w:shd w:val="clear" w:color="auto" w:fill="auto"/>
            <w:vAlign w:val="center"/>
            <w:hideMark/>
          </w:tcPr>
          <w:p w14:paraId="2EA1937B"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259</w:t>
            </w:r>
          </w:p>
        </w:tc>
        <w:tc>
          <w:tcPr>
            <w:tcW w:w="0" w:type="auto"/>
            <w:vMerge w:val="restart"/>
            <w:shd w:val="clear" w:color="auto" w:fill="auto"/>
            <w:vAlign w:val="center"/>
            <w:hideMark/>
          </w:tcPr>
          <w:p w14:paraId="07A3A63C"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Yes (increased curative reoperation and increased survival only for stage II tumor and rectal tumor)</w:t>
            </w:r>
          </w:p>
        </w:tc>
      </w:tr>
      <w:tr w:rsidR="00D2401C" w:rsidRPr="007A5994" w14:paraId="43FCF92E" w14:textId="77777777" w:rsidTr="001D0CDF">
        <w:tc>
          <w:tcPr>
            <w:tcW w:w="0" w:type="auto"/>
            <w:vMerge/>
            <w:vAlign w:val="center"/>
            <w:hideMark/>
          </w:tcPr>
          <w:p w14:paraId="56CE00A4"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37FB8013"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Standard: examinations, blood tests and CEA. Colonoscopy only if history of HNPCC and synchronous neoplasm</w:t>
            </w:r>
          </w:p>
        </w:tc>
        <w:tc>
          <w:tcPr>
            <w:tcW w:w="1642" w:type="dxa"/>
            <w:shd w:val="clear" w:color="auto" w:fill="auto"/>
            <w:vAlign w:val="center"/>
            <w:hideMark/>
          </w:tcPr>
          <w:p w14:paraId="466D3357"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127</w:t>
            </w:r>
          </w:p>
        </w:tc>
        <w:tc>
          <w:tcPr>
            <w:tcW w:w="0" w:type="auto"/>
            <w:vMerge/>
            <w:vAlign w:val="center"/>
            <w:hideMark/>
          </w:tcPr>
          <w:p w14:paraId="665773A9"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790B6060" w14:textId="77777777" w:rsidTr="001D0CDF">
        <w:tc>
          <w:tcPr>
            <w:tcW w:w="0" w:type="auto"/>
            <w:vMerge/>
            <w:vAlign w:val="center"/>
            <w:hideMark/>
          </w:tcPr>
          <w:p w14:paraId="5AF02AE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4AABE8C4"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 xml:space="preserve">Intensive: standard plus annual colonoscopy, CXR, </w:t>
            </w:r>
            <w:r w:rsidRPr="007A5994">
              <w:rPr>
                <w:rFonts w:ascii="Book Antiqua" w:eastAsia="DengXian" w:hAnsi="Book Antiqua"/>
                <w:color w:val="000000"/>
                <w:lang w:eastAsia="zh-CN"/>
              </w:rPr>
              <w:lastRenderedPageBreak/>
              <w:t>US and CT</w:t>
            </w:r>
          </w:p>
        </w:tc>
        <w:tc>
          <w:tcPr>
            <w:tcW w:w="1642" w:type="dxa"/>
            <w:shd w:val="clear" w:color="auto" w:fill="auto"/>
            <w:vAlign w:val="center"/>
            <w:hideMark/>
          </w:tcPr>
          <w:p w14:paraId="400D8E28"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olor w:val="000000"/>
                <w:lang w:eastAsia="zh-CN"/>
              </w:rPr>
              <w:lastRenderedPageBreak/>
              <w:t>132</w:t>
            </w:r>
          </w:p>
        </w:tc>
        <w:tc>
          <w:tcPr>
            <w:tcW w:w="0" w:type="auto"/>
            <w:vMerge/>
            <w:vAlign w:val="center"/>
            <w:hideMark/>
          </w:tcPr>
          <w:p w14:paraId="63135E09"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6161AE0D" w14:textId="77777777" w:rsidTr="001D0CDF">
        <w:tc>
          <w:tcPr>
            <w:tcW w:w="0" w:type="auto"/>
            <w:vMerge w:val="restart"/>
            <w:shd w:val="clear" w:color="auto" w:fill="auto"/>
            <w:vAlign w:val="center"/>
            <w:hideMark/>
          </w:tcPr>
          <w:p w14:paraId="447D2C4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Sobhani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[59]</w:t>
            </w:r>
            <w:r w:rsidRPr="007A5994">
              <w:rPr>
                <w:rFonts w:ascii="Book Antiqua" w:eastAsia="DengXian" w:hAnsi="Book Antiqua" w:cs="SimSun"/>
                <w:color w:val="000000"/>
                <w:lang w:eastAsia="zh-CN"/>
              </w:rPr>
              <w:t>, 2008</w:t>
            </w:r>
          </w:p>
        </w:tc>
        <w:tc>
          <w:tcPr>
            <w:tcW w:w="3250" w:type="dxa"/>
            <w:shd w:val="clear" w:color="auto" w:fill="auto"/>
            <w:vAlign w:val="center"/>
            <w:hideMark/>
          </w:tcPr>
          <w:p w14:paraId="11194F55"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Total</w:t>
            </w:r>
          </w:p>
        </w:tc>
        <w:tc>
          <w:tcPr>
            <w:tcW w:w="1642" w:type="dxa"/>
            <w:shd w:val="clear" w:color="auto" w:fill="auto"/>
            <w:vAlign w:val="center"/>
            <w:hideMark/>
          </w:tcPr>
          <w:p w14:paraId="13051CB0"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130</w:t>
            </w:r>
          </w:p>
        </w:tc>
        <w:tc>
          <w:tcPr>
            <w:tcW w:w="0" w:type="auto"/>
            <w:vMerge w:val="restart"/>
            <w:shd w:val="clear" w:color="auto" w:fill="auto"/>
            <w:vAlign w:val="center"/>
            <w:hideMark/>
          </w:tcPr>
          <w:p w14:paraId="462A573E"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Yes (increased curative reoperation)</w:t>
            </w:r>
          </w:p>
        </w:tc>
      </w:tr>
      <w:tr w:rsidR="00D2401C" w:rsidRPr="007A5994" w14:paraId="03DEDE80" w14:textId="77777777" w:rsidTr="001D0CDF">
        <w:tc>
          <w:tcPr>
            <w:tcW w:w="0" w:type="auto"/>
            <w:vMerge/>
            <w:vAlign w:val="center"/>
            <w:hideMark/>
          </w:tcPr>
          <w:p w14:paraId="7B5F2254"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0BB4E927"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Standard: examinations, CEA, CXR, US and CT</w:t>
            </w:r>
          </w:p>
        </w:tc>
        <w:tc>
          <w:tcPr>
            <w:tcW w:w="1642" w:type="dxa"/>
            <w:shd w:val="clear" w:color="auto" w:fill="auto"/>
            <w:vAlign w:val="center"/>
            <w:hideMark/>
          </w:tcPr>
          <w:p w14:paraId="366141BA"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65</w:t>
            </w:r>
          </w:p>
        </w:tc>
        <w:tc>
          <w:tcPr>
            <w:tcW w:w="0" w:type="auto"/>
            <w:vMerge/>
            <w:vAlign w:val="center"/>
            <w:hideMark/>
          </w:tcPr>
          <w:p w14:paraId="4C235E20"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67621868" w14:textId="77777777" w:rsidTr="001D0CDF">
        <w:tc>
          <w:tcPr>
            <w:tcW w:w="0" w:type="auto"/>
            <w:vMerge/>
            <w:vAlign w:val="center"/>
            <w:hideMark/>
          </w:tcPr>
          <w:p w14:paraId="180A850E"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669F3889"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 xml:space="preserve">Intensive: standard plus </w:t>
            </w:r>
            <w:r w:rsidRPr="007A5994">
              <w:rPr>
                <w:rFonts w:ascii="Book Antiqua" w:eastAsia="DengXian" w:hAnsi="Book Antiqua"/>
                <w:color w:val="000000"/>
                <w:vertAlign w:val="superscript"/>
                <w:lang w:eastAsia="zh-CN"/>
              </w:rPr>
              <w:t>18</w:t>
            </w:r>
            <w:r w:rsidRPr="007A5994">
              <w:rPr>
                <w:rFonts w:ascii="Book Antiqua" w:eastAsia="DengXian" w:hAnsi="Book Antiqua"/>
                <w:color w:val="000000"/>
                <w:lang w:eastAsia="zh-CN"/>
              </w:rPr>
              <w:t xml:space="preserve">FDG-PET </w:t>
            </w:r>
          </w:p>
        </w:tc>
        <w:tc>
          <w:tcPr>
            <w:tcW w:w="1642" w:type="dxa"/>
            <w:shd w:val="clear" w:color="auto" w:fill="auto"/>
            <w:vAlign w:val="center"/>
            <w:hideMark/>
          </w:tcPr>
          <w:p w14:paraId="0548C06E"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65</w:t>
            </w:r>
          </w:p>
        </w:tc>
        <w:tc>
          <w:tcPr>
            <w:tcW w:w="0" w:type="auto"/>
            <w:vMerge/>
            <w:vAlign w:val="center"/>
            <w:hideMark/>
          </w:tcPr>
          <w:p w14:paraId="530AFB93"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32C10335" w14:textId="77777777" w:rsidTr="001D0CDF">
        <w:tc>
          <w:tcPr>
            <w:tcW w:w="0" w:type="auto"/>
            <w:vMerge w:val="restart"/>
            <w:shd w:val="clear" w:color="auto" w:fill="auto"/>
            <w:vAlign w:val="center"/>
            <w:hideMark/>
          </w:tcPr>
          <w:p w14:paraId="394F3E19"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Wang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[47]</w:t>
            </w:r>
            <w:r w:rsidRPr="007A5994">
              <w:rPr>
                <w:rFonts w:ascii="Book Antiqua" w:eastAsia="DengXian" w:hAnsi="Book Antiqua" w:cs="SimSun"/>
                <w:color w:val="000000"/>
                <w:lang w:eastAsia="zh-CN"/>
              </w:rPr>
              <w:t>, 2009</w:t>
            </w:r>
          </w:p>
        </w:tc>
        <w:tc>
          <w:tcPr>
            <w:tcW w:w="3250" w:type="dxa"/>
            <w:shd w:val="clear" w:color="auto" w:fill="auto"/>
            <w:vAlign w:val="center"/>
            <w:hideMark/>
          </w:tcPr>
          <w:p w14:paraId="300E29A3"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Total</w:t>
            </w:r>
          </w:p>
        </w:tc>
        <w:tc>
          <w:tcPr>
            <w:tcW w:w="1642" w:type="dxa"/>
            <w:shd w:val="clear" w:color="auto" w:fill="auto"/>
            <w:vAlign w:val="center"/>
            <w:hideMark/>
          </w:tcPr>
          <w:p w14:paraId="2A6022EA"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326</w:t>
            </w:r>
          </w:p>
        </w:tc>
        <w:tc>
          <w:tcPr>
            <w:tcW w:w="0" w:type="auto"/>
            <w:vMerge w:val="restart"/>
            <w:shd w:val="clear" w:color="auto" w:fill="auto"/>
            <w:vAlign w:val="center"/>
            <w:hideMark/>
          </w:tcPr>
          <w:p w14:paraId="45283689"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Yes (increased curative reoperation; no increased survival)</w:t>
            </w:r>
          </w:p>
        </w:tc>
      </w:tr>
      <w:tr w:rsidR="00D2401C" w:rsidRPr="007A5994" w14:paraId="00F3B3F1" w14:textId="77777777" w:rsidTr="001D0CDF">
        <w:tc>
          <w:tcPr>
            <w:tcW w:w="0" w:type="auto"/>
            <w:vMerge/>
            <w:vAlign w:val="center"/>
            <w:hideMark/>
          </w:tcPr>
          <w:p w14:paraId="31A4CF23"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1AAB451D"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Standard: examinations, CEA, colonoscopy, CXR, liver US and CT</w:t>
            </w:r>
          </w:p>
        </w:tc>
        <w:tc>
          <w:tcPr>
            <w:tcW w:w="1642" w:type="dxa"/>
            <w:shd w:val="clear" w:color="auto" w:fill="auto"/>
            <w:vAlign w:val="center"/>
            <w:hideMark/>
          </w:tcPr>
          <w:p w14:paraId="37872361"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161</w:t>
            </w:r>
          </w:p>
        </w:tc>
        <w:tc>
          <w:tcPr>
            <w:tcW w:w="0" w:type="auto"/>
            <w:vMerge/>
            <w:vAlign w:val="center"/>
            <w:hideMark/>
          </w:tcPr>
          <w:p w14:paraId="566522C5"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21EAB424" w14:textId="77777777" w:rsidTr="001D0CDF">
        <w:tc>
          <w:tcPr>
            <w:tcW w:w="0" w:type="auto"/>
            <w:vMerge/>
            <w:vAlign w:val="center"/>
            <w:hideMark/>
          </w:tcPr>
          <w:p w14:paraId="204AC5E5"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6F96B583"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Intensive: standard plus more frequent colonoscopy</w:t>
            </w:r>
          </w:p>
        </w:tc>
        <w:tc>
          <w:tcPr>
            <w:tcW w:w="1642" w:type="dxa"/>
            <w:shd w:val="clear" w:color="auto" w:fill="auto"/>
            <w:vAlign w:val="center"/>
            <w:hideMark/>
          </w:tcPr>
          <w:p w14:paraId="03BE4756"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olor w:val="000000"/>
                <w:lang w:eastAsia="zh-CN"/>
              </w:rPr>
              <w:t>165</w:t>
            </w:r>
          </w:p>
        </w:tc>
        <w:tc>
          <w:tcPr>
            <w:tcW w:w="0" w:type="auto"/>
            <w:vMerge/>
            <w:vAlign w:val="center"/>
            <w:hideMark/>
          </w:tcPr>
          <w:p w14:paraId="35C356EE"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5438FCF9" w14:textId="77777777" w:rsidTr="001D0CDF">
        <w:tc>
          <w:tcPr>
            <w:tcW w:w="0" w:type="auto"/>
            <w:vMerge w:val="restart"/>
            <w:shd w:val="clear" w:color="auto" w:fill="auto"/>
            <w:vAlign w:val="center"/>
            <w:hideMark/>
          </w:tcPr>
          <w:p w14:paraId="440D8E16"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Strand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[60]</w:t>
            </w:r>
            <w:r w:rsidRPr="007A5994">
              <w:rPr>
                <w:rFonts w:ascii="Book Antiqua" w:eastAsia="DengXian" w:hAnsi="Book Antiqua" w:cs="SimSun"/>
                <w:color w:val="000000"/>
                <w:lang w:eastAsia="zh-CN"/>
              </w:rPr>
              <w:t>, 2011</w:t>
            </w:r>
          </w:p>
        </w:tc>
        <w:tc>
          <w:tcPr>
            <w:tcW w:w="3250" w:type="dxa"/>
            <w:shd w:val="clear" w:color="auto" w:fill="auto"/>
            <w:vAlign w:val="center"/>
            <w:hideMark/>
          </w:tcPr>
          <w:p w14:paraId="5710C6F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Different settings no different tests</w:t>
            </w:r>
          </w:p>
        </w:tc>
        <w:tc>
          <w:tcPr>
            <w:tcW w:w="1642" w:type="dxa"/>
            <w:shd w:val="clear" w:color="auto" w:fill="auto"/>
            <w:vAlign w:val="center"/>
            <w:hideMark/>
          </w:tcPr>
          <w:p w14:paraId="39AEF8C8"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110</w:t>
            </w:r>
          </w:p>
        </w:tc>
        <w:tc>
          <w:tcPr>
            <w:tcW w:w="0" w:type="auto"/>
            <w:vMerge w:val="restart"/>
            <w:shd w:val="clear" w:color="auto" w:fill="auto"/>
            <w:vAlign w:val="center"/>
            <w:hideMark/>
          </w:tcPr>
          <w:p w14:paraId="088AE9D3"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w:t>
            </w:r>
          </w:p>
        </w:tc>
      </w:tr>
      <w:tr w:rsidR="00D2401C" w:rsidRPr="007A5994" w14:paraId="142B5D43" w14:textId="77777777" w:rsidTr="001D0CDF">
        <w:tc>
          <w:tcPr>
            <w:tcW w:w="0" w:type="auto"/>
            <w:vMerge/>
            <w:vAlign w:val="center"/>
            <w:hideMark/>
          </w:tcPr>
          <w:p w14:paraId="294DB493"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25153642"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Nurse</w:t>
            </w:r>
          </w:p>
        </w:tc>
        <w:tc>
          <w:tcPr>
            <w:tcW w:w="1642" w:type="dxa"/>
            <w:shd w:val="clear" w:color="auto" w:fill="auto"/>
            <w:vAlign w:val="center"/>
            <w:hideMark/>
          </w:tcPr>
          <w:p w14:paraId="39CF4710"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54</w:t>
            </w:r>
          </w:p>
        </w:tc>
        <w:tc>
          <w:tcPr>
            <w:tcW w:w="0" w:type="auto"/>
            <w:vMerge/>
            <w:vAlign w:val="center"/>
            <w:hideMark/>
          </w:tcPr>
          <w:p w14:paraId="5FE5F66B"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3ED218DA" w14:textId="77777777" w:rsidTr="001D0CDF">
        <w:tc>
          <w:tcPr>
            <w:tcW w:w="0" w:type="auto"/>
            <w:vMerge/>
            <w:vAlign w:val="center"/>
            <w:hideMark/>
          </w:tcPr>
          <w:p w14:paraId="5EA58684"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0F26521E"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Surgeon visit</w:t>
            </w:r>
          </w:p>
        </w:tc>
        <w:tc>
          <w:tcPr>
            <w:tcW w:w="1642" w:type="dxa"/>
            <w:shd w:val="clear" w:color="auto" w:fill="auto"/>
            <w:vAlign w:val="center"/>
            <w:hideMark/>
          </w:tcPr>
          <w:p w14:paraId="4C290C69"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56</w:t>
            </w:r>
          </w:p>
        </w:tc>
        <w:tc>
          <w:tcPr>
            <w:tcW w:w="0" w:type="auto"/>
            <w:vMerge/>
            <w:vAlign w:val="center"/>
            <w:hideMark/>
          </w:tcPr>
          <w:p w14:paraId="5DCDE4D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0E490ED4" w14:textId="77777777" w:rsidTr="001D0CDF">
        <w:tc>
          <w:tcPr>
            <w:tcW w:w="0" w:type="auto"/>
            <w:vMerge w:val="restart"/>
            <w:shd w:val="clear" w:color="auto" w:fill="auto"/>
            <w:vAlign w:val="center"/>
            <w:hideMark/>
          </w:tcPr>
          <w:p w14:paraId="1D1034D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Augestad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[61]</w:t>
            </w:r>
            <w:r w:rsidRPr="007A5994">
              <w:rPr>
                <w:rFonts w:ascii="Book Antiqua" w:eastAsia="DengXian" w:hAnsi="Book Antiqua" w:cs="SimSun"/>
                <w:color w:val="000000"/>
                <w:lang w:eastAsia="zh-CN"/>
              </w:rPr>
              <w:t>, 2013</w:t>
            </w:r>
          </w:p>
        </w:tc>
        <w:tc>
          <w:tcPr>
            <w:tcW w:w="3250" w:type="dxa"/>
            <w:shd w:val="clear" w:color="auto" w:fill="auto"/>
            <w:vAlign w:val="center"/>
            <w:hideMark/>
          </w:tcPr>
          <w:p w14:paraId="11C9020B"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Different settings no different tests</w:t>
            </w:r>
          </w:p>
        </w:tc>
        <w:tc>
          <w:tcPr>
            <w:tcW w:w="1642" w:type="dxa"/>
            <w:shd w:val="clear" w:color="auto" w:fill="auto"/>
            <w:vAlign w:val="center"/>
            <w:hideMark/>
          </w:tcPr>
          <w:p w14:paraId="676007DB"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110</w:t>
            </w:r>
          </w:p>
        </w:tc>
        <w:tc>
          <w:tcPr>
            <w:tcW w:w="0" w:type="auto"/>
            <w:vMerge w:val="restart"/>
            <w:shd w:val="clear" w:color="auto" w:fill="auto"/>
            <w:vAlign w:val="center"/>
            <w:hideMark/>
          </w:tcPr>
          <w:p w14:paraId="6A1A4EAC"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w:t>
            </w:r>
          </w:p>
        </w:tc>
      </w:tr>
      <w:tr w:rsidR="00D2401C" w:rsidRPr="007A5994" w14:paraId="25D66A41" w14:textId="77777777" w:rsidTr="001D0CDF">
        <w:tc>
          <w:tcPr>
            <w:tcW w:w="0" w:type="auto"/>
            <w:vMerge/>
            <w:vAlign w:val="center"/>
            <w:hideMark/>
          </w:tcPr>
          <w:p w14:paraId="23CA9589"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2DD77D4A"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General Practitioner</w:t>
            </w:r>
          </w:p>
        </w:tc>
        <w:tc>
          <w:tcPr>
            <w:tcW w:w="1642" w:type="dxa"/>
            <w:shd w:val="clear" w:color="auto" w:fill="auto"/>
            <w:vAlign w:val="center"/>
            <w:hideMark/>
          </w:tcPr>
          <w:p w14:paraId="3EEE5587"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55</w:t>
            </w:r>
          </w:p>
        </w:tc>
        <w:tc>
          <w:tcPr>
            <w:tcW w:w="0" w:type="auto"/>
            <w:vMerge/>
            <w:vAlign w:val="center"/>
            <w:hideMark/>
          </w:tcPr>
          <w:p w14:paraId="5853E71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233FCCE4" w14:textId="77777777" w:rsidTr="001D0CDF">
        <w:tc>
          <w:tcPr>
            <w:tcW w:w="0" w:type="auto"/>
            <w:vMerge/>
            <w:vAlign w:val="center"/>
            <w:hideMark/>
          </w:tcPr>
          <w:p w14:paraId="2DB6F8DC"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5F75E111"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Surgeon visit</w:t>
            </w:r>
          </w:p>
        </w:tc>
        <w:tc>
          <w:tcPr>
            <w:tcW w:w="1642" w:type="dxa"/>
            <w:shd w:val="clear" w:color="auto" w:fill="auto"/>
            <w:vAlign w:val="center"/>
            <w:hideMark/>
          </w:tcPr>
          <w:p w14:paraId="48483E83"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55</w:t>
            </w:r>
          </w:p>
        </w:tc>
        <w:tc>
          <w:tcPr>
            <w:tcW w:w="0" w:type="auto"/>
            <w:vMerge/>
            <w:vAlign w:val="center"/>
            <w:hideMark/>
          </w:tcPr>
          <w:p w14:paraId="169312AA"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4C250F62" w14:textId="77777777" w:rsidTr="001D0CDF">
        <w:tc>
          <w:tcPr>
            <w:tcW w:w="0" w:type="auto"/>
            <w:vMerge w:val="restart"/>
            <w:shd w:val="clear" w:color="auto" w:fill="auto"/>
            <w:vAlign w:val="center"/>
            <w:hideMark/>
          </w:tcPr>
          <w:p w14:paraId="61A40518"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Primrose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 xml:space="preserve">[34] </w:t>
            </w:r>
            <w:r w:rsidRPr="007A5994">
              <w:rPr>
                <w:rFonts w:ascii="Book Antiqua" w:eastAsia="DengXian" w:hAnsi="Book Antiqua" w:cs="SimSun"/>
                <w:color w:val="000000"/>
                <w:lang w:eastAsia="zh-CN"/>
              </w:rPr>
              <w:t>(FACS), 2014</w:t>
            </w:r>
          </w:p>
        </w:tc>
        <w:tc>
          <w:tcPr>
            <w:tcW w:w="3250" w:type="dxa"/>
            <w:shd w:val="clear" w:color="auto" w:fill="auto"/>
            <w:vAlign w:val="center"/>
            <w:hideMark/>
          </w:tcPr>
          <w:p w14:paraId="6C64416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Total</w:t>
            </w:r>
          </w:p>
        </w:tc>
        <w:tc>
          <w:tcPr>
            <w:tcW w:w="1642" w:type="dxa"/>
            <w:shd w:val="clear" w:color="auto" w:fill="auto"/>
            <w:vAlign w:val="center"/>
            <w:hideMark/>
          </w:tcPr>
          <w:p w14:paraId="5D2D3A5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1202</w:t>
            </w:r>
          </w:p>
        </w:tc>
        <w:tc>
          <w:tcPr>
            <w:tcW w:w="0" w:type="auto"/>
            <w:vMerge w:val="restart"/>
            <w:shd w:val="clear" w:color="auto" w:fill="auto"/>
            <w:vAlign w:val="center"/>
            <w:hideMark/>
          </w:tcPr>
          <w:p w14:paraId="2B252C66"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w:t>
            </w:r>
          </w:p>
        </w:tc>
      </w:tr>
      <w:tr w:rsidR="00D2401C" w:rsidRPr="007A5994" w14:paraId="385FA160" w14:textId="77777777" w:rsidTr="001D0CDF">
        <w:tc>
          <w:tcPr>
            <w:tcW w:w="0" w:type="auto"/>
            <w:vMerge/>
            <w:vAlign w:val="center"/>
            <w:hideMark/>
          </w:tcPr>
          <w:p w14:paraId="44CC03A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61B4404E"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Minimal follow-up: no scheduled follow-up except a single CT scan at 12-18 mo</w:t>
            </w:r>
          </w:p>
        </w:tc>
        <w:tc>
          <w:tcPr>
            <w:tcW w:w="1642" w:type="dxa"/>
            <w:shd w:val="clear" w:color="auto" w:fill="auto"/>
            <w:vAlign w:val="center"/>
            <w:hideMark/>
          </w:tcPr>
          <w:p w14:paraId="5B13E419"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301</w:t>
            </w:r>
          </w:p>
        </w:tc>
        <w:tc>
          <w:tcPr>
            <w:tcW w:w="0" w:type="auto"/>
            <w:vMerge/>
            <w:vAlign w:val="center"/>
            <w:hideMark/>
          </w:tcPr>
          <w:p w14:paraId="25228546"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2CA35D7E" w14:textId="77777777" w:rsidTr="001D0CDF">
        <w:tc>
          <w:tcPr>
            <w:tcW w:w="0" w:type="auto"/>
            <w:vMerge/>
            <w:vAlign w:val="center"/>
            <w:hideMark/>
          </w:tcPr>
          <w:p w14:paraId="47BEBCA3"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7B578E1B"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CEA follow-up: CEA every 3 mo for 2 years, then every 6 mo for 3 years, with a single CT scan at 12-18 mo</w:t>
            </w:r>
            <w:r w:rsidRPr="007A5994">
              <w:rPr>
                <w:rFonts w:ascii="Book Antiqua" w:eastAsia="DengXian" w:hAnsi="Book Antiqua"/>
                <w:color w:val="231F20"/>
                <w:lang w:eastAsia="zh-CN"/>
              </w:rPr>
              <w:t xml:space="preserve"> </w:t>
            </w:r>
          </w:p>
        </w:tc>
        <w:tc>
          <w:tcPr>
            <w:tcW w:w="1642" w:type="dxa"/>
            <w:shd w:val="clear" w:color="auto" w:fill="auto"/>
            <w:vAlign w:val="center"/>
            <w:hideMark/>
          </w:tcPr>
          <w:p w14:paraId="68F39A4B"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olor w:val="000000"/>
                <w:lang w:eastAsia="zh-CN"/>
              </w:rPr>
              <w:t>300</w:t>
            </w:r>
          </w:p>
        </w:tc>
        <w:tc>
          <w:tcPr>
            <w:tcW w:w="0" w:type="auto"/>
            <w:vMerge/>
            <w:vAlign w:val="center"/>
            <w:hideMark/>
          </w:tcPr>
          <w:p w14:paraId="64730C15"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6E1CD192" w14:textId="77777777" w:rsidTr="001D0CDF">
        <w:tc>
          <w:tcPr>
            <w:tcW w:w="0" w:type="auto"/>
            <w:vMerge/>
            <w:vAlign w:val="center"/>
            <w:hideMark/>
          </w:tcPr>
          <w:p w14:paraId="124678C7"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34942124"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 xml:space="preserve">CT follow-up: CT scan </w:t>
            </w:r>
            <w:r w:rsidRPr="007A5994">
              <w:rPr>
                <w:rFonts w:ascii="Book Antiqua" w:eastAsia="DengXian" w:hAnsi="Book Antiqua"/>
                <w:color w:val="000000"/>
                <w:lang w:eastAsia="zh-CN"/>
              </w:rPr>
              <w:lastRenderedPageBreak/>
              <w:t>every 6 mo for 2 yr, then annually for 3 yr</w:t>
            </w:r>
          </w:p>
        </w:tc>
        <w:tc>
          <w:tcPr>
            <w:tcW w:w="1642" w:type="dxa"/>
            <w:shd w:val="clear" w:color="auto" w:fill="auto"/>
            <w:vAlign w:val="center"/>
            <w:hideMark/>
          </w:tcPr>
          <w:p w14:paraId="31C83A6B"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olor w:val="000000"/>
                <w:lang w:eastAsia="zh-CN"/>
              </w:rPr>
              <w:lastRenderedPageBreak/>
              <w:t>299</w:t>
            </w:r>
          </w:p>
        </w:tc>
        <w:tc>
          <w:tcPr>
            <w:tcW w:w="0" w:type="auto"/>
            <w:vMerge/>
            <w:vAlign w:val="center"/>
            <w:hideMark/>
          </w:tcPr>
          <w:p w14:paraId="6975FAA1"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75211A38" w14:textId="77777777" w:rsidTr="001D0CDF">
        <w:tc>
          <w:tcPr>
            <w:tcW w:w="0" w:type="auto"/>
            <w:vMerge/>
            <w:vAlign w:val="center"/>
            <w:hideMark/>
          </w:tcPr>
          <w:p w14:paraId="62A0BB2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4B37F32C"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CEA and CT follow-up: combined CEA and CT imaging as above</w:t>
            </w:r>
          </w:p>
        </w:tc>
        <w:tc>
          <w:tcPr>
            <w:tcW w:w="1642" w:type="dxa"/>
            <w:shd w:val="clear" w:color="auto" w:fill="auto"/>
            <w:vAlign w:val="center"/>
            <w:hideMark/>
          </w:tcPr>
          <w:p w14:paraId="3C78C76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olor w:val="000000"/>
                <w:lang w:eastAsia="zh-CN"/>
              </w:rPr>
              <w:t>302</w:t>
            </w:r>
          </w:p>
        </w:tc>
        <w:tc>
          <w:tcPr>
            <w:tcW w:w="0" w:type="auto"/>
            <w:vMerge/>
            <w:vAlign w:val="center"/>
            <w:hideMark/>
          </w:tcPr>
          <w:p w14:paraId="0087CF1C"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7185BB25" w14:textId="77777777" w:rsidTr="001D0CDF">
        <w:tc>
          <w:tcPr>
            <w:tcW w:w="0" w:type="auto"/>
            <w:vMerge w:val="restart"/>
            <w:shd w:val="clear" w:color="auto" w:fill="auto"/>
            <w:vAlign w:val="center"/>
            <w:hideMark/>
          </w:tcPr>
          <w:p w14:paraId="11F7C744"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Treasure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[62]</w:t>
            </w:r>
            <w:r w:rsidRPr="007A5994">
              <w:rPr>
                <w:rFonts w:ascii="Book Antiqua" w:eastAsia="DengXian" w:hAnsi="Book Antiqua" w:cs="SimSun"/>
                <w:color w:val="000000"/>
                <w:lang w:eastAsia="zh-CN"/>
              </w:rPr>
              <w:t xml:space="preserve"> (the CEA Second-Look trial), 2014</w:t>
            </w:r>
          </w:p>
        </w:tc>
        <w:tc>
          <w:tcPr>
            <w:tcW w:w="3250" w:type="dxa"/>
            <w:shd w:val="clear" w:color="auto" w:fill="auto"/>
            <w:vAlign w:val="center"/>
            <w:hideMark/>
          </w:tcPr>
          <w:p w14:paraId="69A43086"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Total</w:t>
            </w:r>
          </w:p>
        </w:tc>
        <w:tc>
          <w:tcPr>
            <w:tcW w:w="1642" w:type="dxa"/>
            <w:shd w:val="clear" w:color="auto" w:fill="auto"/>
            <w:vAlign w:val="center"/>
            <w:hideMark/>
          </w:tcPr>
          <w:p w14:paraId="5AE6870E"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 216</w:t>
            </w:r>
          </w:p>
        </w:tc>
        <w:tc>
          <w:tcPr>
            <w:tcW w:w="0" w:type="auto"/>
            <w:vMerge w:val="restart"/>
            <w:shd w:val="clear" w:color="auto" w:fill="auto"/>
            <w:vAlign w:val="center"/>
            <w:hideMark/>
          </w:tcPr>
          <w:p w14:paraId="58D80006"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w:t>
            </w:r>
          </w:p>
        </w:tc>
      </w:tr>
      <w:tr w:rsidR="00D2401C" w:rsidRPr="007A5994" w14:paraId="18EDB8EC" w14:textId="77777777" w:rsidTr="001D0CDF">
        <w:tc>
          <w:tcPr>
            <w:tcW w:w="0" w:type="auto"/>
            <w:vMerge/>
            <w:vAlign w:val="center"/>
            <w:hideMark/>
          </w:tcPr>
          <w:p w14:paraId="326979E5"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13761EFC"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 xml:space="preserve">Standard: CEA monitoring with no further action even in case of CEA rising </w:t>
            </w:r>
          </w:p>
        </w:tc>
        <w:tc>
          <w:tcPr>
            <w:tcW w:w="1642" w:type="dxa"/>
            <w:shd w:val="clear" w:color="auto" w:fill="auto"/>
            <w:vAlign w:val="center"/>
            <w:hideMark/>
          </w:tcPr>
          <w:p w14:paraId="358F6664"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108</w:t>
            </w:r>
          </w:p>
        </w:tc>
        <w:tc>
          <w:tcPr>
            <w:tcW w:w="0" w:type="auto"/>
            <w:vMerge/>
            <w:vAlign w:val="center"/>
            <w:hideMark/>
          </w:tcPr>
          <w:p w14:paraId="5957D0A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1C11F829" w14:textId="77777777" w:rsidTr="001D0CDF">
        <w:tc>
          <w:tcPr>
            <w:tcW w:w="0" w:type="auto"/>
            <w:vMerge/>
            <w:vAlign w:val="center"/>
            <w:hideMark/>
          </w:tcPr>
          <w:p w14:paraId="72DBE60F"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7915D3B8"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Aggressive: CEA monitoring followed by second-look operation and possible resection in case of CEA rising</w:t>
            </w:r>
          </w:p>
        </w:tc>
        <w:tc>
          <w:tcPr>
            <w:tcW w:w="1642" w:type="dxa"/>
            <w:shd w:val="clear" w:color="auto" w:fill="auto"/>
            <w:vAlign w:val="center"/>
            <w:hideMark/>
          </w:tcPr>
          <w:p w14:paraId="556826D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olor w:val="000000"/>
                <w:lang w:eastAsia="zh-CN"/>
              </w:rPr>
              <w:t>108</w:t>
            </w:r>
          </w:p>
        </w:tc>
        <w:tc>
          <w:tcPr>
            <w:tcW w:w="0" w:type="auto"/>
            <w:vMerge/>
            <w:vAlign w:val="center"/>
            <w:hideMark/>
          </w:tcPr>
          <w:p w14:paraId="17A7D137"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62CE783A" w14:textId="77777777" w:rsidTr="001D0CDF">
        <w:tc>
          <w:tcPr>
            <w:tcW w:w="0" w:type="auto"/>
            <w:vMerge w:val="restart"/>
            <w:shd w:val="clear" w:color="auto" w:fill="auto"/>
            <w:vAlign w:val="center"/>
            <w:hideMark/>
          </w:tcPr>
          <w:p w14:paraId="7869F3D0"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Verberne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[35]</w:t>
            </w:r>
            <w:r w:rsidRPr="007A5994">
              <w:rPr>
                <w:rFonts w:ascii="Book Antiqua" w:eastAsia="DengXian" w:hAnsi="Book Antiqua" w:cs="SimSun"/>
                <w:color w:val="000000"/>
                <w:lang w:eastAsia="zh-CN"/>
              </w:rPr>
              <w:t xml:space="preserve"> (CEAwatch)</w:t>
            </w:r>
            <w:r w:rsidRPr="007A5994">
              <w:rPr>
                <w:rFonts w:ascii="Book Antiqua" w:eastAsia="DengXian" w:hAnsi="Book Antiqua" w:cs="SimSun"/>
                <w:color w:val="000000"/>
                <w:vertAlign w:val="superscript"/>
                <w:lang w:eastAsia="zh-CN"/>
              </w:rPr>
              <w:t>1</w:t>
            </w:r>
            <w:r w:rsidRPr="007A5994">
              <w:rPr>
                <w:rFonts w:ascii="Book Antiqua" w:eastAsia="DengXian" w:hAnsi="Book Antiqua" w:cs="SimSun"/>
                <w:color w:val="000000"/>
                <w:lang w:eastAsia="zh-CN"/>
              </w:rPr>
              <w:t>, 2015</w:t>
            </w:r>
          </w:p>
        </w:tc>
        <w:tc>
          <w:tcPr>
            <w:tcW w:w="3250" w:type="dxa"/>
            <w:shd w:val="clear" w:color="auto" w:fill="auto"/>
            <w:vAlign w:val="center"/>
            <w:hideMark/>
          </w:tcPr>
          <w:p w14:paraId="13BB783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Total</w:t>
            </w:r>
          </w:p>
        </w:tc>
        <w:tc>
          <w:tcPr>
            <w:tcW w:w="1642" w:type="dxa"/>
            <w:shd w:val="clear" w:color="auto" w:fill="auto"/>
            <w:vAlign w:val="center"/>
            <w:hideMark/>
          </w:tcPr>
          <w:p w14:paraId="1A007170"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3223</w:t>
            </w:r>
          </w:p>
        </w:tc>
        <w:tc>
          <w:tcPr>
            <w:tcW w:w="0" w:type="auto"/>
            <w:vMerge w:val="restart"/>
            <w:shd w:val="clear" w:color="auto" w:fill="auto"/>
            <w:vAlign w:val="center"/>
            <w:hideMark/>
          </w:tcPr>
          <w:p w14:paraId="1E0C8EC9"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Yes (</w:t>
            </w:r>
            <w:r w:rsidR="001F7DEF" w:rsidRPr="007A5994">
              <w:rPr>
                <w:rFonts w:ascii="Book Antiqua" w:eastAsia="DengXian" w:hAnsi="Book Antiqua" w:cs="SimSun"/>
                <w:color w:val="000000"/>
                <w:lang w:eastAsia="zh-CN"/>
              </w:rPr>
              <w:t>i</w:t>
            </w:r>
            <w:r w:rsidRPr="007A5994">
              <w:rPr>
                <w:rFonts w:ascii="Book Antiqua" w:eastAsia="DengXian" w:hAnsi="Book Antiqua" w:cs="SimSun"/>
                <w:color w:val="000000"/>
                <w:lang w:eastAsia="zh-CN"/>
              </w:rPr>
              <w:t>ncreased curative reoperation)</w:t>
            </w:r>
          </w:p>
        </w:tc>
      </w:tr>
      <w:tr w:rsidR="00D2401C" w:rsidRPr="007A5994" w14:paraId="1464D8EF" w14:textId="77777777" w:rsidTr="001D0CDF">
        <w:tc>
          <w:tcPr>
            <w:tcW w:w="0" w:type="auto"/>
            <w:vMerge/>
            <w:vAlign w:val="center"/>
            <w:hideMark/>
          </w:tcPr>
          <w:p w14:paraId="25E746A7"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348E38A1"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Standard: CEA every 3 mo, examinations, liver US and CXR every 6 mo</w:t>
            </w:r>
          </w:p>
        </w:tc>
        <w:tc>
          <w:tcPr>
            <w:tcW w:w="1642" w:type="dxa"/>
            <w:shd w:val="clear" w:color="auto" w:fill="auto"/>
            <w:vAlign w:val="center"/>
            <w:hideMark/>
          </w:tcPr>
          <w:p w14:paraId="4F1F48A9"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1182</w:t>
            </w:r>
          </w:p>
        </w:tc>
        <w:tc>
          <w:tcPr>
            <w:tcW w:w="0" w:type="auto"/>
            <w:vMerge/>
            <w:vAlign w:val="center"/>
            <w:hideMark/>
          </w:tcPr>
          <w:p w14:paraId="7E3362DE"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29908B26" w14:textId="77777777" w:rsidTr="001D0CDF">
        <w:tc>
          <w:tcPr>
            <w:tcW w:w="0" w:type="auto"/>
            <w:vMerge/>
            <w:vAlign w:val="center"/>
            <w:hideMark/>
          </w:tcPr>
          <w:p w14:paraId="7BE30D15"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5079CAAD"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Intensive: CEA every 2 mo, examinations and CT annually. If CEA rise, repeat CEA after 1 mo. If two consecutive CEA rise, CT scan</w:t>
            </w:r>
          </w:p>
        </w:tc>
        <w:tc>
          <w:tcPr>
            <w:tcW w:w="1642" w:type="dxa"/>
            <w:shd w:val="clear" w:color="auto" w:fill="auto"/>
            <w:vAlign w:val="center"/>
            <w:hideMark/>
          </w:tcPr>
          <w:p w14:paraId="6B6125F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olor w:val="000000"/>
                <w:lang w:eastAsia="zh-CN"/>
              </w:rPr>
              <w:t>316</w:t>
            </w:r>
          </w:p>
        </w:tc>
        <w:tc>
          <w:tcPr>
            <w:tcW w:w="0" w:type="auto"/>
            <w:vMerge/>
            <w:vAlign w:val="center"/>
            <w:hideMark/>
          </w:tcPr>
          <w:p w14:paraId="08FB3E45"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2F0F086D" w14:textId="77777777" w:rsidTr="001D0CDF">
        <w:tc>
          <w:tcPr>
            <w:tcW w:w="0" w:type="auto"/>
            <w:vMerge/>
            <w:vAlign w:val="center"/>
            <w:hideMark/>
          </w:tcPr>
          <w:p w14:paraId="2936FF7B"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3DF3E0E2"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Standard and Intensive:</w:t>
            </w:r>
            <w:r w:rsidR="00A214DA" w:rsidRPr="007A5994">
              <w:rPr>
                <w:rFonts w:ascii="Book Antiqua" w:eastAsia="DengXian" w:hAnsi="Book Antiqua"/>
                <w:color w:val="000000"/>
                <w:lang w:eastAsia="zh-CN"/>
              </w:rPr>
              <w:t xml:space="preserve"> </w:t>
            </w:r>
            <w:r w:rsidRPr="007A5994">
              <w:rPr>
                <w:rFonts w:ascii="Book Antiqua" w:eastAsia="DengXian" w:hAnsi="Book Antiqua"/>
                <w:color w:val="000000"/>
                <w:lang w:eastAsia="zh-CN"/>
              </w:rPr>
              <w:t>patients participated both in the standard protocol and in the intensive protocol</w:t>
            </w:r>
          </w:p>
        </w:tc>
        <w:tc>
          <w:tcPr>
            <w:tcW w:w="1642" w:type="dxa"/>
            <w:shd w:val="clear" w:color="auto" w:fill="auto"/>
            <w:vAlign w:val="center"/>
            <w:hideMark/>
          </w:tcPr>
          <w:p w14:paraId="500717B7" w14:textId="77777777" w:rsidR="00D2401C" w:rsidRPr="007A5994" w:rsidRDefault="000D1240"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1725</w:t>
            </w:r>
          </w:p>
        </w:tc>
        <w:tc>
          <w:tcPr>
            <w:tcW w:w="0" w:type="auto"/>
            <w:vMerge/>
            <w:vAlign w:val="center"/>
            <w:hideMark/>
          </w:tcPr>
          <w:p w14:paraId="3B25AA9C"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4B397C68" w14:textId="77777777" w:rsidTr="001D0CDF">
        <w:tc>
          <w:tcPr>
            <w:tcW w:w="0" w:type="auto"/>
            <w:vMerge w:val="restart"/>
            <w:shd w:val="clear" w:color="auto" w:fill="auto"/>
            <w:vAlign w:val="center"/>
            <w:hideMark/>
          </w:tcPr>
          <w:p w14:paraId="6EC30AB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Rosati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[49]</w:t>
            </w:r>
            <w:r w:rsidRPr="007A5994">
              <w:rPr>
                <w:rFonts w:ascii="Book Antiqua" w:eastAsia="DengXian" w:hAnsi="Book Antiqua" w:cs="SimSun"/>
                <w:color w:val="000000"/>
                <w:lang w:eastAsia="zh-CN"/>
              </w:rPr>
              <w:t xml:space="preserve"> </w:t>
            </w:r>
            <w:r w:rsidRPr="007A5994">
              <w:rPr>
                <w:rFonts w:ascii="Book Antiqua" w:eastAsia="DengXian" w:hAnsi="Book Antiqua" w:cs="SimSun"/>
                <w:color w:val="000000"/>
                <w:lang w:eastAsia="zh-CN"/>
              </w:rPr>
              <w:lastRenderedPageBreak/>
              <w:t>(GILDA), 2016</w:t>
            </w:r>
          </w:p>
        </w:tc>
        <w:tc>
          <w:tcPr>
            <w:tcW w:w="3250" w:type="dxa"/>
            <w:shd w:val="clear" w:color="auto" w:fill="auto"/>
            <w:vAlign w:val="center"/>
            <w:hideMark/>
          </w:tcPr>
          <w:p w14:paraId="4B7E4B58"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lastRenderedPageBreak/>
              <w:t>Total</w:t>
            </w:r>
          </w:p>
        </w:tc>
        <w:tc>
          <w:tcPr>
            <w:tcW w:w="1642" w:type="dxa"/>
            <w:shd w:val="clear" w:color="auto" w:fill="auto"/>
            <w:vAlign w:val="center"/>
            <w:hideMark/>
          </w:tcPr>
          <w:p w14:paraId="471D5266"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1228</w:t>
            </w:r>
          </w:p>
        </w:tc>
        <w:tc>
          <w:tcPr>
            <w:tcW w:w="0" w:type="auto"/>
            <w:vMerge w:val="restart"/>
            <w:shd w:val="clear" w:color="auto" w:fill="auto"/>
            <w:vAlign w:val="center"/>
            <w:hideMark/>
          </w:tcPr>
          <w:p w14:paraId="4AEEEE51"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w:t>
            </w:r>
          </w:p>
        </w:tc>
      </w:tr>
      <w:tr w:rsidR="00D2401C" w:rsidRPr="007A5994" w14:paraId="3D6BE796" w14:textId="77777777" w:rsidTr="001D0CDF">
        <w:tc>
          <w:tcPr>
            <w:tcW w:w="0" w:type="auto"/>
            <w:vMerge/>
            <w:vAlign w:val="center"/>
            <w:hideMark/>
          </w:tcPr>
          <w:p w14:paraId="77667998"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3153B7ED"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Standard: examinations, CEA, colonoscopy, CXR, liver imaging (US or CT scan)</w:t>
            </w:r>
          </w:p>
        </w:tc>
        <w:tc>
          <w:tcPr>
            <w:tcW w:w="1642" w:type="dxa"/>
            <w:shd w:val="clear" w:color="auto" w:fill="auto"/>
            <w:vAlign w:val="center"/>
            <w:hideMark/>
          </w:tcPr>
          <w:p w14:paraId="73C3D4BD"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613</w:t>
            </w:r>
          </w:p>
        </w:tc>
        <w:tc>
          <w:tcPr>
            <w:tcW w:w="0" w:type="auto"/>
            <w:vMerge/>
            <w:vAlign w:val="center"/>
            <w:hideMark/>
          </w:tcPr>
          <w:p w14:paraId="3AC5481A"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449B050C" w14:textId="77777777" w:rsidTr="001D0CDF">
        <w:tc>
          <w:tcPr>
            <w:tcW w:w="0" w:type="auto"/>
            <w:vMerge/>
            <w:vAlign w:val="center"/>
            <w:hideMark/>
          </w:tcPr>
          <w:p w14:paraId="6FA02CAC"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6EDEB1C0"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Intensive: standard plus CA19-9, blood test, more frequent colonoscopy, CXR and liver imaging (US or CT), CT abdomen-pelvis</w:t>
            </w:r>
          </w:p>
        </w:tc>
        <w:tc>
          <w:tcPr>
            <w:tcW w:w="1642" w:type="dxa"/>
            <w:shd w:val="clear" w:color="auto" w:fill="auto"/>
            <w:vAlign w:val="center"/>
            <w:hideMark/>
          </w:tcPr>
          <w:p w14:paraId="705608E9"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olor w:val="000000"/>
                <w:lang w:eastAsia="zh-CN"/>
              </w:rPr>
              <w:t>615</w:t>
            </w:r>
          </w:p>
        </w:tc>
        <w:tc>
          <w:tcPr>
            <w:tcW w:w="0" w:type="auto"/>
            <w:vMerge/>
            <w:vAlign w:val="center"/>
            <w:hideMark/>
          </w:tcPr>
          <w:p w14:paraId="2FA0BDB8"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281F86CA" w14:textId="77777777" w:rsidTr="001D0CDF">
        <w:tc>
          <w:tcPr>
            <w:tcW w:w="0" w:type="auto"/>
            <w:vMerge w:val="restart"/>
            <w:shd w:val="clear" w:color="auto" w:fill="auto"/>
            <w:vAlign w:val="center"/>
            <w:hideMark/>
          </w:tcPr>
          <w:p w14:paraId="0A1D88F6"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Wille-Jørgensen </w:t>
            </w:r>
            <w:r w:rsidRPr="007A5994">
              <w:rPr>
                <w:rFonts w:ascii="Book Antiqua" w:eastAsia="DengXian" w:hAnsi="Book Antiqua" w:cs="SimSun"/>
                <w:i/>
                <w:iCs/>
                <w:color w:val="000000"/>
                <w:lang w:eastAsia="zh-CN"/>
              </w:rPr>
              <w:t>et al</w:t>
            </w:r>
            <w:r w:rsidRPr="007A5994">
              <w:rPr>
                <w:rFonts w:ascii="Book Antiqua" w:eastAsia="DengXian" w:hAnsi="Book Antiqua" w:cs="SimSun"/>
                <w:color w:val="000000"/>
                <w:vertAlign w:val="superscript"/>
                <w:lang w:eastAsia="zh-CN"/>
              </w:rPr>
              <w:t xml:space="preserve">[63] </w:t>
            </w:r>
            <w:r w:rsidRPr="007A5994">
              <w:rPr>
                <w:rFonts w:ascii="Book Antiqua" w:eastAsia="DengXian" w:hAnsi="Book Antiqua" w:cs="SimSun"/>
                <w:color w:val="000000"/>
                <w:lang w:eastAsia="zh-CN"/>
              </w:rPr>
              <w:t>(COLOFOL), 2018</w:t>
            </w:r>
          </w:p>
        </w:tc>
        <w:tc>
          <w:tcPr>
            <w:tcW w:w="3250" w:type="dxa"/>
            <w:shd w:val="clear" w:color="auto" w:fill="auto"/>
            <w:vAlign w:val="center"/>
            <w:hideMark/>
          </w:tcPr>
          <w:p w14:paraId="2A1BF28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Total</w:t>
            </w:r>
          </w:p>
        </w:tc>
        <w:tc>
          <w:tcPr>
            <w:tcW w:w="1642" w:type="dxa"/>
            <w:shd w:val="clear" w:color="auto" w:fill="auto"/>
            <w:vAlign w:val="center"/>
            <w:hideMark/>
          </w:tcPr>
          <w:p w14:paraId="0D34D302"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2509</w:t>
            </w:r>
          </w:p>
        </w:tc>
        <w:tc>
          <w:tcPr>
            <w:tcW w:w="0" w:type="auto"/>
            <w:vMerge w:val="restart"/>
            <w:shd w:val="clear" w:color="auto" w:fill="auto"/>
            <w:vAlign w:val="center"/>
            <w:hideMark/>
          </w:tcPr>
          <w:p w14:paraId="3E8FA7A7"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w:t>
            </w:r>
          </w:p>
        </w:tc>
      </w:tr>
      <w:tr w:rsidR="00D2401C" w:rsidRPr="007A5994" w14:paraId="30351D40" w14:textId="77777777" w:rsidTr="001D0CDF">
        <w:tc>
          <w:tcPr>
            <w:tcW w:w="0" w:type="auto"/>
            <w:vMerge/>
            <w:vAlign w:val="center"/>
            <w:hideMark/>
          </w:tcPr>
          <w:p w14:paraId="5C82B40B"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1D4200D6"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Standard: CEA, CT chest, abdomen and pelvis at 12 and 36 mo</w:t>
            </w:r>
          </w:p>
        </w:tc>
        <w:tc>
          <w:tcPr>
            <w:tcW w:w="1642" w:type="dxa"/>
            <w:shd w:val="clear" w:color="auto" w:fill="auto"/>
            <w:vAlign w:val="center"/>
            <w:hideMark/>
          </w:tcPr>
          <w:p w14:paraId="0826C85E"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1256</w:t>
            </w:r>
          </w:p>
        </w:tc>
        <w:tc>
          <w:tcPr>
            <w:tcW w:w="0" w:type="auto"/>
            <w:vMerge/>
            <w:vAlign w:val="center"/>
            <w:hideMark/>
          </w:tcPr>
          <w:p w14:paraId="52E18195"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r w:rsidR="00D2401C" w:rsidRPr="007A5994" w14:paraId="6247ADDA" w14:textId="77777777" w:rsidTr="001D0CDF">
        <w:tc>
          <w:tcPr>
            <w:tcW w:w="0" w:type="auto"/>
            <w:vMerge/>
            <w:vAlign w:val="center"/>
            <w:hideMark/>
          </w:tcPr>
          <w:p w14:paraId="00AFFE37"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c>
          <w:tcPr>
            <w:tcW w:w="3250" w:type="dxa"/>
            <w:shd w:val="clear" w:color="auto" w:fill="auto"/>
            <w:vAlign w:val="center"/>
            <w:hideMark/>
          </w:tcPr>
          <w:p w14:paraId="7AB82EE9" w14:textId="77777777" w:rsidR="00D2401C" w:rsidRPr="007A5994" w:rsidRDefault="00D2401C" w:rsidP="00ED54B5">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olor w:val="000000"/>
                <w:lang w:eastAsia="zh-CN"/>
              </w:rPr>
              <w:t>Intensive: CEA, CT chest, abdomen and pelvis every 6 mo for 2 yr, then at 36 mo</w:t>
            </w:r>
          </w:p>
        </w:tc>
        <w:tc>
          <w:tcPr>
            <w:tcW w:w="1642" w:type="dxa"/>
            <w:shd w:val="clear" w:color="auto" w:fill="auto"/>
            <w:vAlign w:val="center"/>
            <w:hideMark/>
          </w:tcPr>
          <w:p w14:paraId="06ECA3ED"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olor w:val="000000"/>
                <w:lang w:eastAsia="zh-CN"/>
              </w:rPr>
              <w:t>1253</w:t>
            </w:r>
          </w:p>
        </w:tc>
        <w:tc>
          <w:tcPr>
            <w:tcW w:w="0" w:type="auto"/>
            <w:vMerge/>
            <w:vAlign w:val="center"/>
            <w:hideMark/>
          </w:tcPr>
          <w:p w14:paraId="3F595CBE" w14:textId="77777777" w:rsidR="00D2401C" w:rsidRPr="007A5994" w:rsidRDefault="00D2401C" w:rsidP="00ED54B5">
            <w:pPr>
              <w:adjustRightInd w:val="0"/>
              <w:snapToGrid w:val="0"/>
              <w:spacing w:line="360" w:lineRule="auto"/>
              <w:jc w:val="both"/>
              <w:rPr>
                <w:rFonts w:ascii="Book Antiqua" w:eastAsia="DengXian" w:hAnsi="Book Antiqua" w:cs="SimSun"/>
                <w:color w:val="000000"/>
                <w:lang w:eastAsia="zh-CN"/>
              </w:rPr>
            </w:pPr>
          </w:p>
        </w:tc>
      </w:tr>
    </w:tbl>
    <w:p w14:paraId="72E57350" w14:textId="77777777" w:rsidR="00A1526E" w:rsidRPr="007A5994" w:rsidRDefault="001D0CDF" w:rsidP="00FD16B4">
      <w:pPr>
        <w:adjustRightInd w:val="0"/>
        <w:snapToGrid w:val="0"/>
        <w:spacing w:line="360" w:lineRule="auto"/>
        <w:jc w:val="both"/>
        <w:rPr>
          <w:rFonts w:ascii="Book Antiqua" w:eastAsia="DengXian" w:hAnsi="Book Antiqua"/>
          <w:color w:val="000000"/>
          <w:lang w:eastAsia="zh-CN"/>
        </w:rPr>
      </w:pPr>
      <w:r w:rsidRPr="007A5994">
        <w:rPr>
          <w:rFonts w:ascii="Book Antiqua" w:eastAsia="DengXian" w:hAnsi="Book Antiqua" w:cs="SimSun"/>
          <w:iCs/>
          <w:color w:val="000000"/>
          <w:vertAlign w:val="superscript"/>
          <w:lang w:eastAsia="zh-CN"/>
        </w:rPr>
        <w:t>1</w:t>
      </w:r>
      <w:r w:rsidRPr="007A5994">
        <w:rPr>
          <w:rFonts w:ascii="Book Antiqua" w:eastAsia="DengXian" w:hAnsi="Book Antiqua" w:cs="SimSun"/>
          <w:iCs/>
          <w:color w:val="000000"/>
          <w:lang w:eastAsia="zh-CN"/>
        </w:rPr>
        <w:t xml:space="preserve">During the study period, hospitals changed from a standard follow-up schedule to the intensive follow-up schedule every </w:t>
      </w:r>
      <w:r w:rsidR="00E22319">
        <w:rPr>
          <w:rFonts w:ascii="Book Antiqua" w:eastAsia="DengXian" w:hAnsi="Book Antiqua" w:cs="SimSun"/>
          <w:iCs/>
          <w:color w:val="000000"/>
          <w:lang w:eastAsia="zh-CN"/>
        </w:rPr>
        <w:t>3 mo</w:t>
      </w:r>
      <w:r w:rsidRPr="00E22319">
        <w:rPr>
          <w:rFonts w:ascii="Book Antiqua" w:eastAsia="DengXian" w:hAnsi="Book Antiqua" w:cs="SimSun"/>
          <w:iCs/>
          <w:color w:val="000000"/>
          <w:lang w:eastAsia="zh-CN"/>
        </w:rPr>
        <w:t>.</w:t>
      </w:r>
      <w:r w:rsidR="001C72AE">
        <w:rPr>
          <w:rFonts w:ascii="Book Antiqua" w:eastAsia="DengXian" w:hAnsi="Book Antiqua" w:cs="SimSun"/>
          <w:color w:val="000000"/>
          <w:lang w:eastAsia="zh-CN"/>
        </w:rPr>
        <w:t xml:space="preserve"> </w:t>
      </w:r>
      <w:r w:rsidR="00E22319" w:rsidRPr="009824BD">
        <w:rPr>
          <w:rFonts w:ascii="Book Antiqua" w:eastAsia="DengXian" w:hAnsi="Book Antiqua" w:cs="SimSun"/>
          <w:color w:val="000000"/>
          <w:lang w:eastAsia="zh-CN"/>
        </w:rPr>
        <w:t xml:space="preserve">CEA: </w:t>
      </w:r>
      <w:r w:rsidR="00E22319" w:rsidRPr="009824BD">
        <w:rPr>
          <w:rFonts w:ascii="Book Antiqua" w:eastAsia="Book Antiqua" w:hAnsi="Book Antiqua" w:cs="Book Antiqua"/>
          <w:color w:val="000000"/>
        </w:rPr>
        <w:t>Carcinoembryonic antigen</w:t>
      </w:r>
      <w:r w:rsidR="00E22319" w:rsidRPr="009824BD">
        <w:rPr>
          <w:rFonts w:ascii="Book Antiqua" w:eastAsia="DengXian" w:hAnsi="Book Antiqua" w:cs="SimSun"/>
          <w:color w:val="000000"/>
          <w:lang w:eastAsia="zh-CN"/>
        </w:rPr>
        <w:t>; CT</w:t>
      </w:r>
      <w:r w:rsidR="00E22319" w:rsidRPr="009824BD">
        <w:rPr>
          <w:rFonts w:ascii="Book Antiqua" w:eastAsia="Calibri" w:hAnsi="Book Antiqua"/>
        </w:rPr>
        <w:t xml:space="preserve">: </w:t>
      </w:r>
      <w:r w:rsidR="00E22319" w:rsidRPr="009824BD">
        <w:rPr>
          <w:rFonts w:ascii="Book Antiqua" w:eastAsia="Book Antiqua" w:hAnsi="Book Antiqua" w:cs="Book Antiqua"/>
          <w:color w:val="000000"/>
        </w:rPr>
        <w:t>Computed tomography</w:t>
      </w:r>
      <w:r w:rsidR="00E22319" w:rsidRPr="009824BD">
        <w:rPr>
          <w:rFonts w:ascii="Book Antiqua" w:eastAsia="Calibri" w:hAnsi="Book Antiqua"/>
        </w:rPr>
        <w:t xml:space="preserve">; </w:t>
      </w:r>
      <w:r w:rsidR="00E22319" w:rsidRPr="009824BD">
        <w:rPr>
          <w:rFonts w:ascii="Book Antiqua" w:eastAsia="DengXian" w:hAnsi="Book Antiqua" w:cs="SimSun"/>
          <w:color w:val="000000"/>
          <w:lang w:eastAsia="zh-CN"/>
        </w:rPr>
        <w:t xml:space="preserve">CXR: </w:t>
      </w:r>
      <w:r w:rsidR="00E22319" w:rsidRPr="009824BD">
        <w:rPr>
          <w:rFonts w:ascii="Book Antiqua" w:eastAsia="Book Antiqua" w:hAnsi="Book Antiqua" w:cs="Book Antiqua"/>
          <w:color w:val="000000"/>
        </w:rPr>
        <w:t>Conventional chest radiography</w:t>
      </w:r>
      <w:r w:rsidR="00E22319" w:rsidRPr="009824BD">
        <w:rPr>
          <w:rFonts w:ascii="Book Antiqua" w:eastAsia="DengXian" w:hAnsi="Book Antiqua" w:cs="SimSun"/>
          <w:color w:val="000000"/>
          <w:lang w:eastAsia="zh-CN"/>
        </w:rPr>
        <w:t xml:space="preserve">; </w:t>
      </w:r>
      <w:r w:rsidR="00D2401C" w:rsidRPr="00E22319">
        <w:rPr>
          <w:rFonts w:ascii="Book Antiqua" w:eastAsia="DengXian" w:hAnsi="Book Antiqua" w:cs="SimSun"/>
          <w:color w:val="000000"/>
          <w:lang w:eastAsia="zh-CN"/>
        </w:rPr>
        <w:t xml:space="preserve">FOBT: Fecal occult blood test; </w:t>
      </w:r>
      <w:r w:rsidR="00D2401C" w:rsidRPr="007A5994">
        <w:rPr>
          <w:rFonts w:ascii="Book Antiqua" w:eastAsia="DengXian" w:hAnsi="Book Antiqua"/>
          <w:color w:val="000000"/>
          <w:lang w:eastAsia="zh-CN"/>
        </w:rPr>
        <w:t xml:space="preserve">HNPCC: </w:t>
      </w:r>
      <w:r w:rsidR="00DD688A" w:rsidRPr="007A5994">
        <w:rPr>
          <w:rFonts w:ascii="Book Antiqua" w:eastAsia="DengXian" w:hAnsi="Book Antiqua"/>
          <w:color w:val="000000"/>
          <w:lang w:eastAsia="zh-CN"/>
        </w:rPr>
        <w:t>Hereditary non-polyposis colorectal cancer</w:t>
      </w:r>
      <w:r w:rsidR="00D2401C" w:rsidRPr="007A5994">
        <w:rPr>
          <w:rFonts w:ascii="Book Antiqua" w:eastAsia="DengXian" w:hAnsi="Book Antiqua"/>
          <w:color w:val="000000"/>
          <w:lang w:eastAsia="zh-CN"/>
        </w:rPr>
        <w:t xml:space="preserve">; US: </w:t>
      </w:r>
      <w:r w:rsidR="00D2401C" w:rsidRPr="007A5994">
        <w:rPr>
          <w:rFonts w:ascii="Book Antiqua" w:eastAsia="Book Antiqua" w:hAnsi="Book Antiqua" w:cs="Book Antiqua"/>
          <w:color w:val="000000"/>
        </w:rPr>
        <w:t>Ultrasonography</w:t>
      </w:r>
      <w:r w:rsidR="00D2401C" w:rsidRPr="007A5994">
        <w:rPr>
          <w:rFonts w:ascii="Book Antiqua" w:eastAsia="DengXian" w:hAnsi="Book Antiqua"/>
          <w:color w:val="000000"/>
          <w:lang w:eastAsia="zh-CN"/>
        </w:rPr>
        <w:t>.</w:t>
      </w:r>
    </w:p>
    <w:p w14:paraId="6785AC36" w14:textId="77777777" w:rsidR="00FD16B4" w:rsidRPr="007A5994" w:rsidRDefault="00FD16B4" w:rsidP="00FD16B4">
      <w:pPr>
        <w:adjustRightInd w:val="0"/>
        <w:snapToGrid w:val="0"/>
        <w:spacing w:line="360" w:lineRule="auto"/>
        <w:jc w:val="both"/>
        <w:rPr>
          <w:rFonts w:ascii="Book Antiqua" w:eastAsia="Calibri" w:hAnsi="Book Antiqua"/>
          <w:b/>
          <w:bCs/>
        </w:rPr>
      </w:pPr>
      <w:r w:rsidRPr="007A5994">
        <w:rPr>
          <w:rFonts w:ascii="Book Antiqua" w:eastAsia="Calibri" w:hAnsi="Book Antiqua"/>
          <w:b/>
          <w:bCs/>
        </w:rPr>
        <w:br w:type="page"/>
      </w:r>
      <w:r w:rsidRPr="007A5994">
        <w:rPr>
          <w:rFonts w:ascii="Book Antiqua" w:eastAsia="Calibri" w:hAnsi="Book Antiqua"/>
          <w:b/>
          <w:bCs/>
        </w:rPr>
        <w:lastRenderedPageBreak/>
        <w:t>Table 2 Meta-analyses of follow-up studies with different surveillance strategies</w:t>
      </w:r>
    </w:p>
    <w:tbl>
      <w:tblPr>
        <w:tblW w:w="0" w:type="auto"/>
        <w:tblBorders>
          <w:top w:val="single" w:sz="4" w:space="0" w:color="auto"/>
          <w:bottom w:val="single" w:sz="4" w:space="0" w:color="auto"/>
        </w:tblBorders>
        <w:tblLook w:val="04A0" w:firstRow="1" w:lastRow="0" w:firstColumn="1" w:lastColumn="0" w:noHBand="0" w:noVBand="1"/>
      </w:tblPr>
      <w:tblGrid>
        <w:gridCol w:w="2909"/>
        <w:gridCol w:w="4310"/>
        <w:gridCol w:w="2141"/>
      </w:tblGrid>
      <w:tr w:rsidR="00ED54B5" w:rsidRPr="007A5994" w14:paraId="37EB792C" w14:textId="77777777" w:rsidTr="00ED54B5">
        <w:tc>
          <w:tcPr>
            <w:tcW w:w="0" w:type="auto"/>
            <w:tcBorders>
              <w:top w:val="single" w:sz="4" w:space="0" w:color="auto"/>
              <w:bottom w:val="single" w:sz="4" w:space="0" w:color="auto"/>
            </w:tcBorders>
            <w:shd w:val="clear" w:color="auto" w:fill="auto"/>
            <w:vAlign w:val="center"/>
            <w:hideMark/>
          </w:tcPr>
          <w:p w14:paraId="0E2C800B" w14:textId="77777777" w:rsidR="00ED54B5" w:rsidRPr="007A5994" w:rsidRDefault="00ED54B5" w:rsidP="00ED54B5">
            <w:pPr>
              <w:adjustRightInd w:val="0"/>
              <w:snapToGrid w:val="0"/>
              <w:spacing w:line="360" w:lineRule="auto"/>
              <w:jc w:val="both"/>
              <w:rPr>
                <w:rFonts w:ascii="Book Antiqua" w:eastAsia="DengXian" w:hAnsi="Book Antiqua" w:cs="SimSun"/>
                <w:b/>
                <w:bCs/>
                <w:color w:val="000000"/>
                <w:lang w:eastAsia="zh-CN"/>
              </w:rPr>
            </w:pPr>
            <w:r w:rsidRPr="007A5994">
              <w:rPr>
                <w:rFonts w:ascii="Book Antiqua" w:eastAsia="DengXian" w:hAnsi="Book Antiqua" w:cs="SimSun"/>
                <w:b/>
                <w:bCs/>
                <w:color w:val="000000"/>
                <w:lang w:eastAsia="zh-CN"/>
              </w:rPr>
              <w:t>Ref.</w:t>
            </w:r>
          </w:p>
        </w:tc>
        <w:tc>
          <w:tcPr>
            <w:tcW w:w="0" w:type="auto"/>
            <w:tcBorders>
              <w:top w:val="single" w:sz="4" w:space="0" w:color="auto"/>
              <w:bottom w:val="single" w:sz="4" w:space="0" w:color="auto"/>
            </w:tcBorders>
            <w:shd w:val="clear" w:color="auto" w:fill="auto"/>
            <w:vAlign w:val="center"/>
            <w:hideMark/>
          </w:tcPr>
          <w:p w14:paraId="5C38D31A" w14:textId="77777777" w:rsidR="00ED54B5" w:rsidRPr="007A5994" w:rsidRDefault="00ED54B5" w:rsidP="00ED54B5">
            <w:pPr>
              <w:adjustRightInd w:val="0"/>
              <w:snapToGrid w:val="0"/>
              <w:spacing w:line="360" w:lineRule="auto"/>
              <w:jc w:val="both"/>
              <w:rPr>
                <w:rFonts w:ascii="Book Antiqua" w:eastAsia="DengXian" w:hAnsi="Book Antiqua" w:cs="SimSun"/>
                <w:b/>
                <w:bCs/>
                <w:color w:val="000000"/>
                <w:lang w:eastAsia="zh-CN"/>
              </w:rPr>
            </w:pPr>
            <w:r w:rsidRPr="007A5994">
              <w:rPr>
                <w:rFonts w:ascii="Book Antiqua" w:eastAsia="DengXian" w:hAnsi="Book Antiqua" w:cs="SimSun"/>
                <w:b/>
                <w:bCs/>
                <w:color w:val="000000"/>
                <w:lang w:eastAsia="zh-CN"/>
              </w:rPr>
              <w:t>Studies included and number of patients</w:t>
            </w:r>
          </w:p>
        </w:tc>
        <w:tc>
          <w:tcPr>
            <w:tcW w:w="0" w:type="auto"/>
            <w:tcBorders>
              <w:top w:val="single" w:sz="4" w:space="0" w:color="auto"/>
              <w:bottom w:val="single" w:sz="4" w:space="0" w:color="auto"/>
            </w:tcBorders>
            <w:shd w:val="clear" w:color="auto" w:fill="auto"/>
            <w:vAlign w:val="center"/>
            <w:hideMark/>
          </w:tcPr>
          <w:p w14:paraId="0B0773A0" w14:textId="77777777" w:rsidR="00ED54B5" w:rsidRPr="007A5994" w:rsidRDefault="00ED54B5" w:rsidP="00ED54B5">
            <w:pPr>
              <w:adjustRightInd w:val="0"/>
              <w:snapToGrid w:val="0"/>
              <w:spacing w:line="360" w:lineRule="auto"/>
              <w:jc w:val="both"/>
              <w:rPr>
                <w:rFonts w:ascii="Book Antiqua" w:eastAsia="DengXian" w:hAnsi="Book Antiqua" w:cs="SimSun"/>
                <w:b/>
                <w:bCs/>
                <w:color w:val="000000"/>
                <w:lang w:eastAsia="zh-CN"/>
              </w:rPr>
            </w:pPr>
            <w:r w:rsidRPr="007A5994">
              <w:rPr>
                <w:rFonts w:ascii="Book Antiqua" w:eastAsia="DengXian" w:hAnsi="Book Antiqua" w:cs="SimSun"/>
                <w:b/>
                <w:bCs/>
                <w:color w:val="000000"/>
                <w:lang w:eastAsia="zh-CN"/>
              </w:rPr>
              <w:t>Benefit on survival</w:t>
            </w:r>
          </w:p>
        </w:tc>
      </w:tr>
      <w:tr w:rsidR="00ED54B5" w:rsidRPr="007A5994" w14:paraId="680BC7EE" w14:textId="77777777" w:rsidTr="00ED54B5">
        <w:tc>
          <w:tcPr>
            <w:tcW w:w="0" w:type="auto"/>
            <w:vMerge w:val="restart"/>
            <w:tcBorders>
              <w:top w:val="single" w:sz="4" w:space="0" w:color="auto"/>
            </w:tcBorders>
            <w:shd w:val="clear" w:color="auto" w:fill="auto"/>
            <w:vAlign w:val="center"/>
            <w:hideMark/>
          </w:tcPr>
          <w:p w14:paraId="5F9461BA"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Bruinvels</w:t>
            </w:r>
            <w:r w:rsidRPr="007A5994">
              <w:rPr>
                <w:rFonts w:ascii="Book Antiqua" w:eastAsia="DengXian" w:hAnsi="Book Antiqua" w:cs="SimSun"/>
                <w:i/>
                <w:iCs/>
                <w:color w:val="000000"/>
                <w:lang w:eastAsia="zh-CN"/>
              </w:rPr>
              <w:t xml:space="preserve"> et al</w:t>
            </w:r>
            <w:r w:rsidRPr="007A5994">
              <w:rPr>
                <w:rFonts w:ascii="Book Antiqua" w:eastAsia="DengXian" w:hAnsi="Book Antiqua" w:cs="SimSun"/>
                <w:color w:val="000000"/>
                <w:vertAlign w:val="superscript"/>
                <w:lang w:eastAsia="zh-CN"/>
              </w:rPr>
              <w:t>[19]</w:t>
            </w:r>
            <w:r w:rsidRPr="007A5994">
              <w:rPr>
                <w:rFonts w:ascii="Book Antiqua" w:eastAsia="DengXian" w:hAnsi="Book Antiqua" w:cs="SimSun"/>
                <w:color w:val="000000"/>
                <w:lang w:eastAsia="zh-CN"/>
              </w:rPr>
              <w:t>, 1993</w:t>
            </w:r>
          </w:p>
        </w:tc>
        <w:tc>
          <w:tcPr>
            <w:tcW w:w="0" w:type="auto"/>
            <w:tcBorders>
              <w:top w:val="single" w:sz="4" w:space="0" w:color="auto"/>
            </w:tcBorders>
            <w:shd w:val="clear" w:color="auto" w:fill="auto"/>
            <w:vAlign w:val="center"/>
            <w:hideMark/>
          </w:tcPr>
          <w:p w14:paraId="5A76071E"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7 nonrandomized</w:t>
            </w:r>
          </w:p>
        </w:tc>
        <w:tc>
          <w:tcPr>
            <w:tcW w:w="0" w:type="auto"/>
            <w:vMerge w:val="restart"/>
            <w:tcBorders>
              <w:top w:val="single" w:sz="4" w:space="0" w:color="auto"/>
            </w:tcBorders>
            <w:shd w:val="clear" w:color="auto" w:fill="auto"/>
            <w:vAlign w:val="center"/>
            <w:hideMark/>
          </w:tcPr>
          <w:p w14:paraId="7CFBEEF9"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Yes</w:t>
            </w:r>
          </w:p>
        </w:tc>
      </w:tr>
      <w:tr w:rsidR="00ED54B5" w:rsidRPr="007A5994" w14:paraId="412DCAF2" w14:textId="77777777" w:rsidTr="00ED54B5">
        <w:tc>
          <w:tcPr>
            <w:tcW w:w="0" w:type="auto"/>
            <w:vMerge/>
            <w:vAlign w:val="center"/>
            <w:hideMark/>
          </w:tcPr>
          <w:p w14:paraId="2701F0DF"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vAlign w:val="center"/>
            <w:hideMark/>
          </w:tcPr>
          <w:p w14:paraId="108254B6"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3283 patients</w:t>
            </w:r>
          </w:p>
        </w:tc>
        <w:tc>
          <w:tcPr>
            <w:tcW w:w="0" w:type="auto"/>
            <w:vMerge/>
            <w:vAlign w:val="center"/>
            <w:hideMark/>
          </w:tcPr>
          <w:p w14:paraId="72F87858"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r>
      <w:tr w:rsidR="00ED54B5" w:rsidRPr="007A5994" w14:paraId="72FD8F58" w14:textId="77777777" w:rsidTr="00ED54B5">
        <w:tc>
          <w:tcPr>
            <w:tcW w:w="0" w:type="auto"/>
            <w:vMerge w:val="restart"/>
            <w:shd w:val="clear" w:color="auto" w:fill="auto"/>
            <w:vAlign w:val="center"/>
            <w:hideMark/>
          </w:tcPr>
          <w:p w14:paraId="14CF6CE0"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Rosen</w:t>
            </w:r>
            <w:r w:rsidRPr="007A5994">
              <w:rPr>
                <w:rFonts w:ascii="Book Antiqua" w:eastAsia="DengXian" w:hAnsi="Book Antiqua" w:cs="SimSun"/>
                <w:i/>
                <w:iCs/>
                <w:color w:val="000000"/>
                <w:lang w:eastAsia="zh-CN"/>
              </w:rPr>
              <w:t xml:space="preserve"> et al</w:t>
            </w:r>
            <w:r w:rsidRPr="007A5994">
              <w:rPr>
                <w:rFonts w:ascii="Book Antiqua" w:eastAsia="DengXian" w:hAnsi="Book Antiqua" w:cs="SimSun"/>
                <w:color w:val="000000"/>
                <w:vertAlign w:val="superscript"/>
                <w:lang w:eastAsia="zh-CN"/>
              </w:rPr>
              <w:t>[67]</w:t>
            </w:r>
            <w:r w:rsidRPr="007A5994">
              <w:rPr>
                <w:rFonts w:ascii="Book Antiqua" w:eastAsia="DengXian" w:hAnsi="Book Antiqua" w:cs="SimSun"/>
                <w:color w:val="000000"/>
                <w:lang w:eastAsia="zh-CN"/>
              </w:rPr>
              <w:t>, 1998</w:t>
            </w:r>
          </w:p>
        </w:tc>
        <w:tc>
          <w:tcPr>
            <w:tcW w:w="0" w:type="auto"/>
            <w:shd w:val="clear" w:color="auto" w:fill="auto"/>
            <w:vAlign w:val="center"/>
            <w:hideMark/>
          </w:tcPr>
          <w:p w14:paraId="7490815F"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2 RCTs, 3 nonrandomized</w:t>
            </w:r>
          </w:p>
        </w:tc>
        <w:tc>
          <w:tcPr>
            <w:tcW w:w="0" w:type="auto"/>
            <w:vMerge w:val="restart"/>
            <w:shd w:val="clear" w:color="auto" w:fill="auto"/>
            <w:vAlign w:val="center"/>
            <w:hideMark/>
          </w:tcPr>
          <w:p w14:paraId="66C01BF6"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Yes</w:t>
            </w:r>
          </w:p>
        </w:tc>
      </w:tr>
      <w:tr w:rsidR="00ED54B5" w:rsidRPr="007A5994" w14:paraId="0414D5FE" w14:textId="77777777" w:rsidTr="00ED54B5">
        <w:tc>
          <w:tcPr>
            <w:tcW w:w="0" w:type="auto"/>
            <w:vMerge/>
            <w:vAlign w:val="center"/>
            <w:hideMark/>
          </w:tcPr>
          <w:p w14:paraId="04712127"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vAlign w:val="center"/>
            <w:hideMark/>
          </w:tcPr>
          <w:p w14:paraId="03118427"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2005 patients</w:t>
            </w:r>
          </w:p>
        </w:tc>
        <w:tc>
          <w:tcPr>
            <w:tcW w:w="0" w:type="auto"/>
            <w:vMerge/>
            <w:vAlign w:val="center"/>
            <w:hideMark/>
          </w:tcPr>
          <w:p w14:paraId="52077B5F"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r>
      <w:tr w:rsidR="00ED54B5" w:rsidRPr="007A5994" w14:paraId="4CEF9557" w14:textId="77777777" w:rsidTr="00ED54B5">
        <w:tc>
          <w:tcPr>
            <w:tcW w:w="0" w:type="auto"/>
            <w:vMerge w:val="restart"/>
            <w:shd w:val="clear" w:color="auto" w:fill="auto"/>
            <w:vAlign w:val="center"/>
            <w:hideMark/>
          </w:tcPr>
          <w:p w14:paraId="2E6219A9"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Renehan</w:t>
            </w:r>
            <w:r w:rsidRPr="007A5994">
              <w:rPr>
                <w:rFonts w:ascii="Book Antiqua" w:eastAsia="DengXian" w:hAnsi="Book Antiqua" w:cs="SimSun"/>
                <w:i/>
                <w:iCs/>
                <w:color w:val="000000"/>
                <w:lang w:eastAsia="zh-CN"/>
              </w:rPr>
              <w:t xml:space="preserve"> et al</w:t>
            </w:r>
            <w:r w:rsidRPr="007A5994">
              <w:rPr>
                <w:rFonts w:ascii="Book Antiqua" w:eastAsia="DengXian" w:hAnsi="Book Antiqua" w:cs="SimSun"/>
                <w:color w:val="000000"/>
                <w:vertAlign w:val="superscript"/>
                <w:lang w:eastAsia="zh-CN"/>
              </w:rPr>
              <w:t>[64]</w:t>
            </w:r>
            <w:r w:rsidRPr="007A5994">
              <w:rPr>
                <w:rFonts w:ascii="Book Antiqua" w:eastAsia="DengXian" w:hAnsi="Book Antiqua" w:cs="SimSun"/>
                <w:color w:val="000000"/>
                <w:lang w:eastAsia="zh-CN"/>
              </w:rPr>
              <w:t>, 2002</w:t>
            </w:r>
          </w:p>
        </w:tc>
        <w:tc>
          <w:tcPr>
            <w:tcW w:w="0" w:type="auto"/>
            <w:shd w:val="clear" w:color="auto" w:fill="auto"/>
            <w:vAlign w:val="center"/>
            <w:hideMark/>
          </w:tcPr>
          <w:p w14:paraId="047F3E91"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5 RCTs</w:t>
            </w:r>
          </w:p>
        </w:tc>
        <w:tc>
          <w:tcPr>
            <w:tcW w:w="0" w:type="auto"/>
            <w:vMerge w:val="restart"/>
            <w:shd w:val="clear" w:color="auto" w:fill="auto"/>
            <w:vAlign w:val="center"/>
            <w:hideMark/>
          </w:tcPr>
          <w:p w14:paraId="208FEFCF"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Yes</w:t>
            </w:r>
          </w:p>
        </w:tc>
      </w:tr>
      <w:tr w:rsidR="00ED54B5" w:rsidRPr="007A5994" w14:paraId="2C44788A" w14:textId="77777777" w:rsidTr="00ED54B5">
        <w:tc>
          <w:tcPr>
            <w:tcW w:w="0" w:type="auto"/>
            <w:vMerge/>
            <w:vAlign w:val="center"/>
            <w:hideMark/>
          </w:tcPr>
          <w:p w14:paraId="1E410CD7"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vAlign w:val="center"/>
            <w:hideMark/>
          </w:tcPr>
          <w:p w14:paraId="40964C9A"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1342 patients</w:t>
            </w:r>
          </w:p>
        </w:tc>
        <w:tc>
          <w:tcPr>
            <w:tcW w:w="0" w:type="auto"/>
            <w:vMerge/>
            <w:vAlign w:val="center"/>
            <w:hideMark/>
          </w:tcPr>
          <w:p w14:paraId="61058822"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r>
      <w:tr w:rsidR="00ED54B5" w:rsidRPr="007A5994" w14:paraId="37806025" w14:textId="77777777" w:rsidTr="00ED54B5">
        <w:tc>
          <w:tcPr>
            <w:tcW w:w="0" w:type="auto"/>
            <w:vMerge w:val="restart"/>
            <w:shd w:val="clear" w:color="auto" w:fill="auto"/>
            <w:vAlign w:val="center"/>
            <w:hideMark/>
          </w:tcPr>
          <w:p w14:paraId="59D10718"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Figueredo</w:t>
            </w:r>
            <w:r w:rsidRPr="007A5994">
              <w:rPr>
                <w:rFonts w:ascii="Book Antiqua" w:eastAsia="DengXian" w:hAnsi="Book Antiqua" w:cs="SimSun"/>
                <w:i/>
                <w:iCs/>
                <w:color w:val="000000"/>
                <w:lang w:eastAsia="zh-CN"/>
              </w:rPr>
              <w:t xml:space="preserve"> et al</w:t>
            </w:r>
            <w:r w:rsidRPr="007A5994">
              <w:rPr>
                <w:rFonts w:ascii="Book Antiqua" w:eastAsia="DengXian" w:hAnsi="Book Antiqua" w:cs="SimSun"/>
                <w:color w:val="000000"/>
                <w:vertAlign w:val="superscript"/>
                <w:lang w:eastAsia="zh-CN"/>
              </w:rPr>
              <w:t>[68]</w:t>
            </w:r>
            <w:r w:rsidRPr="007A5994">
              <w:rPr>
                <w:rFonts w:ascii="Book Antiqua" w:eastAsia="DengXian" w:hAnsi="Book Antiqua" w:cs="SimSun"/>
                <w:color w:val="000000"/>
                <w:lang w:eastAsia="zh-CN"/>
              </w:rPr>
              <w:t>, 2003</w:t>
            </w:r>
          </w:p>
        </w:tc>
        <w:tc>
          <w:tcPr>
            <w:tcW w:w="0" w:type="auto"/>
            <w:shd w:val="clear" w:color="auto" w:fill="auto"/>
            <w:vAlign w:val="center"/>
            <w:hideMark/>
          </w:tcPr>
          <w:p w14:paraId="430A1011"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6 RCTs</w:t>
            </w:r>
          </w:p>
        </w:tc>
        <w:tc>
          <w:tcPr>
            <w:tcW w:w="0" w:type="auto"/>
            <w:vMerge w:val="restart"/>
            <w:shd w:val="clear" w:color="auto" w:fill="auto"/>
            <w:vAlign w:val="center"/>
            <w:hideMark/>
          </w:tcPr>
          <w:p w14:paraId="741728AD"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Yes</w:t>
            </w:r>
          </w:p>
        </w:tc>
      </w:tr>
      <w:tr w:rsidR="00ED54B5" w:rsidRPr="007A5994" w14:paraId="4621615C" w14:textId="77777777" w:rsidTr="00ED54B5">
        <w:tc>
          <w:tcPr>
            <w:tcW w:w="0" w:type="auto"/>
            <w:vMerge/>
            <w:vAlign w:val="center"/>
            <w:hideMark/>
          </w:tcPr>
          <w:p w14:paraId="52F5497A"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vAlign w:val="center"/>
            <w:hideMark/>
          </w:tcPr>
          <w:p w14:paraId="2710A596"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1679 patients</w:t>
            </w:r>
          </w:p>
        </w:tc>
        <w:tc>
          <w:tcPr>
            <w:tcW w:w="0" w:type="auto"/>
            <w:vMerge/>
            <w:vAlign w:val="center"/>
            <w:hideMark/>
          </w:tcPr>
          <w:p w14:paraId="44AD4448"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r>
      <w:tr w:rsidR="00ED54B5" w:rsidRPr="007A5994" w14:paraId="6FDDE814" w14:textId="77777777" w:rsidTr="00ED54B5">
        <w:tc>
          <w:tcPr>
            <w:tcW w:w="0" w:type="auto"/>
            <w:vMerge w:val="restart"/>
            <w:shd w:val="clear" w:color="auto" w:fill="auto"/>
            <w:vAlign w:val="center"/>
            <w:hideMark/>
          </w:tcPr>
          <w:p w14:paraId="09A0F325"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Tjandra</w:t>
            </w:r>
            <w:r w:rsidRPr="007A5994">
              <w:rPr>
                <w:rFonts w:ascii="Book Antiqua" w:eastAsia="DengXian" w:hAnsi="Book Antiqua" w:cs="SimSun"/>
                <w:i/>
                <w:iCs/>
                <w:color w:val="000000"/>
                <w:lang w:eastAsia="zh-CN"/>
              </w:rPr>
              <w:t xml:space="preserve"> et al</w:t>
            </w:r>
            <w:r w:rsidRPr="007A5994">
              <w:rPr>
                <w:rFonts w:ascii="Book Antiqua" w:eastAsia="DengXian" w:hAnsi="Book Antiqua" w:cs="SimSun"/>
                <w:color w:val="000000"/>
                <w:vertAlign w:val="superscript"/>
                <w:lang w:eastAsia="zh-CN"/>
              </w:rPr>
              <w:t>[65]</w:t>
            </w:r>
            <w:r w:rsidRPr="007A5994">
              <w:rPr>
                <w:rFonts w:ascii="Book Antiqua" w:eastAsia="DengXian" w:hAnsi="Book Antiqua" w:cs="SimSun"/>
                <w:color w:val="000000"/>
                <w:lang w:eastAsia="zh-CN"/>
              </w:rPr>
              <w:t>, 2007</w:t>
            </w:r>
          </w:p>
        </w:tc>
        <w:tc>
          <w:tcPr>
            <w:tcW w:w="0" w:type="auto"/>
            <w:shd w:val="clear" w:color="auto" w:fill="auto"/>
            <w:vAlign w:val="center"/>
            <w:hideMark/>
          </w:tcPr>
          <w:p w14:paraId="7E9C9B6B"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8 RCTs</w:t>
            </w:r>
          </w:p>
        </w:tc>
        <w:tc>
          <w:tcPr>
            <w:tcW w:w="0" w:type="auto"/>
            <w:vMerge w:val="restart"/>
            <w:shd w:val="clear" w:color="auto" w:fill="auto"/>
            <w:vAlign w:val="center"/>
            <w:hideMark/>
          </w:tcPr>
          <w:p w14:paraId="590354ED"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Yes</w:t>
            </w:r>
          </w:p>
        </w:tc>
      </w:tr>
      <w:tr w:rsidR="00ED54B5" w:rsidRPr="007A5994" w14:paraId="0FE64FE5" w14:textId="77777777" w:rsidTr="00ED54B5">
        <w:tc>
          <w:tcPr>
            <w:tcW w:w="0" w:type="auto"/>
            <w:vMerge/>
            <w:vAlign w:val="center"/>
            <w:hideMark/>
          </w:tcPr>
          <w:p w14:paraId="2F1D3B42"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vAlign w:val="center"/>
            <w:hideMark/>
          </w:tcPr>
          <w:p w14:paraId="0F770D59"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2923 patients</w:t>
            </w:r>
          </w:p>
        </w:tc>
        <w:tc>
          <w:tcPr>
            <w:tcW w:w="0" w:type="auto"/>
            <w:vMerge/>
            <w:vAlign w:val="center"/>
            <w:hideMark/>
          </w:tcPr>
          <w:p w14:paraId="6547D5EA"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r>
      <w:tr w:rsidR="00ED54B5" w:rsidRPr="007A5994" w14:paraId="6969F7EE" w14:textId="77777777" w:rsidTr="00ED54B5">
        <w:tc>
          <w:tcPr>
            <w:tcW w:w="0" w:type="auto"/>
            <w:vMerge w:val="restart"/>
            <w:shd w:val="clear" w:color="auto" w:fill="auto"/>
            <w:vAlign w:val="center"/>
            <w:hideMark/>
          </w:tcPr>
          <w:p w14:paraId="1193CE86"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Pita-Fernández</w:t>
            </w:r>
            <w:r w:rsidRPr="007A5994">
              <w:rPr>
                <w:rFonts w:ascii="Book Antiqua" w:eastAsia="DengXian" w:hAnsi="Book Antiqua" w:cs="SimSun"/>
                <w:i/>
                <w:iCs/>
                <w:color w:val="000000"/>
                <w:lang w:eastAsia="zh-CN"/>
              </w:rPr>
              <w:t xml:space="preserve"> et al</w:t>
            </w:r>
            <w:r w:rsidRPr="007A5994">
              <w:rPr>
                <w:rFonts w:ascii="Book Antiqua" w:eastAsia="DengXian" w:hAnsi="Book Antiqua" w:cs="SimSun"/>
                <w:color w:val="000000"/>
                <w:vertAlign w:val="superscript"/>
                <w:lang w:eastAsia="zh-CN"/>
              </w:rPr>
              <w:t>[66]</w:t>
            </w:r>
            <w:r w:rsidRPr="007A5994">
              <w:rPr>
                <w:rFonts w:ascii="Book Antiqua" w:eastAsia="DengXian" w:hAnsi="Book Antiqua" w:cs="SimSun"/>
                <w:color w:val="000000"/>
                <w:lang w:eastAsia="zh-CN"/>
              </w:rPr>
              <w:t>, 2015</w:t>
            </w:r>
          </w:p>
        </w:tc>
        <w:tc>
          <w:tcPr>
            <w:tcW w:w="0" w:type="auto"/>
            <w:shd w:val="clear" w:color="auto" w:fill="auto"/>
            <w:vAlign w:val="center"/>
            <w:hideMark/>
          </w:tcPr>
          <w:p w14:paraId="6E66A559"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11 RCTs</w:t>
            </w:r>
          </w:p>
        </w:tc>
        <w:tc>
          <w:tcPr>
            <w:tcW w:w="0" w:type="auto"/>
            <w:vMerge w:val="restart"/>
            <w:shd w:val="clear" w:color="auto" w:fill="auto"/>
            <w:vAlign w:val="center"/>
            <w:hideMark/>
          </w:tcPr>
          <w:p w14:paraId="72E229C9"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Yes</w:t>
            </w:r>
          </w:p>
        </w:tc>
      </w:tr>
      <w:tr w:rsidR="00ED54B5" w:rsidRPr="007A5994" w14:paraId="17770800" w14:textId="77777777" w:rsidTr="00ED54B5">
        <w:tc>
          <w:tcPr>
            <w:tcW w:w="0" w:type="auto"/>
            <w:vMerge/>
            <w:vAlign w:val="center"/>
            <w:hideMark/>
          </w:tcPr>
          <w:p w14:paraId="215965AA"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vAlign w:val="center"/>
            <w:hideMark/>
          </w:tcPr>
          <w:p w14:paraId="7D9DFC6D"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4055 patients</w:t>
            </w:r>
          </w:p>
        </w:tc>
        <w:tc>
          <w:tcPr>
            <w:tcW w:w="0" w:type="auto"/>
            <w:vMerge/>
            <w:vAlign w:val="center"/>
            <w:hideMark/>
          </w:tcPr>
          <w:p w14:paraId="30E9E15A"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r>
      <w:tr w:rsidR="00ED54B5" w:rsidRPr="007A5994" w14:paraId="4245D1B8" w14:textId="77777777" w:rsidTr="00ED54B5">
        <w:tc>
          <w:tcPr>
            <w:tcW w:w="0" w:type="auto"/>
            <w:vMerge w:val="restart"/>
            <w:shd w:val="clear" w:color="auto" w:fill="auto"/>
            <w:vAlign w:val="center"/>
            <w:hideMark/>
          </w:tcPr>
          <w:p w14:paraId="4C7A945B"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Mokhles</w:t>
            </w:r>
            <w:r w:rsidRPr="007A5994">
              <w:rPr>
                <w:rFonts w:ascii="Book Antiqua" w:eastAsia="DengXian" w:hAnsi="Book Antiqua" w:cs="SimSun"/>
                <w:i/>
                <w:iCs/>
                <w:color w:val="000000"/>
                <w:lang w:eastAsia="zh-CN"/>
              </w:rPr>
              <w:t xml:space="preserve"> et al</w:t>
            </w:r>
            <w:r w:rsidRPr="007A5994">
              <w:rPr>
                <w:rFonts w:ascii="Book Antiqua" w:eastAsia="DengXian" w:hAnsi="Book Antiqua" w:cs="SimSun"/>
                <w:color w:val="000000"/>
                <w:vertAlign w:val="superscript"/>
                <w:lang w:eastAsia="zh-CN"/>
              </w:rPr>
              <w:t>[69]</w:t>
            </w:r>
            <w:r w:rsidRPr="007A5994">
              <w:rPr>
                <w:rFonts w:ascii="Book Antiqua" w:eastAsia="DengXian" w:hAnsi="Book Antiqua" w:cs="SimSun"/>
                <w:color w:val="000000"/>
                <w:lang w:eastAsia="zh-CN"/>
              </w:rPr>
              <w:t>, 2016</w:t>
            </w:r>
          </w:p>
        </w:tc>
        <w:tc>
          <w:tcPr>
            <w:tcW w:w="0" w:type="auto"/>
            <w:shd w:val="clear" w:color="auto" w:fill="auto"/>
            <w:vAlign w:val="center"/>
            <w:hideMark/>
          </w:tcPr>
          <w:p w14:paraId="159A5548"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 xml:space="preserve">11 RCTs </w:t>
            </w:r>
          </w:p>
        </w:tc>
        <w:tc>
          <w:tcPr>
            <w:tcW w:w="0" w:type="auto"/>
            <w:vMerge w:val="restart"/>
            <w:shd w:val="clear" w:color="auto" w:fill="auto"/>
            <w:vAlign w:val="center"/>
            <w:hideMark/>
          </w:tcPr>
          <w:p w14:paraId="5CC6660C"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w:t>
            </w:r>
          </w:p>
        </w:tc>
      </w:tr>
      <w:tr w:rsidR="00ED54B5" w:rsidRPr="007A5994" w14:paraId="622868DE" w14:textId="77777777" w:rsidTr="00ED54B5">
        <w:tc>
          <w:tcPr>
            <w:tcW w:w="0" w:type="auto"/>
            <w:vMerge/>
            <w:vAlign w:val="center"/>
            <w:hideMark/>
          </w:tcPr>
          <w:p w14:paraId="0B8B6740"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vAlign w:val="center"/>
            <w:hideMark/>
          </w:tcPr>
          <w:p w14:paraId="7E04A8D6"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4515 patients</w:t>
            </w:r>
          </w:p>
        </w:tc>
        <w:tc>
          <w:tcPr>
            <w:tcW w:w="0" w:type="auto"/>
            <w:vMerge/>
            <w:vAlign w:val="center"/>
            <w:hideMark/>
          </w:tcPr>
          <w:p w14:paraId="13CE087D"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r>
      <w:tr w:rsidR="00ED54B5" w:rsidRPr="007A5994" w14:paraId="4AE27B95" w14:textId="77777777" w:rsidTr="00ED54B5">
        <w:tc>
          <w:tcPr>
            <w:tcW w:w="0" w:type="auto"/>
            <w:vMerge w:val="restart"/>
            <w:shd w:val="clear" w:color="auto" w:fill="auto"/>
            <w:vAlign w:val="center"/>
            <w:hideMark/>
          </w:tcPr>
          <w:p w14:paraId="434BF519"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Jeffery</w:t>
            </w:r>
            <w:r w:rsidRPr="007A5994">
              <w:rPr>
                <w:rFonts w:ascii="Book Antiqua" w:eastAsia="DengXian" w:hAnsi="Book Antiqua" w:cs="SimSun"/>
                <w:i/>
                <w:iCs/>
                <w:color w:val="000000"/>
                <w:lang w:eastAsia="zh-CN"/>
              </w:rPr>
              <w:t xml:space="preserve"> et al</w:t>
            </w:r>
            <w:r w:rsidRPr="007A5994">
              <w:rPr>
                <w:rFonts w:ascii="Book Antiqua" w:eastAsia="DengXian" w:hAnsi="Book Antiqua" w:cs="SimSun"/>
                <w:color w:val="000000"/>
                <w:vertAlign w:val="superscript"/>
                <w:lang w:eastAsia="zh-CN"/>
              </w:rPr>
              <w:t>[70]</w:t>
            </w:r>
            <w:r w:rsidRPr="007A5994">
              <w:rPr>
                <w:rFonts w:ascii="Book Antiqua" w:eastAsia="DengXian" w:hAnsi="Book Antiqua" w:cs="SimSun"/>
                <w:color w:val="000000"/>
                <w:lang w:eastAsia="zh-CN"/>
              </w:rPr>
              <w:t>, 2016</w:t>
            </w:r>
          </w:p>
        </w:tc>
        <w:tc>
          <w:tcPr>
            <w:tcW w:w="0" w:type="auto"/>
            <w:shd w:val="clear" w:color="auto" w:fill="auto"/>
            <w:vAlign w:val="center"/>
            <w:hideMark/>
          </w:tcPr>
          <w:p w14:paraId="5406A1DD"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15 RCTs</w:t>
            </w:r>
          </w:p>
        </w:tc>
        <w:tc>
          <w:tcPr>
            <w:tcW w:w="0" w:type="auto"/>
            <w:vMerge w:val="restart"/>
            <w:shd w:val="clear" w:color="auto" w:fill="auto"/>
            <w:vAlign w:val="center"/>
            <w:hideMark/>
          </w:tcPr>
          <w:p w14:paraId="1D7C76B3"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No</w:t>
            </w:r>
          </w:p>
        </w:tc>
      </w:tr>
      <w:tr w:rsidR="00ED54B5" w:rsidRPr="007A5994" w14:paraId="3BBE409C" w14:textId="77777777" w:rsidTr="00ED54B5">
        <w:tc>
          <w:tcPr>
            <w:tcW w:w="0" w:type="auto"/>
            <w:vMerge/>
            <w:vAlign w:val="center"/>
            <w:hideMark/>
          </w:tcPr>
          <w:p w14:paraId="6DABD2B3"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c>
          <w:tcPr>
            <w:tcW w:w="0" w:type="auto"/>
            <w:shd w:val="clear" w:color="auto" w:fill="auto"/>
            <w:vAlign w:val="center"/>
            <w:hideMark/>
          </w:tcPr>
          <w:p w14:paraId="73BF197B"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r w:rsidRPr="007A5994">
              <w:rPr>
                <w:rFonts w:ascii="Book Antiqua" w:eastAsia="DengXian" w:hAnsi="Book Antiqua" w:cs="SimSun"/>
                <w:color w:val="000000"/>
                <w:lang w:eastAsia="zh-CN"/>
              </w:rPr>
              <w:t>5403 patients</w:t>
            </w:r>
          </w:p>
        </w:tc>
        <w:tc>
          <w:tcPr>
            <w:tcW w:w="0" w:type="auto"/>
            <w:vMerge/>
            <w:vAlign w:val="center"/>
            <w:hideMark/>
          </w:tcPr>
          <w:p w14:paraId="054178A7" w14:textId="77777777" w:rsidR="00ED54B5" w:rsidRPr="007A5994" w:rsidRDefault="00ED54B5" w:rsidP="00ED54B5">
            <w:pPr>
              <w:adjustRightInd w:val="0"/>
              <w:snapToGrid w:val="0"/>
              <w:spacing w:line="360" w:lineRule="auto"/>
              <w:jc w:val="both"/>
              <w:rPr>
                <w:rFonts w:ascii="Book Antiqua" w:eastAsia="DengXian" w:hAnsi="Book Antiqua" w:cs="SimSun"/>
                <w:color w:val="000000"/>
                <w:lang w:eastAsia="zh-CN"/>
              </w:rPr>
            </w:pPr>
          </w:p>
        </w:tc>
      </w:tr>
    </w:tbl>
    <w:p w14:paraId="0CC18561" w14:textId="77777777" w:rsidR="00ED54B5" w:rsidRPr="007A5994" w:rsidRDefault="00ED54B5" w:rsidP="00FD16B4">
      <w:pPr>
        <w:adjustRightInd w:val="0"/>
        <w:snapToGrid w:val="0"/>
        <w:spacing w:line="360" w:lineRule="auto"/>
        <w:jc w:val="both"/>
        <w:rPr>
          <w:rFonts w:ascii="Book Antiqua" w:hAnsi="Book Antiqua"/>
          <w:lang w:eastAsia="zh-CN"/>
        </w:rPr>
      </w:pPr>
      <w:r w:rsidRPr="007A5994">
        <w:rPr>
          <w:rFonts w:ascii="Book Antiqua" w:hAnsi="Book Antiqua"/>
          <w:lang w:eastAsia="zh-CN"/>
        </w:rPr>
        <w:t xml:space="preserve">RCT: </w:t>
      </w:r>
      <w:r w:rsidRPr="007A5994">
        <w:rPr>
          <w:rFonts w:ascii="Book Antiqua" w:eastAsia="Book Antiqua" w:hAnsi="Book Antiqua" w:cs="Book Antiqua"/>
          <w:color w:val="000000"/>
        </w:rPr>
        <w:t>Randomized controlled trial</w:t>
      </w:r>
      <w:r w:rsidRPr="007A5994">
        <w:rPr>
          <w:rFonts w:ascii="Book Antiqua" w:hAnsi="Book Antiqua"/>
          <w:lang w:eastAsia="zh-CN"/>
        </w:rPr>
        <w:t>.</w:t>
      </w:r>
    </w:p>
    <w:p w14:paraId="77269282" w14:textId="77777777" w:rsidR="00FD16B4" w:rsidRPr="007A5994" w:rsidRDefault="00FD16B4" w:rsidP="00FD16B4">
      <w:pPr>
        <w:adjustRightInd w:val="0"/>
        <w:snapToGrid w:val="0"/>
        <w:spacing w:line="360" w:lineRule="auto"/>
        <w:jc w:val="both"/>
        <w:rPr>
          <w:rFonts w:ascii="Book Antiqua" w:eastAsia="Calibri" w:hAnsi="Book Antiqua"/>
          <w:b/>
          <w:bCs/>
        </w:rPr>
      </w:pPr>
      <w:r w:rsidRPr="007A5994">
        <w:rPr>
          <w:rFonts w:ascii="Book Antiqua" w:eastAsia="Calibri" w:hAnsi="Book Antiqua"/>
          <w:b/>
          <w:bCs/>
        </w:rPr>
        <w:br w:type="page"/>
      </w:r>
      <w:r w:rsidRPr="007A5994">
        <w:rPr>
          <w:rFonts w:ascii="Book Antiqua" w:eastAsia="Calibri" w:hAnsi="Book Antiqua"/>
          <w:b/>
          <w:bCs/>
        </w:rPr>
        <w:lastRenderedPageBreak/>
        <w:t>Table 3 Summary of current surveillance guidelines from specialty societies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299"/>
        <w:gridCol w:w="1970"/>
        <w:gridCol w:w="1066"/>
        <w:gridCol w:w="1338"/>
        <w:gridCol w:w="1338"/>
        <w:gridCol w:w="2349"/>
      </w:tblGrid>
      <w:tr w:rsidR="00FD16B4" w:rsidRPr="007A5994" w14:paraId="73537132" w14:textId="77777777" w:rsidTr="00E22319">
        <w:trPr>
          <w:jc w:val="center"/>
        </w:trPr>
        <w:tc>
          <w:tcPr>
            <w:tcW w:w="694" w:type="pct"/>
            <w:tcBorders>
              <w:top w:val="single" w:sz="4" w:space="0" w:color="auto"/>
              <w:bottom w:val="single" w:sz="4" w:space="0" w:color="auto"/>
            </w:tcBorders>
            <w:hideMark/>
          </w:tcPr>
          <w:p w14:paraId="1DCF6EE1" w14:textId="77777777" w:rsidR="00FD16B4" w:rsidRPr="007A5994" w:rsidRDefault="00FD16B4" w:rsidP="00EB79BC">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Guideline</w:t>
            </w:r>
          </w:p>
        </w:tc>
        <w:tc>
          <w:tcPr>
            <w:tcW w:w="1052" w:type="pct"/>
            <w:tcBorders>
              <w:top w:val="single" w:sz="4" w:space="0" w:color="auto"/>
              <w:bottom w:val="single" w:sz="4" w:space="0" w:color="auto"/>
            </w:tcBorders>
            <w:hideMark/>
          </w:tcPr>
          <w:p w14:paraId="39DD65B6" w14:textId="77777777" w:rsidR="00FD16B4" w:rsidRPr="007A5994" w:rsidRDefault="00FD16B4" w:rsidP="00EB79BC">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MH &amp; PE</w:t>
            </w:r>
          </w:p>
        </w:tc>
        <w:tc>
          <w:tcPr>
            <w:tcW w:w="569" w:type="pct"/>
            <w:tcBorders>
              <w:top w:val="single" w:sz="4" w:space="0" w:color="auto"/>
              <w:bottom w:val="single" w:sz="4" w:space="0" w:color="auto"/>
            </w:tcBorders>
            <w:hideMark/>
          </w:tcPr>
          <w:p w14:paraId="7D93C4E4" w14:textId="77777777" w:rsidR="00FD16B4" w:rsidRPr="007A5994" w:rsidRDefault="00FD16B4" w:rsidP="00EB79BC">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CEA</w:t>
            </w:r>
          </w:p>
        </w:tc>
        <w:tc>
          <w:tcPr>
            <w:tcW w:w="715" w:type="pct"/>
            <w:tcBorders>
              <w:top w:val="single" w:sz="4" w:space="0" w:color="auto"/>
              <w:bottom w:val="single" w:sz="4" w:space="0" w:color="auto"/>
            </w:tcBorders>
            <w:hideMark/>
          </w:tcPr>
          <w:p w14:paraId="28F54D80" w14:textId="77777777" w:rsidR="00FD16B4" w:rsidRPr="007A5994" w:rsidRDefault="00FD16B4" w:rsidP="00EB79BC">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 xml:space="preserve">Abdomen </w:t>
            </w:r>
            <w:r w:rsidR="003B134D" w:rsidRPr="007A5994">
              <w:rPr>
                <w:rFonts w:ascii="Book Antiqua" w:eastAsia="Calibri" w:hAnsi="Book Antiqua"/>
                <w:b/>
                <w:bCs/>
              </w:rPr>
              <w:t>i</w:t>
            </w:r>
            <w:r w:rsidRPr="007A5994">
              <w:rPr>
                <w:rFonts w:ascii="Book Antiqua" w:eastAsia="Calibri" w:hAnsi="Book Antiqua"/>
                <w:b/>
                <w:bCs/>
              </w:rPr>
              <w:t>maging</w:t>
            </w:r>
          </w:p>
        </w:tc>
        <w:tc>
          <w:tcPr>
            <w:tcW w:w="715" w:type="pct"/>
            <w:tcBorders>
              <w:top w:val="single" w:sz="4" w:space="0" w:color="auto"/>
              <w:bottom w:val="single" w:sz="4" w:space="0" w:color="auto"/>
            </w:tcBorders>
            <w:hideMark/>
          </w:tcPr>
          <w:p w14:paraId="65AAE5EA" w14:textId="77777777" w:rsidR="00FD16B4" w:rsidRPr="007A5994" w:rsidRDefault="00FD16B4" w:rsidP="00EB79BC">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 xml:space="preserve">Chest </w:t>
            </w:r>
            <w:r w:rsidR="003B134D" w:rsidRPr="007A5994">
              <w:rPr>
                <w:rFonts w:ascii="Book Antiqua" w:eastAsia="Calibri" w:hAnsi="Book Antiqua"/>
                <w:b/>
                <w:bCs/>
              </w:rPr>
              <w:t>i</w:t>
            </w:r>
            <w:r w:rsidRPr="007A5994">
              <w:rPr>
                <w:rFonts w:ascii="Book Antiqua" w:eastAsia="Calibri" w:hAnsi="Book Antiqua"/>
                <w:b/>
                <w:bCs/>
              </w:rPr>
              <w:t>maging</w:t>
            </w:r>
          </w:p>
        </w:tc>
        <w:tc>
          <w:tcPr>
            <w:tcW w:w="1255" w:type="pct"/>
            <w:tcBorders>
              <w:top w:val="single" w:sz="4" w:space="0" w:color="auto"/>
              <w:bottom w:val="single" w:sz="4" w:space="0" w:color="auto"/>
            </w:tcBorders>
            <w:hideMark/>
          </w:tcPr>
          <w:p w14:paraId="6843279C" w14:textId="77777777" w:rsidR="00FD16B4" w:rsidRPr="007A5994" w:rsidRDefault="00FD16B4" w:rsidP="00EB79BC">
            <w:pPr>
              <w:adjustRightInd w:val="0"/>
              <w:snapToGrid w:val="0"/>
              <w:spacing w:line="360" w:lineRule="auto"/>
              <w:jc w:val="both"/>
              <w:rPr>
                <w:rFonts w:ascii="Book Antiqua" w:eastAsia="Calibri" w:hAnsi="Book Antiqua"/>
                <w:b/>
                <w:bCs/>
              </w:rPr>
            </w:pPr>
            <w:r w:rsidRPr="007A5994">
              <w:rPr>
                <w:rFonts w:ascii="Book Antiqua" w:eastAsia="Calibri" w:hAnsi="Book Antiqua"/>
                <w:b/>
                <w:bCs/>
              </w:rPr>
              <w:t>Colonoscopy</w:t>
            </w:r>
          </w:p>
        </w:tc>
      </w:tr>
      <w:tr w:rsidR="00FD16B4" w:rsidRPr="007A5994" w14:paraId="1D93341E" w14:textId="77777777" w:rsidTr="00E22319">
        <w:trPr>
          <w:jc w:val="center"/>
        </w:trPr>
        <w:tc>
          <w:tcPr>
            <w:tcW w:w="694" w:type="pct"/>
            <w:tcBorders>
              <w:top w:val="single" w:sz="4" w:space="0" w:color="auto"/>
            </w:tcBorders>
            <w:hideMark/>
          </w:tcPr>
          <w:p w14:paraId="632A9016" w14:textId="77777777" w:rsidR="00FD16B4" w:rsidRPr="007A5994" w:rsidRDefault="00FD16B4" w:rsidP="00EB79BC">
            <w:pPr>
              <w:adjustRightInd w:val="0"/>
              <w:snapToGrid w:val="0"/>
              <w:spacing w:line="360" w:lineRule="auto"/>
              <w:jc w:val="both"/>
              <w:rPr>
                <w:rFonts w:ascii="Book Antiqua" w:eastAsia="Calibri" w:hAnsi="Book Antiqua"/>
                <w:vertAlign w:val="superscript"/>
              </w:rPr>
            </w:pPr>
            <w:r w:rsidRPr="007A5994">
              <w:rPr>
                <w:rFonts w:ascii="Book Antiqua" w:eastAsia="Calibri" w:hAnsi="Book Antiqua"/>
              </w:rPr>
              <w:t>ASCO</w:t>
            </w:r>
            <w:r w:rsidR="00EB79BC" w:rsidRPr="007A5994">
              <w:rPr>
                <w:rFonts w:ascii="Book Antiqua" w:eastAsia="Calibri" w:hAnsi="Book Antiqua"/>
                <w:vertAlign w:val="superscript"/>
              </w:rPr>
              <w:t>[</w:t>
            </w:r>
            <w:r w:rsidRPr="007A5994">
              <w:rPr>
                <w:rFonts w:ascii="Book Antiqua" w:eastAsia="Calibri" w:hAnsi="Book Antiqua"/>
                <w:vertAlign w:val="superscript"/>
              </w:rPr>
              <w:t>13</w:t>
            </w:r>
            <w:r w:rsidR="00EB79BC" w:rsidRPr="007A5994">
              <w:rPr>
                <w:rFonts w:ascii="Book Antiqua" w:eastAsia="Calibri" w:hAnsi="Book Antiqua"/>
                <w:vertAlign w:val="superscript"/>
              </w:rPr>
              <w:t>]</w:t>
            </w:r>
          </w:p>
        </w:tc>
        <w:tc>
          <w:tcPr>
            <w:tcW w:w="1052" w:type="pct"/>
            <w:tcBorders>
              <w:top w:val="single" w:sz="4" w:space="0" w:color="auto"/>
            </w:tcBorders>
            <w:hideMark/>
          </w:tcPr>
          <w:p w14:paraId="72E67ED2"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3-6 mo for 5 y</w:t>
            </w:r>
            <w:r w:rsidR="00EB79BC" w:rsidRPr="007A5994">
              <w:rPr>
                <w:rFonts w:ascii="Book Antiqua" w:eastAsia="Calibri" w:hAnsi="Book Antiqua"/>
                <w:bCs/>
              </w:rPr>
              <w:t>r</w:t>
            </w:r>
          </w:p>
        </w:tc>
        <w:tc>
          <w:tcPr>
            <w:tcW w:w="569" w:type="pct"/>
            <w:tcBorders>
              <w:top w:val="single" w:sz="4" w:space="0" w:color="auto"/>
            </w:tcBorders>
            <w:hideMark/>
          </w:tcPr>
          <w:p w14:paraId="0F9C2E89"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3-6 mo for 5 y</w:t>
            </w:r>
            <w:r w:rsidR="00EB79BC" w:rsidRPr="007A5994">
              <w:rPr>
                <w:rFonts w:ascii="Book Antiqua" w:eastAsia="Calibri" w:hAnsi="Book Antiqua"/>
                <w:bCs/>
              </w:rPr>
              <w:t>r</w:t>
            </w:r>
          </w:p>
        </w:tc>
        <w:tc>
          <w:tcPr>
            <w:tcW w:w="715" w:type="pct"/>
            <w:tcBorders>
              <w:top w:val="single" w:sz="4" w:space="0" w:color="auto"/>
            </w:tcBorders>
            <w:hideMark/>
          </w:tcPr>
          <w:p w14:paraId="75B1F523"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abdomen and pelvis annually for 3 y</w:t>
            </w:r>
            <w:r w:rsidR="00EB79BC" w:rsidRPr="007A5994">
              <w:rPr>
                <w:rFonts w:ascii="Book Antiqua" w:eastAsia="Calibri" w:hAnsi="Book Antiqua"/>
                <w:bCs/>
              </w:rPr>
              <w:t>r</w:t>
            </w:r>
            <w:r w:rsidRPr="007A5994">
              <w:rPr>
                <w:rFonts w:ascii="Book Antiqua" w:eastAsia="Calibri" w:hAnsi="Book Antiqua"/>
                <w:bCs/>
              </w:rPr>
              <w:t>, for high-risk patients every 6-12 mo for 3 years and then annually for 2 y</w:t>
            </w:r>
            <w:r w:rsidR="00EB79BC" w:rsidRPr="007A5994">
              <w:rPr>
                <w:rFonts w:ascii="Book Antiqua" w:eastAsia="Calibri" w:hAnsi="Book Antiqua"/>
                <w:bCs/>
              </w:rPr>
              <w:t>r</w:t>
            </w:r>
          </w:p>
        </w:tc>
        <w:tc>
          <w:tcPr>
            <w:tcW w:w="715" w:type="pct"/>
            <w:tcBorders>
              <w:top w:val="single" w:sz="4" w:space="0" w:color="auto"/>
            </w:tcBorders>
            <w:hideMark/>
          </w:tcPr>
          <w:p w14:paraId="471648D5"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 xml:space="preserve">CT of </w:t>
            </w:r>
            <w:r w:rsidR="00EB79BC" w:rsidRPr="007A5994">
              <w:rPr>
                <w:rFonts w:ascii="Book Antiqua" w:eastAsia="Calibri" w:hAnsi="Book Antiqua"/>
                <w:bCs/>
              </w:rPr>
              <w:t>c</w:t>
            </w:r>
            <w:r w:rsidRPr="007A5994">
              <w:rPr>
                <w:rFonts w:ascii="Book Antiqua" w:eastAsia="Calibri" w:hAnsi="Book Antiqua"/>
                <w:bCs/>
              </w:rPr>
              <w:t>hest annually for 3 y</w:t>
            </w:r>
            <w:r w:rsidR="00EB79BC" w:rsidRPr="007A5994">
              <w:rPr>
                <w:rFonts w:ascii="Book Antiqua" w:eastAsia="Calibri" w:hAnsi="Book Antiqua"/>
                <w:bCs/>
              </w:rPr>
              <w:t>r</w:t>
            </w:r>
            <w:r w:rsidRPr="007A5994">
              <w:rPr>
                <w:rFonts w:ascii="Book Antiqua" w:eastAsia="Calibri" w:hAnsi="Book Antiqua"/>
                <w:bCs/>
              </w:rPr>
              <w:t>, for high-risk patients every 6-12 mo for 3 y</w:t>
            </w:r>
            <w:r w:rsidR="00EB79BC" w:rsidRPr="007A5994">
              <w:rPr>
                <w:rFonts w:ascii="Book Antiqua" w:eastAsia="Calibri" w:hAnsi="Book Antiqua"/>
                <w:bCs/>
              </w:rPr>
              <w:t>r</w:t>
            </w:r>
          </w:p>
        </w:tc>
        <w:tc>
          <w:tcPr>
            <w:tcW w:w="1255" w:type="pct"/>
            <w:tcBorders>
              <w:top w:val="single" w:sz="4" w:space="0" w:color="auto"/>
            </w:tcBorders>
            <w:hideMark/>
          </w:tcPr>
          <w:p w14:paraId="3CF4FCCE"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Colonoscopy at 1 y</w:t>
            </w:r>
            <w:r w:rsidR="00EB79BC" w:rsidRPr="007A5994">
              <w:rPr>
                <w:rFonts w:ascii="Book Antiqua" w:eastAsia="Calibri" w:hAnsi="Book Antiqua"/>
                <w:bCs/>
              </w:rPr>
              <w:t>r</w:t>
            </w:r>
            <w:r w:rsidRPr="007A5994">
              <w:rPr>
                <w:rFonts w:ascii="Book Antiqua" w:eastAsia="Calibri" w:hAnsi="Book Antiqua"/>
                <w:bCs/>
              </w:rPr>
              <w:t>, subsequently according findings and every 5 y</w:t>
            </w:r>
            <w:r w:rsidR="00EB79BC" w:rsidRPr="007A5994">
              <w:rPr>
                <w:rFonts w:ascii="Book Antiqua" w:eastAsia="Calibri" w:hAnsi="Book Antiqua"/>
                <w:bCs/>
              </w:rPr>
              <w:t>r</w:t>
            </w:r>
            <w:r w:rsidRPr="007A5994">
              <w:rPr>
                <w:rFonts w:ascii="Book Antiqua" w:eastAsia="Calibri" w:hAnsi="Book Antiqua"/>
                <w:bCs/>
              </w:rPr>
              <w:t xml:space="preserve"> if normal. Rectosigmoidoscopy every 6 mo for 5 y</w:t>
            </w:r>
            <w:r w:rsidR="00EB79BC" w:rsidRPr="007A5994">
              <w:rPr>
                <w:rFonts w:ascii="Book Antiqua" w:eastAsia="Calibri" w:hAnsi="Book Antiqua"/>
                <w:bCs/>
              </w:rPr>
              <w:t>r</w:t>
            </w:r>
            <w:r w:rsidRPr="007A5994">
              <w:rPr>
                <w:rFonts w:ascii="Book Antiqua" w:eastAsia="Calibri" w:hAnsi="Book Antiqua"/>
                <w:bCs/>
              </w:rPr>
              <w:t xml:space="preserve"> in rectal cancer not irradiated</w:t>
            </w:r>
          </w:p>
        </w:tc>
      </w:tr>
      <w:tr w:rsidR="00FD16B4" w:rsidRPr="007A5994" w14:paraId="7830CA89" w14:textId="77777777" w:rsidTr="00E22319">
        <w:trPr>
          <w:jc w:val="center"/>
        </w:trPr>
        <w:tc>
          <w:tcPr>
            <w:tcW w:w="694" w:type="pct"/>
            <w:hideMark/>
          </w:tcPr>
          <w:p w14:paraId="33432F1A" w14:textId="77777777" w:rsidR="00FD16B4" w:rsidRPr="007A5994" w:rsidRDefault="00FD16B4" w:rsidP="00EB79BC">
            <w:pPr>
              <w:adjustRightInd w:val="0"/>
              <w:snapToGrid w:val="0"/>
              <w:spacing w:line="360" w:lineRule="auto"/>
              <w:jc w:val="both"/>
              <w:rPr>
                <w:rFonts w:ascii="Book Antiqua" w:eastAsia="Calibri" w:hAnsi="Book Antiqua"/>
                <w:vertAlign w:val="superscript"/>
              </w:rPr>
            </w:pPr>
            <w:r w:rsidRPr="007A5994">
              <w:rPr>
                <w:rFonts w:ascii="Book Antiqua" w:eastAsia="Calibri" w:hAnsi="Book Antiqua"/>
              </w:rPr>
              <w:t>ASCR</w:t>
            </w:r>
            <w:r w:rsidR="00EB79BC" w:rsidRPr="007A5994">
              <w:rPr>
                <w:rFonts w:ascii="Book Antiqua" w:eastAsia="Calibri" w:hAnsi="Book Antiqua"/>
                <w:vertAlign w:val="superscript"/>
              </w:rPr>
              <w:t>[</w:t>
            </w:r>
            <w:r w:rsidRPr="007A5994">
              <w:rPr>
                <w:rFonts w:ascii="Book Antiqua" w:eastAsia="Calibri" w:hAnsi="Book Antiqua"/>
                <w:vertAlign w:val="superscript"/>
              </w:rPr>
              <w:t>4</w:t>
            </w:r>
            <w:r w:rsidR="00EB79BC" w:rsidRPr="007A5994">
              <w:rPr>
                <w:rFonts w:ascii="Book Antiqua" w:eastAsia="Calibri" w:hAnsi="Book Antiqua"/>
                <w:vertAlign w:val="superscript"/>
              </w:rPr>
              <w:t>]</w:t>
            </w:r>
          </w:p>
        </w:tc>
        <w:tc>
          <w:tcPr>
            <w:tcW w:w="1052" w:type="pct"/>
            <w:hideMark/>
          </w:tcPr>
          <w:p w14:paraId="3372C7DF"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3-6 mo for 2 yr, then every 6 mo for 3 y</w:t>
            </w:r>
            <w:r w:rsidR="00EB79BC" w:rsidRPr="007A5994">
              <w:rPr>
                <w:rFonts w:ascii="Book Antiqua" w:eastAsia="Calibri" w:hAnsi="Book Antiqua"/>
                <w:bCs/>
              </w:rPr>
              <w:t>r</w:t>
            </w:r>
          </w:p>
        </w:tc>
        <w:tc>
          <w:tcPr>
            <w:tcW w:w="569" w:type="pct"/>
            <w:hideMark/>
          </w:tcPr>
          <w:p w14:paraId="556A7E2B"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3-6 mo for 2 y</w:t>
            </w:r>
            <w:r w:rsidR="00EB79BC" w:rsidRPr="007A5994">
              <w:rPr>
                <w:rFonts w:ascii="Book Antiqua" w:eastAsia="Calibri" w:hAnsi="Book Antiqua"/>
                <w:bCs/>
              </w:rPr>
              <w:t>r</w:t>
            </w:r>
            <w:r w:rsidRPr="007A5994">
              <w:rPr>
                <w:rFonts w:ascii="Book Antiqua" w:eastAsia="Calibri" w:hAnsi="Book Antiqua"/>
                <w:bCs/>
              </w:rPr>
              <w:t>, then every 6 mo for 3 y</w:t>
            </w:r>
            <w:r w:rsidR="00EB79BC" w:rsidRPr="007A5994">
              <w:rPr>
                <w:rFonts w:ascii="Book Antiqua" w:eastAsia="Calibri" w:hAnsi="Book Antiqua"/>
                <w:bCs/>
              </w:rPr>
              <w:t>r</w:t>
            </w:r>
          </w:p>
        </w:tc>
        <w:tc>
          <w:tcPr>
            <w:tcW w:w="715" w:type="pct"/>
            <w:hideMark/>
          </w:tcPr>
          <w:p w14:paraId="71770E63"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abdomen and pelvis 2 times in 5 y</w:t>
            </w:r>
            <w:r w:rsidR="00EB79BC" w:rsidRPr="007A5994">
              <w:rPr>
                <w:rFonts w:ascii="Book Antiqua" w:eastAsia="Calibri" w:hAnsi="Book Antiqua"/>
                <w:bCs/>
              </w:rPr>
              <w:t>r</w:t>
            </w:r>
            <w:r w:rsidRPr="007A5994">
              <w:rPr>
                <w:rFonts w:ascii="Book Antiqua" w:eastAsia="Calibri" w:hAnsi="Book Antiqua"/>
                <w:bCs/>
              </w:rPr>
              <w:t>, for high-risk patients annually for 5 y</w:t>
            </w:r>
            <w:r w:rsidR="00EB79BC" w:rsidRPr="007A5994">
              <w:rPr>
                <w:rFonts w:ascii="Book Antiqua" w:eastAsia="Calibri" w:hAnsi="Book Antiqua"/>
                <w:bCs/>
              </w:rPr>
              <w:t>r</w:t>
            </w:r>
          </w:p>
        </w:tc>
        <w:tc>
          <w:tcPr>
            <w:tcW w:w="715" w:type="pct"/>
            <w:hideMark/>
          </w:tcPr>
          <w:p w14:paraId="7F6FD2D6"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 xml:space="preserve">CT of </w:t>
            </w:r>
            <w:r w:rsidR="00EB79BC" w:rsidRPr="007A5994">
              <w:rPr>
                <w:rFonts w:ascii="Book Antiqua" w:eastAsia="Calibri" w:hAnsi="Book Antiqua"/>
                <w:bCs/>
              </w:rPr>
              <w:t>c</w:t>
            </w:r>
            <w:r w:rsidRPr="007A5994">
              <w:rPr>
                <w:rFonts w:ascii="Book Antiqua" w:eastAsia="Calibri" w:hAnsi="Book Antiqua"/>
                <w:bCs/>
              </w:rPr>
              <w:t>hest 2 times in 5 y</w:t>
            </w:r>
            <w:r w:rsidR="00EB79BC" w:rsidRPr="007A5994">
              <w:rPr>
                <w:rFonts w:ascii="Book Antiqua" w:eastAsia="Calibri" w:hAnsi="Book Antiqua"/>
                <w:bCs/>
              </w:rPr>
              <w:t>r</w:t>
            </w:r>
            <w:r w:rsidRPr="007A5994">
              <w:rPr>
                <w:rFonts w:ascii="Book Antiqua" w:eastAsia="Calibri" w:hAnsi="Book Antiqua"/>
                <w:bCs/>
              </w:rPr>
              <w:t>, for high-risk patients annually for 5 y</w:t>
            </w:r>
            <w:r w:rsidR="00EB79BC" w:rsidRPr="007A5994">
              <w:rPr>
                <w:rFonts w:ascii="Book Antiqua" w:eastAsia="Calibri" w:hAnsi="Book Antiqua"/>
                <w:bCs/>
              </w:rPr>
              <w:t>r</w:t>
            </w:r>
          </w:p>
        </w:tc>
        <w:tc>
          <w:tcPr>
            <w:tcW w:w="1255" w:type="pct"/>
            <w:hideMark/>
          </w:tcPr>
          <w:p w14:paraId="7FF86B14"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Colonoscopy at 1 y</w:t>
            </w:r>
            <w:r w:rsidR="00EB79BC" w:rsidRPr="007A5994">
              <w:rPr>
                <w:rFonts w:ascii="Book Antiqua" w:eastAsia="Calibri" w:hAnsi="Book Antiqua"/>
                <w:bCs/>
              </w:rPr>
              <w:t>r</w:t>
            </w:r>
            <w:r w:rsidRPr="007A5994">
              <w:rPr>
                <w:rFonts w:ascii="Book Antiqua" w:eastAsia="Calibri" w:hAnsi="Book Antiqua"/>
                <w:bCs/>
              </w:rPr>
              <w:t>, subsequently according findings and every 5 y</w:t>
            </w:r>
            <w:r w:rsidR="00EB79BC" w:rsidRPr="007A5994">
              <w:rPr>
                <w:rFonts w:ascii="Book Antiqua" w:eastAsia="Calibri" w:hAnsi="Book Antiqua"/>
                <w:bCs/>
              </w:rPr>
              <w:t>r</w:t>
            </w:r>
            <w:r w:rsidRPr="007A5994">
              <w:rPr>
                <w:rFonts w:ascii="Book Antiqua" w:eastAsia="Calibri" w:hAnsi="Book Antiqua"/>
                <w:bCs/>
              </w:rPr>
              <w:t xml:space="preserve"> if normal. Rectosigmoidoscopy (+/- ERUS) every 6-12 mo for 3 to 5 y</w:t>
            </w:r>
            <w:r w:rsidR="00EB79BC" w:rsidRPr="007A5994">
              <w:rPr>
                <w:rFonts w:ascii="Book Antiqua" w:eastAsia="Calibri" w:hAnsi="Book Antiqua"/>
                <w:bCs/>
              </w:rPr>
              <w:t>r</w:t>
            </w:r>
            <w:r w:rsidRPr="007A5994">
              <w:rPr>
                <w:rFonts w:ascii="Book Antiqua" w:eastAsia="Calibri" w:hAnsi="Book Antiqua"/>
                <w:bCs/>
              </w:rPr>
              <w:t xml:space="preserve"> for patients treated with TME; every 6 mo in patients treated with local </w:t>
            </w:r>
            <w:r w:rsidRPr="007A5994">
              <w:rPr>
                <w:rFonts w:ascii="Book Antiqua" w:eastAsia="Calibri" w:hAnsi="Book Antiqua"/>
                <w:bCs/>
              </w:rPr>
              <w:lastRenderedPageBreak/>
              <w:t>excision</w:t>
            </w:r>
          </w:p>
        </w:tc>
      </w:tr>
      <w:tr w:rsidR="00FD16B4" w:rsidRPr="007A5994" w14:paraId="7E8B0747" w14:textId="77777777" w:rsidTr="00E22319">
        <w:trPr>
          <w:jc w:val="center"/>
        </w:trPr>
        <w:tc>
          <w:tcPr>
            <w:tcW w:w="694" w:type="pct"/>
            <w:hideMark/>
          </w:tcPr>
          <w:p w14:paraId="02D6D5BF" w14:textId="77777777" w:rsidR="00FD16B4" w:rsidRPr="007A5994" w:rsidRDefault="00FD16B4" w:rsidP="00EB79BC">
            <w:pPr>
              <w:adjustRightInd w:val="0"/>
              <w:snapToGrid w:val="0"/>
              <w:spacing w:line="360" w:lineRule="auto"/>
              <w:jc w:val="both"/>
              <w:rPr>
                <w:rFonts w:ascii="Book Antiqua" w:eastAsia="Calibri" w:hAnsi="Book Antiqua"/>
              </w:rPr>
            </w:pPr>
            <w:r w:rsidRPr="007A5994">
              <w:rPr>
                <w:rFonts w:ascii="Book Antiqua" w:eastAsia="Calibri" w:hAnsi="Book Antiqua"/>
              </w:rPr>
              <w:lastRenderedPageBreak/>
              <w:t>ESMO</w:t>
            </w:r>
            <w:r w:rsidR="00EB79BC" w:rsidRPr="007A5994">
              <w:rPr>
                <w:rFonts w:ascii="Book Antiqua" w:eastAsia="Calibri" w:hAnsi="Book Antiqua"/>
                <w:vertAlign w:val="superscript"/>
              </w:rPr>
              <w:t>[</w:t>
            </w:r>
            <w:r w:rsidRPr="007A5994">
              <w:rPr>
                <w:rFonts w:ascii="Book Antiqua" w:eastAsia="Calibri" w:hAnsi="Book Antiqua"/>
                <w:vertAlign w:val="superscript"/>
              </w:rPr>
              <w:t>12</w:t>
            </w:r>
            <w:r w:rsidR="00EB79BC" w:rsidRPr="007A5994">
              <w:rPr>
                <w:rFonts w:ascii="Book Antiqua" w:eastAsia="Calibri" w:hAnsi="Book Antiqua"/>
                <w:vertAlign w:val="superscript"/>
              </w:rPr>
              <w:t>]</w:t>
            </w:r>
          </w:p>
        </w:tc>
        <w:tc>
          <w:tcPr>
            <w:tcW w:w="1052" w:type="pct"/>
            <w:hideMark/>
          </w:tcPr>
          <w:p w14:paraId="06D2AA20"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6 mo for 2 y</w:t>
            </w:r>
            <w:r w:rsidR="00EB79BC" w:rsidRPr="007A5994">
              <w:rPr>
                <w:rFonts w:ascii="Book Antiqua" w:eastAsia="Calibri" w:hAnsi="Book Antiqua"/>
                <w:bCs/>
              </w:rPr>
              <w:t>r</w:t>
            </w:r>
          </w:p>
        </w:tc>
        <w:tc>
          <w:tcPr>
            <w:tcW w:w="569" w:type="pct"/>
            <w:hideMark/>
          </w:tcPr>
          <w:p w14:paraId="5AD547C5"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6 mo for 3 y</w:t>
            </w:r>
            <w:r w:rsidR="00EB79BC" w:rsidRPr="007A5994">
              <w:rPr>
                <w:rFonts w:ascii="Book Antiqua" w:eastAsia="Calibri" w:hAnsi="Book Antiqua"/>
                <w:bCs/>
              </w:rPr>
              <w:t>r</w:t>
            </w:r>
          </w:p>
        </w:tc>
        <w:tc>
          <w:tcPr>
            <w:tcW w:w="715" w:type="pct"/>
            <w:hideMark/>
          </w:tcPr>
          <w:p w14:paraId="432F3F9A"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abdomen and pelvis 2 times within 3 y</w:t>
            </w:r>
            <w:r w:rsidR="00EB79BC" w:rsidRPr="007A5994">
              <w:rPr>
                <w:rFonts w:ascii="Book Antiqua" w:eastAsia="Calibri" w:hAnsi="Book Antiqua"/>
                <w:bCs/>
              </w:rPr>
              <w:t>r</w:t>
            </w:r>
          </w:p>
        </w:tc>
        <w:tc>
          <w:tcPr>
            <w:tcW w:w="715" w:type="pct"/>
            <w:hideMark/>
          </w:tcPr>
          <w:p w14:paraId="06A7C8D9"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chest 2 times within 3 y</w:t>
            </w:r>
            <w:r w:rsidR="00EB79BC" w:rsidRPr="007A5994">
              <w:rPr>
                <w:rFonts w:ascii="Book Antiqua" w:eastAsia="Calibri" w:hAnsi="Book Antiqua"/>
                <w:bCs/>
              </w:rPr>
              <w:t>r</w:t>
            </w:r>
          </w:p>
        </w:tc>
        <w:tc>
          <w:tcPr>
            <w:tcW w:w="1255" w:type="pct"/>
            <w:hideMark/>
          </w:tcPr>
          <w:p w14:paraId="6DD0CE66"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Colonoscopy every 5 y</w:t>
            </w:r>
            <w:r w:rsidR="00EB79BC" w:rsidRPr="007A5994">
              <w:rPr>
                <w:rFonts w:ascii="Book Antiqua" w:eastAsia="Calibri" w:hAnsi="Book Antiqua"/>
                <w:bCs/>
              </w:rPr>
              <w:t>r</w:t>
            </w:r>
            <w:r w:rsidRPr="007A5994">
              <w:rPr>
                <w:rFonts w:ascii="Book Antiqua" w:eastAsia="Calibri" w:hAnsi="Book Antiqua"/>
                <w:bCs/>
              </w:rPr>
              <w:t xml:space="preserve"> up to age 75</w:t>
            </w:r>
          </w:p>
        </w:tc>
      </w:tr>
      <w:tr w:rsidR="00FD16B4" w:rsidRPr="007A5994" w14:paraId="4CE1F77D" w14:textId="77777777" w:rsidTr="00E22319">
        <w:trPr>
          <w:jc w:val="center"/>
        </w:trPr>
        <w:tc>
          <w:tcPr>
            <w:tcW w:w="694" w:type="pct"/>
            <w:hideMark/>
          </w:tcPr>
          <w:p w14:paraId="36A3221C" w14:textId="77777777" w:rsidR="00FD16B4" w:rsidRPr="007A5994" w:rsidRDefault="00FD16B4" w:rsidP="00EB79BC">
            <w:pPr>
              <w:adjustRightInd w:val="0"/>
              <w:snapToGrid w:val="0"/>
              <w:spacing w:line="360" w:lineRule="auto"/>
              <w:jc w:val="both"/>
              <w:rPr>
                <w:rFonts w:ascii="Book Antiqua" w:eastAsia="Calibri" w:hAnsi="Book Antiqua"/>
              </w:rPr>
            </w:pPr>
            <w:r w:rsidRPr="007A5994">
              <w:rPr>
                <w:rFonts w:ascii="Book Antiqua" w:eastAsia="Calibri" w:hAnsi="Book Antiqua"/>
              </w:rPr>
              <w:t>ACPGI</w:t>
            </w:r>
            <w:r w:rsidR="00EB79BC" w:rsidRPr="007A5994">
              <w:rPr>
                <w:rFonts w:ascii="Book Antiqua" w:eastAsia="Calibri" w:hAnsi="Book Antiqua"/>
                <w:vertAlign w:val="superscript"/>
              </w:rPr>
              <w:t>[</w:t>
            </w:r>
            <w:r w:rsidRPr="007A5994">
              <w:rPr>
                <w:rFonts w:ascii="Book Antiqua" w:eastAsia="Calibri" w:hAnsi="Book Antiqua"/>
                <w:vertAlign w:val="superscript"/>
              </w:rPr>
              <w:t>11</w:t>
            </w:r>
            <w:r w:rsidR="00EB79BC" w:rsidRPr="007A5994">
              <w:rPr>
                <w:rFonts w:ascii="Book Antiqua" w:eastAsia="Calibri" w:hAnsi="Book Antiqua"/>
                <w:vertAlign w:val="superscript"/>
              </w:rPr>
              <w:t>]</w:t>
            </w:r>
          </w:p>
        </w:tc>
        <w:tc>
          <w:tcPr>
            <w:tcW w:w="1052" w:type="pct"/>
            <w:hideMark/>
          </w:tcPr>
          <w:p w14:paraId="2B6054A1"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 xml:space="preserve">No recommendation for frequency </w:t>
            </w:r>
          </w:p>
        </w:tc>
        <w:tc>
          <w:tcPr>
            <w:tcW w:w="569" w:type="pct"/>
            <w:hideMark/>
          </w:tcPr>
          <w:p w14:paraId="299B70C4"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6 mo for 3 y</w:t>
            </w:r>
            <w:r w:rsidR="00EB79BC" w:rsidRPr="007A5994">
              <w:rPr>
                <w:rFonts w:ascii="Book Antiqua" w:eastAsia="Calibri" w:hAnsi="Book Antiqua"/>
                <w:bCs/>
              </w:rPr>
              <w:t>r</w:t>
            </w:r>
          </w:p>
        </w:tc>
        <w:tc>
          <w:tcPr>
            <w:tcW w:w="715" w:type="pct"/>
            <w:hideMark/>
          </w:tcPr>
          <w:p w14:paraId="4B41E598"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abdomen and pelvis 2 times within 3 y</w:t>
            </w:r>
            <w:r w:rsidR="00EB79BC" w:rsidRPr="007A5994">
              <w:rPr>
                <w:rFonts w:ascii="Book Antiqua" w:eastAsia="Calibri" w:hAnsi="Book Antiqua"/>
                <w:bCs/>
              </w:rPr>
              <w:t>r</w:t>
            </w:r>
          </w:p>
        </w:tc>
        <w:tc>
          <w:tcPr>
            <w:tcW w:w="715" w:type="pct"/>
            <w:hideMark/>
          </w:tcPr>
          <w:p w14:paraId="3A11E29E"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chest 2 times within 3 y</w:t>
            </w:r>
            <w:r w:rsidR="00EB79BC" w:rsidRPr="007A5994">
              <w:rPr>
                <w:rFonts w:ascii="Book Antiqua" w:eastAsia="Calibri" w:hAnsi="Book Antiqua"/>
                <w:bCs/>
              </w:rPr>
              <w:t>r</w:t>
            </w:r>
          </w:p>
        </w:tc>
        <w:tc>
          <w:tcPr>
            <w:tcW w:w="1255" w:type="pct"/>
            <w:hideMark/>
          </w:tcPr>
          <w:p w14:paraId="5B2F9E8A"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Colonoscopy at 1 y</w:t>
            </w:r>
            <w:r w:rsidR="00EB79BC" w:rsidRPr="007A5994">
              <w:rPr>
                <w:rFonts w:ascii="Book Antiqua" w:eastAsia="Calibri" w:hAnsi="Book Antiqua"/>
                <w:bCs/>
              </w:rPr>
              <w:t>r</w:t>
            </w:r>
            <w:r w:rsidRPr="007A5994">
              <w:rPr>
                <w:rFonts w:ascii="Book Antiqua" w:eastAsia="Calibri" w:hAnsi="Book Antiqua"/>
                <w:bCs/>
              </w:rPr>
              <w:t xml:space="preserve"> subsequently according findings and every 5 y</w:t>
            </w:r>
            <w:r w:rsidR="00EB79BC" w:rsidRPr="007A5994">
              <w:rPr>
                <w:rFonts w:ascii="Book Antiqua" w:eastAsia="Calibri" w:hAnsi="Book Antiqua"/>
                <w:bCs/>
              </w:rPr>
              <w:t>r</w:t>
            </w:r>
            <w:r w:rsidRPr="007A5994">
              <w:rPr>
                <w:rFonts w:ascii="Book Antiqua" w:eastAsia="Calibri" w:hAnsi="Book Antiqua"/>
                <w:bCs/>
              </w:rPr>
              <w:t xml:space="preserve"> if normal</w:t>
            </w:r>
          </w:p>
        </w:tc>
      </w:tr>
      <w:tr w:rsidR="00FD16B4" w:rsidRPr="007A5994" w14:paraId="7B2F5310" w14:textId="77777777" w:rsidTr="00E22319">
        <w:trPr>
          <w:jc w:val="center"/>
        </w:trPr>
        <w:tc>
          <w:tcPr>
            <w:tcW w:w="694" w:type="pct"/>
            <w:hideMark/>
          </w:tcPr>
          <w:p w14:paraId="13E04AB5" w14:textId="77777777" w:rsidR="00FD16B4" w:rsidRPr="007A5994" w:rsidRDefault="00FD16B4" w:rsidP="00EB79BC">
            <w:pPr>
              <w:adjustRightInd w:val="0"/>
              <w:snapToGrid w:val="0"/>
              <w:spacing w:line="360" w:lineRule="auto"/>
              <w:jc w:val="both"/>
              <w:rPr>
                <w:rFonts w:ascii="Book Antiqua" w:eastAsia="Calibri" w:hAnsi="Book Antiqua"/>
              </w:rPr>
            </w:pPr>
            <w:r w:rsidRPr="007A5994">
              <w:rPr>
                <w:rFonts w:ascii="Book Antiqua" w:eastAsia="Calibri" w:hAnsi="Book Antiqua"/>
              </w:rPr>
              <w:t>NCCN</w:t>
            </w:r>
            <w:r w:rsidR="00EB79BC" w:rsidRPr="007A5994">
              <w:rPr>
                <w:rFonts w:ascii="Book Antiqua" w:eastAsia="Calibri" w:hAnsi="Book Antiqua"/>
                <w:vertAlign w:val="superscript"/>
              </w:rPr>
              <w:t>[</w:t>
            </w:r>
            <w:r w:rsidRPr="007A5994">
              <w:rPr>
                <w:rFonts w:ascii="Book Antiqua" w:eastAsia="Calibri" w:hAnsi="Book Antiqua"/>
                <w:vertAlign w:val="superscript"/>
              </w:rPr>
              <w:t>14</w:t>
            </w:r>
            <w:r w:rsidR="00EB79BC" w:rsidRPr="007A5994">
              <w:rPr>
                <w:rFonts w:ascii="Book Antiqua" w:eastAsia="Calibri" w:hAnsi="Book Antiqua"/>
                <w:vertAlign w:val="superscript"/>
              </w:rPr>
              <w:t>]</w:t>
            </w:r>
          </w:p>
        </w:tc>
        <w:tc>
          <w:tcPr>
            <w:tcW w:w="1052" w:type="pct"/>
            <w:hideMark/>
          </w:tcPr>
          <w:p w14:paraId="1E9EC27F"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3-6 mo for 2 y</w:t>
            </w:r>
            <w:r w:rsidR="00EB79BC" w:rsidRPr="007A5994">
              <w:rPr>
                <w:rFonts w:ascii="Book Antiqua" w:eastAsia="Calibri" w:hAnsi="Book Antiqua"/>
                <w:bCs/>
              </w:rPr>
              <w:t>r</w:t>
            </w:r>
            <w:r w:rsidRPr="007A5994">
              <w:rPr>
                <w:rFonts w:ascii="Book Antiqua" w:eastAsia="Calibri" w:hAnsi="Book Antiqua"/>
                <w:bCs/>
              </w:rPr>
              <w:t>, then every 6 mo for 3 y</w:t>
            </w:r>
            <w:r w:rsidR="00EB79BC" w:rsidRPr="007A5994">
              <w:rPr>
                <w:rFonts w:ascii="Book Antiqua" w:eastAsia="Calibri" w:hAnsi="Book Antiqua"/>
                <w:bCs/>
              </w:rPr>
              <w:t>r</w:t>
            </w:r>
            <w:r w:rsidRPr="007A5994">
              <w:rPr>
                <w:rFonts w:ascii="Book Antiqua" w:eastAsia="Calibri" w:hAnsi="Book Antiqua"/>
                <w:bCs/>
              </w:rPr>
              <w:t xml:space="preserve"> for stage II or greater</w:t>
            </w:r>
          </w:p>
        </w:tc>
        <w:tc>
          <w:tcPr>
            <w:tcW w:w="569" w:type="pct"/>
            <w:hideMark/>
          </w:tcPr>
          <w:p w14:paraId="4B983337"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Every 3-6 mo for 2 y</w:t>
            </w:r>
            <w:r w:rsidR="00EB79BC" w:rsidRPr="007A5994">
              <w:rPr>
                <w:rFonts w:ascii="Book Antiqua" w:eastAsia="Calibri" w:hAnsi="Book Antiqua"/>
                <w:bCs/>
              </w:rPr>
              <w:t>r</w:t>
            </w:r>
            <w:r w:rsidRPr="007A5994">
              <w:rPr>
                <w:rFonts w:ascii="Book Antiqua" w:eastAsia="Calibri" w:hAnsi="Book Antiqua"/>
                <w:bCs/>
              </w:rPr>
              <w:t>, then every 6 mo for 3 y</w:t>
            </w:r>
            <w:r w:rsidR="00EB79BC" w:rsidRPr="007A5994">
              <w:rPr>
                <w:rFonts w:ascii="Book Antiqua" w:eastAsia="Calibri" w:hAnsi="Book Antiqua"/>
                <w:bCs/>
              </w:rPr>
              <w:t>r</w:t>
            </w:r>
            <w:r w:rsidRPr="007A5994">
              <w:rPr>
                <w:rFonts w:ascii="Book Antiqua" w:eastAsia="Calibri" w:hAnsi="Book Antiqua"/>
                <w:bCs/>
              </w:rPr>
              <w:t xml:space="preserve"> for stage II or greater</w:t>
            </w:r>
          </w:p>
        </w:tc>
        <w:tc>
          <w:tcPr>
            <w:tcW w:w="715" w:type="pct"/>
            <w:hideMark/>
          </w:tcPr>
          <w:p w14:paraId="28F19DD9"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abdomen and pelvis every 3-6 mo for 2 y</w:t>
            </w:r>
            <w:r w:rsidR="00EB79BC" w:rsidRPr="007A5994">
              <w:rPr>
                <w:rFonts w:ascii="Book Antiqua" w:eastAsia="Calibri" w:hAnsi="Book Antiqua"/>
                <w:bCs/>
              </w:rPr>
              <w:t>r</w:t>
            </w:r>
            <w:r w:rsidRPr="007A5994">
              <w:rPr>
                <w:rFonts w:ascii="Book Antiqua" w:eastAsia="Calibri" w:hAnsi="Book Antiqua"/>
                <w:bCs/>
              </w:rPr>
              <w:t>, then every 6-12 mo for 3 y</w:t>
            </w:r>
            <w:r w:rsidR="00EB79BC" w:rsidRPr="007A5994">
              <w:rPr>
                <w:rFonts w:ascii="Book Antiqua" w:eastAsia="Calibri" w:hAnsi="Book Antiqua"/>
                <w:bCs/>
              </w:rPr>
              <w:t>r</w:t>
            </w:r>
            <w:r w:rsidRPr="007A5994">
              <w:rPr>
                <w:rFonts w:ascii="Book Antiqua" w:eastAsia="Calibri" w:hAnsi="Book Antiqua"/>
                <w:bCs/>
              </w:rPr>
              <w:t xml:space="preserve"> </w:t>
            </w:r>
          </w:p>
        </w:tc>
        <w:tc>
          <w:tcPr>
            <w:tcW w:w="715" w:type="pct"/>
            <w:hideMark/>
          </w:tcPr>
          <w:p w14:paraId="584151A4"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CT of chest every 3-6 mo for 2 y</w:t>
            </w:r>
            <w:r w:rsidR="00EB79BC" w:rsidRPr="007A5994">
              <w:rPr>
                <w:rFonts w:ascii="Book Antiqua" w:eastAsia="Calibri" w:hAnsi="Book Antiqua"/>
                <w:bCs/>
              </w:rPr>
              <w:t>r</w:t>
            </w:r>
            <w:r w:rsidRPr="007A5994">
              <w:rPr>
                <w:rFonts w:ascii="Book Antiqua" w:eastAsia="Calibri" w:hAnsi="Book Antiqua"/>
                <w:bCs/>
              </w:rPr>
              <w:t>, then every 6-12 mo for 3 y</w:t>
            </w:r>
            <w:r w:rsidR="00EB79BC" w:rsidRPr="007A5994">
              <w:rPr>
                <w:rFonts w:ascii="Book Antiqua" w:eastAsia="Calibri" w:hAnsi="Book Antiqua"/>
                <w:bCs/>
              </w:rPr>
              <w:t>r</w:t>
            </w:r>
          </w:p>
        </w:tc>
        <w:tc>
          <w:tcPr>
            <w:tcW w:w="1255" w:type="pct"/>
          </w:tcPr>
          <w:p w14:paraId="5CE5E92D"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Colonoscopy at 1 y</w:t>
            </w:r>
            <w:r w:rsidR="00EB79BC" w:rsidRPr="007A5994">
              <w:rPr>
                <w:rFonts w:ascii="Book Antiqua" w:eastAsia="Calibri" w:hAnsi="Book Antiqua"/>
                <w:bCs/>
              </w:rPr>
              <w:t>r</w:t>
            </w:r>
            <w:r w:rsidRPr="007A5994">
              <w:rPr>
                <w:rFonts w:ascii="Book Antiqua" w:eastAsia="Calibri" w:hAnsi="Book Antiqua"/>
                <w:bCs/>
              </w:rPr>
              <w:t>, repeat in 3 y</w:t>
            </w:r>
            <w:r w:rsidR="00EB79BC" w:rsidRPr="007A5994">
              <w:rPr>
                <w:rFonts w:ascii="Book Antiqua" w:eastAsia="Calibri" w:hAnsi="Book Antiqua"/>
                <w:bCs/>
              </w:rPr>
              <w:t>r</w:t>
            </w:r>
            <w:r w:rsidRPr="007A5994">
              <w:rPr>
                <w:rFonts w:ascii="Book Antiqua" w:eastAsia="Calibri" w:hAnsi="Book Antiqua"/>
                <w:bCs/>
              </w:rPr>
              <w:t xml:space="preserve"> then every 5 y</w:t>
            </w:r>
            <w:r w:rsidR="00EB79BC" w:rsidRPr="007A5994">
              <w:rPr>
                <w:rFonts w:ascii="Book Antiqua" w:eastAsia="Calibri" w:hAnsi="Book Antiqua"/>
                <w:bCs/>
              </w:rPr>
              <w:t>r</w:t>
            </w:r>
            <w:r w:rsidRPr="007A5994">
              <w:rPr>
                <w:rFonts w:ascii="Book Antiqua" w:eastAsia="Calibri" w:hAnsi="Book Antiqua"/>
                <w:bCs/>
              </w:rPr>
              <w:t>, Proctoscopy (with ERUS or MRI) every 3-6 mo for 2 y</w:t>
            </w:r>
            <w:r w:rsidR="00EB79BC" w:rsidRPr="007A5994">
              <w:rPr>
                <w:rFonts w:ascii="Book Antiqua" w:eastAsia="Calibri" w:hAnsi="Book Antiqua"/>
                <w:bCs/>
              </w:rPr>
              <w:t>r</w:t>
            </w:r>
            <w:r w:rsidRPr="007A5994">
              <w:rPr>
                <w:rFonts w:ascii="Book Antiqua" w:eastAsia="Calibri" w:hAnsi="Book Antiqua"/>
                <w:bCs/>
              </w:rPr>
              <w:t>, then every 6 mo for 3 y</w:t>
            </w:r>
            <w:r w:rsidR="00EB79BC" w:rsidRPr="007A5994">
              <w:rPr>
                <w:rFonts w:ascii="Book Antiqua" w:eastAsia="Calibri" w:hAnsi="Book Antiqua"/>
                <w:bCs/>
              </w:rPr>
              <w:t>r</w:t>
            </w:r>
            <w:r w:rsidRPr="007A5994">
              <w:rPr>
                <w:rFonts w:ascii="Book Antiqua" w:eastAsia="Calibri" w:hAnsi="Book Antiqua"/>
                <w:bCs/>
              </w:rPr>
              <w:t xml:space="preserve"> for patients treated with transanal excision</w:t>
            </w:r>
          </w:p>
        </w:tc>
      </w:tr>
      <w:tr w:rsidR="00FD16B4" w:rsidRPr="007A5994" w14:paraId="7F5FC5C6" w14:textId="77777777" w:rsidTr="00E22319">
        <w:trPr>
          <w:jc w:val="center"/>
        </w:trPr>
        <w:tc>
          <w:tcPr>
            <w:tcW w:w="694" w:type="pct"/>
          </w:tcPr>
          <w:p w14:paraId="61928658" w14:textId="77777777" w:rsidR="00FD16B4" w:rsidRPr="007A5994" w:rsidRDefault="00FD16B4" w:rsidP="00EB79BC">
            <w:pPr>
              <w:adjustRightInd w:val="0"/>
              <w:snapToGrid w:val="0"/>
              <w:spacing w:line="360" w:lineRule="auto"/>
              <w:jc w:val="both"/>
              <w:rPr>
                <w:rFonts w:ascii="Book Antiqua" w:eastAsia="Calibri" w:hAnsi="Book Antiqua"/>
              </w:rPr>
            </w:pPr>
            <w:r w:rsidRPr="007A5994">
              <w:rPr>
                <w:rFonts w:ascii="Book Antiqua" w:eastAsia="Calibri" w:hAnsi="Book Antiqua"/>
              </w:rPr>
              <w:t>ESCP</w:t>
            </w:r>
            <w:r w:rsidR="00EB79BC" w:rsidRPr="007A5994">
              <w:rPr>
                <w:rFonts w:ascii="Book Antiqua" w:eastAsia="Calibri" w:hAnsi="Book Antiqua"/>
                <w:vertAlign w:val="superscript"/>
              </w:rPr>
              <w:t>[</w:t>
            </w:r>
            <w:r w:rsidRPr="007A5994">
              <w:rPr>
                <w:rFonts w:ascii="Book Antiqua" w:eastAsia="Calibri" w:hAnsi="Book Antiqua"/>
                <w:vertAlign w:val="superscript"/>
              </w:rPr>
              <w:t>15</w:t>
            </w:r>
            <w:r w:rsidR="00EB79BC" w:rsidRPr="007A5994">
              <w:rPr>
                <w:rFonts w:ascii="Book Antiqua" w:eastAsia="Calibri" w:hAnsi="Book Antiqua"/>
                <w:vertAlign w:val="superscript"/>
              </w:rPr>
              <w:t>]</w:t>
            </w:r>
          </w:p>
        </w:tc>
        <w:tc>
          <w:tcPr>
            <w:tcW w:w="1052" w:type="pct"/>
          </w:tcPr>
          <w:p w14:paraId="4D38CFC9"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t>No recommendation for frequency.</w:t>
            </w:r>
            <w:r w:rsidR="00A214DA" w:rsidRPr="007A5994">
              <w:rPr>
                <w:rFonts w:ascii="Book Antiqua" w:eastAsia="Calibri" w:hAnsi="Book Antiqua"/>
                <w:bCs/>
              </w:rPr>
              <w:t xml:space="preserve"> </w:t>
            </w:r>
            <w:r w:rsidRPr="007A5994">
              <w:rPr>
                <w:rFonts w:ascii="Book Antiqua" w:eastAsia="Calibri" w:hAnsi="Book Antiqua"/>
                <w:bCs/>
              </w:rPr>
              <w:t>Until 5 y</w:t>
            </w:r>
            <w:r w:rsidR="00EB79BC" w:rsidRPr="007A5994">
              <w:rPr>
                <w:rFonts w:ascii="Book Antiqua" w:eastAsia="Calibri" w:hAnsi="Book Antiqua"/>
                <w:bCs/>
              </w:rPr>
              <w:t>r</w:t>
            </w:r>
            <w:r w:rsidRPr="007A5994">
              <w:rPr>
                <w:rFonts w:ascii="Book Antiqua" w:eastAsia="Calibri" w:hAnsi="Book Antiqua"/>
                <w:bCs/>
              </w:rPr>
              <w:t xml:space="preserve"> after surgery with a more frequent </w:t>
            </w:r>
            <w:r w:rsidRPr="007A5994">
              <w:rPr>
                <w:rFonts w:ascii="Book Antiqua" w:eastAsia="Calibri" w:hAnsi="Book Antiqua"/>
                <w:bCs/>
              </w:rPr>
              <w:lastRenderedPageBreak/>
              <w:t>regimen in the first 2</w:t>
            </w:r>
            <w:r w:rsidR="000E1D3D">
              <w:rPr>
                <w:rFonts w:ascii="Book Antiqua" w:eastAsia="Calibri" w:hAnsi="Book Antiqua"/>
                <w:bCs/>
              </w:rPr>
              <w:t xml:space="preserve"> yr</w:t>
            </w:r>
            <w:r w:rsidRPr="007A5994">
              <w:rPr>
                <w:rFonts w:ascii="Book Antiqua" w:eastAsia="Calibri" w:hAnsi="Book Antiqua"/>
                <w:bCs/>
              </w:rPr>
              <w:t xml:space="preserve"> to 3 y</w:t>
            </w:r>
            <w:r w:rsidR="00EB79BC" w:rsidRPr="007A5994">
              <w:rPr>
                <w:rFonts w:ascii="Book Antiqua" w:eastAsia="Calibri" w:hAnsi="Book Antiqua"/>
                <w:bCs/>
              </w:rPr>
              <w:t>r</w:t>
            </w:r>
          </w:p>
        </w:tc>
        <w:tc>
          <w:tcPr>
            <w:tcW w:w="569" w:type="pct"/>
          </w:tcPr>
          <w:p w14:paraId="1788287D"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lastRenderedPageBreak/>
              <w:t>Every 3–6 mo for 2–3 y</w:t>
            </w:r>
            <w:r w:rsidR="00EB79BC" w:rsidRPr="007A5994">
              <w:rPr>
                <w:rFonts w:ascii="Book Antiqua" w:eastAsia="Calibri" w:hAnsi="Book Antiqua"/>
                <w:bCs/>
              </w:rPr>
              <w:t>r</w:t>
            </w:r>
            <w:r w:rsidRPr="007A5994">
              <w:rPr>
                <w:rFonts w:ascii="Book Antiqua" w:eastAsia="Calibri" w:hAnsi="Book Antiqua"/>
                <w:bCs/>
              </w:rPr>
              <w:t>, then every 6</w:t>
            </w:r>
            <w:r w:rsidR="00EB79BC" w:rsidRPr="007A5994">
              <w:rPr>
                <w:rFonts w:ascii="Book Antiqua" w:eastAsia="Calibri" w:hAnsi="Book Antiqua"/>
                <w:bCs/>
              </w:rPr>
              <w:t>-</w:t>
            </w:r>
            <w:r w:rsidRPr="007A5994">
              <w:rPr>
                <w:rFonts w:ascii="Book Antiqua" w:eastAsia="Calibri" w:hAnsi="Book Antiqua"/>
                <w:bCs/>
              </w:rPr>
              <w:t xml:space="preserve">12 mo </w:t>
            </w:r>
            <w:r w:rsidRPr="007A5994">
              <w:rPr>
                <w:rFonts w:ascii="Book Antiqua" w:eastAsia="Calibri" w:hAnsi="Book Antiqua"/>
                <w:bCs/>
              </w:rPr>
              <w:lastRenderedPageBreak/>
              <w:t>until 5 y</w:t>
            </w:r>
            <w:r w:rsidR="00EB79BC" w:rsidRPr="007A5994">
              <w:rPr>
                <w:rFonts w:ascii="Book Antiqua" w:eastAsia="Calibri" w:hAnsi="Book Antiqua"/>
                <w:bCs/>
              </w:rPr>
              <w:t>r</w:t>
            </w:r>
            <w:r w:rsidRPr="007A5994">
              <w:rPr>
                <w:rFonts w:ascii="Book Antiqua" w:eastAsia="Calibri" w:hAnsi="Book Antiqua"/>
                <w:bCs/>
              </w:rPr>
              <w:t xml:space="preserve"> after surgery.</w:t>
            </w:r>
          </w:p>
        </w:tc>
        <w:tc>
          <w:tcPr>
            <w:tcW w:w="715" w:type="pct"/>
          </w:tcPr>
          <w:p w14:paraId="5D860E69"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lastRenderedPageBreak/>
              <w:t>CT abdomen alternating with US for at least 5 y</w:t>
            </w:r>
            <w:r w:rsidR="00EB79BC" w:rsidRPr="007A5994">
              <w:rPr>
                <w:rFonts w:ascii="Book Antiqua" w:eastAsia="Calibri" w:hAnsi="Book Antiqua"/>
                <w:bCs/>
              </w:rPr>
              <w:t>r</w:t>
            </w:r>
            <w:r w:rsidRPr="007A5994">
              <w:rPr>
                <w:rFonts w:ascii="Book Antiqua" w:eastAsia="Calibri" w:hAnsi="Book Antiqua"/>
                <w:bCs/>
              </w:rPr>
              <w:t xml:space="preserve"> with a </w:t>
            </w:r>
            <w:r w:rsidRPr="007A5994">
              <w:rPr>
                <w:rFonts w:ascii="Book Antiqua" w:eastAsia="Calibri" w:hAnsi="Book Antiqua"/>
                <w:bCs/>
              </w:rPr>
              <w:lastRenderedPageBreak/>
              <w:t>more frequent regimen in the first 2</w:t>
            </w:r>
            <w:r w:rsidR="00EB79BC" w:rsidRPr="007A5994">
              <w:rPr>
                <w:rFonts w:ascii="Book Antiqua" w:eastAsia="Calibri" w:hAnsi="Book Antiqua"/>
                <w:bCs/>
              </w:rPr>
              <w:t>-</w:t>
            </w:r>
            <w:r w:rsidRPr="007A5994">
              <w:rPr>
                <w:rFonts w:ascii="Book Antiqua" w:eastAsia="Calibri" w:hAnsi="Book Antiqua"/>
                <w:bCs/>
              </w:rPr>
              <w:t>3 y</w:t>
            </w:r>
            <w:r w:rsidR="00EB79BC" w:rsidRPr="007A5994">
              <w:rPr>
                <w:rFonts w:ascii="Book Antiqua" w:eastAsia="Calibri" w:hAnsi="Book Antiqua"/>
                <w:bCs/>
              </w:rPr>
              <w:t>r</w:t>
            </w:r>
          </w:p>
        </w:tc>
        <w:tc>
          <w:tcPr>
            <w:tcW w:w="715" w:type="pct"/>
          </w:tcPr>
          <w:p w14:paraId="7AE3CB86"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lastRenderedPageBreak/>
              <w:t xml:space="preserve">CT of </w:t>
            </w:r>
            <w:r w:rsidR="00EB79BC" w:rsidRPr="007A5994">
              <w:rPr>
                <w:rFonts w:ascii="Book Antiqua" w:eastAsia="Calibri" w:hAnsi="Book Antiqua"/>
                <w:bCs/>
              </w:rPr>
              <w:t>c</w:t>
            </w:r>
            <w:r w:rsidRPr="007A5994">
              <w:rPr>
                <w:rFonts w:ascii="Book Antiqua" w:eastAsia="Calibri" w:hAnsi="Book Antiqua"/>
                <w:bCs/>
              </w:rPr>
              <w:t>hest alternating with CXR every 3</w:t>
            </w:r>
            <w:r w:rsidR="00EB79BC" w:rsidRPr="007A5994">
              <w:rPr>
                <w:rFonts w:ascii="Book Antiqua" w:eastAsia="Calibri" w:hAnsi="Book Antiqua"/>
                <w:bCs/>
              </w:rPr>
              <w:t>-</w:t>
            </w:r>
            <w:r w:rsidRPr="007A5994">
              <w:rPr>
                <w:rFonts w:ascii="Book Antiqua" w:eastAsia="Calibri" w:hAnsi="Book Antiqua"/>
                <w:bCs/>
              </w:rPr>
              <w:t xml:space="preserve">12 mo </w:t>
            </w:r>
            <w:r w:rsidRPr="007A5994">
              <w:rPr>
                <w:rFonts w:ascii="Book Antiqua" w:eastAsia="Calibri" w:hAnsi="Book Antiqua"/>
                <w:bCs/>
              </w:rPr>
              <w:lastRenderedPageBreak/>
              <w:t>for at least 5 y</w:t>
            </w:r>
            <w:r w:rsidR="00EB79BC" w:rsidRPr="007A5994">
              <w:rPr>
                <w:rFonts w:ascii="Book Antiqua" w:eastAsia="Calibri" w:hAnsi="Book Antiqua"/>
                <w:bCs/>
              </w:rPr>
              <w:t>r</w:t>
            </w:r>
            <w:r w:rsidRPr="007A5994">
              <w:rPr>
                <w:rFonts w:ascii="Book Antiqua" w:eastAsia="Calibri" w:hAnsi="Book Antiqua"/>
                <w:bCs/>
              </w:rPr>
              <w:t xml:space="preserve"> after surgery</w:t>
            </w:r>
          </w:p>
        </w:tc>
        <w:tc>
          <w:tcPr>
            <w:tcW w:w="1255" w:type="pct"/>
          </w:tcPr>
          <w:p w14:paraId="1003DDC7" w14:textId="77777777" w:rsidR="00FD16B4" w:rsidRPr="007A5994" w:rsidRDefault="00FD16B4" w:rsidP="00EB79BC">
            <w:pPr>
              <w:adjustRightInd w:val="0"/>
              <w:snapToGrid w:val="0"/>
              <w:spacing w:line="360" w:lineRule="auto"/>
              <w:jc w:val="both"/>
              <w:rPr>
                <w:rFonts w:ascii="Book Antiqua" w:eastAsia="Calibri" w:hAnsi="Book Antiqua"/>
                <w:bCs/>
              </w:rPr>
            </w:pPr>
            <w:r w:rsidRPr="007A5994">
              <w:rPr>
                <w:rFonts w:ascii="Book Antiqua" w:eastAsia="Calibri" w:hAnsi="Book Antiqua"/>
                <w:bCs/>
              </w:rPr>
              <w:lastRenderedPageBreak/>
              <w:t xml:space="preserve">No recommendation for colonoscopy and proctoscopy </w:t>
            </w:r>
          </w:p>
        </w:tc>
      </w:tr>
    </w:tbl>
    <w:p w14:paraId="18333CC3" w14:textId="77777777" w:rsidR="007D5A4D" w:rsidRPr="007A5994" w:rsidRDefault="00E22319" w:rsidP="00FD16B4">
      <w:pPr>
        <w:adjustRightInd w:val="0"/>
        <w:snapToGrid w:val="0"/>
        <w:spacing w:line="360" w:lineRule="auto"/>
        <w:jc w:val="both"/>
        <w:rPr>
          <w:rFonts w:ascii="Book Antiqua" w:eastAsia="Calibri" w:hAnsi="Book Antiqua"/>
          <w:bCs/>
        </w:rPr>
      </w:pPr>
      <w:r w:rsidRPr="009824BD">
        <w:rPr>
          <w:rFonts w:ascii="Book Antiqua" w:eastAsia="Calibri" w:hAnsi="Book Antiqua"/>
        </w:rPr>
        <w:t xml:space="preserve">ACPGI: The association of Coloproctology of Great Britain and Ireland; </w:t>
      </w:r>
      <w:r w:rsidR="00FD16B4" w:rsidRPr="00E22319">
        <w:rPr>
          <w:rFonts w:ascii="Book Antiqua" w:eastAsia="Calibri" w:hAnsi="Book Antiqua"/>
        </w:rPr>
        <w:t xml:space="preserve">ASCO: American Society of Oncology; ASCRS: American Society of Colon Rectal Surgeon; </w:t>
      </w:r>
      <w:r w:rsidRPr="009824BD">
        <w:rPr>
          <w:rFonts w:ascii="Book Antiqua" w:eastAsia="Calibri" w:hAnsi="Book Antiqua"/>
        </w:rPr>
        <w:t>CEA: Carcino</w:t>
      </w:r>
      <w:r w:rsidRPr="009824BD">
        <w:rPr>
          <w:rFonts w:ascii="Book Antiqua" w:eastAsia="Calibri" w:hAnsi="Book Antiqua"/>
          <w:bCs/>
        </w:rPr>
        <w:t xml:space="preserve">embryonic antigen; CT: Computed tomography; </w:t>
      </w:r>
      <w:r w:rsidRPr="009824BD">
        <w:rPr>
          <w:rFonts w:ascii="Book Antiqua" w:eastAsia="DengXian" w:hAnsi="Book Antiqua" w:cs="SimSun"/>
          <w:color w:val="000000"/>
          <w:lang w:eastAsia="zh-CN"/>
        </w:rPr>
        <w:t xml:space="preserve">CXR: </w:t>
      </w:r>
      <w:r w:rsidRPr="009824BD">
        <w:rPr>
          <w:rFonts w:ascii="Book Antiqua" w:eastAsia="Book Antiqua" w:hAnsi="Book Antiqua" w:cs="Book Antiqua"/>
          <w:color w:val="000000"/>
        </w:rPr>
        <w:t>Conventional chest radiography</w:t>
      </w:r>
      <w:r w:rsidRPr="009824BD">
        <w:rPr>
          <w:rFonts w:ascii="Book Antiqua" w:eastAsia="DengXian" w:hAnsi="Book Antiqua" w:cs="SimSun"/>
          <w:color w:val="000000"/>
          <w:lang w:eastAsia="zh-CN"/>
        </w:rPr>
        <w:t xml:space="preserve">; </w:t>
      </w:r>
      <w:r w:rsidRPr="009824BD">
        <w:rPr>
          <w:rFonts w:ascii="Book Antiqua" w:eastAsia="Calibri" w:hAnsi="Book Antiqua"/>
          <w:bCs/>
        </w:rPr>
        <w:t xml:space="preserve">ERUS: Endorectal ultrasound; </w:t>
      </w:r>
      <w:r w:rsidR="00FD16B4" w:rsidRPr="00E22319">
        <w:rPr>
          <w:rFonts w:ascii="Book Antiqua" w:eastAsia="Calibri" w:hAnsi="Book Antiqua"/>
        </w:rPr>
        <w:t xml:space="preserve">ESMO: European Society for Medical Oncology; </w:t>
      </w:r>
      <w:r w:rsidRPr="009824BD">
        <w:rPr>
          <w:rFonts w:ascii="Book Antiqua" w:eastAsia="Calibri" w:hAnsi="Book Antiqua"/>
        </w:rPr>
        <w:t xml:space="preserve">ESCP: European Society of Coloproctology; MH &amp; PE: Medical history and physical examination; </w:t>
      </w:r>
      <w:r w:rsidRPr="009824BD">
        <w:rPr>
          <w:rFonts w:ascii="Book Antiqua" w:eastAsia="Calibri" w:hAnsi="Book Antiqua"/>
          <w:bCs/>
        </w:rPr>
        <w:t xml:space="preserve">MRI: Magnetic </w:t>
      </w:r>
      <w:r w:rsidR="001C72AE">
        <w:rPr>
          <w:rFonts w:ascii="Book Antiqua" w:eastAsia="Calibri" w:hAnsi="Book Antiqua"/>
          <w:bCs/>
        </w:rPr>
        <w:t>r</w:t>
      </w:r>
      <w:r w:rsidRPr="009824BD">
        <w:rPr>
          <w:rFonts w:ascii="Book Antiqua" w:eastAsia="Calibri" w:hAnsi="Book Antiqua"/>
          <w:bCs/>
        </w:rPr>
        <w:t>esonance</w:t>
      </w:r>
      <w:r w:rsidR="001C72AE">
        <w:rPr>
          <w:rFonts w:ascii="Book Antiqua" w:eastAsia="Calibri" w:hAnsi="Book Antiqua"/>
          <w:bCs/>
        </w:rPr>
        <w:t xml:space="preserve"> imaging</w:t>
      </w:r>
      <w:r w:rsidRPr="009824BD">
        <w:rPr>
          <w:rFonts w:ascii="Book Antiqua" w:eastAsia="Calibri" w:hAnsi="Book Antiqua"/>
          <w:bCs/>
        </w:rPr>
        <w:t xml:space="preserve">; </w:t>
      </w:r>
      <w:r w:rsidR="00FD16B4" w:rsidRPr="007A5994">
        <w:rPr>
          <w:rFonts w:ascii="Book Antiqua" w:eastAsia="Calibri" w:hAnsi="Book Antiqua"/>
        </w:rPr>
        <w:t xml:space="preserve">NCCN: National Comprehensive Cancer Network; </w:t>
      </w:r>
      <w:r w:rsidR="00FD16B4" w:rsidRPr="007A5994">
        <w:rPr>
          <w:rFonts w:ascii="Book Antiqua" w:eastAsia="Calibri" w:hAnsi="Book Antiqua"/>
          <w:bCs/>
        </w:rPr>
        <w:t xml:space="preserve">TME: </w:t>
      </w:r>
      <w:r w:rsidR="00EB79BC" w:rsidRPr="007A5994">
        <w:rPr>
          <w:rFonts w:ascii="Book Antiqua" w:eastAsia="Calibri" w:hAnsi="Book Antiqua"/>
          <w:bCs/>
        </w:rPr>
        <w:t>T</w:t>
      </w:r>
      <w:r w:rsidR="00FD16B4" w:rsidRPr="007A5994">
        <w:rPr>
          <w:rFonts w:ascii="Book Antiqua" w:eastAsia="Calibri" w:hAnsi="Book Antiqua"/>
          <w:bCs/>
        </w:rPr>
        <w:t>otal mesorectal excision</w:t>
      </w:r>
      <w:r w:rsidR="00EB79BC" w:rsidRPr="007A5994">
        <w:rPr>
          <w:rFonts w:ascii="Book Antiqua" w:eastAsia="Calibri" w:hAnsi="Book Antiqua"/>
          <w:bCs/>
        </w:rPr>
        <w:t>;</w:t>
      </w:r>
      <w:r w:rsidR="00FD16B4" w:rsidRPr="007A5994">
        <w:rPr>
          <w:rFonts w:ascii="Book Antiqua" w:eastAsia="Calibri" w:hAnsi="Book Antiqua"/>
          <w:bCs/>
        </w:rPr>
        <w:t xml:space="preserve"> </w:t>
      </w:r>
      <w:r w:rsidR="00EB79BC" w:rsidRPr="007A5994">
        <w:rPr>
          <w:rFonts w:ascii="Book Antiqua" w:eastAsia="DengXian" w:hAnsi="Book Antiqua"/>
          <w:color w:val="000000"/>
          <w:lang w:eastAsia="zh-CN"/>
        </w:rPr>
        <w:t xml:space="preserve">US: </w:t>
      </w:r>
      <w:r w:rsidR="00EB79BC" w:rsidRPr="007A5994">
        <w:rPr>
          <w:rFonts w:ascii="Book Antiqua" w:eastAsia="Book Antiqua" w:hAnsi="Book Antiqua" w:cs="Book Antiqua"/>
          <w:color w:val="000000"/>
        </w:rPr>
        <w:t>Ultrasonography</w:t>
      </w:r>
      <w:r w:rsidR="00EB79BC" w:rsidRPr="007A5994">
        <w:rPr>
          <w:rFonts w:ascii="Book Antiqua" w:eastAsia="DengXian" w:hAnsi="Book Antiqua"/>
          <w:color w:val="000000"/>
          <w:lang w:eastAsia="zh-CN"/>
        </w:rPr>
        <w:t>.</w:t>
      </w:r>
    </w:p>
    <w:sectPr w:rsidR="007D5A4D" w:rsidRPr="007A5994" w:rsidSect="008A04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1004" w14:textId="77777777" w:rsidR="006648D4" w:rsidRDefault="006648D4" w:rsidP="001B6E11">
      <w:r>
        <w:separator/>
      </w:r>
    </w:p>
  </w:endnote>
  <w:endnote w:type="continuationSeparator" w:id="0">
    <w:p w14:paraId="447C95B3" w14:textId="77777777" w:rsidR="006648D4" w:rsidRDefault="006648D4" w:rsidP="001B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8181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9FC5756" w14:textId="77777777" w:rsidR="008D21F1" w:rsidRDefault="008D21F1">
            <w:pPr>
              <w:pStyle w:val="Footer"/>
              <w:jc w:val="right"/>
            </w:pPr>
            <w:r>
              <w:rPr>
                <w:lang w:val="zh-CN" w:eastAsia="zh-CN"/>
              </w:rPr>
              <w:t xml:space="preserve"> </w:t>
            </w:r>
            <w:r w:rsidRPr="0033079E">
              <w:rPr>
                <w:rFonts w:ascii="Book Antiqua" w:hAnsi="Book Antiqua"/>
                <w:sz w:val="24"/>
                <w:szCs w:val="24"/>
              </w:rPr>
              <w:fldChar w:fldCharType="begin"/>
            </w:r>
            <w:r w:rsidRPr="0033079E">
              <w:rPr>
                <w:rFonts w:ascii="Book Antiqua" w:hAnsi="Book Antiqua"/>
                <w:sz w:val="24"/>
                <w:szCs w:val="24"/>
              </w:rPr>
              <w:instrText>PAGE</w:instrText>
            </w:r>
            <w:r w:rsidRPr="0033079E">
              <w:rPr>
                <w:rFonts w:ascii="Book Antiqua" w:hAnsi="Book Antiqua"/>
                <w:sz w:val="24"/>
                <w:szCs w:val="24"/>
              </w:rPr>
              <w:fldChar w:fldCharType="separate"/>
            </w:r>
            <w:r w:rsidR="00120DD1">
              <w:rPr>
                <w:rFonts w:ascii="Book Antiqua" w:hAnsi="Book Antiqua"/>
                <w:noProof/>
                <w:sz w:val="24"/>
                <w:szCs w:val="24"/>
              </w:rPr>
              <w:t>43</w:t>
            </w:r>
            <w:r w:rsidRPr="0033079E">
              <w:rPr>
                <w:rFonts w:ascii="Book Antiqua" w:hAnsi="Book Antiqua"/>
                <w:sz w:val="24"/>
                <w:szCs w:val="24"/>
              </w:rPr>
              <w:fldChar w:fldCharType="end"/>
            </w:r>
            <w:r w:rsidRPr="0033079E">
              <w:rPr>
                <w:rFonts w:ascii="Book Antiqua" w:hAnsi="Book Antiqua"/>
                <w:sz w:val="24"/>
                <w:szCs w:val="24"/>
                <w:lang w:val="zh-CN" w:eastAsia="zh-CN"/>
              </w:rPr>
              <w:t xml:space="preserve"> / </w:t>
            </w:r>
            <w:r w:rsidRPr="0033079E">
              <w:rPr>
                <w:rFonts w:ascii="Book Antiqua" w:hAnsi="Book Antiqua"/>
                <w:sz w:val="24"/>
                <w:szCs w:val="24"/>
              </w:rPr>
              <w:fldChar w:fldCharType="begin"/>
            </w:r>
            <w:r w:rsidRPr="0033079E">
              <w:rPr>
                <w:rFonts w:ascii="Book Antiqua" w:hAnsi="Book Antiqua"/>
                <w:sz w:val="24"/>
                <w:szCs w:val="24"/>
              </w:rPr>
              <w:instrText>NUMPAGES</w:instrText>
            </w:r>
            <w:r w:rsidRPr="0033079E">
              <w:rPr>
                <w:rFonts w:ascii="Book Antiqua" w:hAnsi="Book Antiqua"/>
                <w:sz w:val="24"/>
                <w:szCs w:val="24"/>
              </w:rPr>
              <w:fldChar w:fldCharType="separate"/>
            </w:r>
            <w:r w:rsidR="00120DD1">
              <w:rPr>
                <w:rFonts w:ascii="Book Antiqua" w:hAnsi="Book Antiqua"/>
                <w:noProof/>
                <w:sz w:val="24"/>
                <w:szCs w:val="24"/>
              </w:rPr>
              <w:t>43</w:t>
            </w:r>
            <w:r w:rsidRPr="0033079E">
              <w:rPr>
                <w:rFonts w:ascii="Book Antiqua" w:hAnsi="Book Antiqua"/>
                <w:sz w:val="24"/>
                <w:szCs w:val="24"/>
              </w:rPr>
              <w:fldChar w:fldCharType="end"/>
            </w:r>
          </w:p>
        </w:sdtContent>
      </w:sdt>
    </w:sdtContent>
  </w:sdt>
  <w:p w14:paraId="00AF43EE" w14:textId="77777777" w:rsidR="008D21F1" w:rsidRDefault="008D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2552" w14:textId="77777777" w:rsidR="006648D4" w:rsidRDefault="006648D4" w:rsidP="001B6E11">
      <w:r>
        <w:separator/>
      </w:r>
    </w:p>
  </w:footnote>
  <w:footnote w:type="continuationSeparator" w:id="0">
    <w:p w14:paraId="283D72CD" w14:textId="77777777" w:rsidR="006648D4" w:rsidRDefault="006648D4" w:rsidP="001B6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C17B2"/>
    <w:multiLevelType w:val="hybridMultilevel"/>
    <w:tmpl w:val="4D5E87C4"/>
    <w:lvl w:ilvl="0" w:tplc="B242004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631785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890"/>
    <w:rsid w:val="000B10F1"/>
    <w:rsid w:val="000D1240"/>
    <w:rsid w:val="000E1D3D"/>
    <w:rsid w:val="00120DD1"/>
    <w:rsid w:val="001406E2"/>
    <w:rsid w:val="00151D72"/>
    <w:rsid w:val="001B6E11"/>
    <w:rsid w:val="001C72AE"/>
    <w:rsid w:val="001D0CDF"/>
    <w:rsid w:val="001D0FAB"/>
    <w:rsid w:val="001F5243"/>
    <w:rsid w:val="001F7DEF"/>
    <w:rsid w:val="0033079E"/>
    <w:rsid w:val="0038554F"/>
    <w:rsid w:val="003B134D"/>
    <w:rsid w:val="003E6897"/>
    <w:rsid w:val="0040216E"/>
    <w:rsid w:val="00434067"/>
    <w:rsid w:val="00441EE7"/>
    <w:rsid w:val="004C6291"/>
    <w:rsid w:val="004D72E1"/>
    <w:rsid w:val="0054359E"/>
    <w:rsid w:val="005A1AEA"/>
    <w:rsid w:val="005A3B92"/>
    <w:rsid w:val="005C1B41"/>
    <w:rsid w:val="00612920"/>
    <w:rsid w:val="006648D4"/>
    <w:rsid w:val="006E40AC"/>
    <w:rsid w:val="0075485A"/>
    <w:rsid w:val="007A5994"/>
    <w:rsid w:val="007D5A4D"/>
    <w:rsid w:val="008047F9"/>
    <w:rsid w:val="00822D14"/>
    <w:rsid w:val="00837221"/>
    <w:rsid w:val="00855D2A"/>
    <w:rsid w:val="008A04BB"/>
    <w:rsid w:val="008D21F1"/>
    <w:rsid w:val="00902440"/>
    <w:rsid w:val="009D1A42"/>
    <w:rsid w:val="00A1526E"/>
    <w:rsid w:val="00A214DA"/>
    <w:rsid w:val="00A64863"/>
    <w:rsid w:val="00A77B3E"/>
    <w:rsid w:val="00AE6AB2"/>
    <w:rsid w:val="00B82D45"/>
    <w:rsid w:val="00B956B0"/>
    <w:rsid w:val="00C12297"/>
    <w:rsid w:val="00C12C59"/>
    <w:rsid w:val="00CA2A55"/>
    <w:rsid w:val="00D01AFD"/>
    <w:rsid w:val="00D2401C"/>
    <w:rsid w:val="00D47306"/>
    <w:rsid w:val="00D93AA1"/>
    <w:rsid w:val="00DD688A"/>
    <w:rsid w:val="00E22319"/>
    <w:rsid w:val="00E95D22"/>
    <w:rsid w:val="00EB79BC"/>
    <w:rsid w:val="00EC47A5"/>
    <w:rsid w:val="00ED54B5"/>
    <w:rsid w:val="00EF151B"/>
    <w:rsid w:val="00F150A6"/>
    <w:rsid w:val="00FA64FE"/>
    <w:rsid w:val="00FD16B4"/>
    <w:rsid w:val="00FE55AD"/>
    <w:rsid w:val="00FE5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128CC"/>
  <w15:docId w15:val="{55415BE7-2B7B-844B-B249-55131404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D72"/>
    <w:pPr>
      <w:spacing w:before="100" w:beforeAutospacing="1" w:after="100" w:afterAutospacing="1"/>
    </w:pPr>
    <w:rPr>
      <w:rFonts w:ascii="SimSun" w:eastAsia="SimSun" w:hAnsi="SimSun" w:cs="SimSun"/>
      <w:lang w:eastAsia="zh-CN"/>
    </w:rPr>
  </w:style>
  <w:style w:type="character" w:customStyle="1" w:styleId="apple-converted-space">
    <w:name w:val="apple-converted-space"/>
    <w:basedOn w:val="DefaultParagraphFont"/>
    <w:rsid w:val="00151D72"/>
  </w:style>
  <w:style w:type="character" w:styleId="CommentReference">
    <w:name w:val="annotation reference"/>
    <w:basedOn w:val="DefaultParagraphFont"/>
    <w:semiHidden/>
    <w:unhideWhenUsed/>
    <w:rsid w:val="00D2401C"/>
    <w:rPr>
      <w:sz w:val="21"/>
      <w:szCs w:val="21"/>
    </w:rPr>
  </w:style>
  <w:style w:type="paragraph" w:styleId="CommentText">
    <w:name w:val="annotation text"/>
    <w:basedOn w:val="Normal"/>
    <w:link w:val="CommentTextChar"/>
    <w:semiHidden/>
    <w:unhideWhenUsed/>
    <w:rsid w:val="00D2401C"/>
  </w:style>
  <w:style w:type="character" w:customStyle="1" w:styleId="CommentTextChar">
    <w:name w:val="Comment Text Char"/>
    <w:basedOn w:val="DefaultParagraphFont"/>
    <w:link w:val="CommentText"/>
    <w:semiHidden/>
    <w:rsid w:val="00D2401C"/>
    <w:rPr>
      <w:sz w:val="24"/>
      <w:szCs w:val="24"/>
    </w:rPr>
  </w:style>
  <w:style w:type="paragraph" w:styleId="CommentSubject">
    <w:name w:val="annotation subject"/>
    <w:basedOn w:val="CommentText"/>
    <w:next w:val="CommentText"/>
    <w:link w:val="CommentSubjectChar"/>
    <w:semiHidden/>
    <w:unhideWhenUsed/>
    <w:rsid w:val="00D2401C"/>
    <w:rPr>
      <w:b/>
      <w:bCs/>
    </w:rPr>
  </w:style>
  <w:style w:type="character" w:customStyle="1" w:styleId="CommentSubjectChar">
    <w:name w:val="Comment Subject Char"/>
    <w:basedOn w:val="CommentTextChar"/>
    <w:link w:val="CommentSubject"/>
    <w:semiHidden/>
    <w:rsid w:val="00D2401C"/>
    <w:rPr>
      <w:b/>
      <w:bCs/>
      <w:sz w:val="24"/>
      <w:szCs w:val="24"/>
    </w:rPr>
  </w:style>
  <w:style w:type="paragraph" w:styleId="Header">
    <w:name w:val="header"/>
    <w:basedOn w:val="Normal"/>
    <w:link w:val="HeaderChar"/>
    <w:unhideWhenUsed/>
    <w:rsid w:val="001B6E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B6E11"/>
    <w:rPr>
      <w:sz w:val="18"/>
      <w:szCs w:val="18"/>
    </w:rPr>
  </w:style>
  <w:style w:type="paragraph" w:styleId="Footer">
    <w:name w:val="footer"/>
    <w:basedOn w:val="Normal"/>
    <w:link w:val="FooterChar"/>
    <w:uiPriority w:val="99"/>
    <w:unhideWhenUsed/>
    <w:rsid w:val="001B6E1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B6E11"/>
    <w:rPr>
      <w:sz w:val="18"/>
      <w:szCs w:val="18"/>
    </w:rPr>
  </w:style>
  <w:style w:type="paragraph" w:styleId="BalloonText">
    <w:name w:val="Balloon Text"/>
    <w:basedOn w:val="Normal"/>
    <w:link w:val="BalloonTextChar"/>
    <w:rsid w:val="00612920"/>
    <w:rPr>
      <w:rFonts w:ascii="Tahoma" w:hAnsi="Tahoma" w:cs="Tahoma"/>
      <w:sz w:val="16"/>
      <w:szCs w:val="16"/>
    </w:rPr>
  </w:style>
  <w:style w:type="character" w:customStyle="1" w:styleId="BalloonTextChar">
    <w:name w:val="Balloon Text Char"/>
    <w:basedOn w:val="DefaultParagraphFont"/>
    <w:link w:val="BalloonText"/>
    <w:rsid w:val="00612920"/>
    <w:rPr>
      <w:rFonts w:ascii="Tahoma" w:hAnsi="Tahoma" w:cs="Tahoma"/>
      <w:sz w:val="16"/>
      <w:szCs w:val="16"/>
    </w:rPr>
  </w:style>
  <w:style w:type="paragraph" w:styleId="Revision">
    <w:name w:val="Revision"/>
    <w:hidden/>
    <w:uiPriority w:val="99"/>
    <w:semiHidden/>
    <w:rsid w:val="00AE6A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6667">
      <w:bodyDiv w:val="1"/>
      <w:marLeft w:val="0"/>
      <w:marRight w:val="0"/>
      <w:marTop w:val="0"/>
      <w:marBottom w:val="0"/>
      <w:divBdr>
        <w:top w:val="none" w:sz="0" w:space="0" w:color="auto"/>
        <w:left w:val="none" w:sz="0" w:space="0" w:color="auto"/>
        <w:bottom w:val="none" w:sz="0" w:space="0" w:color="auto"/>
        <w:right w:val="none" w:sz="0" w:space="0" w:color="auto"/>
      </w:divBdr>
    </w:div>
    <w:div w:id="1134835168">
      <w:bodyDiv w:val="1"/>
      <w:marLeft w:val="0"/>
      <w:marRight w:val="0"/>
      <w:marTop w:val="0"/>
      <w:marBottom w:val="0"/>
      <w:divBdr>
        <w:top w:val="none" w:sz="0" w:space="0" w:color="auto"/>
        <w:left w:val="none" w:sz="0" w:space="0" w:color="auto"/>
        <w:bottom w:val="none" w:sz="0" w:space="0" w:color="auto"/>
        <w:right w:val="none" w:sz="0" w:space="0" w:color="auto"/>
      </w:divBdr>
    </w:div>
    <w:div w:id="1834027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11431</Words>
  <Characters>65158</Characters>
  <Application>Microsoft Office Word</Application>
  <DocSecurity>0</DocSecurity>
  <Lines>542</Lines>
  <Paragraphs>152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Chirurgia</dc:creator>
  <cp:lastModifiedBy>Donna Fox</cp:lastModifiedBy>
  <cp:revision>2</cp:revision>
  <dcterms:created xsi:type="dcterms:W3CDTF">2023-01-24T01:20:00Z</dcterms:created>
  <dcterms:modified xsi:type="dcterms:W3CDTF">2023-01-24T01:20:00Z</dcterms:modified>
</cp:coreProperties>
</file>