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B3465" w14:textId="55722E54"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olor w:val="000000"/>
        </w:rPr>
        <w:t>Name</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of</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Journal:</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i/>
          <w:color w:val="000000"/>
        </w:rPr>
        <w:t>World</w:t>
      </w:r>
      <w:r w:rsidR="006A508D" w:rsidRPr="00EC14BE">
        <w:rPr>
          <w:rFonts w:ascii="Book Antiqua" w:eastAsia="Book Antiqua" w:hAnsi="Book Antiqua" w:cs="Book Antiqua"/>
          <w:i/>
          <w:color w:val="000000"/>
        </w:rPr>
        <w:t xml:space="preserve"> </w:t>
      </w:r>
      <w:r w:rsidRPr="00EC14BE">
        <w:rPr>
          <w:rFonts w:ascii="Book Antiqua" w:eastAsia="Book Antiqua" w:hAnsi="Book Antiqua" w:cs="Book Antiqua"/>
          <w:i/>
          <w:color w:val="000000"/>
        </w:rPr>
        <w:t>Journal</w:t>
      </w:r>
      <w:r w:rsidR="006A508D" w:rsidRPr="00EC14BE">
        <w:rPr>
          <w:rFonts w:ascii="Book Antiqua" w:eastAsia="Book Antiqua" w:hAnsi="Book Antiqua" w:cs="Book Antiqua"/>
          <w:i/>
          <w:color w:val="000000"/>
        </w:rPr>
        <w:t xml:space="preserve"> </w:t>
      </w:r>
      <w:r w:rsidRPr="00EC14BE">
        <w:rPr>
          <w:rFonts w:ascii="Book Antiqua" w:eastAsia="Book Antiqua" w:hAnsi="Book Antiqua" w:cs="Book Antiqua"/>
          <w:i/>
          <w:color w:val="000000"/>
        </w:rPr>
        <w:t>of</w:t>
      </w:r>
      <w:r w:rsidR="006A508D" w:rsidRPr="00EC14BE">
        <w:rPr>
          <w:rFonts w:ascii="Book Antiqua" w:eastAsia="Book Antiqua" w:hAnsi="Book Antiqua" w:cs="Book Antiqua"/>
          <w:i/>
          <w:color w:val="000000"/>
        </w:rPr>
        <w:t xml:space="preserve"> </w:t>
      </w:r>
      <w:r w:rsidRPr="00EC14BE">
        <w:rPr>
          <w:rFonts w:ascii="Book Antiqua" w:eastAsia="Book Antiqua" w:hAnsi="Book Antiqua" w:cs="Book Antiqua"/>
          <w:i/>
          <w:color w:val="000000"/>
        </w:rPr>
        <w:t>Diabetes</w:t>
      </w:r>
    </w:p>
    <w:p w14:paraId="3375ECF8" w14:textId="1D748B6B"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olor w:val="000000"/>
        </w:rPr>
        <w:t>Manuscript</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NO:</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color w:val="000000"/>
        </w:rPr>
        <w:t>81855</w:t>
      </w:r>
    </w:p>
    <w:p w14:paraId="4E10BD9C" w14:textId="3258AE04"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olor w:val="000000"/>
        </w:rPr>
        <w:t>Manuscript</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Type:</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color w:val="000000"/>
        </w:rPr>
        <w:t>META-ANALYSIS</w:t>
      </w:r>
    </w:p>
    <w:p w14:paraId="7346E981" w14:textId="77777777" w:rsidR="00A77B3E" w:rsidRPr="00EC14BE" w:rsidRDefault="00A77B3E" w:rsidP="00EC14BE">
      <w:pPr>
        <w:spacing w:line="360" w:lineRule="auto"/>
        <w:jc w:val="both"/>
        <w:rPr>
          <w:rFonts w:ascii="Book Antiqua" w:hAnsi="Book Antiqua"/>
        </w:rPr>
      </w:pPr>
    </w:p>
    <w:p w14:paraId="0278DFEB" w14:textId="21EFA0D9"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olor w:val="000000"/>
        </w:rPr>
        <w:t>Exposure</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to</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proton</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pump</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inhibitors</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and</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risk</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of</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diabetes:</w:t>
      </w:r>
      <w:r w:rsidR="006A508D" w:rsidRPr="00EC14BE">
        <w:rPr>
          <w:rFonts w:ascii="Book Antiqua" w:eastAsia="Book Antiqua" w:hAnsi="Book Antiqua" w:cs="Book Antiqua"/>
          <w:b/>
          <w:color w:val="000000"/>
        </w:rPr>
        <w:t xml:space="preserve"> </w:t>
      </w:r>
      <w:r w:rsidR="008A62AF" w:rsidRPr="00EC14BE">
        <w:rPr>
          <w:rFonts w:ascii="Book Antiqua" w:eastAsia="Book Antiqua" w:hAnsi="Book Antiqua" w:cs="Book Antiqua"/>
          <w:b/>
          <w:color w:val="000000"/>
        </w:rPr>
        <w:t>A</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systematic</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review</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and</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meta-analysis</w:t>
      </w:r>
    </w:p>
    <w:p w14:paraId="7232FD21" w14:textId="77777777" w:rsidR="00A77B3E" w:rsidRPr="00EC14BE" w:rsidRDefault="00A77B3E" w:rsidP="00EC14BE">
      <w:pPr>
        <w:spacing w:line="360" w:lineRule="auto"/>
        <w:jc w:val="both"/>
        <w:rPr>
          <w:rFonts w:ascii="Book Antiqua" w:hAnsi="Book Antiqua"/>
        </w:rPr>
      </w:pPr>
    </w:p>
    <w:p w14:paraId="2925D520" w14:textId="32649905" w:rsidR="00A77B3E" w:rsidRPr="00EC14BE" w:rsidRDefault="008A62AF" w:rsidP="00EC14BE">
      <w:pPr>
        <w:spacing w:line="360" w:lineRule="auto"/>
        <w:jc w:val="both"/>
        <w:rPr>
          <w:rFonts w:ascii="Book Antiqua" w:hAnsi="Book Antiqua"/>
        </w:rPr>
      </w:pPr>
      <w:r w:rsidRPr="00EC14BE">
        <w:rPr>
          <w:rFonts w:ascii="Book Antiqua" w:eastAsia="Book Antiqua" w:hAnsi="Book Antiqua" w:cs="Book Antiqua"/>
          <w:color w:val="000000"/>
        </w:rPr>
        <w:t>Guo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YR</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et</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al</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pump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inhibitors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p>
    <w:p w14:paraId="2B6DFA07" w14:textId="77777777" w:rsidR="00A77B3E" w:rsidRPr="00EC14BE" w:rsidRDefault="00A77B3E" w:rsidP="00EC14BE">
      <w:pPr>
        <w:spacing w:line="360" w:lineRule="auto"/>
        <w:jc w:val="both"/>
        <w:rPr>
          <w:rFonts w:ascii="Book Antiqua" w:hAnsi="Book Antiqua"/>
        </w:rPr>
      </w:pPr>
    </w:p>
    <w:p w14:paraId="351DAA5F" w14:textId="64AEB395"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Yun-Ran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Guo,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Xin-Ming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Liu,</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Gui-Xia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Wang</w:t>
      </w:r>
    </w:p>
    <w:p w14:paraId="4E1DD175" w14:textId="77777777" w:rsidR="00A77B3E" w:rsidRPr="00EC14BE" w:rsidRDefault="00A77B3E" w:rsidP="00EC14BE">
      <w:pPr>
        <w:spacing w:line="360" w:lineRule="auto"/>
        <w:jc w:val="both"/>
        <w:rPr>
          <w:rFonts w:ascii="Book Antiqua" w:hAnsi="Book Antiqua"/>
        </w:rPr>
      </w:pPr>
    </w:p>
    <w:p w14:paraId="68F95243" w14:textId="357D7111" w:rsidR="00A77B3E" w:rsidRPr="00EC14BE" w:rsidRDefault="008A62AF" w:rsidP="00EC14BE">
      <w:pPr>
        <w:spacing w:line="360" w:lineRule="auto"/>
        <w:jc w:val="both"/>
        <w:rPr>
          <w:rFonts w:ascii="Book Antiqua" w:hAnsi="Book Antiqua"/>
        </w:rPr>
      </w:pPr>
      <w:r w:rsidRPr="00EC14BE">
        <w:rPr>
          <w:rFonts w:ascii="Book Antiqua" w:eastAsia="Book Antiqua" w:hAnsi="Book Antiqua" w:cs="Book Antiqua"/>
          <w:b/>
          <w:bCs/>
          <w:color w:val="000000"/>
        </w:rPr>
        <w:t>Yun-Ran</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Guo,</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Xin-Ming</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Liu,</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Gui-Xia</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Wang</w:t>
      </w:r>
      <w:r w:rsidR="00EC14BE">
        <w:rPr>
          <w:rFonts w:ascii="Book Antiqua" w:eastAsia="Book Antiqua" w:hAnsi="Book Antiqua" w:cs="Book Antiqua"/>
          <w:b/>
          <w:bCs/>
          <w:color w:val="000000"/>
        </w:rPr>
        <w:t>,</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color w:val="000000"/>
        </w:rPr>
        <w:t>Department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Endocrinology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Metabolism,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First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Hospital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Jilin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University,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Changchun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130000,</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Jilin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Province,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China</w:t>
      </w:r>
    </w:p>
    <w:p w14:paraId="6FD33AD2" w14:textId="77777777" w:rsidR="00A77B3E" w:rsidRPr="00EC14BE" w:rsidRDefault="00A77B3E" w:rsidP="00EC14BE">
      <w:pPr>
        <w:spacing w:line="360" w:lineRule="auto"/>
        <w:jc w:val="both"/>
        <w:rPr>
          <w:rFonts w:ascii="Book Antiqua" w:hAnsi="Book Antiqua"/>
        </w:rPr>
      </w:pPr>
    </w:p>
    <w:p w14:paraId="15848DF1" w14:textId="6ABB4555"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bCs/>
          <w:color w:val="000000"/>
        </w:rPr>
        <w:t>Author</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contributions:</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color w:val="000000"/>
        </w:rPr>
        <w:t>Guo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YR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GX</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contributed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design;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Guo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YR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Liu</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XM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conducted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data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collection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selection;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Guo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YR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performed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data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wrote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manuscript;</w:t>
      </w:r>
      <w:r w:rsidR="006A508D" w:rsidRPr="00EC14BE">
        <w:rPr>
          <w:rFonts w:ascii="Book Antiqua" w:eastAsia="Book Antiqua" w:hAnsi="Book Antiqua" w:cs="Book Antiqua"/>
          <w:color w:val="000000"/>
        </w:rPr>
        <w:t xml:space="preserve"> </w:t>
      </w:r>
      <w:r w:rsidR="00DF203F">
        <w:rPr>
          <w:rFonts w:ascii="Book Antiqua" w:eastAsia="Book Antiqua" w:hAnsi="Book Antiqua" w:cs="Book Antiqua"/>
          <w:color w:val="000000"/>
        </w:rPr>
        <w:t>A</w:t>
      </w:r>
      <w:r w:rsidRPr="00EC14BE">
        <w:rPr>
          <w:rFonts w:ascii="Book Antiqua" w:eastAsia="Book Antiqua" w:hAnsi="Book Antiqua" w:cs="Book Antiqua"/>
          <w:color w:val="000000"/>
        </w:rPr>
        <w:t>ll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authors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read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approved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final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manuscript.</w:t>
      </w:r>
    </w:p>
    <w:p w14:paraId="19460F93" w14:textId="77777777" w:rsidR="00A77B3E" w:rsidRPr="00EC14BE" w:rsidRDefault="00A77B3E" w:rsidP="00EC14BE">
      <w:pPr>
        <w:spacing w:line="360" w:lineRule="auto"/>
        <w:jc w:val="both"/>
        <w:rPr>
          <w:rFonts w:ascii="Book Antiqua" w:hAnsi="Book Antiqua"/>
        </w:rPr>
      </w:pPr>
    </w:p>
    <w:p w14:paraId="2FD036A5" w14:textId="2593A954"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bCs/>
          <w:color w:val="000000"/>
        </w:rPr>
        <w:t>Corresponding</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author:</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Gui-Xia</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Wang,</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MD,</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PhD,</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Professor,</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color w:val="000000"/>
        </w:rPr>
        <w:t>Department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Endocrinology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Metabolism,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First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Hospital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Jilin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University,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71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Xinmin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Street,</w:t>
      </w:r>
      <w:r w:rsidR="006A508D" w:rsidRPr="00EC14BE">
        <w:rPr>
          <w:rFonts w:ascii="Book Antiqua" w:eastAsia="Book Antiqua" w:hAnsi="Book Antiqua" w:cs="Book Antiqua"/>
          <w:color w:val="000000"/>
        </w:rPr>
        <w:t xml:space="preserve"> </w:t>
      </w:r>
      <w:r w:rsidR="008A62AF" w:rsidRPr="00EC14BE">
        <w:rPr>
          <w:rFonts w:ascii="Book Antiqua" w:eastAsia="Book Antiqua" w:hAnsi="Book Antiqua" w:cs="Book Antiqua"/>
          <w:color w:val="000000"/>
        </w:rPr>
        <w:t>Changchun</w:t>
      </w:r>
      <w:r w:rsidR="006A508D" w:rsidRPr="00EC14BE">
        <w:rPr>
          <w:rFonts w:ascii="Book Antiqua" w:eastAsia="Book Antiqua" w:hAnsi="Book Antiqua" w:cs="Book Antiqua"/>
          <w:color w:val="000000"/>
        </w:rPr>
        <w:t xml:space="preserve"> </w:t>
      </w:r>
      <w:r w:rsidR="008A62AF" w:rsidRPr="00EC14BE">
        <w:rPr>
          <w:rFonts w:ascii="Book Antiqua" w:eastAsia="Book Antiqua" w:hAnsi="Book Antiqua" w:cs="Book Antiqua"/>
          <w:color w:val="000000"/>
        </w:rPr>
        <w:t>130000,</w:t>
      </w:r>
      <w:r w:rsidR="006A508D" w:rsidRPr="00EC14BE">
        <w:rPr>
          <w:rFonts w:ascii="Book Antiqua" w:eastAsia="Book Antiqua" w:hAnsi="Book Antiqua" w:cs="Book Antiqua"/>
          <w:color w:val="000000"/>
        </w:rPr>
        <w:t xml:space="preserve"> </w:t>
      </w:r>
      <w:r w:rsidR="008A62AF" w:rsidRPr="00EC14BE">
        <w:rPr>
          <w:rFonts w:ascii="Book Antiqua" w:eastAsia="Book Antiqua" w:hAnsi="Book Antiqua" w:cs="Book Antiqua"/>
          <w:color w:val="000000"/>
        </w:rPr>
        <w:t>Jilin</w:t>
      </w:r>
      <w:r w:rsidR="006A508D" w:rsidRPr="00EC14BE">
        <w:rPr>
          <w:rFonts w:ascii="Book Antiqua" w:eastAsia="Book Antiqua" w:hAnsi="Book Antiqua" w:cs="Book Antiqua"/>
          <w:color w:val="000000"/>
        </w:rPr>
        <w:t xml:space="preserve"> </w:t>
      </w:r>
      <w:r w:rsidR="008A62AF" w:rsidRPr="00EC14BE">
        <w:rPr>
          <w:rFonts w:ascii="Book Antiqua" w:eastAsia="Book Antiqua" w:hAnsi="Book Antiqua" w:cs="Book Antiqua"/>
          <w:color w:val="000000"/>
        </w:rPr>
        <w:t>Province,</w:t>
      </w:r>
      <w:r w:rsidR="006A508D" w:rsidRPr="00EC14BE">
        <w:rPr>
          <w:rFonts w:ascii="Book Antiqua" w:eastAsia="Book Antiqua" w:hAnsi="Book Antiqua" w:cs="Book Antiqua"/>
          <w:color w:val="000000"/>
        </w:rPr>
        <w:t xml:space="preserve"> </w:t>
      </w:r>
      <w:r w:rsidR="008A62AF" w:rsidRPr="00EC14BE">
        <w:rPr>
          <w:rFonts w:ascii="Book Antiqua" w:eastAsia="Book Antiqua" w:hAnsi="Book Antiqua" w:cs="Book Antiqua"/>
          <w:color w:val="000000"/>
        </w:rPr>
        <w:t>China</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gwang168@jlu.edu.cn</w:t>
      </w:r>
    </w:p>
    <w:p w14:paraId="61CD3347" w14:textId="77777777" w:rsidR="00A77B3E" w:rsidRPr="00EC14BE" w:rsidRDefault="00A77B3E" w:rsidP="00EC14BE">
      <w:pPr>
        <w:spacing w:line="360" w:lineRule="auto"/>
        <w:jc w:val="both"/>
        <w:rPr>
          <w:rFonts w:ascii="Book Antiqua" w:hAnsi="Book Antiqua"/>
        </w:rPr>
      </w:pPr>
    </w:p>
    <w:p w14:paraId="183514BF" w14:textId="45F76C35"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bCs/>
          <w:color w:val="000000"/>
        </w:rPr>
        <w:t>Received:</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color w:val="000000"/>
        </w:rPr>
        <w:t>November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26,</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2022</w:t>
      </w:r>
    </w:p>
    <w:p w14:paraId="476990B8" w14:textId="7208521C"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bCs/>
          <w:color w:val="000000"/>
        </w:rPr>
        <w:t>Revised:</w:t>
      </w:r>
      <w:r w:rsidR="006A508D" w:rsidRPr="00EC14BE">
        <w:rPr>
          <w:rFonts w:ascii="Book Antiqua" w:eastAsia="Book Antiqua" w:hAnsi="Book Antiqua" w:cs="Book Antiqua"/>
          <w:b/>
          <w:bCs/>
          <w:color w:val="000000"/>
        </w:rPr>
        <w:t xml:space="preserve"> </w:t>
      </w:r>
      <w:r w:rsidR="008A62AF" w:rsidRPr="00EC14BE">
        <w:rPr>
          <w:rFonts w:ascii="Book Antiqua" w:eastAsia="Book Antiqua" w:hAnsi="Book Antiqua" w:cs="Book Antiqua"/>
          <w:color w:val="000000"/>
        </w:rPr>
        <w:t>December</w:t>
      </w:r>
      <w:r w:rsidR="006A508D" w:rsidRPr="00EC14BE">
        <w:rPr>
          <w:rFonts w:ascii="Book Antiqua" w:eastAsia="Book Antiqua" w:hAnsi="Book Antiqua" w:cs="Book Antiqua"/>
          <w:color w:val="000000"/>
        </w:rPr>
        <w:t xml:space="preserve"> </w:t>
      </w:r>
      <w:r w:rsidR="008A62AF" w:rsidRPr="00EC14BE">
        <w:rPr>
          <w:rFonts w:ascii="Book Antiqua" w:eastAsia="Book Antiqua" w:hAnsi="Book Antiqua" w:cs="Book Antiqua"/>
          <w:color w:val="000000"/>
        </w:rPr>
        <w:t>20,</w:t>
      </w:r>
      <w:r w:rsidR="006A508D" w:rsidRPr="00EC14BE">
        <w:rPr>
          <w:rFonts w:ascii="Book Antiqua" w:eastAsia="Book Antiqua" w:hAnsi="Book Antiqua" w:cs="Book Antiqua"/>
          <w:color w:val="000000"/>
        </w:rPr>
        <w:t xml:space="preserve"> </w:t>
      </w:r>
      <w:r w:rsidR="008A62AF" w:rsidRPr="00EC14BE">
        <w:rPr>
          <w:rFonts w:ascii="Book Antiqua" w:eastAsia="Book Antiqua" w:hAnsi="Book Antiqua" w:cs="Book Antiqua"/>
          <w:color w:val="000000"/>
        </w:rPr>
        <w:t>2022</w:t>
      </w:r>
    </w:p>
    <w:p w14:paraId="37E1B890" w14:textId="46D5FB85" w:rsidR="00A77B3E" w:rsidRPr="00EC14BE" w:rsidRDefault="00000000" w:rsidP="00EC14BE">
      <w:pPr>
        <w:spacing w:line="360" w:lineRule="auto"/>
        <w:jc w:val="both"/>
        <w:rPr>
          <w:rFonts w:ascii="Book Antiqua" w:hAnsi="Book Antiqua"/>
          <w:lang w:eastAsia="zh-CN"/>
        </w:rPr>
      </w:pPr>
      <w:r w:rsidRPr="00EC14BE">
        <w:rPr>
          <w:rFonts w:ascii="Book Antiqua" w:eastAsia="Book Antiqua" w:hAnsi="Book Antiqua" w:cs="Book Antiqua"/>
          <w:b/>
          <w:bCs/>
          <w:color w:val="000000"/>
        </w:rPr>
        <w:t>Accepted:</w:t>
      </w:r>
      <w:r w:rsidR="001923AF" w:rsidRPr="00EC14BE">
        <w:rPr>
          <w:rFonts w:ascii="Book Antiqua" w:eastAsia="Book Antiqua" w:hAnsi="Book Antiqua" w:cs="Book Antiqua"/>
          <w:color w:val="000000"/>
          <w:lang w:eastAsia="zh-CN"/>
        </w:rPr>
        <w:t xml:space="preserve"> January 19, 2023</w:t>
      </w:r>
    </w:p>
    <w:p w14:paraId="69723E5B" w14:textId="2D5FB535"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bCs/>
          <w:color w:val="000000"/>
        </w:rPr>
        <w:t>Published</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online:</w:t>
      </w:r>
      <w:r w:rsidR="006A508D" w:rsidRPr="00EC14BE">
        <w:rPr>
          <w:rFonts w:ascii="Book Antiqua" w:eastAsia="Book Antiqua" w:hAnsi="Book Antiqua" w:cs="Book Antiqua"/>
          <w:b/>
          <w:bCs/>
          <w:color w:val="000000"/>
        </w:rPr>
        <w:t xml:space="preserve"> </w:t>
      </w:r>
    </w:p>
    <w:p w14:paraId="599C96A9" w14:textId="77777777" w:rsidR="00EC14BE" w:rsidRDefault="00EC14BE" w:rsidP="00EC14BE">
      <w:pPr>
        <w:spacing w:line="360" w:lineRule="auto"/>
        <w:jc w:val="both"/>
        <w:rPr>
          <w:rFonts w:ascii="Book Antiqua" w:eastAsia="Book Antiqua" w:hAnsi="Book Antiqua" w:cs="Book Antiqua"/>
          <w:b/>
          <w:color w:val="000000"/>
        </w:rPr>
      </w:pPr>
    </w:p>
    <w:p w14:paraId="4BD667DE" w14:textId="28E7A473"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olor w:val="000000"/>
        </w:rPr>
        <w:t>Abstract</w:t>
      </w:r>
    </w:p>
    <w:p w14:paraId="7B5B7D45" w14:textId="77777777"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BACKGROUND</w:t>
      </w:r>
    </w:p>
    <w:p w14:paraId="7FE1C729" w14:textId="22679EBD"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Exposure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pump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inhibitors</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reported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have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potential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role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development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p>
    <w:p w14:paraId="13A25CEB" w14:textId="77777777" w:rsidR="00A77B3E" w:rsidRPr="00EC14BE" w:rsidRDefault="00A77B3E" w:rsidP="00EC14BE">
      <w:pPr>
        <w:spacing w:line="360" w:lineRule="auto"/>
        <w:jc w:val="both"/>
        <w:rPr>
          <w:rFonts w:ascii="Book Antiqua" w:hAnsi="Book Antiqua"/>
        </w:rPr>
      </w:pPr>
    </w:p>
    <w:p w14:paraId="56D361EF" w14:textId="77777777"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AIM</w:t>
      </w:r>
    </w:p>
    <w:p w14:paraId="0661015E" w14:textId="5E777FBB"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determine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association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w:t>
      </w:r>
      <w:r w:rsidR="008A62AF" w:rsidRPr="00EC14BE">
        <w:rPr>
          <w:rFonts w:ascii="Book Antiqua" w:eastAsia="Book Antiqua" w:hAnsi="Book Antiqua" w:cs="Book Antiqua"/>
          <w:color w:val="000000"/>
        </w:rPr>
        <w:t>PPI</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p>
    <w:p w14:paraId="527E2A12" w14:textId="77777777" w:rsidR="00A77B3E" w:rsidRPr="00EC14BE" w:rsidRDefault="00A77B3E" w:rsidP="00EC14BE">
      <w:pPr>
        <w:spacing w:line="360" w:lineRule="auto"/>
        <w:jc w:val="both"/>
        <w:rPr>
          <w:rFonts w:ascii="Book Antiqua" w:hAnsi="Book Antiqua"/>
        </w:rPr>
      </w:pPr>
    </w:p>
    <w:p w14:paraId="4D20D3D9" w14:textId="77777777"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METHODS</w:t>
      </w:r>
    </w:p>
    <w:p w14:paraId="7F6C0777" w14:textId="4EDC3F18"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This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meta-analysis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registered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PROSPERO</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CRD42022352704).</w:t>
      </w:r>
      <w:r w:rsidR="006A508D" w:rsidRPr="00EC14BE">
        <w:rPr>
          <w:rFonts w:ascii="Book Antiqua" w:eastAsia="Book Antiqua" w:hAnsi="Book Antiqua" w:cs="Book Antiqua"/>
          <w:color w:val="000000"/>
        </w:rPr>
        <w:t xml:space="preserve"> </w:t>
      </w:r>
      <w:r w:rsid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August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eligible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identified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through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comprehensive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literature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search.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odds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ratios</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combined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95%</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confidence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intervals</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random-effects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model.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source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heterogeneity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assessed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sensitivity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subgroup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publication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bias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evaluated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Egger</w:t>
      </w:r>
      <w:r w:rsidR="00BA0E3E" w:rsidRPr="00EC14BE">
        <w:rPr>
          <w:rFonts w:ascii="Book Antiqua" w:eastAsia="Book Antiqua" w:hAnsi="Book Antiqua" w:cs="Book Antiqua"/>
          <w:color w:val="000000"/>
        </w:rPr>
        <w:t>’</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test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Begg</w:t>
      </w:r>
      <w:r w:rsidR="00BA0E3E" w:rsidRPr="00EC14BE">
        <w:rPr>
          <w:rFonts w:ascii="Book Antiqua" w:eastAsia="Book Antiqua" w:hAnsi="Book Antiqua" w:cs="Book Antiqua"/>
          <w:color w:val="000000"/>
        </w:rPr>
        <w:t>’</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test.</w:t>
      </w:r>
    </w:p>
    <w:p w14:paraId="6E67660D" w14:textId="77777777" w:rsidR="00A77B3E" w:rsidRPr="00EC14BE" w:rsidRDefault="00A77B3E" w:rsidP="00EC14BE">
      <w:pPr>
        <w:spacing w:line="360" w:lineRule="auto"/>
        <w:jc w:val="both"/>
        <w:rPr>
          <w:rFonts w:ascii="Book Antiqua" w:hAnsi="Book Antiqua"/>
        </w:rPr>
      </w:pPr>
    </w:p>
    <w:p w14:paraId="0FC2EA73" w14:textId="77777777"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RESULTS</w:t>
      </w:r>
    </w:p>
    <w:p w14:paraId="43A8FCA4" w14:textId="66FF660D"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meta-analysis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included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total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867185</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participants.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Results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showed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that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increased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4C045D" w:rsidRPr="00EC14BE">
        <w:rPr>
          <w:rFonts w:ascii="Book Antiqua" w:eastAsia="Book Antiqua" w:hAnsi="Book Antiqua" w:cs="Book Antiqua"/>
          <w:color w:val="000000"/>
        </w:rPr>
        <w:t xml:space="preserve"> (</w:t>
      </w:r>
      <w:r w:rsidR="00EC14BE">
        <w:rPr>
          <w:rFonts w:ascii="Book Antiqua" w:eastAsia="Book Antiqua" w:hAnsi="Book Antiqua" w:cs="Book Antiqua"/>
          <w:color w:val="000000"/>
        </w:rPr>
        <w:t>odds ratio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1.23,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95%</w:t>
      </w:r>
      <w:r w:rsidR="00EC14BE">
        <w:rPr>
          <w:rFonts w:ascii="Book Antiqua" w:eastAsia="Book Antiqua" w:hAnsi="Book Antiqua" w:cs="Book Antiqua"/>
          <w:color w:val="000000"/>
        </w:rPr>
        <w:t xml:space="preserve"> confidence interval</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1.05</w:t>
      </w:r>
      <w:r w:rsidR="00330BCF" w:rsidRPr="00EC14BE">
        <w:rPr>
          <w:rFonts w:ascii="Book Antiqua" w:eastAsia="Book Antiqua" w:hAnsi="Book Antiqua" w:cs="Book Antiqua"/>
          <w:color w:val="000000"/>
        </w:rPr>
        <w:t>-</w:t>
      </w:r>
      <w:r w:rsidRPr="00EC14BE">
        <w:rPr>
          <w:rFonts w:ascii="Book Antiqua" w:eastAsia="Book Antiqua" w:hAnsi="Book Antiqua" w:cs="Book Antiqua"/>
          <w:color w:val="000000"/>
        </w:rPr>
        <w:t>1.43,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w:t>
      </w:r>
      <w:r w:rsidRPr="00EC14BE">
        <w:rPr>
          <w:rFonts w:ascii="Book Antiqua" w:eastAsia="Book Antiqua" w:hAnsi="Book Antiqua" w:cs="Book Antiqua"/>
          <w:color w:val="000000"/>
          <w:vertAlign w:val="superscript"/>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96.3%).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Subgroup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showed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that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geographic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location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type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had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significant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effects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overall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results.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Both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Egger</w:t>
      </w:r>
      <w:r w:rsidR="00BA0E3E" w:rsidRPr="00EC14BE">
        <w:rPr>
          <w:rFonts w:ascii="Book Antiqua" w:eastAsia="Book Antiqua" w:hAnsi="Book Antiqua" w:cs="Book Antiqua"/>
          <w:color w:val="000000"/>
        </w:rPr>
        <w:t>’</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Begg</w:t>
      </w:r>
      <w:r w:rsidR="00BA0E3E" w:rsidRPr="00EC14BE">
        <w:rPr>
          <w:rFonts w:ascii="Book Antiqua" w:eastAsia="Book Antiqua" w:hAnsi="Book Antiqua" w:cs="Book Antiqua"/>
          <w:color w:val="000000"/>
        </w:rPr>
        <w:t>’</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tests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showed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publication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bias</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0.05).</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Sensitivity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also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confirmed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stability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results.</w:t>
      </w:r>
    </w:p>
    <w:p w14:paraId="44F108A1" w14:textId="77777777" w:rsidR="00A77B3E" w:rsidRPr="00EC14BE" w:rsidRDefault="00A77B3E" w:rsidP="00EC14BE">
      <w:pPr>
        <w:spacing w:line="360" w:lineRule="auto"/>
        <w:jc w:val="both"/>
        <w:rPr>
          <w:rFonts w:ascii="Book Antiqua" w:hAnsi="Book Antiqua"/>
        </w:rPr>
      </w:pPr>
    </w:p>
    <w:p w14:paraId="6DE4D54A" w14:textId="77777777"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CONCLUSION</w:t>
      </w:r>
    </w:p>
    <w:p w14:paraId="7ED758B0" w14:textId="6EFAEDBE"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lastRenderedPageBreak/>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results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indicate</w:t>
      </w:r>
      <w:r w:rsidR="00EC14BE">
        <w:rPr>
          <w:rFonts w:ascii="Book Antiqua" w:eastAsia="Book Antiqua" w:hAnsi="Book Antiqua" w:cs="Book Antiqua"/>
          <w:color w:val="000000"/>
        </w:rPr>
        <w:t>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that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00EC14BE">
        <w:rPr>
          <w:rFonts w:ascii="Book Antiqua" w:eastAsia="Book Antiqua" w:hAnsi="Book Antiqua" w:cs="Book Antiqua"/>
          <w:color w:val="000000"/>
        </w:rPr>
        <w:t>wa</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related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increased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However,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more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well-designed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needed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verify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w:t>
      </w:r>
      <w:r w:rsidR="0027525D" w:rsidRPr="00EC14BE">
        <w:rPr>
          <w:rFonts w:ascii="Book Antiqua" w:eastAsia="Book Antiqua" w:hAnsi="Book Antiqua" w:cs="Book Antiqua"/>
          <w:color w:val="000000"/>
        </w:rPr>
        <w:t>e</w:t>
      </w:r>
      <w:r w:rsidRPr="00EC14BE">
        <w:rPr>
          <w:rFonts w:ascii="Book Antiqua" w:eastAsia="Book Antiqua" w:hAnsi="Book Antiqua" w:cs="Book Antiqua"/>
          <w:color w:val="000000"/>
        </w:rPr>
        <w:t>s</w:t>
      </w:r>
      <w:r w:rsidR="0027525D" w:rsidRPr="00EC14BE">
        <w:rPr>
          <w:rFonts w:ascii="Book Antiqua" w:eastAsia="Book Antiqua" w:hAnsi="Book Antiqua" w:cs="Book Antiqua"/>
          <w:color w:val="000000"/>
        </w:rPr>
        <w:t>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results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future.</w:t>
      </w:r>
    </w:p>
    <w:p w14:paraId="26724BDA" w14:textId="77777777" w:rsidR="00A77B3E" w:rsidRPr="00EC14BE" w:rsidRDefault="00A77B3E" w:rsidP="00EC14BE">
      <w:pPr>
        <w:spacing w:line="360" w:lineRule="auto"/>
        <w:jc w:val="both"/>
        <w:rPr>
          <w:rFonts w:ascii="Book Antiqua" w:hAnsi="Book Antiqua"/>
        </w:rPr>
      </w:pPr>
    </w:p>
    <w:p w14:paraId="09D4C40A" w14:textId="5FCF88A1"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bCs/>
          <w:color w:val="000000"/>
        </w:rPr>
        <w:t>Key</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Words:</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color w:val="000000"/>
        </w:rPr>
        <w:t>Proton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pump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inhibitors;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mellitus;</w:t>
      </w:r>
      <w:r w:rsidR="006A508D" w:rsidRPr="00EC14BE">
        <w:rPr>
          <w:rFonts w:ascii="Book Antiqua" w:eastAsia="Book Antiqua" w:hAnsi="Book Antiqua" w:cs="Book Antiqua"/>
          <w:color w:val="000000"/>
        </w:rPr>
        <w:t xml:space="preserve"> </w:t>
      </w:r>
      <w:r w:rsidR="008A62AF" w:rsidRPr="00EC14BE">
        <w:rPr>
          <w:rFonts w:ascii="Book Antiqua" w:eastAsia="Book Antiqua" w:hAnsi="Book Antiqua" w:cs="Book Antiqua"/>
          <w:color w:val="000000"/>
        </w:rPr>
        <w:t>Odds</w:t>
      </w:r>
      <w:r w:rsidR="006A508D" w:rsidRPr="00EC14BE">
        <w:rPr>
          <w:rFonts w:ascii="Book Antiqua" w:eastAsia="Book Antiqua" w:hAnsi="Book Antiqua" w:cs="Book Antiqua"/>
          <w:color w:val="000000"/>
        </w:rPr>
        <w:t xml:space="preserve"> </w:t>
      </w:r>
      <w:r w:rsidR="008A62AF" w:rsidRPr="00EC14BE">
        <w:rPr>
          <w:rFonts w:ascii="Book Antiqua" w:eastAsia="Book Antiqua" w:hAnsi="Book Antiqua" w:cs="Book Antiqua"/>
          <w:color w:val="000000"/>
        </w:rPr>
        <w:t>ratio;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Meta-analysis</w:t>
      </w:r>
      <w:r w:rsidR="00DF203F">
        <w:rPr>
          <w:rFonts w:ascii="Book Antiqua" w:eastAsia="Book Antiqua" w:hAnsi="Book Antiqua" w:cs="Book Antiqua"/>
          <w:color w:val="000000"/>
        </w:rPr>
        <w:t>; Diabetogenesis</w:t>
      </w:r>
    </w:p>
    <w:p w14:paraId="42715EF1" w14:textId="77777777" w:rsidR="00A77B3E" w:rsidRPr="00EC14BE" w:rsidRDefault="00A77B3E" w:rsidP="00EC14BE">
      <w:pPr>
        <w:spacing w:line="360" w:lineRule="auto"/>
        <w:jc w:val="both"/>
        <w:rPr>
          <w:rFonts w:ascii="Book Antiqua" w:hAnsi="Book Antiqua"/>
        </w:rPr>
      </w:pPr>
    </w:p>
    <w:p w14:paraId="12541CF1" w14:textId="1BCF2662"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Guo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YR,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Liu</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XM,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GX.</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Exposure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pump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inhibitors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00C420F6"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systematic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review</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meta-analysis.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World</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J</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w:t>
      </w:r>
      <w:r w:rsidR="00C420F6" w:rsidRPr="00EC14BE">
        <w:rPr>
          <w:rFonts w:ascii="Book Antiqua" w:eastAsia="Book Antiqua" w:hAnsi="Book Antiqua" w:cs="Book Antiqua"/>
          <w:color w:val="000000"/>
        </w:rPr>
        <w:t>3</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press</w:t>
      </w:r>
    </w:p>
    <w:p w14:paraId="3FE717C7" w14:textId="77777777" w:rsidR="00A77B3E" w:rsidRPr="00EC14BE" w:rsidRDefault="00A77B3E" w:rsidP="00EC14BE">
      <w:pPr>
        <w:spacing w:line="360" w:lineRule="auto"/>
        <w:jc w:val="both"/>
        <w:rPr>
          <w:rFonts w:ascii="Book Antiqua" w:hAnsi="Book Antiqua"/>
        </w:rPr>
      </w:pPr>
    </w:p>
    <w:p w14:paraId="1F87F90C" w14:textId="566FFD58"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bCs/>
          <w:color w:val="000000"/>
        </w:rPr>
        <w:t>Core</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Tip:</w:t>
      </w:r>
      <w:r w:rsidR="006A508D" w:rsidRPr="00EC14BE">
        <w:rPr>
          <w:rFonts w:ascii="Book Antiqua" w:eastAsia="Book Antiqua" w:hAnsi="Book Antiqua" w:cs="Book Antiqua"/>
          <w:b/>
          <w:bCs/>
          <w:color w:val="000000"/>
        </w:rPr>
        <w:t xml:space="preserve"> </w:t>
      </w:r>
      <w:r w:rsidR="00F36A9F" w:rsidRPr="00EC14BE">
        <w:rPr>
          <w:rFonts w:ascii="Book Antiqua" w:eastAsia="Book Antiqua" w:hAnsi="Book Antiqua" w:cs="Book Antiqua"/>
          <w:color w:val="000000"/>
        </w:rPr>
        <w:t>Exposure</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proton</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pump</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inhibitors</w:t>
      </w:r>
      <w:r w:rsidR="004C045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has</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been</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reported</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have</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potential</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role</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development</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diabetes.</w:t>
      </w:r>
      <w:r w:rsidR="006A508D" w:rsidRPr="00EC14BE">
        <w:rPr>
          <w:rFonts w:ascii="Book Antiqua" w:hAnsi="Book Antiqua"/>
          <w:lang w:eastAsia="zh-CN"/>
        </w:rPr>
        <w:t xml:space="preserve"> </w:t>
      </w:r>
      <w:r w:rsidR="002D332D">
        <w:rPr>
          <w:rFonts w:ascii="Book Antiqua" w:hAnsi="Book Antiqua"/>
          <w:lang w:eastAsia="zh-CN"/>
        </w:rPr>
        <w:t xml:space="preserve">There are </w:t>
      </w:r>
      <w:r w:rsidR="002D332D">
        <w:rPr>
          <w:rFonts w:ascii="Book Antiqua" w:eastAsia="Book Antiqua" w:hAnsi="Book Antiqua" w:cs="Book Antiqua"/>
          <w:color w:val="000000"/>
        </w:rPr>
        <w:t>n</w:t>
      </w:r>
      <w:r w:rsidRPr="00EC14BE">
        <w:rPr>
          <w:rFonts w:ascii="Book Antiqua" w:eastAsia="Book Antiqua" w:hAnsi="Book Antiqua" w:cs="Book Antiqua"/>
          <w:color w:val="000000"/>
        </w:rPr>
        <w: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consistent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results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association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w:t>
      </w:r>
      <w:r w:rsidR="002D332D" w:rsidRPr="00EC14BE">
        <w:rPr>
          <w:rFonts w:ascii="Book Antiqua" w:eastAsia="Book Antiqua" w:hAnsi="Book Antiqua" w:cs="Book Antiqua"/>
          <w:color w:val="000000"/>
        </w:rPr>
        <w:t xml:space="preserve">proton pump inhibitors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meta-analysis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aimed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provide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more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reliable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assessment.</w:t>
      </w:r>
    </w:p>
    <w:p w14:paraId="3E6A0D56" w14:textId="77777777" w:rsidR="00A77B3E" w:rsidRPr="00EC14BE" w:rsidRDefault="00A77B3E" w:rsidP="00EC14BE">
      <w:pPr>
        <w:spacing w:line="360" w:lineRule="auto"/>
        <w:jc w:val="both"/>
        <w:rPr>
          <w:rFonts w:ascii="Book Antiqua" w:hAnsi="Book Antiqua"/>
        </w:rPr>
      </w:pPr>
    </w:p>
    <w:p w14:paraId="058E7D21" w14:textId="77777777"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aps/>
          <w:color w:val="000000"/>
          <w:u w:val="single"/>
        </w:rPr>
        <w:t>INTRODUCTION</w:t>
      </w:r>
    </w:p>
    <w:p w14:paraId="46630925" w14:textId="60BA1953"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fastest-growing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chronic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diseases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21</w:t>
      </w:r>
      <w:r w:rsidRPr="00EC14BE">
        <w:rPr>
          <w:rFonts w:ascii="Book Antiqua" w:eastAsia="Book Antiqua" w:hAnsi="Book Antiqua" w:cs="Book Antiqua"/>
          <w:color w:val="000000"/>
          <w:vertAlign w:val="superscript"/>
        </w:rPr>
        <w:t>st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century</w:t>
      </w:r>
      <w:r w:rsidR="002D332D">
        <w:rPr>
          <w:rFonts w:ascii="Book Antiqua" w:eastAsia="Book Antiqua" w:hAnsi="Book Antiqua" w:cs="Book Antiqua"/>
          <w:color w:val="000000"/>
        </w:rPr>
        <w:t xml:space="preserve"> 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characterized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inadequate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insulin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production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insulin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resistance.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Based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International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Federation</w:t>
      </w:r>
      <w:r w:rsidR="00BA0E3E" w:rsidRPr="00EC14BE">
        <w:rPr>
          <w:rFonts w:ascii="Book Antiqua" w:eastAsia="Book Antiqua" w:hAnsi="Book Antiqua" w:cs="Book Antiqua"/>
          <w:color w:val="000000"/>
        </w:rPr>
        <w:t>’</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Atlas,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approximately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537</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million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adults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2D332D">
        <w:rPr>
          <w:rFonts w:ascii="Book Antiqua" w:eastAsia="Book Antiqua" w:hAnsi="Book Antiqua" w:cs="Book Antiqua"/>
          <w:color w:val="000000"/>
        </w:rPr>
        <w:t>ged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20-79</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have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which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expected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reach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783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million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2045</w:t>
      </w:r>
      <w:r w:rsidRPr="00EC14BE">
        <w:rPr>
          <w:rFonts w:ascii="Book Antiqua" w:eastAsia="Book Antiqua" w:hAnsi="Book Antiqua" w:cs="Book Antiqua"/>
          <w:color w:val="000000"/>
          <w:vertAlign w:val="superscript"/>
        </w:rPr>
        <w:t>[1]</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Drug-induced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widely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reported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clinically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002D332D">
        <w:rPr>
          <w:rFonts w:ascii="Book Antiqua" w:eastAsia="Book Antiqua" w:hAnsi="Book Antiqua" w:cs="Book Antiqua"/>
          <w:color w:val="000000"/>
        </w:rPr>
        <w:t xml:space="preserve">is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global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problem</w:t>
      </w:r>
      <w:r w:rsidRPr="00EC14BE">
        <w:rPr>
          <w:rFonts w:ascii="Book Antiqua" w:eastAsia="Book Antiqua" w:hAnsi="Book Antiqua" w:cs="Book Antiqua"/>
          <w:color w:val="000000"/>
          <w:shd w:val="clear" w:color="auto" w:fill="FFFFFF"/>
          <w:vertAlign w:val="superscript"/>
        </w:rPr>
        <w:t>[2]</w:t>
      </w:r>
      <w:r w:rsidRPr="00EC14BE">
        <w:rPr>
          <w:rFonts w:ascii="Book Antiqua" w:eastAsia="Book Antiqua" w:hAnsi="Book Antiqua" w:cs="Book Antiqua"/>
          <w:color w:val="000000"/>
          <w:shd w:val="clear" w:color="auto" w:fill="FFFFFF"/>
        </w:rPr>
        <w:t>.</w:t>
      </w:r>
    </w:p>
    <w:p w14:paraId="6062A615" w14:textId="5E6A7505" w:rsidR="00A77B3E" w:rsidRPr="00EC14BE" w:rsidRDefault="00000000" w:rsidP="00EC14BE">
      <w:pPr>
        <w:spacing w:line="360" w:lineRule="auto"/>
        <w:ind w:firstLineChars="100" w:firstLine="240"/>
        <w:jc w:val="both"/>
        <w:rPr>
          <w:rFonts w:ascii="Book Antiqua" w:hAnsi="Book Antiqua"/>
        </w:rPr>
      </w:pPr>
      <w:r w:rsidRPr="00EC14BE">
        <w:rPr>
          <w:rFonts w:ascii="Book Antiqua" w:eastAsia="Book Antiqua" w:hAnsi="Book Antiqua" w:cs="Book Antiqua"/>
          <w:color w:val="000000"/>
        </w:rPr>
        <w:t>Proton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pump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inhibitors</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that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act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H+/K+-ATPase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inhibit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gastric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acid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secretion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often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treatment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gastroesophageal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reflux</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disease,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peptic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ulcer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disease,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bleeding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caused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nonsteroidal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anti-inflammatory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drugs</w:t>
      </w:r>
      <w:r w:rsidRPr="00EC14BE">
        <w:rPr>
          <w:rFonts w:ascii="Book Antiqua" w:eastAsia="Book Antiqua" w:hAnsi="Book Antiqua" w:cs="Book Antiqua"/>
          <w:color w:val="000000"/>
          <w:vertAlign w:val="superscript"/>
        </w:rPr>
        <w:t>[3]</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most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widely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drugs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world,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overuse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increasingly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prominent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may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cause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variety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adverse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effects,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including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fractures,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chronic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kidney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disease,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cancer,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etc</w:t>
      </w:r>
      <w:r w:rsidRPr="00EC14BE">
        <w:rPr>
          <w:rFonts w:ascii="Book Antiqua" w:eastAsia="Book Antiqua" w:hAnsi="Book Antiqua" w:cs="Book Antiqua"/>
          <w:color w:val="000000"/>
          <w:vertAlign w:val="superscript"/>
        </w:rPr>
        <w:t>[3-5]</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Several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recent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have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shown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that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relationship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potential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mechanisms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lastRenderedPageBreak/>
        <w:t>including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changes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gut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microbiota,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PPI-induced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hypomagnesemia,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reduction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insulin-like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growth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factor-1,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activation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pregnane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X</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receptor,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effect</w:t>
      </w:r>
      <w:r w:rsidR="002D332D">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gastrin</w:t>
      </w:r>
      <w:r w:rsidRPr="00EC14BE">
        <w:rPr>
          <w:rFonts w:ascii="Book Antiqua" w:eastAsia="Book Antiqua" w:hAnsi="Book Antiqua" w:cs="Book Antiqua"/>
          <w:color w:val="000000"/>
          <w:vertAlign w:val="superscript"/>
        </w:rPr>
        <w:t>[6]</w:t>
      </w:r>
      <w:r w:rsidRPr="00EC14BE">
        <w:rPr>
          <w:rFonts w:ascii="Book Antiqua" w:eastAsia="Book Antiqua" w:hAnsi="Book Antiqua" w:cs="Book Antiqua"/>
          <w:color w:val="000000"/>
        </w:rPr>
        <w:t>.</w:t>
      </w:r>
    </w:p>
    <w:p w14:paraId="438A6512" w14:textId="14EA699A" w:rsidR="00A77B3E" w:rsidRPr="00EC14BE" w:rsidRDefault="00000000" w:rsidP="00EC14BE">
      <w:pPr>
        <w:spacing w:line="360" w:lineRule="auto"/>
        <w:ind w:firstLine="240"/>
        <w:jc w:val="both"/>
        <w:rPr>
          <w:rFonts w:ascii="Book Antiqua" w:hAnsi="Book Antiqua"/>
        </w:rPr>
      </w:pPr>
      <w:r w:rsidRPr="00EC14BE">
        <w:rPr>
          <w:rFonts w:ascii="Book Antiqua" w:eastAsia="Book Antiqua" w:hAnsi="Book Antiqua" w:cs="Book Antiqua"/>
          <w:color w:val="000000"/>
        </w:rPr>
        <w:t>Some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support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link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but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have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reports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conflicting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conclusions.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example,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two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recent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case-control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four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cohort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confirmed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that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related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increased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Pr="00EC14BE">
        <w:rPr>
          <w:rFonts w:ascii="Book Antiqua" w:eastAsia="Book Antiqua" w:hAnsi="Book Antiqua" w:cs="Book Antiqua"/>
          <w:color w:val="000000"/>
          <w:vertAlign w:val="superscript"/>
        </w:rPr>
        <w:t>[6-10]</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contrast,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related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reduced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another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cohort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Pr="00EC14BE">
        <w:rPr>
          <w:rFonts w:ascii="Book Antiqua" w:eastAsia="Book Antiqua" w:hAnsi="Book Antiqua" w:cs="Book Antiqua"/>
          <w:color w:val="000000"/>
          <w:vertAlign w:val="superscript"/>
        </w:rPr>
        <w:t>[11]</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However,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relationship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randomized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controlled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trial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cohort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Pr="00EC14BE">
        <w:rPr>
          <w:rFonts w:ascii="Book Antiqua" w:eastAsia="Book Antiqua" w:hAnsi="Book Antiqua" w:cs="Book Antiqua"/>
          <w:color w:val="000000"/>
          <w:vertAlign w:val="superscript"/>
        </w:rPr>
        <w:t>[10,12]</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Moreover,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recent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meta-analysis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involving</w:t>
      </w:r>
      <w:r w:rsidR="006A508D" w:rsidRPr="00EC14BE">
        <w:rPr>
          <w:rFonts w:ascii="Book Antiqua" w:eastAsia="Book Antiqua" w:hAnsi="Book Antiqua" w:cs="Book Antiqua"/>
          <w:color w:val="000000"/>
        </w:rPr>
        <w:t xml:space="preserve"> </w:t>
      </w:r>
      <w:r w:rsidR="002D332D">
        <w:rPr>
          <w:rFonts w:ascii="Book Antiqua" w:eastAsia="Book Antiqua" w:hAnsi="Book Antiqua" w:cs="Book Antiqua"/>
          <w:color w:val="000000"/>
        </w:rPr>
        <w:t>eight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002D332D">
        <w:rPr>
          <w:rFonts w:ascii="Book Antiqua" w:eastAsia="Book Antiqua" w:hAnsi="Book Antiqua" w:cs="Book Antiqua"/>
          <w:color w:val="000000"/>
        </w:rPr>
        <w:t>from</w:t>
      </w:r>
      <w:r w:rsidR="006A508D" w:rsidRPr="00EC14BE">
        <w:rPr>
          <w:rFonts w:ascii="Book Antiqua" w:eastAsia="Book Antiqua" w:hAnsi="Book Antiqua" w:cs="Book Antiqua"/>
          <w:color w:val="000000"/>
        </w:rPr>
        <w:t xml:space="preserve"> </w:t>
      </w:r>
      <w:r w:rsidR="002D332D">
        <w:rPr>
          <w:rFonts w:ascii="Book Antiqua" w:eastAsia="Book Antiqua" w:hAnsi="Book Antiqua" w:cs="Book Antiqua"/>
          <w:color w:val="000000"/>
        </w:rPr>
        <w:t>six</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articles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showed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that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related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Pr="00EC14BE">
        <w:rPr>
          <w:rFonts w:ascii="Book Antiqua" w:eastAsia="Book Antiqua" w:hAnsi="Book Antiqua" w:cs="Book Antiqua"/>
          <w:color w:val="000000"/>
          <w:vertAlign w:val="superscript"/>
        </w:rPr>
        <w:t>[13]</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Given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high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prevalence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widespread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conflicting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findings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about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association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w:t>
      </w:r>
      <w:r w:rsidR="002D332D">
        <w:rPr>
          <w:rFonts w:ascii="Book Antiqua" w:eastAsia="Book Antiqua" w:hAnsi="Book Antiqua" w:cs="Book Antiqua"/>
          <w:color w:val="000000"/>
        </w:rPr>
        <w:t>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meta-analysis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aim</w:t>
      </w:r>
      <w:r w:rsidR="002D332D">
        <w:rPr>
          <w:rFonts w:ascii="Book Antiqua" w:eastAsia="Book Antiqua" w:hAnsi="Book Antiqua" w:cs="Book Antiqua"/>
          <w:color w:val="000000"/>
        </w:rPr>
        <w: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provide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more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reliable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evidence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w:t>
      </w:r>
      <w:r w:rsidR="002D332D">
        <w:rPr>
          <w:rFonts w:ascii="Book Antiqua" w:eastAsia="Book Antiqua" w:hAnsi="Book Antiqua" w:cs="Book Antiqua"/>
          <w:color w:val="000000"/>
        </w:rPr>
        <w:t>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relationship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p>
    <w:p w14:paraId="2F543D87" w14:textId="77777777" w:rsidR="00A77B3E" w:rsidRPr="00EC14BE" w:rsidRDefault="00A77B3E" w:rsidP="00EC14BE">
      <w:pPr>
        <w:spacing w:line="360" w:lineRule="auto"/>
        <w:ind w:firstLine="240"/>
        <w:jc w:val="both"/>
        <w:rPr>
          <w:rFonts w:ascii="Book Antiqua" w:hAnsi="Book Antiqua"/>
        </w:rPr>
      </w:pPr>
    </w:p>
    <w:p w14:paraId="4DC943A7" w14:textId="138E5996"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aps/>
          <w:color w:val="000000"/>
          <w:u w:val="single"/>
        </w:rPr>
        <w:t>MATERIALS</w:t>
      </w:r>
      <w:r w:rsidR="006A508D" w:rsidRPr="00EC14BE">
        <w:rPr>
          <w:rFonts w:ascii="Book Antiqua" w:eastAsia="Book Antiqua" w:hAnsi="Book Antiqua" w:cs="Book Antiqua"/>
          <w:b/>
          <w:caps/>
          <w:color w:val="000000"/>
          <w:u w:val="single"/>
        </w:rPr>
        <w:t xml:space="preserve"> </w:t>
      </w:r>
      <w:r w:rsidRPr="00EC14BE">
        <w:rPr>
          <w:rFonts w:ascii="Book Antiqua" w:eastAsia="Book Antiqua" w:hAnsi="Book Antiqua" w:cs="Book Antiqua"/>
          <w:b/>
          <w:caps/>
          <w:color w:val="000000"/>
          <w:u w:val="single"/>
        </w:rPr>
        <w:t>AND</w:t>
      </w:r>
      <w:r w:rsidR="006A508D" w:rsidRPr="00EC14BE">
        <w:rPr>
          <w:rFonts w:ascii="Book Antiqua" w:eastAsia="Book Antiqua" w:hAnsi="Book Antiqua" w:cs="Book Antiqua"/>
          <w:b/>
          <w:caps/>
          <w:color w:val="000000"/>
          <w:u w:val="single"/>
        </w:rPr>
        <w:t xml:space="preserve"> </w:t>
      </w:r>
      <w:r w:rsidRPr="00EC14BE">
        <w:rPr>
          <w:rFonts w:ascii="Book Antiqua" w:eastAsia="Book Antiqua" w:hAnsi="Book Antiqua" w:cs="Book Antiqua"/>
          <w:b/>
          <w:caps/>
          <w:color w:val="000000"/>
          <w:u w:val="single"/>
        </w:rPr>
        <w:t>METHODS</w:t>
      </w:r>
    </w:p>
    <w:p w14:paraId="3D352ED1" w14:textId="042F1763" w:rsidR="00A77B3E" w:rsidRPr="00EC14BE" w:rsidRDefault="00000000" w:rsidP="00EC14BE">
      <w:pPr>
        <w:spacing w:line="360" w:lineRule="auto"/>
        <w:jc w:val="both"/>
        <w:rPr>
          <w:rFonts w:ascii="Book Antiqua" w:hAnsi="Book Antiqua"/>
          <w:i/>
          <w:iCs/>
        </w:rPr>
      </w:pPr>
      <w:r w:rsidRPr="00EC14BE">
        <w:rPr>
          <w:rFonts w:ascii="Book Antiqua" w:eastAsia="Book Antiqua" w:hAnsi="Book Antiqua" w:cs="Book Antiqua"/>
          <w:b/>
          <w:bCs/>
          <w:i/>
          <w:iCs/>
          <w:color w:val="000000"/>
          <w:shd w:val="clear" w:color="auto" w:fill="FFFFFF"/>
        </w:rPr>
        <w:t>Protocol</w:t>
      </w:r>
      <w:r w:rsidR="006A508D" w:rsidRPr="00EC14BE">
        <w:rPr>
          <w:rFonts w:ascii="Book Antiqua" w:eastAsia="Book Antiqua" w:hAnsi="Book Antiqua" w:cs="Book Antiqua"/>
          <w:b/>
          <w:bCs/>
          <w:i/>
          <w:iCs/>
          <w:color w:val="000000"/>
          <w:shd w:val="clear" w:color="auto" w:fill="FFFFFF"/>
        </w:rPr>
        <w:t xml:space="preserve"> </w:t>
      </w:r>
      <w:r w:rsidRPr="00EC14BE">
        <w:rPr>
          <w:rFonts w:ascii="Book Antiqua" w:eastAsia="Book Antiqua" w:hAnsi="Book Antiqua" w:cs="Book Antiqua"/>
          <w:b/>
          <w:bCs/>
          <w:i/>
          <w:iCs/>
          <w:color w:val="000000"/>
          <w:shd w:val="clear" w:color="auto" w:fill="FFFFFF"/>
        </w:rPr>
        <w:t>and</w:t>
      </w:r>
      <w:r w:rsidR="006A508D" w:rsidRPr="00EC14BE">
        <w:rPr>
          <w:rFonts w:ascii="Book Antiqua" w:eastAsia="Book Antiqua" w:hAnsi="Book Antiqua" w:cs="Book Antiqua"/>
          <w:b/>
          <w:bCs/>
          <w:i/>
          <w:iCs/>
          <w:color w:val="000000"/>
          <w:shd w:val="clear" w:color="auto" w:fill="FFFFFF"/>
        </w:rPr>
        <w:t xml:space="preserve"> </w:t>
      </w:r>
      <w:r w:rsidRPr="00EC14BE">
        <w:rPr>
          <w:rFonts w:ascii="Book Antiqua" w:eastAsia="Book Antiqua" w:hAnsi="Book Antiqua" w:cs="Book Antiqua"/>
          <w:b/>
          <w:bCs/>
          <w:i/>
          <w:iCs/>
          <w:color w:val="000000"/>
          <w:shd w:val="clear" w:color="auto" w:fill="FFFFFF"/>
        </w:rPr>
        <w:t>registration</w:t>
      </w:r>
    </w:p>
    <w:p w14:paraId="3C51D6E7" w14:textId="1903FF3D"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shd w:val="clear" w:color="auto" w:fill="FFFFFF"/>
        </w:rPr>
        <w:t>This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meta-analysis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was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conducted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according</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to</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standard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Preferred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Reporting</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Items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for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Systematic</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Review</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Meta-Analysis</w:t>
      </w:r>
      <w:r w:rsidRPr="00EC14BE">
        <w:rPr>
          <w:rFonts w:ascii="Book Antiqua" w:eastAsia="Book Antiqua" w:hAnsi="Book Antiqua" w:cs="Book Antiqua"/>
          <w:color w:val="000000"/>
          <w:shd w:val="clear" w:color="auto" w:fill="FFFFFF"/>
          <w:vertAlign w:val="superscript"/>
        </w:rPr>
        <w:t>[14]</w:t>
      </w:r>
      <w:r w:rsidRPr="00EC14BE">
        <w:rPr>
          <w:rFonts w:ascii="Book Antiqua" w:eastAsia="Book Antiqua" w:hAnsi="Book Antiqua" w:cs="Book Antiqua"/>
          <w:color w:val="000000"/>
          <w:shd w:val="clear" w:color="auto" w:fill="FFFFFF"/>
        </w:rPr>
        <w: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study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protocol</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has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been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registered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PROSPERO</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International</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Prospective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Register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for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Systematic</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Review</w:t>
      </w:r>
      <w:r w:rsidR="004C045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CRD42022352704),</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which</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provides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more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details.</w:t>
      </w:r>
    </w:p>
    <w:p w14:paraId="2AAE20A1" w14:textId="77777777" w:rsidR="00A77B3E" w:rsidRPr="00EC14BE" w:rsidRDefault="00A77B3E" w:rsidP="00EC14BE">
      <w:pPr>
        <w:spacing w:line="360" w:lineRule="auto"/>
        <w:jc w:val="both"/>
        <w:rPr>
          <w:rFonts w:ascii="Book Antiqua" w:hAnsi="Book Antiqua"/>
        </w:rPr>
      </w:pPr>
    </w:p>
    <w:p w14:paraId="7526899E" w14:textId="696EDE84" w:rsidR="00A77B3E" w:rsidRPr="00EC14BE" w:rsidRDefault="00000000" w:rsidP="00EC14BE">
      <w:pPr>
        <w:spacing w:line="360" w:lineRule="auto"/>
        <w:jc w:val="both"/>
        <w:rPr>
          <w:rFonts w:ascii="Book Antiqua" w:hAnsi="Book Antiqua"/>
          <w:i/>
          <w:iCs/>
        </w:rPr>
      </w:pPr>
      <w:r w:rsidRPr="00EC14BE">
        <w:rPr>
          <w:rFonts w:ascii="Book Antiqua" w:eastAsia="Book Antiqua" w:hAnsi="Book Antiqua" w:cs="Book Antiqua"/>
          <w:b/>
          <w:bCs/>
          <w:i/>
          <w:iCs/>
          <w:color w:val="000000"/>
        </w:rPr>
        <w:t>Search</w:t>
      </w:r>
      <w:r w:rsidR="006A508D" w:rsidRPr="00EC14BE">
        <w:rPr>
          <w:rFonts w:ascii="Book Antiqua" w:eastAsia="Book Antiqua" w:hAnsi="Book Antiqua" w:cs="Book Antiqua"/>
          <w:b/>
          <w:bCs/>
          <w:i/>
          <w:iCs/>
          <w:color w:val="000000"/>
        </w:rPr>
        <w:t xml:space="preserve"> </w:t>
      </w:r>
      <w:r w:rsidRPr="00EC14BE">
        <w:rPr>
          <w:rFonts w:ascii="Book Antiqua" w:eastAsia="Book Antiqua" w:hAnsi="Book Antiqua" w:cs="Book Antiqua"/>
          <w:b/>
          <w:bCs/>
          <w:i/>
          <w:iCs/>
          <w:color w:val="000000"/>
        </w:rPr>
        <w:t>strategy</w:t>
      </w:r>
    </w:p>
    <w:p w14:paraId="627A5706" w14:textId="126D9FAB"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comprehensive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search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performed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Web</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Science,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PubMed,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Cochrane,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Embase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collect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all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eligible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published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before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August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2022</w:t>
      </w:r>
      <w:r w:rsidR="004C045D" w:rsidRPr="00EC14BE">
        <w:rPr>
          <w:rFonts w:ascii="Book Antiqua" w:eastAsia="Book Antiqua" w:hAnsi="Book Antiqua" w:cs="Book Antiqua"/>
          <w:color w:val="000000"/>
        </w:rPr>
        <w:t xml:space="preserve"> (</w:t>
      </w:r>
      <w:r w:rsidR="004D6413" w:rsidRPr="00EC14BE">
        <w:rPr>
          <w:rFonts w:ascii="Book Antiqua" w:eastAsia="Book Antiqua" w:hAnsi="Book Antiqua" w:cs="Book Antiqua"/>
          <w:color w:val="000000"/>
        </w:rPr>
        <w:t>Supplementary</w:t>
      </w:r>
      <w:r w:rsidR="006A508D" w:rsidRPr="00EC14BE">
        <w:rPr>
          <w:rFonts w:ascii="Book Antiqua" w:eastAsia="Book Antiqua" w:hAnsi="Book Antiqua" w:cs="Book Antiqua"/>
          <w:color w:val="000000"/>
        </w:rPr>
        <w:t xml:space="preserve"> </w:t>
      </w:r>
      <w:r w:rsidR="004D6413" w:rsidRPr="00EC14BE">
        <w:rPr>
          <w:rFonts w:ascii="Book Antiqua" w:eastAsia="Book Antiqua" w:hAnsi="Book Antiqua" w:cs="Book Antiqua"/>
          <w:color w:val="000000"/>
        </w:rPr>
        <w:t>Tables</w:t>
      </w:r>
      <w:r w:rsidR="006A508D" w:rsidRPr="00EC14BE">
        <w:rPr>
          <w:rFonts w:ascii="Book Antiqua" w:eastAsia="Book Antiqua" w:hAnsi="Book Antiqua" w:cs="Book Antiqua"/>
          <w:color w:val="000000"/>
        </w:rPr>
        <w:t xml:space="preserve"> </w:t>
      </w:r>
      <w:r w:rsidR="004D6413" w:rsidRPr="00EC14BE">
        <w:rPr>
          <w:rFonts w:ascii="Book Antiqua" w:eastAsia="Book Antiqua" w:hAnsi="Book Antiqua" w:cs="Book Antiqua"/>
          <w:color w:val="000000"/>
        </w:rPr>
        <w:t>1-4)</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following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retrieval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strategy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Mellitus,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T2DM,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Type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Type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Pump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Inhibitor,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Pump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Inhibitors,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Esomeprazole,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Rabeprazole,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Pantoprazole,</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Lansoprazole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Omeprazole.</w:t>
      </w:r>
    </w:p>
    <w:p w14:paraId="0A697F4A" w14:textId="77777777" w:rsidR="00A77B3E" w:rsidRPr="00EC14BE" w:rsidRDefault="00A77B3E" w:rsidP="00EC14BE">
      <w:pPr>
        <w:spacing w:line="360" w:lineRule="auto"/>
        <w:jc w:val="both"/>
        <w:rPr>
          <w:rFonts w:ascii="Book Antiqua" w:hAnsi="Book Antiqua"/>
        </w:rPr>
      </w:pPr>
    </w:p>
    <w:p w14:paraId="0C44E1E6" w14:textId="5B87241C" w:rsidR="00A77B3E" w:rsidRPr="00EC14BE" w:rsidRDefault="00000000" w:rsidP="00EC14BE">
      <w:pPr>
        <w:spacing w:line="360" w:lineRule="auto"/>
        <w:jc w:val="both"/>
        <w:rPr>
          <w:rFonts w:ascii="Book Antiqua" w:hAnsi="Book Antiqua"/>
          <w:i/>
          <w:iCs/>
        </w:rPr>
      </w:pPr>
      <w:r w:rsidRPr="00EC14BE">
        <w:rPr>
          <w:rFonts w:ascii="Book Antiqua" w:eastAsia="Book Antiqua" w:hAnsi="Book Antiqua" w:cs="Book Antiqua"/>
          <w:b/>
          <w:bCs/>
          <w:i/>
          <w:iCs/>
          <w:color w:val="000000"/>
          <w:shd w:val="clear" w:color="auto" w:fill="FFFFFF"/>
        </w:rPr>
        <w:t>Study</w:t>
      </w:r>
      <w:r w:rsidR="006A508D" w:rsidRPr="00EC14BE">
        <w:rPr>
          <w:rFonts w:ascii="Book Antiqua" w:eastAsia="Book Antiqua" w:hAnsi="Book Antiqua" w:cs="Book Antiqua"/>
          <w:b/>
          <w:bCs/>
          <w:i/>
          <w:iCs/>
          <w:color w:val="000000"/>
          <w:shd w:val="clear" w:color="auto" w:fill="FFFFFF"/>
        </w:rPr>
        <w:t xml:space="preserve"> </w:t>
      </w:r>
      <w:r w:rsidRPr="00EC14BE">
        <w:rPr>
          <w:rFonts w:ascii="Book Antiqua" w:eastAsia="Book Antiqua" w:hAnsi="Book Antiqua" w:cs="Book Antiqua"/>
          <w:b/>
          <w:bCs/>
          <w:i/>
          <w:iCs/>
          <w:color w:val="000000"/>
          <w:shd w:val="clear" w:color="auto" w:fill="FFFFFF"/>
        </w:rPr>
        <w:t>selection</w:t>
      </w:r>
    </w:p>
    <w:p w14:paraId="499AE7E1" w14:textId="5E28FF06"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following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considered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eligible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inclusion:</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R</w:t>
      </w:r>
      <w:r w:rsidRPr="00EC14BE">
        <w:rPr>
          <w:rFonts w:ascii="Book Antiqua" w:eastAsia="Book Antiqua" w:hAnsi="Book Antiqua" w:cs="Book Antiqua"/>
          <w:color w:val="000000"/>
        </w:rPr>
        <w:t>andomized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controlled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trial,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cohort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case-control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exposure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interest</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limitation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type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w:t>
      </w:r>
      <w:r w:rsidR="006A508D" w:rsidRPr="00EC14BE">
        <w:rPr>
          <w:rFonts w:ascii="Book Antiqua" w:eastAsia="Book Antiqua" w:hAnsi="Book Antiqua" w:cs="Book Antiqua"/>
          <w:color w:val="000000"/>
        </w:rPr>
        <w:t xml:space="preserve"> </w:t>
      </w:r>
      <w:r w:rsidR="002D332D">
        <w:rPr>
          <w:rFonts w:ascii="Book Antiqua" w:eastAsia="Book Antiqua" w:hAnsi="Book Antiqua" w:cs="Book Antiqua"/>
          <w:color w:val="000000"/>
        </w:rPr>
        <w:t>S</w:t>
      </w:r>
      <w:r w:rsidRPr="00EC14BE">
        <w:rPr>
          <w:rFonts w:ascii="Book Antiqua" w:eastAsia="Book Antiqua" w:hAnsi="Book Antiqua" w:cs="Book Antiqua"/>
          <w:color w:val="000000"/>
        </w:rPr>
        <w:t>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showing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association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and</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4)</w:t>
      </w:r>
      <w:r w:rsidR="006A508D" w:rsidRPr="00EC14BE">
        <w:rPr>
          <w:rFonts w:ascii="Book Antiqua" w:eastAsia="Book Antiqua" w:hAnsi="Book Antiqua" w:cs="Book Antiqua"/>
          <w:color w:val="000000"/>
        </w:rPr>
        <w:t xml:space="preserve"> </w:t>
      </w:r>
      <w:r w:rsidR="002D332D">
        <w:rPr>
          <w:rFonts w:ascii="Book Antiqua" w:eastAsia="Book Antiqua" w:hAnsi="Book Antiqua" w:cs="Book Antiqua"/>
          <w:color w:val="000000"/>
        </w:rPr>
        <w:t>S</w:t>
      </w:r>
      <w:r w:rsidRPr="00EC14BE">
        <w:rPr>
          <w:rFonts w:ascii="Book Antiqua" w:eastAsia="Book Antiqua" w:hAnsi="Book Antiqua" w:cs="Book Antiqua"/>
          <w:color w:val="000000"/>
        </w:rPr>
        <w:t>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relative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odds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ratios</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hazard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ratios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corresponding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95%</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confidence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intervals</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exclusion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criteria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included:</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T</w:t>
      </w:r>
      <w:r w:rsidRPr="00EC14BE">
        <w:rPr>
          <w:rFonts w:ascii="Book Antiqua" w:eastAsia="Book Antiqua" w:hAnsi="Book Antiqua" w:cs="Book Antiqua"/>
          <w:color w:val="000000"/>
        </w:rPr>
        <w: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subject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002D332D">
        <w:rPr>
          <w:rFonts w:ascii="Book Antiqua" w:eastAsia="Book Antiqua" w:hAnsi="Book Antiqua" w:cs="Book Antiqua"/>
          <w:color w:val="000000"/>
        </w:rPr>
        <w:t>wa</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human;</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w:t>
      </w:r>
      <w:r w:rsidR="006A508D" w:rsidRPr="00EC14BE">
        <w:rPr>
          <w:rFonts w:ascii="Book Antiqua" w:eastAsia="Book Antiqua" w:hAnsi="Book Antiqua" w:cs="Book Antiqua"/>
          <w:color w:val="000000"/>
        </w:rPr>
        <w:t xml:space="preserve"> </w:t>
      </w:r>
      <w:r w:rsidR="002D332D">
        <w:rPr>
          <w:rFonts w:ascii="Book Antiqua" w:eastAsia="Book Antiqua" w:hAnsi="Book Antiqua" w:cs="Book Antiqua"/>
          <w:color w:val="000000"/>
        </w:rPr>
        <w:t>R</w:t>
      </w:r>
      <w:r w:rsidRPr="00EC14BE">
        <w:rPr>
          <w:rFonts w:ascii="Book Antiqua" w:eastAsia="Book Antiqua" w:hAnsi="Book Antiqua" w:cs="Book Antiqua"/>
          <w:color w:val="000000"/>
        </w:rPr>
        <w:t>eviews,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systematic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reviews,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meta-analyses,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comments,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reports,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letters,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guides,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conference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abstracts,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books,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etc</w:t>
      </w:r>
      <w:r w:rsidRPr="00EC14BE">
        <w:rPr>
          <w:rFonts w:ascii="Book Antiqua" w:eastAsia="Book Antiqua" w:hAnsi="Book Antiqua" w:cs="Book Antiqua"/>
          <w:color w:val="000000"/>
        </w:rPr>
        <w:t>;</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w:t>
      </w:r>
      <w:r w:rsidR="006A508D" w:rsidRPr="00EC14BE">
        <w:rPr>
          <w:rFonts w:ascii="Book Antiqua" w:eastAsia="Book Antiqua" w:hAnsi="Book Antiqua" w:cs="Book Antiqua"/>
          <w:color w:val="000000"/>
        </w:rPr>
        <w:t xml:space="preserve"> </w:t>
      </w:r>
      <w:r w:rsidR="002D332D">
        <w:rPr>
          <w:rFonts w:ascii="Book Antiqua" w:eastAsia="Book Antiqua" w:hAnsi="Book Antiqua" w:cs="Book Antiqua"/>
          <w:color w:val="000000"/>
        </w:rPr>
        <w:t>R</w:t>
      </w:r>
      <w:r w:rsidRPr="00EC14BE">
        <w:rPr>
          <w:rFonts w:ascii="Book Antiqua" w:eastAsia="Book Antiqua" w:hAnsi="Book Antiqua" w:cs="Book Antiqua"/>
          <w:color w:val="000000"/>
        </w:rPr>
        <w:t>esults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interest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provided;</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and</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4)</w:t>
      </w:r>
      <w:r w:rsidR="006A508D" w:rsidRPr="00EC14BE">
        <w:rPr>
          <w:rFonts w:ascii="Book Antiqua" w:eastAsia="Book Antiqua" w:hAnsi="Book Antiqua" w:cs="Book Antiqua"/>
          <w:color w:val="000000"/>
        </w:rPr>
        <w:t xml:space="preserve"> </w:t>
      </w:r>
      <w:r w:rsidR="002D332D">
        <w:rPr>
          <w:rFonts w:ascii="Book Antiqua" w:eastAsia="Book Antiqua" w:hAnsi="Book Antiqua" w:cs="Book Antiqua"/>
          <w:color w:val="000000"/>
        </w:rPr>
        <w:t>D</w:t>
      </w:r>
      <w:r w:rsidRPr="00EC14BE">
        <w:rPr>
          <w:rFonts w:ascii="Book Antiqua" w:eastAsia="Book Antiqua" w:hAnsi="Book Antiqua" w:cs="Book Antiqua"/>
          <w:color w:val="000000"/>
        </w:rPr>
        <w:t>ata</w:t>
      </w:r>
      <w:r w:rsidR="006A508D" w:rsidRPr="00EC14BE">
        <w:rPr>
          <w:rFonts w:ascii="Book Antiqua" w:eastAsia="Book Antiqua" w:hAnsi="Book Antiqua" w:cs="Book Antiqua"/>
          <w:color w:val="000000"/>
        </w:rPr>
        <w:t xml:space="preserve"> </w:t>
      </w:r>
      <w:r w:rsidR="002D332D">
        <w:rPr>
          <w:rFonts w:ascii="Book Antiqua" w:eastAsia="Book Antiqua" w:hAnsi="Book Antiqua" w:cs="Book Antiqua"/>
          <w:color w:val="000000"/>
        </w:rPr>
        <w:t xml:space="preserve">could </w:t>
      </w:r>
      <w:r w:rsidRPr="00EC14BE">
        <w:rPr>
          <w:rFonts w:ascii="Book Antiqua" w:eastAsia="Book Antiqua" w:hAnsi="Book Antiqua" w:cs="Book Antiqua"/>
          <w:color w:val="000000"/>
        </w:rPr>
        <w:t>not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extracted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calculated.</w:t>
      </w:r>
    </w:p>
    <w:p w14:paraId="56BE8CD6" w14:textId="77777777" w:rsidR="00A77B3E" w:rsidRPr="00EC14BE" w:rsidRDefault="00A77B3E" w:rsidP="00EC14BE">
      <w:pPr>
        <w:spacing w:line="360" w:lineRule="auto"/>
        <w:jc w:val="both"/>
        <w:rPr>
          <w:rFonts w:ascii="Book Antiqua" w:hAnsi="Book Antiqua"/>
        </w:rPr>
      </w:pPr>
    </w:p>
    <w:p w14:paraId="672DCF5F" w14:textId="69E52C60" w:rsidR="00A77B3E" w:rsidRPr="00EC14BE" w:rsidRDefault="00000000" w:rsidP="00EC14BE">
      <w:pPr>
        <w:spacing w:line="360" w:lineRule="auto"/>
        <w:jc w:val="both"/>
        <w:rPr>
          <w:rFonts w:ascii="Book Antiqua" w:hAnsi="Book Antiqua"/>
          <w:i/>
          <w:iCs/>
        </w:rPr>
      </w:pPr>
      <w:r w:rsidRPr="00EC14BE">
        <w:rPr>
          <w:rFonts w:ascii="Book Antiqua" w:eastAsia="Book Antiqua" w:hAnsi="Book Antiqua" w:cs="Book Antiqua"/>
          <w:b/>
          <w:bCs/>
          <w:i/>
          <w:iCs/>
          <w:color w:val="000000"/>
        </w:rPr>
        <w:t>Data</w:t>
      </w:r>
      <w:r w:rsidR="006A508D" w:rsidRPr="00EC14BE">
        <w:rPr>
          <w:rFonts w:ascii="Book Antiqua" w:eastAsia="Book Antiqua" w:hAnsi="Book Antiqua" w:cs="Book Antiqua"/>
          <w:b/>
          <w:bCs/>
          <w:i/>
          <w:iCs/>
          <w:color w:val="000000"/>
        </w:rPr>
        <w:t xml:space="preserve"> </w:t>
      </w:r>
      <w:r w:rsidRPr="00EC14BE">
        <w:rPr>
          <w:rFonts w:ascii="Book Antiqua" w:eastAsia="Book Antiqua" w:hAnsi="Book Antiqua" w:cs="Book Antiqua"/>
          <w:b/>
          <w:bCs/>
          <w:i/>
          <w:iCs/>
          <w:color w:val="000000"/>
        </w:rPr>
        <w:t>extraction</w:t>
      </w:r>
      <w:r w:rsidR="006A508D" w:rsidRPr="00EC14BE">
        <w:rPr>
          <w:rFonts w:ascii="Book Antiqua" w:eastAsia="Book Antiqua" w:hAnsi="Book Antiqua" w:cs="Book Antiqua"/>
          <w:b/>
          <w:bCs/>
          <w:i/>
          <w:iCs/>
          <w:color w:val="000000"/>
        </w:rPr>
        <w:t xml:space="preserve"> </w:t>
      </w:r>
      <w:r w:rsidRPr="00EC14BE">
        <w:rPr>
          <w:rFonts w:ascii="Book Antiqua" w:eastAsia="Book Antiqua" w:hAnsi="Book Antiqua" w:cs="Book Antiqua"/>
          <w:b/>
          <w:bCs/>
          <w:i/>
          <w:iCs/>
          <w:color w:val="000000"/>
        </w:rPr>
        <w:t>and</w:t>
      </w:r>
      <w:r w:rsidR="006A508D" w:rsidRPr="00EC14BE">
        <w:rPr>
          <w:rFonts w:ascii="Book Antiqua" w:eastAsia="Book Antiqua" w:hAnsi="Book Antiqua" w:cs="Book Antiqua"/>
          <w:b/>
          <w:bCs/>
          <w:i/>
          <w:iCs/>
          <w:color w:val="000000"/>
        </w:rPr>
        <w:t xml:space="preserve"> </w:t>
      </w:r>
      <w:r w:rsidRPr="00EC14BE">
        <w:rPr>
          <w:rFonts w:ascii="Book Antiqua" w:eastAsia="Book Antiqua" w:hAnsi="Book Antiqua" w:cs="Book Antiqua"/>
          <w:b/>
          <w:bCs/>
          <w:i/>
          <w:iCs/>
          <w:color w:val="000000"/>
        </w:rPr>
        <w:t>quality</w:t>
      </w:r>
      <w:r w:rsidR="006A508D" w:rsidRPr="00EC14BE">
        <w:rPr>
          <w:rFonts w:ascii="Book Antiqua" w:eastAsia="Book Antiqua" w:hAnsi="Book Antiqua" w:cs="Book Antiqua"/>
          <w:b/>
          <w:bCs/>
          <w:i/>
          <w:iCs/>
          <w:color w:val="000000"/>
        </w:rPr>
        <w:t xml:space="preserve"> </w:t>
      </w:r>
      <w:r w:rsidRPr="00EC14BE">
        <w:rPr>
          <w:rFonts w:ascii="Book Antiqua" w:eastAsia="Book Antiqua" w:hAnsi="Book Antiqua" w:cs="Book Antiqua"/>
          <w:b/>
          <w:bCs/>
          <w:i/>
          <w:iCs/>
          <w:color w:val="000000"/>
        </w:rPr>
        <w:t>assessment</w:t>
      </w:r>
    </w:p>
    <w:p w14:paraId="63796359" w14:textId="1F6C4421"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Two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authors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separately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independently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extracted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data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predesigned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Excel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spreadsheet.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disagreements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resolved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through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discussion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remaining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authors.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From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included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articles,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following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data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obtained:</w:t>
      </w:r>
      <w:r w:rsidR="006A508D" w:rsidRPr="00EC14BE">
        <w:rPr>
          <w:rFonts w:ascii="Book Antiqua" w:eastAsia="Book Antiqua" w:hAnsi="Book Antiqua" w:cs="Book Antiqua"/>
          <w:color w:val="000000"/>
        </w:rPr>
        <w:t xml:space="preserve"> </w:t>
      </w:r>
      <w:r w:rsidR="00EA64A2">
        <w:rPr>
          <w:rFonts w:ascii="Book Antiqua" w:eastAsia="Book Antiqua" w:hAnsi="Book Antiqua" w:cs="Book Antiqua"/>
          <w:color w:val="000000"/>
        </w:rPr>
        <w:t>a</w:t>
      </w:r>
      <w:r w:rsidRPr="00EC14BE">
        <w:rPr>
          <w:rFonts w:ascii="Book Antiqua" w:eastAsia="Book Antiqua" w:hAnsi="Book Antiqua" w:cs="Book Antiqua"/>
          <w:color w:val="000000"/>
        </w:rPr>
        <w:t>uthors</w:t>
      </w:r>
      <w:r w:rsidR="00EA64A2">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name</w:t>
      </w:r>
      <w:r w:rsidR="00EA64A2">
        <w:rPr>
          <w:rFonts w:ascii="Book Antiqua" w:eastAsia="Book Antiqua" w:hAnsi="Book Antiqua" w:cs="Book Antiqua"/>
          <w:color w:val="000000"/>
        </w:rPr>
        <w:t>s</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year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publication,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country,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type,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comparison,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total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population,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age,</w:t>
      </w:r>
      <w:r w:rsidR="006A508D" w:rsidRPr="00EC14BE">
        <w:rPr>
          <w:rFonts w:ascii="Book Antiqua" w:eastAsia="Book Antiqua" w:hAnsi="Book Antiqua" w:cs="Book Antiqua"/>
          <w:color w:val="000000"/>
        </w:rPr>
        <w:t xml:space="preserve"> </w:t>
      </w:r>
      <w:r w:rsidR="00DF203F">
        <w:rPr>
          <w:rFonts w:ascii="Book Antiqua" w:eastAsia="Book Antiqua" w:hAnsi="Book Antiqua" w:cs="Book Antiqua"/>
          <w:color w:val="000000"/>
        </w:rPr>
        <w:t>sex</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adjustment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factors,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effect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sizes</w:t>
      </w:r>
      <w:r w:rsidR="006A508D" w:rsidRPr="00EC14BE">
        <w:rPr>
          <w:rFonts w:ascii="Book Antiqua" w:eastAsia="Book Antiqua" w:hAnsi="Book Antiqua" w:cs="Book Antiqua"/>
          <w:color w:val="000000"/>
        </w:rPr>
        <w:t xml:space="preserve"> </w:t>
      </w:r>
      <w:r w:rsidR="00D0700B" w:rsidRPr="00EC14BE">
        <w:rPr>
          <w:rFonts w:ascii="Book Antiqua" w:eastAsia="Book Antiqua" w:hAnsi="Book Antiqua" w:cs="Book Antiqua"/>
          <w:color w:val="000000"/>
        </w:rPr>
        <w:t>[</w:t>
      </w:r>
      <w:r w:rsidR="00D0700B" w:rsidRPr="00EC14BE">
        <w:rPr>
          <w:rFonts w:ascii="Book Antiqua" w:hAnsi="Book Antiqua"/>
        </w:rPr>
        <w:t>effect quantities</w:t>
      </w:r>
      <w:r w:rsidR="004C045D" w:rsidRPr="00EC14BE">
        <w:rPr>
          <w:rFonts w:ascii="Book Antiqua" w:hAnsi="Book Antiqua"/>
        </w:rPr>
        <w:t xml:space="preserve"> (</w:t>
      </w:r>
      <w:r w:rsidRPr="00EC14BE">
        <w:rPr>
          <w:rFonts w:ascii="Book Antiqua" w:eastAsia="Book Antiqua" w:hAnsi="Book Antiqua" w:cs="Book Antiqua"/>
          <w:color w:val="000000"/>
        </w:rPr>
        <w:t>ESs</w:t>
      </w:r>
      <w:r w:rsidR="00D0700B" w:rsidRPr="00EC14BE">
        <w:rPr>
          <w:rFonts w:ascii="Book Antiqua" w:eastAsia="Book Antiqua" w:hAnsi="Book Antiqua" w:cs="Book Antiqua"/>
          <w:color w:val="000000"/>
        </w:rPr>
        <w:t>)</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including</w:t>
      </w:r>
      <w:r w:rsidR="006A508D" w:rsidRPr="00EC14BE">
        <w:rPr>
          <w:rFonts w:ascii="Book Antiqua" w:eastAsia="Book Antiqua" w:hAnsi="Book Antiqua" w:cs="Book Antiqua"/>
          <w:color w:val="000000"/>
        </w:rPr>
        <w:t xml:space="preserve"> </w:t>
      </w:r>
      <w:r w:rsidR="002D332D" w:rsidRPr="00EC14BE">
        <w:rPr>
          <w:rFonts w:ascii="Book Antiqua" w:eastAsia="Book Antiqua" w:hAnsi="Book Antiqua" w:cs="Book Antiqua"/>
          <w:color w:val="000000"/>
        </w:rPr>
        <w:t xml:space="preserve">hazard ratios </w:t>
      </w:r>
      <w:r w:rsidRPr="00EC14BE">
        <w:rPr>
          <w:rFonts w:ascii="Book Antiqua" w:eastAsia="Book Antiqua" w:hAnsi="Book Antiqua" w:cs="Book Antiqua"/>
          <w:color w:val="000000"/>
        </w:rPr>
        <w:t>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ORs</w:t>
      </w:r>
      <w:r w:rsidR="00D0700B"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corresponding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95%CIs.</w:t>
      </w:r>
      <w:r w:rsidR="006A508D" w:rsidRPr="00EC14BE">
        <w:rPr>
          <w:rFonts w:ascii="Book Antiqua" w:eastAsia="Book Antiqua" w:hAnsi="Book Antiqua" w:cs="Book Antiqua"/>
          <w:color w:val="000000"/>
        </w:rPr>
        <w:t xml:space="preserve"> </w:t>
      </w:r>
    </w:p>
    <w:p w14:paraId="42E5467E" w14:textId="5258A1F8" w:rsidR="00A77B3E" w:rsidRPr="00EC14BE" w:rsidRDefault="00000000" w:rsidP="00EC14BE">
      <w:pPr>
        <w:spacing w:line="360" w:lineRule="auto"/>
        <w:ind w:firstLineChars="100" w:firstLine="240"/>
        <w:jc w:val="both"/>
        <w:rPr>
          <w:rFonts w:ascii="Book Antiqua" w:hAnsi="Book Antiqua"/>
        </w:rPr>
      </w:pP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randomized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controlled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trial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assessed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Jadad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scale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based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randomization</w:t>
      </w:r>
      <w:r w:rsidR="00EA64A2">
        <w:rPr>
          <w:rFonts w:ascii="Book Antiqua" w:eastAsia="Book Antiqua" w:hAnsi="Book Antiqua" w:cs="Book Antiqua"/>
          <w:color w:val="000000"/>
        </w:rPr>
        <w:t xml:space="preserve"> 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blinding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whether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describe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details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participants</w:t>
      </w:r>
      <w:r w:rsidR="00BA0E3E"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exit</w:t>
      </w:r>
      <w:r w:rsidR="00EA64A2">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withdrawal</w:t>
      </w:r>
      <w:r w:rsidR="00EA64A2">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from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quality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graded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follows:</w:t>
      </w:r>
      <w:r w:rsidR="006A508D" w:rsidRPr="00EC14BE">
        <w:rPr>
          <w:rFonts w:ascii="Book Antiqua" w:eastAsia="Book Antiqua" w:hAnsi="Book Antiqua" w:cs="Book Antiqua"/>
          <w:color w:val="000000"/>
        </w:rPr>
        <w:t xml:space="preserve"> </w:t>
      </w:r>
      <w:r w:rsidR="00EA64A2">
        <w:rPr>
          <w:rFonts w:ascii="Book Antiqua" w:eastAsia="Book Antiqua" w:hAnsi="Book Antiqua" w:cs="Book Antiqua"/>
          <w:color w:val="000000"/>
        </w:rPr>
        <w:t>l</w:t>
      </w:r>
      <w:r w:rsidRPr="00EC14BE">
        <w:rPr>
          <w:rFonts w:ascii="Book Antiqua" w:eastAsia="Book Antiqua" w:hAnsi="Book Antiqua" w:cs="Book Antiqua"/>
          <w:color w:val="000000"/>
        </w:rPr>
        <w:t>ow</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quality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high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quality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4-7.</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Newcastle-Ottawa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Scale</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assess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quality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observational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including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three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aspects:</w:t>
      </w:r>
      <w:r w:rsidR="006A508D" w:rsidRPr="00EC14BE">
        <w:rPr>
          <w:rFonts w:ascii="Book Antiqua" w:eastAsia="Book Antiqua" w:hAnsi="Book Antiqua" w:cs="Book Antiqua"/>
          <w:color w:val="000000"/>
        </w:rPr>
        <w:t xml:space="preserve"> </w:t>
      </w:r>
      <w:r w:rsidR="00EA64A2">
        <w:rPr>
          <w:rFonts w:ascii="Book Antiqua" w:eastAsia="Book Antiqua" w:hAnsi="Book Antiqua" w:cs="Book Antiqua"/>
          <w:color w:val="000000"/>
        </w:rPr>
        <w:t>s</w:t>
      </w:r>
      <w:r w:rsidRPr="00EC14BE">
        <w:rPr>
          <w:rFonts w:ascii="Book Antiqua" w:eastAsia="Book Antiqua" w:hAnsi="Book Antiqua" w:cs="Book Antiqua"/>
          <w:color w:val="000000"/>
        </w:rPr>
        <w:t>election,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comparability,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outcome/exposure.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quality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graded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follows:</w:t>
      </w:r>
      <w:r w:rsidR="006A508D" w:rsidRPr="00EC14BE">
        <w:rPr>
          <w:rFonts w:ascii="Book Antiqua" w:eastAsia="Book Antiqua" w:hAnsi="Book Antiqua" w:cs="Book Antiqua"/>
          <w:color w:val="000000"/>
        </w:rPr>
        <w:t xml:space="preserve"> </w:t>
      </w:r>
      <w:r w:rsidR="00EA64A2">
        <w:rPr>
          <w:rFonts w:ascii="Book Antiqua" w:eastAsia="Book Antiqua" w:hAnsi="Book Antiqua" w:cs="Book Antiqua"/>
          <w:color w:val="000000"/>
        </w:rPr>
        <w:t>l</w:t>
      </w:r>
      <w:r w:rsidRPr="00EC14BE">
        <w:rPr>
          <w:rFonts w:ascii="Book Antiqua" w:eastAsia="Book Antiqua" w:hAnsi="Book Antiqua" w:cs="Book Antiqua"/>
          <w:color w:val="000000"/>
        </w:rPr>
        <w:t>ow</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quality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0-3,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medium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quality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4-6,</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high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quality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7-9.</w:t>
      </w:r>
    </w:p>
    <w:p w14:paraId="70CE1E98" w14:textId="77777777" w:rsidR="00A77B3E" w:rsidRPr="00EC14BE" w:rsidRDefault="00A77B3E" w:rsidP="00EC14BE">
      <w:pPr>
        <w:spacing w:line="360" w:lineRule="auto"/>
        <w:jc w:val="both"/>
        <w:rPr>
          <w:rFonts w:ascii="Book Antiqua" w:hAnsi="Book Antiqua"/>
        </w:rPr>
      </w:pPr>
    </w:p>
    <w:p w14:paraId="2E78B0B8" w14:textId="02CBFE6E" w:rsidR="00A77B3E" w:rsidRPr="00EC14BE" w:rsidRDefault="00000000" w:rsidP="00EC14BE">
      <w:pPr>
        <w:spacing w:line="360" w:lineRule="auto"/>
        <w:jc w:val="both"/>
        <w:rPr>
          <w:rFonts w:ascii="Book Antiqua" w:hAnsi="Book Antiqua"/>
          <w:i/>
          <w:iCs/>
        </w:rPr>
      </w:pPr>
      <w:r w:rsidRPr="00EC14BE">
        <w:rPr>
          <w:rFonts w:ascii="Book Antiqua" w:eastAsia="Book Antiqua" w:hAnsi="Book Antiqua" w:cs="Book Antiqua"/>
          <w:b/>
          <w:bCs/>
          <w:i/>
          <w:iCs/>
          <w:color w:val="000000"/>
        </w:rPr>
        <w:t>Statistical</w:t>
      </w:r>
      <w:r w:rsidR="006A508D" w:rsidRPr="00EC14BE">
        <w:rPr>
          <w:rFonts w:ascii="Book Antiqua" w:eastAsia="Book Antiqua" w:hAnsi="Book Antiqua" w:cs="Book Antiqua"/>
          <w:b/>
          <w:bCs/>
          <w:i/>
          <w:iCs/>
          <w:color w:val="000000"/>
        </w:rPr>
        <w:t xml:space="preserve"> </w:t>
      </w:r>
      <w:r w:rsidRPr="00EC14BE">
        <w:rPr>
          <w:rFonts w:ascii="Book Antiqua" w:eastAsia="Book Antiqua" w:hAnsi="Book Antiqua" w:cs="Book Antiqua"/>
          <w:b/>
          <w:bCs/>
          <w:i/>
          <w:iCs/>
          <w:color w:val="000000"/>
        </w:rPr>
        <w:t>analysis</w:t>
      </w:r>
    </w:p>
    <w:p w14:paraId="6720544A" w14:textId="506FDC7D"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lastRenderedPageBreak/>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data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analyzed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Stata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version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15.0.</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Stata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Corporation,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College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TX,</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w:t>
      </w:r>
      <w:r w:rsidR="00F36A9F" w:rsidRPr="00EC14BE">
        <w:rPr>
          <w:rFonts w:ascii="Book Antiqua" w:eastAsia="Book Antiqua" w:hAnsi="Book Antiqua" w:cs="Book Antiqua"/>
          <w:color w:val="000000"/>
        </w:rPr>
        <w:t>nited</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States</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Due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potential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clinical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heterogeneity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included,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multivariate-adjusted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combined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95%CIs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random-effects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model.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w:t>
      </w:r>
      <w:r w:rsidRPr="00EC14BE">
        <w:rPr>
          <w:rFonts w:ascii="Book Antiqua" w:eastAsia="Book Antiqua" w:hAnsi="Book Antiqua" w:cs="Book Antiqua"/>
          <w:color w:val="000000"/>
          <w:vertAlign w:val="superscript"/>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statistics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evaluate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heterogeneity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significant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heterogeneity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expressed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w:t>
      </w:r>
      <w:r w:rsidRPr="00EC14BE">
        <w:rPr>
          <w:rFonts w:ascii="Book Antiqua" w:eastAsia="Book Antiqua" w:hAnsi="Book Antiqua" w:cs="Book Antiqua"/>
          <w:color w:val="000000"/>
          <w:vertAlign w:val="superscript"/>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50%,</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0.1.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subgroup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conducted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further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address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heterogeneity.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following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three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aspects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considered:</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w:t>
      </w:r>
      <w:r w:rsidR="006A508D" w:rsidRPr="00EC14BE">
        <w:rPr>
          <w:rFonts w:ascii="Book Antiqua" w:eastAsia="Book Antiqua" w:hAnsi="Book Antiqua" w:cs="Book Antiqua"/>
          <w:color w:val="000000"/>
        </w:rPr>
        <w:t xml:space="preserve"> </w:t>
      </w:r>
      <w:r w:rsidR="00DF203F">
        <w:rPr>
          <w:rFonts w:ascii="Book Antiqua" w:eastAsia="Book Antiqua" w:hAnsi="Book Antiqua" w:cs="Book Antiqua"/>
          <w:color w:val="000000"/>
        </w:rPr>
        <w:t>Sex</w:t>
      </w:r>
      <w:r w:rsidRPr="00EC14BE">
        <w:rPr>
          <w:rFonts w:ascii="Book Antiqua" w:eastAsia="Book Antiqua" w:hAnsi="Book Antiqua" w:cs="Book Antiqua"/>
          <w:color w:val="000000"/>
        </w:rPr>
        <w:t>;</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w:t>
      </w:r>
      <w:r w:rsidR="006A508D" w:rsidRPr="00EC14BE">
        <w:rPr>
          <w:rFonts w:ascii="Book Antiqua" w:eastAsia="Book Antiqua" w:hAnsi="Book Antiqua" w:cs="Book Antiqua"/>
          <w:color w:val="000000"/>
        </w:rPr>
        <w:t xml:space="preserve"> </w:t>
      </w:r>
      <w:r w:rsidR="00EA64A2">
        <w:rPr>
          <w:rFonts w:ascii="Book Antiqua" w:eastAsia="Book Antiqua" w:hAnsi="Book Antiqua" w:cs="Book Antiqua"/>
          <w:color w:val="000000"/>
        </w:rPr>
        <w:t>G</w:t>
      </w:r>
      <w:r w:rsidRPr="00EC14BE">
        <w:rPr>
          <w:rFonts w:ascii="Book Antiqua" w:eastAsia="Book Antiqua" w:hAnsi="Book Antiqua" w:cs="Book Antiqua"/>
          <w:color w:val="000000"/>
        </w:rPr>
        <w:t>eographic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location;</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and</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w:t>
      </w:r>
      <w:r w:rsidR="006A508D" w:rsidRPr="00EC14BE">
        <w:rPr>
          <w:rFonts w:ascii="Book Antiqua" w:eastAsia="Book Antiqua" w:hAnsi="Book Antiqua" w:cs="Book Antiqua"/>
          <w:color w:val="000000"/>
        </w:rPr>
        <w:t xml:space="preserve"> </w:t>
      </w:r>
      <w:r w:rsidR="00EA64A2">
        <w:rPr>
          <w:rFonts w:ascii="Book Antiqua" w:eastAsia="Book Antiqua" w:hAnsi="Book Antiqua" w:cs="Book Antiqua"/>
          <w:color w:val="000000"/>
        </w:rPr>
        <w:t>S</w:t>
      </w:r>
      <w:r w:rsidRPr="00EC14BE">
        <w:rPr>
          <w:rFonts w:ascii="Book Antiqua" w:eastAsia="Book Antiqua" w:hAnsi="Book Antiqua" w:cs="Book Antiqua"/>
          <w:color w:val="000000"/>
        </w:rPr>
        <w:t>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type.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sensitivity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carried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out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eliminating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article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time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recalculating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aggregated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effect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values.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Egger</w:t>
      </w:r>
      <w:r w:rsidR="00BA0E3E" w:rsidRPr="00EC14BE">
        <w:rPr>
          <w:rFonts w:ascii="Book Antiqua" w:eastAsia="Book Antiqua" w:hAnsi="Book Antiqua" w:cs="Book Antiqua"/>
          <w:color w:val="000000"/>
        </w:rPr>
        <w:t>’</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Begg</w:t>
      </w:r>
      <w:r w:rsidR="00BA0E3E" w:rsidRPr="00EC14BE">
        <w:rPr>
          <w:rFonts w:ascii="Book Antiqua" w:eastAsia="Book Antiqua" w:hAnsi="Book Antiqua" w:cs="Book Antiqua"/>
          <w:color w:val="000000"/>
        </w:rPr>
        <w:t>’</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tests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assess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publication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bias,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statistical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significance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expressed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two-sided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value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0.05.</w:t>
      </w:r>
    </w:p>
    <w:p w14:paraId="5E4E85BB" w14:textId="77777777" w:rsidR="00A77B3E" w:rsidRPr="00EC14BE" w:rsidRDefault="00A77B3E" w:rsidP="00EC14BE">
      <w:pPr>
        <w:spacing w:line="360" w:lineRule="auto"/>
        <w:jc w:val="both"/>
        <w:rPr>
          <w:rFonts w:ascii="Book Antiqua" w:hAnsi="Book Antiqua"/>
        </w:rPr>
      </w:pPr>
    </w:p>
    <w:p w14:paraId="056D3187" w14:textId="77777777"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aps/>
          <w:color w:val="000000"/>
          <w:u w:val="single"/>
        </w:rPr>
        <w:t>RESULTS</w:t>
      </w:r>
    </w:p>
    <w:p w14:paraId="4911AC4F" w14:textId="343EABEA" w:rsidR="00A77B3E" w:rsidRPr="00EC14BE" w:rsidRDefault="00000000" w:rsidP="00EC14BE">
      <w:pPr>
        <w:spacing w:line="360" w:lineRule="auto"/>
        <w:jc w:val="both"/>
        <w:rPr>
          <w:rFonts w:ascii="Book Antiqua" w:hAnsi="Book Antiqua"/>
          <w:i/>
          <w:iCs/>
        </w:rPr>
      </w:pPr>
      <w:r w:rsidRPr="00EC14BE">
        <w:rPr>
          <w:rFonts w:ascii="Book Antiqua" w:eastAsia="Book Antiqua" w:hAnsi="Book Antiqua" w:cs="Book Antiqua"/>
          <w:b/>
          <w:bCs/>
          <w:i/>
          <w:iCs/>
          <w:color w:val="000000"/>
        </w:rPr>
        <w:t>Literature</w:t>
      </w:r>
      <w:r w:rsidR="006A508D" w:rsidRPr="00EC14BE">
        <w:rPr>
          <w:rFonts w:ascii="Book Antiqua" w:eastAsia="Book Antiqua" w:hAnsi="Book Antiqua" w:cs="Book Antiqua"/>
          <w:b/>
          <w:bCs/>
          <w:i/>
          <w:iCs/>
          <w:color w:val="000000"/>
        </w:rPr>
        <w:t xml:space="preserve"> </w:t>
      </w:r>
      <w:r w:rsidRPr="00EC14BE">
        <w:rPr>
          <w:rFonts w:ascii="Book Antiqua" w:eastAsia="Book Antiqua" w:hAnsi="Book Antiqua" w:cs="Book Antiqua"/>
          <w:b/>
          <w:bCs/>
          <w:i/>
          <w:iCs/>
          <w:color w:val="000000"/>
        </w:rPr>
        <w:t>search</w:t>
      </w:r>
      <w:r w:rsidR="006A508D" w:rsidRPr="00EC14BE">
        <w:rPr>
          <w:rFonts w:ascii="Book Antiqua" w:eastAsia="Book Antiqua" w:hAnsi="Book Antiqua" w:cs="Book Antiqua"/>
          <w:b/>
          <w:bCs/>
          <w:i/>
          <w:iCs/>
          <w:color w:val="000000"/>
        </w:rPr>
        <w:t xml:space="preserve"> </w:t>
      </w:r>
      <w:r w:rsidRPr="00EC14BE">
        <w:rPr>
          <w:rFonts w:ascii="Book Antiqua" w:eastAsia="Book Antiqua" w:hAnsi="Book Antiqua" w:cs="Book Antiqua"/>
          <w:b/>
          <w:bCs/>
          <w:i/>
          <w:iCs/>
          <w:color w:val="000000"/>
        </w:rPr>
        <w:t>and</w:t>
      </w:r>
      <w:r w:rsidR="006A508D" w:rsidRPr="00EC14BE">
        <w:rPr>
          <w:rFonts w:ascii="Book Antiqua" w:eastAsia="Book Antiqua" w:hAnsi="Book Antiqua" w:cs="Book Antiqua"/>
          <w:b/>
          <w:bCs/>
          <w:i/>
          <w:iCs/>
          <w:color w:val="000000"/>
        </w:rPr>
        <w:t xml:space="preserve"> </w:t>
      </w:r>
      <w:r w:rsidRPr="00EC14BE">
        <w:rPr>
          <w:rFonts w:ascii="Book Antiqua" w:eastAsia="Book Antiqua" w:hAnsi="Book Antiqua" w:cs="Book Antiqua"/>
          <w:b/>
          <w:bCs/>
          <w:i/>
          <w:iCs/>
          <w:color w:val="000000"/>
        </w:rPr>
        <w:t>study</w:t>
      </w:r>
      <w:r w:rsidR="006A508D" w:rsidRPr="00EC14BE">
        <w:rPr>
          <w:rFonts w:ascii="Book Antiqua" w:eastAsia="Book Antiqua" w:hAnsi="Book Antiqua" w:cs="Book Antiqua"/>
          <w:b/>
          <w:bCs/>
          <w:i/>
          <w:iCs/>
          <w:color w:val="000000"/>
        </w:rPr>
        <w:t xml:space="preserve"> </w:t>
      </w:r>
      <w:r w:rsidRPr="00EC14BE">
        <w:rPr>
          <w:rFonts w:ascii="Book Antiqua" w:eastAsia="Book Antiqua" w:hAnsi="Book Antiqua" w:cs="Book Antiqua"/>
          <w:b/>
          <w:bCs/>
          <w:i/>
          <w:iCs/>
          <w:color w:val="000000"/>
        </w:rPr>
        <w:t>characteristics</w:t>
      </w:r>
    </w:p>
    <w:p w14:paraId="460C293E" w14:textId="288ADE7C"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total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1554</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articles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included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after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comprehensive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search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00EA64A2">
        <w:rPr>
          <w:rFonts w:ascii="Book Antiqua" w:eastAsia="Book Antiqua" w:hAnsi="Book Antiqua" w:cs="Book Antiqua"/>
          <w:color w:val="000000"/>
        </w:rPr>
        <w:t>the four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databases.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After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removing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duplication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filtering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title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abstract,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27</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articles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required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full-text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evaluation.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shown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Figure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meta-analysis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contained</w:t>
      </w:r>
      <w:r w:rsidR="006A508D" w:rsidRPr="00EC14BE">
        <w:rPr>
          <w:rFonts w:ascii="Book Antiqua" w:eastAsia="Book Antiqua" w:hAnsi="Book Antiqua" w:cs="Book Antiqua"/>
          <w:color w:val="000000"/>
        </w:rPr>
        <w:t xml:space="preserve"> </w:t>
      </w:r>
      <w:r w:rsidR="00EA64A2">
        <w:rPr>
          <w:rFonts w:ascii="Book Antiqua" w:eastAsia="Book Antiqua" w:hAnsi="Book Antiqua" w:cs="Book Antiqua"/>
          <w:color w:val="000000"/>
        </w:rPr>
        <w:t>nine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from</w:t>
      </w:r>
      <w:r w:rsidR="006A508D" w:rsidRPr="00EC14BE">
        <w:rPr>
          <w:rFonts w:ascii="Book Antiqua" w:eastAsia="Book Antiqua" w:hAnsi="Book Antiqua" w:cs="Book Antiqua"/>
          <w:color w:val="000000"/>
        </w:rPr>
        <w:t xml:space="preserve"> </w:t>
      </w:r>
      <w:r w:rsidR="00EA64A2">
        <w:rPr>
          <w:rFonts w:ascii="Book Antiqua" w:eastAsia="Book Antiqua" w:hAnsi="Book Antiqua" w:cs="Book Antiqua"/>
          <w:color w:val="000000"/>
        </w:rPr>
        <w:t>seven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articles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published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from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2016</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including</w:t>
      </w:r>
      <w:r w:rsidR="006A508D" w:rsidRPr="00EC14BE">
        <w:rPr>
          <w:rFonts w:ascii="Book Antiqua" w:eastAsia="Book Antiqua" w:hAnsi="Book Antiqua" w:cs="Book Antiqua"/>
          <w:color w:val="000000"/>
        </w:rPr>
        <w:t xml:space="preserve"> </w:t>
      </w:r>
      <w:r w:rsidR="00EA64A2">
        <w:rPr>
          <w:rFonts w:ascii="Book Antiqua" w:eastAsia="Book Antiqua" w:hAnsi="Book Antiqua" w:cs="Book Antiqua"/>
          <w:color w:val="000000"/>
        </w:rPr>
        <w:t>one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randomized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controlled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trial,</w:t>
      </w:r>
      <w:r w:rsidR="006A508D" w:rsidRPr="00EC14BE">
        <w:rPr>
          <w:rFonts w:ascii="Book Antiqua" w:eastAsia="Book Antiqua" w:hAnsi="Book Antiqua" w:cs="Book Antiqua"/>
          <w:color w:val="000000"/>
        </w:rPr>
        <w:t xml:space="preserve"> </w:t>
      </w:r>
      <w:r w:rsidR="00EA64A2">
        <w:rPr>
          <w:rFonts w:ascii="Book Antiqua" w:eastAsia="Book Antiqua" w:hAnsi="Book Antiqua" w:cs="Book Antiqua"/>
          <w:color w:val="000000"/>
        </w:rPr>
        <w:t xml:space="preserve">two </w:t>
      </w:r>
      <w:r w:rsidRPr="00EC14BE">
        <w:rPr>
          <w:rFonts w:ascii="Book Antiqua" w:eastAsia="Book Antiqua" w:hAnsi="Book Antiqua" w:cs="Book Antiqua"/>
          <w:color w:val="000000"/>
        </w:rPr>
        <w:t>case-control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00EA64A2">
        <w:rPr>
          <w:rFonts w:ascii="Book Antiqua" w:eastAsia="Book Antiqua" w:hAnsi="Book Antiqua" w:cs="Book Antiqua"/>
          <w:color w:val="000000"/>
        </w:rPr>
        <w:t>six</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cohort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which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involved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867185</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participants.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Table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shows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baseline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characteristics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quality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assessments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included.</w:t>
      </w:r>
    </w:p>
    <w:p w14:paraId="5B97017E" w14:textId="77777777" w:rsidR="00A77B3E" w:rsidRPr="00EC14BE" w:rsidRDefault="00A77B3E" w:rsidP="00EC14BE">
      <w:pPr>
        <w:spacing w:line="360" w:lineRule="auto"/>
        <w:jc w:val="both"/>
        <w:rPr>
          <w:rFonts w:ascii="Book Antiqua" w:hAnsi="Book Antiqua"/>
        </w:rPr>
      </w:pPr>
    </w:p>
    <w:p w14:paraId="4B213409" w14:textId="77777777" w:rsidR="00A77B3E" w:rsidRPr="00EC14BE" w:rsidRDefault="00000000" w:rsidP="00EC14BE">
      <w:pPr>
        <w:spacing w:line="360" w:lineRule="auto"/>
        <w:jc w:val="both"/>
        <w:rPr>
          <w:rFonts w:ascii="Book Antiqua" w:hAnsi="Book Antiqua"/>
          <w:i/>
          <w:iCs/>
        </w:rPr>
      </w:pPr>
      <w:r w:rsidRPr="00EC14BE">
        <w:rPr>
          <w:rFonts w:ascii="Book Antiqua" w:eastAsia="Book Antiqua" w:hAnsi="Book Antiqua" w:cs="Book Antiqua"/>
          <w:b/>
          <w:bCs/>
          <w:i/>
          <w:iCs/>
          <w:color w:val="000000"/>
        </w:rPr>
        <w:t>Meta-analysis</w:t>
      </w:r>
    </w:p>
    <w:p w14:paraId="53D6215F" w14:textId="2B6592E1"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Meta-analysis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random-effects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model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indicated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statistically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significant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association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compared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placebo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w:t>
      </w:r>
      <w:r w:rsidR="00120E1F">
        <w:rPr>
          <w:rFonts w:ascii="Book Antiqua" w:eastAsia="Book Antiqua" w:hAnsi="Book Antiqua" w:cs="Book Antiqua"/>
          <w:color w:val="000000"/>
        </w:rPr>
        <w:t xml:space="preserve"> u</w:t>
      </w:r>
      <w:r w:rsidRPr="00EC14BE">
        <w:rPr>
          <w:rFonts w:ascii="Book Antiqua" w:eastAsia="Book Antiqua" w:hAnsi="Book Antiqua" w:cs="Book Antiqua"/>
          <w:color w:val="000000"/>
        </w:rPr>
        <w:t>s</w:t>
      </w:r>
      <w:r w:rsidR="00120E1F">
        <w:rPr>
          <w:rFonts w:ascii="Book Antiqua" w:eastAsia="Book Antiqua" w:hAnsi="Book Antiqua" w:cs="Book Antiqua"/>
          <w:color w:val="000000"/>
        </w:rPr>
        <w:t>e</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1.23,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95%CI: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1.05</w:t>
      </w:r>
      <w:r w:rsidR="00AF2F2A">
        <w:rPr>
          <w:rFonts w:ascii="Book Antiqua" w:eastAsia="Book Antiqua" w:hAnsi="Book Antiqua" w:cs="Book Antiqua"/>
          <w:color w:val="000000"/>
        </w:rPr>
        <w:t>-</w:t>
      </w:r>
      <w:r w:rsidRPr="00EC14BE">
        <w:rPr>
          <w:rFonts w:ascii="Book Antiqua" w:eastAsia="Book Antiqua" w:hAnsi="Book Antiqua" w:cs="Book Antiqua"/>
          <w:color w:val="000000"/>
        </w:rPr>
        <w:t>1.43,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w:t>
      </w:r>
      <w:r w:rsidRPr="00EC14BE">
        <w:rPr>
          <w:rFonts w:ascii="Book Antiqua" w:eastAsia="Book Antiqua" w:hAnsi="Book Antiqua" w:cs="Book Antiqua"/>
          <w:color w:val="000000"/>
          <w:vertAlign w:val="superscript"/>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96.3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Figure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w:t>
      </w:r>
      <w:r w:rsidR="003337E2" w:rsidRPr="00EC14BE">
        <w:rPr>
          <w:rFonts w:ascii="Book Antiqua" w:eastAsia="Book Antiqua" w:hAnsi="Book Antiqua" w:cs="Book Antiqua"/>
          <w:color w:val="000000"/>
        </w:rPr>
        <w:t>A</w:t>
      </w:r>
      <w:r w:rsidRPr="00EC14BE">
        <w:rPr>
          <w:rFonts w:ascii="Book Antiqua" w:eastAsia="Book Antiqua" w:hAnsi="Book Antiqua" w:cs="Book Antiqua"/>
          <w:color w:val="000000"/>
        </w:rPr>
        <w:t>).</w:t>
      </w:r>
    </w:p>
    <w:p w14:paraId="58CB2D20" w14:textId="77777777" w:rsidR="00A77B3E" w:rsidRPr="00EC14BE" w:rsidRDefault="00A77B3E" w:rsidP="00EC14BE">
      <w:pPr>
        <w:spacing w:line="360" w:lineRule="auto"/>
        <w:jc w:val="both"/>
        <w:rPr>
          <w:rFonts w:ascii="Book Antiqua" w:hAnsi="Book Antiqua"/>
        </w:rPr>
      </w:pPr>
    </w:p>
    <w:p w14:paraId="058F08E2" w14:textId="2CBB4598" w:rsidR="00A77B3E" w:rsidRPr="00EC14BE" w:rsidRDefault="00000000" w:rsidP="00EC14BE">
      <w:pPr>
        <w:spacing w:line="360" w:lineRule="auto"/>
        <w:jc w:val="both"/>
        <w:rPr>
          <w:rFonts w:ascii="Book Antiqua" w:hAnsi="Book Antiqua"/>
          <w:i/>
          <w:iCs/>
        </w:rPr>
      </w:pPr>
      <w:r w:rsidRPr="00EC14BE">
        <w:rPr>
          <w:rFonts w:ascii="Book Antiqua" w:eastAsia="Book Antiqua" w:hAnsi="Book Antiqua" w:cs="Book Antiqua"/>
          <w:b/>
          <w:bCs/>
          <w:i/>
          <w:iCs/>
          <w:color w:val="000000"/>
        </w:rPr>
        <w:t>Subgroup</w:t>
      </w:r>
      <w:r w:rsidR="006A508D" w:rsidRPr="00EC14BE">
        <w:rPr>
          <w:rFonts w:ascii="Book Antiqua" w:eastAsia="Book Antiqua" w:hAnsi="Book Antiqua" w:cs="Book Antiqua"/>
          <w:b/>
          <w:bCs/>
          <w:i/>
          <w:iCs/>
          <w:color w:val="000000"/>
        </w:rPr>
        <w:t xml:space="preserve"> </w:t>
      </w:r>
      <w:r w:rsidRPr="00EC14BE">
        <w:rPr>
          <w:rFonts w:ascii="Book Antiqua" w:eastAsia="Book Antiqua" w:hAnsi="Book Antiqua" w:cs="Book Antiqua"/>
          <w:b/>
          <w:bCs/>
          <w:i/>
          <w:iCs/>
          <w:color w:val="000000"/>
        </w:rPr>
        <w:t>analysis</w:t>
      </w:r>
    </w:p>
    <w:p w14:paraId="5B547AED" w14:textId="11206288"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lastRenderedPageBreak/>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subgroup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conducted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based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sex,</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geographic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location,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type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since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w:t>
      </w:r>
      <w:r w:rsidRPr="00EC14BE">
        <w:rPr>
          <w:rFonts w:ascii="Book Antiqua" w:eastAsia="Book Antiqua" w:hAnsi="Book Antiqua" w:cs="Book Antiqua"/>
          <w:color w:val="000000"/>
          <w:vertAlign w:val="superscript"/>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revealed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significant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heterogeneity</w:t>
      </w:r>
      <w:r w:rsidR="00330BCF" w:rsidRPr="00EC14BE">
        <w:rPr>
          <w:rFonts w:ascii="Book Antiqua" w:eastAsia="Book Antiqua" w:hAnsi="Book Antiqua" w:cs="Book Antiqua"/>
          <w:color w:val="000000"/>
        </w:rPr>
        <w:t>:</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w:t>
      </w:r>
      <w:r w:rsidR="006A508D" w:rsidRPr="00EC14BE">
        <w:rPr>
          <w:rFonts w:ascii="Book Antiqua" w:eastAsia="Book Antiqua" w:hAnsi="Book Antiqua" w:cs="Book Antiqua"/>
          <w:color w:val="000000"/>
        </w:rPr>
        <w:t xml:space="preserve"> </w:t>
      </w:r>
      <w:r w:rsidR="00DF203F">
        <w:rPr>
          <w:rFonts w:ascii="Book Antiqua" w:eastAsia="Book Antiqua" w:hAnsi="Book Antiqua" w:cs="Book Antiqua"/>
          <w:color w:val="000000"/>
        </w:rPr>
        <w:t>Sex</w:t>
      </w:r>
      <w:r w:rsidR="00AF2F2A">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00F36A9F" w:rsidRPr="00EC14BE">
        <w:rPr>
          <w:rFonts w:ascii="Book Antiqua" w:eastAsia="Book Antiqua" w:hAnsi="Book Antiqua" w:cs="Book Antiqua"/>
          <w:color w:val="000000"/>
        </w:rPr>
        <w:t>T</w:t>
      </w:r>
      <w:r w:rsidRPr="00EC14BE">
        <w:rPr>
          <w:rFonts w:ascii="Book Antiqua" w:eastAsia="Book Antiqua" w:hAnsi="Book Antiqua" w:cs="Book Antiqua"/>
          <w:color w:val="000000"/>
        </w:rPr>
        <w: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related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increased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both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females</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pooled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1.37,</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95%CI: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1.17</w:t>
      </w:r>
      <w:r w:rsidR="00330BCF" w:rsidRPr="00EC14BE">
        <w:rPr>
          <w:rFonts w:ascii="Book Antiqua" w:eastAsia="Book Antiqua" w:hAnsi="Book Antiqua" w:cs="Book Antiqua"/>
          <w:color w:val="000000"/>
        </w:rPr>
        <w:t>-</w:t>
      </w:r>
      <w:r w:rsidRPr="00EC14BE">
        <w:rPr>
          <w:rFonts w:ascii="Book Antiqua" w:eastAsia="Book Antiqua" w:hAnsi="Book Antiqua" w:cs="Book Antiqua"/>
          <w:color w:val="000000"/>
        </w:rPr>
        <w:t>1.59,</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4,</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w:t>
      </w:r>
      <w:r w:rsidRPr="00EC14BE">
        <w:rPr>
          <w:rFonts w:ascii="Book Antiqua" w:eastAsia="Book Antiqua" w:hAnsi="Book Antiqua" w:cs="Book Antiqua"/>
          <w:color w:val="000000"/>
          <w:vertAlign w:val="superscript"/>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91.8%)</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males</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pooled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1.34,</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95%CI: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1.17</w:t>
      </w:r>
      <w:r w:rsidR="00330BCF" w:rsidRPr="00EC14BE">
        <w:rPr>
          <w:rFonts w:ascii="Book Antiqua" w:eastAsia="Book Antiqua" w:hAnsi="Book Antiqua" w:cs="Book Antiqua"/>
          <w:color w:val="000000"/>
        </w:rPr>
        <w:t>-</w:t>
      </w:r>
      <w:r w:rsidRPr="00EC14BE">
        <w:rPr>
          <w:rFonts w:ascii="Book Antiqua" w:eastAsia="Book Antiqua" w:hAnsi="Book Antiqua" w:cs="Book Antiqua"/>
          <w:color w:val="000000"/>
        </w:rPr>
        <w:t>1.55,</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w:t>
      </w:r>
      <w:r w:rsidRPr="00EC14BE">
        <w:rPr>
          <w:rFonts w:ascii="Book Antiqua" w:eastAsia="Book Antiqua" w:hAnsi="Book Antiqua" w:cs="Book Antiqua"/>
          <w:color w:val="000000"/>
          <w:vertAlign w:val="superscript"/>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78.2%)</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Figure</w:t>
      </w:r>
      <w:r w:rsidR="006A508D" w:rsidRPr="00EC14BE">
        <w:rPr>
          <w:rFonts w:ascii="Book Antiqua" w:eastAsia="Book Antiqua" w:hAnsi="Book Antiqua" w:cs="Book Antiqua"/>
          <w:color w:val="000000"/>
        </w:rPr>
        <w:t xml:space="preserve"> </w:t>
      </w:r>
      <w:r w:rsidR="003337E2" w:rsidRPr="00EC14BE">
        <w:rPr>
          <w:rFonts w:ascii="Book Antiqua" w:eastAsia="Book Antiqua" w:hAnsi="Book Antiqua" w:cs="Book Antiqua"/>
          <w:color w:val="000000"/>
        </w:rPr>
        <w:t>2B</w:t>
      </w:r>
      <w:r w:rsidRPr="00EC14BE">
        <w:rPr>
          <w:rFonts w:ascii="Book Antiqua" w:eastAsia="Book Antiqua" w:hAnsi="Book Antiqua" w:cs="Book Antiqua"/>
          <w:color w:val="000000"/>
        </w:rPr>
        <w:t>)</w:t>
      </w:r>
      <w:r w:rsidR="00F36A9F" w:rsidRPr="00EC14BE">
        <w:rPr>
          <w:rFonts w:ascii="Book Antiqua" w:eastAsia="Book Antiqua" w:hAnsi="Book Antiqua" w:cs="Book Antiqua"/>
          <w:color w:val="000000"/>
        </w:rPr>
        <w:t>;</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w:t>
      </w:r>
      <w:r w:rsidR="006A508D" w:rsidRPr="00EC14BE">
        <w:rPr>
          <w:rFonts w:ascii="Book Antiqua" w:eastAsia="Book Antiqua" w:hAnsi="Book Antiqua" w:cs="Book Antiqua"/>
          <w:color w:val="000000"/>
        </w:rPr>
        <w:t xml:space="preserve"> </w:t>
      </w:r>
      <w:r w:rsidR="00AF2F2A">
        <w:rPr>
          <w:rFonts w:ascii="Book Antiqua" w:eastAsia="Book Antiqua" w:hAnsi="Book Antiqua" w:cs="Book Antiqua"/>
          <w:color w:val="000000"/>
        </w:rPr>
        <w:t>G</w:t>
      </w:r>
      <w:r w:rsidRPr="00EC14BE">
        <w:rPr>
          <w:rFonts w:ascii="Book Antiqua" w:eastAsia="Book Antiqua" w:hAnsi="Book Antiqua" w:cs="Book Antiqua"/>
          <w:color w:val="000000"/>
        </w:rPr>
        <w:t>eographic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location</w:t>
      </w:r>
      <w:r w:rsidR="00AF2F2A">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statistical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association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found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Europe</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pooled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1.56,</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95%CI: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1.50</w:t>
      </w:r>
      <w:r w:rsidR="00330BCF" w:rsidRPr="00EC14BE">
        <w:rPr>
          <w:rFonts w:ascii="Book Antiqua" w:eastAsia="Book Antiqua" w:hAnsi="Book Antiqua" w:cs="Book Antiqua"/>
          <w:color w:val="000000"/>
        </w:rPr>
        <w:t>-</w:t>
      </w:r>
      <w:r w:rsidRPr="00EC14BE">
        <w:rPr>
          <w:rFonts w:ascii="Book Antiqua" w:eastAsia="Book Antiqua" w:hAnsi="Book Antiqua" w:cs="Book Antiqua"/>
          <w:color w:val="000000"/>
        </w:rPr>
        <w:t>1.62,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w:t>
      </w:r>
      <w:r w:rsidRPr="00EC14BE">
        <w:rPr>
          <w:rFonts w:ascii="Book Antiqua" w:eastAsia="Book Antiqua" w:hAnsi="Book Antiqua" w:cs="Book Antiqua"/>
          <w:color w:val="000000"/>
          <w:vertAlign w:val="superscript"/>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0%)</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North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America</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pooled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1.24,</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95%CI: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1.17</w:t>
      </w:r>
      <w:r w:rsidR="00330BCF" w:rsidRPr="00EC14BE">
        <w:rPr>
          <w:rFonts w:ascii="Book Antiqua" w:eastAsia="Book Antiqua" w:hAnsi="Book Antiqua" w:cs="Book Antiqua"/>
          <w:color w:val="000000"/>
        </w:rPr>
        <w:t>-</w:t>
      </w:r>
      <w:r w:rsidRPr="00EC14BE">
        <w:rPr>
          <w:rFonts w:ascii="Book Antiqua" w:eastAsia="Book Antiqua" w:hAnsi="Book Antiqua" w:cs="Book Antiqua"/>
          <w:color w:val="000000"/>
        </w:rPr>
        <w:t>1.31,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w:t>
      </w:r>
      <w:r w:rsidRPr="00EC14BE">
        <w:rPr>
          <w:rFonts w:ascii="Book Antiqua" w:eastAsia="Book Antiqua" w:hAnsi="Book Antiqua" w:cs="Book Antiqua"/>
          <w:color w:val="000000"/>
          <w:vertAlign w:val="superscript"/>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0%)</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but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Asia</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pooled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1.04,</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95%CI: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0.62</w:t>
      </w:r>
      <w:r w:rsidR="00330BCF" w:rsidRPr="00EC14BE">
        <w:rPr>
          <w:rFonts w:ascii="Book Antiqua" w:eastAsia="Book Antiqua" w:hAnsi="Book Antiqua" w:cs="Book Antiqua"/>
          <w:color w:val="000000"/>
        </w:rPr>
        <w:t>-</w:t>
      </w:r>
      <w:r w:rsidRPr="00EC14BE">
        <w:rPr>
          <w:rFonts w:ascii="Book Antiqua" w:eastAsia="Book Antiqua" w:hAnsi="Book Antiqua" w:cs="Book Antiqua"/>
          <w:color w:val="000000"/>
        </w:rPr>
        <w:t>1.72,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w:t>
      </w:r>
      <w:r w:rsidRPr="00EC14BE">
        <w:rPr>
          <w:rFonts w:ascii="Book Antiqua" w:eastAsia="Book Antiqua" w:hAnsi="Book Antiqua" w:cs="Book Antiqua"/>
          <w:color w:val="000000"/>
          <w:vertAlign w:val="superscript"/>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98.4%)</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Figure</w:t>
      </w:r>
      <w:r w:rsidR="006A508D" w:rsidRPr="00EC14BE">
        <w:rPr>
          <w:rFonts w:ascii="Book Antiqua" w:eastAsia="Book Antiqua" w:hAnsi="Book Antiqua" w:cs="Book Antiqua"/>
          <w:color w:val="000000"/>
        </w:rPr>
        <w:t xml:space="preserve"> </w:t>
      </w:r>
      <w:r w:rsidR="003337E2" w:rsidRPr="00EC14BE">
        <w:rPr>
          <w:rFonts w:ascii="Book Antiqua" w:eastAsia="Book Antiqua" w:hAnsi="Book Antiqua" w:cs="Book Antiqua"/>
          <w:color w:val="000000"/>
        </w:rPr>
        <w:t>2C</w:t>
      </w:r>
      <w:r w:rsidRPr="00EC14BE">
        <w:rPr>
          <w:rFonts w:ascii="Book Antiqua" w:eastAsia="Book Antiqua" w:hAnsi="Book Antiqua" w:cs="Book Antiqua"/>
          <w:color w:val="000000"/>
        </w:rPr>
        <w:t>)</w:t>
      </w:r>
      <w:r w:rsidR="00F36A9F"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00330BCF" w:rsidRPr="00EC14BE">
        <w:rPr>
          <w:rFonts w:ascii="Book Antiqua" w:eastAsia="Book Antiqua" w:hAnsi="Book Antiqua" w:cs="Book Antiqua"/>
          <w:color w:val="000000"/>
        </w:rPr>
        <w:t>and</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w:t>
      </w:r>
      <w:r w:rsidR="006A508D" w:rsidRPr="00EC14BE">
        <w:rPr>
          <w:rFonts w:ascii="Book Antiqua" w:eastAsia="Book Antiqua" w:hAnsi="Book Antiqua" w:cs="Book Antiqua"/>
          <w:color w:val="000000"/>
        </w:rPr>
        <w:t xml:space="preserve"> </w:t>
      </w:r>
      <w:r w:rsidR="00AF2F2A">
        <w:rPr>
          <w:rFonts w:ascii="Book Antiqua" w:eastAsia="Book Antiqua" w:hAnsi="Book Antiqua" w:cs="Book Antiqua"/>
          <w:color w:val="000000"/>
        </w:rPr>
        <w:t>S</w:t>
      </w:r>
      <w:r w:rsidRPr="00EC14BE">
        <w:rPr>
          <w:rFonts w:ascii="Book Antiqua" w:eastAsia="Book Antiqua" w:hAnsi="Book Antiqua" w:cs="Book Antiqua"/>
          <w:color w:val="000000"/>
        </w:rPr>
        <w:t>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type</w:t>
      </w:r>
      <w:r w:rsidR="00AF2F2A">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statistical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association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detected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case-control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pooled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1.45,</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95%CI: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1.25</w:t>
      </w:r>
      <w:r w:rsidR="00330BCF" w:rsidRPr="00EC14BE">
        <w:rPr>
          <w:rFonts w:ascii="Book Antiqua" w:eastAsia="Book Antiqua" w:hAnsi="Book Antiqua" w:cs="Book Antiqua"/>
          <w:color w:val="000000"/>
        </w:rPr>
        <w:t>-</w:t>
      </w:r>
      <w:r w:rsidRPr="00EC14BE">
        <w:rPr>
          <w:rFonts w:ascii="Book Antiqua" w:eastAsia="Book Antiqua" w:hAnsi="Book Antiqua" w:cs="Book Antiqua"/>
          <w:color w:val="000000"/>
        </w:rPr>
        <w:t>1.68,</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w:t>
      </w:r>
      <w:r w:rsidRPr="00EC14BE">
        <w:rPr>
          <w:rFonts w:ascii="Book Antiqua" w:eastAsia="Book Antiqua" w:hAnsi="Book Antiqua" w:cs="Book Antiqua"/>
          <w:color w:val="000000"/>
          <w:vertAlign w:val="superscript"/>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89.1%)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but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cohort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pooled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1.21,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95%CI: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0.98</w:t>
      </w:r>
      <w:r w:rsidR="00330BCF" w:rsidRPr="00EC14BE">
        <w:rPr>
          <w:rFonts w:ascii="Book Antiqua" w:eastAsia="Book Antiqua" w:hAnsi="Book Antiqua" w:cs="Book Antiqua"/>
          <w:color w:val="000000"/>
        </w:rPr>
        <w:t>-</w:t>
      </w:r>
      <w:r w:rsidRPr="00EC14BE">
        <w:rPr>
          <w:rFonts w:ascii="Book Antiqua" w:eastAsia="Book Antiqua" w:hAnsi="Book Antiqua" w:cs="Book Antiqua"/>
          <w:color w:val="000000"/>
        </w:rPr>
        <w:t>1.50,</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6,</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w:t>
      </w:r>
      <w:r w:rsidRPr="00EC14BE">
        <w:rPr>
          <w:rFonts w:ascii="Book Antiqua" w:eastAsia="Book Antiqua" w:hAnsi="Book Antiqua" w:cs="Book Antiqua"/>
          <w:color w:val="000000"/>
          <w:vertAlign w:val="superscript"/>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96.3%)</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Figure</w:t>
      </w:r>
      <w:r w:rsidR="006A508D" w:rsidRPr="00EC14BE">
        <w:rPr>
          <w:rFonts w:ascii="Book Antiqua" w:eastAsia="Book Antiqua" w:hAnsi="Book Antiqua" w:cs="Book Antiqua"/>
          <w:color w:val="000000"/>
        </w:rPr>
        <w:t xml:space="preserve"> </w:t>
      </w:r>
      <w:r w:rsidR="003337E2" w:rsidRPr="00EC14BE">
        <w:rPr>
          <w:rFonts w:ascii="Book Antiqua" w:eastAsia="Book Antiqua" w:hAnsi="Book Antiqua" w:cs="Book Antiqua"/>
          <w:color w:val="000000"/>
        </w:rPr>
        <w:t>2D</w:t>
      </w:r>
      <w:r w:rsidRPr="00EC14BE">
        <w:rPr>
          <w:rFonts w:ascii="Book Antiqua" w:eastAsia="Book Antiqua" w:hAnsi="Book Antiqua" w:cs="Book Antiqua"/>
          <w:color w:val="000000"/>
        </w:rPr>
        <w:t>).</w:t>
      </w:r>
    </w:p>
    <w:p w14:paraId="52FCB21C" w14:textId="77777777" w:rsidR="00A77B3E" w:rsidRPr="00EC14BE" w:rsidRDefault="00A77B3E" w:rsidP="00EC14BE">
      <w:pPr>
        <w:spacing w:line="360" w:lineRule="auto"/>
        <w:jc w:val="both"/>
        <w:rPr>
          <w:rFonts w:ascii="Book Antiqua" w:hAnsi="Book Antiqua"/>
        </w:rPr>
      </w:pPr>
    </w:p>
    <w:p w14:paraId="4349B81C" w14:textId="272C7E83" w:rsidR="00A77B3E" w:rsidRPr="00EC14BE" w:rsidRDefault="00000000" w:rsidP="00EC14BE">
      <w:pPr>
        <w:spacing w:line="360" w:lineRule="auto"/>
        <w:jc w:val="both"/>
        <w:rPr>
          <w:rFonts w:ascii="Book Antiqua" w:hAnsi="Book Antiqua"/>
          <w:i/>
          <w:iCs/>
        </w:rPr>
      </w:pPr>
      <w:r w:rsidRPr="00EC14BE">
        <w:rPr>
          <w:rFonts w:ascii="Book Antiqua" w:eastAsia="Book Antiqua" w:hAnsi="Book Antiqua" w:cs="Book Antiqua"/>
          <w:b/>
          <w:bCs/>
          <w:i/>
          <w:iCs/>
          <w:color w:val="000000"/>
        </w:rPr>
        <w:t>Sensitivity</w:t>
      </w:r>
      <w:r w:rsidR="006A508D" w:rsidRPr="00EC14BE">
        <w:rPr>
          <w:rFonts w:ascii="Book Antiqua" w:eastAsia="Book Antiqua" w:hAnsi="Book Antiqua" w:cs="Book Antiqua"/>
          <w:b/>
          <w:bCs/>
          <w:i/>
          <w:iCs/>
          <w:color w:val="000000"/>
        </w:rPr>
        <w:t xml:space="preserve"> </w:t>
      </w:r>
      <w:r w:rsidRPr="00EC14BE">
        <w:rPr>
          <w:rFonts w:ascii="Book Antiqua" w:eastAsia="Book Antiqua" w:hAnsi="Book Antiqua" w:cs="Book Antiqua"/>
          <w:b/>
          <w:bCs/>
          <w:i/>
          <w:iCs/>
          <w:color w:val="000000"/>
        </w:rPr>
        <w:t>analysis</w:t>
      </w:r>
    </w:p>
    <w:p w14:paraId="7E28DF23" w14:textId="117634AC"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sensitivity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performed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excluding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time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recalculating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pooled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estimates.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results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showed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significant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change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estimates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after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combination</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Figure</w:t>
      </w:r>
      <w:r w:rsidR="006A508D" w:rsidRPr="00EC14BE">
        <w:rPr>
          <w:rFonts w:ascii="Book Antiqua" w:eastAsia="Book Antiqua" w:hAnsi="Book Antiqua" w:cs="Book Antiqua"/>
          <w:color w:val="000000"/>
        </w:rPr>
        <w:t xml:space="preserve"> </w:t>
      </w:r>
      <w:r w:rsidR="003337E2" w:rsidRPr="00EC14BE">
        <w:rPr>
          <w:rFonts w:ascii="Book Antiqua" w:eastAsia="Book Antiqua" w:hAnsi="Book Antiqua" w:cs="Book Antiqua"/>
          <w:color w:val="000000"/>
        </w:rPr>
        <w:t>3A</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verified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robustness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results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p>
    <w:p w14:paraId="0105412C" w14:textId="77777777" w:rsidR="00A77B3E" w:rsidRPr="00EC14BE" w:rsidRDefault="00A77B3E" w:rsidP="00EC14BE">
      <w:pPr>
        <w:spacing w:line="360" w:lineRule="auto"/>
        <w:jc w:val="both"/>
        <w:rPr>
          <w:rFonts w:ascii="Book Antiqua" w:hAnsi="Book Antiqua"/>
        </w:rPr>
      </w:pPr>
    </w:p>
    <w:p w14:paraId="41A1E769" w14:textId="4E5469CB" w:rsidR="00A77B3E" w:rsidRPr="00EC14BE" w:rsidRDefault="00000000" w:rsidP="00EC14BE">
      <w:pPr>
        <w:spacing w:line="360" w:lineRule="auto"/>
        <w:jc w:val="both"/>
        <w:rPr>
          <w:rFonts w:ascii="Book Antiqua" w:hAnsi="Book Antiqua"/>
          <w:i/>
          <w:iCs/>
        </w:rPr>
      </w:pPr>
      <w:r w:rsidRPr="00EC14BE">
        <w:rPr>
          <w:rFonts w:ascii="Book Antiqua" w:eastAsia="Book Antiqua" w:hAnsi="Book Antiqua" w:cs="Book Antiqua"/>
          <w:b/>
          <w:bCs/>
          <w:i/>
          <w:iCs/>
          <w:color w:val="000000"/>
        </w:rPr>
        <w:t>Publication</w:t>
      </w:r>
      <w:r w:rsidR="006A508D" w:rsidRPr="00EC14BE">
        <w:rPr>
          <w:rFonts w:ascii="Book Antiqua" w:eastAsia="Book Antiqua" w:hAnsi="Book Antiqua" w:cs="Book Antiqua"/>
          <w:b/>
          <w:bCs/>
          <w:i/>
          <w:iCs/>
          <w:color w:val="000000"/>
        </w:rPr>
        <w:t xml:space="preserve"> </w:t>
      </w:r>
      <w:r w:rsidRPr="00EC14BE">
        <w:rPr>
          <w:rFonts w:ascii="Book Antiqua" w:eastAsia="Book Antiqua" w:hAnsi="Book Antiqua" w:cs="Book Antiqua"/>
          <w:b/>
          <w:bCs/>
          <w:i/>
          <w:iCs/>
          <w:color w:val="000000"/>
        </w:rPr>
        <w:t>bias</w:t>
      </w:r>
    </w:p>
    <w:p w14:paraId="7B378A59" w14:textId="0F9369AF"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Egger</w:t>
      </w:r>
      <w:r w:rsidR="00BA0E3E" w:rsidRPr="00EC14BE">
        <w:rPr>
          <w:rFonts w:ascii="Book Antiqua" w:eastAsia="Book Antiqua" w:hAnsi="Book Antiqua" w:cs="Book Antiqua"/>
          <w:color w:val="000000"/>
        </w:rPr>
        <w:t>’</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test</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0.149)</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Begg</w:t>
      </w:r>
      <w:r w:rsidR="00BA0E3E" w:rsidRPr="00EC14BE">
        <w:rPr>
          <w:rFonts w:ascii="Book Antiqua" w:eastAsia="Book Antiqua" w:hAnsi="Book Antiqua" w:cs="Book Antiqua"/>
          <w:color w:val="000000"/>
        </w:rPr>
        <w:t>’</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test</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0.175)</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indicated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publication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bias</w:t>
      </w:r>
      <w:r w:rsidR="004C045D" w:rsidRPr="00EC14BE">
        <w:rPr>
          <w:rFonts w:ascii="Book Antiqua" w:eastAsia="Book Antiqua" w:hAnsi="Book Antiqua" w:cs="Book Antiqua"/>
          <w:b/>
          <w:bCs/>
          <w:color w:val="000000"/>
        </w:rPr>
        <w:t xml:space="preserve"> </w:t>
      </w:r>
      <w:r w:rsidR="004C045D" w:rsidRPr="00EC14BE">
        <w:rPr>
          <w:rFonts w:ascii="Book Antiqua" w:eastAsia="Book Antiqua" w:hAnsi="Book Antiqua" w:cs="Book Antiqua"/>
          <w:color w:val="000000"/>
        </w:rPr>
        <w:t>(</w:t>
      </w:r>
      <w:r w:rsidRPr="00EC14BE">
        <w:rPr>
          <w:rFonts w:ascii="Book Antiqua" w:eastAsia="Book Antiqua" w:hAnsi="Book Antiqua" w:cs="Book Antiqua"/>
          <w:color w:val="000000"/>
        </w:rPr>
        <w:t>Figure</w:t>
      </w:r>
      <w:r w:rsidR="006A508D" w:rsidRPr="00EC14BE">
        <w:rPr>
          <w:rFonts w:ascii="Book Antiqua" w:eastAsia="Book Antiqua" w:hAnsi="Book Antiqua" w:cs="Book Antiqua"/>
          <w:color w:val="000000"/>
        </w:rPr>
        <w:t xml:space="preserve"> </w:t>
      </w:r>
      <w:r w:rsidR="003337E2" w:rsidRPr="00EC14BE">
        <w:rPr>
          <w:rFonts w:ascii="Book Antiqua" w:eastAsia="Book Antiqua" w:hAnsi="Book Antiqua" w:cs="Book Antiqua"/>
          <w:color w:val="000000"/>
        </w:rPr>
        <w:t xml:space="preserve">3B </w:t>
      </w:r>
      <w:r w:rsidR="00330BCF"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003337E2" w:rsidRPr="00EC14BE">
        <w:rPr>
          <w:rFonts w:ascii="Book Antiqua" w:eastAsia="Book Antiqua" w:hAnsi="Book Antiqua" w:cs="Book Antiqua"/>
          <w:color w:val="000000"/>
        </w:rPr>
        <w:t>C</w:t>
      </w:r>
      <w:r w:rsidRPr="00EC14BE">
        <w:rPr>
          <w:rFonts w:ascii="Book Antiqua" w:eastAsia="Book Antiqua" w:hAnsi="Book Antiqua" w:cs="Book Antiqua"/>
          <w:color w:val="000000"/>
        </w:rPr>
        <w:t>).</w:t>
      </w:r>
    </w:p>
    <w:p w14:paraId="1CC37085" w14:textId="77777777" w:rsidR="00A77B3E" w:rsidRPr="00EC14BE" w:rsidRDefault="00A77B3E" w:rsidP="00EC14BE">
      <w:pPr>
        <w:spacing w:line="360" w:lineRule="auto"/>
        <w:jc w:val="both"/>
        <w:rPr>
          <w:rFonts w:ascii="Book Antiqua" w:hAnsi="Book Antiqua"/>
        </w:rPr>
      </w:pPr>
    </w:p>
    <w:p w14:paraId="10C05F48" w14:textId="77777777"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aps/>
          <w:color w:val="000000"/>
          <w:u w:val="single"/>
        </w:rPr>
        <w:t>DISCUSSION</w:t>
      </w:r>
    </w:p>
    <w:p w14:paraId="6218558A" w14:textId="7646F088" w:rsidR="004652DF" w:rsidRDefault="00000000"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meta-analysis,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including</w:t>
      </w:r>
      <w:r w:rsidR="006A508D" w:rsidRPr="00EC14BE">
        <w:rPr>
          <w:rFonts w:ascii="Book Antiqua" w:eastAsia="Book Antiqua" w:hAnsi="Book Antiqua" w:cs="Book Antiqua"/>
          <w:color w:val="000000"/>
          <w:shd w:val="clear" w:color="auto" w:fill="FFFFFF"/>
        </w:rPr>
        <w:t xml:space="preserve"> </w:t>
      </w:r>
      <w:r w:rsidR="004652DF">
        <w:rPr>
          <w:rFonts w:ascii="Book Antiqua" w:eastAsia="Book Antiqua" w:hAnsi="Book Antiqua" w:cs="Book Antiqua"/>
          <w:color w:val="000000"/>
          <w:shd w:val="clear" w:color="auto" w:fill="FFFFFF"/>
        </w:rPr>
        <w:t>nine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studies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with</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total</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867185</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participants,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showed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that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use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PPIs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increased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risk</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diabetes,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which</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consistent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with</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some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previous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studies.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case-control</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study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41880</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participants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China</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cohort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study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9531</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participants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Europe,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after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adjusting</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for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known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risk</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factors,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showed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that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use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PPIs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was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related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to</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increased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risk</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type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2</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diabetes</w:t>
      </w:r>
      <w:r w:rsidR="004652DF">
        <w:rPr>
          <w:rFonts w:ascii="Book Antiqua" w:eastAsia="Book Antiqua" w:hAnsi="Book Antiqua" w:cs="Book Antiqua"/>
          <w:color w:val="000000"/>
          <w:shd w:val="clear" w:color="auto" w:fill="FFFFFF"/>
        </w:rPr>
        <w: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efficacy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lastRenderedPageBreak/>
        <w:t>was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dose-dependent</w:t>
      </w:r>
      <w:r w:rsidRPr="00EC14BE">
        <w:rPr>
          <w:rFonts w:ascii="Book Antiqua" w:eastAsia="Book Antiqua" w:hAnsi="Book Antiqua" w:cs="Book Antiqua"/>
          <w:color w:val="000000"/>
          <w:shd w:val="clear" w:color="auto" w:fill="FFFFFF"/>
          <w:vertAlign w:val="superscript"/>
        </w:rPr>
        <w:t>[6,8]</w:t>
      </w:r>
      <w:r w:rsidRPr="00EC14BE">
        <w:rPr>
          <w:rFonts w:ascii="Book Antiqua" w:eastAsia="Book Antiqua" w:hAnsi="Book Antiqua" w:cs="Book Antiqua"/>
          <w:color w:val="000000"/>
          <w:shd w:val="clear" w:color="auto" w:fill="FFFFFF"/>
        </w:rPr>
        <w: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However,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former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showed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increased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risk</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type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2</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diabetes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patients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treated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with</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pantoprazole,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lansoprazole,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omeprazole,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while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no</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increased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risk</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was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found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patients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treated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with</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esomeprazole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rabeprazole</w:t>
      </w:r>
      <w:r w:rsidRPr="00EC14BE">
        <w:rPr>
          <w:rFonts w:ascii="Book Antiqua" w:eastAsia="Book Antiqua" w:hAnsi="Book Antiqua" w:cs="Book Antiqua"/>
          <w:color w:val="000000"/>
          <w:shd w:val="clear" w:color="auto" w:fill="FFFFFF"/>
          <w:vertAlign w:val="superscript"/>
        </w:rPr>
        <w:t>[8]</w:t>
      </w:r>
      <w:r w:rsidRPr="00EC14BE">
        <w:rPr>
          <w:rFonts w:ascii="Book Antiqua" w:eastAsia="Book Antiqua" w:hAnsi="Book Antiqua" w:cs="Book Antiqua"/>
          <w:color w:val="000000"/>
          <w:shd w:val="clear" w:color="auto" w:fill="FFFFFF"/>
        </w:rPr>
        <w: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Another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case-control</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study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from</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Europe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involving</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101070</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participants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showed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that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long-term</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use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PPIs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was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related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to</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increased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risk</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diabetes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increased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risk</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over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time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with</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treatment</w:t>
      </w:r>
      <w:r w:rsidRPr="00EC14BE">
        <w:rPr>
          <w:rFonts w:ascii="Book Antiqua" w:eastAsia="Book Antiqua" w:hAnsi="Book Antiqua" w:cs="Book Antiqua"/>
          <w:color w:val="000000"/>
          <w:shd w:val="clear" w:color="auto" w:fill="FFFFFF"/>
          <w:vertAlign w:val="superscript"/>
        </w:rPr>
        <w:t>[7]</w:t>
      </w:r>
      <w:r w:rsidRPr="00EC14BE">
        <w:rPr>
          <w:rFonts w:ascii="Book Antiqua" w:eastAsia="Book Antiqua" w:hAnsi="Book Antiqua" w:cs="Book Antiqua"/>
          <w:color w:val="000000"/>
          <w:shd w:val="clear" w:color="auto" w:fill="FFFFFF"/>
        </w:rPr>
        <w: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rPr>
        <w:t>Similarly,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positive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relationship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two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cohort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North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America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Europe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but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another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North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America</w:t>
      </w:r>
      <w:r w:rsidRPr="00EC14BE">
        <w:rPr>
          <w:rFonts w:ascii="Book Antiqua" w:eastAsia="Book Antiqua" w:hAnsi="Book Antiqua" w:cs="Book Antiqua"/>
          <w:color w:val="000000"/>
          <w:vertAlign w:val="superscript"/>
        </w:rPr>
        <w:t>[9,10]</w:t>
      </w:r>
      <w:r w:rsidRPr="00EC14BE">
        <w:rPr>
          <w:rFonts w:ascii="Book Antiqua" w:eastAsia="Book Antiqua" w:hAnsi="Book Antiqua" w:cs="Book Antiqua"/>
          <w:color w:val="000000"/>
        </w:rPr>
        <w:t>.</w:t>
      </w:r>
    </w:p>
    <w:p w14:paraId="3F141324" w14:textId="6658FC04" w:rsidR="00A77B3E" w:rsidRPr="00EC14BE" w:rsidRDefault="006A508D" w:rsidP="00143AF2">
      <w:pPr>
        <w:spacing w:line="360" w:lineRule="auto"/>
        <w:ind w:firstLine="240"/>
        <w:jc w:val="both"/>
        <w:rPr>
          <w:rFonts w:ascii="Book Antiqua" w:hAnsi="Book Antiqua"/>
        </w:rPr>
      </w:pPr>
      <w:r w:rsidRPr="00EC14BE">
        <w:rPr>
          <w:rFonts w:ascii="Book Antiqua" w:eastAsia="Book Antiqua" w:hAnsi="Book Antiqua" w:cs="Book Antiqua"/>
          <w:color w:val="000000"/>
          <w:shd w:val="clear" w:color="auto" w:fill="FFFFFF"/>
        </w:rPr>
        <w:t xml:space="preserve">In contrast, a </w:t>
      </w:r>
      <w:r w:rsidRPr="00EC14BE">
        <w:rPr>
          <w:rFonts w:ascii="Book Antiqua" w:eastAsia="Book Antiqua" w:hAnsi="Book Antiqua" w:cs="Book Antiqua"/>
          <w:color w:val="000000"/>
        </w:rPr>
        <w:t>randomized controlled trial</w:t>
      </w:r>
      <w:r w:rsidRPr="00EC14BE">
        <w:rPr>
          <w:rFonts w:ascii="Book Antiqua" w:eastAsia="Book Antiqua" w:hAnsi="Book Antiqua" w:cs="Book Antiqua"/>
          <w:color w:val="000000"/>
          <w:shd w:val="clear" w:color="auto" w:fill="FFFFFF"/>
        </w:rPr>
        <w:t xml:space="preserve"> of 17598 participants from mixed regions found no statistical difference between pantoprazole and diabetes risk, without adjusting for confounding factors</w:t>
      </w:r>
      <w:r w:rsidRPr="00EC14BE">
        <w:rPr>
          <w:rFonts w:ascii="Book Antiqua" w:eastAsia="Book Antiqua" w:hAnsi="Book Antiqua" w:cs="Book Antiqua"/>
          <w:color w:val="000000"/>
          <w:shd w:val="clear" w:color="auto" w:fill="FFFFFF"/>
          <w:vertAlign w:val="superscript"/>
        </w:rPr>
        <w:t>[12]</w:t>
      </w:r>
      <w:r w:rsidRPr="00EC14BE">
        <w:rPr>
          <w:rFonts w:ascii="Book Antiqua" w:eastAsia="Book Antiqua" w:hAnsi="Book Antiqua" w:cs="Book Antiqua"/>
          <w:color w:val="000000"/>
          <w:shd w:val="clear" w:color="auto" w:fill="FFFFFF"/>
        </w:rPr>
        <w:t>. Moreover, a cohort study from China, including 22152 participants, showed that the use of PPIs was related to a reduced risk of diabetes</w:t>
      </w:r>
      <w:r w:rsidRPr="00EC14BE">
        <w:rPr>
          <w:rFonts w:ascii="Book Antiqua" w:eastAsia="Book Antiqua" w:hAnsi="Book Antiqua" w:cs="Book Antiqua"/>
          <w:color w:val="000000"/>
          <w:shd w:val="clear" w:color="auto" w:fill="FFFFFF"/>
          <w:vertAlign w:val="superscript"/>
        </w:rPr>
        <w:t>[11]</w:t>
      </w:r>
      <w:r w:rsidRPr="00EC14BE">
        <w:rPr>
          <w:rFonts w:ascii="Book Antiqua" w:eastAsia="Book Antiqua" w:hAnsi="Book Antiqua" w:cs="Book Antiqua"/>
          <w:color w:val="000000"/>
          <w:shd w:val="clear" w:color="auto" w:fill="FFFFFF"/>
        </w:rPr>
        <w:t>.</w:t>
      </w:r>
      <w:r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shd w:val="clear" w:color="auto" w:fill="FFFFFF"/>
        </w:rPr>
        <w:t xml:space="preserve">Recently, a systematic review and meta-analysis summarized the evidence on this topic, including </w:t>
      </w:r>
      <w:r w:rsidR="004652DF">
        <w:rPr>
          <w:rFonts w:ascii="Book Antiqua" w:eastAsia="Book Antiqua" w:hAnsi="Book Antiqua" w:cs="Book Antiqua"/>
          <w:color w:val="000000"/>
          <w:shd w:val="clear" w:color="auto" w:fill="FFFFFF"/>
        </w:rPr>
        <w:t>eight</w:t>
      </w:r>
      <w:r w:rsidRPr="00EC14BE">
        <w:rPr>
          <w:rFonts w:ascii="Book Antiqua" w:eastAsia="Book Antiqua" w:hAnsi="Book Antiqua" w:cs="Book Antiqua"/>
          <w:color w:val="000000"/>
          <w:shd w:val="clear" w:color="auto" w:fill="FFFFFF"/>
        </w:rPr>
        <w:t xml:space="preserve"> studies of 850019 participants, showing that the use of PPIs was not related to an increased or decreased risk of diabetes. However, PPIs were only used as controls in two unadjusted included studies, with glucocorticoids and antipsychotics that have been reported to have a risk of diabetes </w:t>
      </w:r>
      <w:r w:rsidR="004652DF">
        <w:rPr>
          <w:rFonts w:ascii="Book Antiqua" w:eastAsia="Book Antiqua" w:hAnsi="Book Antiqua" w:cs="Book Antiqua"/>
          <w:color w:val="000000"/>
          <w:shd w:val="clear" w:color="auto" w:fill="FFFFFF"/>
        </w:rPr>
        <w:t>in</w:t>
      </w:r>
      <w:r w:rsidRPr="00EC14BE">
        <w:rPr>
          <w:rFonts w:ascii="Book Antiqua" w:eastAsia="Book Antiqua" w:hAnsi="Book Antiqua" w:cs="Book Antiqua"/>
          <w:color w:val="000000"/>
          <w:shd w:val="clear" w:color="auto" w:fill="FFFFFF"/>
        </w:rPr>
        <w:t xml:space="preserve"> experimental groups</w:t>
      </w:r>
      <w:r w:rsidRPr="00EC14BE">
        <w:rPr>
          <w:rFonts w:ascii="Book Antiqua" w:eastAsia="Book Antiqua" w:hAnsi="Book Antiqua" w:cs="Book Antiqua"/>
          <w:color w:val="000000"/>
          <w:vertAlign w:val="superscript"/>
        </w:rPr>
        <w:t>[15-18]</w:t>
      </w:r>
      <w:r w:rsidRPr="00EC14BE">
        <w:rPr>
          <w:rFonts w:ascii="Book Antiqua" w:eastAsia="Book Antiqua" w:hAnsi="Book Antiqua" w:cs="Book Antiqua"/>
          <w:color w:val="000000"/>
        </w:rPr>
        <w:t>. The criteria for the included studies were standardized</w:t>
      </w:r>
      <w:r w:rsidR="004652DF">
        <w:rPr>
          <w:rFonts w:ascii="Book Antiqua" w:eastAsia="Book Antiqua" w:hAnsi="Book Antiqua" w:cs="Book Antiqua"/>
          <w:color w:val="000000"/>
        </w:rPr>
        <w:t>,</w:t>
      </w:r>
      <w:r w:rsidRPr="00EC14BE">
        <w:rPr>
          <w:rFonts w:ascii="Book Antiqua" w:eastAsia="Book Antiqua" w:hAnsi="Book Antiqua" w:cs="Book Antiqua"/>
          <w:color w:val="000000"/>
        </w:rPr>
        <w:t xml:space="preserve"> and </w:t>
      </w:r>
      <w:r w:rsidR="004652DF">
        <w:rPr>
          <w:rFonts w:ascii="Book Antiqua" w:eastAsia="Book Antiqua" w:hAnsi="Book Antiqua" w:cs="Book Antiqua"/>
          <w:color w:val="000000"/>
        </w:rPr>
        <w:t>three</w:t>
      </w:r>
      <w:r w:rsidRPr="00EC14BE">
        <w:rPr>
          <w:rFonts w:ascii="Book Antiqua" w:eastAsia="Book Antiqua" w:hAnsi="Book Antiqua" w:cs="Book Antiqua"/>
          <w:color w:val="000000"/>
        </w:rPr>
        <w:t xml:space="preserve"> recent high-quality studies were supplemented in the meta-analysis</w:t>
      </w:r>
      <w:r w:rsidRPr="00EC14BE">
        <w:rPr>
          <w:rFonts w:ascii="Book Antiqua" w:eastAsia="Book Antiqua" w:hAnsi="Book Antiqua" w:cs="Book Antiqua"/>
          <w:color w:val="000000"/>
          <w:vertAlign w:val="superscript"/>
        </w:rPr>
        <w:t>[6-8]</w:t>
      </w:r>
      <w:r w:rsidRPr="00EC14BE">
        <w:rPr>
          <w:rFonts w:ascii="Book Antiqua" w:eastAsia="Book Antiqua" w:hAnsi="Book Antiqua" w:cs="Book Antiqua"/>
          <w:color w:val="000000"/>
        </w:rPr>
        <w:t>.</w:t>
      </w:r>
    </w:p>
    <w:p w14:paraId="13BB16EB" w14:textId="686E293F" w:rsidR="00FC6259" w:rsidRDefault="00000000" w:rsidP="00EC14BE">
      <w:pPr>
        <w:spacing w:line="360" w:lineRule="auto"/>
        <w:ind w:firstLineChars="100" w:firstLine="240"/>
        <w:jc w:val="both"/>
        <w:rPr>
          <w:rFonts w:ascii="Book Antiqua" w:eastAsia="Book Antiqua" w:hAnsi="Book Antiqua" w:cs="Book Antiqua"/>
          <w:color w:val="000000"/>
          <w:shd w:val="clear" w:color="auto" w:fill="FFFFFF"/>
        </w:rPr>
      </w:pP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mechanism</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between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PPI</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use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diabetes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risk</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still</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unclear,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several</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hypotheses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exist.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First,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use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PPIs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can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alter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gut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microbiome</w:t>
      </w:r>
      <w:r w:rsidRPr="00EC14BE">
        <w:rPr>
          <w:rFonts w:ascii="Book Antiqua" w:eastAsia="Book Antiqua" w:hAnsi="Book Antiqua" w:cs="Book Antiqua"/>
          <w:color w:val="000000"/>
          <w:shd w:val="clear" w:color="auto" w:fill="FFFFFF"/>
          <w:vertAlign w:val="superscript"/>
        </w:rPr>
        <w:t>[19,20]</w:t>
      </w:r>
      <w:r w:rsidRPr="00EC14BE">
        <w:rPr>
          <w:rFonts w:ascii="Book Antiqua" w:eastAsia="Book Antiqua" w:hAnsi="Book Antiqua" w:cs="Book Antiqua"/>
          <w:color w:val="000000"/>
          <w:shd w:val="clear" w:color="auto" w:fill="FFFFFF"/>
        </w:rPr>
        <w: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Changes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gut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microbiome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environment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play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important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role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metabolism</w:t>
      </w:r>
      <w:r w:rsidR="004652DF">
        <w:rPr>
          <w:rFonts w:ascii="Book Antiqua" w:eastAsia="Book Antiqua" w:hAnsi="Book Antiqua" w:cs="Book Antiqua"/>
          <w:color w:val="000000"/>
          <w:shd w:val="clear" w:color="auto" w:fill="FFFFFF"/>
        </w:rPr>
        <w:t xml:space="preserve"> that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are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related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to</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obesity,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metabolic</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syndrome,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insulin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resistance,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development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diabetic</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microvascular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macrovascular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complications</w:t>
      </w:r>
      <w:r w:rsidRPr="00EC14BE">
        <w:rPr>
          <w:rFonts w:ascii="Book Antiqua" w:eastAsia="Book Antiqua" w:hAnsi="Book Antiqua" w:cs="Book Antiqua"/>
          <w:color w:val="000000"/>
          <w:shd w:val="clear" w:color="auto" w:fill="FFFFFF"/>
          <w:vertAlign w:val="superscript"/>
        </w:rPr>
        <w:t>[21,22]</w:t>
      </w:r>
      <w:r w:rsidRPr="00EC14BE">
        <w:rPr>
          <w:rFonts w:ascii="Book Antiqua" w:eastAsia="Book Antiqua" w:hAnsi="Book Antiqua" w:cs="Book Antiqua"/>
          <w:color w:val="000000"/>
          <w:shd w:val="clear" w:color="auto" w:fill="FFFFFF"/>
        </w:rPr>
        <w:t>.</w:t>
      </w:r>
    </w:p>
    <w:p w14:paraId="738CEF1D" w14:textId="65313CFC" w:rsidR="004652DF" w:rsidRDefault="006A508D" w:rsidP="00EC14BE">
      <w:pPr>
        <w:spacing w:line="360" w:lineRule="auto"/>
        <w:ind w:firstLineChars="100" w:firstLine="240"/>
        <w:jc w:val="both"/>
        <w:rPr>
          <w:rFonts w:ascii="Book Antiqua" w:eastAsia="Book Antiqua" w:hAnsi="Book Antiqua" w:cs="Book Antiqua"/>
          <w:color w:val="000000"/>
        </w:rPr>
      </w:pPr>
      <w:r w:rsidRPr="00EC14BE">
        <w:rPr>
          <w:rFonts w:ascii="Book Antiqua" w:eastAsia="Book Antiqua" w:hAnsi="Book Antiqua" w:cs="Book Antiqua"/>
          <w:color w:val="000000"/>
          <w:shd w:val="clear" w:color="auto" w:fill="FFFFFF"/>
        </w:rPr>
        <w:t>Second, studies have shown that the use of PPIs can lead to hypomagnesemia</w:t>
      </w:r>
      <w:r w:rsidRPr="00EC14BE">
        <w:rPr>
          <w:rFonts w:ascii="Book Antiqua" w:eastAsia="Book Antiqua" w:hAnsi="Book Antiqua" w:cs="Book Antiqua"/>
          <w:color w:val="000000"/>
          <w:shd w:val="clear" w:color="auto" w:fill="FFFFFF"/>
          <w:vertAlign w:val="superscript"/>
        </w:rPr>
        <w:t>[23,24]</w:t>
      </w:r>
      <w:r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rPr>
        <w:t>Magnesium, an essential mineral in the human body and the second richest cationic ion in cells, activates enzymes and plays an important role as a cofactor in various biochemical reactions</w:t>
      </w:r>
      <w:r w:rsidRPr="00EC14BE">
        <w:rPr>
          <w:rFonts w:ascii="Book Antiqua" w:eastAsia="Book Antiqua" w:hAnsi="Book Antiqua" w:cs="Book Antiqua"/>
          <w:color w:val="000000"/>
          <w:vertAlign w:val="superscript"/>
        </w:rPr>
        <w:t>[25]</w:t>
      </w:r>
      <w:r w:rsidRPr="00EC14BE">
        <w:rPr>
          <w:rFonts w:ascii="Book Antiqua" w:eastAsia="Book Antiqua" w:hAnsi="Book Antiqua" w:cs="Book Antiqua"/>
          <w:color w:val="000000"/>
        </w:rPr>
        <w:t xml:space="preserve">. It has been also reported that lower serum magnesium </w:t>
      </w:r>
      <w:r w:rsidRPr="00EC14BE">
        <w:rPr>
          <w:rFonts w:ascii="Book Antiqua" w:eastAsia="Book Antiqua" w:hAnsi="Book Antiqua" w:cs="Book Antiqua"/>
          <w:color w:val="000000"/>
        </w:rPr>
        <w:lastRenderedPageBreak/>
        <w:t>concentrations are associated with higher insulin resistance and diabetes risk, with a nonlinear dose-response relationship</w:t>
      </w:r>
      <w:r w:rsidRPr="00EC14BE">
        <w:rPr>
          <w:rFonts w:ascii="Book Antiqua" w:eastAsia="Book Antiqua" w:hAnsi="Book Antiqua" w:cs="Book Antiqua"/>
          <w:color w:val="000000"/>
          <w:vertAlign w:val="superscript"/>
        </w:rPr>
        <w:t>[26,27]</w:t>
      </w:r>
      <w:r w:rsidRPr="00EC14BE">
        <w:rPr>
          <w:rFonts w:ascii="Book Antiqua" w:eastAsia="Book Antiqua" w:hAnsi="Book Antiqua" w:cs="Book Antiqua"/>
          <w:color w:val="000000"/>
        </w:rPr>
        <w:t>.</w:t>
      </w:r>
    </w:p>
    <w:p w14:paraId="63627D76" w14:textId="2CFD8D5A" w:rsidR="00FC6259" w:rsidRDefault="006A508D" w:rsidP="00EC14BE">
      <w:pPr>
        <w:spacing w:line="360" w:lineRule="auto"/>
        <w:ind w:firstLineChars="100" w:firstLine="240"/>
        <w:jc w:val="both"/>
        <w:rPr>
          <w:rFonts w:ascii="Book Antiqua" w:eastAsia="Book Antiqua" w:hAnsi="Book Antiqua" w:cs="Book Antiqua"/>
          <w:color w:val="000000"/>
          <w:shd w:val="clear" w:color="auto" w:fill="FFFFFF"/>
        </w:rPr>
      </w:pPr>
      <w:r w:rsidRPr="00EC14BE">
        <w:rPr>
          <w:rFonts w:ascii="Book Antiqua" w:eastAsia="Book Antiqua" w:hAnsi="Book Antiqua" w:cs="Book Antiqua"/>
          <w:color w:val="000000"/>
          <w:shd w:val="clear" w:color="auto" w:fill="FFFFFF"/>
        </w:rPr>
        <w:t xml:space="preserve">Third, studies have shown a negative correlation between PPIs and </w:t>
      </w:r>
      <w:r w:rsidR="00330BCF" w:rsidRPr="00EC14BE">
        <w:rPr>
          <w:rFonts w:ascii="Book Antiqua" w:eastAsia="Book Antiqua" w:hAnsi="Book Antiqua" w:cs="Book Antiqua"/>
          <w:color w:val="000000"/>
          <w:shd w:val="clear" w:color="auto" w:fill="FFFFFF"/>
        </w:rPr>
        <w:t>insulin-like</w:t>
      </w:r>
      <w:r w:rsidRPr="00EC14BE">
        <w:rPr>
          <w:rFonts w:ascii="Book Antiqua" w:eastAsia="Book Antiqua" w:hAnsi="Book Antiqua" w:cs="Book Antiqua"/>
          <w:color w:val="000000"/>
          <w:shd w:val="clear" w:color="auto" w:fill="FFFFFF"/>
        </w:rPr>
        <w:t xml:space="preserve"> </w:t>
      </w:r>
      <w:r w:rsidR="00330BCF" w:rsidRPr="00EC14BE">
        <w:rPr>
          <w:rFonts w:ascii="Book Antiqua" w:eastAsia="Book Antiqua" w:hAnsi="Book Antiqua" w:cs="Book Antiqua"/>
          <w:color w:val="000000"/>
          <w:shd w:val="clear" w:color="auto" w:fill="FFFFFF"/>
        </w:rPr>
        <w:t>growth</w:t>
      </w:r>
      <w:r w:rsidRPr="00EC14BE">
        <w:rPr>
          <w:rFonts w:ascii="Book Antiqua" w:eastAsia="Book Antiqua" w:hAnsi="Book Antiqua" w:cs="Book Antiqua"/>
          <w:color w:val="000000"/>
          <w:shd w:val="clear" w:color="auto" w:fill="FFFFFF"/>
        </w:rPr>
        <w:t xml:space="preserve"> </w:t>
      </w:r>
      <w:r w:rsidR="00330BCF" w:rsidRPr="00EC14BE">
        <w:rPr>
          <w:rFonts w:ascii="Book Antiqua" w:eastAsia="Book Antiqua" w:hAnsi="Book Antiqua" w:cs="Book Antiqua"/>
          <w:color w:val="000000"/>
          <w:shd w:val="clear" w:color="auto" w:fill="FFFFFF"/>
        </w:rPr>
        <w:t>factor-1</w:t>
      </w:r>
      <w:r w:rsidR="004C045D" w:rsidRPr="00EC14BE">
        <w:rPr>
          <w:rFonts w:ascii="Book Antiqua" w:eastAsia="Book Antiqua" w:hAnsi="Book Antiqua" w:cs="Book Antiqua"/>
          <w:color w:val="000000"/>
          <w:shd w:val="clear" w:color="auto" w:fill="FFFFFF"/>
        </w:rPr>
        <w:t xml:space="preserve"> (</w:t>
      </w:r>
      <w:r w:rsidR="00330BCF" w:rsidRPr="00EC14BE">
        <w:rPr>
          <w:rFonts w:ascii="Book Antiqua" w:eastAsia="Book Antiqua" w:hAnsi="Book Antiqua" w:cs="Book Antiqua"/>
          <w:color w:val="000000"/>
          <w:shd w:val="clear" w:color="auto" w:fill="FFFFFF"/>
        </w:rPr>
        <w:t>IGF-1)</w:t>
      </w:r>
      <w:r w:rsidRPr="00EC14BE">
        <w:rPr>
          <w:rFonts w:ascii="Book Antiqua" w:eastAsia="Book Antiqua" w:hAnsi="Book Antiqua" w:cs="Book Antiqua"/>
          <w:color w:val="000000"/>
          <w:shd w:val="clear" w:color="auto" w:fill="FFFFFF"/>
        </w:rPr>
        <w:t xml:space="preserve"> </w:t>
      </w:r>
      <w:r w:rsidR="00330BCF" w:rsidRPr="00EC14BE">
        <w:rPr>
          <w:rFonts w:ascii="Book Antiqua" w:eastAsia="Book Antiqua" w:hAnsi="Book Antiqua" w:cs="Book Antiqua"/>
          <w:color w:val="000000"/>
          <w:shd w:val="clear" w:color="auto" w:fill="FFFFFF"/>
        </w:rPr>
        <w:t>l</w:t>
      </w:r>
      <w:r w:rsidRPr="00EC14BE">
        <w:rPr>
          <w:rFonts w:ascii="Book Antiqua" w:eastAsia="Book Antiqua" w:hAnsi="Book Antiqua" w:cs="Book Antiqua"/>
          <w:color w:val="000000"/>
          <w:shd w:val="clear" w:color="auto" w:fill="FFFFFF"/>
        </w:rPr>
        <w:t>evels</w:t>
      </w:r>
      <w:r w:rsidRPr="00EC14BE">
        <w:rPr>
          <w:rFonts w:ascii="Book Antiqua" w:eastAsia="Book Antiqua" w:hAnsi="Book Antiqua" w:cs="Book Antiqua"/>
          <w:color w:val="000000"/>
          <w:shd w:val="clear" w:color="auto" w:fill="FFFFFF"/>
          <w:vertAlign w:val="superscript"/>
        </w:rPr>
        <w:t>[28]</w:t>
      </w:r>
      <w:r w:rsidRPr="00EC14BE">
        <w:rPr>
          <w:rFonts w:ascii="Book Antiqua" w:eastAsia="Book Antiqua" w:hAnsi="Book Antiqua" w:cs="Book Antiqua"/>
          <w:color w:val="000000"/>
          <w:shd w:val="clear" w:color="auto" w:fill="FFFFFF"/>
        </w:rPr>
        <w:t xml:space="preserve">. IGF-1 is a polypeptide protein substance that is similar to insulin in molecular structure. It is able to enhance the absorption of glucose and amino acids, promote glycogen synthesis and lactate secretion, inhibit glycogenolysis, and increase insulin sensitivity. Studies have found that low IGF-1 </w:t>
      </w:r>
      <w:r w:rsidR="00330BCF" w:rsidRPr="00EC14BE">
        <w:rPr>
          <w:rFonts w:ascii="Book Antiqua" w:eastAsia="Book Antiqua" w:hAnsi="Book Antiqua" w:cs="Book Antiqua"/>
          <w:color w:val="000000"/>
          <w:shd w:val="clear" w:color="auto" w:fill="FFFFFF"/>
        </w:rPr>
        <w:t>l</w:t>
      </w:r>
      <w:r w:rsidRPr="00EC14BE">
        <w:rPr>
          <w:rFonts w:ascii="Book Antiqua" w:eastAsia="Book Antiqua" w:hAnsi="Book Antiqua" w:cs="Book Antiqua"/>
          <w:color w:val="000000"/>
          <w:shd w:val="clear" w:color="auto" w:fill="FFFFFF"/>
        </w:rPr>
        <w:t>evels are associated with diabetes risk</w:t>
      </w:r>
      <w:r w:rsidRPr="00EC14BE">
        <w:rPr>
          <w:rFonts w:ascii="Book Antiqua" w:eastAsia="Book Antiqua" w:hAnsi="Book Antiqua" w:cs="Book Antiqua"/>
          <w:color w:val="000000"/>
          <w:shd w:val="clear" w:color="auto" w:fill="FFFFFF"/>
          <w:vertAlign w:val="superscript"/>
        </w:rPr>
        <w:t>[29,30]</w:t>
      </w:r>
      <w:r w:rsidRPr="00EC14BE">
        <w:rPr>
          <w:rFonts w:ascii="Book Antiqua" w:eastAsia="Book Antiqua" w:hAnsi="Book Antiqua" w:cs="Book Antiqua"/>
          <w:color w:val="000000"/>
          <w:shd w:val="clear" w:color="auto" w:fill="FFFFFF"/>
        </w:rPr>
        <w:t>.</w:t>
      </w:r>
    </w:p>
    <w:p w14:paraId="5C5E14A3" w14:textId="16248E90" w:rsidR="00FC6259" w:rsidRDefault="006A508D" w:rsidP="00EC14BE">
      <w:pPr>
        <w:spacing w:line="360" w:lineRule="auto"/>
        <w:ind w:firstLineChars="100" w:firstLine="240"/>
        <w:jc w:val="both"/>
        <w:rPr>
          <w:rFonts w:ascii="Book Antiqua" w:eastAsia="Book Antiqua" w:hAnsi="Book Antiqua" w:cs="Book Antiqua"/>
          <w:color w:val="000000"/>
          <w:shd w:val="clear" w:color="auto" w:fill="FFFFFF"/>
        </w:rPr>
      </w:pPr>
      <w:r w:rsidRPr="00EC14BE">
        <w:rPr>
          <w:rFonts w:ascii="Book Antiqua" w:eastAsia="Book Antiqua" w:hAnsi="Book Antiqua" w:cs="Book Antiqua"/>
          <w:color w:val="000000"/>
          <w:shd w:val="clear" w:color="auto" w:fill="FFFFFF"/>
        </w:rPr>
        <w:t>The fourth mechanism may be associated with the use of PPIs to activate progesterone X receptor</w:t>
      </w:r>
      <w:r w:rsidR="004C045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PXR)</w:t>
      </w:r>
      <w:r w:rsidRPr="00EC14BE">
        <w:rPr>
          <w:rFonts w:ascii="Book Antiqua" w:eastAsia="Book Antiqua" w:hAnsi="Book Antiqua" w:cs="Book Antiqua"/>
          <w:color w:val="000000"/>
          <w:shd w:val="clear" w:color="auto" w:fill="FFFFFF"/>
          <w:vertAlign w:val="superscript"/>
        </w:rPr>
        <w:t>[6]</w:t>
      </w:r>
      <w:r w:rsidRPr="00EC14BE">
        <w:rPr>
          <w:rFonts w:ascii="Book Antiqua" w:eastAsia="Book Antiqua" w:hAnsi="Book Antiqua" w:cs="Book Antiqua"/>
          <w:color w:val="000000"/>
          <w:shd w:val="clear" w:color="auto" w:fill="FFFFFF"/>
        </w:rPr>
        <w:t>. PXR is a ligand-dependent member of the nuclear receptor family that regulates target genes and senses the chemical environment, which is activated by many clinically used drugs and environmental pollutants. When activated, it can regulate the expression of multiple drug metabolizing enzymes and transporters</w:t>
      </w:r>
      <w:r w:rsidRPr="00EC14BE">
        <w:rPr>
          <w:rFonts w:ascii="Book Antiqua" w:eastAsia="Book Antiqua" w:hAnsi="Book Antiqua" w:cs="Book Antiqua"/>
          <w:color w:val="000000"/>
          <w:shd w:val="clear" w:color="auto" w:fill="FFFFFF"/>
          <w:vertAlign w:val="superscript"/>
        </w:rPr>
        <w:t>[31]</w:t>
      </w:r>
      <w:r w:rsidRPr="00EC14BE">
        <w:rPr>
          <w:rFonts w:ascii="Book Antiqua" w:eastAsia="Book Antiqua" w:hAnsi="Book Antiqua" w:cs="Book Antiqua"/>
          <w:color w:val="000000"/>
          <w:shd w:val="clear" w:color="auto" w:fill="FFFFFF"/>
        </w:rPr>
        <w:t>. The true mechanism by which PXR impairs glucose metabolism is not fully understood, but its role in inducing hyperglycemia/diabetes by impairing glucose metabolism in the liver has been demonstrated</w:t>
      </w:r>
      <w:r w:rsidRPr="00EC14BE">
        <w:rPr>
          <w:rFonts w:ascii="Book Antiqua" w:eastAsia="Book Antiqua" w:hAnsi="Book Antiqua" w:cs="Book Antiqua"/>
          <w:color w:val="000000"/>
          <w:shd w:val="clear" w:color="auto" w:fill="FFFFFF"/>
          <w:vertAlign w:val="superscript"/>
        </w:rPr>
        <w:t>[32]</w:t>
      </w:r>
      <w:r w:rsidRPr="00EC14BE">
        <w:rPr>
          <w:rFonts w:ascii="Book Antiqua" w:eastAsia="Book Antiqua" w:hAnsi="Book Antiqua" w:cs="Book Antiqua"/>
          <w:color w:val="000000"/>
          <w:shd w:val="clear" w:color="auto" w:fill="FFFFFF"/>
        </w:rPr>
        <w:t>.</w:t>
      </w:r>
    </w:p>
    <w:p w14:paraId="002F1896" w14:textId="137DEE20" w:rsidR="00A77B3E" w:rsidRPr="00EC14BE" w:rsidRDefault="006A508D" w:rsidP="00EC14BE">
      <w:pPr>
        <w:spacing w:line="360" w:lineRule="auto"/>
        <w:ind w:firstLineChars="100" w:firstLine="240"/>
        <w:jc w:val="both"/>
        <w:rPr>
          <w:rFonts w:ascii="Book Antiqua" w:hAnsi="Book Antiqua"/>
        </w:rPr>
      </w:pPr>
      <w:r w:rsidRPr="00EC14BE">
        <w:rPr>
          <w:rFonts w:ascii="Book Antiqua" w:eastAsia="Book Antiqua" w:hAnsi="Book Antiqua" w:cs="Book Antiqua"/>
          <w:color w:val="000000"/>
          <w:shd w:val="clear" w:color="auto" w:fill="FFFFFF"/>
        </w:rPr>
        <w:t>The fifth mechanism is considered to be associated with gastrin. PPIs have been shown to increase endogenous gastrin levels in both animals and humans by inhibiting gastric acid secretion, which is associated with islet growth/regeneration</w:t>
      </w:r>
      <w:r w:rsidRPr="00EC14BE">
        <w:rPr>
          <w:rFonts w:ascii="Book Antiqua" w:eastAsia="Book Antiqua" w:hAnsi="Book Antiqua" w:cs="Book Antiqua"/>
          <w:color w:val="000000"/>
          <w:shd w:val="clear" w:color="auto" w:fill="FFFFFF"/>
          <w:vertAlign w:val="superscript"/>
        </w:rPr>
        <w:t>[33]</w:t>
      </w:r>
      <w:r w:rsidRPr="00EC14BE">
        <w:rPr>
          <w:rFonts w:ascii="Book Antiqua" w:eastAsia="Book Antiqua" w:hAnsi="Book Antiqua" w:cs="Book Antiqua"/>
          <w:color w:val="000000"/>
          <w:shd w:val="clear" w:color="auto" w:fill="FFFFFF"/>
        </w:rPr>
        <w:t>. Interestingly, there is also conflicting evidence regarding the role of PPIs in glycemic control for patients with diabetes</w:t>
      </w:r>
      <w:r w:rsidRPr="00EC14BE">
        <w:rPr>
          <w:rFonts w:ascii="Book Antiqua" w:eastAsia="Book Antiqua" w:hAnsi="Book Antiqua" w:cs="Book Antiqua"/>
          <w:color w:val="000000"/>
          <w:shd w:val="clear" w:color="auto" w:fill="FFFFFF"/>
          <w:vertAlign w:val="superscript"/>
        </w:rPr>
        <w:t>[34,35]</w:t>
      </w:r>
      <w:r w:rsidRPr="00EC14BE">
        <w:rPr>
          <w:rFonts w:ascii="Book Antiqua" w:eastAsia="Book Antiqua" w:hAnsi="Book Antiqua" w:cs="Book Antiqua"/>
          <w:color w:val="000000"/>
          <w:shd w:val="clear" w:color="auto" w:fill="FFFFFF"/>
        </w:rPr>
        <w:t>.</w:t>
      </w:r>
      <w:r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shd w:val="clear" w:color="auto" w:fill="FFFFFF"/>
        </w:rPr>
        <w:t>Perhaps gastrin may be depleted over time, increasing the risk of diabetes</w:t>
      </w:r>
      <w:r w:rsidRPr="00EC14BE">
        <w:rPr>
          <w:rFonts w:ascii="Book Antiqua" w:eastAsia="Book Antiqua" w:hAnsi="Book Antiqua" w:cs="Book Antiqua"/>
          <w:color w:val="000000"/>
          <w:shd w:val="clear" w:color="auto" w:fill="FFFFFF"/>
          <w:vertAlign w:val="superscript"/>
        </w:rPr>
        <w:t>[7]</w:t>
      </w:r>
      <w:r w:rsidRPr="00EC14BE">
        <w:rPr>
          <w:rFonts w:ascii="Book Antiqua" w:eastAsia="Book Antiqua" w:hAnsi="Book Antiqua" w:cs="Book Antiqua"/>
          <w:color w:val="000000"/>
          <w:shd w:val="clear" w:color="auto" w:fill="FFFFFF"/>
        </w:rPr>
        <w:t>.</w:t>
      </w:r>
    </w:p>
    <w:p w14:paraId="29CED111" w14:textId="08239A9F" w:rsidR="00A77B3E" w:rsidRPr="00EC14BE" w:rsidRDefault="00000000" w:rsidP="00EC14BE">
      <w:pPr>
        <w:spacing w:line="360" w:lineRule="auto"/>
        <w:ind w:firstLineChars="100" w:firstLine="240"/>
        <w:jc w:val="both"/>
        <w:rPr>
          <w:rFonts w:ascii="Book Antiqua" w:hAnsi="Book Antiqua"/>
        </w:rPr>
      </w:pPr>
      <w:r w:rsidRPr="00EC14BE">
        <w:rPr>
          <w:rFonts w:ascii="Book Antiqua" w:eastAsia="Book Antiqua" w:hAnsi="Book Antiqua" w:cs="Book Antiqua"/>
          <w:color w:val="000000"/>
          <w:shd w:val="clear" w:color="auto" w:fill="FFFFFF"/>
        </w:rPr>
        <w:t>It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well</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known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that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heterogeneity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study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quality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may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influence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relationship</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resulting</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from</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final</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analysis.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Due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to</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high</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degree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heterogeneity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study,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subgroup</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analysis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was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performed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to</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understand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origin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heterogeneity.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geographic</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location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subgroup,</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positive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association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between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PPI</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use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diabetes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risk</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was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observed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Europe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North</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America</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but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not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Asia</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other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mixed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regions.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addition,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association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between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PPI</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use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diabetes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risk</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was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also</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found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lastRenderedPageBreak/>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case-control</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study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but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not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cohort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study.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suggests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that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more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high-quality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studies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from</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diverse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geographic</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locations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may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be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required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future.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Adjusting</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for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confounding</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factors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has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important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influence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reliability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meta-analysis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results,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only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one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rPr>
        <w:t>randomized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controlled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trial</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included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studies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was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not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adjusted.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Sensitivity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analysis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showed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robust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results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present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meta-analysis,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there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was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no</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published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bias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study.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Taken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together,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results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meta-analysis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are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robust.</w:t>
      </w:r>
    </w:p>
    <w:p w14:paraId="7E3730D8" w14:textId="58EF72A4" w:rsidR="00A77B3E" w:rsidRPr="00EC14BE" w:rsidRDefault="00000000" w:rsidP="00EC14BE">
      <w:pPr>
        <w:spacing w:line="360" w:lineRule="auto"/>
        <w:ind w:firstLineChars="100" w:firstLine="240"/>
        <w:jc w:val="both"/>
        <w:rPr>
          <w:rFonts w:ascii="Book Antiqua" w:hAnsi="Book Antiqua"/>
        </w:rPr>
      </w:pP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summary,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PPI</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use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associated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with</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diabetes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risk.</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expected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that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inclusion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more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high-quality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studies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with</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detailed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data</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use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PPIs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can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be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required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future,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such</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different</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types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PPIs,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frequency</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use,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duration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of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use,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indications.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H</w:t>
      </w:r>
      <w:r w:rsidRPr="00EC14BE">
        <w:rPr>
          <w:rFonts w:ascii="Book Antiqua" w:eastAsia="Book Antiqua" w:hAnsi="Book Antiqua" w:cs="Book Antiqua"/>
          <w:color w:val="000000"/>
          <w:shd w:val="clear" w:color="auto" w:fill="FFFFFF"/>
          <w:vertAlign w:val="subscript"/>
        </w:rPr>
        <w:t>2</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receptor</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antagonists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could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also</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be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included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analysis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to</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see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if</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there</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is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association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between</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antacids</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and</w:t>
      </w:r>
      <w:r w:rsidR="006A508D" w:rsidRPr="00EC14BE">
        <w:rPr>
          <w:rFonts w:ascii="Book Antiqua" w:eastAsia="Book Antiqua" w:hAnsi="Book Antiqua" w:cs="Book Antiqua"/>
          <w:color w:val="000000"/>
          <w:shd w:val="clear" w:color="auto" w:fill="FFFFFF"/>
        </w:rPr>
        <w:t xml:space="preserve"> </w:t>
      </w:r>
      <w:r w:rsidRPr="00EC14BE">
        <w:rPr>
          <w:rFonts w:ascii="Book Antiqua" w:eastAsia="Book Antiqua" w:hAnsi="Book Antiqua" w:cs="Book Antiqua"/>
          <w:color w:val="000000"/>
          <w:shd w:val="clear" w:color="auto" w:fill="FFFFFF"/>
        </w:rPr>
        <w:t>diabetes.</w:t>
      </w:r>
    </w:p>
    <w:p w14:paraId="2659DB7C" w14:textId="77777777" w:rsidR="00A77B3E" w:rsidRPr="00EC14BE" w:rsidRDefault="00A77B3E" w:rsidP="00EC14BE">
      <w:pPr>
        <w:spacing w:line="360" w:lineRule="auto"/>
        <w:jc w:val="both"/>
        <w:rPr>
          <w:rFonts w:ascii="Book Antiqua" w:hAnsi="Book Antiqua"/>
        </w:rPr>
      </w:pPr>
    </w:p>
    <w:p w14:paraId="6045F831" w14:textId="77777777"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aps/>
          <w:color w:val="000000"/>
          <w:u w:val="single"/>
        </w:rPr>
        <w:t>CONCLUSION</w:t>
      </w:r>
    </w:p>
    <w:p w14:paraId="774F48F6" w14:textId="7FAD6899"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Based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available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evidence,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can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concluded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that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related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increased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00FC6259">
        <w:rPr>
          <w:rFonts w:ascii="Book Antiqua" w:eastAsia="Book Antiqua" w:hAnsi="Book Antiqua" w:cs="Book Antiqua"/>
          <w:color w:val="000000"/>
        </w:rPr>
        <w:t>In addition</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connection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also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found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both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females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males.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However,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account</w:t>
      </w:r>
      <w:r w:rsidR="00FC6259">
        <w:rPr>
          <w:rFonts w:ascii="Book Antiqua" w:eastAsia="Book Antiqua" w:hAnsi="Book Antiqua" w:cs="Book Antiqua"/>
          <w:color w:val="000000"/>
        </w:rPr>
        <w:t>ing for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limitations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presence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bias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primary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future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research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should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still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focus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different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types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especially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people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different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backgrounds.</w:t>
      </w:r>
    </w:p>
    <w:p w14:paraId="37AF0B6A" w14:textId="77777777" w:rsidR="00A77B3E" w:rsidRPr="00EC14BE" w:rsidRDefault="00A77B3E" w:rsidP="00EC14BE">
      <w:pPr>
        <w:spacing w:line="360" w:lineRule="auto"/>
        <w:jc w:val="both"/>
        <w:rPr>
          <w:rFonts w:ascii="Book Antiqua" w:hAnsi="Book Antiqua"/>
        </w:rPr>
      </w:pPr>
    </w:p>
    <w:p w14:paraId="5155B9B3" w14:textId="6A0B2AB7"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aps/>
          <w:color w:val="000000"/>
          <w:u w:val="single"/>
        </w:rPr>
        <w:t>ARTICLE</w:t>
      </w:r>
      <w:r w:rsidR="006A508D" w:rsidRPr="00EC14BE">
        <w:rPr>
          <w:rFonts w:ascii="Book Antiqua" w:eastAsia="Book Antiqua" w:hAnsi="Book Antiqua" w:cs="Book Antiqua"/>
          <w:b/>
          <w:caps/>
          <w:color w:val="000000"/>
          <w:u w:val="single"/>
        </w:rPr>
        <w:t xml:space="preserve"> </w:t>
      </w:r>
      <w:r w:rsidRPr="00EC14BE">
        <w:rPr>
          <w:rFonts w:ascii="Book Antiqua" w:eastAsia="Book Antiqua" w:hAnsi="Book Antiqua" w:cs="Book Antiqua"/>
          <w:b/>
          <w:caps/>
          <w:color w:val="000000"/>
          <w:u w:val="single"/>
        </w:rPr>
        <w:t>HIGHLIGHTS</w:t>
      </w:r>
    </w:p>
    <w:p w14:paraId="60C1D9D9" w14:textId="4F736372"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i/>
          <w:color w:val="000000"/>
        </w:rPr>
        <w:t>Research</w:t>
      </w:r>
      <w:r w:rsidR="006A508D" w:rsidRPr="00EC14BE">
        <w:rPr>
          <w:rFonts w:ascii="Book Antiqua" w:eastAsia="Book Antiqua" w:hAnsi="Book Antiqua" w:cs="Book Antiqua"/>
          <w:b/>
          <w:i/>
          <w:color w:val="000000"/>
        </w:rPr>
        <w:t xml:space="preserve"> </w:t>
      </w:r>
      <w:r w:rsidRPr="00EC14BE">
        <w:rPr>
          <w:rFonts w:ascii="Book Antiqua" w:eastAsia="Book Antiqua" w:hAnsi="Book Antiqua" w:cs="Book Antiqua"/>
          <w:b/>
          <w:i/>
          <w:color w:val="000000"/>
        </w:rPr>
        <w:t>background</w:t>
      </w:r>
    </w:p>
    <w:p w14:paraId="07CF4129" w14:textId="5CA3803A"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There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still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controversial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connection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widespread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00FC6259">
        <w:rPr>
          <w:rFonts w:ascii="Book Antiqua" w:eastAsia="Book Antiqua" w:hAnsi="Book Antiqua" w:cs="Book Antiqua"/>
          <w:color w:val="000000"/>
        </w:rPr>
        <w:t>p</w:t>
      </w:r>
      <w:r w:rsidRPr="00EC14BE">
        <w:rPr>
          <w:rFonts w:ascii="Book Antiqua" w:eastAsia="Book Antiqua" w:hAnsi="Book Antiqua" w:cs="Book Antiqua"/>
          <w:color w:val="000000"/>
        </w:rPr>
        <w:t>roton</w:t>
      </w:r>
      <w:r w:rsidR="006A508D" w:rsidRPr="00EC14BE">
        <w:rPr>
          <w:rFonts w:ascii="Book Antiqua" w:eastAsia="Book Antiqua" w:hAnsi="Book Antiqua" w:cs="Book Antiqua"/>
          <w:color w:val="000000"/>
        </w:rPr>
        <w:t xml:space="preserve"> </w:t>
      </w:r>
      <w:r w:rsidR="00FC6259">
        <w:rPr>
          <w:rFonts w:ascii="Book Antiqua" w:eastAsia="Book Antiqua" w:hAnsi="Book Antiqua" w:cs="Book Antiqua"/>
          <w:color w:val="000000"/>
        </w:rPr>
        <w:t>p</w:t>
      </w:r>
      <w:r w:rsidRPr="00EC14BE">
        <w:rPr>
          <w:rFonts w:ascii="Book Antiqua" w:eastAsia="Book Antiqua" w:hAnsi="Book Antiqua" w:cs="Book Antiqua"/>
          <w:color w:val="000000"/>
        </w:rPr>
        <w:t>ump</w:t>
      </w:r>
      <w:r w:rsidR="006A508D" w:rsidRPr="00EC14BE">
        <w:rPr>
          <w:rFonts w:ascii="Book Antiqua" w:eastAsia="Book Antiqua" w:hAnsi="Book Antiqua" w:cs="Book Antiqua"/>
          <w:color w:val="000000"/>
        </w:rPr>
        <w:t xml:space="preserve"> </w:t>
      </w:r>
      <w:r w:rsidR="00FC6259">
        <w:rPr>
          <w:rFonts w:ascii="Book Antiqua" w:eastAsia="Book Antiqua" w:hAnsi="Book Antiqua" w:cs="Book Antiqua"/>
          <w:color w:val="000000"/>
        </w:rPr>
        <w:t>i</w:t>
      </w:r>
      <w:r w:rsidRPr="00EC14BE">
        <w:rPr>
          <w:rFonts w:ascii="Book Antiqua" w:eastAsia="Book Antiqua" w:hAnsi="Book Antiqua" w:cs="Book Antiqua"/>
          <w:color w:val="000000"/>
        </w:rPr>
        <w:t>nhibitors</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p>
    <w:p w14:paraId="350387E1" w14:textId="77777777" w:rsidR="00A77B3E" w:rsidRPr="00EC14BE" w:rsidRDefault="00A77B3E" w:rsidP="00EC14BE">
      <w:pPr>
        <w:spacing w:line="360" w:lineRule="auto"/>
        <w:jc w:val="both"/>
        <w:rPr>
          <w:rFonts w:ascii="Book Antiqua" w:hAnsi="Book Antiqua"/>
        </w:rPr>
      </w:pPr>
    </w:p>
    <w:p w14:paraId="63808F3D" w14:textId="429D8ED1"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i/>
          <w:color w:val="000000"/>
        </w:rPr>
        <w:t>Research</w:t>
      </w:r>
      <w:r w:rsidR="006A508D" w:rsidRPr="00EC14BE">
        <w:rPr>
          <w:rFonts w:ascii="Book Antiqua" w:eastAsia="Book Antiqua" w:hAnsi="Book Antiqua" w:cs="Book Antiqua"/>
          <w:b/>
          <w:i/>
          <w:color w:val="000000"/>
        </w:rPr>
        <w:t xml:space="preserve"> </w:t>
      </w:r>
      <w:r w:rsidRPr="00EC14BE">
        <w:rPr>
          <w:rFonts w:ascii="Book Antiqua" w:eastAsia="Book Antiqua" w:hAnsi="Book Antiqua" w:cs="Book Antiqua"/>
          <w:b/>
          <w:i/>
          <w:color w:val="000000"/>
        </w:rPr>
        <w:t>motivation</w:t>
      </w:r>
    </w:p>
    <w:p w14:paraId="56040275" w14:textId="6F7CD16D"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lastRenderedPageBreak/>
        <w:t>In</w:t>
      </w:r>
      <w:r w:rsidR="006A508D" w:rsidRPr="00EC14BE">
        <w:rPr>
          <w:rFonts w:ascii="Book Antiqua" w:eastAsia="Book Antiqua" w:hAnsi="Book Antiqua" w:cs="Book Antiqua"/>
          <w:color w:val="000000"/>
        </w:rPr>
        <w:t xml:space="preserve"> </w:t>
      </w:r>
      <w:r w:rsidR="00FC6259">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previous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meta-analysis,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shown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not</w:t>
      </w:r>
      <w:r w:rsidR="006A508D" w:rsidRPr="00EC14BE">
        <w:rPr>
          <w:rFonts w:ascii="Book Antiqua" w:eastAsia="Book Antiqua" w:hAnsi="Book Antiqua" w:cs="Book Antiqua"/>
          <w:color w:val="000000"/>
        </w:rPr>
        <w:t xml:space="preserve"> </w:t>
      </w:r>
      <w:r w:rsidR="00FC6259">
        <w:rPr>
          <w:rFonts w:ascii="Book Antiqua" w:eastAsia="Book Antiqua" w:hAnsi="Book Antiqua" w:cs="Book Antiqua"/>
          <w:color w:val="000000"/>
        </w:rPr>
        <w:t xml:space="preserve">be </w:t>
      </w:r>
      <w:r w:rsidRPr="00EC14BE">
        <w:rPr>
          <w:rFonts w:ascii="Book Antiqua" w:eastAsia="Book Antiqua" w:hAnsi="Book Antiqua" w:cs="Book Antiqua"/>
          <w:color w:val="000000"/>
        </w:rPr>
        <w:t>associated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However,</w:t>
      </w:r>
      <w:r w:rsidR="006A508D" w:rsidRPr="00EC14BE">
        <w:rPr>
          <w:rFonts w:ascii="Book Antiqua" w:eastAsia="Book Antiqua" w:hAnsi="Book Antiqua" w:cs="Book Antiqua"/>
          <w:color w:val="000000"/>
        </w:rPr>
        <w:t xml:space="preserve"> </w:t>
      </w:r>
      <w:r w:rsidR="00FC6259">
        <w:rPr>
          <w:rFonts w:ascii="Book Antiqua" w:eastAsia="Book Antiqua" w:hAnsi="Book Antiqua" w:cs="Book Antiqua"/>
          <w:color w:val="000000"/>
        </w:rPr>
        <w:t>three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recent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high-quality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found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that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00FC6259">
        <w:rPr>
          <w:rFonts w:ascii="Book Antiqua" w:eastAsia="Book Antiqua" w:hAnsi="Book Antiqua" w:cs="Book Antiqua"/>
          <w:color w:val="000000"/>
        </w:rPr>
        <w:t>wa</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associated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increased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Therefore,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meta-analysis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carried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out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determine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association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p>
    <w:p w14:paraId="72DF2089" w14:textId="77777777" w:rsidR="00A77B3E" w:rsidRPr="00EC14BE" w:rsidRDefault="00A77B3E" w:rsidP="00EC14BE">
      <w:pPr>
        <w:spacing w:line="360" w:lineRule="auto"/>
        <w:jc w:val="both"/>
        <w:rPr>
          <w:rFonts w:ascii="Book Antiqua" w:hAnsi="Book Antiqua"/>
        </w:rPr>
      </w:pPr>
    </w:p>
    <w:p w14:paraId="74F02665" w14:textId="630B7FDE"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i/>
          <w:color w:val="000000"/>
        </w:rPr>
        <w:t>Research</w:t>
      </w:r>
      <w:r w:rsidR="006A508D" w:rsidRPr="00EC14BE">
        <w:rPr>
          <w:rFonts w:ascii="Book Antiqua" w:eastAsia="Book Antiqua" w:hAnsi="Book Antiqua" w:cs="Book Antiqua"/>
          <w:b/>
          <w:i/>
          <w:color w:val="000000"/>
        </w:rPr>
        <w:t xml:space="preserve"> </w:t>
      </w:r>
      <w:r w:rsidRPr="00EC14BE">
        <w:rPr>
          <w:rFonts w:ascii="Book Antiqua" w:eastAsia="Book Antiqua" w:hAnsi="Book Antiqua" w:cs="Book Antiqua"/>
          <w:b/>
          <w:i/>
          <w:color w:val="000000"/>
        </w:rPr>
        <w:t>objectives</w:t>
      </w:r>
    </w:p>
    <w:p w14:paraId="3BFDEFFF" w14:textId="6BD8BA26"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provide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more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reliable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evidence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w:t>
      </w:r>
      <w:r w:rsidR="00FC6259">
        <w:rPr>
          <w:rFonts w:ascii="Book Antiqua" w:eastAsia="Book Antiqua" w:hAnsi="Book Antiqua" w:cs="Book Antiqua"/>
          <w:color w:val="000000"/>
        </w:rPr>
        <w:t>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relationship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p>
    <w:p w14:paraId="17ECD47E" w14:textId="77777777" w:rsidR="00A77B3E" w:rsidRPr="00EC14BE" w:rsidRDefault="00A77B3E" w:rsidP="00EC14BE">
      <w:pPr>
        <w:spacing w:line="360" w:lineRule="auto"/>
        <w:jc w:val="both"/>
        <w:rPr>
          <w:rFonts w:ascii="Book Antiqua" w:hAnsi="Book Antiqua"/>
        </w:rPr>
      </w:pPr>
    </w:p>
    <w:p w14:paraId="73A0AADB" w14:textId="084C87D2"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i/>
          <w:color w:val="000000"/>
        </w:rPr>
        <w:t>Research</w:t>
      </w:r>
      <w:r w:rsidR="006A508D" w:rsidRPr="00EC14BE">
        <w:rPr>
          <w:rFonts w:ascii="Book Antiqua" w:eastAsia="Book Antiqua" w:hAnsi="Book Antiqua" w:cs="Book Antiqua"/>
          <w:b/>
          <w:i/>
          <w:color w:val="000000"/>
        </w:rPr>
        <w:t xml:space="preserve"> </w:t>
      </w:r>
      <w:r w:rsidRPr="00EC14BE">
        <w:rPr>
          <w:rFonts w:ascii="Book Antiqua" w:eastAsia="Book Antiqua" w:hAnsi="Book Antiqua" w:cs="Book Antiqua"/>
          <w:b/>
          <w:i/>
          <w:color w:val="000000"/>
        </w:rPr>
        <w:t>methods</w:t>
      </w:r>
    </w:p>
    <w:p w14:paraId="75C77F87" w14:textId="28E89345"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Meta-analysis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realize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objectives.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Statistical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analyses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were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performed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using</w:t>
      </w:r>
      <w:r w:rsidR="006A508D" w:rsidRPr="00EC14BE">
        <w:rPr>
          <w:rFonts w:ascii="Book Antiqua" w:eastAsia="Book Antiqua" w:hAnsi="Book Antiqua" w:cs="Book Antiqua"/>
          <w:color w:val="000000"/>
        </w:rPr>
        <w:t xml:space="preserve"> </w:t>
      </w:r>
      <w:r w:rsidR="00FC6259">
        <w:rPr>
          <w:rFonts w:ascii="Book Antiqua" w:eastAsia="Book Antiqua" w:hAnsi="Book Antiqua" w:cs="Book Antiqua"/>
          <w:color w:val="000000"/>
        </w:rPr>
        <w:t>S</w:t>
      </w:r>
      <w:r w:rsidRPr="00EC14BE">
        <w:rPr>
          <w:rFonts w:ascii="Book Antiqua" w:eastAsia="Book Antiqua" w:hAnsi="Book Antiqua" w:cs="Book Antiqua"/>
          <w:color w:val="000000"/>
        </w:rPr>
        <w:t>tata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version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15.0.</w:t>
      </w:r>
    </w:p>
    <w:p w14:paraId="01745482" w14:textId="77777777" w:rsidR="00A77B3E" w:rsidRPr="00EC14BE" w:rsidRDefault="00A77B3E" w:rsidP="00EC14BE">
      <w:pPr>
        <w:spacing w:line="360" w:lineRule="auto"/>
        <w:jc w:val="both"/>
        <w:rPr>
          <w:rFonts w:ascii="Book Antiqua" w:hAnsi="Book Antiqua"/>
        </w:rPr>
      </w:pPr>
    </w:p>
    <w:p w14:paraId="66DAB972" w14:textId="1856A89C"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i/>
          <w:color w:val="000000"/>
        </w:rPr>
        <w:t>Research</w:t>
      </w:r>
      <w:r w:rsidR="006A508D" w:rsidRPr="00EC14BE">
        <w:rPr>
          <w:rFonts w:ascii="Book Antiqua" w:eastAsia="Book Antiqua" w:hAnsi="Book Antiqua" w:cs="Book Antiqua"/>
          <w:b/>
          <w:i/>
          <w:color w:val="000000"/>
        </w:rPr>
        <w:t xml:space="preserve"> </w:t>
      </w:r>
      <w:r w:rsidRPr="00EC14BE">
        <w:rPr>
          <w:rFonts w:ascii="Book Antiqua" w:eastAsia="Book Antiqua" w:hAnsi="Book Antiqua" w:cs="Book Antiqua"/>
          <w:b/>
          <w:i/>
          <w:color w:val="000000"/>
        </w:rPr>
        <w:t>results</w:t>
      </w:r>
    </w:p>
    <w:p w14:paraId="7009296C" w14:textId="70A56E05"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Results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showed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that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increased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4C045D" w:rsidRPr="00EC14BE">
        <w:rPr>
          <w:rFonts w:ascii="Book Antiqua" w:eastAsia="Book Antiqua" w:hAnsi="Book Antiqua" w:cs="Book Antiqua"/>
          <w:color w:val="000000"/>
        </w:rPr>
        <w:t xml:space="preserve"> (</w:t>
      </w:r>
      <w:r w:rsidR="00FC6259">
        <w:rPr>
          <w:rFonts w:ascii="Book Antiqua" w:eastAsia="Book Antiqua" w:hAnsi="Book Antiqua" w:cs="Book Antiqua"/>
          <w:color w:val="000000"/>
        </w:rPr>
        <w:t>odds ratio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1.23,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95%</w:t>
      </w:r>
      <w:r w:rsidR="00FC6259">
        <w:rPr>
          <w:rFonts w:ascii="Book Antiqua" w:eastAsia="Book Antiqua" w:hAnsi="Book Antiqua" w:cs="Book Antiqua"/>
          <w:color w:val="000000"/>
        </w:rPr>
        <w:t xml:space="preserve"> confidence interval</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1.05</w:t>
      </w:r>
      <w:r w:rsidR="00330BCF" w:rsidRPr="00EC14BE">
        <w:rPr>
          <w:rFonts w:ascii="Book Antiqua" w:eastAsia="Book Antiqua" w:hAnsi="Book Antiqua" w:cs="Book Antiqua"/>
          <w:color w:val="000000"/>
        </w:rPr>
        <w:t>-</w:t>
      </w:r>
      <w:r w:rsidRPr="00EC14BE">
        <w:rPr>
          <w:rFonts w:ascii="Book Antiqua" w:eastAsia="Book Antiqua" w:hAnsi="Book Antiqua" w:cs="Book Antiqua"/>
          <w:color w:val="000000"/>
        </w:rPr>
        <w:t>1.43,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w:t>
      </w:r>
      <w:r w:rsidRPr="00EC14BE">
        <w:rPr>
          <w:rFonts w:ascii="Book Antiqua" w:eastAsia="Book Antiqua" w:hAnsi="Book Antiqua" w:cs="Book Antiqua"/>
          <w:color w:val="000000"/>
          <w:vertAlign w:val="superscript"/>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96.3%).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subgroup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geographic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location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type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had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significant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effects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overall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results.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publication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bias</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0.05)</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found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Egger</w:t>
      </w:r>
      <w:r w:rsidR="00BA0E3E" w:rsidRPr="00EC14BE">
        <w:rPr>
          <w:rFonts w:ascii="Book Antiqua" w:eastAsia="Book Antiqua" w:hAnsi="Book Antiqua" w:cs="Book Antiqua"/>
          <w:color w:val="000000"/>
        </w:rPr>
        <w:t>’</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Begg</w:t>
      </w:r>
      <w:r w:rsidR="00BA0E3E" w:rsidRPr="00EC14BE">
        <w:rPr>
          <w:rFonts w:ascii="Book Antiqua" w:eastAsia="Book Antiqua" w:hAnsi="Book Antiqua" w:cs="Book Antiqua"/>
          <w:color w:val="000000"/>
        </w:rPr>
        <w:t>’</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tests.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Also,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sensitivity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confirmed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stability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results.</w:t>
      </w:r>
    </w:p>
    <w:p w14:paraId="2A8705D4" w14:textId="77777777" w:rsidR="00A77B3E" w:rsidRPr="00EC14BE" w:rsidRDefault="00A77B3E" w:rsidP="00EC14BE">
      <w:pPr>
        <w:spacing w:line="360" w:lineRule="auto"/>
        <w:jc w:val="both"/>
        <w:rPr>
          <w:rFonts w:ascii="Book Antiqua" w:hAnsi="Book Antiqua"/>
        </w:rPr>
      </w:pPr>
    </w:p>
    <w:p w14:paraId="18F75795" w14:textId="656F7E0C"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i/>
          <w:color w:val="000000"/>
        </w:rPr>
        <w:t>Research</w:t>
      </w:r>
      <w:r w:rsidR="006A508D" w:rsidRPr="00EC14BE">
        <w:rPr>
          <w:rFonts w:ascii="Book Antiqua" w:eastAsia="Book Antiqua" w:hAnsi="Book Antiqua" w:cs="Book Antiqua"/>
          <w:b/>
          <w:i/>
          <w:color w:val="000000"/>
        </w:rPr>
        <w:t xml:space="preserve"> </w:t>
      </w:r>
      <w:r w:rsidRPr="00EC14BE">
        <w:rPr>
          <w:rFonts w:ascii="Book Antiqua" w:eastAsia="Book Antiqua" w:hAnsi="Book Antiqua" w:cs="Book Antiqua"/>
          <w:b/>
          <w:i/>
          <w:color w:val="000000"/>
        </w:rPr>
        <w:t>conclusions</w:t>
      </w:r>
    </w:p>
    <w:p w14:paraId="63E7A021" w14:textId="157A9CD9"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results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indicate</w:t>
      </w:r>
      <w:r w:rsidR="00FC6259">
        <w:rPr>
          <w:rFonts w:ascii="Book Antiqua" w:eastAsia="Book Antiqua" w:hAnsi="Book Antiqua" w:cs="Book Antiqua"/>
          <w:color w:val="000000"/>
        </w:rPr>
        <w:t>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that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00FC6259">
        <w:rPr>
          <w:rFonts w:ascii="Book Antiqua" w:eastAsia="Book Antiqua" w:hAnsi="Book Antiqua" w:cs="Book Antiqua"/>
          <w:color w:val="000000"/>
        </w:rPr>
        <w:t>wa</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associated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increased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p>
    <w:p w14:paraId="47F70A3F" w14:textId="77777777" w:rsidR="00A77B3E" w:rsidRPr="00EC14BE" w:rsidRDefault="00A77B3E" w:rsidP="00EC14BE">
      <w:pPr>
        <w:spacing w:line="360" w:lineRule="auto"/>
        <w:jc w:val="both"/>
        <w:rPr>
          <w:rFonts w:ascii="Book Antiqua" w:hAnsi="Book Antiqua"/>
        </w:rPr>
      </w:pPr>
    </w:p>
    <w:p w14:paraId="6B51012E" w14:textId="3C3670FE"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i/>
          <w:color w:val="000000"/>
        </w:rPr>
        <w:t>Research</w:t>
      </w:r>
      <w:r w:rsidR="006A508D" w:rsidRPr="00EC14BE">
        <w:rPr>
          <w:rFonts w:ascii="Book Antiqua" w:eastAsia="Book Antiqua" w:hAnsi="Book Antiqua" w:cs="Book Antiqua"/>
          <w:b/>
          <w:i/>
          <w:color w:val="000000"/>
        </w:rPr>
        <w:t xml:space="preserve"> </w:t>
      </w:r>
      <w:r w:rsidRPr="00EC14BE">
        <w:rPr>
          <w:rFonts w:ascii="Book Antiqua" w:eastAsia="Book Antiqua" w:hAnsi="Book Antiqua" w:cs="Book Antiqua"/>
          <w:b/>
          <w:i/>
          <w:color w:val="000000"/>
        </w:rPr>
        <w:t>perspectives</w:t>
      </w:r>
    </w:p>
    <w:p w14:paraId="1DA729F0" w14:textId="22104461"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It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expected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that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more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research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from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diverse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geographic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locations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detailed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data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required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future.</w:t>
      </w:r>
    </w:p>
    <w:p w14:paraId="3100A924" w14:textId="77777777" w:rsidR="00A77B3E" w:rsidRPr="00EC14BE" w:rsidRDefault="00A77B3E" w:rsidP="00EC14BE">
      <w:pPr>
        <w:spacing w:line="360" w:lineRule="auto"/>
        <w:jc w:val="both"/>
        <w:rPr>
          <w:rFonts w:ascii="Book Antiqua" w:hAnsi="Book Antiqua"/>
        </w:rPr>
      </w:pPr>
    </w:p>
    <w:p w14:paraId="01659277" w14:textId="77777777"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olor w:val="000000"/>
        </w:rPr>
        <w:lastRenderedPageBreak/>
        <w:t>REFERENCES</w:t>
      </w:r>
    </w:p>
    <w:p w14:paraId="3017C073" w14:textId="14D753C1" w:rsidR="00862CBF" w:rsidRPr="00EC14BE" w:rsidRDefault="00862CBF"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rPr>
        <w:t>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IDF</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Diabetes</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Atlas</w:t>
      </w:r>
      <w:r w:rsidR="00DB6D55"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Brussels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International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Federation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2021</w:t>
      </w:r>
      <w:r w:rsidR="00DB6D55" w:rsidRPr="00EC14BE">
        <w:rPr>
          <w:rFonts w:ascii="Book Antiqua" w:eastAsia="Book Antiqua" w:hAnsi="Book Antiqua" w:cs="Book Antiqua"/>
          <w:color w:val="000000"/>
        </w:rPr>
        <w:t>,</w:t>
      </w:r>
      <w:r w:rsidR="006A508D" w:rsidRPr="00EC14BE">
        <w:rPr>
          <w:rFonts w:ascii="Book Antiqua" w:hAnsi="Book Antiqua"/>
        </w:rPr>
        <w:t xml:space="preserve"> </w:t>
      </w:r>
      <w:r w:rsidR="00DB6D55" w:rsidRPr="00EC14BE">
        <w:rPr>
          <w:rFonts w:ascii="Book Antiqua" w:eastAsia="Book Antiqua" w:hAnsi="Book Antiqua" w:cs="Book Antiqua"/>
          <w:color w:val="000000"/>
        </w:rPr>
        <w:t>10</w:t>
      </w:r>
      <w:r w:rsidR="00DB6D55" w:rsidRPr="00EC14BE">
        <w:rPr>
          <w:rFonts w:ascii="Book Antiqua" w:eastAsia="Book Antiqua" w:hAnsi="Book Antiqua" w:cs="Book Antiqua"/>
          <w:color w:val="000000"/>
          <w:vertAlign w:val="superscript"/>
        </w:rPr>
        <w:t>th</w:t>
      </w:r>
      <w:r w:rsidR="006A508D" w:rsidRPr="00EC14BE">
        <w:rPr>
          <w:rFonts w:ascii="Book Antiqua" w:eastAsia="Book Antiqua" w:hAnsi="Book Antiqua" w:cs="Book Antiqua"/>
          <w:color w:val="000000"/>
        </w:rPr>
        <w:t xml:space="preserve"> </w:t>
      </w:r>
      <w:r w:rsidR="00DB6D55" w:rsidRPr="00EC14BE">
        <w:rPr>
          <w:rFonts w:ascii="Book Antiqua" w:eastAsia="Book Antiqua" w:hAnsi="Book Antiqua" w:cs="Book Antiqua"/>
          <w:color w:val="000000"/>
        </w:rPr>
        <w:t>ed.</w:t>
      </w:r>
      <w:r w:rsidR="006A508D" w:rsidRPr="00EC14BE">
        <w:rPr>
          <w:rFonts w:ascii="Book Antiqua" w:eastAsia="Book Antiqua" w:hAnsi="Book Antiqua" w:cs="Book Antiqua"/>
          <w:color w:val="000000"/>
        </w:rPr>
        <w:t xml:space="preserve"> </w:t>
      </w:r>
      <w:r w:rsidR="00DB6D55" w:rsidRPr="00EC14BE">
        <w:rPr>
          <w:rFonts w:ascii="Book Antiqua" w:hAnsi="Book Antiqua"/>
          <w:bCs/>
          <w:color w:val="000000" w:themeColor="text1"/>
        </w:rPr>
        <w:t>[cited</w:t>
      </w:r>
      <w:r w:rsidR="006A508D" w:rsidRPr="00EC14BE">
        <w:rPr>
          <w:rFonts w:ascii="Book Antiqua" w:hAnsi="Book Antiqua"/>
          <w:bCs/>
          <w:color w:val="000000" w:themeColor="text1"/>
        </w:rPr>
        <w:t xml:space="preserve"> </w:t>
      </w:r>
      <w:r w:rsidR="00DB6D55" w:rsidRPr="00EC14BE">
        <w:rPr>
          <w:rFonts w:ascii="Book Antiqua" w:hAnsi="Book Antiqua"/>
          <w:bCs/>
          <w:color w:val="000000" w:themeColor="text1"/>
        </w:rPr>
        <w:t>3</w:t>
      </w:r>
      <w:r w:rsidR="006A508D" w:rsidRPr="00EC14BE">
        <w:rPr>
          <w:rFonts w:ascii="Book Antiqua" w:hAnsi="Book Antiqua"/>
          <w:bCs/>
          <w:color w:val="000000" w:themeColor="text1"/>
        </w:rPr>
        <w:t xml:space="preserve"> </w:t>
      </w:r>
      <w:r w:rsidR="00DB6D55" w:rsidRPr="00EC14BE">
        <w:rPr>
          <w:rFonts w:ascii="Book Antiqua" w:hAnsi="Book Antiqua"/>
          <w:bCs/>
          <w:color w:val="000000" w:themeColor="text1"/>
        </w:rPr>
        <w:t>December</w:t>
      </w:r>
      <w:r w:rsidR="006A508D" w:rsidRPr="00EC14BE">
        <w:rPr>
          <w:rFonts w:ascii="Book Antiqua" w:hAnsi="Book Antiqua"/>
          <w:bCs/>
          <w:color w:val="000000" w:themeColor="text1"/>
        </w:rPr>
        <w:t xml:space="preserve"> </w:t>
      </w:r>
      <w:r w:rsidR="00DB6D55" w:rsidRPr="00EC14BE">
        <w:rPr>
          <w:rFonts w:ascii="Book Antiqua" w:hAnsi="Book Antiqua"/>
          <w:bCs/>
          <w:color w:val="000000" w:themeColor="text1"/>
        </w:rPr>
        <w:t>2022].</w:t>
      </w:r>
      <w:r w:rsidR="006A508D" w:rsidRPr="00EC14BE">
        <w:rPr>
          <w:rFonts w:ascii="Book Antiqua" w:hAnsi="Book Antiqua"/>
          <w:bCs/>
          <w:color w:val="000000" w:themeColor="text1"/>
        </w:rPr>
        <w:t xml:space="preserve"> </w:t>
      </w:r>
      <w:r w:rsidR="00DB6D55" w:rsidRPr="00EC14BE">
        <w:rPr>
          <w:rFonts w:ascii="Book Antiqua" w:hAnsi="Book Antiqua"/>
          <w:bCs/>
          <w:color w:val="000000" w:themeColor="text1"/>
        </w:rPr>
        <w:t>Available</w:t>
      </w:r>
      <w:r w:rsidR="006A508D" w:rsidRPr="00EC14BE">
        <w:rPr>
          <w:rFonts w:ascii="Book Antiqua" w:hAnsi="Book Antiqua"/>
          <w:bCs/>
          <w:color w:val="000000" w:themeColor="text1"/>
        </w:rPr>
        <w:t xml:space="preserve"> </w:t>
      </w:r>
      <w:r w:rsidR="00DB6D55" w:rsidRPr="00EC14BE">
        <w:rPr>
          <w:rFonts w:ascii="Book Antiqua" w:hAnsi="Book Antiqua"/>
          <w:bCs/>
          <w:color w:val="000000" w:themeColor="text1"/>
        </w:rPr>
        <w:t>from:</w:t>
      </w:r>
      <w:r w:rsidR="006A508D" w:rsidRPr="00EC14BE">
        <w:rPr>
          <w:rFonts w:ascii="Book Antiqua" w:hAnsi="Book Antiqua"/>
          <w:bCs/>
          <w:color w:val="000000" w:themeColor="text1"/>
        </w:rPr>
        <w:t xml:space="preserve"> </w:t>
      </w:r>
      <w:r w:rsidRPr="00EC14BE">
        <w:rPr>
          <w:rFonts w:ascii="Book Antiqua" w:eastAsia="Book Antiqua" w:hAnsi="Book Antiqua" w:cs="Book Antiqua"/>
          <w:color w:val="000000"/>
        </w:rPr>
        <w:t>https://diabetesatlas.org/</w:t>
      </w:r>
    </w:p>
    <w:p w14:paraId="1A3EC908" w14:textId="12D451A6" w:rsidR="00862CBF" w:rsidRPr="00EC14BE" w:rsidRDefault="00862CBF"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Liu</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MZ</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Luo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JQ,</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FZ,</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Chen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ZR,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Liu</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YP,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Xiang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DX,</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Zhou</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Zhang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Drug-induced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hyperglycaemia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pharmacogenomics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perspectives.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Arch</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Pharm</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Res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2018;</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41</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725-736</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[PMID: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29858981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DOI: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10.1007/s12272-018-1039-x]</w:t>
      </w:r>
    </w:p>
    <w:p w14:paraId="75B2F5CB" w14:textId="714D6220" w:rsidR="00862CBF" w:rsidRPr="00EC14BE" w:rsidRDefault="00862CBF"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rPr>
        <w:t>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Freedberg</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DE</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Kim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Yang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YX.</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Benefits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Long-term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Pump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Inhibitors: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Expert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Review</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Best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Practice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Advice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From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American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Gastroenterological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Association.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Gastroenterology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2017;</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152</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706-715</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[PMID: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28257716</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DOI: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10.1053/j.gastro.2017.01.031]</w:t>
      </w:r>
    </w:p>
    <w:p w14:paraId="6D8C6E4B" w14:textId="4508341D" w:rsidR="00862CBF" w:rsidRPr="00EC14BE" w:rsidRDefault="00862CBF"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rPr>
        <w:t>4</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Turshudzhyan</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A</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Samuel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Tawfik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Tadros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Rebuilding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trust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pump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inhibitor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therapy.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World</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J</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Gastroenterol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28</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2667-2679</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[PMID: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35979162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DOI: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10.3748/wjg.v28.i24.2667]</w:t>
      </w:r>
    </w:p>
    <w:p w14:paraId="3F7035B2" w14:textId="1DF20F92" w:rsidR="00862CBF" w:rsidRPr="00EC14BE" w:rsidRDefault="00862CBF"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rPr>
        <w:t>5</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Bridoux</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M</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Simon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Turpin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Pump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Inhibitors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Cancer: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Current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State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Play.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Front</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Pharmacol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13</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798272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[PMID: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35359844</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DOI: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10.3389/fphar.2022.798272]</w:t>
      </w:r>
    </w:p>
    <w:p w14:paraId="4EC8D0A5" w14:textId="1D756BCB" w:rsidR="00862CBF" w:rsidRPr="00EC14BE" w:rsidRDefault="00862CBF"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rPr>
        <w:t>6</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Czarniak</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P</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Ahmadizar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Hughes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Parsons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Kavousi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Ikram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Stricker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pump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inhibitors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associated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incident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type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mellitus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prospective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population-based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cohort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Br</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J</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Clin</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Pharmacol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88</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2718-2726</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[PMID: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34907592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DOI: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10.1111/bcp.15182]</w:t>
      </w:r>
    </w:p>
    <w:p w14:paraId="08F921C3" w14:textId="2CF4FEE6" w:rsidR="00862CBF" w:rsidRPr="00EC14BE" w:rsidRDefault="00862CBF"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rPr>
        <w:t>7</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Ciardullo</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S</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Savaré</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Morabito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Perseghin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Corrao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Prolonged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Pump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Inhibitors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Type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Results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From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Large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Population-Based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Nested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Case-Control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J</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Clin</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Endocrinol</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Metab</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107</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e2671-e2679</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[PMID: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35428888</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DOI: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10.1210/clinem/dgac231]</w:t>
      </w:r>
    </w:p>
    <w:p w14:paraId="5890E4D2" w14:textId="35D7BD89" w:rsidR="00862CBF" w:rsidRPr="00EC14BE" w:rsidRDefault="00862CBF"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rPr>
        <w:t>8</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Kuo</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HY</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Liang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Tsai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SJ,</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Chen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TJ,</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Chu</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Chen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Dose-Dependent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Pump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Inhibitor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Exposure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Type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Nationwide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Nested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Case-Control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Int</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J</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Environ</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Res</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Public</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Health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19</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[PMID: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35886592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DOI: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10.3390/ijerph19148739]</w:t>
      </w:r>
    </w:p>
    <w:p w14:paraId="49A721DB" w14:textId="577B54BD" w:rsidR="00862CBF" w:rsidRPr="00EC14BE" w:rsidRDefault="00862CBF"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rPr>
        <w:lastRenderedPageBreak/>
        <w:t>9</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He</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Q</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Yang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Qin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X,</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Fan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Yuan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Pan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stratification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pump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inhibitor-associated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type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population-based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cohort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Gut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70</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2212-2213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[PMID: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33443025</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DOI: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10.1136/gutjnl-2020-323816]</w:t>
      </w:r>
    </w:p>
    <w:p w14:paraId="2BCAB909" w14:textId="31513E95" w:rsidR="00862CBF" w:rsidRPr="00EC14BE" w:rsidRDefault="00862CBF"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rPr>
        <w:t>10</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Yuan</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J</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Q,</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Nguyen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Wong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MCS,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Huang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Yu</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Xia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Tang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Zhang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Regular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pump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inhibitors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type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results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from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three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prospective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cohort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Gut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70</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1070-1077</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[PMID: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32989021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DOI: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10.1136/gutjnl-2020-322557]</w:t>
      </w:r>
    </w:p>
    <w:p w14:paraId="1B294605" w14:textId="317F3DBD" w:rsidR="00862CBF" w:rsidRPr="00EC14BE" w:rsidRDefault="00862CBF"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rPr>
        <w:t>11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Lin</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HC</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Hsiao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YT,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Uang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YS,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Cheng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HW,</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pump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inhibitors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decreases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mellitus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patients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upper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gastrointestinal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disease: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population-based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retrospective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cohort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Medicine</w:t>
      </w:r>
      <w:r w:rsidR="004C045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Baltimore)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2016;</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95</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e4195</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[PMID: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27428221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DOI: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10.1097/MD.0000000000004195]</w:t>
      </w:r>
    </w:p>
    <w:p w14:paraId="196FE6B1" w14:textId="22FB5AC5" w:rsidR="00862CBF" w:rsidRPr="00EC14BE" w:rsidRDefault="00862CBF"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rPr>
        <w:t>12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Moayyedi</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P</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Eikelboom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JW,</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Bosch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Connolly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SJ,</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Dyal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Shestakovska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Leong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Störk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Branch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KRH,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Bhatt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Verhamme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PB,</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w:t>
      </w:r>
      <w:r w:rsidR="00BA0E3E" w:rsidRPr="00EC14BE">
        <w:rPr>
          <w:rFonts w:ascii="Book Antiqua" w:eastAsia="Book Antiqua" w:hAnsi="Book Antiqua" w:cs="Book Antiqua"/>
          <w:color w:val="000000"/>
        </w:rPr>
        <w:t>’</w:t>
      </w:r>
      <w:r w:rsidRPr="00EC14BE">
        <w:rPr>
          <w:rFonts w:ascii="Book Antiqua" w:eastAsia="Book Antiqua" w:hAnsi="Book Antiqua" w:cs="Book Antiqua"/>
          <w:color w:val="000000"/>
        </w:rPr>
        <w:t>Donnell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Maggioni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Lonn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Piegas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Ertl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Keltai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Bruns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Muehlhofer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Dagenais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Kim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Hori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Steg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Hart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Diaz</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Alings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Widimsky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Avezum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Probstfield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Zhu</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Liang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Lopez-Jaramillo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Kakkar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Parkhomenko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Ryden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Pogosova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Dans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Lanas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Commerford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PJ,</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Torp-Pedersen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Guzik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TJ,</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Vinereanu</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Tonkin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Lewis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Felix</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Yusoff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Metsarinne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KP,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Fox</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KAA,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Yusuf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COMPASS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Investigators.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Safety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Pump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Inhibitors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Based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Large,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Multi-Year,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Randomized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Trial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Patients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Receiving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Rivaroxaban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Aspirin.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Gastroenterology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2019;</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157</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682-691.e2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[PMID: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31152740</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DOI: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10.1053/j.gastro.2019.05.056]</w:t>
      </w:r>
    </w:p>
    <w:p w14:paraId="74F1C29B" w14:textId="79E85961" w:rsidR="00862CBF" w:rsidRPr="00EC14BE" w:rsidRDefault="00862CBF"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rPr>
        <w:t>13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Chen</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Y</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Hu</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Sun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Bao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Liu</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Bhan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Kim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KY,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Manem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Thapa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Liu</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Cheng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X,</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Cheng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Zhou</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Q.</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Will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Pump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Inhibitors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Increase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Mellitus?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Systemic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Review</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Meta-Analysis.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Turk</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J</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Gastroenterol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33</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497-504</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[PMID: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35786618</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DOI: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10.5152/tjg.2022.21480]</w:t>
      </w:r>
    </w:p>
    <w:p w14:paraId="79C397E3" w14:textId="3A2A2F07" w:rsidR="00862CBF" w:rsidRPr="00EC14BE" w:rsidRDefault="00862CBF"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rPr>
        <w:t>14</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Page</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MJ</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Moher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Bossuyt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Boutron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Hoffmann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Mulrow</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Shamseer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Tetzlaff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Akl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Brennan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Chou</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Glanville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Grimshaw</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Hróbjartsson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lastRenderedPageBreak/>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Lalu</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Loder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EW,</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Mayo-Wilson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McDonald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McGuinness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Stewart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Thomas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Tricco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Welch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VA,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Whiting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McKenzie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PRISMA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2020</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explanation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elaboration: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updated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guidance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exemplars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reporting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systematic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reviews.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BMJ</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372</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n160</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[PMID: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33781993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DOI: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10.1136/bmj.n160]</w:t>
      </w:r>
    </w:p>
    <w:p w14:paraId="5FA6C8BD" w14:textId="3B6F224F" w:rsidR="00862CBF" w:rsidRPr="00EC14BE" w:rsidRDefault="00862CBF"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rPr>
        <w:t>15</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Blackburn</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D</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Hux</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Mamdani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Quantification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Corticosteroid-induced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Mellitus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Among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Elderly.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J</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Gen</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Intern</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Med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2002;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17</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717-720</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[PMID: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12220369</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DOI: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10.1046/j.1525-1497.2002.10649.x]</w:t>
      </w:r>
    </w:p>
    <w:p w14:paraId="1C6FDC72" w14:textId="5A34E59F" w:rsidR="00862CBF" w:rsidRPr="00EC14BE" w:rsidRDefault="00862CBF"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rPr>
        <w:t>16</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Barnett</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M</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Argo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Alexander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Perry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regional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comparison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developing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among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VA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patients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exposed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typical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atypical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antipsychotics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relative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corticosteroids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pump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inhibitors.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Ann</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Clin</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Psychiatry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2006;</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18</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1-7</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[PMID: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16517447</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DOI: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10.1080/10401230500464588]</w:t>
      </w:r>
    </w:p>
    <w:p w14:paraId="0A68B678" w14:textId="50C78783" w:rsidR="00862CBF" w:rsidRPr="00EC14BE" w:rsidRDefault="00862CBF"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rPr>
        <w:t>17</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Li</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JX</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Cummins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Fresh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insights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glucocorticoid-induced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mellitus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new</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therapeutic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directions.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Nat</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Rev</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Endocrinol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18</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540-557</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[PMID: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35585199</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DOI: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10.1038/s41574-022-00683-6]</w:t>
      </w:r>
    </w:p>
    <w:p w14:paraId="6E2CBDC8" w14:textId="70370AFF" w:rsidR="00862CBF" w:rsidRPr="00EC14BE" w:rsidRDefault="00862CBF"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rPr>
        <w:t>18</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Ouyang</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F</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Cheng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X,</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Zhou</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Xiao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Fang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Antipsychotic-Related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Type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Mellitus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Enrollees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Schizophrenia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National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Basic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Public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Health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Service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Program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Hunan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Province,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China.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Front</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Psychiatry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13</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754775</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[PMID: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35280179</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DOI: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10.3389/fpsyt.2022.754775]</w:t>
      </w:r>
    </w:p>
    <w:p w14:paraId="45799798" w14:textId="282A1777" w:rsidR="00862CBF" w:rsidRPr="00EC14BE" w:rsidRDefault="00862CBF"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rPr>
        <w:t>19</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Imhann</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F</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Bonder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MJ,</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Vich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Vila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Fu</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Mujagic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Z,</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Vork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Tigchelaar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Jankipersadsing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Cenit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Harmsen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HJ,</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Dijkstra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Franke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Xavier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RJ,</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Jonkers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Wijmenga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Weersma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Zhernakova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pump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inhibitors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affect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gut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microbiome.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Gut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2016;</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65</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740-748</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[PMID: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26657899</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DOI: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10.1136/gutjnl-2015-310376]</w:t>
      </w:r>
    </w:p>
    <w:p w14:paraId="64B97876" w14:textId="346AD9B3" w:rsidR="00862CBF" w:rsidRPr="00EC14BE" w:rsidRDefault="00862CBF"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rPr>
        <w:t>20</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Hamilton</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MK</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Wall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Robinson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Guillemin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Eisen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Enteric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nervous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system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modulation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luminal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modifies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microbial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environment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promote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intestinal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health.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PLoS</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Pathog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18</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e1009989</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[PMID: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35143593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DOI: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10.1371/journal.ppat.1009989]</w:t>
      </w:r>
    </w:p>
    <w:p w14:paraId="3A4F2354" w14:textId="37DA90E3" w:rsidR="00862CBF" w:rsidRPr="00EC14BE" w:rsidRDefault="00862CBF"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rPr>
        <w:t>21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Martínez-López</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YE</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Esquivel-Hernández</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Sánchez-Castañeda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Neri-Rosario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Guardado-Mendoza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Resendis-Antonio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Type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gut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microbiome,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lastRenderedPageBreak/>
        <w:t>systems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biology: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novel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perspective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new</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era.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Gut</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Microbes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14</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2111952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[PMID: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36004400</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DOI: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10.1080/19490976.2022.2111952]</w:t>
      </w:r>
    </w:p>
    <w:p w14:paraId="090B2CE7" w14:textId="5DDEE8F1" w:rsidR="00862CBF" w:rsidRPr="00EC14BE" w:rsidRDefault="00862CBF"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rPr>
        <w:t>22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Iatcu</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CO</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Steen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Covasa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Gut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Microbiota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Complications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Type-2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Nutrients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14</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[PMID: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35011044</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DOI: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10.3390/nu14010166]</w:t>
      </w:r>
    </w:p>
    <w:p w14:paraId="0CC6562A" w14:textId="24882B13" w:rsidR="00862CBF" w:rsidRPr="00EC14BE" w:rsidRDefault="00862CBF"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rPr>
        <w:t>23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Novotny</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M</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Klimova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Valis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PPI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Long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Term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Neurological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Adverse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Events?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Front</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Neurol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2018;</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9</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1142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[PMID: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30671013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DOI: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10.3389/fneur.2018.01142]</w:t>
      </w:r>
    </w:p>
    <w:p w14:paraId="2FE43E3C" w14:textId="639E776A" w:rsidR="00862CBF" w:rsidRPr="00EC14BE" w:rsidRDefault="00862CBF"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rPr>
        <w:t>24</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Srinutta</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T</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Chewcharat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Takkavatakarn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Praditpornsilpa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Eiam-Ong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Jaber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Susantitaphong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pump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inhibitors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hypomagnesemia: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meta-analysis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observational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Medicine</w:t>
      </w:r>
      <w:r w:rsidR="004C045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Baltimore)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2019;</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98</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e17788</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[PMID: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31689852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DOI: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10.1097/MD.0000000000017788]</w:t>
      </w:r>
    </w:p>
    <w:p w14:paraId="62344761" w14:textId="7E919870" w:rsidR="00862CBF" w:rsidRPr="00EC14BE" w:rsidRDefault="00862CBF"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rPr>
        <w:t>25</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Patoa</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S</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Serum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Magnesium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Levels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Association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Glycated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Hemoglobin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Type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Mellitus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Patients.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J</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Assoc</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Physicians</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India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70</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11-12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[PMID: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35443355]</w:t>
      </w:r>
    </w:p>
    <w:p w14:paraId="0AA34E4D" w14:textId="5AB047B5" w:rsidR="00862CBF" w:rsidRPr="00EC14BE" w:rsidRDefault="00862CBF"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rPr>
        <w:t>26</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Li</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W</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Jiao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Hao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Z,</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Zhang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Jiang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Association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Serum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Magnesium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Insulin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Resistance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Type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among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Adults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China.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Nutrients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14</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[PMID: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35565766</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DOI: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10.3390/nu14091799]</w:t>
      </w:r>
    </w:p>
    <w:p w14:paraId="35FF8F54" w14:textId="41E71007" w:rsidR="00862CBF" w:rsidRPr="00EC14BE" w:rsidRDefault="00862CBF"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rPr>
        <w:t>27</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Park</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JW</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Kim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Lee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Chung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Boo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Effect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Intraoperative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Magnesium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Sulfate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Administration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Blood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Glucose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Control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following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Total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Joint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Arthroplasty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Patients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J</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Clin</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Med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11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[PMID: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35683428</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DOI: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10.3390/jcm11113040]</w:t>
      </w:r>
    </w:p>
    <w:p w14:paraId="282A5B90" w14:textId="6CE613D2" w:rsidR="00862CBF" w:rsidRPr="00EC14BE" w:rsidRDefault="00862CBF"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rPr>
        <w:t>28</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Maggio</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M</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Lauretani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Vita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Buttò</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V,</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Cattabiani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Masoni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Sutti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Bondi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Dall</w:t>
      </w:r>
      <w:r w:rsidR="00BA0E3E" w:rsidRPr="00EC14BE">
        <w:rPr>
          <w:rFonts w:ascii="Book Antiqua" w:eastAsia="Book Antiqua" w:hAnsi="Book Antiqua" w:cs="Book Antiqua"/>
          <w:color w:val="000000"/>
        </w:rPr>
        <w:t>’</w:t>
      </w:r>
      <w:r w:rsidRPr="00EC14BE">
        <w:rPr>
          <w:rFonts w:ascii="Book Antiqua" w:eastAsia="Book Antiqua" w:hAnsi="Book Antiqua" w:cs="Book Antiqua"/>
          <w:color w:val="000000"/>
        </w:rPr>
        <w:t>aglio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Bandinelli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Corsonello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Abbatecola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Lattanzio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Ferrucci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Ceda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Relationship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pump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inhibitors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IGF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system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older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subjects.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J</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Nutr</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Health</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Aging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2014;</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18</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420-423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[PMID: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24676324</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DOI: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10.1007/s12603-013-0430-z]</w:t>
      </w:r>
    </w:p>
    <w:p w14:paraId="7C07792D" w14:textId="35A497D9" w:rsidR="00862CBF" w:rsidRPr="00EC14BE" w:rsidRDefault="00862CBF"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rPr>
        <w:t>29</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Teppala</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S</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Shankar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Association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serum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IGF-1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among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adults.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Diabetes</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Care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2010;</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33</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2257-2259</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[PMID: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20639451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DOI: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10.2337/dc10-0770]</w:t>
      </w:r>
    </w:p>
    <w:p w14:paraId="45C0B9B2" w14:textId="2774C24D" w:rsidR="00862CBF" w:rsidRPr="00EC14BE" w:rsidRDefault="00862CBF"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rPr>
        <w:lastRenderedPageBreak/>
        <w:t>30</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Meyer</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NMT</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Kabisch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Dambeck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Honsek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Kemper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Gerbracht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Arafat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Birkenfeld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Schwarz</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PEH,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Machann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Osterhoff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Weickert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Pfeiffer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AFH.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Low</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IGF1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high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IGFBP1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predict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onset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prediabetic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patients.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Eur</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J</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Endocrinol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187</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555-565</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[PMID: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36005859</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DOI: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10.1530/EJE-22-0034]</w:t>
      </w:r>
    </w:p>
    <w:p w14:paraId="0DA0AF5E" w14:textId="6CDD36CB" w:rsidR="00862CBF" w:rsidRPr="00EC14BE" w:rsidRDefault="00862CBF"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rPr>
        <w:t>31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Hassani-Nezhad-Gashti</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F</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Rysä</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Kummu</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Näpänkangas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Buler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Karpale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Hukkanen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Hakkola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Activation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nuclear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receptor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PXR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impairs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glucose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tolerance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dysregulates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GLUT2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expression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subcellular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localization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liver.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Biochem</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Pharmacol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2018;</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148</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253-264</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[PMID: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29309761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DOI: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10.1016/j.bcp.2018.01.001]</w:t>
      </w:r>
    </w:p>
    <w:p w14:paraId="68746A7C" w14:textId="6DA06A78" w:rsidR="00862CBF" w:rsidRPr="00EC14BE" w:rsidRDefault="00862CBF"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rPr>
        <w:t>32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Liu</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P</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Jiang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Kong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Xie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Q,</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Liu</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X,</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Zhang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Liu</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Z,</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Zhu</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Yang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Zhou</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Zou</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Liu</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X,</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Liu</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PXR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activation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impairs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hepatic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glucose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metabolism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partly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via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inhibiting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HNF4α-GLUT2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pathway.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Acta</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Pharm</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Sin</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B</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12</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2391-2405</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[PMID: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35646519</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DOI: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10.1016/j.apsb.2021.09.031]</w:t>
      </w:r>
    </w:p>
    <w:p w14:paraId="5525FFDF" w14:textId="033B8E67" w:rsidR="00862CBF" w:rsidRPr="00EC14BE" w:rsidRDefault="00862CBF"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rPr>
        <w:t>33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Bödvarsdóttir</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TB</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Hove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KD,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Gotfredsen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Pridal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Vaag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Karlsen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Petersen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JS.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Treatment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pump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inhibitor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improves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glycaemic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control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Psammomys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obesus,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model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type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Diabetologia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2010;</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53</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2220-2223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[PMID: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20585936</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DOI: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10.1007/s00125-010-1825-6]</w:t>
      </w:r>
    </w:p>
    <w:p w14:paraId="2DD5EC46" w14:textId="7CBC345B" w:rsidR="00862CBF" w:rsidRPr="00EC14BE" w:rsidRDefault="00862CBF"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rPr>
        <w:t>34</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Peng</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CC</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Tu</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YK,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Lee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Chang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Huang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Bukhari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Tsai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YC,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Fu</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Huang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Munir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KM.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Effects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Pump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Inhibitors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Glycemic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Control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Incident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Systematic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Review</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Meta-analysis.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J</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Clin</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Endocrinol</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Metab</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106</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3354-3366</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[PMID: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34170301</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DOI: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10.1210/clinem/dgab353]</w:t>
      </w:r>
    </w:p>
    <w:p w14:paraId="02D6003E" w14:textId="730DC77B" w:rsidR="00862CBF" w:rsidRPr="00EC14BE" w:rsidRDefault="00862CBF"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color w:val="000000"/>
        </w:rPr>
        <w:t>35</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Sánchez-García</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A</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Simental-Mendía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Simental-Mendía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Effect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Proton-Pump</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Inhibitors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Glucose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Insulin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Metabolism</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Patients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Type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Systematic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Review</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Meta-Analysis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Randomized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Controlled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Trials.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i/>
          <w:iCs/>
          <w:color w:val="000000"/>
        </w:rPr>
        <w:t>Curr</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Pharm</w:t>
      </w:r>
      <w:r w:rsidR="006A508D" w:rsidRPr="00EC14BE">
        <w:rPr>
          <w:rFonts w:ascii="Book Antiqua" w:eastAsia="Book Antiqua" w:hAnsi="Book Antiqua" w:cs="Book Antiqua"/>
          <w:i/>
          <w:iCs/>
          <w:color w:val="000000"/>
        </w:rPr>
        <w:t xml:space="preserve"> </w:t>
      </w:r>
      <w:r w:rsidRPr="00EC14BE">
        <w:rPr>
          <w:rFonts w:ascii="Book Antiqua" w:eastAsia="Book Antiqua" w:hAnsi="Book Antiqua" w:cs="Book Antiqua"/>
          <w:i/>
          <w:iCs/>
          <w:color w:val="000000"/>
        </w:rPr>
        <w:t>Des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2020;</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b/>
          <w:bCs/>
          <w:color w:val="000000"/>
        </w:rPr>
        <w:t>26</w:t>
      </w:r>
      <w:r w:rsidRPr="00EC14BE">
        <w:rPr>
          <w:rFonts w:ascii="Book Antiqua" w:eastAsia="Book Antiqua" w:hAnsi="Book Antiqua" w:cs="Book Antiqua"/>
          <w:color w:val="000000"/>
        </w:rPr>
        <w: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4007-4013</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[PMID: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32445448</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DOI:</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10.2174/1381612826666200523170718]</w:t>
      </w:r>
    </w:p>
    <w:p w14:paraId="244EFD65" w14:textId="77777777" w:rsidR="00EA64A2" w:rsidRDefault="00EA64A2" w:rsidP="00EC14BE">
      <w:pPr>
        <w:spacing w:line="360" w:lineRule="auto"/>
        <w:jc w:val="both"/>
        <w:rPr>
          <w:rFonts w:ascii="Book Antiqua" w:eastAsia="Book Antiqua" w:hAnsi="Book Antiqua" w:cs="Book Antiqua"/>
          <w:b/>
          <w:color w:val="000000"/>
        </w:rPr>
      </w:pPr>
    </w:p>
    <w:p w14:paraId="2027E966" w14:textId="0C1532EA"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olor w:val="000000"/>
        </w:rPr>
        <w:t>Footnotes</w:t>
      </w:r>
    </w:p>
    <w:p w14:paraId="3631A20E" w14:textId="2540A078"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bCs/>
          <w:color w:val="000000"/>
        </w:rPr>
        <w:lastRenderedPageBreak/>
        <w:t>Conflict-of-interest</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statement:</w:t>
      </w:r>
      <w:r w:rsidR="006A508D" w:rsidRPr="00EC14BE">
        <w:rPr>
          <w:rFonts w:ascii="Book Antiqua" w:eastAsia="Book Antiqua" w:hAnsi="Book Antiqua" w:cs="Book Antiqua"/>
          <w:b/>
          <w:bCs/>
          <w:color w:val="000000"/>
        </w:rPr>
        <w:t xml:space="preserve"> </w:t>
      </w:r>
      <w:bookmarkStart w:id="0" w:name="_Hlk123751178"/>
      <w:r w:rsidR="00862CBF" w:rsidRPr="00EC14BE">
        <w:rPr>
          <w:rFonts w:ascii="Book Antiqua" w:hAnsi="Book Antiqua" w:cs="TimesNewRomanPS-BoldItalicMT"/>
          <w:bCs/>
          <w:iCs/>
          <w:color w:val="000000"/>
        </w:rPr>
        <w:t>Th</w:t>
      </w:r>
      <w:r w:rsidR="002F22AB">
        <w:rPr>
          <w:rFonts w:ascii="Book Antiqua" w:hAnsi="Book Antiqua" w:cs="TimesNewRomanPS-BoldItalicMT"/>
          <w:bCs/>
          <w:iCs/>
          <w:color w:val="000000"/>
        </w:rPr>
        <w:t>e authors declare that th</w:t>
      </w:r>
      <w:r w:rsidR="00862CBF" w:rsidRPr="00EC14BE">
        <w:rPr>
          <w:rFonts w:ascii="Book Antiqua" w:hAnsi="Book Antiqua" w:cs="TimesNewRomanPS-BoldItalicMT"/>
          <w:bCs/>
          <w:iCs/>
          <w:color w:val="000000"/>
        </w:rPr>
        <w:t>ere</w:t>
      </w:r>
      <w:r w:rsidR="006A508D" w:rsidRPr="00EC14BE">
        <w:rPr>
          <w:rFonts w:ascii="Book Antiqua" w:hAnsi="Book Antiqua" w:cs="TimesNewRomanPS-BoldItalicMT"/>
          <w:bCs/>
          <w:iCs/>
          <w:color w:val="000000"/>
        </w:rPr>
        <w:t xml:space="preserve"> </w:t>
      </w:r>
      <w:r w:rsidR="00862CBF" w:rsidRPr="00EC14BE">
        <w:rPr>
          <w:rFonts w:ascii="Book Antiqua" w:hAnsi="Book Antiqua" w:cs="TimesNewRomanPS-BoldItalicMT"/>
          <w:bCs/>
          <w:iCs/>
          <w:color w:val="000000"/>
        </w:rPr>
        <w:t>are</w:t>
      </w:r>
      <w:r w:rsidR="006A508D" w:rsidRPr="00EC14BE">
        <w:rPr>
          <w:rFonts w:ascii="Book Antiqua" w:hAnsi="Book Antiqua" w:cs="TimesNewRomanPS-BoldItalicMT"/>
          <w:bCs/>
          <w:iCs/>
          <w:color w:val="000000"/>
        </w:rPr>
        <w:t xml:space="preserve"> </w:t>
      </w:r>
      <w:r w:rsidR="00862CBF" w:rsidRPr="00EC14BE">
        <w:rPr>
          <w:rFonts w:ascii="Book Antiqua" w:hAnsi="Book Antiqua" w:cs="TimesNewRomanPS-BoldItalicMT"/>
          <w:bCs/>
          <w:iCs/>
          <w:color w:val="000000"/>
        </w:rPr>
        <w:t>no</w:t>
      </w:r>
      <w:r w:rsidR="006A508D" w:rsidRPr="00EC14BE">
        <w:rPr>
          <w:rFonts w:ascii="Book Antiqua" w:hAnsi="Book Antiqua" w:cs="TimesNewRomanPS-BoldItalicMT"/>
          <w:bCs/>
          <w:iCs/>
          <w:color w:val="000000"/>
        </w:rPr>
        <w:t xml:space="preserve"> </w:t>
      </w:r>
      <w:r w:rsidR="00862CBF" w:rsidRPr="00EC14BE">
        <w:rPr>
          <w:rFonts w:ascii="Book Antiqua" w:hAnsi="Book Antiqua" w:cs="TimesNewRomanPS-BoldItalicMT"/>
          <w:bCs/>
          <w:iCs/>
          <w:color w:val="000000"/>
        </w:rPr>
        <w:t>conflicts</w:t>
      </w:r>
      <w:r w:rsidR="006A508D" w:rsidRPr="00EC14BE">
        <w:rPr>
          <w:rFonts w:ascii="Book Antiqua" w:hAnsi="Book Antiqua" w:cs="TimesNewRomanPS-BoldItalicMT"/>
          <w:bCs/>
          <w:iCs/>
          <w:color w:val="000000"/>
        </w:rPr>
        <w:t xml:space="preserve"> </w:t>
      </w:r>
      <w:r w:rsidR="00862CBF" w:rsidRPr="00EC14BE">
        <w:rPr>
          <w:rFonts w:ascii="Book Antiqua" w:hAnsi="Book Antiqua" w:cs="TimesNewRomanPS-BoldItalicMT"/>
          <w:bCs/>
          <w:iCs/>
          <w:color w:val="000000"/>
        </w:rPr>
        <w:t>of</w:t>
      </w:r>
      <w:r w:rsidR="006A508D" w:rsidRPr="00EC14BE">
        <w:rPr>
          <w:rFonts w:ascii="Book Antiqua" w:hAnsi="Book Antiqua" w:cs="TimesNewRomanPS-BoldItalicMT"/>
          <w:bCs/>
          <w:iCs/>
          <w:color w:val="000000"/>
        </w:rPr>
        <w:t xml:space="preserve"> </w:t>
      </w:r>
      <w:r w:rsidR="00862CBF" w:rsidRPr="00EC14BE">
        <w:rPr>
          <w:rFonts w:ascii="Book Antiqua" w:hAnsi="Book Antiqua" w:cs="TimesNewRomanPS-BoldItalicMT"/>
          <w:bCs/>
          <w:iCs/>
          <w:color w:val="000000"/>
        </w:rPr>
        <w:t>interest</w:t>
      </w:r>
      <w:r w:rsidR="006A508D" w:rsidRPr="00EC14BE">
        <w:rPr>
          <w:rFonts w:ascii="Book Antiqua" w:hAnsi="Book Antiqua" w:cs="TimesNewRomanPS-BoldItalicMT"/>
          <w:bCs/>
          <w:iCs/>
          <w:color w:val="000000"/>
        </w:rPr>
        <w:t xml:space="preserve"> </w:t>
      </w:r>
      <w:r w:rsidR="00862CBF" w:rsidRPr="00EC14BE">
        <w:rPr>
          <w:rFonts w:ascii="Book Antiqua" w:hAnsi="Book Antiqua" w:cs="TimesNewRomanPS-BoldItalicMT"/>
          <w:bCs/>
          <w:iCs/>
          <w:color w:val="000000"/>
        </w:rPr>
        <w:t>to</w:t>
      </w:r>
      <w:r w:rsidR="006A508D" w:rsidRPr="00EC14BE">
        <w:rPr>
          <w:rFonts w:ascii="Book Antiqua" w:hAnsi="Book Antiqua" w:cs="TimesNewRomanPS-BoldItalicMT"/>
          <w:bCs/>
          <w:iCs/>
          <w:color w:val="000000"/>
        </w:rPr>
        <w:t xml:space="preserve"> </w:t>
      </w:r>
      <w:r w:rsidR="00862CBF" w:rsidRPr="00EC14BE">
        <w:rPr>
          <w:rFonts w:ascii="Book Antiqua" w:hAnsi="Book Antiqua" w:cs="TimesNewRomanPS-BoldItalicMT"/>
          <w:bCs/>
          <w:iCs/>
          <w:color w:val="000000"/>
        </w:rPr>
        <w:t>report.</w:t>
      </w:r>
      <w:bookmarkEnd w:id="0"/>
    </w:p>
    <w:p w14:paraId="2922CF2D" w14:textId="77777777" w:rsidR="00A77B3E" w:rsidRPr="00EC14BE" w:rsidRDefault="00A77B3E" w:rsidP="00EC14BE">
      <w:pPr>
        <w:spacing w:line="360" w:lineRule="auto"/>
        <w:jc w:val="both"/>
        <w:rPr>
          <w:rFonts w:ascii="Book Antiqua" w:hAnsi="Book Antiqua"/>
        </w:rPr>
      </w:pPr>
    </w:p>
    <w:p w14:paraId="3772ADE4" w14:textId="3A487CCE"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bCs/>
          <w:color w:val="000000"/>
        </w:rPr>
        <w:t>PRISMA</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2009</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Checklist</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statement:</w:t>
      </w:r>
      <w:r w:rsidR="006A508D" w:rsidRPr="00EC14BE">
        <w:rPr>
          <w:rFonts w:ascii="Book Antiqua" w:eastAsia="Book Antiqua" w:hAnsi="Book Antiqua" w:cs="Book Antiqua"/>
          <w:b/>
          <w:bCs/>
          <w:color w:val="000000"/>
        </w:rPr>
        <w:t xml:space="preserve"> </w:t>
      </w:r>
      <w:r w:rsidR="00862CBF"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authors</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have</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read</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PRISMA</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2009</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Checklist,</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manuscript</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prepared</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revised</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according</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PRISMA</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2009</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Checklist.</w:t>
      </w:r>
    </w:p>
    <w:p w14:paraId="4585D4AD" w14:textId="77777777" w:rsidR="00A77B3E" w:rsidRPr="00EC14BE" w:rsidRDefault="00A77B3E" w:rsidP="00EC14BE">
      <w:pPr>
        <w:spacing w:line="360" w:lineRule="auto"/>
        <w:jc w:val="both"/>
        <w:rPr>
          <w:rFonts w:ascii="Book Antiqua" w:hAnsi="Book Antiqua"/>
        </w:rPr>
      </w:pPr>
    </w:p>
    <w:p w14:paraId="3A3CCA50" w14:textId="396AC3F7"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bCs/>
          <w:color w:val="000000"/>
        </w:rPr>
        <w:t>Open-Access:</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color w:val="000000"/>
        </w:rPr>
        <w:t>This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article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open-access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article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that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was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selected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in-house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editor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fully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peer-reviewed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external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reviewers.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distributed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accordance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with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Creative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Commons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Attribution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NonCommercial</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BY-NC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4.0)</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license,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which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permits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others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distribute,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remix,</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adapt,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build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upon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work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non-commercially,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license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their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derivative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works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different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terms,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provided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original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work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properly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cited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non-commercial.</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https://creativecommons.org/Licenses/by-nc/4.0/</w:t>
      </w:r>
    </w:p>
    <w:p w14:paraId="492A3441" w14:textId="77777777" w:rsidR="00A77B3E" w:rsidRPr="00EC14BE" w:rsidRDefault="00A77B3E" w:rsidP="00EC14BE">
      <w:pPr>
        <w:spacing w:line="360" w:lineRule="auto"/>
        <w:jc w:val="both"/>
        <w:rPr>
          <w:rFonts w:ascii="Book Antiqua" w:hAnsi="Book Antiqua"/>
        </w:rPr>
      </w:pPr>
    </w:p>
    <w:p w14:paraId="73238F9B" w14:textId="2844911E"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olor w:val="000000"/>
        </w:rPr>
        <w:t>Provenance</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and</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peer</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review:</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color w:val="000000"/>
        </w:rPr>
        <w:t>Unsolicited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article;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Externally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peer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reviewed.</w:t>
      </w:r>
    </w:p>
    <w:p w14:paraId="36492006" w14:textId="0E971410"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olor w:val="000000"/>
        </w:rPr>
        <w:t>Peer-review</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model:</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color w:val="000000"/>
        </w:rPr>
        <w:t>Single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blind</w:t>
      </w:r>
    </w:p>
    <w:p w14:paraId="2E5E639E" w14:textId="77777777" w:rsidR="00A77B3E" w:rsidRPr="00EC14BE" w:rsidRDefault="00A77B3E" w:rsidP="00EC14BE">
      <w:pPr>
        <w:spacing w:line="360" w:lineRule="auto"/>
        <w:jc w:val="both"/>
        <w:rPr>
          <w:rFonts w:ascii="Book Antiqua" w:hAnsi="Book Antiqua"/>
        </w:rPr>
      </w:pPr>
    </w:p>
    <w:p w14:paraId="76206B47" w14:textId="4E795B5E"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olor w:val="000000"/>
        </w:rPr>
        <w:t>Peer-review</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started:</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color w:val="000000"/>
        </w:rPr>
        <w:t>November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26,</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2022</w:t>
      </w:r>
    </w:p>
    <w:p w14:paraId="54C07C8D" w14:textId="1FB0282E"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olor w:val="000000"/>
        </w:rPr>
        <w:t>First</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decision:</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color w:val="000000"/>
        </w:rPr>
        <w:t>December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12,</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2022</w:t>
      </w:r>
    </w:p>
    <w:p w14:paraId="77770D81" w14:textId="32C12AE7"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olor w:val="000000"/>
        </w:rPr>
        <w:t>Article</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in</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press:</w:t>
      </w:r>
      <w:r w:rsidR="006A508D" w:rsidRPr="00EC14BE">
        <w:rPr>
          <w:rFonts w:ascii="Book Antiqua" w:eastAsia="Book Antiqua" w:hAnsi="Book Antiqua" w:cs="Book Antiqua"/>
          <w:b/>
          <w:color w:val="000000"/>
        </w:rPr>
        <w:t xml:space="preserve"> </w:t>
      </w:r>
    </w:p>
    <w:p w14:paraId="2D4DF75D" w14:textId="77777777" w:rsidR="00A77B3E" w:rsidRPr="00EC14BE" w:rsidRDefault="00A77B3E" w:rsidP="00EC14BE">
      <w:pPr>
        <w:spacing w:line="360" w:lineRule="auto"/>
        <w:jc w:val="both"/>
        <w:rPr>
          <w:rFonts w:ascii="Book Antiqua" w:hAnsi="Book Antiqua"/>
        </w:rPr>
      </w:pPr>
    </w:p>
    <w:p w14:paraId="23177B09" w14:textId="27CB1E3B"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olor w:val="000000"/>
        </w:rPr>
        <w:t>Specialty</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type:</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color w:val="000000"/>
        </w:rPr>
        <w:t>Endocrinology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00862CBF" w:rsidRPr="00EC14BE">
        <w:rPr>
          <w:rFonts w:ascii="Book Antiqua" w:eastAsia="Book Antiqua" w:hAnsi="Book Antiqua" w:cs="Book Antiqua"/>
          <w:color w:val="000000"/>
        </w:rPr>
        <w:t>m</w:t>
      </w:r>
      <w:r w:rsidRPr="00EC14BE">
        <w:rPr>
          <w:rFonts w:ascii="Book Antiqua" w:eastAsia="Book Antiqua" w:hAnsi="Book Antiqua" w:cs="Book Antiqua"/>
          <w:color w:val="000000"/>
        </w:rPr>
        <w:t>etabolism</w:t>
      </w:r>
    </w:p>
    <w:p w14:paraId="56D7D059" w14:textId="766840D5"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olor w:val="000000"/>
        </w:rPr>
        <w:t>Country/Territory</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of</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origin:</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color w:val="000000"/>
        </w:rPr>
        <w:t>China</w:t>
      </w:r>
    </w:p>
    <w:p w14:paraId="3060DC7F" w14:textId="1B9B4F5A"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b/>
          <w:color w:val="000000"/>
        </w:rPr>
        <w:t>Peer-review</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report</w:t>
      </w:r>
      <w:r w:rsidR="00BA0E3E" w:rsidRPr="00EC14BE">
        <w:rPr>
          <w:rFonts w:ascii="Book Antiqua" w:eastAsia="Book Antiqua" w:hAnsi="Book Antiqua" w:cs="Book Antiqua"/>
          <w:b/>
          <w:color w:val="000000"/>
        </w:rPr>
        <w:t>’</w:t>
      </w:r>
      <w:r w:rsidRPr="00EC14BE">
        <w:rPr>
          <w:rFonts w:ascii="Book Antiqua" w:eastAsia="Book Antiqua" w:hAnsi="Book Antiqua" w:cs="Book Antiqua"/>
          <w:b/>
          <w:color w:val="000000"/>
        </w:rPr>
        <w:t>s</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scientific</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quality</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classification</w:t>
      </w:r>
    </w:p>
    <w:p w14:paraId="0EF7B8C6" w14:textId="4808C901"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Grade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Excellent):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w:t>
      </w:r>
    </w:p>
    <w:p w14:paraId="50784617" w14:textId="5CCE07F2"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Grade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Very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good):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w:t>
      </w:r>
    </w:p>
    <w:p w14:paraId="3125C91B" w14:textId="77AE0C40"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Grade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C</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Good):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0</w:t>
      </w:r>
    </w:p>
    <w:p w14:paraId="11A0E81A" w14:textId="3391A54F"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lastRenderedPageBreak/>
        <w:t>Grade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Fair):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0</w:t>
      </w:r>
    </w:p>
    <w:p w14:paraId="64F4F85F" w14:textId="38FB241F" w:rsidR="00A77B3E" w:rsidRPr="00EC14BE" w:rsidRDefault="00000000" w:rsidP="00EC14BE">
      <w:pPr>
        <w:spacing w:line="360" w:lineRule="auto"/>
        <w:jc w:val="both"/>
        <w:rPr>
          <w:rFonts w:ascii="Book Antiqua" w:hAnsi="Book Antiqua"/>
        </w:rPr>
      </w:pPr>
      <w:r w:rsidRPr="00EC14BE">
        <w:rPr>
          <w:rFonts w:ascii="Book Antiqua" w:eastAsia="Book Antiqua" w:hAnsi="Book Antiqua" w:cs="Book Antiqua"/>
          <w:color w:val="000000"/>
        </w:rPr>
        <w:t>Grade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w:t>
      </w:r>
      <w:r w:rsidR="004C045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Poor):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0</w:t>
      </w:r>
    </w:p>
    <w:p w14:paraId="24E946EE" w14:textId="77777777" w:rsidR="00A77B3E" w:rsidRPr="00EC14BE" w:rsidRDefault="00A77B3E" w:rsidP="00EC14BE">
      <w:pPr>
        <w:spacing w:line="360" w:lineRule="auto"/>
        <w:jc w:val="both"/>
        <w:rPr>
          <w:rFonts w:ascii="Book Antiqua" w:hAnsi="Book Antiqua"/>
        </w:rPr>
      </w:pPr>
    </w:p>
    <w:p w14:paraId="11791FB2" w14:textId="35DE382F" w:rsidR="00862CBF" w:rsidRPr="00EC14BE" w:rsidRDefault="00000000" w:rsidP="00EC14BE">
      <w:pPr>
        <w:spacing w:line="360" w:lineRule="auto"/>
        <w:jc w:val="both"/>
        <w:rPr>
          <w:rFonts w:ascii="Book Antiqua" w:eastAsia="Book Antiqua" w:hAnsi="Book Antiqua" w:cs="Book Antiqua"/>
          <w:b/>
          <w:color w:val="000000"/>
        </w:rPr>
      </w:pPr>
      <w:r w:rsidRPr="00EC14BE">
        <w:rPr>
          <w:rFonts w:ascii="Book Antiqua" w:eastAsia="Book Antiqua" w:hAnsi="Book Antiqua" w:cs="Book Antiqua"/>
          <w:b/>
          <w:color w:val="000000"/>
        </w:rPr>
        <w:t>P-Reviewer:</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color w:val="000000"/>
        </w:rPr>
        <w:t>Suravajhala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India;</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Thongon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Thailand</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S-Editor:</w:t>
      </w:r>
      <w:r w:rsidR="006A508D" w:rsidRPr="00EC14BE">
        <w:rPr>
          <w:rFonts w:ascii="Book Antiqua" w:eastAsia="Book Antiqua" w:hAnsi="Book Antiqua" w:cs="Book Antiqua"/>
          <w:b/>
          <w:color w:val="000000"/>
        </w:rPr>
        <w:t xml:space="preserve"> </w:t>
      </w:r>
      <w:r w:rsidR="00862CBF" w:rsidRPr="00EC14BE">
        <w:rPr>
          <w:rFonts w:ascii="Book Antiqua" w:eastAsia="Book Antiqua" w:hAnsi="Book Antiqua" w:cs="Book Antiqua"/>
          <w:bCs/>
          <w:color w:val="000000"/>
        </w:rPr>
        <w:t>Chen</w:t>
      </w:r>
      <w:r w:rsidR="006A508D" w:rsidRPr="00EC14BE">
        <w:rPr>
          <w:rFonts w:ascii="Book Antiqua" w:eastAsia="Book Antiqua" w:hAnsi="Book Antiqua" w:cs="Book Antiqua"/>
          <w:bCs/>
          <w:color w:val="000000"/>
        </w:rPr>
        <w:t xml:space="preserve"> </w:t>
      </w:r>
      <w:r w:rsidR="00862CBF" w:rsidRPr="00EC14BE">
        <w:rPr>
          <w:rFonts w:ascii="Book Antiqua" w:eastAsia="Book Antiqua" w:hAnsi="Book Antiqua" w:cs="Book Antiqua"/>
          <w:bCs/>
          <w:color w:val="000000"/>
        </w:rPr>
        <w:t>YL</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L-Editor:</w:t>
      </w:r>
      <w:r w:rsidR="006A508D" w:rsidRPr="00EC14BE">
        <w:rPr>
          <w:rFonts w:ascii="Book Antiqua" w:eastAsia="Book Antiqua" w:hAnsi="Book Antiqua" w:cs="Book Antiqua"/>
          <w:b/>
          <w:color w:val="000000"/>
        </w:rPr>
        <w:t xml:space="preserve"> </w:t>
      </w:r>
      <w:r w:rsidR="00AF3F0F" w:rsidRPr="00EC14BE">
        <w:rPr>
          <w:rFonts w:ascii="Book Antiqua" w:eastAsia="Book Antiqua" w:hAnsi="Book Antiqua" w:cs="Book Antiqua"/>
          <w:bCs/>
          <w:color w:val="000000"/>
        </w:rPr>
        <w:t xml:space="preserve">Filipodia </w:t>
      </w:r>
      <w:r w:rsidR="00862CBF" w:rsidRPr="00EC14BE">
        <w:rPr>
          <w:rFonts w:ascii="Book Antiqua" w:eastAsia="Book Antiqua" w:hAnsi="Book Antiqua" w:cs="Book Antiqua"/>
          <w:bCs/>
          <w:color w:val="000000"/>
        </w:rPr>
        <w:t>A</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P-Editor:</w:t>
      </w:r>
      <w:r w:rsidR="004C045D" w:rsidRPr="00EC14BE">
        <w:rPr>
          <w:rFonts w:ascii="Book Antiqua" w:eastAsia="Book Antiqua" w:hAnsi="Book Antiqua" w:cs="Book Antiqua"/>
          <w:b/>
          <w:color w:val="000000"/>
        </w:rPr>
        <w:t xml:space="preserve"> </w:t>
      </w:r>
      <w:r w:rsidR="004C045D" w:rsidRPr="00EC14BE">
        <w:rPr>
          <w:rFonts w:ascii="Book Antiqua" w:eastAsia="Book Antiqua" w:hAnsi="Book Antiqua" w:cs="Book Antiqua"/>
          <w:bCs/>
          <w:color w:val="000000"/>
        </w:rPr>
        <w:t>Chen YL</w:t>
      </w:r>
    </w:p>
    <w:p w14:paraId="1D0022E6" w14:textId="77777777" w:rsidR="00120E1F" w:rsidRDefault="00120E1F" w:rsidP="00EC14BE">
      <w:pPr>
        <w:spacing w:line="360" w:lineRule="auto"/>
        <w:jc w:val="both"/>
        <w:rPr>
          <w:rFonts w:ascii="Book Antiqua" w:eastAsia="Book Antiqua" w:hAnsi="Book Antiqua" w:cs="Book Antiqua"/>
          <w:b/>
          <w:color w:val="000000"/>
        </w:rPr>
      </w:pPr>
    </w:p>
    <w:p w14:paraId="53841154" w14:textId="0C546700" w:rsidR="006A508D" w:rsidRPr="00EC14BE" w:rsidRDefault="00000000" w:rsidP="00EC14BE">
      <w:pPr>
        <w:spacing w:line="360" w:lineRule="auto"/>
        <w:jc w:val="both"/>
        <w:rPr>
          <w:rFonts w:ascii="Book Antiqua" w:eastAsia="Book Antiqua" w:hAnsi="Book Antiqua" w:cs="Book Antiqua"/>
          <w:b/>
          <w:color w:val="000000"/>
        </w:rPr>
      </w:pPr>
      <w:r w:rsidRPr="00EC14BE">
        <w:rPr>
          <w:rFonts w:ascii="Book Antiqua" w:eastAsia="Book Antiqua" w:hAnsi="Book Antiqua" w:cs="Book Antiqua"/>
          <w:b/>
          <w:color w:val="000000"/>
        </w:rPr>
        <w:t>Figure</w:t>
      </w:r>
      <w:r w:rsidR="006A508D" w:rsidRPr="00EC14BE">
        <w:rPr>
          <w:rFonts w:ascii="Book Antiqua" w:eastAsia="Book Antiqua" w:hAnsi="Book Antiqua" w:cs="Book Antiqua"/>
          <w:b/>
          <w:color w:val="000000"/>
        </w:rPr>
        <w:t xml:space="preserve"> </w:t>
      </w:r>
      <w:r w:rsidRPr="00EC14BE">
        <w:rPr>
          <w:rFonts w:ascii="Book Antiqua" w:eastAsia="Book Antiqua" w:hAnsi="Book Antiqua" w:cs="Book Antiqua"/>
          <w:b/>
          <w:color w:val="000000"/>
        </w:rPr>
        <w:t>Legends</w:t>
      </w:r>
    </w:p>
    <w:p w14:paraId="2EC2650A" w14:textId="48BEC3BD" w:rsidR="00B8530E" w:rsidRPr="00EC14BE" w:rsidRDefault="00B8530E" w:rsidP="00EC14BE">
      <w:pPr>
        <w:spacing w:line="360" w:lineRule="auto"/>
        <w:jc w:val="both"/>
        <w:rPr>
          <w:rFonts w:ascii="Book Antiqua" w:hAnsi="Book Antiqua"/>
        </w:rPr>
      </w:pPr>
      <w:r w:rsidRPr="00EC14BE">
        <w:rPr>
          <w:rFonts w:ascii="Book Antiqua" w:hAnsi="Book Antiqua"/>
          <w:noProof/>
        </w:rPr>
        <w:drawing>
          <wp:inline distT="0" distB="0" distL="0" distR="0" wp14:anchorId="59681628" wp14:editId="3211CB26">
            <wp:extent cx="3185166" cy="425196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85166" cy="4251969"/>
                    </a:xfrm>
                    <a:prstGeom prst="rect">
                      <a:avLst/>
                    </a:prstGeom>
                  </pic:spPr>
                </pic:pic>
              </a:graphicData>
            </a:graphic>
          </wp:inline>
        </w:drawing>
      </w:r>
    </w:p>
    <w:p w14:paraId="60E635DD" w14:textId="36E9316D" w:rsidR="00A77B3E" w:rsidRPr="00EC14BE" w:rsidRDefault="00000000" w:rsidP="00EC14BE">
      <w:pPr>
        <w:spacing w:line="360" w:lineRule="auto"/>
        <w:jc w:val="both"/>
        <w:rPr>
          <w:rFonts w:ascii="Book Antiqua" w:eastAsia="Book Antiqua" w:hAnsi="Book Antiqua" w:cs="Book Antiqua"/>
          <w:b/>
          <w:bCs/>
          <w:color w:val="000000"/>
        </w:rPr>
      </w:pPr>
      <w:r w:rsidRPr="00EC14BE">
        <w:rPr>
          <w:rFonts w:ascii="Book Antiqua" w:eastAsia="Book Antiqua" w:hAnsi="Book Antiqua" w:cs="Book Antiqua"/>
          <w:b/>
          <w:bCs/>
          <w:color w:val="000000"/>
        </w:rPr>
        <w:t>Figure</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1</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Flow</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diagram</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of</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the</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literature</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search.</w:t>
      </w:r>
    </w:p>
    <w:p w14:paraId="2B19FA91" w14:textId="5BCBC3CF" w:rsidR="006A508D" w:rsidRPr="00EC14BE" w:rsidRDefault="006A508D" w:rsidP="00EC14BE">
      <w:pPr>
        <w:spacing w:line="360" w:lineRule="auto"/>
        <w:jc w:val="both"/>
        <w:rPr>
          <w:rFonts w:ascii="Book Antiqua" w:eastAsia="Book Antiqua" w:hAnsi="Book Antiqua" w:cs="Book Antiqua"/>
          <w:b/>
          <w:bCs/>
          <w:color w:val="000000"/>
        </w:rPr>
      </w:pPr>
    </w:p>
    <w:p w14:paraId="3323C088" w14:textId="0D76364A" w:rsidR="00A96E20" w:rsidRPr="00EC14BE" w:rsidRDefault="00A96E20" w:rsidP="00EC14BE">
      <w:pPr>
        <w:spacing w:line="360" w:lineRule="auto"/>
        <w:jc w:val="both"/>
        <w:rPr>
          <w:rFonts w:ascii="Book Antiqua" w:eastAsia="Book Antiqua" w:hAnsi="Book Antiqua" w:cs="Book Antiqua"/>
          <w:b/>
          <w:bCs/>
          <w:color w:val="000000"/>
        </w:rPr>
      </w:pPr>
      <w:r w:rsidRPr="00EC14BE">
        <w:rPr>
          <w:rFonts w:ascii="Book Antiqua" w:eastAsia="Book Antiqua" w:hAnsi="Book Antiqua" w:cs="Book Antiqua"/>
          <w:b/>
          <w:bCs/>
          <w:noProof/>
          <w:color w:val="000000"/>
        </w:rPr>
        <w:lastRenderedPageBreak/>
        <w:drawing>
          <wp:inline distT="0" distB="0" distL="0" distR="0" wp14:anchorId="3A19D50E" wp14:editId="7D911B72">
            <wp:extent cx="3796665" cy="997204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96665" cy="9972040"/>
                    </a:xfrm>
                    <a:prstGeom prst="rect">
                      <a:avLst/>
                    </a:prstGeom>
                  </pic:spPr>
                </pic:pic>
              </a:graphicData>
            </a:graphic>
          </wp:inline>
        </w:drawing>
      </w:r>
      <w:r w:rsidR="00120E1F">
        <w:rPr>
          <w:rFonts w:ascii="Book Antiqua" w:eastAsia="Book Antiqua" w:hAnsi="Book Antiqua" w:cs="Book Antiqua"/>
          <w:b/>
          <w:bCs/>
          <w:color w:val="000000"/>
        </w:rPr>
        <w:br w:type="textWrapping" w:clear="all"/>
      </w:r>
    </w:p>
    <w:p w14:paraId="197A0F50" w14:textId="6A8BB1A2" w:rsidR="00A77B3E" w:rsidRPr="00EC14BE" w:rsidRDefault="00BA0E3E"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b/>
          <w:bCs/>
          <w:color w:val="000000"/>
        </w:rPr>
        <w:t>Figure 2 Forest plot</w:t>
      </w:r>
      <w:r w:rsidR="00AF2F2A">
        <w:rPr>
          <w:rFonts w:ascii="Book Antiqua" w:eastAsia="Book Antiqua" w:hAnsi="Book Antiqua" w:cs="Book Antiqua"/>
          <w:b/>
          <w:bCs/>
          <w:color w:val="000000"/>
        </w:rPr>
        <w:t>s</w:t>
      </w:r>
      <w:r w:rsidRPr="00EC14BE">
        <w:rPr>
          <w:rFonts w:ascii="Book Antiqua" w:eastAsia="Book Antiqua" w:hAnsi="Book Antiqua" w:cs="Book Antiqua"/>
          <w:b/>
          <w:bCs/>
          <w:color w:val="000000"/>
        </w:rPr>
        <w:t xml:space="preserve">. </w:t>
      </w:r>
      <w:r w:rsidRPr="00EC14BE">
        <w:rPr>
          <w:rFonts w:ascii="Book Antiqua" w:eastAsia="Book Antiqua" w:hAnsi="Book Antiqua" w:cs="Book Antiqua"/>
          <w:color w:val="000000"/>
        </w:rPr>
        <w:t>A: Forest plot of the association between proton pump inhibitor use and diabetes risk; B:</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Forest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plot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association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proton pump inhibitor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according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00DF203F">
        <w:rPr>
          <w:rFonts w:ascii="Book Antiqua" w:eastAsia="Book Antiqua" w:hAnsi="Book Antiqua" w:cs="Book Antiqua"/>
          <w:color w:val="000000"/>
        </w:rPr>
        <w:t>sex</w:t>
      </w:r>
      <w:r w:rsidRPr="00EC14BE">
        <w:rPr>
          <w:rFonts w:ascii="Book Antiqua" w:eastAsia="Book Antiqua" w:hAnsi="Book Antiqua" w:cs="Book Antiqua"/>
          <w:color w:val="000000"/>
        </w:rPr>
        <w:t>; C:</w:t>
      </w:r>
      <w:r w:rsidRPr="00EC14BE">
        <w:rPr>
          <w:rFonts w:ascii="Book Antiqua" w:hAnsi="Book Antiqua"/>
          <w:lang w:eastAsia="zh-CN"/>
        </w:rPr>
        <w:t xml:space="preserve"> </w:t>
      </w:r>
      <w:r w:rsidRPr="00EC14BE">
        <w:rPr>
          <w:rFonts w:ascii="Book Antiqua" w:eastAsia="Book Antiqua" w:hAnsi="Book Antiqua" w:cs="Book Antiqua"/>
          <w:color w:val="000000"/>
        </w:rPr>
        <w:t>Forest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plot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association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proton pump inhibitor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according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geographic</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location; D: Forest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plot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association</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between</w:t>
      </w:r>
      <w:r w:rsidR="006A508D" w:rsidRPr="00EC14BE">
        <w:rPr>
          <w:rFonts w:ascii="Book Antiqua" w:eastAsia="Book Antiqua" w:hAnsi="Book Antiqua" w:cs="Book Antiqua"/>
          <w:color w:val="000000"/>
        </w:rPr>
        <w:t xml:space="preserve"> proton pump inhibitor </w:t>
      </w:r>
      <w:r w:rsidRPr="00EC14BE">
        <w:rPr>
          <w:rFonts w:ascii="Book Antiqua" w:eastAsia="Book Antiqua" w:hAnsi="Book Antiqua" w:cs="Book Antiqua"/>
          <w:color w:val="000000"/>
        </w:rPr>
        <w:t>use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diabetes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risk</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according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to</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design.</w:t>
      </w:r>
      <w:r w:rsidR="00AF2F2A">
        <w:rPr>
          <w:rFonts w:ascii="Book Antiqua" w:eastAsia="Book Antiqua" w:hAnsi="Book Antiqua" w:cs="Book Antiqua"/>
          <w:color w:val="000000"/>
        </w:rPr>
        <w:t xml:space="preserve"> </w:t>
      </w:r>
      <w:r w:rsidR="002F22AB">
        <w:rPr>
          <w:rFonts w:ascii="Book Antiqua" w:eastAsia="Book Antiqua" w:hAnsi="Book Antiqua" w:cs="Book Antiqua"/>
          <w:color w:val="000000"/>
        </w:rPr>
        <w:t xml:space="preserve">CI: Confidence interval; </w:t>
      </w:r>
      <w:r w:rsidR="00AF2F2A">
        <w:rPr>
          <w:rFonts w:ascii="Book Antiqua" w:eastAsia="Book Antiqua" w:hAnsi="Book Antiqua" w:cs="Book Antiqua"/>
          <w:color w:val="000000"/>
        </w:rPr>
        <w:t>OR: Odds ratio.</w:t>
      </w:r>
    </w:p>
    <w:p w14:paraId="20CC12E8" w14:textId="1CDC05D6" w:rsidR="00BA0E3E" w:rsidRPr="00EC14BE" w:rsidRDefault="00BA0E3E" w:rsidP="00EC14BE">
      <w:pPr>
        <w:spacing w:line="360" w:lineRule="auto"/>
        <w:jc w:val="both"/>
        <w:rPr>
          <w:rFonts w:ascii="Book Antiqua" w:hAnsi="Book Antiqua"/>
          <w:b/>
          <w:bCs/>
        </w:rPr>
      </w:pPr>
    </w:p>
    <w:p w14:paraId="0D1DB679" w14:textId="4E917B7C" w:rsidR="003337E2" w:rsidRPr="00EC14BE" w:rsidRDefault="00B8530E" w:rsidP="00EC14BE">
      <w:pPr>
        <w:spacing w:line="360" w:lineRule="auto"/>
        <w:jc w:val="both"/>
        <w:rPr>
          <w:rFonts w:ascii="Book Antiqua" w:hAnsi="Book Antiqua"/>
          <w:b/>
          <w:bCs/>
        </w:rPr>
      </w:pPr>
      <w:r w:rsidRPr="00EC14BE">
        <w:rPr>
          <w:rFonts w:ascii="Book Antiqua" w:hAnsi="Book Antiqua"/>
          <w:b/>
          <w:bCs/>
          <w:noProof/>
        </w:rPr>
        <w:drawing>
          <wp:inline distT="0" distB="0" distL="0" distR="0" wp14:anchorId="17810500" wp14:editId="1FE5A131">
            <wp:extent cx="6840220" cy="4604385"/>
            <wp:effectExtent l="0" t="0" r="0" b="571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220" cy="4604385"/>
                    </a:xfrm>
                    <a:prstGeom prst="rect">
                      <a:avLst/>
                    </a:prstGeom>
                  </pic:spPr>
                </pic:pic>
              </a:graphicData>
            </a:graphic>
          </wp:inline>
        </w:drawing>
      </w:r>
    </w:p>
    <w:p w14:paraId="73B6A209" w14:textId="0C2A7556" w:rsidR="00826864" w:rsidRPr="00EC14BE" w:rsidRDefault="00000000" w:rsidP="00EC14BE">
      <w:pPr>
        <w:spacing w:line="360" w:lineRule="auto"/>
        <w:jc w:val="both"/>
        <w:rPr>
          <w:rFonts w:ascii="Book Antiqua" w:eastAsia="Book Antiqua" w:hAnsi="Book Antiqua" w:cs="Book Antiqua"/>
          <w:color w:val="000000"/>
        </w:rPr>
      </w:pPr>
      <w:r w:rsidRPr="00EC14BE">
        <w:rPr>
          <w:rFonts w:ascii="Book Antiqua" w:eastAsia="Book Antiqua" w:hAnsi="Book Antiqua" w:cs="Book Antiqua"/>
          <w:b/>
          <w:bCs/>
          <w:color w:val="000000"/>
        </w:rPr>
        <w:t>Figure</w:t>
      </w:r>
      <w:r w:rsidR="00BA0E3E" w:rsidRPr="00EC14BE">
        <w:rPr>
          <w:rFonts w:ascii="Book Antiqua" w:eastAsia="Book Antiqua" w:hAnsi="Book Antiqua" w:cs="Book Antiqua"/>
          <w:b/>
          <w:bCs/>
          <w:color w:val="000000"/>
        </w:rPr>
        <w:t xml:space="preserve"> 3</w:t>
      </w:r>
      <w:r w:rsidR="006A508D" w:rsidRPr="00EC14BE">
        <w:rPr>
          <w:rFonts w:ascii="Book Antiqua" w:eastAsia="Book Antiqua" w:hAnsi="Book Antiqua" w:cs="Book Antiqua"/>
          <w:b/>
          <w:bCs/>
          <w:color w:val="000000"/>
        </w:rPr>
        <w:t xml:space="preserve"> </w:t>
      </w:r>
      <w:r w:rsidRPr="00EC14BE">
        <w:rPr>
          <w:rFonts w:ascii="Book Antiqua" w:eastAsia="Book Antiqua" w:hAnsi="Book Antiqua" w:cs="Book Antiqua"/>
          <w:b/>
          <w:bCs/>
          <w:color w:val="000000"/>
        </w:rPr>
        <w:t>Plot</w:t>
      </w:r>
      <w:r w:rsidR="002F22AB">
        <w:rPr>
          <w:rFonts w:ascii="Book Antiqua" w:eastAsia="Book Antiqua" w:hAnsi="Book Antiqua" w:cs="Book Antiqua"/>
          <w:b/>
          <w:bCs/>
          <w:color w:val="000000"/>
        </w:rPr>
        <w:t>s</w:t>
      </w:r>
      <w:r w:rsidR="00BA0E3E" w:rsidRPr="00EC14BE">
        <w:rPr>
          <w:rFonts w:ascii="Book Antiqua" w:eastAsia="Book Antiqua" w:hAnsi="Book Antiqua" w:cs="Book Antiqua"/>
          <w:b/>
          <w:bCs/>
          <w:color w:val="000000"/>
        </w:rPr>
        <w:t>.</w:t>
      </w:r>
      <w:r w:rsidR="006A508D" w:rsidRPr="00EC14BE">
        <w:rPr>
          <w:rFonts w:ascii="Book Antiqua" w:eastAsia="Book Antiqua" w:hAnsi="Book Antiqua" w:cs="Book Antiqua"/>
          <w:b/>
          <w:bCs/>
          <w:color w:val="000000"/>
        </w:rPr>
        <w:t xml:space="preserve"> </w:t>
      </w:r>
      <w:r w:rsidR="00BA0E3E" w:rsidRPr="00EC14BE">
        <w:rPr>
          <w:rFonts w:ascii="Book Antiqua" w:eastAsia="Book Antiqua" w:hAnsi="Book Antiqua" w:cs="Book Antiqua"/>
          <w:color w:val="000000"/>
        </w:rPr>
        <w:t xml:space="preserve">A: Plot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sensitivity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analysis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excluding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one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study</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each</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time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and</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pooling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estimate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for</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the</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remaining</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studies</w:t>
      </w:r>
      <w:r w:rsidR="00BA0E3E" w:rsidRPr="00EC14BE">
        <w:rPr>
          <w:rFonts w:ascii="Book Antiqua" w:eastAsia="Book Antiqua" w:hAnsi="Book Antiqua" w:cs="Book Antiqua"/>
          <w:color w:val="000000"/>
        </w:rPr>
        <w:t xml:space="preserve">; B: </w:t>
      </w:r>
      <w:r w:rsidRPr="00EC14BE">
        <w:rPr>
          <w:rFonts w:ascii="Book Antiqua" w:eastAsia="Book Antiqua" w:hAnsi="Book Antiqua" w:cs="Book Antiqua"/>
          <w:color w:val="000000"/>
        </w:rPr>
        <w:t>Plot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Begg</w:t>
      </w:r>
      <w:r w:rsidR="00BA0E3E" w:rsidRPr="00EC14BE">
        <w:rPr>
          <w:rFonts w:ascii="Book Antiqua" w:eastAsia="Book Antiqua" w:hAnsi="Book Antiqua" w:cs="Book Antiqua"/>
          <w:color w:val="000000"/>
        </w:rPr>
        <w:t>’</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test</w:t>
      </w:r>
      <w:r w:rsidR="00BA0E3E" w:rsidRPr="00EC14BE">
        <w:rPr>
          <w:rFonts w:ascii="Book Antiqua" w:eastAsia="Book Antiqua" w:hAnsi="Book Antiqua" w:cs="Book Antiqua"/>
          <w:color w:val="000000"/>
        </w:rPr>
        <w:t xml:space="preserve">; C: </w:t>
      </w:r>
      <w:r w:rsidRPr="00EC14BE">
        <w:rPr>
          <w:rFonts w:ascii="Book Antiqua" w:eastAsia="Book Antiqua" w:hAnsi="Book Antiqua" w:cs="Book Antiqua"/>
          <w:color w:val="000000"/>
        </w:rPr>
        <w:t>Plot</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of</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Egger</w:t>
      </w:r>
      <w:r w:rsidR="00BA0E3E" w:rsidRPr="00EC14BE">
        <w:rPr>
          <w:rFonts w:ascii="Book Antiqua" w:eastAsia="Book Antiqua" w:hAnsi="Book Antiqua" w:cs="Book Antiqua"/>
          <w:color w:val="000000"/>
        </w:rPr>
        <w:t>’</w:t>
      </w:r>
      <w:r w:rsidRPr="00EC14BE">
        <w:rPr>
          <w:rFonts w:ascii="Book Antiqua" w:eastAsia="Book Antiqua" w:hAnsi="Book Antiqua" w:cs="Book Antiqua"/>
          <w:color w:val="000000"/>
        </w:rPr>
        <w:t>s</w:t>
      </w:r>
      <w:r w:rsidR="006A508D" w:rsidRPr="00EC14BE">
        <w:rPr>
          <w:rFonts w:ascii="Book Antiqua" w:eastAsia="Book Antiqua" w:hAnsi="Book Antiqua" w:cs="Book Antiqua"/>
          <w:color w:val="000000"/>
        </w:rPr>
        <w:t xml:space="preserve"> </w:t>
      </w:r>
      <w:r w:rsidRPr="00EC14BE">
        <w:rPr>
          <w:rFonts w:ascii="Book Antiqua" w:eastAsia="Book Antiqua" w:hAnsi="Book Antiqua" w:cs="Book Antiqua"/>
          <w:color w:val="000000"/>
        </w:rPr>
        <w:t>test.</w:t>
      </w:r>
      <w:r w:rsidR="004652DF">
        <w:rPr>
          <w:rFonts w:ascii="Book Antiqua" w:eastAsia="Book Antiqua" w:hAnsi="Book Antiqua" w:cs="Book Antiqua"/>
          <w:color w:val="000000"/>
        </w:rPr>
        <w:t xml:space="preserve"> </w:t>
      </w:r>
      <w:r w:rsidR="002F22AB">
        <w:rPr>
          <w:rFonts w:ascii="Book Antiqua" w:eastAsia="Book Antiqua" w:hAnsi="Book Antiqua" w:cs="Book Antiqua"/>
          <w:color w:val="000000"/>
        </w:rPr>
        <w:t xml:space="preserve">CI: Confidence interval; </w:t>
      </w:r>
      <w:r w:rsidR="004652DF">
        <w:rPr>
          <w:rFonts w:ascii="Book Antiqua" w:eastAsia="Book Antiqua" w:hAnsi="Book Antiqua" w:cs="Book Antiqua"/>
          <w:color w:val="000000"/>
        </w:rPr>
        <w:t>OR: Odds ratio.</w:t>
      </w:r>
    </w:p>
    <w:p w14:paraId="584D23A5" w14:textId="225D6349" w:rsidR="00826864" w:rsidRPr="00EC14BE" w:rsidRDefault="00826864" w:rsidP="00EC14BE">
      <w:pPr>
        <w:spacing w:line="360" w:lineRule="auto"/>
        <w:jc w:val="both"/>
        <w:rPr>
          <w:rFonts w:ascii="Book Antiqua" w:eastAsia="Book Antiqua" w:hAnsi="Book Antiqua" w:cs="Book Antiqua"/>
          <w:color w:val="000000"/>
        </w:rPr>
        <w:sectPr w:rsidR="00826864" w:rsidRPr="00EC14BE" w:rsidSect="00EC14BE">
          <w:footerReference w:type="default" r:id="rId9"/>
          <w:type w:val="continuous"/>
          <w:pgSz w:w="11906" w:h="16838"/>
          <w:pgMar w:top="1440" w:right="1440" w:bottom="1440" w:left="1440" w:header="851" w:footer="992" w:gutter="0"/>
          <w:cols w:space="425"/>
          <w:docGrid w:type="linesAndChars" w:linePitch="326"/>
        </w:sectPr>
      </w:pPr>
    </w:p>
    <w:p w14:paraId="4AE12959" w14:textId="73D71626" w:rsidR="00BA0E3E" w:rsidRPr="00EC14BE" w:rsidRDefault="00826864" w:rsidP="00EC14BE">
      <w:pPr>
        <w:spacing w:line="360" w:lineRule="auto"/>
        <w:jc w:val="both"/>
        <w:rPr>
          <w:rFonts w:ascii="Book Antiqua" w:hAnsi="Book Antiqua"/>
          <w:b/>
          <w:bCs/>
        </w:rPr>
      </w:pPr>
      <w:r w:rsidRPr="00EC14BE">
        <w:rPr>
          <w:rFonts w:ascii="Book Antiqua" w:hAnsi="Book Antiqua"/>
          <w:b/>
          <w:bCs/>
        </w:rPr>
        <w:lastRenderedPageBreak/>
        <w:t>Table 1 Characteristics of the studies included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9"/>
        <w:gridCol w:w="1567"/>
        <w:gridCol w:w="1577"/>
        <w:gridCol w:w="1270"/>
        <w:gridCol w:w="1430"/>
        <w:gridCol w:w="1457"/>
        <w:gridCol w:w="1030"/>
        <w:gridCol w:w="1563"/>
        <w:gridCol w:w="1523"/>
        <w:gridCol w:w="1222"/>
      </w:tblGrid>
      <w:tr w:rsidR="00826864" w:rsidRPr="00EC14BE" w14:paraId="4A969B65" w14:textId="77777777" w:rsidTr="00826864">
        <w:tc>
          <w:tcPr>
            <w:tcW w:w="475" w:type="pct"/>
            <w:tcBorders>
              <w:top w:val="single" w:sz="4" w:space="0" w:color="auto"/>
              <w:bottom w:val="single" w:sz="4" w:space="0" w:color="auto"/>
            </w:tcBorders>
          </w:tcPr>
          <w:p w14:paraId="628F24FB" w14:textId="77777777" w:rsidR="002D1497" w:rsidRPr="00EC14BE" w:rsidRDefault="002D1497" w:rsidP="00EC14BE">
            <w:pPr>
              <w:pStyle w:val="EndNoteBibliography"/>
              <w:spacing w:line="360" w:lineRule="auto"/>
              <w:rPr>
                <w:rFonts w:ascii="Book Antiqua" w:eastAsia="FangSong" w:hAnsi="Book Antiqua" w:cs="Times New Roman"/>
                <w:b/>
                <w:bCs/>
                <w:kern w:val="0"/>
                <w:sz w:val="24"/>
                <w:szCs w:val="24"/>
              </w:rPr>
            </w:pPr>
            <w:r w:rsidRPr="00EC14BE">
              <w:rPr>
                <w:rFonts w:ascii="Book Antiqua" w:eastAsia="FangSong" w:hAnsi="Book Antiqua" w:cs="Times New Roman"/>
                <w:b/>
                <w:bCs/>
                <w:kern w:val="0"/>
                <w:sz w:val="24"/>
                <w:szCs w:val="24"/>
              </w:rPr>
              <w:t>Author</w:t>
            </w:r>
          </w:p>
        </w:tc>
        <w:tc>
          <w:tcPr>
            <w:tcW w:w="564" w:type="pct"/>
            <w:tcBorders>
              <w:top w:val="single" w:sz="4" w:space="0" w:color="auto"/>
              <w:bottom w:val="single" w:sz="4" w:space="0" w:color="auto"/>
            </w:tcBorders>
          </w:tcPr>
          <w:p w14:paraId="288AA4F3" w14:textId="77777777" w:rsidR="002D1497" w:rsidRPr="00EC14BE" w:rsidRDefault="002D1497" w:rsidP="00EC14BE">
            <w:pPr>
              <w:pStyle w:val="EndNoteBibliography"/>
              <w:spacing w:line="360" w:lineRule="auto"/>
              <w:rPr>
                <w:rFonts w:ascii="Book Antiqua" w:eastAsia="FangSong" w:hAnsi="Book Antiqua" w:cs="Times New Roman"/>
                <w:b/>
                <w:bCs/>
                <w:kern w:val="0"/>
                <w:sz w:val="24"/>
                <w:szCs w:val="24"/>
              </w:rPr>
            </w:pPr>
            <w:r w:rsidRPr="00EC14BE">
              <w:rPr>
                <w:rFonts w:ascii="Book Antiqua" w:eastAsia="FangSong" w:hAnsi="Book Antiqua" w:cs="Times New Roman"/>
                <w:b/>
                <w:bCs/>
                <w:kern w:val="0"/>
                <w:sz w:val="24"/>
                <w:szCs w:val="24"/>
              </w:rPr>
              <w:t>Country</w:t>
            </w:r>
          </w:p>
        </w:tc>
        <w:tc>
          <w:tcPr>
            <w:tcW w:w="555" w:type="pct"/>
            <w:tcBorders>
              <w:top w:val="single" w:sz="4" w:space="0" w:color="auto"/>
              <w:bottom w:val="single" w:sz="4" w:space="0" w:color="auto"/>
            </w:tcBorders>
          </w:tcPr>
          <w:p w14:paraId="69E6CA1A" w14:textId="5F39E6C3" w:rsidR="002D1497" w:rsidRPr="00EC14BE" w:rsidRDefault="002D1497" w:rsidP="00EC14BE">
            <w:pPr>
              <w:pStyle w:val="EndNoteBibliography"/>
              <w:spacing w:line="360" w:lineRule="auto"/>
              <w:rPr>
                <w:rFonts w:ascii="Book Antiqua" w:eastAsia="FangSong" w:hAnsi="Book Antiqua" w:cs="Times New Roman"/>
                <w:b/>
                <w:bCs/>
                <w:kern w:val="0"/>
                <w:sz w:val="24"/>
                <w:szCs w:val="24"/>
              </w:rPr>
            </w:pPr>
            <w:r w:rsidRPr="00EC14BE">
              <w:rPr>
                <w:rFonts w:ascii="Book Antiqua" w:eastAsia="FangSong" w:hAnsi="Book Antiqua" w:cs="Times New Roman"/>
                <w:b/>
                <w:bCs/>
                <w:kern w:val="0"/>
                <w:sz w:val="24"/>
                <w:szCs w:val="24"/>
              </w:rPr>
              <w:t>Study</w:t>
            </w:r>
            <w:r w:rsidR="006A508D" w:rsidRPr="00EC14BE">
              <w:rPr>
                <w:rFonts w:ascii="Book Antiqua" w:eastAsia="FangSong" w:hAnsi="Book Antiqua" w:cs="Times New Roman"/>
                <w:b/>
                <w:bCs/>
                <w:kern w:val="0"/>
                <w:sz w:val="24"/>
                <w:szCs w:val="24"/>
              </w:rPr>
              <w:t xml:space="preserve"> </w:t>
            </w:r>
            <w:r w:rsidRPr="00EC14BE">
              <w:rPr>
                <w:rFonts w:ascii="Book Antiqua" w:eastAsia="FangSong" w:hAnsi="Book Antiqua" w:cs="Times New Roman"/>
                <w:b/>
                <w:bCs/>
                <w:kern w:val="0"/>
                <w:sz w:val="24"/>
                <w:szCs w:val="24"/>
              </w:rPr>
              <w:t>design</w:t>
            </w:r>
          </w:p>
        </w:tc>
        <w:tc>
          <w:tcPr>
            <w:tcW w:w="457" w:type="pct"/>
            <w:tcBorders>
              <w:top w:val="single" w:sz="4" w:space="0" w:color="auto"/>
              <w:bottom w:val="single" w:sz="4" w:space="0" w:color="auto"/>
            </w:tcBorders>
          </w:tcPr>
          <w:p w14:paraId="55E440C1" w14:textId="77777777" w:rsidR="002D1497" w:rsidRPr="00EC14BE" w:rsidRDefault="002D1497" w:rsidP="00EC14BE">
            <w:pPr>
              <w:pStyle w:val="EndNoteBibliography"/>
              <w:spacing w:line="360" w:lineRule="auto"/>
              <w:rPr>
                <w:rFonts w:ascii="Book Antiqua" w:eastAsia="FangSong" w:hAnsi="Book Antiqua" w:cs="Times New Roman"/>
                <w:b/>
                <w:bCs/>
                <w:kern w:val="0"/>
                <w:sz w:val="24"/>
                <w:szCs w:val="24"/>
              </w:rPr>
            </w:pPr>
            <w:r w:rsidRPr="00EC14BE">
              <w:rPr>
                <w:rFonts w:ascii="Book Antiqua" w:eastAsia="FangSong" w:hAnsi="Book Antiqua" w:cs="Times New Roman"/>
                <w:b/>
                <w:bCs/>
                <w:kern w:val="0"/>
                <w:sz w:val="24"/>
                <w:szCs w:val="24"/>
              </w:rPr>
              <w:t>Quality</w:t>
            </w:r>
          </w:p>
        </w:tc>
        <w:tc>
          <w:tcPr>
            <w:tcW w:w="510" w:type="pct"/>
            <w:tcBorders>
              <w:top w:val="single" w:sz="4" w:space="0" w:color="auto"/>
              <w:bottom w:val="single" w:sz="4" w:space="0" w:color="auto"/>
            </w:tcBorders>
          </w:tcPr>
          <w:p w14:paraId="309508E0" w14:textId="77777777" w:rsidR="002D1497" w:rsidRPr="00EC14BE" w:rsidRDefault="002D1497" w:rsidP="00EC14BE">
            <w:pPr>
              <w:pStyle w:val="EndNoteBibliography"/>
              <w:spacing w:line="360" w:lineRule="auto"/>
              <w:rPr>
                <w:rFonts w:ascii="Book Antiqua" w:eastAsia="FangSong" w:hAnsi="Book Antiqua" w:cs="Times New Roman"/>
                <w:b/>
                <w:bCs/>
                <w:kern w:val="0"/>
                <w:sz w:val="24"/>
                <w:szCs w:val="24"/>
              </w:rPr>
            </w:pPr>
            <w:r w:rsidRPr="00EC14BE">
              <w:rPr>
                <w:rFonts w:ascii="Book Antiqua" w:eastAsia="FangSong" w:hAnsi="Book Antiqua" w:cs="Times New Roman"/>
                <w:b/>
                <w:bCs/>
                <w:kern w:val="0"/>
                <w:sz w:val="24"/>
                <w:szCs w:val="24"/>
              </w:rPr>
              <w:t>Population</w:t>
            </w:r>
          </w:p>
        </w:tc>
        <w:tc>
          <w:tcPr>
            <w:tcW w:w="524" w:type="pct"/>
            <w:tcBorders>
              <w:top w:val="single" w:sz="4" w:space="0" w:color="auto"/>
              <w:bottom w:val="single" w:sz="4" w:space="0" w:color="auto"/>
            </w:tcBorders>
          </w:tcPr>
          <w:p w14:paraId="60824E44" w14:textId="723D8AB1" w:rsidR="002D1497" w:rsidRPr="00EC14BE" w:rsidRDefault="002D1497" w:rsidP="00EC14BE">
            <w:pPr>
              <w:pStyle w:val="EndNoteBibliography"/>
              <w:spacing w:line="360" w:lineRule="auto"/>
              <w:rPr>
                <w:rFonts w:ascii="Book Antiqua" w:eastAsia="FangSong" w:hAnsi="Book Antiqua" w:cs="Times New Roman"/>
                <w:b/>
                <w:bCs/>
                <w:kern w:val="0"/>
                <w:sz w:val="24"/>
                <w:szCs w:val="24"/>
              </w:rPr>
            </w:pPr>
            <w:r w:rsidRPr="00EC14BE">
              <w:rPr>
                <w:rFonts w:ascii="Book Antiqua" w:eastAsia="FangSong" w:hAnsi="Book Antiqua" w:cs="Times New Roman"/>
                <w:b/>
                <w:bCs/>
                <w:kern w:val="0"/>
                <w:sz w:val="24"/>
                <w:szCs w:val="24"/>
              </w:rPr>
              <w:t>Age</w:t>
            </w:r>
            <w:r w:rsidR="004C045D" w:rsidRPr="00EC14BE">
              <w:rPr>
                <w:rFonts w:ascii="Book Antiqua" w:eastAsia="FangSong" w:hAnsi="Book Antiqua" w:cs="Times New Roman"/>
                <w:b/>
                <w:bCs/>
                <w:kern w:val="0"/>
                <w:sz w:val="24"/>
                <w:szCs w:val="24"/>
              </w:rPr>
              <w:t xml:space="preserve"> </w:t>
            </w:r>
            <w:r w:rsidR="00DF203F">
              <w:rPr>
                <w:rFonts w:ascii="Book Antiqua" w:eastAsia="FangSong" w:hAnsi="Book Antiqua" w:cs="Times New Roman"/>
                <w:b/>
                <w:bCs/>
                <w:kern w:val="0"/>
                <w:sz w:val="24"/>
                <w:szCs w:val="24"/>
              </w:rPr>
              <w:t xml:space="preserve">in </w:t>
            </w:r>
            <w:r w:rsidRPr="00EC14BE">
              <w:rPr>
                <w:rFonts w:ascii="Book Antiqua" w:eastAsia="FangSong" w:hAnsi="Book Antiqua" w:cs="Times New Roman"/>
                <w:b/>
                <w:bCs/>
                <w:kern w:val="0"/>
                <w:sz w:val="24"/>
                <w:szCs w:val="24"/>
              </w:rPr>
              <w:t>y</w:t>
            </w:r>
            <w:r w:rsidR="00A96E20" w:rsidRPr="00EC14BE">
              <w:rPr>
                <w:rFonts w:ascii="Book Antiqua" w:eastAsia="FangSong" w:hAnsi="Book Antiqua" w:cs="Times New Roman"/>
                <w:b/>
                <w:bCs/>
                <w:kern w:val="0"/>
                <w:sz w:val="24"/>
                <w:szCs w:val="24"/>
              </w:rPr>
              <w:t>r</w:t>
            </w:r>
          </w:p>
        </w:tc>
        <w:tc>
          <w:tcPr>
            <w:tcW w:w="371" w:type="pct"/>
            <w:tcBorders>
              <w:top w:val="single" w:sz="4" w:space="0" w:color="auto"/>
              <w:bottom w:val="single" w:sz="4" w:space="0" w:color="auto"/>
            </w:tcBorders>
          </w:tcPr>
          <w:p w14:paraId="02017F31" w14:textId="3DFE9CBD" w:rsidR="002D1497" w:rsidRPr="00EC14BE" w:rsidRDefault="00DF203F" w:rsidP="00EC14BE">
            <w:pPr>
              <w:pStyle w:val="EndNoteBibliography"/>
              <w:spacing w:line="360" w:lineRule="auto"/>
              <w:rPr>
                <w:rFonts w:ascii="Book Antiqua" w:eastAsia="FangSong" w:hAnsi="Book Antiqua" w:cs="Times New Roman"/>
                <w:b/>
                <w:bCs/>
                <w:kern w:val="0"/>
                <w:sz w:val="24"/>
                <w:szCs w:val="24"/>
              </w:rPr>
            </w:pPr>
            <w:r>
              <w:rPr>
                <w:rFonts w:ascii="Book Antiqua" w:eastAsia="FangSong" w:hAnsi="Book Antiqua" w:cs="Times New Roman"/>
                <w:b/>
                <w:bCs/>
                <w:kern w:val="0"/>
                <w:sz w:val="24"/>
                <w:szCs w:val="24"/>
              </w:rPr>
              <w:t>Sex</w:t>
            </w:r>
          </w:p>
        </w:tc>
        <w:tc>
          <w:tcPr>
            <w:tcW w:w="562" w:type="pct"/>
            <w:tcBorders>
              <w:top w:val="single" w:sz="4" w:space="0" w:color="auto"/>
              <w:bottom w:val="single" w:sz="4" w:space="0" w:color="auto"/>
            </w:tcBorders>
          </w:tcPr>
          <w:p w14:paraId="0E793147" w14:textId="77777777" w:rsidR="002D1497" w:rsidRPr="00EC14BE" w:rsidRDefault="002D1497" w:rsidP="00EC14BE">
            <w:pPr>
              <w:pStyle w:val="EndNoteBibliography"/>
              <w:spacing w:line="360" w:lineRule="auto"/>
              <w:rPr>
                <w:rFonts w:ascii="Book Antiqua" w:eastAsia="FangSong" w:hAnsi="Book Antiqua" w:cs="Times New Roman"/>
                <w:b/>
                <w:bCs/>
                <w:kern w:val="0"/>
                <w:sz w:val="24"/>
                <w:szCs w:val="24"/>
              </w:rPr>
            </w:pPr>
            <w:r w:rsidRPr="00EC14BE">
              <w:rPr>
                <w:rFonts w:ascii="Book Antiqua" w:eastAsia="FangSong" w:hAnsi="Book Antiqua" w:cs="Times New Roman"/>
                <w:b/>
                <w:bCs/>
                <w:kern w:val="0"/>
                <w:sz w:val="24"/>
                <w:szCs w:val="24"/>
              </w:rPr>
              <w:t>Comparison</w:t>
            </w:r>
          </w:p>
        </w:tc>
        <w:tc>
          <w:tcPr>
            <w:tcW w:w="542" w:type="pct"/>
            <w:tcBorders>
              <w:top w:val="single" w:sz="4" w:space="0" w:color="auto"/>
              <w:bottom w:val="single" w:sz="4" w:space="0" w:color="auto"/>
            </w:tcBorders>
          </w:tcPr>
          <w:p w14:paraId="5A64264B" w14:textId="77777777" w:rsidR="002D1497" w:rsidRPr="00EC14BE" w:rsidRDefault="002D1497" w:rsidP="00EC14BE">
            <w:pPr>
              <w:pStyle w:val="EndNoteBibliography"/>
              <w:spacing w:line="360" w:lineRule="auto"/>
              <w:rPr>
                <w:rFonts w:ascii="Book Antiqua" w:eastAsia="FangSong" w:hAnsi="Book Antiqua" w:cs="Times New Roman"/>
                <w:b/>
                <w:bCs/>
                <w:kern w:val="0"/>
                <w:sz w:val="24"/>
                <w:szCs w:val="24"/>
              </w:rPr>
            </w:pPr>
            <w:r w:rsidRPr="00EC14BE">
              <w:rPr>
                <w:rFonts w:ascii="Book Antiqua" w:eastAsia="FangSong" w:hAnsi="Book Antiqua" w:cs="Times New Roman"/>
                <w:b/>
                <w:bCs/>
                <w:kern w:val="0"/>
                <w:sz w:val="24"/>
                <w:szCs w:val="24"/>
              </w:rPr>
              <w:t>Adjustment</w:t>
            </w:r>
          </w:p>
        </w:tc>
        <w:tc>
          <w:tcPr>
            <w:tcW w:w="440" w:type="pct"/>
            <w:tcBorders>
              <w:top w:val="single" w:sz="4" w:space="0" w:color="auto"/>
              <w:bottom w:val="single" w:sz="4" w:space="0" w:color="auto"/>
            </w:tcBorders>
          </w:tcPr>
          <w:p w14:paraId="4F1DF040" w14:textId="7C307587" w:rsidR="002D1497" w:rsidRPr="00EC14BE" w:rsidRDefault="002D1497" w:rsidP="00EC14BE">
            <w:pPr>
              <w:pStyle w:val="EndNoteBibliography"/>
              <w:spacing w:line="360" w:lineRule="auto"/>
              <w:rPr>
                <w:rFonts w:ascii="Book Antiqua" w:eastAsia="FangSong" w:hAnsi="Book Antiqua" w:cs="Times New Roman"/>
                <w:b/>
                <w:bCs/>
                <w:kern w:val="0"/>
                <w:sz w:val="24"/>
                <w:szCs w:val="24"/>
              </w:rPr>
            </w:pPr>
            <w:r w:rsidRPr="00EC14BE">
              <w:rPr>
                <w:rFonts w:ascii="Book Antiqua" w:eastAsia="FangSong" w:hAnsi="Book Antiqua" w:cs="Times New Roman"/>
                <w:b/>
                <w:bCs/>
                <w:kern w:val="0"/>
                <w:sz w:val="24"/>
                <w:szCs w:val="24"/>
              </w:rPr>
              <w:t>ESs</w:t>
            </w:r>
            <w:r w:rsidR="004C045D" w:rsidRPr="00EC14BE">
              <w:rPr>
                <w:rFonts w:ascii="Book Antiqua" w:eastAsia="FangSong" w:hAnsi="Book Antiqua" w:cs="Times New Roman"/>
                <w:b/>
                <w:bCs/>
                <w:kern w:val="0"/>
                <w:sz w:val="24"/>
                <w:szCs w:val="24"/>
              </w:rPr>
              <w:t xml:space="preserve"> (</w:t>
            </w:r>
            <w:r w:rsidRPr="00EC14BE">
              <w:rPr>
                <w:rFonts w:ascii="Book Antiqua" w:eastAsia="FangSong" w:hAnsi="Book Antiqua" w:cs="Times New Roman"/>
                <w:b/>
                <w:bCs/>
                <w:kern w:val="0"/>
                <w:sz w:val="24"/>
                <w:szCs w:val="24"/>
              </w:rPr>
              <w:t>95%CI)</w:t>
            </w:r>
          </w:p>
        </w:tc>
      </w:tr>
      <w:tr w:rsidR="00826864" w:rsidRPr="00EC14BE" w14:paraId="7D275719" w14:textId="77777777" w:rsidTr="00826864">
        <w:tc>
          <w:tcPr>
            <w:tcW w:w="475" w:type="pct"/>
            <w:tcBorders>
              <w:top w:val="single" w:sz="4" w:space="0" w:color="auto"/>
            </w:tcBorders>
          </w:tcPr>
          <w:p w14:paraId="0ED44ADC" w14:textId="1A80D26A"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Ciardullo</w:t>
            </w:r>
            <w:r w:rsidR="006A508D" w:rsidRPr="00EC14BE">
              <w:rPr>
                <w:rFonts w:ascii="Book Antiqua" w:eastAsia="FangSong" w:hAnsi="Book Antiqua" w:cs="Times New Roman"/>
                <w:kern w:val="0"/>
                <w:sz w:val="24"/>
                <w:szCs w:val="24"/>
              </w:rPr>
              <w:t xml:space="preserve"> </w:t>
            </w:r>
            <w:r w:rsidR="00964E5A" w:rsidRPr="00EC14BE">
              <w:rPr>
                <w:rFonts w:ascii="Book Antiqua" w:eastAsia="FangSong" w:hAnsi="Book Antiqua" w:cs="Times New Roman"/>
                <w:i/>
                <w:iCs/>
                <w:kern w:val="0"/>
                <w:sz w:val="24"/>
                <w:szCs w:val="24"/>
              </w:rPr>
              <w:t>et al</w:t>
            </w:r>
            <w:r w:rsidR="00964E5A" w:rsidRPr="00EC14BE">
              <w:rPr>
                <w:rFonts w:ascii="Book Antiqua" w:eastAsia="FangSong" w:hAnsi="Book Antiqua" w:cs="Times New Roman"/>
                <w:kern w:val="0"/>
                <w:sz w:val="24"/>
                <w:szCs w:val="24"/>
                <w:vertAlign w:val="superscript"/>
              </w:rPr>
              <w:t>[7]</w:t>
            </w:r>
            <w:r w:rsidR="00964E5A"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2022</w:t>
            </w:r>
          </w:p>
        </w:tc>
        <w:tc>
          <w:tcPr>
            <w:tcW w:w="564" w:type="pct"/>
            <w:tcBorders>
              <w:top w:val="single" w:sz="4" w:space="0" w:color="auto"/>
            </w:tcBorders>
          </w:tcPr>
          <w:p w14:paraId="0148933F" w14:textId="77777777"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Italian</w:t>
            </w:r>
          </w:p>
        </w:tc>
        <w:tc>
          <w:tcPr>
            <w:tcW w:w="555" w:type="pct"/>
            <w:tcBorders>
              <w:top w:val="single" w:sz="4" w:space="0" w:color="auto"/>
            </w:tcBorders>
          </w:tcPr>
          <w:p w14:paraId="584589A3" w14:textId="110DC3CC" w:rsidR="002D1497" w:rsidRPr="00EC14BE" w:rsidRDefault="00964E5A"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Case-control</w:t>
            </w:r>
          </w:p>
        </w:tc>
        <w:tc>
          <w:tcPr>
            <w:tcW w:w="457" w:type="pct"/>
            <w:tcBorders>
              <w:top w:val="single" w:sz="4" w:space="0" w:color="auto"/>
            </w:tcBorders>
          </w:tcPr>
          <w:p w14:paraId="7EBE236E" w14:textId="77777777"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High</w:t>
            </w:r>
          </w:p>
        </w:tc>
        <w:tc>
          <w:tcPr>
            <w:tcW w:w="510" w:type="pct"/>
            <w:tcBorders>
              <w:top w:val="single" w:sz="4" w:space="0" w:color="auto"/>
            </w:tcBorders>
          </w:tcPr>
          <w:p w14:paraId="5F6229DF" w14:textId="24AB7B91"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101070</w:t>
            </w:r>
          </w:p>
        </w:tc>
        <w:tc>
          <w:tcPr>
            <w:tcW w:w="524" w:type="pct"/>
            <w:tcBorders>
              <w:top w:val="single" w:sz="4" w:space="0" w:color="auto"/>
            </w:tcBorders>
          </w:tcPr>
          <w:p w14:paraId="53ED340A" w14:textId="61B01D13"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w:t>
            </w:r>
            <w:r w:rsidR="00964E5A"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40</w:t>
            </w:r>
          </w:p>
        </w:tc>
        <w:tc>
          <w:tcPr>
            <w:tcW w:w="371" w:type="pct"/>
            <w:tcBorders>
              <w:top w:val="single" w:sz="4" w:space="0" w:color="auto"/>
            </w:tcBorders>
          </w:tcPr>
          <w:p w14:paraId="4DF25047" w14:textId="77777777"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M/F</w:t>
            </w:r>
          </w:p>
        </w:tc>
        <w:tc>
          <w:tcPr>
            <w:tcW w:w="562" w:type="pct"/>
            <w:tcBorders>
              <w:top w:val="single" w:sz="4" w:space="0" w:color="auto"/>
            </w:tcBorders>
          </w:tcPr>
          <w:p w14:paraId="63FE9C2B" w14:textId="1A99C2DA"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PPIs</w:t>
            </w:r>
            <w:r w:rsidR="006A508D" w:rsidRPr="00EC14BE">
              <w:rPr>
                <w:rFonts w:ascii="Book Antiqua" w:eastAsia="FangSong" w:hAnsi="Book Antiqua" w:cs="Times New Roman"/>
                <w:kern w:val="0"/>
                <w:sz w:val="24"/>
                <w:szCs w:val="24"/>
              </w:rPr>
              <w:t xml:space="preserve"> </w:t>
            </w:r>
            <w:r w:rsidR="00964E5A" w:rsidRPr="00EC14BE">
              <w:rPr>
                <w:rFonts w:ascii="Book Antiqua" w:eastAsia="FangSong" w:hAnsi="Book Antiqua" w:cs="Times New Roman"/>
                <w:i/>
                <w:iCs/>
                <w:kern w:val="0"/>
                <w:sz w:val="24"/>
                <w:szCs w:val="24"/>
              </w:rPr>
              <w:t>vs</w:t>
            </w:r>
            <w:r w:rsidR="006A508D"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non-PPIs</w:t>
            </w:r>
          </w:p>
        </w:tc>
        <w:tc>
          <w:tcPr>
            <w:tcW w:w="542" w:type="pct"/>
            <w:tcBorders>
              <w:top w:val="single" w:sz="4" w:space="0" w:color="auto"/>
            </w:tcBorders>
          </w:tcPr>
          <w:p w14:paraId="39B9F86F" w14:textId="43CAE3C8"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Adjusted</w:t>
            </w:r>
            <w:r w:rsidR="00964E5A" w:rsidRPr="00EC14BE">
              <w:rPr>
                <w:rFonts w:ascii="Book Antiqua" w:eastAsia="FangSong" w:hAnsi="Book Antiqua" w:cs="Times New Roman"/>
                <w:kern w:val="0"/>
                <w:sz w:val="24"/>
                <w:szCs w:val="24"/>
                <w:vertAlign w:val="superscript"/>
              </w:rPr>
              <w:t>1</w:t>
            </w:r>
          </w:p>
        </w:tc>
        <w:tc>
          <w:tcPr>
            <w:tcW w:w="440" w:type="pct"/>
            <w:tcBorders>
              <w:top w:val="single" w:sz="4" w:space="0" w:color="auto"/>
            </w:tcBorders>
          </w:tcPr>
          <w:p w14:paraId="2E7C99DC" w14:textId="019D0154"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1.56</w:t>
            </w:r>
            <w:r w:rsidR="004C045D"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1.49,</w:t>
            </w:r>
            <w:r w:rsidR="006A508D"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1.64)</w:t>
            </w:r>
          </w:p>
        </w:tc>
      </w:tr>
      <w:tr w:rsidR="00826864" w:rsidRPr="00EC14BE" w14:paraId="0B8FF713" w14:textId="77777777" w:rsidTr="00826864">
        <w:tc>
          <w:tcPr>
            <w:tcW w:w="475" w:type="pct"/>
          </w:tcPr>
          <w:p w14:paraId="6945538A" w14:textId="52EE24C8"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Kuo</w:t>
            </w:r>
            <w:r w:rsidR="00964E5A" w:rsidRPr="00EC14BE">
              <w:rPr>
                <w:rFonts w:ascii="Book Antiqua" w:eastAsia="FangSong" w:hAnsi="Book Antiqua" w:cs="Times New Roman"/>
                <w:kern w:val="0"/>
                <w:sz w:val="24"/>
                <w:szCs w:val="24"/>
              </w:rPr>
              <w:t xml:space="preserve"> </w:t>
            </w:r>
            <w:r w:rsidR="00964E5A" w:rsidRPr="00EC14BE">
              <w:rPr>
                <w:rFonts w:ascii="Book Antiqua" w:eastAsia="FangSong" w:hAnsi="Book Antiqua" w:cs="Times New Roman"/>
                <w:i/>
                <w:iCs/>
                <w:kern w:val="0"/>
                <w:sz w:val="24"/>
                <w:szCs w:val="24"/>
              </w:rPr>
              <w:t>et al</w:t>
            </w:r>
            <w:r w:rsidR="00964E5A" w:rsidRPr="00EC14BE">
              <w:rPr>
                <w:rFonts w:ascii="Book Antiqua" w:eastAsia="FangSong" w:hAnsi="Book Antiqua" w:cs="Times New Roman"/>
                <w:kern w:val="0"/>
                <w:sz w:val="24"/>
                <w:szCs w:val="24"/>
                <w:vertAlign w:val="superscript"/>
              </w:rPr>
              <w:t>[8]</w:t>
            </w:r>
            <w:r w:rsidR="00964E5A" w:rsidRPr="00EC14BE">
              <w:rPr>
                <w:rFonts w:ascii="Book Antiqua" w:eastAsia="FangSong" w:hAnsi="Book Antiqua" w:cs="Times New Roman"/>
                <w:kern w:val="0"/>
                <w:sz w:val="24"/>
                <w:szCs w:val="24"/>
              </w:rPr>
              <w:t>, 2022</w:t>
            </w:r>
          </w:p>
        </w:tc>
        <w:tc>
          <w:tcPr>
            <w:tcW w:w="564" w:type="pct"/>
          </w:tcPr>
          <w:p w14:paraId="23A2BFE8" w14:textId="77777777"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China</w:t>
            </w:r>
          </w:p>
        </w:tc>
        <w:tc>
          <w:tcPr>
            <w:tcW w:w="555" w:type="pct"/>
          </w:tcPr>
          <w:p w14:paraId="35A8FAE7" w14:textId="728A9962" w:rsidR="002D1497" w:rsidRPr="00EC14BE" w:rsidRDefault="00964E5A"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Case-control</w:t>
            </w:r>
          </w:p>
        </w:tc>
        <w:tc>
          <w:tcPr>
            <w:tcW w:w="457" w:type="pct"/>
          </w:tcPr>
          <w:p w14:paraId="2EAE3EAB" w14:textId="77777777"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High</w:t>
            </w:r>
          </w:p>
        </w:tc>
        <w:tc>
          <w:tcPr>
            <w:tcW w:w="510" w:type="pct"/>
          </w:tcPr>
          <w:p w14:paraId="6DA6FC49" w14:textId="77777777"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41880</w:t>
            </w:r>
          </w:p>
        </w:tc>
        <w:tc>
          <w:tcPr>
            <w:tcW w:w="524" w:type="pct"/>
          </w:tcPr>
          <w:p w14:paraId="3A297860" w14:textId="2373D19B"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55.85</w:t>
            </w:r>
            <w:r w:rsidR="00964E5A"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w:t>
            </w:r>
            <w:r w:rsidR="00964E5A"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13.48</w:t>
            </w:r>
          </w:p>
        </w:tc>
        <w:tc>
          <w:tcPr>
            <w:tcW w:w="371" w:type="pct"/>
          </w:tcPr>
          <w:p w14:paraId="63FBDE74" w14:textId="77777777"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M/F</w:t>
            </w:r>
          </w:p>
        </w:tc>
        <w:tc>
          <w:tcPr>
            <w:tcW w:w="562" w:type="pct"/>
          </w:tcPr>
          <w:p w14:paraId="5091F157" w14:textId="5F408559"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PPIs</w:t>
            </w:r>
            <w:r w:rsidR="006A508D" w:rsidRPr="00EC14BE">
              <w:rPr>
                <w:rFonts w:ascii="Book Antiqua" w:eastAsia="FangSong" w:hAnsi="Book Antiqua" w:cs="Times New Roman"/>
                <w:kern w:val="0"/>
                <w:sz w:val="24"/>
                <w:szCs w:val="24"/>
              </w:rPr>
              <w:t xml:space="preserve"> </w:t>
            </w:r>
            <w:r w:rsidR="00964E5A" w:rsidRPr="00EC14BE">
              <w:rPr>
                <w:rFonts w:ascii="Book Antiqua" w:eastAsia="FangSong" w:hAnsi="Book Antiqua" w:cs="Times New Roman"/>
                <w:i/>
                <w:iCs/>
                <w:kern w:val="0"/>
                <w:sz w:val="24"/>
                <w:szCs w:val="24"/>
              </w:rPr>
              <w:t>vs</w:t>
            </w:r>
            <w:r w:rsidR="006A508D"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non-PPIs</w:t>
            </w:r>
          </w:p>
        </w:tc>
        <w:tc>
          <w:tcPr>
            <w:tcW w:w="542" w:type="pct"/>
          </w:tcPr>
          <w:p w14:paraId="09E47159" w14:textId="35C5FE6C"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Adjusted</w:t>
            </w:r>
            <w:r w:rsidR="00964E5A" w:rsidRPr="00EC14BE">
              <w:rPr>
                <w:rFonts w:ascii="Book Antiqua" w:eastAsia="FangSong" w:hAnsi="Book Antiqua" w:cs="Times New Roman"/>
                <w:kern w:val="0"/>
                <w:sz w:val="24"/>
                <w:szCs w:val="24"/>
                <w:vertAlign w:val="superscript"/>
              </w:rPr>
              <w:t>2</w:t>
            </w:r>
          </w:p>
        </w:tc>
        <w:tc>
          <w:tcPr>
            <w:tcW w:w="440" w:type="pct"/>
          </w:tcPr>
          <w:p w14:paraId="1BDD1589" w14:textId="1FA02271"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1.34</w:t>
            </w:r>
            <w:r w:rsidR="004C045D"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1.23,</w:t>
            </w:r>
            <w:r w:rsidR="006A508D"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1.46)</w:t>
            </w:r>
          </w:p>
        </w:tc>
      </w:tr>
      <w:tr w:rsidR="00826864" w:rsidRPr="00EC14BE" w14:paraId="7D1A3D71" w14:textId="77777777" w:rsidTr="00826864">
        <w:tc>
          <w:tcPr>
            <w:tcW w:w="475" w:type="pct"/>
          </w:tcPr>
          <w:p w14:paraId="2D064043" w14:textId="52C144CE"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Czarniak</w:t>
            </w:r>
            <w:r w:rsidR="00964E5A" w:rsidRPr="00EC14BE">
              <w:rPr>
                <w:rFonts w:ascii="Book Antiqua" w:eastAsia="FangSong" w:hAnsi="Book Antiqua" w:cs="Times New Roman"/>
                <w:kern w:val="0"/>
                <w:sz w:val="24"/>
                <w:szCs w:val="24"/>
              </w:rPr>
              <w:t xml:space="preserve"> </w:t>
            </w:r>
            <w:r w:rsidR="00964E5A" w:rsidRPr="00EC14BE">
              <w:rPr>
                <w:rFonts w:ascii="Book Antiqua" w:eastAsia="FangSong" w:hAnsi="Book Antiqua" w:cs="Times New Roman"/>
                <w:i/>
                <w:iCs/>
                <w:kern w:val="0"/>
                <w:sz w:val="24"/>
                <w:szCs w:val="24"/>
              </w:rPr>
              <w:t>et al</w:t>
            </w:r>
            <w:r w:rsidR="00964E5A" w:rsidRPr="00EC14BE">
              <w:rPr>
                <w:rFonts w:ascii="Book Antiqua" w:eastAsia="FangSong" w:hAnsi="Book Antiqua" w:cs="Times New Roman"/>
                <w:kern w:val="0"/>
                <w:sz w:val="24"/>
                <w:szCs w:val="24"/>
                <w:vertAlign w:val="superscript"/>
              </w:rPr>
              <w:t>[6]</w:t>
            </w:r>
            <w:r w:rsidR="00964E5A" w:rsidRPr="00EC14BE">
              <w:rPr>
                <w:rFonts w:ascii="Book Antiqua" w:eastAsia="FangSong" w:hAnsi="Book Antiqua" w:cs="Times New Roman"/>
                <w:kern w:val="0"/>
                <w:sz w:val="24"/>
                <w:szCs w:val="24"/>
              </w:rPr>
              <w:t>, 2022</w:t>
            </w:r>
          </w:p>
        </w:tc>
        <w:tc>
          <w:tcPr>
            <w:tcW w:w="564" w:type="pct"/>
          </w:tcPr>
          <w:p w14:paraId="63DC1232" w14:textId="77777777"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Netherlands</w:t>
            </w:r>
          </w:p>
        </w:tc>
        <w:tc>
          <w:tcPr>
            <w:tcW w:w="555" w:type="pct"/>
          </w:tcPr>
          <w:p w14:paraId="0CB2E96D" w14:textId="75A88ADC" w:rsidR="002D1497" w:rsidRPr="00EC14BE" w:rsidRDefault="00964E5A"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Cohort</w:t>
            </w:r>
          </w:p>
        </w:tc>
        <w:tc>
          <w:tcPr>
            <w:tcW w:w="457" w:type="pct"/>
          </w:tcPr>
          <w:p w14:paraId="46B1A53B" w14:textId="77777777"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High</w:t>
            </w:r>
          </w:p>
        </w:tc>
        <w:tc>
          <w:tcPr>
            <w:tcW w:w="510" w:type="pct"/>
          </w:tcPr>
          <w:p w14:paraId="281CAFD6" w14:textId="77777777"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9531</w:t>
            </w:r>
          </w:p>
        </w:tc>
        <w:tc>
          <w:tcPr>
            <w:tcW w:w="524" w:type="pct"/>
          </w:tcPr>
          <w:p w14:paraId="6F9271B1" w14:textId="2D3CF529"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w:t>
            </w:r>
            <w:r w:rsidR="00964E5A"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45</w:t>
            </w:r>
          </w:p>
        </w:tc>
        <w:tc>
          <w:tcPr>
            <w:tcW w:w="371" w:type="pct"/>
          </w:tcPr>
          <w:p w14:paraId="6020820B" w14:textId="77777777"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M/F</w:t>
            </w:r>
          </w:p>
        </w:tc>
        <w:tc>
          <w:tcPr>
            <w:tcW w:w="562" w:type="pct"/>
          </w:tcPr>
          <w:p w14:paraId="5A29CBD1" w14:textId="000B8A14"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PPIs</w:t>
            </w:r>
            <w:r w:rsidR="006A508D" w:rsidRPr="00EC14BE">
              <w:rPr>
                <w:rFonts w:ascii="Book Antiqua" w:eastAsia="FangSong" w:hAnsi="Book Antiqua" w:cs="Times New Roman"/>
                <w:kern w:val="0"/>
                <w:sz w:val="24"/>
                <w:szCs w:val="24"/>
              </w:rPr>
              <w:t xml:space="preserve"> </w:t>
            </w:r>
            <w:r w:rsidR="00964E5A" w:rsidRPr="00EC14BE">
              <w:rPr>
                <w:rFonts w:ascii="Book Antiqua" w:eastAsia="FangSong" w:hAnsi="Book Antiqua" w:cs="Times New Roman"/>
                <w:i/>
                <w:iCs/>
                <w:kern w:val="0"/>
                <w:sz w:val="24"/>
                <w:szCs w:val="24"/>
              </w:rPr>
              <w:t>vs</w:t>
            </w:r>
            <w:r w:rsidR="006A508D"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non-PPIs</w:t>
            </w:r>
          </w:p>
        </w:tc>
        <w:tc>
          <w:tcPr>
            <w:tcW w:w="542" w:type="pct"/>
          </w:tcPr>
          <w:p w14:paraId="107CF961" w14:textId="2900D3B1"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Adjusted</w:t>
            </w:r>
            <w:r w:rsidR="00964E5A" w:rsidRPr="00EC14BE">
              <w:rPr>
                <w:rFonts w:ascii="Book Antiqua" w:eastAsia="FangSong" w:hAnsi="Book Antiqua" w:cs="Times New Roman"/>
                <w:kern w:val="0"/>
                <w:sz w:val="24"/>
                <w:szCs w:val="24"/>
                <w:vertAlign w:val="superscript"/>
              </w:rPr>
              <w:t>3</w:t>
            </w:r>
          </w:p>
        </w:tc>
        <w:tc>
          <w:tcPr>
            <w:tcW w:w="440" w:type="pct"/>
          </w:tcPr>
          <w:p w14:paraId="2577B9A9" w14:textId="4A85AD85"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1.49</w:t>
            </w:r>
            <w:r w:rsidR="004C045D"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1.14,</w:t>
            </w:r>
            <w:r w:rsidR="006A508D"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1.95)</w:t>
            </w:r>
          </w:p>
        </w:tc>
      </w:tr>
      <w:tr w:rsidR="00826864" w:rsidRPr="00EC14BE" w14:paraId="037C6285" w14:textId="77777777" w:rsidTr="00826864">
        <w:tc>
          <w:tcPr>
            <w:tcW w:w="475" w:type="pct"/>
          </w:tcPr>
          <w:p w14:paraId="72B408F7" w14:textId="335C9A66"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He</w:t>
            </w:r>
            <w:r w:rsidR="00964E5A" w:rsidRPr="00EC14BE">
              <w:rPr>
                <w:rFonts w:ascii="Book Antiqua" w:eastAsia="FangSong" w:hAnsi="Book Antiqua" w:cs="Times New Roman"/>
                <w:kern w:val="0"/>
                <w:sz w:val="24"/>
                <w:szCs w:val="24"/>
              </w:rPr>
              <w:t xml:space="preserve"> </w:t>
            </w:r>
            <w:r w:rsidR="00964E5A" w:rsidRPr="00EC14BE">
              <w:rPr>
                <w:rFonts w:ascii="Book Antiqua" w:eastAsia="FangSong" w:hAnsi="Book Antiqua" w:cs="Times New Roman"/>
                <w:i/>
                <w:iCs/>
                <w:kern w:val="0"/>
                <w:sz w:val="24"/>
                <w:szCs w:val="24"/>
              </w:rPr>
              <w:t>et al</w:t>
            </w:r>
            <w:r w:rsidR="00964E5A" w:rsidRPr="00EC14BE">
              <w:rPr>
                <w:rFonts w:ascii="Book Antiqua" w:eastAsia="FangSong" w:hAnsi="Book Antiqua" w:cs="Times New Roman"/>
                <w:kern w:val="0"/>
                <w:sz w:val="24"/>
                <w:szCs w:val="24"/>
                <w:vertAlign w:val="superscript"/>
              </w:rPr>
              <w:t>[9]</w:t>
            </w:r>
            <w:r w:rsidR="00964E5A"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202</w:t>
            </w:r>
            <w:r w:rsidR="00964E5A" w:rsidRPr="00EC14BE">
              <w:rPr>
                <w:rFonts w:ascii="Book Antiqua" w:eastAsia="FangSong" w:hAnsi="Book Antiqua" w:cs="Times New Roman"/>
                <w:kern w:val="0"/>
                <w:sz w:val="24"/>
                <w:szCs w:val="24"/>
              </w:rPr>
              <w:t>1</w:t>
            </w:r>
          </w:p>
        </w:tc>
        <w:tc>
          <w:tcPr>
            <w:tcW w:w="564" w:type="pct"/>
          </w:tcPr>
          <w:p w14:paraId="7FC8E1BD" w14:textId="1F25166D"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U</w:t>
            </w:r>
            <w:r w:rsidR="00964E5A" w:rsidRPr="00EC14BE">
              <w:rPr>
                <w:rFonts w:ascii="Book Antiqua" w:eastAsia="FangSong" w:hAnsi="Book Antiqua" w:cs="Times New Roman"/>
                <w:kern w:val="0"/>
                <w:sz w:val="24"/>
                <w:szCs w:val="24"/>
              </w:rPr>
              <w:t>nited Kingdom</w:t>
            </w:r>
          </w:p>
        </w:tc>
        <w:tc>
          <w:tcPr>
            <w:tcW w:w="555" w:type="pct"/>
          </w:tcPr>
          <w:p w14:paraId="58891328" w14:textId="129A31A6" w:rsidR="002D1497" w:rsidRPr="00EC14BE" w:rsidRDefault="00964E5A"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Cohort</w:t>
            </w:r>
          </w:p>
        </w:tc>
        <w:tc>
          <w:tcPr>
            <w:tcW w:w="457" w:type="pct"/>
          </w:tcPr>
          <w:p w14:paraId="1DB0DD58" w14:textId="77777777"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Moderate</w:t>
            </w:r>
          </w:p>
        </w:tc>
        <w:tc>
          <w:tcPr>
            <w:tcW w:w="510" w:type="pct"/>
          </w:tcPr>
          <w:p w14:paraId="25283D75" w14:textId="77777777"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470265</w:t>
            </w:r>
          </w:p>
        </w:tc>
        <w:tc>
          <w:tcPr>
            <w:tcW w:w="524" w:type="pct"/>
          </w:tcPr>
          <w:p w14:paraId="13CA65BB" w14:textId="11EB5335"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56.34</w:t>
            </w:r>
            <w:r w:rsidR="00964E5A"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w:t>
            </w:r>
            <w:r w:rsidR="00964E5A"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8.11</w:t>
            </w:r>
          </w:p>
        </w:tc>
        <w:tc>
          <w:tcPr>
            <w:tcW w:w="371" w:type="pct"/>
          </w:tcPr>
          <w:p w14:paraId="56AD8190" w14:textId="77777777"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M/F</w:t>
            </w:r>
          </w:p>
        </w:tc>
        <w:tc>
          <w:tcPr>
            <w:tcW w:w="562" w:type="pct"/>
          </w:tcPr>
          <w:p w14:paraId="595047DA" w14:textId="49A75E46"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PPIs</w:t>
            </w:r>
            <w:r w:rsidR="006A508D" w:rsidRPr="00EC14BE">
              <w:rPr>
                <w:rFonts w:ascii="Book Antiqua" w:eastAsia="FangSong" w:hAnsi="Book Antiqua" w:cs="Times New Roman"/>
                <w:kern w:val="0"/>
                <w:sz w:val="24"/>
                <w:szCs w:val="24"/>
              </w:rPr>
              <w:t xml:space="preserve"> </w:t>
            </w:r>
            <w:r w:rsidR="00964E5A" w:rsidRPr="00EC14BE">
              <w:rPr>
                <w:rFonts w:ascii="Book Antiqua" w:eastAsia="FangSong" w:hAnsi="Book Antiqua" w:cs="Times New Roman"/>
                <w:i/>
                <w:iCs/>
                <w:kern w:val="0"/>
                <w:sz w:val="24"/>
                <w:szCs w:val="24"/>
              </w:rPr>
              <w:t>vs</w:t>
            </w:r>
            <w:r w:rsidR="006A508D"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non-PPIs</w:t>
            </w:r>
          </w:p>
        </w:tc>
        <w:tc>
          <w:tcPr>
            <w:tcW w:w="542" w:type="pct"/>
          </w:tcPr>
          <w:p w14:paraId="77E16E87" w14:textId="075B0C4D"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Adjusted</w:t>
            </w:r>
            <w:r w:rsidR="00964E5A" w:rsidRPr="00EC14BE">
              <w:rPr>
                <w:rFonts w:ascii="Book Antiqua" w:eastAsia="FangSong" w:hAnsi="Book Antiqua" w:cs="Times New Roman"/>
                <w:kern w:val="0"/>
                <w:sz w:val="24"/>
                <w:szCs w:val="24"/>
                <w:vertAlign w:val="superscript"/>
              </w:rPr>
              <w:t>4</w:t>
            </w:r>
          </w:p>
        </w:tc>
        <w:tc>
          <w:tcPr>
            <w:tcW w:w="440" w:type="pct"/>
          </w:tcPr>
          <w:p w14:paraId="1E5A264F" w14:textId="1AFA45F7"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1.56</w:t>
            </w:r>
            <w:r w:rsidR="004C045D"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1.46,</w:t>
            </w:r>
            <w:r w:rsidR="006A508D"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1.66)</w:t>
            </w:r>
          </w:p>
        </w:tc>
      </w:tr>
      <w:tr w:rsidR="00826864" w:rsidRPr="00EC14BE" w14:paraId="5855C87C" w14:textId="77777777" w:rsidTr="00826864">
        <w:tc>
          <w:tcPr>
            <w:tcW w:w="475" w:type="pct"/>
          </w:tcPr>
          <w:p w14:paraId="55DC362C" w14:textId="3A26F64A" w:rsidR="002D1497" w:rsidRPr="00EC14BE" w:rsidRDefault="00964E5A"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Y</w:t>
            </w:r>
            <w:r w:rsidR="002D1497" w:rsidRPr="00EC14BE">
              <w:rPr>
                <w:rFonts w:ascii="Book Antiqua" w:eastAsia="FangSong" w:hAnsi="Book Antiqua" w:cs="Times New Roman"/>
                <w:kern w:val="0"/>
                <w:sz w:val="24"/>
                <w:szCs w:val="24"/>
              </w:rPr>
              <w:t>uan</w:t>
            </w:r>
            <w:r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i/>
                <w:iCs/>
                <w:kern w:val="0"/>
                <w:sz w:val="24"/>
                <w:szCs w:val="24"/>
              </w:rPr>
              <w:t>et al</w:t>
            </w:r>
            <w:r w:rsidRPr="00EC14BE">
              <w:rPr>
                <w:rFonts w:ascii="Book Antiqua" w:eastAsia="FangSong" w:hAnsi="Book Antiqua" w:cs="Times New Roman"/>
                <w:kern w:val="0"/>
                <w:sz w:val="24"/>
                <w:szCs w:val="24"/>
                <w:vertAlign w:val="superscript"/>
              </w:rPr>
              <w:t>[10]</w:t>
            </w:r>
            <w:r w:rsidRPr="00EC14BE">
              <w:rPr>
                <w:rFonts w:ascii="Book Antiqua" w:eastAsia="FangSong" w:hAnsi="Book Antiqua" w:cs="Times New Roman"/>
                <w:kern w:val="0"/>
                <w:sz w:val="24"/>
                <w:szCs w:val="24"/>
              </w:rPr>
              <w:t>, 2021</w:t>
            </w:r>
          </w:p>
        </w:tc>
        <w:tc>
          <w:tcPr>
            <w:tcW w:w="564" w:type="pct"/>
          </w:tcPr>
          <w:p w14:paraId="7C17161D" w14:textId="52234061"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U</w:t>
            </w:r>
            <w:r w:rsidR="00964E5A" w:rsidRPr="00EC14BE">
              <w:rPr>
                <w:rFonts w:ascii="Book Antiqua" w:eastAsia="FangSong" w:hAnsi="Book Antiqua" w:cs="Times New Roman"/>
                <w:kern w:val="0"/>
                <w:sz w:val="24"/>
                <w:szCs w:val="24"/>
              </w:rPr>
              <w:t>nited States</w:t>
            </w:r>
          </w:p>
        </w:tc>
        <w:tc>
          <w:tcPr>
            <w:tcW w:w="555" w:type="pct"/>
          </w:tcPr>
          <w:p w14:paraId="1CB85877" w14:textId="0CE63E90" w:rsidR="002D1497" w:rsidRPr="00EC14BE" w:rsidRDefault="00964E5A"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Cohort</w:t>
            </w:r>
          </w:p>
        </w:tc>
        <w:tc>
          <w:tcPr>
            <w:tcW w:w="457" w:type="pct"/>
          </w:tcPr>
          <w:p w14:paraId="67267F81" w14:textId="77777777"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High</w:t>
            </w:r>
          </w:p>
        </w:tc>
        <w:tc>
          <w:tcPr>
            <w:tcW w:w="510" w:type="pct"/>
          </w:tcPr>
          <w:p w14:paraId="4AF6737F" w14:textId="77777777"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80500</w:t>
            </w:r>
          </w:p>
        </w:tc>
        <w:tc>
          <w:tcPr>
            <w:tcW w:w="524" w:type="pct"/>
          </w:tcPr>
          <w:p w14:paraId="6BB99DBC" w14:textId="5C90A7BA"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30-55</w:t>
            </w:r>
          </w:p>
        </w:tc>
        <w:tc>
          <w:tcPr>
            <w:tcW w:w="371" w:type="pct"/>
          </w:tcPr>
          <w:p w14:paraId="4AE523E4" w14:textId="77777777"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F</w:t>
            </w:r>
          </w:p>
        </w:tc>
        <w:tc>
          <w:tcPr>
            <w:tcW w:w="562" w:type="pct"/>
          </w:tcPr>
          <w:p w14:paraId="539EBF90" w14:textId="6E92C586"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PPIs</w:t>
            </w:r>
            <w:r w:rsidR="006A508D" w:rsidRPr="00EC14BE">
              <w:rPr>
                <w:rFonts w:ascii="Book Antiqua" w:eastAsia="FangSong" w:hAnsi="Book Antiqua" w:cs="Times New Roman"/>
                <w:kern w:val="0"/>
                <w:sz w:val="24"/>
                <w:szCs w:val="24"/>
              </w:rPr>
              <w:t xml:space="preserve"> </w:t>
            </w:r>
            <w:r w:rsidR="00964E5A" w:rsidRPr="00EC14BE">
              <w:rPr>
                <w:rFonts w:ascii="Book Antiqua" w:eastAsia="FangSong" w:hAnsi="Book Antiqua" w:cs="Times New Roman"/>
                <w:i/>
                <w:iCs/>
                <w:kern w:val="0"/>
                <w:sz w:val="24"/>
                <w:szCs w:val="24"/>
              </w:rPr>
              <w:t>vs</w:t>
            </w:r>
            <w:r w:rsidR="006A508D"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non-PPIs</w:t>
            </w:r>
          </w:p>
        </w:tc>
        <w:tc>
          <w:tcPr>
            <w:tcW w:w="542" w:type="pct"/>
          </w:tcPr>
          <w:p w14:paraId="0C27DA12" w14:textId="00386C99"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Adjusted</w:t>
            </w:r>
            <w:r w:rsidR="00964E5A" w:rsidRPr="00EC14BE">
              <w:rPr>
                <w:rFonts w:ascii="Book Antiqua" w:eastAsia="FangSong" w:hAnsi="Book Antiqua" w:cs="Times New Roman"/>
                <w:kern w:val="0"/>
                <w:sz w:val="24"/>
                <w:szCs w:val="24"/>
                <w:vertAlign w:val="superscript"/>
              </w:rPr>
              <w:t>5</w:t>
            </w:r>
          </w:p>
        </w:tc>
        <w:tc>
          <w:tcPr>
            <w:tcW w:w="440" w:type="pct"/>
          </w:tcPr>
          <w:p w14:paraId="6FE5A773" w14:textId="4B972CBC"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1.22</w:t>
            </w:r>
            <w:r w:rsidR="004C045D"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1.12,</w:t>
            </w:r>
            <w:r w:rsidR="006A508D"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1.33)</w:t>
            </w:r>
          </w:p>
        </w:tc>
      </w:tr>
      <w:tr w:rsidR="00826864" w:rsidRPr="00EC14BE" w14:paraId="75599277" w14:textId="77777777" w:rsidTr="00826864">
        <w:tc>
          <w:tcPr>
            <w:tcW w:w="475" w:type="pct"/>
          </w:tcPr>
          <w:p w14:paraId="6DF9117D" w14:textId="53D2C29D" w:rsidR="002D1497" w:rsidRPr="00EC14BE" w:rsidRDefault="00964E5A"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 xml:space="preserve">Yuan </w:t>
            </w:r>
            <w:r w:rsidRPr="00EC14BE">
              <w:rPr>
                <w:rFonts w:ascii="Book Antiqua" w:eastAsia="FangSong" w:hAnsi="Book Antiqua" w:cs="Times New Roman"/>
                <w:i/>
                <w:iCs/>
                <w:kern w:val="0"/>
                <w:sz w:val="24"/>
                <w:szCs w:val="24"/>
              </w:rPr>
              <w:t>et al</w:t>
            </w:r>
            <w:r w:rsidRPr="00EC14BE">
              <w:rPr>
                <w:rFonts w:ascii="Book Antiqua" w:eastAsia="FangSong" w:hAnsi="Book Antiqua" w:cs="Times New Roman"/>
                <w:kern w:val="0"/>
                <w:sz w:val="24"/>
                <w:szCs w:val="24"/>
                <w:vertAlign w:val="superscript"/>
              </w:rPr>
              <w:t>[10]</w:t>
            </w:r>
            <w:r w:rsidRPr="00EC14BE">
              <w:rPr>
                <w:rFonts w:ascii="Book Antiqua" w:eastAsia="FangSong" w:hAnsi="Book Antiqua" w:cs="Times New Roman"/>
                <w:kern w:val="0"/>
                <w:sz w:val="24"/>
                <w:szCs w:val="24"/>
              </w:rPr>
              <w:t>, 2021</w:t>
            </w:r>
          </w:p>
        </w:tc>
        <w:tc>
          <w:tcPr>
            <w:tcW w:w="564" w:type="pct"/>
          </w:tcPr>
          <w:p w14:paraId="0720DD74" w14:textId="012A31DA" w:rsidR="002D1497" w:rsidRPr="00EC14BE" w:rsidRDefault="00964E5A"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United States</w:t>
            </w:r>
          </w:p>
        </w:tc>
        <w:tc>
          <w:tcPr>
            <w:tcW w:w="555" w:type="pct"/>
          </w:tcPr>
          <w:p w14:paraId="12DC5421" w14:textId="6CEEE1F5" w:rsidR="002D1497" w:rsidRPr="00EC14BE" w:rsidRDefault="00964E5A"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Cohort</w:t>
            </w:r>
          </w:p>
        </w:tc>
        <w:tc>
          <w:tcPr>
            <w:tcW w:w="457" w:type="pct"/>
          </w:tcPr>
          <w:p w14:paraId="2994372D" w14:textId="77777777"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High</w:t>
            </w:r>
          </w:p>
        </w:tc>
        <w:tc>
          <w:tcPr>
            <w:tcW w:w="510" w:type="pct"/>
          </w:tcPr>
          <w:p w14:paraId="3615943D" w14:textId="77777777"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95550</w:t>
            </w:r>
          </w:p>
        </w:tc>
        <w:tc>
          <w:tcPr>
            <w:tcW w:w="524" w:type="pct"/>
          </w:tcPr>
          <w:p w14:paraId="74E4A84C" w14:textId="347F7977"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25-42</w:t>
            </w:r>
          </w:p>
        </w:tc>
        <w:tc>
          <w:tcPr>
            <w:tcW w:w="371" w:type="pct"/>
          </w:tcPr>
          <w:p w14:paraId="03195809" w14:textId="77777777"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F</w:t>
            </w:r>
          </w:p>
        </w:tc>
        <w:tc>
          <w:tcPr>
            <w:tcW w:w="562" w:type="pct"/>
          </w:tcPr>
          <w:p w14:paraId="7E52FE73" w14:textId="0388A6EE"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PPIs</w:t>
            </w:r>
            <w:r w:rsidR="006A508D" w:rsidRPr="00EC14BE">
              <w:rPr>
                <w:rFonts w:ascii="Book Antiqua" w:eastAsia="FangSong" w:hAnsi="Book Antiqua" w:cs="Times New Roman"/>
                <w:kern w:val="0"/>
                <w:sz w:val="24"/>
                <w:szCs w:val="24"/>
              </w:rPr>
              <w:t xml:space="preserve"> </w:t>
            </w:r>
            <w:r w:rsidR="00964E5A" w:rsidRPr="00EC14BE">
              <w:rPr>
                <w:rFonts w:ascii="Book Antiqua" w:eastAsia="FangSong" w:hAnsi="Book Antiqua" w:cs="Times New Roman"/>
                <w:i/>
                <w:iCs/>
                <w:kern w:val="0"/>
                <w:sz w:val="24"/>
                <w:szCs w:val="24"/>
              </w:rPr>
              <w:t>vs</w:t>
            </w:r>
            <w:r w:rsidR="006A508D"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non-PPIs</w:t>
            </w:r>
          </w:p>
        </w:tc>
        <w:tc>
          <w:tcPr>
            <w:tcW w:w="542" w:type="pct"/>
          </w:tcPr>
          <w:p w14:paraId="50F86FEC" w14:textId="29027CA8"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Adjusted</w:t>
            </w:r>
            <w:r w:rsidR="00D0700B" w:rsidRPr="00EC14BE">
              <w:rPr>
                <w:rFonts w:ascii="Book Antiqua" w:eastAsia="FangSong" w:hAnsi="Book Antiqua" w:cs="Times New Roman"/>
                <w:kern w:val="0"/>
                <w:sz w:val="24"/>
                <w:szCs w:val="24"/>
                <w:vertAlign w:val="superscript"/>
              </w:rPr>
              <w:t>5</w:t>
            </w:r>
          </w:p>
        </w:tc>
        <w:tc>
          <w:tcPr>
            <w:tcW w:w="440" w:type="pct"/>
          </w:tcPr>
          <w:p w14:paraId="65EAA219" w14:textId="5BDF29CC"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1.27</w:t>
            </w:r>
            <w:r w:rsidR="004C045D"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1.17,</w:t>
            </w:r>
            <w:r w:rsidR="006A508D"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lastRenderedPageBreak/>
              <w:t>1.38)</w:t>
            </w:r>
          </w:p>
        </w:tc>
      </w:tr>
      <w:tr w:rsidR="00826864" w:rsidRPr="00EC14BE" w14:paraId="0C85F6F1" w14:textId="77777777" w:rsidTr="00826864">
        <w:tc>
          <w:tcPr>
            <w:tcW w:w="475" w:type="pct"/>
          </w:tcPr>
          <w:p w14:paraId="0854C2F7" w14:textId="06482A51" w:rsidR="002D1497" w:rsidRPr="00EC14BE" w:rsidRDefault="00964E5A"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lastRenderedPageBreak/>
              <w:t xml:space="preserve">Yuan </w:t>
            </w:r>
            <w:r w:rsidRPr="00EC14BE">
              <w:rPr>
                <w:rFonts w:ascii="Book Antiqua" w:eastAsia="FangSong" w:hAnsi="Book Antiqua" w:cs="Times New Roman"/>
                <w:i/>
                <w:iCs/>
                <w:kern w:val="0"/>
                <w:sz w:val="24"/>
                <w:szCs w:val="24"/>
              </w:rPr>
              <w:t>et al</w:t>
            </w:r>
            <w:r w:rsidRPr="00EC14BE">
              <w:rPr>
                <w:rFonts w:ascii="Book Antiqua" w:eastAsia="FangSong" w:hAnsi="Book Antiqua" w:cs="Times New Roman"/>
                <w:kern w:val="0"/>
                <w:sz w:val="24"/>
                <w:szCs w:val="24"/>
                <w:vertAlign w:val="superscript"/>
              </w:rPr>
              <w:t>[10]</w:t>
            </w:r>
            <w:r w:rsidRPr="00EC14BE">
              <w:rPr>
                <w:rFonts w:ascii="Book Antiqua" w:eastAsia="FangSong" w:hAnsi="Book Antiqua" w:cs="Times New Roman"/>
                <w:kern w:val="0"/>
                <w:sz w:val="24"/>
                <w:szCs w:val="24"/>
              </w:rPr>
              <w:t>, 2021</w:t>
            </w:r>
          </w:p>
        </w:tc>
        <w:tc>
          <w:tcPr>
            <w:tcW w:w="564" w:type="pct"/>
          </w:tcPr>
          <w:p w14:paraId="36C82837" w14:textId="55FA361F" w:rsidR="002D1497" w:rsidRPr="00EC14BE" w:rsidRDefault="00964E5A"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United States</w:t>
            </w:r>
          </w:p>
        </w:tc>
        <w:tc>
          <w:tcPr>
            <w:tcW w:w="555" w:type="pct"/>
          </w:tcPr>
          <w:p w14:paraId="37BB9F72" w14:textId="1BD81698" w:rsidR="002D1497" w:rsidRPr="00EC14BE" w:rsidRDefault="00964E5A"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Cohort</w:t>
            </w:r>
          </w:p>
        </w:tc>
        <w:tc>
          <w:tcPr>
            <w:tcW w:w="457" w:type="pct"/>
          </w:tcPr>
          <w:p w14:paraId="33E0AD9C" w14:textId="77777777"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High</w:t>
            </w:r>
          </w:p>
        </w:tc>
        <w:tc>
          <w:tcPr>
            <w:tcW w:w="510" w:type="pct"/>
          </w:tcPr>
          <w:p w14:paraId="4D71014E" w14:textId="77777777"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28639</w:t>
            </w:r>
          </w:p>
        </w:tc>
        <w:tc>
          <w:tcPr>
            <w:tcW w:w="524" w:type="pct"/>
          </w:tcPr>
          <w:p w14:paraId="034BD9B1" w14:textId="19639D7A"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40-75</w:t>
            </w:r>
          </w:p>
        </w:tc>
        <w:tc>
          <w:tcPr>
            <w:tcW w:w="371" w:type="pct"/>
          </w:tcPr>
          <w:p w14:paraId="0FEB124D" w14:textId="77777777"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M</w:t>
            </w:r>
          </w:p>
        </w:tc>
        <w:tc>
          <w:tcPr>
            <w:tcW w:w="562" w:type="pct"/>
          </w:tcPr>
          <w:p w14:paraId="4829D3E3" w14:textId="2A8E9D33"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PPIs</w:t>
            </w:r>
            <w:r w:rsidR="006A508D" w:rsidRPr="00EC14BE">
              <w:rPr>
                <w:rFonts w:ascii="Book Antiqua" w:eastAsia="FangSong" w:hAnsi="Book Antiqua" w:cs="Times New Roman"/>
                <w:kern w:val="0"/>
                <w:sz w:val="24"/>
                <w:szCs w:val="24"/>
              </w:rPr>
              <w:t xml:space="preserve"> </w:t>
            </w:r>
            <w:r w:rsidR="00964E5A" w:rsidRPr="00EC14BE">
              <w:rPr>
                <w:rFonts w:ascii="Book Antiqua" w:eastAsia="FangSong" w:hAnsi="Book Antiqua" w:cs="Times New Roman"/>
                <w:i/>
                <w:iCs/>
                <w:kern w:val="0"/>
                <w:sz w:val="24"/>
                <w:szCs w:val="24"/>
              </w:rPr>
              <w:t>vs</w:t>
            </w:r>
            <w:r w:rsidR="006A508D"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non-PPIs</w:t>
            </w:r>
          </w:p>
        </w:tc>
        <w:tc>
          <w:tcPr>
            <w:tcW w:w="542" w:type="pct"/>
          </w:tcPr>
          <w:p w14:paraId="07B299FD" w14:textId="2808D634"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Adjusted</w:t>
            </w:r>
            <w:r w:rsidR="00D0700B" w:rsidRPr="00EC14BE">
              <w:rPr>
                <w:rFonts w:ascii="Book Antiqua" w:eastAsia="FangSong" w:hAnsi="Book Antiqua" w:cs="Times New Roman"/>
                <w:kern w:val="0"/>
                <w:sz w:val="24"/>
                <w:szCs w:val="24"/>
                <w:vertAlign w:val="superscript"/>
              </w:rPr>
              <w:t>5</w:t>
            </w:r>
          </w:p>
        </w:tc>
        <w:tc>
          <w:tcPr>
            <w:tcW w:w="440" w:type="pct"/>
          </w:tcPr>
          <w:p w14:paraId="69CA2F50" w14:textId="65DC9CD8"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1.12</w:t>
            </w:r>
            <w:r w:rsidR="004C045D"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0.91,</w:t>
            </w:r>
            <w:r w:rsidR="006A508D"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1.38)</w:t>
            </w:r>
          </w:p>
        </w:tc>
      </w:tr>
      <w:tr w:rsidR="00826864" w:rsidRPr="00EC14BE" w14:paraId="48F8DB90" w14:textId="77777777" w:rsidTr="00826864">
        <w:tc>
          <w:tcPr>
            <w:tcW w:w="475" w:type="pct"/>
          </w:tcPr>
          <w:p w14:paraId="0A5F3E17" w14:textId="6DEF03F4"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Moayyedi</w:t>
            </w:r>
            <w:r w:rsidR="006A508D" w:rsidRPr="00EC14BE">
              <w:rPr>
                <w:rFonts w:ascii="Book Antiqua" w:eastAsia="FangSong" w:hAnsi="Book Antiqua" w:cs="Times New Roman"/>
                <w:kern w:val="0"/>
                <w:sz w:val="24"/>
                <w:szCs w:val="24"/>
              </w:rPr>
              <w:t xml:space="preserve"> </w:t>
            </w:r>
            <w:r w:rsidR="00964E5A" w:rsidRPr="00EC14BE">
              <w:rPr>
                <w:rFonts w:ascii="Book Antiqua" w:eastAsia="FangSong" w:hAnsi="Book Antiqua" w:cs="Times New Roman"/>
                <w:i/>
                <w:iCs/>
                <w:kern w:val="0"/>
                <w:sz w:val="24"/>
                <w:szCs w:val="24"/>
              </w:rPr>
              <w:t>et al</w:t>
            </w:r>
            <w:r w:rsidR="00964E5A" w:rsidRPr="00EC14BE">
              <w:rPr>
                <w:rFonts w:ascii="Book Antiqua" w:eastAsia="FangSong" w:hAnsi="Book Antiqua" w:cs="Times New Roman"/>
                <w:kern w:val="0"/>
                <w:sz w:val="24"/>
                <w:szCs w:val="24"/>
                <w:vertAlign w:val="superscript"/>
              </w:rPr>
              <w:t>[12]</w:t>
            </w:r>
            <w:r w:rsidR="00964E5A" w:rsidRPr="00EC14BE">
              <w:rPr>
                <w:rFonts w:ascii="Book Antiqua" w:eastAsia="FangSong" w:hAnsi="Book Antiqua" w:cs="Times New Roman"/>
                <w:kern w:val="0"/>
                <w:sz w:val="24"/>
                <w:szCs w:val="24"/>
              </w:rPr>
              <w:t>, 2019</w:t>
            </w:r>
          </w:p>
        </w:tc>
        <w:tc>
          <w:tcPr>
            <w:tcW w:w="564" w:type="pct"/>
          </w:tcPr>
          <w:p w14:paraId="02DDB739" w14:textId="77777777"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Mixed</w:t>
            </w:r>
          </w:p>
        </w:tc>
        <w:tc>
          <w:tcPr>
            <w:tcW w:w="555" w:type="pct"/>
          </w:tcPr>
          <w:p w14:paraId="0ECAC866" w14:textId="0E1607E9" w:rsidR="002D1497" w:rsidRPr="00EC14BE" w:rsidRDefault="00964E5A"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Randomized</w:t>
            </w:r>
            <w:r w:rsidR="006A508D" w:rsidRPr="00EC14BE">
              <w:rPr>
                <w:rFonts w:ascii="Book Antiqua" w:eastAsia="FangSong" w:hAnsi="Book Antiqua" w:cs="Times New Roman"/>
                <w:kern w:val="0"/>
                <w:sz w:val="24"/>
                <w:szCs w:val="24"/>
              </w:rPr>
              <w:t xml:space="preserve"> </w:t>
            </w:r>
            <w:r w:rsidR="002D1497" w:rsidRPr="00EC14BE">
              <w:rPr>
                <w:rFonts w:ascii="Book Antiqua" w:eastAsia="FangSong" w:hAnsi="Book Antiqua" w:cs="Times New Roman"/>
                <w:kern w:val="0"/>
                <w:sz w:val="24"/>
                <w:szCs w:val="24"/>
              </w:rPr>
              <w:t>controlled</w:t>
            </w:r>
            <w:r w:rsidR="006A508D" w:rsidRPr="00EC14BE">
              <w:rPr>
                <w:rFonts w:ascii="Book Antiqua" w:eastAsia="FangSong" w:hAnsi="Book Antiqua" w:cs="Times New Roman"/>
                <w:kern w:val="0"/>
                <w:sz w:val="24"/>
                <w:szCs w:val="24"/>
              </w:rPr>
              <w:t xml:space="preserve"> </w:t>
            </w:r>
            <w:r w:rsidR="002D1497" w:rsidRPr="00EC14BE">
              <w:rPr>
                <w:rFonts w:ascii="Book Antiqua" w:eastAsia="FangSong" w:hAnsi="Book Antiqua" w:cs="Times New Roman"/>
                <w:kern w:val="0"/>
                <w:sz w:val="24"/>
                <w:szCs w:val="24"/>
              </w:rPr>
              <w:t>trial</w:t>
            </w:r>
          </w:p>
        </w:tc>
        <w:tc>
          <w:tcPr>
            <w:tcW w:w="457" w:type="pct"/>
          </w:tcPr>
          <w:p w14:paraId="14769780" w14:textId="77777777"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High</w:t>
            </w:r>
          </w:p>
        </w:tc>
        <w:tc>
          <w:tcPr>
            <w:tcW w:w="510" w:type="pct"/>
          </w:tcPr>
          <w:p w14:paraId="249EB496" w14:textId="77777777"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17598</w:t>
            </w:r>
          </w:p>
        </w:tc>
        <w:tc>
          <w:tcPr>
            <w:tcW w:w="524" w:type="pct"/>
          </w:tcPr>
          <w:p w14:paraId="7782A2F9" w14:textId="2086EDAC"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67.7</w:t>
            </w:r>
            <w:r w:rsidR="00964E5A"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w:t>
            </w:r>
            <w:r w:rsidR="00964E5A"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8.1</w:t>
            </w:r>
          </w:p>
        </w:tc>
        <w:tc>
          <w:tcPr>
            <w:tcW w:w="371" w:type="pct"/>
          </w:tcPr>
          <w:p w14:paraId="69B32B68" w14:textId="77777777"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M/F</w:t>
            </w:r>
          </w:p>
        </w:tc>
        <w:tc>
          <w:tcPr>
            <w:tcW w:w="562" w:type="pct"/>
          </w:tcPr>
          <w:p w14:paraId="199525DA" w14:textId="517C65D5"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PPIs</w:t>
            </w:r>
            <w:r w:rsidR="006A508D" w:rsidRPr="00EC14BE">
              <w:rPr>
                <w:rFonts w:ascii="Book Antiqua" w:eastAsia="FangSong" w:hAnsi="Book Antiqua" w:cs="Times New Roman"/>
                <w:kern w:val="0"/>
                <w:sz w:val="24"/>
                <w:szCs w:val="24"/>
              </w:rPr>
              <w:t xml:space="preserve"> </w:t>
            </w:r>
            <w:r w:rsidR="00964E5A" w:rsidRPr="00EC14BE">
              <w:rPr>
                <w:rFonts w:ascii="Book Antiqua" w:eastAsia="FangSong" w:hAnsi="Book Antiqua" w:cs="Times New Roman"/>
                <w:i/>
                <w:iCs/>
                <w:kern w:val="0"/>
                <w:sz w:val="24"/>
                <w:szCs w:val="24"/>
              </w:rPr>
              <w:t>vs</w:t>
            </w:r>
            <w:r w:rsidR="006A508D"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placebo</w:t>
            </w:r>
          </w:p>
        </w:tc>
        <w:tc>
          <w:tcPr>
            <w:tcW w:w="542" w:type="pct"/>
          </w:tcPr>
          <w:p w14:paraId="09D9D359" w14:textId="77777777"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Unadjusted</w:t>
            </w:r>
          </w:p>
        </w:tc>
        <w:tc>
          <w:tcPr>
            <w:tcW w:w="440" w:type="pct"/>
          </w:tcPr>
          <w:p w14:paraId="048DA4D3" w14:textId="6FE4C919"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0.96</w:t>
            </w:r>
            <w:r w:rsidR="004C045D"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0.85,</w:t>
            </w:r>
            <w:r w:rsidR="006A508D"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1.09)</w:t>
            </w:r>
          </w:p>
        </w:tc>
      </w:tr>
      <w:tr w:rsidR="00826864" w:rsidRPr="00EC14BE" w14:paraId="4424DC20" w14:textId="77777777" w:rsidTr="00826864">
        <w:tc>
          <w:tcPr>
            <w:tcW w:w="475" w:type="pct"/>
            <w:tcBorders>
              <w:bottom w:val="single" w:sz="4" w:space="0" w:color="auto"/>
            </w:tcBorders>
          </w:tcPr>
          <w:p w14:paraId="0E0C03E6" w14:textId="799B09F1"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Lin</w:t>
            </w:r>
            <w:r w:rsidR="00964E5A" w:rsidRPr="00EC14BE">
              <w:rPr>
                <w:rFonts w:ascii="Book Antiqua" w:eastAsia="FangSong" w:hAnsi="Book Antiqua" w:cs="Times New Roman"/>
                <w:kern w:val="0"/>
                <w:sz w:val="24"/>
                <w:szCs w:val="24"/>
              </w:rPr>
              <w:t xml:space="preserve"> </w:t>
            </w:r>
            <w:r w:rsidR="00964E5A" w:rsidRPr="00EC14BE">
              <w:rPr>
                <w:rFonts w:ascii="Book Antiqua" w:eastAsia="FangSong" w:hAnsi="Book Antiqua" w:cs="Times New Roman"/>
                <w:i/>
                <w:iCs/>
                <w:kern w:val="0"/>
                <w:sz w:val="24"/>
                <w:szCs w:val="24"/>
              </w:rPr>
              <w:t>et al</w:t>
            </w:r>
            <w:r w:rsidR="00964E5A" w:rsidRPr="00EC14BE">
              <w:rPr>
                <w:rFonts w:ascii="Book Antiqua" w:eastAsia="FangSong" w:hAnsi="Book Antiqua" w:cs="Times New Roman"/>
                <w:kern w:val="0"/>
                <w:sz w:val="24"/>
                <w:szCs w:val="24"/>
                <w:vertAlign w:val="superscript"/>
              </w:rPr>
              <w:t>[11]</w:t>
            </w:r>
            <w:r w:rsidR="00964E5A"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2016</w:t>
            </w:r>
          </w:p>
        </w:tc>
        <w:tc>
          <w:tcPr>
            <w:tcW w:w="564" w:type="pct"/>
            <w:tcBorders>
              <w:bottom w:val="single" w:sz="4" w:space="0" w:color="auto"/>
            </w:tcBorders>
          </w:tcPr>
          <w:p w14:paraId="7DFE4732" w14:textId="77777777"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China</w:t>
            </w:r>
          </w:p>
        </w:tc>
        <w:tc>
          <w:tcPr>
            <w:tcW w:w="555" w:type="pct"/>
            <w:tcBorders>
              <w:bottom w:val="single" w:sz="4" w:space="0" w:color="auto"/>
            </w:tcBorders>
          </w:tcPr>
          <w:p w14:paraId="1EFE55A8" w14:textId="1AB81FDF" w:rsidR="002D1497" w:rsidRPr="00EC14BE" w:rsidRDefault="00964E5A"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Cohort</w:t>
            </w:r>
          </w:p>
        </w:tc>
        <w:tc>
          <w:tcPr>
            <w:tcW w:w="457" w:type="pct"/>
            <w:tcBorders>
              <w:bottom w:val="single" w:sz="4" w:space="0" w:color="auto"/>
            </w:tcBorders>
          </w:tcPr>
          <w:p w14:paraId="1E28D7B0" w14:textId="77777777"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High</w:t>
            </w:r>
          </w:p>
        </w:tc>
        <w:tc>
          <w:tcPr>
            <w:tcW w:w="510" w:type="pct"/>
            <w:tcBorders>
              <w:bottom w:val="single" w:sz="4" w:space="0" w:color="auto"/>
            </w:tcBorders>
          </w:tcPr>
          <w:p w14:paraId="1FE7439F" w14:textId="77777777"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22152</w:t>
            </w:r>
          </w:p>
        </w:tc>
        <w:tc>
          <w:tcPr>
            <w:tcW w:w="524" w:type="pct"/>
            <w:tcBorders>
              <w:bottom w:val="single" w:sz="4" w:space="0" w:color="auto"/>
            </w:tcBorders>
          </w:tcPr>
          <w:p w14:paraId="0619E596" w14:textId="7358A829"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55.38</w:t>
            </w:r>
            <w:r w:rsidR="00964E5A"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w:t>
            </w:r>
            <w:r w:rsidR="006A508D"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16.95</w:t>
            </w:r>
          </w:p>
        </w:tc>
        <w:tc>
          <w:tcPr>
            <w:tcW w:w="371" w:type="pct"/>
            <w:tcBorders>
              <w:bottom w:val="single" w:sz="4" w:space="0" w:color="auto"/>
            </w:tcBorders>
          </w:tcPr>
          <w:p w14:paraId="2A894F29" w14:textId="77777777"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M/F</w:t>
            </w:r>
          </w:p>
        </w:tc>
        <w:tc>
          <w:tcPr>
            <w:tcW w:w="562" w:type="pct"/>
            <w:tcBorders>
              <w:bottom w:val="single" w:sz="4" w:space="0" w:color="auto"/>
            </w:tcBorders>
          </w:tcPr>
          <w:p w14:paraId="70AE9D0D" w14:textId="4A8E42A1"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PPIs</w:t>
            </w:r>
            <w:r w:rsidR="006A508D" w:rsidRPr="00EC14BE">
              <w:rPr>
                <w:rFonts w:ascii="Book Antiqua" w:eastAsia="FangSong" w:hAnsi="Book Antiqua" w:cs="Times New Roman"/>
                <w:kern w:val="0"/>
                <w:sz w:val="24"/>
                <w:szCs w:val="24"/>
              </w:rPr>
              <w:t xml:space="preserve"> </w:t>
            </w:r>
            <w:r w:rsidR="00964E5A" w:rsidRPr="00EC14BE">
              <w:rPr>
                <w:rFonts w:ascii="Book Antiqua" w:eastAsia="FangSong" w:hAnsi="Book Antiqua" w:cs="Times New Roman"/>
                <w:i/>
                <w:iCs/>
                <w:kern w:val="0"/>
                <w:sz w:val="24"/>
                <w:szCs w:val="24"/>
              </w:rPr>
              <w:t>vs</w:t>
            </w:r>
            <w:r w:rsidR="006A508D"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non-PPIs</w:t>
            </w:r>
          </w:p>
        </w:tc>
        <w:tc>
          <w:tcPr>
            <w:tcW w:w="542" w:type="pct"/>
            <w:tcBorders>
              <w:bottom w:val="single" w:sz="4" w:space="0" w:color="auto"/>
            </w:tcBorders>
          </w:tcPr>
          <w:p w14:paraId="75CBEEA9" w14:textId="55EC22A4"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Adjusted</w:t>
            </w:r>
            <w:r w:rsidR="00D0700B" w:rsidRPr="00EC14BE">
              <w:rPr>
                <w:rFonts w:ascii="Book Antiqua" w:eastAsia="FangSong" w:hAnsi="Book Antiqua" w:cs="Times New Roman"/>
                <w:kern w:val="0"/>
                <w:sz w:val="24"/>
                <w:szCs w:val="24"/>
                <w:vertAlign w:val="superscript"/>
              </w:rPr>
              <w:t>6</w:t>
            </w:r>
          </w:p>
        </w:tc>
        <w:tc>
          <w:tcPr>
            <w:tcW w:w="440" w:type="pct"/>
            <w:tcBorders>
              <w:bottom w:val="single" w:sz="4" w:space="0" w:color="auto"/>
            </w:tcBorders>
          </w:tcPr>
          <w:p w14:paraId="2B8FBBD0" w14:textId="26741782" w:rsidR="002D1497" w:rsidRPr="00EC14BE" w:rsidRDefault="002D1497" w:rsidP="00EC14BE">
            <w:pPr>
              <w:pStyle w:val="EndNoteBibliography"/>
              <w:spacing w:line="360" w:lineRule="auto"/>
              <w:rPr>
                <w:rFonts w:ascii="Book Antiqua" w:eastAsia="FangSong" w:hAnsi="Book Antiqua" w:cs="Times New Roman"/>
                <w:kern w:val="0"/>
                <w:sz w:val="24"/>
                <w:szCs w:val="24"/>
              </w:rPr>
            </w:pPr>
            <w:r w:rsidRPr="00EC14BE">
              <w:rPr>
                <w:rFonts w:ascii="Book Antiqua" w:eastAsia="FangSong" w:hAnsi="Book Antiqua" w:cs="Times New Roman"/>
                <w:kern w:val="0"/>
                <w:sz w:val="24"/>
                <w:szCs w:val="24"/>
              </w:rPr>
              <w:t>0.80</w:t>
            </w:r>
            <w:r w:rsidR="004C045D"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0.73,</w:t>
            </w:r>
            <w:r w:rsidR="006A508D" w:rsidRPr="00EC14BE">
              <w:rPr>
                <w:rFonts w:ascii="Book Antiqua" w:eastAsia="FangSong" w:hAnsi="Book Antiqua" w:cs="Times New Roman"/>
                <w:kern w:val="0"/>
                <w:sz w:val="24"/>
                <w:szCs w:val="24"/>
              </w:rPr>
              <w:t xml:space="preserve"> </w:t>
            </w:r>
            <w:r w:rsidRPr="00EC14BE">
              <w:rPr>
                <w:rFonts w:ascii="Book Antiqua" w:eastAsia="FangSong" w:hAnsi="Book Antiqua" w:cs="Times New Roman"/>
                <w:kern w:val="0"/>
                <w:sz w:val="24"/>
                <w:szCs w:val="24"/>
              </w:rPr>
              <w:t>0.88)</w:t>
            </w:r>
          </w:p>
        </w:tc>
      </w:tr>
    </w:tbl>
    <w:p w14:paraId="79C27480" w14:textId="0527320A" w:rsidR="00A77B3E" w:rsidRPr="00EC14BE" w:rsidRDefault="00964E5A" w:rsidP="002F22AB">
      <w:pPr>
        <w:spacing w:line="360" w:lineRule="auto"/>
        <w:jc w:val="both"/>
        <w:rPr>
          <w:rFonts w:ascii="Book Antiqua" w:hAnsi="Book Antiqua"/>
        </w:rPr>
      </w:pPr>
      <w:r w:rsidRPr="00EC14BE">
        <w:rPr>
          <w:rFonts w:ascii="Book Antiqua" w:hAnsi="Book Antiqua"/>
          <w:color w:val="000000"/>
          <w:vertAlign w:val="superscript"/>
        </w:rPr>
        <w:t>1</w:t>
      </w:r>
      <w:r w:rsidRPr="00EC14BE">
        <w:rPr>
          <w:rFonts w:ascii="Book Antiqua" w:hAnsi="Book Antiqua"/>
          <w:color w:val="000000"/>
        </w:rPr>
        <w:t>A</w:t>
      </w:r>
      <w:r w:rsidR="00826864" w:rsidRPr="00EC14BE">
        <w:rPr>
          <w:rFonts w:ascii="Book Antiqua" w:hAnsi="Book Antiqua"/>
          <w:color w:val="000000"/>
        </w:rPr>
        <w:t>djusted for sex, age, and clinical status</w:t>
      </w:r>
      <w:r w:rsidR="00120E1F">
        <w:rPr>
          <w:rFonts w:ascii="Book Antiqua" w:hAnsi="Book Antiqua"/>
          <w:color w:val="000000"/>
        </w:rPr>
        <w:t xml:space="preserve">. </w:t>
      </w:r>
      <w:r w:rsidRPr="00EC14BE">
        <w:rPr>
          <w:rFonts w:ascii="Book Antiqua" w:hAnsi="Book Antiqua"/>
          <w:color w:val="000000"/>
          <w:vertAlign w:val="superscript"/>
        </w:rPr>
        <w:t>2</w:t>
      </w:r>
      <w:r w:rsidRPr="00EC14BE">
        <w:rPr>
          <w:rFonts w:ascii="Book Antiqua" w:hAnsi="Book Antiqua"/>
          <w:color w:val="000000"/>
        </w:rPr>
        <w:t>A</w:t>
      </w:r>
      <w:r w:rsidR="00826864" w:rsidRPr="00EC14BE">
        <w:rPr>
          <w:rFonts w:ascii="Book Antiqua" w:hAnsi="Book Antiqua"/>
          <w:color w:val="000000"/>
        </w:rPr>
        <w:t xml:space="preserve">djusted for age, sex, residence income, indications of </w:t>
      </w:r>
      <w:r w:rsidR="00D0700B" w:rsidRPr="00EC14BE">
        <w:rPr>
          <w:rFonts w:ascii="Book Antiqua" w:hAnsi="Book Antiqua"/>
          <w:color w:val="000000"/>
        </w:rPr>
        <w:t>proton pump inhibitor</w:t>
      </w:r>
      <w:r w:rsidR="004C045D" w:rsidRPr="00EC14BE">
        <w:rPr>
          <w:rFonts w:ascii="Book Antiqua" w:hAnsi="Book Antiqua"/>
          <w:color w:val="000000"/>
        </w:rPr>
        <w:t xml:space="preserve"> (</w:t>
      </w:r>
      <w:r w:rsidR="00D0700B" w:rsidRPr="00EC14BE">
        <w:rPr>
          <w:rFonts w:ascii="Book Antiqua" w:hAnsi="Book Antiqua"/>
          <w:color w:val="000000"/>
        </w:rPr>
        <w:t>PPI)</w:t>
      </w:r>
      <w:r w:rsidR="00826864" w:rsidRPr="00EC14BE">
        <w:rPr>
          <w:rFonts w:ascii="Book Antiqua" w:hAnsi="Book Antiqua"/>
          <w:color w:val="000000"/>
        </w:rPr>
        <w:t xml:space="preserve"> use, obesity, dyslipidemia, hypertension, and alcohol use disorders</w:t>
      </w:r>
      <w:r w:rsidR="00120E1F">
        <w:rPr>
          <w:rFonts w:ascii="Book Antiqua" w:hAnsi="Book Antiqua"/>
          <w:color w:val="000000"/>
        </w:rPr>
        <w:t>.</w:t>
      </w:r>
      <w:r w:rsidR="00826864" w:rsidRPr="00EC14BE">
        <w:rPr>
          <w:rFonts w:ascii="Book Antiqua" w:hAnsi="Book Antiqua"/>
          <w:color w:val="000000"/>
        </w:rPr>
        <w:t xml:space="preserve"> </w:t>
      </w:r>
      <w:r w:rsidRPr="00EC14BE">
        <w:rPr>
          <w:rFonts w:ascii="Book Antiqua" w:hAnsi="Book Antiqua"/>
          <w:color w:val="000000"/>
          <w:vertAlign w:val="superscript"/>
        </w:rPr>
        <w:t>3</w:t>
      </w:r>
      <w:r w:rsidRPr="00EC14BE">
        <w:rPr>
          <w:rFonts w:ascii="Book Antiqua" w:hAnsi="Book Antiqua"/>
          <w:color w:val="000000"/>
        </w:rPr>
        <w:t>A</w:t>
      </w:r>
      <w:r w:rsidR="00826864" w:rsidRPr="00EC14BE">
        <w:rPr>
          <w:rFonts w:ascii="Book Antiqua" w:hAnsi="Book Antiqua"/>
          <w:color w:val="000000"/>
        </w:rPr>
        <w:t xml:space="preserve">djusted for age, sex, PPI past use, </w:t>
      </w:r>
      <w:r w:rsidR="00D0700B" w:rsidRPr="00EC14BE">
        <w:rPr>
          <w:rFonts w:ascii="Book Antiqua" w:hAnsi="Book Antiqua"/>
          <w:color w:val="000000"/>
        </w:rPr>
        <w:t>body mass index</w:t>
      </w:r>
      <w:r w:rsidR="004C045D" w:rsidRPr="00EC14BE">
        <w:rPr>
          <w:rFonts w:ascii="Book Antiqua" w:hAnsi="Book Antiqua"/>
          <w:color w:val="000000"/>
        </w:rPr>
        <w:t xml:space="preserve"> (</w:t>
      </w:r>
      <w:r w:rsidR="00D0700B" w:rsidRPr="00EC14BE">
        <w:rPr>
          <w:rFonts w:ascii="Book Antiqua" w:hAnsi="Book Antiqua"/>
          <w:color w:val="000000"/>
        </w:rPr>
        <w:t>BMI)</w:t>
      </w:r>
      <w:r w:rsidR="00826864" w:rsidRPr="00EC14BE">
        <w:rPr>
          <w:rFonts w:ascii="Book Antiqua" w:hAnsi="Book Antiqua"/>
          <w:color w:val="000000"/>
        </w:rPr>
        <w:t>, hypertension, current smoking, alcohol consumption, physical activity</w:t>
      </w:r>
      <w:r w:rsidR="00120E1F">
        <w:rPr>
          <w:rFonts w:ascii="Book Antiqua" w:hAnsi="Book Antiqua"/>
          <w:color w:val="000000"/>
        </w:rPr>
        <w:t>,</w:t>
      </w:r>
      <w:r w:rsidR="00826864" w:rsidRPr="00EC14BE">
        <w:rPr>
          <w:rFonts w:ascii="Book Antiqua" w:hAnsi="Book Antiqua"/>
          <w:color w:val="000000"/>
        </w:rPr>
        <w:t xml:space="preserve"> and education levels</w:t>
      </w:r>
      <w:r w:rsidR="00120E1F">
        <w:rPr>
          <w:rFonts w:ascii="Book Antiqua" w:hAnsi="Book Antiqua"/>
          <w:color w:val="000000"/>
        </w:rPr>
        <w:t xml:space="preserve">. </w:t>
      </w:r>
      <w:r w:rsidRPr="00EC14BE">
        <w:rPr>
          <w:rFonts w:ascii="Book Antiqua" w:hAnsi="Book Antiqua"/>
          <w:color w:val="000000"/>
          <w:vertAlign w:val="superscript"/>
        </w:rPr>
        <w:t>4</w:t>
      </w:r>
      <w:r w:rsidRPr="00EC14BE">
        <w:rPr>
          <w:rFonts w:ascii="Book Antiqua" w:hAnsi="Book Antiqua"/>
          <w:color w:val="000000"/>
        </w:rPr>
        <w:t>A</w:t>
      </w:r>
      <w:r w:rsidR="00826864" w:rsidRPr="00EC14BE">
        <w:rPr>
          <w:rFonts w:ascii="Book Antiqua" w:hAnsi="Book Antiqua"/>
          <w:color w:val="000000"/>
        </w:rPr>
        <w:t xml:space="preserve">djusted for sex, with additional adjustment for diabetes risk factors, including age at recruitment, ethnicity, deprivation, </w:t>
      </w:r>
      <w:r w:rsidR="00120E1F">
        <w:rPr>
          <w:rFonts w:ascii="Book Antiqua" w:hAnsi="Book Antiqua"/>
          <w:color w:val="000000"/>
        </w:rPr>
        <w:t>BMI</w:t>
      </w:r>
      <w:r w:rsidR="00826864" w:rsidRPr="00EC14BE">
        <w:rPr>
          <w:rFonts w:ascii="Book Antiqua" w:hAnsi="Book Antiqua"/>
          <w:color w:val="000000"/>
        </w:rPr>
        <w:t>, smoking status, family history of diabetes in a first-degree relative, cardiovascular disease, treated hypertension, corticosteroids use, diagnosis of schizophrenia or bipolar affective disorder, learning disabilities, diagnosis of gestational diabetes, diagnosis of polycystic ovary syndrome, atypical antipsychotics, statins and clinical indications for PPI use</w:t>
      </w:r>
      <w:r w:rsidR="00120E1F">
        <w:rPr>
          <w:rFonts w:ascii="Book Antiqua" w:hAnsi="Book Antiqua"/>
          <w:color w:val="000000"/>
        </w:rPr>
        <w:t>.</w:t>
      </w:r>
      <w:r w:rsidR="00120E1F">
        <w:rPr>
          <w:rFonts w:ascii="Book Antiqua" w:hAnsi="Book Antiqua"/>
          <w:color w:val="000000"/>
          <w:vertAlign w:val="superscript"/>
        </w:rPr>
        <w:t xml:space="preserve"> </w:t>
      </w:r>
      <w:r w:rsidRPr="00EC14BE">
        <w:rPr>
          <w:rFonts w:ascii="Book Antiqua" w:hAnsi="Book Antiqua"/>
          <w:color w:val="000000"/>
          <w:vertAlign w:val="superscript"/>
        </w:rPr>
        <w:t>5</w:t>
      </w:r>
      <w:r w:rsidRPr="00EC14BE">
        <w:rPr>
          <w:rFonts w:ascii="Book Antiqua" w:hAnsi="Book Antiqua"/>
          <w:color w:val="000000"/>
        </w:rPr>
        <w:t>A</w:t>
      </w:r>
      <w:r w:rsidR="00826864" w:rsidRPr="00EC14BE">
        <w:rPr>
          <w:rFonts w:ascii="Book Antiqua" w:hAnsi="Book Antiqua"/>
          <w:color w:val="000000"/>
        </w:rPr>
        <w:t xml:space="preserve">djusted for race, family history of diabetes, BMI, number of pack-years of smoking, alcohol intake per day, physical activity, overall diet quality, total calorie intake, multivitamin use, history of hypertension, hypercholesterolemia, cancer, menopausal status and postmenopausal hormone use in women, number of parity in </w:t>
      </w:r>
      <w:r w:rsidR="00826864" w:rsidRPr="00EC14BE">
        <w:rPr>
          <w:rFonts w:ascii="Book Antiqua" w:hAnsi="Book Antiqua"/>
          <w:color w:val="000000"/>
        </w:rPr>
        <w:lastRenderedPageBreak/>
        <w:t xml:space="preserve">women, breastfeeding in women, any use of antibiotics, regular </w:t>
      </w:r>
      <w:r w:rsidR="00D0700B" w:rsidRPr="00EC14BE">
        <w:rPr>
          <w:rFonts w:ascii="Book Antiqua" w:hAnsi="Book Antiqua"/>
          <w:color w:val="000000"/>
        </w:rPr>
        <w:t>non-steroidal anti-inflammatory drug</w:t>
      </w:r>
      <w:r w:rsidR="00826864" w:rsidRPr="00EC14BE">
        <w:rPr>
          <w:rFonts w:ascii="Book Antiqua" w:hAnsi="Book Antiqua"/>
          <w:color w:val="000000"/>
        </w:rPr>
        <w:t xml:space="preserve"> use, any use of steroids, gastroesophageal reflux disease, gastric or duodenal ulcer, upper gastrointestinal tract bleeding</w:t>
      </w:r>
      <w:r w:rsidR="00120E1F">
        <w:rPr>
          <w:rFonts w:ascii="Book Antiqua" w:hAnsi="Book Antiqua"/>
          <w:color w:val="000000"/>
        </w:rPr>
        <w:t>,</w:t>
      </w:r>
      <w:r w:rsidR="00826864" w:rsidRPr="00EC14BE">
        <w:rPr>
          <w:rFonts w:ascii="Book Antiqua" w:hAnsi="Book Antiqua"/>
          <w:color w:val="000000"/>
        </w:rPr>
        <w:t xml:space="preserve"> and regular use of H2</w:t>
      </w:r>
      <w:r w:rsidR="00120E1F">
        <w:rPr>
          <w:rFonts w:ascii="Book Antiqua" w:hAnsi="Book Antiqua"/>
          <w:color w:val="000000"/>
        </w:rPr>
        <w:t xml:space="preserve"> receptor agonists.</w:t>
      </w:r>
      <w:r w:rsidR="00826864" w:rsidRPr="00EC14BE">
        <w:rPr>
          <w:rFonts w:ascii="Book Antiqua" w:hAnsi="Book Antiqua"/>
          <w:color w:val="000000"/>
        </w:rPr>
        <w:t xml:space="preserve"> </w:t>
      </w:r>
      <w:r w:rsidRPr="00EC14BE">
        <w:rPr>
          <w:rFonts w:ascii="Book Antiqua" w:hAnsi="Book Antiqua"/>
          <w:color w:val="000000"/>
          <w:vertAlign w:val="superscript"/>
        </w:rPr>
        <w:t>6</w:t>
      </w:r>
      <w:r w:rsidRPr="00EC14BE">
        <w:rPr>
          <w:rFonts w:ascii="Book Antiqua" w:hAnsi="Book Antiqua"/>
          <w:color w:val="000000"/>
        </w:rPr>
        <w:t>A</w:t>
      </w:r>
      <w:r w:rsidR="00826864" w:rsidRPr="00EC14BE">
        <w:rPr>
          <w:rFonts w:ascii="Book Antiqua" w:hAnsi="Book Antiqua"/>
          <w:color w:val="000000"/>
        </w:rPr>
        <w:t>djusted for age, sex, hypertension, gout and/or hyperuricemia, coronary artery disease, stroke, pancreatitis, hyperlipidemia, obesity, H</w:t>
      </w:r>
      <w:r w:rsidR="00120E1F">
        <w:rPr>
          <w:rFonts w:ascii="Book Antiqua" w:hAnsi="Book Antiqua"/>
          <w:color w:val="000000"/>
        </w:rPr>
        <w:t xml:space="preserve">2 </w:t>
      </w:r>
      <w:r w:rsidR="00826864" w:rsidRPr="00EC14BE">
        <w:rPr>
          <w:rFonts w:ascii="Book Antiqua" w:hAnsi="Book Antiqua"/>
          <w:color w:val="000000"/>
        </w:rPr>
        <w:t>blocker use, and clozapine or olanzapine use</w:t>
      </w:r>
      <w:r w:rsidR="002E63A7">
        <w:rPr>
          <w:rFonts w:ascii="Book Antiqua" w:hAnsi="Book Antiqua"/>
          <w:color w:val="000000"/>
        </w:rPr>
        <w:t>.</w:t>
      </w:r>
      <w:r w:rsidR="002F22AB" w:rsidRPr="002F22AB">
        <w:rPr>
          <w:rFonts w:ascii="Book Antiqua" w:hAnsi="Book Antiqua"/>
        </w:rPr>
        <w:t xml:space="preserve"> </w:t>
      </w:r>
      <w:r w:rsidR="002F22AB" w:rsidRPr="00EC14BE">
        <w:rPr>
          <w:rFonts w:ascii="Book Antiqua" w:hAnsi="Book Antiqua"/>
        </w:rPr>
        <w:t>CI: Confidence interval;</w:t>
      </w:r>
      <w:r w:rsidR="00120E1F">
        <w:rPr>
          <w:rFonts w:ascii="Book Antiqua" w:hAnsi="Book Antiqua"/>
          <w:color w:val="000000"/>
        </w:rPr>
        <w:t xml:space="preserve"> </w:t>
      </w:r>
      <w:r w:rsidRPr="00EC14BE">
        <w:rPr>
          <w:rFonts w:ascii="Book Antiqua" w:hAnsi="Book Antiqua"/>
        </w:rPr>
        <w:t xml:space="preserve">ESs: Effect quantities; </w:t>
      </w:r>
      <w:r w:rsidR="002F22AB" w:rsidRPr="00EC14BE">
        <w:rPr>
          <w:rFonts w:ascii="Book Antiqua" w:hAnsi="Book Antiqua"/>
        </w:rPr>
        <w:t xml:space="preserve">F: Female; M: Male; </w:t>
      </w:r>
      <w:r w:rsidR="00D0700B" w:rsidRPr="00EC14BE">
        <w:rPr>
          <w:rFonts w:ascii="Book Antiqua" w:hAnsi="Book Antiqua"/>
        </w:rPr>
        <w:t xml:space="preserve">PPI: </w:t>
      </w:r>
      <w:r w:rsidR="00D0700B" w:rsidRPr="00EC14BE">
        <w:rPr>
          <w:rFonts w:ascii="Book Antiqua" w:hAnsi="Book Antiqua"/>
          <w:color w:val="000000"/>
        </w:rPr>
        <w:t>Proton pump inhibitor.</w:t>
      </w:r>
    </w:p>
    <w:sectPr w:rsidR="00A77B3E" w:rsidRPr="00EC14BE" w:rsidSect="00EC14BE">
      <w:type w:val="continuous"/>
      <w:pgSz w:w="16838" w:h="11906" w:orient="landscape"/>
      <w:pgMar w:top="1440" w:right="1440" w:bottom="1440" w:left="1440"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033B5" w14:textId="77777777" w:rsidR="00A02291" w:rsidRDefault="00A02291" w:rsidP="002D1497">
      <w:r>
        <w:separator/>
      </w:r>
    </w:p>
  </w:endnote>
  <w:endnote w:type="continuationSeparator" w:id="0">
    <w:p w14:paraId="122CEA39" w14:textId="77777777" w:rsidR="00A02291" w:rsidRDefault="00A02291" w:rsidP="002D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panose1 w:val="020B0604020202020204"/>
    <w:charset w:val="00"/>
    <w:family w:val="auto"/>
    <w:pitch w:val="default"/>
    <w:sig w:usb0="00000000" w:usb1="00000000" w:usb2="00000001" w:usb3="00000000" w:csb0="000001BF" w:csb1="00000000"/>
  </w:font>
  <w:font w:name="FangSong">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655434436"/>
      <w:docPartObj>
        <w:docPartGallery w:val="Page Numbers (Bottom of Page)"/>
        <w:docPartUnique/>
      </w:docPartObj>
    </w:sdtPr>
    <w:sdtContent>
      <w:sdt>
        <w:sdtPr>
          <w:rPr>
            <w:rFonts w:ascii="Book Antiqua" w:hAnsi="Book Antiqua"/>
            <w:sz w:val="24"/>
            <w:szCs w:val="24"/>
          </w:rPr>
          <w:id w:val="-1056705634"/>
          <w:docPartObj>
            <w:docPartGallery w:val="Page Numbers (Top of Page)"/>
            <w:docPartUnique/>
          </w:docPartObj>
        </w:sdtPr>
        <w:sdtContent>
          <w:p w14:paraId="12BB8AB5" w14:textId="51B6D064" w:rsidR="00BA7A2A" w:rsidRPr="00120E1F" w:rsidRDefault="00120E1F" w:rsidP="00120E1F">
            <w:pPr>
              <w:pStyle w:val="Footer"/>
              <w:jc w:val="right"/>
              <w:rPr>
                <w:rFonts w:ascii="Book Antiqua" w:hAnsi="Book Antiqua"/>
                <w:sz w:val="24"/>
                <w:szCs w:val="24"/>
              </w:rPr>
            </w:pPr>
            <w:r w:rsidRPr="00120E1F">
              <w:rPr>
                <w:rFonts w:ascii="Book Antiqua" w:hAnsi="Book Antiqua"/>
                <w:sz w:val="24"/>
                <w:szCs w:val="24"/>
              </w:rPr>
              <w:fldChar w:fldCharType="begin"/>
            </w:r>
            <w:r w:rsidRPr="00120E1F">
              <w:rPr>
                <w:rFonts w:ascii="Book Antiqua" w:hAnsi="Book Antiqua"/>
                <w:sz w:val="24"/>
                <w:szCs w:val="24"/>
              </w:rPr>
              <w:instrText xml:space="preserve"> PAGE </w:instrText>
            </w:r>
            <w:r w:rsidRPr="00120E1F">
              <w:rPr>
                <w:rFonts w:ascii="Book Antiqua" w:hAnsi="Book Antiqua"/>
                <w:sz w:val="24"/>
                <w:szCs w:val="24"/>
              </w:rPr>
              <w:fldChar w:fldCharType="separate"/>
            </w:r>
            <w:r w:rsidRPr="00120E1F">
              <w:rPr>
                <w:rFonts w:ascii="Book Antiqua" w:hAnsi="Book Antiqua"/>
                <w:noProof/>
                <w:sz w:val="24"/>
                <w:szCs w:val="24"/>
              </w:rPr>
              <w:t>2</w:t>
            </w:r>
            <w:r w:rsidRPr="00120E1F">
              <w:rPr>
                <w:rFonts w:ascii="Book Antiqua" w:hAnsi="Book Antiqua"/>
                <w:sz w:val="24"/>
                <w:szCs w:val="24"/>
              </w:rPr>
              <w:fldChar w:fldCharType="end"/>
            </w:r>
            <w:r w:rsidRPr="00120E1F">
              <w:rPr>
                <w:rFonts w:ascii="Book Antiqua" w:hAnsi="Book Antiqua"/>
                <w:sz w:val="24"/>
                <w:szCs w:val="24"/>
              </w:rPr>
              <w:t xml:space="preserve"> </w:t>
            </w:r>
            <w:r>
              <w:rPr>
                <w:rFonts w:ascii="Book Antiqua" w:hAnsi="Book Antiqua"/>
                <w:sz w:val="24"/>
                <w:szCs w:val="24"/>
              </w:rPr>
              <w:t>/</w:t>
            </w:r>
            <w:r w:rsidRPr="00120E1F">
              <w:rPr>
                <w:rFonts w:ascii="Book Antiqua" w:hAnsi="Book Antiqua"/>
                <w:sz w:val="24"/>
                <w:szCs w:val="24"/>
              </w:rPr>
              <w:t xml:space="preserve"> </w:t>
            </w:r>
            <w:r w:rsidRPr="00120E1F">
              <w:rPr>
                <w:rFonts w:ascii="Book Antiqua" w:hAnsi="Book Antiqua"/>
                <w:sz w:val="24"/>
                <w:szCs w:val="24"/>
              </w:rPr>
              <w:fldChar w:fldCharType="begin"/>
            </w:r>
            <w:r w:rsidRPr="00120E1F">
              <w:rPr>
                <w:rFonts w:ascii="Book Antiqua" w:hAnsi="Book Antiqua"/>
                <w:sz w:val="24"/>
                <w:szCs w:val="24"/>
              </w:rPr>
              <w:instrText xml:space="preserve"> NUMPAGES  </w:instrText>
            </w:r>
            <w:r w:rsidRPr="00120E1F">
              <w:rPr>
                <w:rFonts w:ascii="Book Antiqua" w:hAnsi="Book Antiqua"/>
                <w:sz w:val="24"/>
                <w:szCs w:val="24"/>
              </w:rPr>
              <w:fldChar w:fldCharType="separate"/>
            </w:r>
            <w:r w:rsidRPr="00120E1F">
              <w:rPr>
                <w:rFonts w:ascii="Book Antiqua" w:hAnsi="Book Antiqua"/>
                <w:noProof/>
                <w:sz w:val="24"/>
                <w:szCs w:val="24"/>
              </w:rPr>
              <w:t>2</w:t>
            </w:r>
            <w:r w:rsidRPr="00120E1F">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A2983" w14:textId="77777777" w:rsidR="00A02291" w:rsidRDefault="00A02291" w:rsidP="002D1497">
      <w:r>
        <w:separator/>
      </w:r>
    </w:p>
  </w:footnote>
  <w:footnote w:type="continuationSeparator" w:id="0">
    <w:p w14:paraId="267AD160" w14:textId="77777777" w:rsidR="00A02291" w:rsidRDefault="00A02291" w:rsidP="002D1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7AB8"/>
    <w:rsid w:val="00120E1F"/>
    <w:rsid w:val="00126855"/>
    <w:rsid w:val="00143AF2"/>
    <w:rsid w:val="0018569F"/>
    <w:rsid w:val="001923AF"/>
    <w:rsid w:val="001F6A51"/>
    <w:rsid w:val="0027525D"/>
    <w:rsid w:val="002D1497"/>
    <w:rsid w:val="002D332D"/>
    <w:rsid w:val="002E63A7"/>
    <w:rsid w:val="002F22AB"/>
    <w:rsid w:val="00315826"/>
    <w:rsid w:val="00330BCF"/>
    <w:rsid w:val="003337E2"/>
    <w:rsid w:val="00371796"/>
    <w:rsid w:val="00382FE2"/>
    <w:rsid w:val="003D2515"/>
    <w:rsid w:val="004652DF"/>
    <w:rsid w:val="004C045D"/>
    <w:rsid w:val="004D6413"/>
    <w:rsid w:val="00634AC9"/>
    <w:rsid w:val="006A508D"/>
    <w:rsid w:val="007D61DE"/>
    <w:rsid w:val="00826864"/>
    <w:rsid w:val="00851B26"/>
    <w:rsid w:val="00862CBF"/>
    <w:rsid w:val="008A62AF"/>
    <w:rsid w:val="008D3AB1"/>
    <w:rsid w:val="00957F28"/>
    <w:rsid w:val="00964E5A"/>
    <w:rsid w:val="009C5569"/>
    <w:rsid w:val="00A02291"/>
    <w:rsid w:val="00A521A9"/>
    <w:rsid w:val="00A537C4"/>
    <w:rsid w:val="00A77B3E"/>
    <w:rsid w:val="00A96E20"/>
    <w:rsid w:val="00AF2F2A"/>
    <w:rsid w:val="00AF3F0F"/>
    <w:rsid w:val="00B8530E"/>
    <w:rsid w:val="00BA0E3E"/>
    <w:rsid w:val="00C420F6"/>
    <w:rsid w:val="00CA2A55"/>
    <w:rsid w:val="00D0700B"/>
    <w:rsid w:val="00DB43CD"/>
    <w:rsid w:val="00DB6D55"/>
    <w:rsid w:val="00DF203F"/>
    <w:rsid w:val="00E41BE6"/>
    <w:rsid w:val="00E56015"/>
    <w:rsid w:val="00EA64A2"/>
    <w:rsid w:val="00EC14BE"/>
    <w:rsid w:val="00F36A9F"/>
    <w:rsid w:val="00FC6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6484D"/>
  <w15:docId w15:val="{CD1C3B76-D4F5-4C2C-8E48-190C466C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149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D1497"/>
    <w:rPr>
      <w:sz w:val="18"/>
      <w:szCs w:val="18"/>
    </w:rPr>
  </w:style>
  <w:style w:type="paragraph" w:styleId="Footer">
    <w:name w:val="footer"/>
    <w:basedOn w:val="Normal"/>
    <w:link w:val="FooterChar"/>
    <w:uiPriority w:val="99"/>
    <w:unhideWhenUsed/>
    <w:qFormat/>
    <w:rsid w:val="002D149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D1497"/>
    <w:rPr>
      <w:sz w:val="18"/>
      <w:szCs w:val="18"/>
    </w:rPr>
  </w:style>
  <w:style w:type="table" w:styleId="TableGrid">
    <w:name w:val="Table Grid"/>
    <w:basedOn w:val="TableNormal"/>
    <w:uiPriority w:val="39"/>
    <w:qFormat/>
    <w:rsid w:val="002D1497"/>
    <w:rPr>
      <w:rFonts w:ascii="Cambria" w:hAnsi="Cambria"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0"/>
    <w:rsid w:val="002D1497"/>
    <w:pPr>
      <w:widowControl w:val="0"/>
      <w:jc w:val="both"/>
    </w:pPr>
    <w:rPr>
      <w:rFonts w:ascii="DengXian" w:eastAsia="DengXian" w:hAnsi="DengXian" w:cstheme="minorBidi"/>
      <w:kern w:val="2"/>
      <w:sz w:val="20"/>
      <w:szCs w:val="22"/>
      <w:lang w:eastAsia="zh-CN"/>
    </w:rPr>
  </w:style>
  <w:style w:type="character" w:customStyle="1" w:styleId="EndNoteBibliography0">
    <w:name w:val="EndNote Bibliography 字符"/>
    <w:basedOn w:val="DefaultParagraphFont"/>
    <w:link w:val="EndNoteBibliography"/>
    <w:qFormat/>
    <w:rsid w:val="002D1497"/>
    <w:rPr>
      <w:rFonts w:ascii="DengXian" w:eastAsia="DengXian" w:hAnsi="DengXian" w:cstheme="minorBidi"/>
      <w:kern w:val="2"/>
      <w:szCs w:val="22"/>
      <w:lang w:eastAsia="zh-CN"/>
    </w:rPr>
  </w:style>
  <w:style w:type="paragraph" w:styleId="Revision">
    <w:name w:val="Revision"/>
    <w:hidden/>
    <w:uiPriority w:val="99"/>
    <w:semiHidden/>
    <w:rsid w:val="007D61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971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4918</Words>
  <Characters>28033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Jennifer van Velkinburgh</cp:lastModifiedBy>
  <cp:revision>2</cp:revision>
  <dcterms:created xsi:type="dcterms:W3CDTF">2023-01-26T06:39:00Z</dcterms:created>
  <dcterms:modified xsi:type="dcterms:W3CDTF">2023-01-26T06:39:00Z</dcterms:modified>
</cp:coreProperties>
</file>