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99" w:rsidRPr="000B20A9" w:rsidRDefault="00944199" w:rsidP="00944199">
      <w:pPr>
        <w:pStyle w:val="p0"/>
        <w:adjustRightInd w:val="0"/>
        <w:snapToGrid w:val="0"/>
        <w:spacing w:line="360" w:lineRule="auto"/>
        <w:rPr>
          <w:rFonts w:ascii="Book Antiqua" w:hAnsi="Book Antiqua"/>
          <w:color w:val="000000"/>
          <w:sz w:val="24"/>
          <w:szCs w:val="24"/>
        </w:rPr>
      </w:pPr>
      <w:r w:rsidRPr="000B20A9">
        <w:rPr>
          <w:rFonts w:ascii="Book Antiqua" w:hAnsi="Book Antiqua"/>
          <w:b/>
          <w:color w:val="0033CC"/>
          <w:sz w:val="24"/>
          <w:szCs w:val="24"/>
        </w:rPr>
        <w:t>Name of journal:</w:t>
      </w:r>
      <w:r w:rsidRPr="000B20A9">
        <w:rPr>
          <w:rFonts w:ascii="Book Antiqua" w:hAnsi="Book Antiqua"/>
          <w:b/>
          <w:color w:val="000000"/>
          <w:sz w:val="24"/>
          <w:szCs w:val="24"/>
        </w:rPr>
        <w:t xml:space="preserve"> </w:t>
      </w:r>
      <w:bookmarkStart w:id="0" w:name="OLE_LINK718"/>
      <w:bookmarkStart w:id="1" w:name="OLE_LINK719"/>
      <w:r w:rsidRPr="000B20A9">
        <w:rPr>
          <w:rFonts w:ascii="Book Antiqua" w:hAnsi="Book Antiqua"/>
          <w:i/>
          <w:color w:val="000000"/>
          <w:sz w:val="24"/>
          <w:szCs w:val="24"/>
        </w:rPr>
        <w:t xml:space="preserve">World Journal of </w:t>
      </w:r>
      <w:bookmarkEnd w:id="0"/>
      <w:bookmarkEnd w:id="1"/>
      <w:r w:rsidRPr="000B20A9">
        <w:rPr>
          <w:rFonts w:ascii="Book Antiqua" w:hAnsi="Book Antiqua"/>
          <w:i/>
          <w:color w:val="000000"/>
          <w:sz w:val="24"/>
          <w:szCs w:val="24"/>
        </w:rPr>
        <w:t>Clinical Oncology</w:t>
      </w:r>
    </w:p>
    <w:p w:rsidR="00944199" w:rsidRPr="000B20A9" w:rsidRDefault="00944199" w:rsidP="00944199">
      <w:pPr>
        <w:adjustRightInd w:val="0"/>
        <w:snapToGrid w:val="0"/>
        <w:spacing w:line="360" w:lineRule="auto"/>
        <w:rPr>
          <w:rFonts w:ascii="Book Antiqua" w:hAnsi="Book Antiqua" w:cs="宋体"/>
          <w:b/>
          <w:i/>
          <w:color w:val="000000"/>
          <w:sz w:val="24"/>
          <w:szCs w:val="24"/>
        </w:rPr>
      </w:pPr>
      <w:r w:rsidRPr="000B20A9">
        <w:rPr>
          <w:rFonts w:ascii="Book Antiqua" w:hAnsi="Book Antiqua" w:cs="Arial"/>
          <w:b/>
          <w:color w:val="0033CC"/>
          <w:sz w:val="24"/>
          <w:szCs w:val="24"/>
          <w:lang/>
        </w:rPr>
        <w:t>ESPS Manuscript NO:</w:t>
      </w:r>
      <w:r w:rsidRPr="000B20A9">
        <w:rPr>
          <w:rFonts w:ascii="Book Antiqua" w:hAnsi="Book Antiqua" w:cs="Arial"/>
          <w:b/>
          <w:color w:val="222222"/>
          <w:sz w:val="24"/>
          <w:szCs w:val="24"/>
          <w:lang/>
        </w:rPr>
        <w:t xml:space="preserve"> 8359</w:t>
      </w:r>
    </w:p>
    <w:p w:rsidR="00944199" w:rsidRPr="000B20A9" w:rsidRDefault="00944199" w:rsidP="00944199">
      <w:pPr>
        <w:suppressAutoHyphens/>
        <w:autoSpaceDE w:val="0"/>
        <w:autoSpaceDN w:val="0"/>
        <w:adjustRightInd w:val="0"/>
        <w:snapToGrid w:val="0"/>
        <w:spacing w:line="360" w:lineRule="auto"/>
        <w:rPr>
          <w:rFonts w:ascii="Book Antiqua" w:hAnsi="Book Antiqua"/>
          <w:b/>
          <w:color w:val="000000"/>
          <w:kern w:val="0"/>
          <w:sz w:val="24"/>
          <w:szCs w:val="24"/>
        </w:rPr>
      </w:pPr>
      <w:r w:rsidRPr="000B20A9">
        <w:rPr>
          <w:rFonts w:ascii="Book Antiqua" w:hAnsi="Book Antiqua"/>
          <w:b/>
          <w:color w:val="0033CC"/>
          <w:kern w:val="0"/>
          <w:sz w:val="24"/>
          <w:szCs w:val="24"/>
        </w:rPr>
        <w:t>Columns:</w:t>
      </w:r>
      <w:r w:rsidRPr="000B20A9">
        <w:rPr>
          <w:rFonts w:ascii="Book Antiqua" w:hAnsi="Book Antiqua"/>
          <w:b/>
          <w:color w:val="000000"/>
          <w:kern w:val="0"/>
          <w:sz w:val="24"/>
          <w:szCs w:val="24"/>
        </w:rPr>
        <w:t xml:space="preserve"> TOPIC HIGHLIGHT</w:t>
      </w:r>
    </w:p>
    <w:p w:rsidR="00944199" w:rsidRPr="000B20A9" w:rsidRDefault="00944199" w:rsidP="00944199">
      <w:pPr>
        <w:suppressAutoHyphens/>
        <w:autoSpaceDE w:val="0"/>
        <w:autoSpaceDN w:val="0"/>
        <w:adjustRightInd w:val="0"/>
        <w:snapToGrid w:val="0"/>
        <w:spacing w:line="360" w:lineRule="auto"/>
        <w:rPr>
          <w:rFonts w:ascii="Book Antiqua" w:hAnsi="Book Antiqua"/>
          <w:b/>
          <w:color w:val="000000"/>
          <w:kern w:val="0"/>
          <w:sz w:val="24"/>
          <w:szCs w:val="24"/>
        </w:rPr>
      </w:pPr>
    </w:p>
    <w:p w:rsidR="00944199" w:rsidRPr="000B20A9" w:rsidRDefault="00944199" w:rsidP="00944199">
      <w:pPr>
        <w:pStyle w:val="p0"/>
        <w:adjustRightInd w:val="0"/>
        <w:snapToGrid w:val="0"/>
        <w:spacing w:line="360" w:lineRule="auto"/>
        <w:rPr>
          <w:rFonts w:ascii="Book Antiqua" w:hAnsi="Book Antiqua"/>
          <w:color w:val="FF0000"/>
          <w:sz w:val="24"/>
          <w:szCs w:val="24"/>
        </w:rPr>
      </w:pPr>
      <w:r w:rsidRPr="000B20A9">
        <w:rPr>
          <w:rFonts w:ascii="Book Antiqua" w:hAnsi="Book Antiqua"/>
          <w:color w:val="FF0000"/>
          <w:sz w:val="24"/>
          <w:szCs w:val="24"/>
        </w:rPr>
        <w:t>WJCO 5th Anniversary Special Issues (2): Breast Cancer</w:t>
      </w:r>
    </w:p>
    <w:p w:rsidR="00944199" w:rsidRPr="000B20A9" w:rsidRDefault="00944199" w:rsidP="00944199">
      <w:pPr>
        <w:snapToGrid w:val="0"/>
        <w:spacing w:line="360" w:lineRule="auto"/>
        <w:rPr>
          <w:rFonts w:ascii="Book Antiqua" w:hAnsi="Book Antiqua"/>
          <w:b/>
          <w:color w:val="000000" w:themeColor="text1"/>
          <w:sz w:val="24"/>
          <w:szCs w:val="24"/>
        </w:rPr>
      </w:pPr>
    </w:p>
    <w:p w:rsidR="00D56B5E" w:rsidRPr="000B20A9" w:rsidRDefault="00D56B5E" w:rsidP="00944199">
      <w:pPr>
        <w:snapToGrid w:val="0"/>
        <w:spacing w:line="360" w:lineRule="auto"/>
        <w:rPr>
          <w:rFonts w:ascii="Book Antiqua" w:hAnsi="Book Antiqua"/>
          <w:b/>
          <w:color w:val="000000" w:themeColor="text1"/>
          <w:sz w:val="24"/>
          <w:szCs w:val="24"/>
        </w:rPr>
      </w:pPr>
      <w:r w:rsidRPr="000B20A9">
        <w:rPr>
          <w:rFonts w:ascii="Book Antiqua" w:hAnsi="Book Antiqua"/>
          <w:b/>
          <w:color w:val="000000" w:themeColor="text1"/>
          <w:sz w:val="24"/>
          <w:szCs w:val="24"/>
        </w:rPr>
        <w:t>Green tea compounds in breast cancer prevention and treatment</w:t>
      </w:r>
    </w:p>
    <w:p w:rsidR="00D56B5E" w:rsidRPr="000B20A9" w:rsidRDefault="00D56B5E" w:rsidP="00944199">
      <w:pPr>
        <w:snapToGrid w:val="0"/>
        <w:spacing w:line="360" w:lineRule="auto"/>
        <w:rPr>
          <w:rFonts w:ascii="Book Antiqua" w:hAnsi="Book Antiqua"/>
          <w:b/>
          <w:color w:val="000000" w:themeColor="text1"/>
          <w:sz w:val="24"/>
          <w:szCs w:val="24"/>
        </w:rPr>
      </w:pPr>
    </w:p>
    <w:p w:rsidR="00D56B5E" w:rsidRPr="000B20A9" w:rsidRDefault="00D56B5E" w:rsidP="00944199">
      <w:pPr>
        <w:snapToGrid w:val="0"/>
        <w:spacing w:line="360" w:lineRule="auto"/>
        <w:rPr>
          <w:rFonts w:ascii="Book Antiqua" w:hAnsi="Book Antiqua"/>
          <w:color w:val="000000" w:themeColor="text1"/>
          <w:sz w:val="24"/>
          <w:szCs w:val="24"/>
        </w:rPr>
      </w:pPr>
      <w:r w:rsidRPr="000B20A9">
        <w:rPr>
          <w:rFonts w:ascii="Book Antiqua" w:hAnsi="Book Antiqua"/>
          <w:color w:val="000000" w:themeColor="text1"/>
          <w:sz w:val="24"/>
          <w:szCs w:val="24"/>
        </w:rPr>
        <w:t>Min</w:t>
      </w:r>
      <w:r w:rsidR="00944199" w:rsidRPr="000B20A9">
        <w:rPr>
          <w:rFonts w:ascii="Book Antiqua" w:hAnsi="Book Antiqua"/>
          <w:color w:val="000000" w:themeColor="text1"/>
          <w:sz w:val="24"/>
          <w:szCs w:val="24"/>
        </w:rPr>
        <w:t>-J</w:t>
      </w:r>
      <w:r w:rsidRPr="000B20A9">
        <w:rPr>
          <w:rFonts w:ascii="Book Antiqua" w:hAnsi="Book Antiqua"/>
          <w:color w:val="000000" w:themeColor="text1"/>
          <w:sz w:val="24"/>
          <w:szCs w:val="24"/>
        </w:rPr>
        <w:t>ing Li, Yan</w:t>
      </w:r>
      <w:r w:rsidR="00944199" w:rsidRPr="000B20A9">
        <w:rPr>
          <w:rFonts w:ascii="Book Antiqua" w:hAnsi="Book Antiqua"/>
          <w:color w:val="000000" w:themeColor="text1"/>
          <w:sz w:val="24"/>
          <w:szCs w:val="24"/>
        </w:rPr>
        <w:t>-C</w:t>
      </w:r>
      <w:r w:rsidRPr="000B20A9">
        <w:rPr>
          <w:rFonts w:ascii="Book Antiqua" w:hAnsi="Book Antiqua"/>
          <w:color w:val="000000" w:themeColor="text1"/>
          <w:sz w:val="24"/>
          <w:szCs w:val="24"/>
        </w:rPr>
        <w:t>un Yin, Jiao Wang, Yang</w:t>
      </w:r>
      <w:r w:rsidR="00944199" w:rsidRPr="000B20A9">
        <w:rPr>
          <w:rFonts w:ascii="Book Antiqua" w:hAnsi="Book Antiqua"/>
          <w:color w:val="000000" w:themeColor="text1"/>
          <w:sz w:val="24"/>
          <w:szCs w:val="24"/>
        </w:rPr>
        <w:t>-F</w:t>
      </w:r>
      <w:r w:rsidRPr="000B20A9">
        <w:rPr>
          <w:rFonts w:ascii="Book Antiqua" w:hAnsi="Book Antiqua"/>
          <w:color w:val="000000" w:themeColor="text1"/>
          <w:sz w:val="24"/>
          <w:szCs w:val="24"/>
        </w:rPr>
        <w:t>u Jiang</w:t>
      </w:r>
    </w:p>
    <w:p w:rsidR="00D56B5E" w:rsidRPr="000B20A9" w:rsidRDefault="00D56B5E" w:rsidP="00944199">
      <w:pPr>
        <w:snapToGrid w:val="0"/>
        <w:spacing w:line="360" w:lineRule="auto"/>
        <w:rPr>
          <w:rFonts w:ascii="Book Antiqua" w:hAnsi="Book Antiqua"/>
          <w:b/>
          <w:color w:val="000000" w:themeColor="text1"/>
          <w:sz w:val="24"/>
          <w:szCs w:val="24"/>
        </w:rPr>
      </w:pPr>
    </w:p>
    <w:p w:rsidR="00D56B5E" w:rsidRPr="000B20A9" w:rsidRDefault="000D3C46" w:rsidP="00944199">
      <w:pPr>
        <w:snapToGrid w:val="0"/>
        <w:spacing w:line="360" w:lineRule="auto"/>
        <w:rPr>
          <w:rStyle w:val="apple-style-span"/>
          <w:rFonts w:ascii="Book Antiqua" w:hAnsi="Book Antiqua"/>
          <w:color w:val="000000" w:themeColor="text1"/>
          <w:sz w:val="24"/>
          <w:szCs w:val="24"/>
          <w:shd w:val="clear" w:color="auto" w:fill="FFFFFF"/>
        </w:rPr>
      </w:pPr>
      <w:r w:rsidRPr="000B20A9">
        <w:rPr>
          <w:rFonts w:ascii="Book Antiqua" w:hAnsi="Book Antiqua"/>
          <w:b/>
          <w:color w:val="000000" w:themeColor="text1"/>
          <w:sz w:val="24"/>
          <w:szCs w:val="24"/>
        </w:rPr>
        <w:t>Min-Jing Li</w:t>
      </w:r>
      <w:r w:rsidRPr="000B20A9">
        <w:rPr>
          <w:rStyle w:val="apple-style-span"/>
          <w:rFonts w:ascii="Book Antiqua" w:hAnsi="Book Antiqua"/>
          <w:b/>
          <w:color w:val="000000" w:themeColor="text1"/>
          <w:sz w:val="24"/>
          <w:szCs w:val="24"/>
          <w:shd w:val="clear" w:color="auto" w:fill="FFFFFF"/>
        </w:rPr>
        <w:t>,</w:t>
      </w:r>
      <w:r w:rsidRPr="000B20A9">
        <w:rPr>
          <w:rStyle w:val="apple-style-span"/>
          <w:rFonts w:ascii="Book Antiqua" w:hAnsi="Book Antiqua"/>
          <w:color w:val="000000" w:themeColor="text1"/>
          <w:sz w:val="24"/>
          <w:szCs w:val="24"/>
          <w:shd w:val="clear" w:color="auto" w:fill="FFFFFF"/>
        </w:rPr>
        <w:t xml:space="preserve"> </w:t>
      </w:r>
      <w:r w:rsidR="00D56B5E" w:rsidRPr="000B20A9">
        <w:rPr>
          <w:rStyle w:val="apple-style-span"/>
          <w:rFonts w:ascii="Book Antiqua" w:hAnsi="Book Antiqua"/>
          <w:color w:val="000000" w:themeColor="text1"/>
          <w:sz w:val="24"/>
          <w:szCs w:val="24"/>
          <w:shd w:val="clear" w:color="auto" w:fill="FFFFFF"/>
        </w:rPr>
        <w:t>Center of Genetic Epidemiology and Genomics, School of Public Health, Soochow University, Suzhou 215123,</w:t>
      </w:r>
      <w:r w:rsidR="009C3D2D" w:rsidRPr="000B20A9">
        <w:rPr>
          <w:rStyle w:val="apple-style-span"/>
          <w:rFonts w:ascii="Book Antiqua" w:hAnsi="Book Antiqua"/>
          <w:color w:val="000000" w:themeColor="text1"/>
          <w:sz w:val="24"/>
          <w:szCs w:val="24"/>
          <w:shd w:val="clear" w:color="auto" w:fill="FFFFFF"/>
        </w:rPr>
        <w:t xml:space="preserve"> </w:t>
      </w:r>
      <w:r w:rsidR="008C458E">
        <w:rPr>
          <w:rStyle w:val="apple-style-span"/>
          <w:rFonts w:ascii="Book Antiqua" w:hAnsi="Book Antiqua"/>
          <w:color w:val="000000" w:themeColor="text1"/>
          <w:sz w:val="24"/>
          <w:szCs w:val="24"/>
          <w:shd w:val="clear" w:color="auto" w:fill="FFFFFF"/>
        </w:rPr>
        <w:t>Jiangsu</w:t>
      </w:r>
      <w:r w:rsidR="009C3D2D" w:rsidRPr="000B20A9">
        <w:rPr>
          <w:rStyle w:val="apple-style-span"/>
          <w:rFonts w:ascii="Book Antiqua" w:hAnsi="Book Antiqua"/>
          <w:color w:val="000000" w:themeColor="text1"/>
          <w:sz w:val="24"/>
          <w:szCs w:val="24"/>
          <w:shd w:val="clear" w:color="auto" w:fill="FFFFFF"/>
        </w:rPr>
        <w:t xml:space="preserve"> Province,</w:t>
      </w:r>
      <w:r w:rsidR="00D56B5E" w:rsidRPr="000B20A9">
        <w:rPr>
          <w:rStyle w:val="apple-style-span"/>
          <w:rFonts w:ascii="Book Antiqua" w:hAnsi="Book Antiqua"/>
          <w:color w:val="000000" w:themeColor="text1"/>
          <w:sz w:val="24"/>
          <w:szCs w:val="24"/>
          <w:shd w:val="clear" w:color="auto" w:fill="FFFFFF"/>
        </w:rPr>
        <w:t xml:space="preserve"> China</w:t>
      </w:r>
    </w:p>
    <w:p w:rsidR="00944199" w:rsidRPr="000B20A9" w:rsidRDefault="00944199" w:rsidP="00944199">
      <w:pPr>
        <w:snapToGrid w:val="0"/>
        <w:spacing w:line="360" w:lineRule="auto"/>
        <w:rPr>
          <w:rFonts w:ascii="Book Antiqua" w:hAnsi="Book Antiqua"/>
          <w:b/>
          <w:color w:val="000000" w:themeColor="text1"/>
          <w:sz w:val="24"/>
          <w:szCs w:val="24"/>
        </w:rPr>
      </w:pPr>
    </w:p>
    <w:p w:rsidR="00D56B5E" w:rsidRPr="000B20A9" w:rsidRDefault="000D3C46" w:rsidP="00944199">
      <w:pPr>
        <w:pStyle w:val="aa"/>
        <w:snapToGrid w:val="0"/>
        <w:spacing w:before="0" w:line="360" w:lineRule="auto"/>
        <w:ind w:left="0"/>
        <w:jc w:val="both"/>
        <w:rPr>
          <w:rStyle w:val="apple-style-span"/>
          <w:rFonts w:ascii="Book Antiqua" w:hAnsi="Book Antiqua"/>
          <w:color w:val="000000" w:themeColor="text1"/>
          <w:sz w:val="24"/>
          <w:szCs w:val="24"/>
          <w:shd w:val="clear" w:color="auto" w:fill="FFFFFF"/>
        </w:rPr>
      </w:pPr>
      <w:r w:rsidRPr="000B20A9">
        <w:rPr>
          <w:rFonts w:ascii="Book Antiqua" w:hAnsi="Book Antiqua"/>
          <w:b/>
          <w:color w:val="000000" w:themeColor="text1"/>
          <w:sz w:val="24"/>
          <w:szCs w:val="24"/>
        </w:rPr>
        <w:t>Yan-Cun Yin, Yang-Fu Jiang</w:t>
      </w:r>
      <w:r w:rsidRPr="000B20A9">
        <w:rPr>
          <w:rStyle w:val="apple-style-span"/>
          <w:rFonts w:ascii="Book Antiqua" w:hAnsi="Book Antiqua"/>
          <w:b/>
          <w:color w:val="000000" w:themeColor="text1"/>
          <w:sz w:val="24"/>
          <w:szCs w:val="24"/>
          <w:shd w:val="clear" w:color="auto" w:fill="FFFFFF"/>
        </w:rPr>
        <w:t>,</w:t>
      </w:r>
      <w:r w:rsidRPr="000B20A9">
        <w:rPr>
          <w:rStyle w:val="apple-style-span"/>
          <w:rFonts w:ascii="Book Antiqua" w:hAnsi="Book Antiqua"/>
          <w:color w:val="000000" w:themeColor="text1"/>
          <w:sz w:val="24"/>
          <w:szCs w:val="24"/>
          <w:shd w:val="clear" w:color="auto" w:fill="FFFFFF"/>
        </w:rPr>
        <w:t xml:space="preserve"> </w:t>
      </w:r>
      <w:r w:rsidR="00D56B5E" w:rsidRPr="000B20A9">
        <w:rPr>
          <w:rStyle w:val="apple-style-span"/>
          <w:rFonts w:ascii="Book Antiqua" w:hAnsi="Book Antiqua"/>
          <w:color w:val="000000" w:themeColor="text1"/>
          <w:sz w:val="24"/>
          <w:szCs w:val="24"/>
          <w:shd w:val="clear" w:color="auto" w:fill="FFFFFF"/>
        </w:rPr>
        <w:t xml:space="preserve">State Key Laboratory of Biotherapy, Section of Oncogene, West China Hospital, Sichuan University, Chengdu 610041, </w:t>
      </w:r>
      <w:r w:rsidR="009C3D2D" w:rsidRPr="000B20A9">
        <w:rPr>
          <w:rStyle w:val="apple-style-span"/>
          <w:rFonts w:ascii="Book Antiqua" w:hAnsi="Book Antiqua"/>
          <w:color w:val="000000" w:themeColor="text1"/>
          <w:sz w:val="24"/>
          <w:szCs w:val="24"/>
          <w:shd w:val="clear" w:color="auto" w:fill="FFFFFF"/>
        </w:rPr>
        <w:t xml:space="preserve">Sichuan Province, </w:t>
      </w:r>
      <w:r w:rsidR="00944199" w:rsidRPr="000B20A9">
        <w:rPr>
          <w:rStyle w:val="apple-style-span"/>
          <w:rFonts w:ascii="Book Antiqua" w:hAnsi="Book Antiqua"/>
          <w:color w:val="000000" w:themeColor="text1"/>
          <w:sz w:val="24"/>
          <w:szCs w:val="24"/>
          <w:shd w:val="clear" w:color="auto" w:fill="FFFFFF"/>
        </w:rPr>
        <w:t>China</w:t>
      </w:r>
    </w:p>
    <w:p w:rsidR="00944199" w:rsidRPr="000B20A9" w:rsidRDefault="00944199" w:rsidP="00944199">
      <w:pPr>
        <w:pStyle w:val="aa"/>
        <w:snapToGrid w:val="0"/>
        <w:spacing w:before="0" w:line="360" w:lineRule="auto"/>
        <w:ind w:left="0"/>
        <w:jc w:val="both"/>
        <w:rPr>
          <w:rStyle w:val="apple-style-span"/>
          <w:rFonts w:ascii="Book Antiqua" w:hAnsi="Book Antiqua"/>
          <w:color w:val="000000" w:themeColor="text1"/>
          <w:sz w:val="24"/>
          <w:szCs w:val="24"/>
          <w:shd w:val="clear" w:color="auto" w:fill="FFFFFF"/>
        </w:rPr>
      </w:pPr>
    </w:p>
    <w:p w:rsidR="00D56B5E" w:rsidRPr="000B20A9" w:rsidRDefault="000D3C46" w:rsidP="00944199">
      <w:pPr>
        <w:pStyle w:val="aa"/>
        <w:snapToGrid w:val="0"/>
        <w:spacing w:before="0" w:line="360" w:lineRule="auto"/>
        <w:ind w:left="2"/>
        <w:jc w:val="both"/>
        <w:rPr>
          <w:rStyle w:val="apple-style-span"/>
          <w:rFonts w:ascii="Book Antiqua" w:hAnsi="Book Antiqua"/>
          <w:color w:val="000000" w:themeColor="text1"/>
          <w:sz w:val="24"/>
          <w:szCs w:val="24"/>
          <w:shd w:val="clear" w:color="auto" w:fill="FFFFFF"/>
        </w:rPr>
      </w:pPr>
      <w:r w:rsidRPr="000B20A9">
        <w:rPr>
          <w:rFonts w:ascii="Book Antiqua" w:hAnsi="Book Antiqua"/>
          <w:b/>
          <w:color w:val="000000" w:themeColor="text1"/>
          <w:sz w:val="24"/>
          <w:szCs w:val="24"/>
        </w:rPr>
        <w:t xml:space="preserve">Jiao Wang, </w:t>
      </w:r>
      <w:r w:rsidR="00D56B5E" w:rsidRPr="000B20A9">
        <w:rPr>
          <w:rStyle w:val="apple-style-span"/>
          <w:rFonts w:ascii="Book Antiqua" w:hAnsi="Book Antiqua"/>
          <w:color w:val="000000" w:themeColor="text1"/>
          <w:sz w:val="24"/>
          <w:szCs w:val="24"/>
          <w:shd w:val="clear" w:color="auto" w:fill="FFFFFF"/>
        </w:rPr>
        <w:t xml:space="preserve">School of Basic Medicine, Chengdu University of Traditional Chinese Medicine, Chengdu 610075, </w:t>
      </w:r>
      <w:r w:rsidR="009C3D2D" w:rsidRPr="000B20A9">
        <w:rPr>
          <w:rStyle w:val="apple-style-span"/>
          <w:rFonts w:ascii="Book Antiqua" w:hAnsi="Book Antiqua"/>
          <w:color w:val="000000" w:themeColor="text1"/>
          <w:sz w:val="24"/>
          <w:szCs w:val="24"/>
          <w:shd w:val="clear" w:color="auto" w:fill="FFFFFF"/>
        </w:rPr>
        <w:t xml:space="preserve">Sichuan Province, </w:t>
      </w:r>
      <w:r w:rsidR="00944199" w:rsidRPr="000B20A9">
        <w:rPr>
          <w:rStyle w:val="apple-style-span"/>
          <w:rFonts w:ascii="Book Antiqua" w:hAnsi="Book Antiqua"/>
          <w:color w:val="000000" w:themeColor="text1"/>
          <w:sz w:val="24"/>
          <w:szCs w:val="24"/>
          <w:shd w:val="clear" w:color="auto" w:fill="FFFFFF"/>
        </w:rPr>
        <w:t>China</w:t>
      </w:r>
    </w:p>
    <w:p w:rsidR="00944199" w:rsidRPr="000B20A9" w:rsidRDefault="00944199" w:rsidP="00944199">
      <w:pPr>
        <w:pStyle w:val="aa"/>
        <w:snapToGrid w:val="0"/>
        <w:spacing w:before="0" w:line="360" w:lineRule="auto"/>
        <w:ind w:left="2"/>
        <w:jc w:val="both"/>
        <w:rPr>
          <w:rStyle w:val="apple-style-span"/>
          <w:rFonts w:ascii="Book Antiqua" w:hAnsi="Book Antiqua"/>
          <w:color w:val="000000" w:themeColor="text1"/>
          <w:sz w:val="24"/>
          <w:szCs w:val="24"/>
          <w:shd w:val="clear" w:color="auto" w:fill="FFFFFF"/>
        </w:rPr>
      </w:pPr>
    </w:p>
    <w:p w:rsidR="00D56B5E" w:rsidRPr="000B20A9" w:rsidRDefault="00944199" w:rsidP="00944199">
      <w:pPr>
        <w:adjustRightInd w:val="0"/>
        <w:snapToGrid w:val="0"/>
        <w:spacing w:line="360" w:lineRule="auto"/>
        <w:rPr>
          <w:rFonts w:ascii="Book Antiqua" w:hAnsi="Book Antiqua"/>
          <w:color w:val="000000" w:themeColor="text1"/>
          <w:sz w:val="24"/>
          <w:szCs w:val="24"/>
        </w:rPr>
      </w:pPr>
      <w:r w:rsidRPr="000B20A9">
        <w:rPr>
          <w:rFonts w:ascii="Book Antiqua" w:hAnsi="Book Antiqua"/>
          <w:b/>
          <w:color w:val="000000" w:themeColor="text1"/>
          <w:sz w:val="24"/>
          <w:szCs w:val="24"/>
        </w:rPr>
        <w:t>Author contributions</w:t>
      </w:r>
      <w:r w:rsidRPr="000B20A9">
        <w:rPr>
          <w:rFonts w:ascii="Book Antiqua" w:hAnsi="Book Antiqua"/>
          <w:color w:val="000000" w:themeColor="text1"/>
          <w:sz w:val="24"/>
          <w:szCs w:val="24"/>
        </w:rPr>
        <w:t>: Li MJ and Jiang YF designed the</w:t>
      </w:r>
      <w:r w:rsidR="008F6E1E" w:rsidRPr="000B20A9">
        <w:rPr>
          <w:rFonts w:ascii="Book Antiqua" w:hAnsi="Book Antiqua"/>
          <w:color w:val="000000" w:themeColor="text1"/>
          <w:sz w:val="24"/>
          <w:szCs w:val="24"/>
        </w:rPr>
        <w:t xml:space="preserve"> manuscript; </w:t>
      </w:r>
      <w:r w:rsidRPr="000B20A9">
        <w:rPr>
          <w:rFonts w:ascii="Book Antiqua" w:hAnsi="Book Antiqua"/>
          <w:color w:val="000000" w:themeColor="text1"/>
          <w:sz w:val="24"/>
          <w:szCs w:val="24"/>
        </w:rPr>
        <w:t>Li MJ, Yin YC, Wang J and Jiang YF wrote the</w:t>
      </w:r>
      <w:r w:rsidR="008F6E1E" w:rsidRPr="000B20A9">
        <w:rPr>
          <w:rFonts w:ascii="Book Antiqua" w:hAnsi="Book Antiqua"/>
          <w:color w:val="000000" w:themeColor="text1"/>
          <w:sz w:val="24"/>
          <w:szCs w:val="24"/>
        </w:rPr>
        <w:t xml:space="preserve"> manuscript</w:t>
      </w:r>
      <w:r w:rsidRPr="000B20A9">
        <w:rPr>
          <w:rFonts w:ascii="Book Antiqua" w:hAnsi="Book Antiqua"/>
          <w:color w:val="000000" w:themeColor="text1"/>
          <w:sz w:val="24"/>
          <w:szCs w:val="24"/>
        </w:rPr>
        <w:t xml:space="preserve">. </w:t>
      </w:r>
    </w:p>
    <w:p w:rsidR="00C50AE9" w:rsidRPr="000B20A9" w:rsidRDefault="00C50AE9" w:rsidP="00944199">
      <w:pPr>
        <w:adjustRightInd w:val="0"/>
        <w:snapToGrid w:val="0"/>
        <w:spacing w:line="360" w:lineRule="auto"/>
        <w:rPr>
          <w:rFonts w:ascii="Book Antiqua" w:hAnsi="Book Antiqua"/>
          <w:color w:val="000000" w:themeColor="text1"/>
          <w:sz w:val="24"/>
          <w:szCs w:val="24"/>
        </w:rPr>
      </w:pPr>
    </w:p>
    <w:p w:rsidR="00C50AE9" w:rsidRPr="000B20A9" w:rsidRDefault="00C50AE9" w:rsidP="00C50AE9">
      <w:pPr>
        <w:snapToGrid w:val="0"/>
        <w:spacing w:line="360" w:lineRule="auto"/>
        <w:rPr>
          <w:rFonts w:ascii="Book Antiqua" w:hAnsi="Book Antiqua"/>
          <w:color w:val="000000" w:themeColor="text1"/>
          <w:sz w:val="24"/>
          <w:szCs w:val="24"/>
        </w:rPr>
      </w:pPr>
      <w:r w:rsidRPr="000B20A9">
        <w:rPr>
          <w:rFonts w:ascii="Book Antiqua" w:hAnsi="Book Antiqua"/>
          <w:b/>
          <w:color w:val="000000" w:themeColor="text1"/>
          <w:sz w:val="24"/>
          <w:szCs w:val="24"/>
        </w:rPr>
        <w:t>Supported by</w:t>
      </w:r>
      <w:r w:rsidRPr="000B20A9">
        <w:rPr>
          <w:rFonts w:ascii="Book Antiqua" w:hAnsi="Book Antiqua"/>
          <w:color w:val="000000" w:themeColor="text1"/>
          <w:sz w:val="24"/>
          <w:szCs w:val="24"/>
        </w:rPr>
        <w:t xml:space="preserve"> National Natural Science Foundation of China, No. 81001587</w:t>
      </w:r>
    </w:p>
    <w:p w:rsidR="00D56B5E" w:rsidRPr="000B20A9" w:rsidRDefault="00D56B5E" w:rsidP="00944199">
      <w:pPr>
        <w:pStyle w:val="aa"/>
        <w:snapToGrid w:val="0"/>
        <w:spacing w:before="0" w:line="360" w:lineRule="auto"/>
        <w:ind w:left="0"/>
        <w:jc w:val="both"/>
        <w:rPr>
          <w:rStyle w:val="apple-style-span"/>
          <w:rFonts w:ascii="Book Antiqua" w:hAnsi="Book Antiqua"/>
          <w:b/>
          <w:color w:val="000000" w:themeColor="text1"/>
          <w:sz w:val="24"/>
          <w:szCs w:val="24"/>
          <w:shd w:val="clear" w:color="auto" w:fill="FFFFFF"/>
        </w:rPr>
      </w:pPr>
    </w:p>
    <w:p w:rsidR="0011711D" w:rsidRPr="000B20A9" w:rsidRDefault="008F6E1E" w:rsidP="00944199">
      <w:pPr>
        <w:pStyle w:val="aa"/>
        <w:snapToGrid w:val="0"/>
        <w:spacing w:before="0" w:line="360" w:lineRule="auto"/>
        <w:ind w:left="0"/>
        <w:jc w:val="both"/>
        <w:rPr>
          <w:rStyle w:val="apple-style-span"/>
          <w:rFonts w:ascii="Book Antiqua" w:hAnsi="Book Antiqua"/>
          <w:color w:val="000000" w:themeColor="text1"/>
          <w:sz w:val="24"/>
          <w:szCs w:val="24"/>
          <w:shd w:val="clear" w:color="auto" w:fill="FFFFFF"/>
        </w:rPr>
      </w:pPr>
      <w:r w:rsidRPr="000B20A9">
        <w:rPr>
          <w:rFonts w:ascii="Book Antiqua" w:hAnsi="Book Antiqua" w:cs="Gulim"/>
          <w:b/>
          <w:sz w:val="24"/>
          <w:szCs w:val="24"/>
        </w:rPr>
        <w:t xml:space="preserve">Correspondence </w:t>
      </w:r>
      <w:r w:rsidR="00D56B5E" w:rsidRPr="000B20A9">
        <w:rPr>
          <w:rStyle w:val="apple-style-span"/>
          <w:rFonts w:ascii="Book Antiqua" w:hAnsi="Book Antiqua"/>
          <w:b/>
          <w:color w:val="000000" w:themeColor="text1"/>
          <w:sz w:val="24"/>
          <w:szCs w:val="24"/>
          <w:shd w:val="clear" w:color="auto" w:fill="FFFFFF"/>
        </w:rPr>
        <w:t>to: Yang</w:t>
      </w:r>
      <w:r w:rsidRPr="000B20A9">
        <w:rPr>
          <w:rStyle w:val="apple-style-span"/>
          <w:rFonts w:ascii="Book Antiqua" w:hAnsi="Book Antiqua"/>
          <w:b/>
          <w:color w:val="000000" w:themeColor="text1"/>
          <w:sz w:val="24"/>
          <w:szCs w:val="24"/>
          <w:shd w:val="clear" w:color="auto" w:fill="FFFFFF"/>
        </w:rPr>
        <w:t>-F</w:t>
      </w:r>
      <w:r w:rsidR="00D56B5E" w:rsidRPr="000B20A9">
        <w:rPr>
          <w:rStyle w:val="apple-style-span"/>
          <w:rFonts w:ascii="Book Antiqua" w:hAnsi="Book Antiqua"/>
          <w:b/>
          <w:color w:val="000000" w:themeColor="text1"/>
          <w:sz w:val="24"/>
          <w:szCs w:val="24"/>
          <w:shd w:val="clear" w:color="auto" w:fill="FFFFFF"/>
        </w:rPr>
        <w:t>u Jiang, Professor,</w:t>
      </w:r>
      <w:r w:rsidR="00D56B5E" w:rsidRPr="000B20A9">
        <w:rPr>
          <w:rStyle w:val="apple-style-span"/>
          <w:rFonts w:ascii="Book Antiqua" w:hAnsi="Book Antiqua"/>
          <w:color w:val="000000" w:themeColor="text1"/>
          <w:sz w:val="24"/>
          <w:szCs w:val="24"/>
          <w:shd w:val="clear" w:color="auto" w:fill="FFFFFF"/>
        </w:rPr>
        <w:t xml:space="preserve"> State Key Laboratory of Biotherapy, Section of Oncogene, West China Hospital, Sichuan University, </w:t>
      </w:r>
      <w:r w:rsidR="0011711D" w:rsidRPr="000B20A9">
        <w:rPr>
          <w:rStyle w:val="apple-style-span"/>
          <w:rFonts w:ascii="Book Antiqua" w:hAnsi="Book Antiqua"/>
          <w:color w:val="000000" w:themeColor="text1"/>
          <w:sz w:val="24"/>
          <w:szCs w:val="24"/>
          <w:shd w:val="clear" w:color="auto" w:fill="FFFFFF"/>
        </w:rPr>
        <w:t xml:space="preserve">Wangjiang Rd 29, </w:t>
      </w:r>
      <w:r w:rsidR="00D56B5E" w:rsidRPr="000B20A9">
        <w:rPr>
          <w:rStyle w:val="apple-style-span"/>
          <w:rFonts w:ascii="Book Antiqua" w:hAnsi="Book Antiqua"/>
          <w:color w:val="000000" w:themeColor="text1"/>
          <w:sz w:val="24"/>
          <w:szCs w:val="24"/>
          <w:shd w:val="clear" w:color="auto" w:fill="FFFFFF"/>
        </w:rPr>
        <w:t xml:space="preserve">Chengdu 610041, </w:t>
      </w:r>
      <w:r w:rsidR="00730604" w:rsidRPr="000B20A9">
        <w:rPr>
          <w:rStyle w:val="apple-style-span"/>
          <w:rFonts w:ascii="Book Antiqua" w:hAnsi="Book Antiqua"/>
          <w:color w:val="000000" w:themeColor="text1"/>
          <w:sz w:val="24"/>
          <w:szCs w:val="24"/>
          <w:shd w:val="clear" w:color="auto" w:fill="FFFFFF"/>
        </w:rPr>
        <w:t xml:space="preserve">Sichuan Province, </w:t>
      </w:r>
      <w:r w:rsidR="00D56B5E" w:rsidRPr="000B20A9">
        <w:rPr>
          <w:rStyle w:val="apple-style-span"/>
          <w:rFonts w:ascii="Book Antiqua" w:hAnsi="Book Antiqua"/>
          <w:color w:val="000000" w:themeColor="text1"/>
          <w:sz w:val="24"/>
          <w:szCs w:val="24"/>
          <w:shd w:val="clear" w:color="auto" w:fill="FFFFFF"/>
        </w:rPr>
        <w:t xml:space="preserve">China. </w:t>
      </w:r>
    </w:p>
    <w:p w:rsidR="00D56B5E" w:rsidRPr="000B20A9" w:rsidRDefault="00D56B5E" w:rsidP="00944199">
      <w:pPr>
        <w:pStyle w:val="aa"/>
        <w:snapToGrid w:val="0"/>
        <w:spacing w:before="0" w:line="360" w:lineRule="auto"/>
        <w:ind w:left="0"/>
        <w:jc w:val="both"/>
        <w:rPr>
          <w:rFonts w:ascii="Book Antiqua" w:hAnsi="Book Antiqua"/>
          <w:color w:val="000000" w:themeColor="text1"/>
          <w:sz w:val="24"/>
          <w:szCs w:val="24"/>
        </w:rPr>
      </w:pPr>
      <w:hyperlink r:id="rId7" w:history="1">
        <w:r w:rsidRPr="000B20A9">
          <w:rPr>
            <w:rStyle w:val="a5"/>
            <w:rFonts w:ascii="Book Antiqua" w:hAnsi="Book Antiqua"/>
            <w:color w:val="000000" w:themeColor="text1"/>
            <w:sz w:val="24"/>
            <w:szCs w:val="24"/>
            <w:u w:val="none"/>
            <w:shd w:val="clear" w:color="auto" w:fill="FFFFFF"/>
          </w:rPr>
          <w:t>jyangfu@scu.edu.cn</w:t>
        </w:r>
      </w:hyperlink>
    </w:p>
    <w:p w:rsidR="0011711D" w:rsidRPr="000B20A9" w:rsidRDefault="0011711D" w:rsidP="00944199">
      <w:pPr>
        <w:pStyle w:val="aa"/>
        <w:snapToGrid w:val="0"/>
        <w:spacing w:before="0" w:line="360" w:lineRule="auto"/>
        <w:ind w:left="0"/>
        <w:jc w:val="both"/>
        <w:rPr>
          <w:rStyle w:val="apple-style-span"/>
          <w:rFonts w:ascii="Book Antiqua" w:hAnsi="Book Antiqua"/>
          <w:color w:val="000000" w:themeColor="text1"/>
          <w:sz w:val="24"/>
          <w:szCs w:val="24"/>
          <w:shd w:val="clear" w:color="auto" w:fill="FFFFFF"/>
        </w:rPr>
      </w:pPr>
    </w:p>
    <w:p w:rsidR="00D56B5E" w:rsidRPr="000B20A9" w:rsidRDefault="00D56B5E" w:rsidP="00944199">
      <w:pPr>
        <w:autoSpaceDE w:val="0"/>
        <w:autoSpaceDN w:val="0"/>
        <w:adjustRightInd w:val="0"/>
        <w:snapToGrid w:val="0"/>
        <w:spacing w:line="360" w:lineRule="auto"/>
        <w:rPr>
          <w:rFonts w:ascii="Book Antiqua" w:hAnsi="Book Antiqua"/>
          <w:color w:val="000000" w:themeColor="text1"/>
          <w:sz w:val="24"/>
          <w:szCs w:val="24"/>
        </w:rPr>
      </w:pPr>
      <w:bookmarkStart w:id="2" w:name="OLE_LINK65"/>
      <w:bookmarkStart w:id="3" w:name="OLE_LINK106"/>
      <w:bookmarkStart w:id="4" w:name="OLE_LINK331"/>
      <w:bookmarkStart w:id="5" w:name="OLE_LINK2444"/>
      <w:bookmarkStart w:id="6" w:name="OLE_LINK2772"/>
      <w:bookmarkStart w:id="7" w:name="OLE_LINK207"/>
      <w:bookmarkStart w:id="8" w:name="OLE_LINK208"/>
      <w:bookmarkStart w:id="9" w:name="OLE_LINK143"/>
      <w:bookmarkStart w:id="10" w:name="OLE_LINK429"/>
      <w:bookmarkStart w:id="11" w:name="OLE_LINK724"/>
      <w:bookmarkStart w:id="12" w:name="OLE_LINK601"/>
      <w:bookmarkStart w:id="13" w:name="OLE_LINK570"/>
      <w:bookmarkStart w:id="14" w:name="OLE_LINK788"/>
      <w:bookmarkStart w:id="15" w:name="OLE_LINK978"/>
      <w:bookmarkStart w:id="16" w:name="OLE_LINK503"/>
      <w:bookmarkStart w:id="17" w:name="OLE_LINK542"/>
      <w:bookmarkStart w:id="18" w:name="OLE_LINK636"/>
      <w:bookmarkStart w:id="19" w:name="OLE_LINK659"/>
      <w:bookmarkStart w:id="20" w:name="OLE_LINK567"/>
      <w:bookmarkStart w:id="21" w:name="OLE_LINK737"/>
      <w:bookmarkStart w:id="22" w:name="OLE_LINK786"/>
      <w:bookmarkStart w:id="23" w:name="OLE_LINK842"/>
      <w:bookmarkStart w:id="24" w:name="OLE_LINK858"/>
      <w:bookmarkStart w:id="25" w:name="OLE_LINK873"/>
      <w:bookmarkStart w:id="26" w:name="OLE_LINK924"/>
      <w:bookmarkStart w:id="27" w:name="OLE_LINK761"/>
      <w:bookmarkStart w:id="28" w:name="OLE_LINK848"/>
      <w:bookmarkStart w:id="29" w:name="OLE_LINK1020"/>
      <w:bookmarkStart w:id="30" w:name="OLE_LINK1066"/>
      <w:bookmarkStart w:id="31" w:name="OLE_LINK1085"/>
      <w:bookmarkStart w:id="32" w:name="OLE_LINK1115"/>
      <w:bookmarkStart w:id="33" w:name="OLE_LINK1162"/>
      <w:bookmarkStart w:id="34" w:name="OLE_LINK1243"/>
      <w:bookmarkStart w:id="35" w:name="OLE_LINK1264"/>
      <w:bookmarkStart w:id="36" w:name="OLE_LINK1283"/>
      <w:bookmarkStart w:id="37" w:name="OLE_LINK1311"/>
      <w:bookmarkStart w:id="38" w:name="OLE_LINK1360"/>
      <w:bookmarkStart w:id="39" w:name="OLE_LINK1383"/>
      <w:bookmarkStart w:id="40" w:name="OLE_LINK1430"/>
      <w:bookmarkStart w:id="41" w:name="OLE_LINK1453"/>
      <w:bookmarkStart w:id="42" w:name="OLE_LINK913"/>
      <w:bookmarkStart w:id="43" w:name="OLE_LINK1228"/>
      <w:bookmarkStart w:id="44" w:name="OLE_LINK1356"/>
      <w:bookmarkStart w:id="45" w:name="OLE_LINK1359"/>
      <w:bookmarkStart w:id="46" w:name="OLE_LINK1629"/>
      <w:bookmarkStart w:id="47" w:name="OLE_LINK1630"/>
      <w:bookmarkStart w:id="48" w:name="OLE_LINK1631"/>
      <w:bookmarkStart w:id="49" w:name="OLE_LINK1632"/>
      <w:bookmarkStart w:id="50" w:name="OLE_LINK1837"/>
      <w:bookmarkStart w:id="51" w:name="OLE_LINK1532"/>
      <w:bookmarkStart w:id="52" w:name="OLE_LINK1533"/>
      <w:bookmarkStart w:id="53" w:name="OLE_LINK1534"/>
      <w:bookmarkStart w:id="54" w:name="OLE_LINK1535"/>
      <w:bookmarkStart w:id="55" w:name="OLE_LINK1525"/>
      <w:bookmarkStart w:id="56" w:name="OLE_LINK1567"/>
      <w:bookmarkStart w:id="57" w:name="OLE_LINK1728"/>
      <w:bookmarkStart w:id="58" w:name="OLE_LINK1768"/>
      <w:bookmarkStart w:id="59" w:name="OLE_LINK1857"/>
      <w:bookmarkStart w:id="60" w:name="OLE_LINK1968"/>
      <w:bookmarkStart w:id="61" w:name="OLE_LINK1969"/>
      <w:bookmarkStart w:id="62" w:name="OLE_LINK1970"/>
      <w:bookmarkStart w:id="63" w:name="OLE_LINK1971"/>
      <w:bookmarkStart w:id="64" w:name="OLE_LINK1904"/>
      <w:bookmarkStart w:id="65" w:name="OLE_LINK1940"/>
      <w:bookmarkStart w:id="66" w:name="OLE_LINK1933"/>
      <w:bookmarkStart w:id="67" w:name="OLE_LINK1991"/>
      <w:bookmarkStart w:id="68" w:name="OLE_LINK2074"/>
      <w:bookmarkStart w:id="69" w:name="OLE_LINK1916"/>
      <w:bookmarkStart w:id="70" w:name="OLE_LINK1961"/>
      <w:bookmarkStart w:id="71" w:name="OLE_LINK2003"/>
      <w:bookmarkStart w:id="72" w:name="OLE_LINK2404"/>
      <w:bookmarkStart w:id="73" w:name="OLE_LINK2185"/>
      <w:bookmarkStart w:id="74" w:name="OLE_LINK2302"/>
      <w:bookmarkStart w:id="75" w:name="OLE_LINK2311"/>
      <w:bookmarkStart w:id="76" w:name="OLE_LINK2528"/>
      <w:bookmarkStart w:id="77" w:name="OLE_LINK2421"/>
      <w:bookmarkStart w:id="78" w:name="OLE_LINK2434"/>
      <w:bookmarkStart w:id="79" w:name="OLE_LINK2438"/>
      <w:bookmarkStart w:id="80" w:name="OLE_LINK2649"/>
      <w:bookmarkStart w:id="81" w:name="OLE_LINK3139"/>
      <w:bookmarkStart w:id="82" w:name="OLE_LINK2633"/>
      <w:bookmarkStart w:id="83" w:name="OLE_LINK2755"/>
      <w:bookmarkStart w:id="84" w:name="OLE_LINK2867"/>
      <w:bookmarkStart w:id="85" w:name="OLE_LINK23"/>
      <w:bookmarkStart w:id="86" w:name="OLE_LINK502"/>
      <w:r w:rsidRPr="000B20A9">
        <w:rPr>
          <w:rFonts w:ascii="Book Antiqua" w:hAnsi="Book Antiqua"/>
          <w:b/>
          <w:bCs/>
          <w:color w:val="000000" w:themeColor="text1"/>
          <w:kern w:val="0"/>
          <w:sz w:val="24"/>
          <w:szCs w:val="24"/>
        </w:rPr>
        <w:t xml:space="preserve">Telephone: </w:t>
      </w:r>
      <w:bookmarkStart w:id="87" w:name="OLE_LINK128"/>
      <w:bookmarkStart w:id="88" w:name="OLE_LINK951"/>
      <w:bookmarkStart w:id="89" w:name="OLE_LINK955"/>
      <w:r w:rsidRPr="000B20A9">
        <w:rPr>
          <w:rFonts w:ascii="Book Antiqua" w:hAnsi="Book Antiqua"/>
          <w:color w:val="000000" w:themeColor="text1"/>
          <w:sz w:val="24"/>
          <w:szCs w:val="24"/>
        </w:rPr>
        <w:t>+86-21-85164044</w:t>
      </w:r>
      <w:r w:rsidR="007C5B7F" w:rsidRPr="000B20A9">
        <w:rPr>
          <w:rFonts w:ascii="Book Antiqua" w:hAnsi="Book Antiqua"/>
          <w:color w:val="000000" w:themeColor="text1"/>
          <w:sz w:val="24"/>
          <w:szCs w:val="24"/>
        </w:rPr>
        <w:t xml:space="preserve">   </w:t>
      </w:r>
      <w:bookmarkStart w:id="90" w:name="OLE_LINK440"/>
      <w:r w:rsidR="00D56ECB">
        <w:rPr>
          <w:rFonts w:ascii="Book Antiqua" w:hAnsi="Book Antiqua"/>
          <w:color w:val="000000" w:themeColor="text1"/>
          <w:sz w:val="24"/>
          <w:szCs w:val="24"/>
        </w:rPr>
        <w:t xml:space="preserve"> </w:t>
      </w:r>
      <w:r w:rsidRPr="000B20A9">
        <w:rPr>
          <w:rFonts w:ascii="Book Antiqua" w:hAnsi="Book Antiqua"/>
          <w:b/>
          <w:bCs/>
          <w:color w:val="000000" w:themeColor="text1"/>
          <w:kern w:val="0"/>
          <w:sz w:val="24"/>
          <w:szCs w:val="24"/>
        </w:rPr>
        <w:t>Fax:</w:t>
      </w:r>
      <w:r w:rsidRPr="000B20A9">
        <w:rPr>
          <w:rFonts w:ascii="Book Antiqua" w:hAnsi="Book Antiqua"/>
          <w:color w:val="000000" w:themeColor="text1"/>
          <w:kern w:val="0"/>
          <w:sz w:val="24"/>
          <w:szCs w:val="24"/>
        </w:rPr>
        <w:t xml:space="preserve"> </w:t>
      </w:r>
      <w:bookmarkEnd w:id="2"/>
      <w:bookmarkEnd w:id="3"/>
      <w:bookmarkEnd w:id="87"/>
      <w:bookmarkEnd w:id="90"/>
      <w:r w:rsidRPr="000B20A9">
        <w:rPr>
          <w:rFonts w:ascii="Book Antiqua" w:hAnsi="Book Antiqua"/>
          <w:color w:val="000000" w:themeColor="text1"/>
          <w:sz w:val="24"/>
          <w:szCs w:val="24"/>
        </w:rPr>
        <w:t>+86-21-85164045</w:t>
      </w:r>
    </w:p>
    <w:p w:rsidR="00D56B5E" w:rsidRPr="00D56ECB" w:rsidRDefault="00D56B5E" w:rsidP="00944199">
      <w:pPr>
        <w:adjustRightInd w:val="0"/>
        <w:snapToGrid w:val="0"/>
        <w:spacing w:line="360" w:lineRule="auto"/>
        <w:rPr>
          <w:rFonts w:ascii="Book Antiqua" w:hAnsi="Book Antiqua"/>
          <w:color w:val="000000" w:themeColor="text1"/>
          <w:sz w:val="24"/>
          <w:szCs w:val="24"/>
        </w:rPr>
      </w:pPr>
      <w:bookmarkStart w:id="91" w:name="OLE_LINK145"/>
      <w:bookmarkStart w:id="92" w:name="OLE_LINK215"/>
      <w:bookmarkStart w:id="93" w:name="OLE_LINK352"/>
      <w:bookmarkStart w:id="94" w:name="OLE_LINK364"/>
      <w:bookmarkStart w:id="95" w:name="OLE_LINK383"/>
      <w:bookmarkStart w:id="96" w:name="OLE_LINK361"/>
      <w:bookmarkStart w:id="97" w:name="OLE_LINK444"/>
      <w:bookmarkStart w:id="98" w:name="OLE_LINK501"/>
      <w:bookmarkStart w:id="99" w:name="OLE_LINK572"/>
      <w:bookmarkStart w:id="100" w:name="OLE_LINK573"/>
      <w:bookmarkStart w:id="101" w:name="OLE_LINK756"/>
      <w:bookmarkStart w:id="102" w:name="OLE_LINK757"/>
      <w:bookmarkStart w:id="103" w:name="OLE_LINK805"/>
      <w:bookmarkStart w:id="104" w:name="OLE_LINK806"/>
      <w:bookmarkStart w:id="105" w:name="OLE_LINK958"/>
      <w:bookmarkStart w:id="106" w:name="OLE_LINK1018"/>
      <w:bookmarkStart w:id="107" w:name="OLE_LINK1059"/>
      <w:bookmarkStart w:id="108" w:name="OLE_LINK1122"/>
      <w:bookmarkStart w:id="109" w:name="OLE_LINK1123"/>
      <w:bookmarkStart w:id="110" w:name="OLE_LINK1402"/>
      <w:bookmarkStart w:id="111" w:name="OLE_LINK1750"/>
      <w:bookmarkStart w:id="112" w:name="OLE_LINK1751"/>
      <w:bookmarkStart w:id="113" w:name="OLE_LINK1832"/>
      <w:bookmarkStart w:id="114" w:name="OLE_LINK1878"/>
      <w:bookmarkStart w:id="115" w:name="OLE_LINK1917"/>
      <w:bookmarkStart w:id="116" w:name="OLE_LINK1918"/>
      <w:bookmarkStart w:id="117" w:name="OLE_LINK1985"/>
      <w:bookmarkStart w:id="118" w:name="OLE_LINK1986"/>
      <w:bookmarkStart w:id="119" w:name="OLE_LINK1927"/>
      <w:bookmarkStart w:id="120" w:name="OLE_LINK1928"/>
      <w:bookmarkStart w:id="121" w:name="OLE_LINK2044"/>
      <w:bookmarkStart w:id="122" w:name="OLE_LINK2352"/>
      <w:bookmarkStart w:id="123" w:name="OLE_LINK2220"/>
      <w:bookmarkStart w:id="124" w:name="OLE_LINK2344"/>
      <w:bookmarkStart w:id="125" w:name="OLE_LINK2347"/>
      <w:bookmarkStart w:id="126" w:name="OLE_LINK2626"/>
      <w:bookmarkStart w:id="127" w:name="OLE_LINK2390"/>
      <w:bookmarkStart w:id="128" w:name="OLE_LINK2752"/>
      <w:bookmarkStart w:id="129" w:name="OLE_LINK2753"/>
      <w:bookmarkStart w:id="130" w:name="OLE_LINK2855"/>
      <w:bookmarkStart w:id="131" w:name="OLE_LINK2992"/>
      <w:bookmarkStart w:id="132" w:name="OLE_LINK3241"/>
      <w:bookmarkStart w:id="133" w:name="OLE_LINK2682"/>
      <w:bookmarkEnd w:id="4"/>
      <w:bookmarkEnd w:id="5"/>
      <w:bookmarkEnd w:id="6"/>
      <w:r w:rsidRPr="000B20A9">
        <w:rPr>
          <w:rFonts w:ascii="Book Antiqua" w:hAnsi="Book Antiqua"/>
          <w:b/>
          <w:color w:val="000000" w:themeColor="text1"/>
          <w:sz w:val="24"/>
          <w:szCs w:val="24"/>
        </w:rPr>
        <w:lastRenderedPageBreak/>
        <w:t>Received:</w:t>
      </w:r>
      <w:r w:rsidR="007C5B7F" w:rsidRPr="000B20A9">
        <w:rPr>
          <w:rFonts w:ascii="Book Antiqua" w:hAnsi="Book Antiqua"/>
          <w:b/>
          <w:color w:val="000000" w:themeColor="text1"/>
          <w:sz w:val="24"/>
          <w:szCs w:val="24"/>
        </w:rPr>
        <w:t xml:space="preserve"> </w:t>
      </w:r>
      <w:r w:rsidR="00D56ECB" w:rsidRPr="00D56ECB">
        <w:rPr>
          <w:rFonts w:ascii="Book Antiqua" w:hAnsi="Book Antiqua"/>
          <w:color w:val="000000" w:themeColor="text1"/>
          <w:sz w:val="24"/>
          <w:szCs w:val="24"/>
        </w:rPr>
        <w:t xml:space="preserve">December 25, 2013 </w:t>
      </w:r>
      <w:r w:rsidR="00D56ECB">
        <w:rPr>
          <w:rFonts w:ascii="Book Antiqua" w:hAnsi="Book Antiqua"/>
          <w:b/>
          <w:color w:val="000000" w:themeColor="text1"/>
          <w:sz w:val="24"/>
          <w:szCs w:val="24"/>
        </w:rPr>
        <w:t xml:space="preserve"> </w:t>
      </w:r>
      <w:r w:rsidRPr="000B20A9">
        <w:rPr>
          <w:rFonts w:ascii="Book Antiqua" w:hAnsi="Book Antiqua"/>
          <w:b/>
          <w:color w:val="000000" w:themeColor="text1"/>
          <w:sz w:val="24"/>
          <w:szCs w:val="24"/>
        </w:rPr>
        <w:t xml:space="preserve"> Revised:</w:t>
      </w:r>
      <w:r w:rsidR="00D56ECB">
        <w:rPr>
          <w:rFonts w:ascii="Book Antiqua" w:hAnsi="Book Antiqua"/>
          <w:b/>
          <w:color w:val="000000" w:themeColor="text1"/>
          <w:sz w:val="24"/>
          <w:szCs w:val="24"/>
        </w:rPr>
        <w:t xml:space="preserve"> </w:t>
      </w:r>
      <w:r w:rsidR="00D56ECB" w:rsidRPr="00D56ECB">
        <w:rPr>
          <w:rFonts w:ascii="Book Antiqua" w:hAnsi="Book Antiqua"/>
          <w:color w:val="000000" w:themeColor="text1"/>
          <w:sz w:val="24"/>
          <w:szCs w:val="24"/>
        </w:rPr>
        <w:t xml:space="preserve">February </w:t>
      </w:r>
      <w:bookmarkStart w:id="134" w:name="OLE_LINK103"/>
      <w:bookmarkStart w:id="135" w:name="OLE_LINK104"/>
      <w:bookmarkStart w:id="136" w:name="OLE_LINK69"/>
      <w:bookmarkStart w:id="137" w:name="OLE_LINK70"/>
      <w:r w:rsidR="00D56ECB" w:rsidRPr="00D56ECB">
        <w:rPr>
          <w:rFonts w:ascii="Book Antiqua" w:hAnsi="Book Antiqua"/>
          <w:color w:val="000000" w:themeColor="text1"/>
          <w:sz w:val="24"/>
          <w:szCs w:val="24"/>
        </w:rPr>
        <w:t>12, 2014</w:t>
      </w:r>
    </w:p>
    <w:p w:rsidR="00A36E7F" w:rsidRPr="00A36E7F" w:rsidRDefault="00D56B5E" w:rsidP="00A36E7F">
      <w:pPr>
        <w:rPr>
          <w:rFonts w:ascii="Book Antiqua" w:hAnsi="Book Antiqua"/>
          <w:color w:val="000000"/>
          <w:sz w:val="24"/>
          <w:szCs w:val="24"/>
        </w:rPr>
      </w:pPr>
      <w:bookmarkStart w:id="138" w:name="OLE_LINK303"/>
      <w:bookmarkStart w:id="139" w:name="OLE_LINK304"/>
      <w:bookmarkStart w:id="140" w:name="OLE_LINK1382"/>
      <w:bookmarkStart w:id="141" w:name="OLE_LINK2188"/>
      <w:bookmarkStart w:id="142" w:name="OLE_LINK2189"/>
      <w:bookmarkStart w:id="143" w:name="OLE_LINK2615"/>
      <w:r w:rsidRPr="000B20A9">
        <w:rPr>
          <w:rFonts w:ascii="Book Antiqua" w:hAnsi="Book Antiqua"/>
          <w:b/>
          <w:color w:val="000000" w:themeColor="text1"/>
          <w:sz w:val="24"/>
          <w:szCs w:val="24"/>
        </w:rPr>
        <w:t>Accepted:</w:t>
      </w:r>
      <w:r w:rsidR="00A36E7F" w:rsidRPr="00A36E7F">
        <w:rPr>
          <w:rFonts w:ascii="Book Antiqua" w:hAnsi="Book Antiqua"/>
          <w:color w:val="000000" w:themeColor="text1"/>
          <w:sz w:val="24"/>
          <w:szCs w:val="24"/>
        </w:rPr>
        <w:t xml:space="preserve"> </w:t>
      </w:r>
      <w:r w:rsidR="00A36E7F" w:rsidRPr="00A36E7F">
        <w:rPr>
          <w:rFonts w:ascii="Book Antiqua" w:hAnsi="Book Antiqua"/>
          <w:color w:val="000000"/>
          <w:sz w:val="24"/>
          <w:szCs w:val="24"/>
        </w:rPr>
        <w:t>April 9, 2014</w:t>
      </w:r>
    </w:p>
    <w:p w:rsidR="00D56B5E" w:rsidRPr="000B20A9" w:rsidRDefault="007C5B7F" w:rsidP="00944199">
      <w:pPr>
        <w:adjustRightInd w:val="0"/>
        <w:snapToGrid w:val="0"/>
        <w:spacing w:line="360" w:lineRule="auto"/>
        <w:rPr>
          <w:rFonts w:ascii="Book Antiqua" w:hAnsi="Book Antiqua"/>
          <w:b/>
          <w:color w:val="000000" w:themeColor="text1"/>
          <w:sz w:val="24"/>
          <w:szCs w:val="24"/>
        </w:rPr>
      </w:pPr>
      <w:r w:rsidRPr="000B20A9">
        <w:rPr>
          <w:rFonts w:ascii="Book Antiqua" w:hAnsi="Book Antiqua"/>
          <w:b/>
          <w:color w:val="000000" w:themeColor="text1"/>
          <w:sz w:val="24"/>
          <w:szCs w:val="24"/>
        </w:rPr>
        <w:t xml:space="preserve"> </w:t>
      </w:r>
    </w:p>
    <w:p w:rsidR="00D56B5E" w:rsidRPr="000B20A9" w:rsidRDefault="00D56B5E" w:rsidP="00944199">
      <w:pPr>
        <w:adjustRightInd w:val="0"/>
        <w:snapToGrid w:val="0"/>
        <w:spacing w:line="360" w:lineRule="auto"/>
        <w:rPr>
          <w:rFonts w:ascii="Book Antiqua" w:hAnsi="Book Antiqua"/>
          <w:b/>
          <w:color w:val="000000" w:themeColor="text1"/>
          <w:sz w:val="24"/>
          <w:szCs w:val="24"/>
        </w:rPr>
      </w:pPr>
      <w:r w:rsidRPr="000B20A9">
        <w:rPr>
          <w:rFonts w:ascii="Book Antiqua" w:hAnsi="Book Antiqua"/>
          <w:b/>
          <w:color w:val="000000" w:themeColor="text1"/>
          <w:sz w:val="24"/>
          <w:szCs w:val="24"/>
        </w:rPr>
        <w:t xml:space="preserve">Published online: </w:t>
      </w:r>
      <w:bookmarkEnd w:id="134"/>
      <w:bookmarkEnd w:id="135"/>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bookmarkEnd w:id="8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6"/>
    <w:bookmarkEnd w:id="137"/>
    <w:bookmarkEnd w:id="138"/>
    <w:bookmarkEnd w:id="139"/>
    <w:bookmarkEnd w:id="140"/>
    <w:bookmarkEnd w:id="141"/>
    <w:bookmarkEnd w:id="142"/>
    <w:bookmarkEnd w:id="143"/>
    <w:p w:rsidR="00D56B5E" w:rsidRPr="000B20A9" w:rsidRDefault="00D56B5E" w:rsidP="00944199">
      <w:pPr>
        <w:pStyle w:val="aa"/>
        <w:snapToGrid w:val="0"/>
        <w:spacing w:before="0" w:line="360" w:lineRule="auto"/>
        <w:ind w:left="0"/>
        <w:jc w:val="both"/>
        <w:rPr>
          <w:rStyle w:val="apple-style-span"/>
          <w:rFonts w:ascii="Book Antiqua" w:hAnsi="Book Antiqua"/>
          <w:color w:val="000000" w:themeColor="text1"/>
          <w:sz w:val="24"/>
          <w:szCs w:val="24"/>
          <w:shd w:val="clear" w:color="auto" w:fill="FFFFFF"/>
        </w:rPr>
      </w:pPr>
    </w:p>
    <w:p w:rsidR="00D56B5E" w:rsidRPr="000B20A9" w:rsidRDefault="00D56B5E" w:rsidP="00944199">
      <w:pPr>
        <w:snapToGrid w:val="0"/>
        <w:spacing w:line="360" w:lineRule="auto"/>
        <w:rPr>
          <w:rFonts w:ascii="Book Antiqua" w:hAnsi="Book Antiqua"/>
          <w:b/>
          <w:color w:val="000000" w:themeColor="text1"/>
          <w:sz w:val="24"/>
          <w:szCs w:val="24"/>
        </w:rPr>
      </w:pPr>
      <w:r w:rsidRPr="000B20A9">
        <w:rPr>
          <w:rFonts w:ascii="Book Antiqua" w:hAnsi="Book Antiqua"/>
          <w:b/>
          <w:color w:val="000000" w:themeColor="text1"/>
          <w:sz w:val="24"/>
          <w:szCs w:val="24"/>
        </w:rPr>
        <w:t>Abstract</w:t>
      </w:r>
    </w:p>
    <w:p w:rsidR="00D56B5E" w:rsidRPr="000B20A9" w:rsidRDefault="00D56B5E" w:rsidP="00944199">
      <w:pPr>
        <w:widowControl/>
        <w:adjustRightInd w:val="0"/>
        <w:snapToGrid w:val="0"/>
        <w:spacing w:line="360" w:lineRule="auto"/>
        <w:rPr>
          <w:rFonts w:ascii="Book Antiqua" w:hAnsi="Book Antiqua"/>
          <w:color w:val="000000" w:themeColor="text1"/>
          <w:sz w:val="24"/>
          <w:szCs w:val="24"/>
        </w:rPr>
      </w:pPr>
      <w:r w:rsidRPr="000B20A9">
        <w:rPr>
          <w:rFonts w:ascii="Book Antiqua" w:hAnsi="Book Antiqua"/>
          <w:color w:val="000000" w:themeColor="text1"/>
          <w:sz w:val="24"/>
          <w:szCs w:val="24"/>
        </w:rPr>
        <w:t xml:space="preserve">Breast cancer is the most common cancer among women. In recent years, many </w:t>
      </w:r>
      <w:r w:rsidR="002830A0" w:rsidRPr="000B20A9">
        <w:rPr>
          <w:rFonts w:ascii="Book Antiqua" w:hAnsi="Book Antiqua"/>
          <w:i/>
          <w:color w:val="000000" w:themeColor="text1"/>
          <w:sz w:val="24"/>
          <w:szCs w:val="24"/>
        </w:rPr>
        <w:t>in vitro</w:t>
      </w:r>
      <w:r w:rsidRPr="000B20A9">
        <w:rPr>
          <w:rFonts w:ascii="Book Antiqua" w:hAnsi="Book Antiqua"/>
          <w:color w:val="000000" w:themeColor="text1"/>
          <w:sz w:val="24"/>
          <w:szCs w:val="24"/>
        </w:rPr>
        <w:t xml:space="preserve"> and </w:t>
      </w:r>
      <w:r w:rsidR="002830A0" w:rsidRPr="000B20A9">
        <w:rPr>
          <w:rFonts w:ascii="Book Antiqua" w:hAnsi="Book Antiqua"/>
          <w:i/>
          <w:color w:val="000000" w:themeColor="text1"/>
          <w:sz w:val="24"/>
          <w:szCs w:val="24"/>
        </w:rPr>
        <w:t>in vivo</w:t>
      </w:r>
      <w:r w:rsidRPr="000B20A9">
        <w:rPr>
          <w:rFonts w:ascii="Book Antiqua" w:hAnsi="Book Antiqua"/>
          <w:color w:val="000000" w:themeColor="text1"/>
          <w:sz w:val="24"/>
          <w:szCs w:val="24"/>
        </w:rPr>
        <w:t xml:space="preserve"> studies indicate that green tea possesses anti-cancer effects. The epidemiological studies, however, have produced inconclusive results in humans. Results from animal models about the preventive or therapeutic effects of green tea components are comprehensive. The mechanisms by which green tea intake may influence the risk of breast cancer in humans remain elusive. Here, we review recent studies of green tea polyphenols and their applications in the prevention and treatment of breast cancer. Furthermore, we discuss the effect of </w:t>
      </w:r>
      <w:bookmarkStart w:id="144" w:name="OLE_LINK44"/>
      <w:bookmarkStart w:id="145" w:name="OLE_LINK45"/>
      <w:r w:rsidRPr="000B20A9">
        <w:rPr>
          <w:rFonts w:ascii="Book Antiqua" w:hAnsi="Book Antiqua"/>
          <w:color w:val="000000" w:themeColor="text1"/>
          <w:sz w:val="24"/>
          <w:szCs w:val="24"/>
        </w:rPr>
        <w:t>green tea components</w:t>
      </w:r>
      <w:bookmarkEnd w:id="144"/>
      <w:bookmarkEnd w:id="145"/>
      <w:r w:rsidRPr="000B20A9">
        <w:rPr>
          <w:rFonts w:ascii="Book Antiqua" w:hAnsi="Book Antiqua"/>
          <w:color w:val="000000" w:themeColor="text1"/>
          <w:sz w:val="24"/>
          <w:szCs w:val="24"/>
        </w:rPr>
        <w:t xml:space="preserve"> on breast cancer from epidemiological studies to animal model studies and clinical trials. At last, we discuss the mechanisms by which green tea components suppress the development and recurrence of breast cancer. By better understanding the mechanisms, we will improve the utilization of green tea in breast cancer prevention and therapy and pave the way for novel treatment strategies for breast cancer patients.</w:t>
      </w:r>
    </w:p>
    <w:p w:rsidR="00D56B5E" w:rsidRPr="000B20A9" w:rsidRDefault="00D56B5E" w:rsidP="00944199">
      <w:pPr>
        <w:widowControl/>
        <w:adjustRightInd w:val="0"/>
        <w:snapToGrid w:val="0"/>
        <w:spacing w:line="360" w:lineRule="auto"/>
        <w:rPr>
          <w:rFonts w:ascii="Book Antiqua" w:hAnsi="Book Antiqua"/>
          <w:color w:val="000000" w:themeColor="text1"/>
          <w:sz w:val="24"/>
          <w:szCs w:val="24"/>
        </w:rPr>
      </w:pPr>
    </w:p>
    <w:p w:rsidR="0011711D" w:rsidRPr="000B20A9" w:rsidRDefault="0011711D" w:rsidP="0011711D">
      <w:pPr>
        <w:adjustRightInd w:val="0"/>
        <w:snapToGrid w:val="0"/>
        <w:spacing w:line="360" w:lineRule="auto"/>
        <w:rPr>
          <w:rFonts w:ascii="Book Antiqua" w:hAnsi="Book Antiqua"/>
          <w:sz w:val="24"/>
          <w:szCs w:val="24"/>
        </w:rPr>
      </w:pPr>
      <w:bookmarkStart w:id="146" w:name="OLE_LINK156"/>
      <w:bookmarkStart w:id="147" w:name="OLE_LINK196"/>
      <w:bookmarkStart w:id="148" w:name="OLE_LINK217"/>
      <w:bookmarkStart w:id="149" w:name="OLE_LINK242"/>
      <w:bookmarkStart w:id="150" w:name="OLE_LINK247"/>
      <w:bookmarkStart w:id="151" w:name="OLE_LINK311"/>
      <w:bookmarkStart w:id="152" w:name="OLE_LINK312"/>
      <w:bookmarkStart w:id="153" w:name="OLE_LINK325"/>
      <w:bookmarkStart w:id="154" w:name="OLE_LINK330"/>
      <w:bookmarkStart w:id="155" w:name="OLE_LINK513"/>
      <w:bookmarkStart w:id="156" w:name="OLE_LINK514"/>
      <w:bookmarkStart w:id="157" w:name="OLE_LINK464"/>
      <w:bookmarkStart w:id="158" w:name="OLE_LINK465"/>
      <w:bookmarkStart w:id="159" w:name="OLE_LINK466"/>
      <w:bookmarkStart w:id="160" w:name="OLE_LINK470"/>
      <w:bookmarkStart w:id="161" w:name="OLE_LINK471"/>
      <w:bookmarkStart w:id="162" w:name="OLE_LINK472"/>
      <w:bookmarkStart w:id="163" w:name="OLE_LINK474"/>
      <w:bookmarkStart w:id="164" w:name="OLE_LINK512"/>
      <w:bookmarkStart w:id="165" w:name="OLE_LINK800"/>
      <w:bookmarkStart w:id="166" w:name="OLE_LINK982"/>
      <w:bookmarkStart w:id="167" w:name="OLE_LINK1027"/>
      <w:bookmarkStart w:id="168" w:name="OLE_LINK504"/>
      <w:bookmarkStart w:id="169" w:name="OLE_LINK546"/>
      <w:bookmarkStart w:id="170" w:name="OLE_LINK547"/>
      <w:bookmarkStart w:id="171" w:name="OLE_LINK575"/>
      <w:bookmarkStart w:id="172" w:name="OLE_LINK640"/>
      <w:bookmarkStart w:id="173" w:name="OLE_LINK672"/>
      <w:bookmarkStart w:id="174" w:name="OLE_LINK714"/>
      <w:bookmarkStart w:id="175" w:name="OLE_LINK651"/>
      <w:bookmarkStart w:id="176" w:name="OLE_LINK652"/>
      <w:bookmarkStart w:id="177" w:name="OLE_LINK744"/>
      <w:bookmarkStart w:id="178" w:name="OLE_LINK758"/>
      <w:bookmarkStart w:id="179" w:name="OLE_LINK787"/>
      <w:bookmarkStart w:id="180" w:name="OLE_LINK807"/>
      <w:bookmarkStart w:id="181" w:name="OLE_LINK820"/>
      <w:bookmarkStart w:id="182" w:name="OLE_LINK862"/>
      <w:bookmarkStart w:id="183" w:name="OLE_LINK879"/>
      <w:bookmarkStart w:id="184" w:name="OLE_LINK906"/>
      <w:bookmarkStart w:id="185" w:name="OLE_LINK928"/>
      <w:bookmarkStart w:id="186" w:name="OLE_LINK960"/>
      <w:bookmarkStart w:id="187" w:name="OLE_LINK861"/>
      <w:bookmarkStart w:id="188" w:name="OLE_LINK983"/>
      <w:bookmarkStart w:id="189" w:name="OLE_LINK1334"/>
      <w:bookmarkStart w:id="190" w:name="OLE_LINK1029"/>
      <w:bookmarkStart w:id="191" w:name="OLE_LINK1060"/>
      <w:bookmarkStart w:id="192" w:name="OLE_LINK1061"/>
      <w:bookmarkStart w:id="193" w:name="OLE_LINK1348"/>
      <w:bookmarkStart w:id="194" w:name="OLE_LINK1086"/>
      <w:bookmarkStart w:id="195" w:name="OLE_LINK1100"/>
      <w:bookmarkStart w:id="196" w:name="OLE_LINK1125"/>
      <w:bookmarkStart w:id="197" w:name="OLE_LINK1163"/>
      <w:bookmarkStart w:id="198" w:name="OLE_LINK1193"/>
      <w:bookmarkStart w:id="199" w:name="OLE_LINK1219"/>
      <w:bookmarkStart w:id="200" w:name="OLE_LINK1247"/>
      <w:bookmarkStart w:id="201" w:name="OLE_LINK1284"/>
      <w:bookmarkStart w:id="202" w:name="OLE_LINK1313"/>
      <w:bookmarkStart w:id="203" w:name="OLE_LINK1361"/>
      <w:bookmarkStart w:id="204" w:name="OLE_LINK1384"/>
      <w:bookmarkStart w:id="205" w:name="OLE_LINK1403"/>
      <w:bookmarkStart w:id="206" w:name="OLE_LINK1437"/>
      <w:bookmarkStart w:id="207" w:name="OLE_LINK1454"/>
      <w:bookmarkStart w:id="208" w:name="OLE_LINK1480"/>
      <w:bookmarkStart w:id="209" w:name="OLE_LINK1504"/>
      <w:bookmarkStart w:id="210" w:name="OLE_LINK1516"/>
      <w:bookmarkStart w:id="211" w:name="OLE_LINK135"/>
      <w:bookmarkStart w:id="212" w:name="OLE_LINK216"/>
      <w:bookmarkStart w:id="213" w:name="OLE_LINK259"/>
      <w:bookmarkStart w:id="214" w:name="OLE_LINK1186"/>
      <w:bookmarkStart w:id="215" w:name="OLE_LINK1265"/>
      <w:bookmarkStart w:id="216" w:name="OLE_LINK1373"/>
      <w:bookmarkStart w:id="217" w:name="OLE_LINK1478"/>
      <w:bookmarkStart w:id="218" w:name="OLE_LINK1644"/>
      <w:bookmarkStart w:id="219" w:name="OLE_LINK1884"/>
      <w:bookmarkStart w:id="220" w:name="OLE_LINK1885"/>
      <w:bookmarkStart w:id="221" w:name="OLE_LINK1538"/>
      <w:bookmarkStart w:id="222" w:name="OLE_LINK1539"/>
      <w:bookmarkStart w:id="223" w:name="OLE_LINK1543"/>
      <w:bookmarkStart w:id="224" w:name="OLE_LINK1549"/>
      <w:bookmarkStart w:id="225" w:name="OLE_LINK1778"/>
      <w:bookmarkStart w:id="226" w:name="OLE_LINK1756"/>
      <w:bookmarkStart w:id="227" w:name="OLE_LINK1776"/>
      <w:bookmarkStart w:id="228" w:name="OLE_LINK1777"/>
      <w:bookmarkStart w:id="229" w:name="OLE_LINK1868"/>
      <w:bookmarkStart w:id="230" w:name="OLE_LINK1744"/>
      <w:bookmarkStart w:id="231" w:name="OLE_LINK1817"/>
      <w:bookmarkStart w:id="232" w:name="OLE_LINK1835"/>
      <w:bookmarkStart w:id="233" w:name="OLE_LINK1866"/>
      <w:bookmarkStart w:id="234" w:name="OLE_LINK1882"/>
      <w:bookmarkStart w:id="235" w:name="OLE_LINK1901"/>
      <w:bookmarkStart w:id="236" w:name="OLE_LINK1902"/>
      <w:bookmarkStart w:id="237" w:name="OLE_LINK2013"/>
      <w:bookmarkStart w:id="238" w:name="OLE_LINK1894"/>
      <w:bookmarkStart w:id="239" w:name="OLE_LINK1929"/>
      <w:bookmarkStart w:id="240" w:name="OLE_LINK1941"/>
      <w:bookmarkStart w:id="241" w:name="OLE_LINK1995"/>
      <w:bookmarkStart w:id="242" w:name="OLE_LINK1938"/>
      <w:bookmarkStart w:id="243" w:name="OLE_LINK2081"/>
      <w:bookmarkStart w:id="244" w:name="OLE_LINK2082"/>
      <w:bookmarkStart w:id="245" w:name="OLE_LINK2292"/>
      <w:bookmarkStart w:id="246" w:name="OLE_LINK1931"/>
      <w:bookmarkStart w:id="247" w:name="OLE_LINK1964"/>
      <w:bookmarkStart w:id="248" w:name="OLE_LINK2020"/>
      <w:bookmarkStart w:id="249" w:name="OLE_LINK2071"/>
      <w:bookmarkStart w:id="250" w:name="OLE_LINK2134"/>
      <w:bookmarkStart w:id="251" w:name="OLE_LINK2265"/>
      <w:bookmarkStart w:id="252" w:name="OLE_LINK2562"/>
      <w:bookmarkStart w:id="253" w:name="OLE_LINK1923"/>
      <w:bookmarkStart w:id="254" w:name="OLE_LINK2192"/>
      <w:bookmarkStart w:id="255" w:name="OLE_LINK2110"/>
      <w:bookmarkStart w:id="256" w:name="OLE_LINK2445"/>
      <w:bookmarkStart w:id="257" w:name="OLE_LINK2446"/>
      <w:bookmarkStart w:id="258" w:name="OLE_LINK2169"/>
      <w:bookmarkStart w:id="259" w:name="OLE_LINK2190"/>
      <w:bookmarkStart w:id="260" w:name="OLE_LINK2331"/>
      <w:bookmarkStart w:id="261" w:name="OLE_LINK2345"/>
      <w:bookmarkStart w:id="262" w:name="OLE_LINK2467"/>
      <w:bookmarkStart w:id="263" w:name="OLE_LINK2484"/>
      <w:bookmarkStart w:id="264" w:name="OLE_LINK2157"/>
      <w:bookmarkStart w:id="265" w:name="OLE_LINK2221"/>
      <w:bookmarkStart w:id="266" w:name="OLE_LINK2252"/>
      <w:bookmarkStart w:id="267" w:name="OLE_LINK2348"/>
      <w:bookmarkStart w:id="268" w:name="OLE_LINK2451"/>
      <w:bookmarkStart w:id="269" w:name="OLE_LINK2627"/>
      <w:bookmarkStart w:id="270" w:name="OLE_LINK2482"/>
      <w:bookmarkStart w:id="271" w:name="OLE_LINK2663"/>
      <w:bookmarkStart w:id="272" w:name="OLE_LINK2761"/>
      <w:bookmarkStart w:id="273" w:name="OLE_LINK2856"/>
      <w:bookmarkStart w:id="274" w:name="OLE_LINK2993"/>
      <w:bookmarkStart w:id="275" w:name="OLE_LINK2643"/>
      <w:bookmarkStart w:id="276" w:name="OLE_LINK2583"/>
      <w:bookmarkStart w:id="277" w:name="OLE_LINK2762"/>
      <w:bookmarkStart w:id="278" w:name="OLE_LINK2962"/>
      <w:bookmarkStart w:id="279" w:name="OLE_LINK2582"/>
      <w:r w:rsidRPr="000B20A9">
        <w:rPr>
          <w:rFonts w:ascii="Book Antiqua" w:hAnsi="Book Antiqua"/>
          <w:sz w:val="24"/>
          <w:szCs w:val="24"/>
        </w:rPr>
        <w:t>© 2014 Baishideng Publishing Group Co., Limited. All rights reserved.</w:t>
      </w:r>
      <w:r w:rsidR="007C5B7F" w:rsidRPr="000B20A9">
        <w:rPr>
          <w:rFonts w:ascii="Book Antiqua" w:hAnsi="Book Antiqua"/>
          <w:sz w:val="24"/>
          <w:szCs w:val="24"/>
        </w:rPr>
        <w:t xml:space="preserve"> </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rsidR="0011711D" w:rsidRPr="000B20A9" w:rsidRDefault="0011711D" w:rsidP="00944199">
      <w:pPr>
        <w:widowControl/>
        <w:adjustRightInd w:val="0"/>
        <w:snapToGrid w:val="0"/>
        <w:spacing w:line="360" w:lineRule="auto"/>
        <w:rPr>
          <w:rFonts w:ascii="Book Antiqua" w:hAnsi="Book Antiqua"/>
          <w:color w:val="000000" w:themeColor="text1"/>
          <w:sz w:val="24"/>
          <w:szCs w:val="24"/>
        </w:rPr>
      </w:pPr>
    </w:p>
    <w:p w:rsidR="00D56B5E" w:rsidRPr="000B20A9" w:rsidRDefault="00D56B5E" w:rsidP="00944199">
      <w:pPr>
        <w:snapToGrid w:val="0"/>
        <w:spacing w:line="360" w:lineRule="auto"/>
        <w:rPr>
          <w:rFonts w:ascii="Book Antiqua" w:hAnsi="Book Antiqua"/>
          <w:color w:val="000000" w:themeColor="text1"/>
          <w:sz w:val="24"/>
          <w:szCs w:val="24"/>
        </w:rPr>
      </w:pPr>
      <w:r w:rsidRPr="000B20A9">
        <w:rPr>
          <w:rFonts w:ascii="Book Antiqua" w:hAnsi="Book Antiqua"/>
          <w:b/>
          <w:color w:val="000000" w:themeColor="text1"/>
          <w:sz w:val="24"/>
          <w:szCs w:val="24"/>
        </w:rPr>
        <w:t xml:space="preserve">Key words: </w:t>
      </w:r>
      <w:r w:rsidRPr="000B20A9">
        <w:rPr>
          <w:rFonts w:ascii="Book Antiqua" w:hAnsi="Book Antiqua"/>
          <w:color w:val="000000" w:themeColor="text1"/>
          <w:sz w:val="24"/>
          <w:szCs w:val="24"/>
        </w:rPr>
        <w:t>Breast cancer</w:t>
      </w:r>
      <w:bookmarkStart w:id="280" w:name="OLE_LINK1"/>
      <w:bookmarkStart w:id="281" w:name="OLE_LINK2"/>
      <w:r w:rsidRPr="000B20A9">
        <w:rPr>
          <w:rFonts w:ascii="Book Antiqua" w:hAnsi="Book Antiqua"/>
          <w:color w:val="000000" w:themeColor="text1"/>
          <w:sz w:val="24"/>
          <w:szCs w:val="24"/>
        </w:rPr>
        <w:t xml:space="preserve">; </w:t>
      </w:r>
      <w:bookmarkEnd w:id="280"/>
      <w:bookmarkEnd w:id="281"/>
      <w:r w:rsidR="0011711D" w:rsidRPr="000B20A9">
        <w:rPr>
          <w:rFonts w:ascii="Book Antiqua" w:hAnsi="Book Antiqua"/>
          <w:color w:val="000000" w:themeColor="text1"/>
          <w:sz w:val="24"/>
          <w:szCs w:val="24"/>
        </w:rPr>
        <w:t>G</w:t>
      </w:r>
      <w:r w:rsidRPr="000B20A9">
        <w:rPr>
          <w:rFonts w:ascii="Book Antiqua" w:hAnsi="Book Antiqua"/>
          <w:color w:val="000000" w:themeColor="text1"/>
          <w:sz w:val="24"/>
          <w:szCs w:val="24"/>
        </w:rPr>
        <w:t xml:space="preserve">reen tea; </w:t>
      </w:r>
      <w:r w:rsidR="0011711D" w:rsidRPr="000B20A9">
        <w:rPr>
          <w:rFonts w:ascii="Book Antiqua" w:hAnsi="Book Antiqua"/>
          <w:color w:val="000000" w:themeColor="text1"/>
          <w:sz w:val="24"/>
          <w:szCs w:val="24"/>
        </w:rPr>
        <w:t>Epigallocatechin-3-gallate</w:t>
      </w:r>
      <w:r w:rsidRPr="000B20A9">
        <w:rPr>
          <w:rFonts w:ascii="Book Antiqua" w:hAnsi="Book Antiqua"/>
          <w:color w:val="000000" w:themeColor="text1"/>
          <w:sz w:val="24"/>
          <w:szCs w:val="24"/>
        </w:rPr>
        <w:t xml:space="preserve">; </w:t>
      </w:r>
      <w:r w:rsidR="0011711D" w:rsidRPr="000B20A9">
        <w:rPr>
          <w:rFonts w:ascii="Book Antiqua" w:hAnsi="Book Antiqua"/>
          <w:color w:val="000000" w:themeColor="text1"/>
          <w:sz w:val="24"/>
          <w:szCs w:val="24"/>
        </w:rPr>
        <w:t>C</w:t>
      </w:r>
      <w:r w:rsidRPr="000B20A9">
        <w:rPr>
          <w:rFonts w:ascii="Book Antiqua" w:hAnsi="Book Antiqua"/>
          <w:color w:val="000000" w:themeColor="text1"/>
          <w:sz w:val="24"/>
          <w:szCs w:val="24"/>
        </w:rPr>
        <w:t xml:space="preserve">hemoprevention; </w:t>
      </w:r>
      <w:r w:rsidR="0011711D" w:rsidRPr="000B20A9">
        <w:rPr>
          <w:rFonts w:ascii="Book Antiqua" w:hAnsi="Book Antiqua"/>
          <w:color w:val="000000" w:themeColor="text1"/>
          <w:sz w:val="24"/>
          <w:szCs w:val="24"/>
        </w:rPr>
        <w:t>T</w:t>
      </w:r>
      <w:r w:rsidRPr="000B20A9">
        <w:rPr>
          <w:rFonts w:ascii="Book Antiqua" w:hAnsi="Book Antiqua"/>
          <w:color w:val="000000" w:themeColor="text1"/>
          <w:sz w:val="24"/>
          <w:szCs w:val="24"/>
        </w:rPr>
        <w:t xml:space="preserve">reatment </w:t>
      </w:r>
    </w:p>
    <w:p w:rsidR="00D56B5E" w:rsidRPr="000B20A9" w:rsidRDefault="00D56B5E" w:rsidP="00944199">
      <w:pPr>
        <w:tabs>
          <w:tab w:val="left" w:pos="1650"/>
        </w:tabs>
        <w:adjustRightInd w:val="0"/>
        <w:snapToGrid w:val="0"/>
        <w:spacing w:line="360" w:lineRule="auto"/>
        <w:rPr>
          <w:rFonts w:ascii="Book Antiqua" w:hAnsi="Book Antiqua"/>
          <w:color w:val="000000" w:themeColor="text1"/>
          <w:sz w:val="24"/>
          <w:szCs w:val="24"/>
        </w:rPr>
      </w:pPr>
      <w:bookmarkStart w:id="282" w:name="OLE_LINK425"/>
      <w:bookmarkStart w:id="283" w:name="OLE_LINK426"/>
    </w:p>
    <w:p w:rsidR="00D56B5E" w:rsidRPr="000B20A9" w:rsidRDefault="00D56B5E" w:rsidP="00944199">
      <w:pPr>
        <w:widowControl/>
        <w:adjustRightInd w:val="0"/>
        <w:snapToGrid w:val="0"/>
        <w:spacing w:line="360" w:lineRule="auto"/>
        <w:rPr>
          <w:rFonts w:ascii="Book Antiqua" w:hAnsi="Book Antiqua"/>
          <w:color w:val="000000" w:themeColor="text1"/>
          <w:sz w:val="24"/>
          <w:szCs w:val="24"/>
        </w:rPr>
      </w:pPr>
      <w:bookmarkStart w:id="284" w:name="OLE_LINK1196"/>
      <w:bookmarkStart w:id="285" w:name="OLE_LINK1154"/>
      <w:bookmarkStart w:id="286" w:name="OLE_LINK1155"/>
      <w:bookmarkStart w:id="287" w:name="OLE_LINK1322"/>
      <w:bookmarkStart w:id="288" w:name="OLE_LINK1044"/>
      <w:bookmarkStart w:id="289" w:name="OLE_LINK1224"/>
      <w:bookmarkStart w:id="290" w:name="OLE_LINK1225"/>
      <w:bookmarkStart w:id="291" w:name="OLE_LINK1634"/>
      <w:bookmarkStart w:id="292" w:name="OLE_LINK1635"/>
      <w:bookmarkStart w:id="293" w:name="OLE_LINK1762"/>
      <w:bookmarkStart w:id="294" w:name="OLE_LINK1763"/>
      <w:bookmarkStart w:id="295" w:name="OLE_LINK1764"/>
      <w:bookmarkStart w:id="296" w:name="OLE_LINK1939"/>
      <w:bookmarkStart w:id="297" w:name="OLE_LINK2194"/>
      <w:bookmarkStart w:id="298" w:name="OLE_LINK2878"/>
      <w:bookmarkStart w:id="299" w:name="OLE_LINK576"/>
      <w:bookmarkStart w:id="300" w:name="OLE_LINK579"/>
      <w:bookmarkStart w:id="301" w:name="OLE_LINK580"/>
      <w:bookmarkStart w:id="302" w:name="OLE_LINK521"/>
      <w:bookmarkStart w:id="303" w:name="OLE_LINK1043"/>
      <w:bookmarkStart w:id="304" w:name="OLE_LINK1886"/>
      <w:bookmarkStart w:id="305" w:name="OLE_LINK1887"/>
      <w:bookmarkStart w:id="306" w:name="OLE_LINK1888"/>
      <w:bookmarkStart w:id="307" w:name="OLE_LINK1889"/>
      <w:bookmarkStart w:id="308" w:name="OLE_LINK1903"/>
      <w:bookmarkStart w:id="309" w:name="OLE_LINK2083"/>
      <w:bookmarkStart w:id="310" w:name="OLE_LINK2084"/>
      <w:bookmarkStart w:id="311" w:name="OLE_LINK1977"/>
      <w:bookmarkStart w:id="312" w:name="OLE_LINK3258"/>
      <w:bookmarkStart w:id="313" w:name="OLE_LINK581"/>
      <w:bookmarkStart w:id="314" w:name="OLE_LINK582"/>
      <w:bookmarkStart w:id="315" w:name="OLE_LINK994"/>
      <w:bookmarkStart w:id="316" w:name="OLE_LINK995"/>
      <w:bookmarkStart w:id="317" w:name="OLE_LINK1074"/>
      <w:bookmarkStart w:id="318" w:name="OLE_LINK1140"/>
      <w:bookmarkStart w:id="319" w:name="OLE_LINK1127"/>
      <w:bookmarkStart w:id="320" w:name="OLE_LINK1266"/>
      <w:bookmarkStart w:id="321" w:name="OLE_LINK1540"/>
      <w:bookmarkStart w:id="322" w:name="OLE_LINK1541"/>
      <w:bookmarkStart w:id="323" w:name="OLE_LINK1551"/>
      <w:bookmarkStart w:id="324" w:name="OLE_LINK1587"/>
      <w:bookmarkStart w:id="325" w:name="OLE_LINK1601"/>
      <w:bookmarkStart w:id="326" w:name="OLE_LINK1731"/>
      <w:bookmarkStart w:id="327" w:name="OLE_LINK1818"/>
      <w:bookmarkStart w:id="328" w:name="OLE_LINK1965"/>
      <w:bookmarkStart w:id="329" w:name="OLE_LINK1967"/>
      <w:bookmarkStart w:id="330" w:name="OLE_LINK1972"/>
      <w:bookmarkStart w:id="331" w:name="OLE_LINK1973"/>
      <w:bookmarkStart w:id="332" w:name="OLE_LINK2041"/>
      <w:bookmarkStart w:id="333" w:name="OLE_LINK2042"/>
      <w:bookmarkStart w:id="334" w:name="OLE_LINK2063"/>
      <w:bookmarkStart w:id="335" w:name="OLE_LINK2120"/>
      <w:bookmarkStart w:id="336" w:name="OLE_LINK2158"/>
      <w:bookmarkStart w:id="337" w:name="OLE_LINK2180"/>
      <w:bookmarkStart w:id="338" w:name="OLE_LINK2253"/>
      <w:bookmarkStart w:id="339" w:name="OLE_LINK2217"/>
      <w:bookmarkStart w:id="340" w:name="OLE_LINK2236"/>
      <w:bookmarkStart w:id="341" w:name="OLE_LINK2268"/>
      <w:bookmarkStart w:id="342" w:name="OLE_LINK2279"/>
      <w:bookmarkStart w:id="343" w:name="OLE_LINK2313"/>
      <w:bookmarkStart w:id="344" w:name="OLE_LINK2319"/>
      <w:bookmarkStart w:id="345" w:name="OLE_LINK2320"/>
      <w:bookmarkStart w:id="346" w:name="OLE_LINK2366"/>
      <w:bookmarkStart w:id="347" w:name="OLE_LINK2372"/>
      <w:bookmarkStart w:id="348" w:name="OLE_LINK2384"/>
      <w:bookmarkStart w:id="349" w:name="OLE_LINK2464"/>
      <w:bookmarkStart w:id="350" w:name="OLE_LINK2492"/>
      <w:bookmarkStart w:id="351" w:name="OLE_LINK2532"/>
      <w:bookmarkStart w:id="352" w:name="OLE_LINK2405"/>
      <w:bookmarkStart w:id="353" w:name="OLE_LINK2406"/>
      <w:bookmarkStart w:id="354" w:name="OLE_LINK2425"/>
      <w:bookmarkStart w:id="355" w:name="OLE_LINK2478"/>
      <w:bookmarkStart w:id="356" w:name="OLE_LINK525"/>
      <w:bookmarkStart w:id="357" w:name="OLE_LINK894"/>
      <w:r w:rsidRPr="000B20A9">
        <w:rPr>
          <w:rFonts w:ascii="Book Antiqua" w:hAnsi="Book Antiqua"/>
          <w:b/>
          <w:color w:val="000000" w:themeColor="text1"/>
          <w:kern w:val="0"/>
          <w:sz w:val="24"/>
          <w:szCs w:val="24"/>
        </w:rPr>
        <w:t>Core tip:</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0B20A9">
        <w:rPr>
          <w:rFonts w:ascii="Book Antiqua" w:hAnsi="Book Antiqua"/>
          <w:color w:val="000000" w:themeColor="text1"/>
          <w:kern w:val="0"/>
          <w:sz w:val="24"/>
          <w:szCs w:val="24"/>
        </w:rPr>
        <w:t xml:space="preserve"> </w:t>
      </w:r>
      <w:bookmarkEnd w:id="282"/>
      <w:bookmarkEnd w:id="283"/>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0B20A9">
        <w:rPr>
          <w:rFonts w:ascii="Book Antiqua" w:hAnsi="Book Antiqua"/>
          <w:color w:val="000000" w:themeColor="text1"/>
          <w:sz w:val="24"/>
          <w:szCs w:val="24"/>
        </w:rPr>
        <w:t xml:space="preserve">Green tea components, especially epigallocatechin-3-gallate, possesses anti-breast cancer effects. However, their effects on breast cancer prevention and therapy are still comprehensive. The anti-tumour mechanisms of green tea remain elusive. This review focuses on epidemiological and </w:t>
      </w:r>
      <w:r w:rsidRPr="000B20A9">
        <w:rPr>
          <w:rFonts w:ascii="Book Antiqua" w:hAnsi="Book Antiqua"/>
          <w:color w:val="000000" w:themeColor="text1"/>
          <w:sz w:val="24"/>
          <w:szCs w:val="24"/>
        </w:rPr>
        <w:lastRenderedPageBreak/>
        <w:t xml:space="preserve">animal studies on green tea components against tumorigenesis, as well as possible mechanisms involved. </w:t>
      </w:r>
    </w:p>
    <w:p w:rsidR="0011711D" w:rsidRPr="000B20A9" w:rsidRDefault="0011711D" w:rsidP="00944199">
      <w:pPr>
        <w:widowControl/>
        <w:adjustRightInd w:val="0"/>
        <w:snapToGrid w:val="0"/>
        <w:spacing w:line="360" w:lineRule="auto"/>
        <w:rPr>
          <w:rFonts w:ascii="Book Antiqua" w:hAnsi="Book Antiqua"/>
          <w:color w:val="000000" w:themeColor="text1"/>
          <w:sz w:val="24"/>
          <w:szCs w:val="24"/>
        </w:rPr>
      </w:pPr>
    </w:p>
    <w:p w:rsidR="0011711D" w:rsidRPr="000B20A9" w:rsidRDefault="0011711D" w:rsidP="0011711D">
      <w:pPr>
        <w:snapToGrid w:val="0"/>
        <w:spacing w:line="360" w:lineRule="auto"/>
        <w:rPr>
          <w:rFonts w:ascii="Book Antiqua" w:hAnsi="Book Antiqua"/>
          <w:color w:val="000000" w:themeColor="text1"/>
          <w:sz w:val="24"/>
          <w:szCs w:val="24"/>
        </w:rPr>
      </w:pPr>
      <w:r w:rsidRPr="000B20A9">
        <w:rPr>
          <w:rFonts w:ascii="Book Antiqua" w:hAnsi="Book Antiqua"/>
          <w:color w:val="000000" w:themeColor="text1"/>
          <w:sz w:val="24"/>
          <w:szCs w:val="24"/>
        </w:rPr>
        <w:t>Li MJ, Yin YC, Wang J, Jiang YF. Green tea compounds in breast cancer prevention and treatment.</w:t>
      </w:r>
    </w:p>
    <w:p w:rsidR="0011711D" w:rsidRPr="000B20A9" w:rsidRDefault="0011711D" w:rsidP="0011711D">
      <w:pPr>
        <w:adjustRightInd w:val="0"/>
        <w:snapToGrid w:val="0"/>
        <w:spacing w:line="360" w:lineRule="auto"/>
        <w:ind w:rightChars="-506" w:right="-1063"/>
        <w:rPr>
          <w:rFonts w:ascii="Book Antiqua" w:hAnsi="Book Antiqua"/>
          <w:i/>
          <w:sz w:val="24"/>
          <w:szCs w:val="24"/>
        </w:rPr>
      </w:pPr>
      <w:r w:rsidRPr="000B20A9">
        <w:rPr>
          <w:rFonts w:ascii="Book Antiqua" w:hAnsi="Book Antiqua"/>
          <w:b/>
          <w:bCs/>
          <w:sz w:val="24"/>
          <w:szCs w:val="24"/>
        </w:rPr>
        <w:t>Available from:</w:t>
      </w:r>
    </w:p>
    <w:p w:rsidR="0011711D" w:rsidRPr="000B20A9" w:rsidRDefault="0011711D" w:rsidP="0011711D">
      <w:pPr>
        <w:adjustRightInd w:val="0"/>
        <w:snapToGrid w:val="0"/>
        <w:spacing w:line="360" w:lineRule="auto"/>
        <w:rPr>
          <w:rFonts w:ascii="Book Antiqua" w:hAnsi="Book Antiqua"/>
          <w:sz w:val="24"/>
          <w:szCs w:val="24"/>
        </w:rPr>
      </w:pPr>
      <w:r w:rsidRPr="000B20A9">
        <w:rPr>
          <w:rFonts w:ascii="Book Antiqua" w:hAnsi="Book Antiqua"/>
          <w:b/>
          <w:bCs/>
          <w:sz w:val="24"/>
          <w:szCs w:val="24"/>
        </w:rPr>
        <w:t>DOI:</w:t>
      </w:r>
    </w:p>
    <w:p w:rsidR="0011711D" w:rsidRPr="000B20A9" w:rsidRDefault="0011711D" w:rsidP="00944199">
      <w:pPr>
        <w:widowControl/>
        <w:adjustRightInd w:val="0"/>
        <w:snapToGrid w:val="0"/>
        <w:spacing w:line="360" w:lineRule="auto"/>
        <w:rPr>
          <w:rFonts w:ascii="Book Antiqua" w:hAnsi="Book Antiqua"/>
          <w:color w:val="000000" w:themeColor="text1"/>
          <w:sz w:val="24"/>
          <w:szCs w:val="24"/>
        </w:rPr>
      </w:pPr>
    </w:p>
    <w:p w:rsidR="00D56B5E" w:rsidRPr="000B20A9" w:rsidRDefault="0011711D" w:rsidP="0011711D">
      <w:pPr>
        <w:widowControl/>
        <w:snapToGrid w:val="0"/>
        <w:spacing w:line="360" w:lineRule="auto"/>
        <w:rPr>
          <w:rFonts w:ascii="Book Antiqua" w:hAnsi="Book Antiqua"/>
          <w:color w:val="000000" w:themeColor="text1"/>
          <w:kern w:val="0"/>
          <w:sz w:val="24"/>
          <w:szCs w:val="24"/>
        </w:rPr>
      </w:pPr>
      <w:r w:rsidRPr="000B20A9">
        <w:rPr>
          <w:rFonts w:ascii="Book Antiqua" w:hAnsi="Book Antiqua"/>
          <w:b/>
          <w:color w:val="000000" w:themeColor="text1"/>
          <w:sz w:val="24"/>
          <w:szCs w:val="24"/>
        </w:rPr>
        <w:t>INTRODUCTION</w:t>
      </w:r>
    </w:p>
    <w:p w:rsidR="00D56B5E" w:rsidRPr="000B20A9" w:rsidRDefault="00D56B5E" w:rsidP="00944199">
      <w:pPr>
        <w:autoSpaceDE w:val="0"/>
        <w:autoSpaceDN w:val="0"/>
        <w:adjustRightInd w:val="0"/>
        <w:snapToGrid w:val="0"/>
        <w:spacing w:line="360" w:lineRule="auto"/>
        <w:rPr>
          <w:rFonts w:ascii="Book Antiqua" w:hAnsi="Book Antiqua"/>
          <w:color w:val="000000" w:themeColor="text1"/>
          <w:sz w:val="24"/>
          <w:szCs w:val="24"/>
        </w:rPr>
      </w:pPr>
      <w:r w:rsidRPr="000B20A9">
        <w:rPr>
          <w:rFonts w:ascii="Book Antiqua" w:hAnsi="Book Antiqua"/>
          <w:color w:val="000000" w:themeColor="text1"/>
          <w:sz w:val="24"/>
          <w:szCs w:val="24"/>
        </w:rPr>
        <w:t>Breast cancer is a malignant proliferation of epithelial cell lining the ducts or lobules of the breast. Breast cancer is still the most common cancer among women</w:t>
      </w:r>
      <w:r w:rsidR="000F745D" w:rsidRPr="000B20A9">
        <w:rPr>
          <w:rFonts w:ascii="Book Antiqua" w:hAnsi="Book Antiqua"/>
          <w:color w:val="000000" w:themeColor="text1"/>
          <w:sz w:val="24"/>
          <w:szCs w:val="24"/>
          <w:vertAlign w:val="superscript"/>
        </w:rPr>
        <w:t>[</w:t>
      </w:r>
      <w:r w:rsidRPr="000B20A9">
        <w:rPr>
          <w:rFonts w:ascii="Book Antiqua" w:hAnsi="Book Antiqua"/>
          <w:noProof/>
          <w:color w:val="000000" w:themeColor="text1"/>
          <w:sz w:val="24"/>
          <w:szCs w:val="24"/>
          <w:vertAlign w:val="superscript"/>
        </w:rPr>
        <w:t>1]</w:t>
      </w:r>
      <w:r w:rsidRPr="000B20A9">
        <w:rPr>
          <w:rFonts w:ascii="Book Antiqua" w:hAnsi="Book Antiqua"/>
          <w:color w:val="000000" w:themeColor="text1"/>
          <w:sz w:val="24"/>
          <w:szCs w:val="24"/>
        </w:rPr>
        <w:t>. According to the</w:t>
      </w:r>
      <w:r w:rsidR="000F745D" w:rsidRPr="000B20A9">
        <w:rPr>
          <w:rFonts w:ascii="Book Antiqua" w:hAnsi="Book Antiqua"/>
          <w:color w:val="000000" w:themeColor="text1"/>
          <w:sz w:val="24"/>
          <w:szCs w:val="24"/>
        </w:rPr>
        <w:t xml:space="preserve"> national cancer institute, 232340 female breast cancers and 2</w:t>
      </w:r>
      <w:r w:rsidRPr="000B20A9">
        <w:rPr>
          <w:rFonts w:ascii="Book Antiqua" w:hAnsi="Book Antiqua"/>
          <w:color w:val="000000" w:themeColor="text1"/>
          <w:sz w:val="24"/>
          <w:szCs w:val="24"/>
        </w:rPr>
        <w:t xml:space="preserve">240 male breast cancers are reported in the </w:t>
      </w:r>
      <w:r w:rsidR="000F745D" w:rsidRPr="000B20A9">
        <w:rPr>
          <w:rFonts w:ascii="Book Antiqua" w:hAnsi="Book Antiqua"/>
          <w:color w:val="000000" w:themeColor="text1"/>
          <w:sz w:val="24"/>
          <w:szCs w:val="24"/>
        </w:rPr>
        <w:t>United States in 2013, as well as about 39</w:t>
      </w:r>
      <w:r w:rsidRPr="000B20A9">
        <w:rPr>
          <w:rFonts w:ascii="Book Antiqua" w:hAnsi="Book Antiqua"/>
          <w:color w:val="000000" w:themeColor="text1"/>
          <w:sz w:val="24"/>
          <w:szCs w:val="24"/>
        </w:rPr>
        <w:t>620 deaths caused by this disease. While there has been a steady decrease in breast cancer mortality and incidence since the early 90s</w:t>
      </w:r>
      <w:r w:rsidR="000F745D" w:rsidRPr="000B20A9">
        <w:rPr>
          <w:rFonts w:ascii="Book Antiqua" w:hAnsi="Book Antiqua"/>
          <w:color w:val="000000" w:themeColor="text1"/>
          <w:sz w:val="24"/>
          <w:szCs w:val="24"/>
          <w:vertAlign w:val="superscript"/>
        </w:rPr>
        <w:t>[</w:t>
      </w:r>
      <w:r w:rsidRPr="000B20A9">
        <w:rPr>
          <w:rFonts w:ascii="Book Antiqua" w:hAnsi="Book Antiqua"/>
          <w:noProof/>
          <w:color w:val="000000" w:themeColor="text1"/>
          <w:sz w:val="24"/>
          <w:szCs w:val="24"/>
          <w:vertAlign w:val="superscript"/>
        </w:rPr>
        <w:t>1]</w:t>
      </w:r>
      <w:r w:rsidRPr="000B20A9">
        <w:rPr>
          <w:rFonts w:ascii="Book Antiqua" w:hAnsi="Book Antiqua"/>
          <w:color w:val="000000" w:themeColor="text1"/>
          <w:sz w:val="24"/>
          <w:szCs w:val="24"/>
        </w:rPr>
        <w:t>, due largely to improvements in the early detection and treatment of breast tumors</w:t>
      </w:r>
      <w:r w:rsidR="000F745D" w:rsidRPr="000B20A9">
        <w:rPr>
          <w:rFonts w:ascii="Book Antiqua" w:hAnsi="Book Antiqua"/>
          <w:color w:val="000000" w:themeColor="text1"/>
          <w:sz w:val="24"/>
          <w:szCs w:val="24"/>
          <w:vertAlign w:val="superscript"/>
        </w:rPr>
        <w:t>[</w:t>
      </w:r>
      <w:r w:rsidRPr="000B20A9">
        <w:rPr>
          <w:rFonts w:ascii="Book Antiqua" w:hAnsi="Book Antiqua"/>
          <w:noProof/>
          <w:color w:val="000000" w:themeColor="text1"/>
          <w:sz w:val="24"/>
          <w:szCs w:val="24"/>
          <w:vertAlign w:val="superscript"/>
        </w:rPr>
        <w:t>2]</w:t>
      </w:r>
      <w:r w:rsidRPr="000B20A9">
        <w:rPr>
          <w:rFonts w:ascii="Book Antiqua" w:hAnsi="Book Antiqua"/>
          <w:color w:val="000000" w:themeColor="text1"/>
          <w:sz w:val="24"/>
          <w:szCs w:val="24"/>
        </w:rPr>
        <w:t>, the societal and economic impact of this malignancy continues to be enormous</w:t>
      </w:r>
      <w:r w:rsidR="000F745D" w:rsidRPr="000B20A9">
        <w:rPr>
          <w:rFonts w:ascii="Book Antiqua" w:hAnsi="Book Antiqua"/>
          <w:color w:val="000000" w:themeColor="text1"/>
          <w:sz w:val="24"/>
          <w:szCs w:val="24"/>
          <w:vertAlign w:val="superscript"/>
        </w:rPr>
        <w:t>[</w:t>
      </w:r>
      <w:r w:rsidRPr="000B20A9">
        <w:rPr>
          <w:rFonts w:ascii="Book Antiqua" w:hAnsi="Book Antiqua"/>
          <w:noProof/>
          <w:color w:val="000000" w:themeColor="text1"/>
          <w:sz w:val="24"/>
          <w:szCs w:val="24"/>
          <w:vertAlign w:val="superscript"/>
        </w:rPr>
        <w:t>3]</w:t>
      </w:r>
      <w:r w:rsidRPr="000B20A9">
        <w:rPr>
          <w:rFonts w:ascii="Book Antiqua" w:hAnsi="Book Antiqua"/>
          <w:color w:val="000000" w:themeColor="text1"/>
          <w:sz w:val="24"/>
          <w:szCs w:val="24"/>
        </w:rPr>
        <w:t>. Many risk factors can impact on a woman's likelihood of developing breast cancer</w:t>
      </w:r>
      <w:r w:rsidR="000F745D" w:rsidRPr="000B20A9">
        <w:rPr>
          <w:rFonts w:ascii="Book Antiqua" w:hAnsi="Book Antiqua"/>
          <w:color w:val="000000" w:themeColor="text1"/>
          <w:sz w:val="24"/>
          <w:szCs w:val="24"/>
          <w:vertAlign w:val="superscript"/>
        </w:rPr>
        <w:t>[</w:t>
      </w:r>
      <w:r w:rsidRPr="000B20A9">
        <w:rPr>
          <w:rFonts w:ascii="Book Antiqua" w:hAnsi="Book Antiqua"/>
          <w:noProof/>
          <w:color w:val="000000" w:themeColor="text1"/>
          <w:sz w:val="24"/>
          <w:szCs w:val="24"/>
          <w:vertAlign w:val="superscript"/>
        </w:rPr>
        <w:t>4]</w:t>
      </w:r>
      <w:r w:rsidRPr="000B20A9">
        <w:rPr>
          <w:rFonts w:ascii="Book Antiqua" w:hAnsi="Book Antiqua"/>
          <w:noProof/>
          <w:color w:val="000000" w:themeColor="text1"/>
          <w:sz w:val="24"/>
          <w:szCs w:val="24"/>
        </w:rPr>
        <w:t>.</w:t>
      </w:r>
      <w:r w:rsidRPr="000B20A9">
        <w:rPr>
          <w:rFonts w:ascii="Book Antiqua" w:hAnsi="Book Antiqua"/>
          <w:color w:val="000000" w:themeColor="text1"/>
          <w:sz w:val="24"/>
          <w:szCs w:val="24"/>
        </w:rPr>
        <w:t xml:space="preserve"> For those who are at high risk for breast cancer, chemoprevention may be an alternative intervention to inhibit or delay carcinogenesis. </w:t>
      </w:r>
    </w:p>
    <w:p w:rsidR="00D56B5E" w:rsidRPr="000B20A9" w:rsidRDefault="00D56B5E" w:rsidP="000F745D">
      <w:pPr>
        <w:snapToGrid w:val="0"/>
        <w:spacing w:line="360" w:lineRule="auto"/>
        <w:ind w:firstLineChars="50" w:firstLine="120"/>
        <w:rPr>
          <w:rFonts w:ascii="Book Antiqua" w:hAnsi="Book Antiqua"/>
          <w:color w:val="000000" w:themeColor="text1"/>
          <w:kern w:val="0"/>
          <w:sz w:val="24"/>
          <w:szCs w:val="24"/>
        </w:rPr>
      </w:pPr>
      <w:r w:rsidRPr="000B20A9">
        <w:rPr>
          <w:rFonts w:ascii="Book Antiqua" w:hAnsi="Book Antiqua"/>
          <w:color w:val="000000" w:themeColor="text1"/>
          <w:sz w:val="24"/>
          <w:szCs w:val="24"/>
        </w:rPr>
        <w:t xml:space="preserve">Green tea is the distinctive “liquor” produced from the evergreen plant Camellia sinensis leaves and is the most ancient beverage in the world. Traditional Chinese Medicine has recommended drinking green tea for the prevention of disease. </w:t>
      </w:r>
      <w:r w:rsidRPr="000B20A9">
        <w:rPr>
          <w:rFonts w:ascii="Book Antiqua" w:hAnsi="Book Antiqua"/>
          <w:color w:val="000000" w:themeColor="text1"/>
          <w:kern w:val="0"/>
          <w:sz w:val="24"/>
          <w:szCs w:val="24"/>
        </w:rPr>
        <w:t>In recent years, many scientific and medical studies suggested that green tea possesses antiproliferative, antimutagenic, antioxidant, antibacterial, antiviral and chemopreventive effects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w:t>
      </w:r>
      <w:r w:rsidRPr="000B20A9">
        <w:rPr>
          <w:rFonts w:ascii="Book Antiqua" w:hAnsi="Book Antiqua"/>
          <w:color w:val="000000" w:themeColor="text1"/>
          <w:kern w:val="0"/>
          <w:sz w:val="24"/>
          <w:szCs w:val="24"/>
        </w:rPr>
        <w:t xml:space="preserve">. Green tea contains large amounts of various flavonoids. A major class of flavanoids is catechins, which include epicatechin (EC), epigallocaetchin (EGC), epicatechin-3-gallate (ECG), </w:t>
      </w:r>
      <w:r w:rsidR="00E32179" w:rsidRPr="000B20A9">
        <w:rPr>
          <w:rFonts w:ascii="Book Antiqua" w:hAnsi="Book Antiqua"/>
          <w:color w:val="000000" w:themeColor="text1"/>
          <w:sz w:val="24"/>
          <w:szCs w:val="24"/>
        </w:rPr>
        <w:t>epigallocatechin-3-gallate</w:t>
      </w:r>
      <w:r w:rsidR="00E32179"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EGCG</w:t>
      </w:r>
      <w:r w:rsidR="00E32179" w:rsidRPr="000B20A9">
        <w:rPr>
          <w:rFonts w:ascii="Book Antiqua" w:hAnsi="Book Antiqua"/>
          <w:color w:val="000000" w:themeColor="text1"/>
          <w:kern w:val="0"/>
          <w:sz w:val="24"/>
          <w:szCs w:val="24"/>
        </w:rPr>
        <w:t>)</w:t>
      </w:r>
      <w:r w:rsidRPr="000B20A9">
        <w:rPr>
          <w:rFonts w:ascii="Book Antiqua" w:hAnsi="Book Antiqua"/>
          <w:noProof/>
          <w:color w:val="000000" w:themeColor="text1"/>
          <w:kern w:val="0"/>
          <w:sz w:val="24"/>
          <w:szCs w:val="24"/>
          <w:vertAlign w:val="superscript"/>
        </w:rPr>
        <w:t>[6]</w:t>
      </w:r>
      <w:r w:rsidRPr="000B20A9">
        <w:rPr>
          <w:rFonts w:ascii="Book Antiqua" w:hAnsi="Book Antiqua"/>
          <w:color w:val="000000" w:themeColor="text1"/>
          <w:kern w:val="0"/>
          <w:sz w:val="24"/>
          <w:szCs w:val="24"/>
        </w:rPr>
        <w:t>. EGCG is the most abundant catechin, and accounts for 50</w:t>
      </w:r>
      <w:r w:rsidR="000F745D"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-75% of the total amount of </w:t>
      </w:r>
      <w:r w:rsidRPr="000B20A9">
        <w:rPr>
          <w:rFonts w:ascii="Book Antiqua" w:hAnsi="Book Antiqua"/>
          <w:color w:val="000000" w:themeColor="text1"/>
          <w:kern w:val="0"/>
          <w:sz w:val="24"/>
          <w:szCs w:val="24"/>
        </w:rPr>
        <w:lastRenderedPageBreak/>
        <w:t>catechins. Also, EGCG appears to be the most effective constituent of green tea</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7]</w:t>
      </w:r>
      <w:r w:rsidRPr="000B20A9">
        <w:rPr>
          <w:rFonts w:ascii="Book Antiqua" w:hAnsi="Book Antiqua"/>
          <w:color w:val="000000" w:themeColor="text1"/>
          <w:kern w:val="0"/>
          <w:sz w:val="24"/>
          <w:szCs w:val="24"/>
        </w:rPr>
        <w:t>. Green tea polyphenols, and its major constituent EGCG, have been tested in tissue culture, animals and more recently in clinical trials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w:t>
      </w:r>
      <w:r w:rsidRPr="000B20A9">
        <w:rPr>
          <w:rFonts w:ascii="Book Antiqua" w:hAnsi="Book Antiqua"/>
          <w:color w:val="000000" w:themeColor="text1"/>
          <w:kern w:val="0"/>
          <w:sz w:val="24"/>
          <w:szCs w:val="24"/>
        </w:rPr>
        <w:t>. In this review, we will highlight the recent studies on tea polyphenols and their applications in the prevention and treatment of breast cancer.</w:t>
      </w:r>
    </w:p>
    <w:p w:rsidR="00D56B5E" w:rsidRPr="000B20A9" w:rsidRDefault="00D56B5E" w:rsidP="00944199">
      <w:pPr>
        <w:snapToGrid w:val="0"/>
        <w:spacing w:line="360" w:lineRule="auto"/>
        <w:rPr>
          <w:rFonts w:ascii="Book Antiqua" w:hAnsi="Book Antiqua"/>
          <w:color w:val="000000" w:themeColor="text1"/>
          <w:sz w:val="24"/>
          <w:szCs w:val="24"/>
        </w:rPr>
      </w:pPr>
    </w:p>
    <w:p w:rsidR="00D56B5E" w:rsidRPr="000B20A9" w:rsidRDefault="000F745D" w:rsidP="000F745D">
      <w:pPr>
        <w:pStyle w:val="a6"/>
        <w:snapToGrid w:val="0"/>
        <w:spacing w:line="360" w:lineRule="auto"/>
        <w:ind w:firstLineChars="0" w:firstLine="0"/>
        <w:rPr>
          <w:rFonts w:ascii="Book Antiqua" w:hAnsi="Book Antiqua"/>
          <w:b/>
          <w:color w:val="000000" w:themeColor="text1"/>
          <w:kern w:val="0"/>
          <w:sz w:val="24"/>
          <w:szCs w:val="24"/>
        </w:rPr>
      </w:pPr>
      <w:r w:rsidRPr="000B20A9">
        <w:rPr>
          <w:rFonts w:ascii="Book Antiqua" w:hAnsi="Book Antiqua"/>
          <w:b/>
          <w:color w:val="000000" w:themeColor="text1"/>
          <w:kern w:val="0"/>
          <w:sz w:val="24"/>
          <w:szCs w:val="24"/>
        </w:rPr>
        <w:t xml:space="preserve">GREEN TEA AND BREAST CANCER PREVENTION: </w:t>
      </w:r>
      <w:bookmarkStart w:id="358" w:name="OLE_LINK4"/>
      <w:bookmarkStart w:id="359" w:name="OLE_LINK5"/>
      <w:bookmarkStart w:id="360" w:name="OLE_LINK22"/>
      <w:bookmarkStart w:id="361" w:name="OLE_LINK40"/>
      <w:r w:rsidRPr="000B20A9">
        <w:rPr>
          <w:rFonts w:ascii="Book Antiqua" w:hAnsi="Book Antiqua"/>
          <w:b/>
          <w:color w:val="000000" w:themeColor="text1"/>
          <w:kern w:val="0"/>
          <w:sz w:val="24"/>
          <w:szCs w:val="24"/>
        </w:rPr>
        <w:t>EPIDEMIOLOGICAL STUDIES</w:t>
      </w:r>
      <w:bookmarkEnd w:id="358"/>
      <w:bookmarkEnd w:id="359"/>
      <w:bookmarkEnd w:id="360"/>
    </w:p>
    <w:bookmarkEnd w:id="361"/>
    <w:p w:rsidR="00D56B5E" w:rsidRPr="000B20A9" w:rsidRDefault="00D56B5E" w:rsidP="00944199">
      <w:pPr>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For over three decades, green tea has attracted increasing attention for its health benefits, especially anti-cancer effects</w:t>
      </w:r>
      <w:r w:rsidRPr="000B20A9">
        <w:rPr>
          <w:rFonts w:ascii="Book Antiqua" w:hAnsi="Book Antiqua"/>
          <w:noProof/>
          <w:color w:val="000000" w:themeColor="text1"/>
          <w:kern w:val="0"/>
          <w:sz w:val="24"/>
          <w:szCs w:val="24"/>
          <w:vertAlign w:val="superscript"/>
        </w:rPr>
        <w:t>[8]</w:t>
      </w:r>
      <w:r w:rsidRPr="000B20A9">
        <w:rPr>
          <w:rFonts w:ascii="Book Antiqua" w:hAnsi="Book Antiqua"/>
          <w:color w:val="000000" w:themeColor="text1"/>
          <w:kern w:val="0"/>
          <w:sz w:val="24"/>
          <w:szCs w:val="24"/>
        </w:rPr>
        <w:t>. As early as 1997</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9]</w:t>
      </w:r>
      <w:r w:rsidRPr="000B20A9">
        <w:rPr>
          <w:rFonts w:ascii="Book Antiqua" w:hAnsi="Book Antiqua"/>
          <w:color w:val="000000" w:themeColor="text1"/>
          <w:kern w:val="0"/>
          <w:sz w:val="24"/>
          <w:szCs w:val="24"/>
        </w:rPr>
        <w:t>,</w:t>
      </w:r>
      <w:r w:rsidRPr="000B20A9">
        <w:rPr>
          <w:rFonts w:ascii="Book Antiqua" w:hAnsi="Book Antiqua"/>
          <w:color w:val="000000" w:themeColor="text1"/>
          <w:sz w:val="24"/>
          <w:szCs w:val="24"/>
        </w:rPr>
        <w:t xml:space="preserve"> </w:t>
      </w:r>
      <w:r w:rsidRPr="000B20A9">
        <w:rPr>
          <w:rFonts w:ascii="Book Antiqua" w:hAnsi="Book Antiqua"/>
          <w:color w:val="000000" w:themeColor="text1"/>
          <w:kern w:val="0"/>
          <w:sz w:val="24"/>
          <w:szCs w:val="24"/>
        </w:rPr>
        <w:t xml:space="preserve">there was an epidemiological study showed that increased consumption of green tea had a potentially preventive effect among Japanese population, especially among females drinking more than 10 cups a day. </w:t>
      </w:r>
      <w:hyperlink r:id="rId8" w:history="1">
        <w:r w:rsidRPr="000B20A9">
          <w:rPr>
            <w:rFonts w:ascii="Book Antiqua" w:hAnsi="Book Antiqua"/>
            <w:color w:val="000000" w:themeColor="text1"/>
            <w:kern w:val="0"/>
            <w:sz w:val="24"/>
            <w:szCs w:val="24"/>
          </w:rPr>
          <w:t>Since</w:t>
        </w:r>
      </w:hyperlink>
      <w:r w:rsidRPr="000B20A9">
        <w:rPr>
          <w:rFonts w:ascii="Book Antiqua" w:hAnsi="Book Antiqua"/>
          <w:color w:val="000000" w:themeColor="text1"/>
          <w:kern w:val="0"/>
          <w:sz w:val="24"/>
          <w:szCs w:val="24"/>
        </w:rPr>
        <w:t xml:space="preserve"> </w:t>
      </w:r>
      <w:hyperlink r:id="rId9" w:history="1">
        <w:r w:rsidRPr="000B20A9">
          <w:rPr>
            <w:rFonts w:ascii="Book Antiqua" w:hAnsi="Book Antiqua"/>
            <w:color w:val="000000" w:themeColor="text1"/>
            <w:kern w:val="0"/>
            <w:sz w:val="24"/>
            <w:szCs w:val="24"/>
          </w:rPr>
          <w:t>then</w:t>
        </w:r>
      </w:hyperlink>
      <w:r w:rsidRPr="000B20A9">
        <w:rPr>
          <w:rFonts w:ascii="Book Antiqua" w:hAnsi="Book Antiqua"/>
          <w:color w:val="000000" w:themeColor="text1"/>
          <w:kern w:val="0"/>
          <w:sz w:val="24"/>
          <w:szCs w:val="24"/>
        </w:rPr>
        <w:t>, the association between green tea consumption and breast cancer risk has been extensively investigated. To date, three meta-analyses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10-13]</w:t>
      </w:r>
      <w:r w:rsidRPr="000B20A9">
        <w:rPr>
          <w:rFonts w:ascii="Book Antiqua" w:hAnsi="Book Antiqua"/>
          <w:color w:val="000000" w:themeColor="text1"/>
          <w:kern w:val="0"/>
          <w:sz w:val="24"/>
          <w:szCs w:val="24"/>
        </w:rPr>
        <w:t xml:space="preserve"> have been published on the association between green tea and breast cancer risk and/or recurrence.</w:t>
      </w:r>
    </w:p>
    <w:p w:rsidR="00D56B5E" w:rsidRPr="000B20A9" w:rsidRDefault="00D56B5E" w:rsidP="00C37D01">
      <w:pPr>
        <w:autoSpaceDE w:val="0"/>
        <w:autoSpaceDN w:val="0"/>
        <w:adjustRightInd w:val="0"/>
        <w:snapToGrid w:val="0"/>
        <w:spacing w:line="360" w:lineRule="auto"/>
        <w:ind w:firstLineChars="50" w:firstLine="120"/>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The most recent meta-analyses included two studies of breast cancer recurrence and seven studies of </w:t>
      </w:r>
      <w:bookmarkStart w:id="362" w:name="OLE_LINK6"/>
      <w:bookmarkStart w:id="363" w:name="OLE_LINK7"/>
      <w:r w:rsidRPr="000B20A9">
        <w:rPr>
          <w:rFonts w:ascii="Book Antiqua" w:hAnsi="Book Antiqua"/>
          <w:color w:val="000000" w:themeColor="text1"/>
          <w:kern w:val="0"/>
          <w:sz w:val="24"/>
          <w:szCs w:val="24"/>
        </w:rPr>
        <w:t>breast cancer incidence</w:t>
      </w:r>
      <w:bookmarkEnd w:id="362"/>
      <w:bookmarkEnd w:id="363"/>
      <w:r w:rsidR="00C37D01" w:rsidRPr="000B20A9">
        <w:rPr>
          <w:rFonts w:ascii="Book Antiqua" w:hAnsi="Book Antiqua"/>
          <w:noProof/>
          <w:color w:val="000000" w:themeColor="text1"/>
          <w:kern w:val="0"/>
          <w:sz w:val="24"/>
          <w:szCs w:val="24"/>
          <w:vertAlign w:val="superscript"/>
        </w:rPr>
        <w:t>[11,</w:t>
      </w:r>
      <w:r w:rsidRPr="000B20A9">
        <w:rPr>
          <w:rFonts w:ascii="Book Antiqua" w:hAnsi="Book Antiqua"/>
          <w:noProof/>
          <w:color w:val="000000" w:themeColor="text1"/>
          <w:kern w:val="0"/>
          <w:sz w:val="24"/>
          <w:szCs w:val="24"/>
          <w:vertAlign w:val="superscript"/>
        </w:rPr>
        <w:t>14-20]</w:t>
      </w:r>
      <w:r w:rsidRPr="000B20A9">
        <w:rPr>
          <w:rFonts w:ascii="Book Antiqua" w:hAnsi="Book Antiqua"/>
          <w:color w:val="000000" w:themeColor="text1"/>
          <w:kern w:val="0"/>
          <w:sz w:val="24"/>
          <w:szCs w:val="24"/>
        </w:rPr>
        <w:t>. Among these studies of breast cancer recurrence, both studies found a non-significant reduction in recurrence among heavy green tea drinkers (</w:t>
      </w:r>
      <w:r w:rsidR="00C37D01" w:rsidRPr="000B20A9">
        <w:rPr>
          <w:rFonts w:ascii="Book Antiqua" w:hAnsi="Book Antiqua"/>
          <w:color w:val="000000" w:themeColor="text1"/>
          <w:kern w:val="0"/>
          <w:sz w:val="24"/>
          <w:szCs w:val="24"/>
        </w:rPr>
        <w:t xml:space="preserve">&gt; </w:t>
      </w:r>
      <w:r w:rsidRPr="000B20A9">
        <w:rPr>
          <w:rFonts w:ascii="Book Antiqua" w:hAnsi="Book Antiqua"/>
          <w:color w:val="000000" w:themeColor="text1"/>
          <w:kern w:val="0"/>
          <w:sz w:val="24"/>
          <w:szCs w:val="24"/>
        </w:rPr>
        <w:t>3 cups a day)</w:t>
      </w:r>
      <w:r w:rsidR="000F745D" w:rsidRPr="000B20A9">
        <w:rPr>
          <w:rFonts w:ascii="Book Antiqua" w:hAnsi="Book Antiqua"/>
          <w:noProof/>
          <w:color w:val="000000" w:themeColor="text1"/>
          <w:kern w:val="0"/>
          <w:sz w:val="24"/>
          <w:szCs w:val="24"/>
          <w:vertAlign w:val="superscript"/>
        </w:rPr>
        <w:t>[</w:t>
      </w:r>
      <w:r w:rsidR="00C37D01" w:rsidRPr="000B20A9">
        <w:rPr>
          <w:rFonts w:ascii="Book Antiqua" w:hAnsi="Book Antiqua"/>
          <w:noProof/>
          <w:color w:val="000000" w:themeColor="text1"/>
          <w:kern w:val="0"/>
          <w:sz w:val="24"/>
          <w:szCs w:val="24"/>
          <w:vertAlign w:val="superscript"/>
        </w:rPr>
        <w:t>14,</w:t>
      </w:r>
      <w:r w:rsidRPr="000B20A9">
        <w:rPr>
          <w:rFonts w:ascii="Book Antiqua" w:hAnsi="Book Antiqua"/>
          <w:noProof/>
          <w:color w:val="000000" w:themeColor="text1"/>
          <w:kern w:val="0"/>
          <w:sz w:val="24"/>
          <w:szCs w:val="24"/>
          <w:vertAlign w:val="superscript"/>
        </w:rPr>
        <w:t>15]</w:t>
      </w:r>
      <w:r w:rsidRPr="000B20A9">
        <w:rPr>
          <w:rFonts w:ascii="Book Antiqua" w:hAnsi="Book Antiqua"/>
          <w:color w:val="000000" w:themeColor="text1"/>
          <w:kern w:val="0"/>
          <w:sz w:val="24"/>
          <w:szCs w:val="24"/>
        </w:rPr>
        <w:t>. There was no significant heterogeneity among the studies (</w:t>
      </w:r>
      <w:r w:rsidR="00C37D01" w:rsidRPr="000B20A9">
        <w:rPr>
          <w:rFonts w:ascii="Book Antiqua" w:hAnsi="Book Antiqua"/>
          <w:i/>
          <w:color w:val="000000" w:themeColor="text1"/>
          <w:kern w:val="0"/>
          <w:sz w:val="24"/>
          <w:szCs w:val="24"/>
        </w:rPr>
        <w:t>P</w:t>
      </w:r>
      <w:r w:rsidRPr="000B20A9">
        <w:rPr>
          <w:rFonts w:ascii="Book Antiqua" w:hAnsi="Book Antiqua"/>
          <w:color w:val="000000" w:themeColor="text1"/>
          <w:kern w:val="0"/>
          <w:sz w:val="24"/>
          <w:szCs w:val="24"/>
        </w:rPr>
        <w:t xml:space="preserve"> for heterogeneity = 0.65,</w:t>
      </w:r>
      <w:r w:rsidRPr="000B20A9">
        <w:rPr>
          <w:rFonts w:ascii="Book Antiqua" w:hAnsi="Book Antiqua"/>
          <w:i/>
          <w:color w:val="000000" w:themeColor="text1"/>
          <w:kern w:val="0"/>
          <w:sz w:val="24"/>
          <w:szCs w:val="24"/>
        </w:rPr>
        <w:t xml:space="preserve"> I</w:t>
      </w:r>
      <w:r w:rsidRPr="000B20A9">
        <w:rPr>
          <w:rFonts w:ascii="Book Antiqua" w:hAnsi="Book Antiqua"/>
          <w:color w:val="000000" w:themeColor="text1"/>
          <w:kern w:val="0"/>
          <w:sz w:val="24"/>
          <w:szCs w:val="24"/>
          <w:vertAlign w:val="superscript"/>
        </w:rPr>
        <w:t>2</w:t>
      </w:r>
      <w:r w:rsidRPr="000B20A9">
        <w:rPr>
          <w:rFonts w:ascii="Book Antiqua" w:hAnsi="Book Antiqua"/>
          <w:color w:val="000000" w:themeColor="text1"/>
          <w:kern w:val="0"/>
          <w:sz w:val="24"/>
          <w:szCs w:val="24"/>
        </w:rPr>
        <w:t xml:space="preserve"> = 0%). These analysis suggested a marginally significant reduction of 27% in recurrence among heavy green tea drinkers (</w:t>
      </w:r>
      <w:r w:rsidR="00C37D01" w:rsidRPr="000B20A9">
        <w:rPr>
          <w:rFonts w:ascii="Book Antiqua" w:hAnsi="Book Antiqua"/>
          <w:color w:val="000000" w:themeColor="text1"/>
          <w:kern w:val="0"/>
          <w:sz w:val="24"/>
          <w:szCs w:val="24"/>
        </w:rPr>
        <w:t xml:space="preserve">&gt; </w:t>
      </w:r>
      <w:r w:rsidRPr="000B20A9">
        <w:rPr>
          <w:rFonts w:ascii="Book Antiqua" w:hAnsi="Book Antiqua"/>
          <w:color w:val="000000" w:themeColor="text1"/>
          <w:kern w:val="0"/>
          <w:sz w:val="24"/>
          <w:szCs w:val="24"/>
        </w:rPr>
        <w:t xml:space="preserve">3 cups a day) (summary RR = 0.73, </w:t>
      </w:r>
      <w:r w:rsidR="00C37D01" w:rsidRPr="000B20A9">
        <w:rPr>
          <w:rFonts w:ascii="Book Antiqua" w:hAnsi="Book Antiqua"/>
          <w:color w:val="000000" w:themeColor="text1"/>
          <w:kern w:val="0"/>
          <w:sz w:val="24"/>
          <w:szCs w:val="24"/>
        </w:rPr>
        <w:t>95%CI</w:t>
      </w:r>
      <w:r w:rsidRPr="000B20A9">
        <w:rPr>
          <w:rFonts w:ascii="Book Antiqua" w:hAnsi="Book Antiqua"/>
          <w:color w:val="000000" w:themeColor="text1"/>
          <w:kern w:val="0"/>
          <w:sz w:val="24"/>
          <w:szCs w:val="24"/>
        </w:rPr>
        <w:t>: 0.56–0.96) when compared to non-drinkers. Among the breast cancer incidence studies, there were two cohort studies and five case–control studies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16-20]</w:t>
      </w:r>
      <w:r w:rsidRPr="000B20A9">
        <w:rPr>
          <w:rFonts w:ascii="Book Antiqua" w:hAnsi="Book Antiqua"/>
          <w:color w:val="000000" w:themeColor="text1"/>
          <w:kern w:val="0"/>
          <w:sz w:val="24"/>
          <w:szCs w:val="24"/>
        </w:rPr>
        <w:t xml:space="preserve">. Overall, there was a statistically significant reduction of 19% among women with high green tea intake (summary RR = 0.81, </w:t>
      </w:r>
      <w:r w:rsidR="00C37D01" w:rsidRPr="000B20A9">
        <w:rPr>
          <w:rFonts w:ascii="Book Antiqua" w:hAnsi="Book Antiqua"/>
          <w:color w:val="000000" w:themeColor="text1"/>
          <w:kern w:val="0"/>
          <w:sz w:val="24"/>
          <w:szCs w:val="24"/>
        </w:rPr>
        <w:t>95%CI</w:t>
      </w:r>
      <w:r w:rsidRPr="000B20A9">
        <w:rPr>
          <w:rFonts w:ascii="Book Antiqua" w:hAnsi="Book Antiqua"/>
          <w:color w:val="000000" w:themeColor="text1"/>
          <w:kern w:val="0"/>
          <w:sz w:val="24"/>
          <w:szCs w:val="24"/>
        </w:rPr>
        <w:t>: 0.75</w:t>
      </w:r>
      <w:r w:rsidR="00C37D01"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0.88). Case-control studies suggested an identical effect as the overall analysis with a 19% reduction in risk among green tea drinkers (summary RR = 0.81, </w:t>
      </w:r>
      <w:r w:rsidR="00C37D01" w:rsidRPr="000B20A9">
        <w:rPr>
          <w:rFonts w:ascii="Book Antiqua" w:hAnsi="Book Antiqua"/>
          <w:color w:val="000000" w:themeColor="text1"/>
          <w:kern w:val="0"/>
          <w:sz w:val="24"/>
          <w:szCs w:val="24"/>
        </w:rPr>
        <w:t>95%CI</w:t>
      </w:r>
      <w:r w:rsidRPr="000B20A9">
        <w:rPr>
          <w:rFonts w:ascii="Book Antiqua" w:hAnsi="Book Antiqua"/>
          <w:color w:val="000000" w:themeColor="text1"/>
          <w:kern w:val="0"/>
          <w:sz w:val="24"/>
          <w:szCs w:val="24"/>
        </w:rPr>
        <w:t>: 0.75</w:t>
      </w:r>
      <w:r w:rsidR="00C37D01"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0.88). However</w:t>
      </w:r>
      <w:r w:rsidR="00C37D01"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 xml:space="preserve">when cohort studies were analyzed separately, no association between green tea consumption and </w:t>
      </w:r>
      <w:r w:rsidRPr="000B20A9">
        <w:rPr>
          <w:rFonts w:ascii="Book Antiqua" w:hAnsi="Book Antiqua"/>
          <w:color w:val="000000" w:themeColor="text1"/>
          <w:kern w:val="0"/>
          <w:sz w:val="24"/>
          <w:szCs w:val="24"/>
        </w:rPr>
        <w:lastRenderedPageBreak/>
        <w:t xml:space="preserve">breast cancer incidence was observed (summary RR = 0.85, </w:t>
      </w:r>
      <w:r w:rsidR="00C37D01" w:rsidRPr="000B20A9">
        <w:rPr>
          <w:rFonts w:ascii="Book Antiqua" w:hAnsi="Book Antiqua"/>
          <w:color w:val="000000" w:themeColor="text1"/>
          <w:kern w:val="0"/>
          <w:sz w:val="24"/>
          <w:szCs w:val="24"/>
        </w:rPr>
        <w:t>95%CI</w:t>
      </w:r>
      <w:r w:rsidRPr="000B20A9">
        <w:rPr>
          <w:rFonts w:ascii="Book Antiqua" w:hAnsi="Book Antiqua"/>
          <w:color w:val="000000" w:themeColor="text1"/>
          <w:kern w:val="0"/>
          <w:sz w:val="24"/>
          <w:szCs w:val="24"/>
        </w:rPr>
        <w:t>:</w:t>
      </w:r>
      <w:r w:rsidR="00C37D01"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0.65</w:t>
      </w:r>
      <w:r w:rsidR="00C37D01"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1.22). In the second meta-analysis, seven studies were included for analyses</w:t>
      </w:r>
      <w:r w:rsidRPr="000B20A9">
        <w:rPr>
          <w:rFonts w:ascii="Book Antiqua" w:hAnsi="Book Antiqua"/>
          <w:noProof/>
          <w:color w:val="000000" w:themeColor="text1"/>
          <w:kern w:val="0"/>
          <w:sz w:val="24"/>
          <w:szCs w:val="24"/>
          <w:vertAlign w:val="superscript"/>
        </w:rPr>
        <w:t>[16</w:t>
      </w:r>
      <w:r w:rsidR="00C37D01" w:rsidRPr="000B20A9">
        <w:rPr>
          <w:rFonts w:ascii="Book Antiqua" w:hAnsi="Book Antiqua"/>
          <w:noProof/>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18,21,22]</w:t>
      </w:r>
      <w:r w:rsidRPr="000B20A9">
        <w:rPr>
          <w:rFonts w:ascii="Book Antiqua" w:hAnsi="Book Antiqua"/>
          <w:color w:val="000000" w:themeColor="text1"/>
          <w:kern w:val="0"/>
          <w:sz w:val="24"/>
          <w:szCs w:val="24"/>
        </w:rPr>
        <w:t>. The pooled RR of developing breast cancer for the highest levels of green tea consumption in cohort studies was 0.89 (</w:t>
      </w:r>
      <w:r w:rsidR="00C37D01" w:rsidRPr="000B20A9">
        <w:rPr>
          <w:rFonts w:ascii="Book Antiqua" w:hAnsi="Book Antiqua"/>
          <w:color w:val="000000" w:themeColor="text1"/>
          <w:kern w:val="0"/>
          <w:sz w:val="24"/>
          <w:szCs w:val="24"/>
        </w:rPr>
        <w:t>95%CI:</w:t>
      </w:r>
      <w:r w:rsidRPr="000B20A9">
        <w:rPr>
          <w:rFonts w:ascii="Book Antiqua" w:hAnsi="Book Antiqua"/>
          <w:color w:val="000000" w:themeColor="text1"/>
          <w:kern w:val="0"/>
          <w:sz w:val="24"/>
          <w:szCs w:val="24"/>
        </w:rPr>
        <w:t xml:space="preserve"> 0.71-1.1</w:t>
      </w:r>
      <w:r w:rsidR="00C37D01"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00C37D01" w:rsidRPr="000B20A9">
        <w:rPr>
          <w:rFonts w:ascii="Book Antiqua" w:hAnsi="Book Antiqua"/>
          <w:i/>
          <w:color w:val="000000" w:themeColor="text1"/>
          <w:kern w:val="0"/>
          <w:sz w:val="24"/>
          <w:szCs w:val="24"/>
        </w:rPr>
        <w:t>P</w:t>
      </w:r>
      <w:r w:rsidRPr="000B20A9">
        <w:rPr>
          <w:rFonts w:ascii="Book Antiqua" w:hAnsi="Book Antiqua"/>
          <w:color w:val="000000" w:themeColor="text1"/>
          <w:kern w:val="0"/>
          <w:sz w:val="24"/>
          <w:szCs w:val="24"/>
        </w:rPr>
        <w:t xml:space="preserve"> = 0.28</w:t>
      </w:r>
      <w:r w:rsidR="00C37D01"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Pr="000B20A9">
        <w:rPr>
          <w:rFonts w:ascii="Book Antiqua" w:hAnsi="Book Antiqua"/>
          <w:i/>
          <w:color w:val="000000" w:themeColor="text1"/>
          <w:kern w:val="0"/>
          <w:sz w:val="24"/>
          <w:szCs w:val="24"/>
        </w:rPr>
        <w:t>I</w:t>
      </w:r>
      <w:r w:rsidRPr="000B20A9">
        <w:rPr>
          <w:rFonts w:ascii="Book Antiqua" w:hAnsi="Book Antiqua"/>
          <w:color w:val="000000" w:themeColor="text1"/>
          <w:kern w:val="0"/>
          <w:sz w:val="24"/>
          <w:szCs w:val="24"/>
          <w:vertAlign w:val="superscript"/>
        </w:rPr>
        <w:t>2</w:t>
      </w:r>
      <w:r w:rsidRPr="000B20A9">
        <w:rPr>
          <w:rFonts w:ascii="Book Antiqua" w:hAnsi="Book Antiqua"/>
          <w:color w:val="000000" w:themeColor="text1"/>
          <w:kern w:val="0"/>
          <w:sz w:val="24"/>
          <w:szCs w:val="24"/>
        </w:rPr>
        <w:t xml:space="preserve"> = 0%), and in case control studies, the odds ratio was 0.44 (</w:t>
      </w:r>
      <w:r w:rsidR="00C37D01" w:rsidRPr="000B20A9">
        <w:rPr>
          <w:rFonts w:ascii="Book Antiqua" w:hAnsi="Book Antiqua"/>
          <w:color w:val="000000" w:themeColor="text1"/>
          <w:kern w:val="0"/>
          <w:sz w:val="24"/>
          <w:szCs w:val="24"/>
        </w:rPr>
        <w:t>95%CI:</w:t>
      </w:r>
      <w:r w:rsidRPr="000B20A9">
        <w:rPr>
          <w:rFonts w:ascii="Book Antiqua" w:hAnsi="Book Antiqua"/>
          <w:color w:val="000000" w:themeColor="text1"/>
          <w:kern w:val="0"/>
          <w:sz w:val="24"/>
          <w:szCs w:val="24"/>
        </w:rPr>
        <w:t xml:space="preserve"> 0.14-1.31</w:t>
      </w:r>
      <w:r w:rsidR="00C37D01"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00C37D01" w:rsidRPr="000B20A9">
        <w:rPr>
          <w:rFonts w:ascii="Book Antiqua" w:hAnsi="Book Antiqua"/>
          <w:i/>
          <w:color w:val="000000" w:themeColor="text1"/>
          <w:kern w:val="0"/>
          <w:sz w:val="24"/>
          <w:szCs w:val="24"/>
        </w:rPr>
        <w:t>P</w:t>
      </w:r>
      <w:r w:rsidRPr="000B20A9">
        <w:rPr>
          <w:rFonts w:ascii="Book Antiqua" w:hAnsi="Book Antiqua"/>
          <w:color w:val="000000" w:themeColor="text1"/>
          <w:kern w:val="0"/>
          <w:sz w:val="24"/>
          <w:szCs w:val="24"/>
        </w:rPr>
        <w:t xml:space="preserve"> = 0.14</w:t>
      </w:r>
      <w:r w:rsidR="00C37D01"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Pr="000B20A9">
        <w:rPr>
          <w:rFonts w:ascii="Book Antiqua" w:hAnsi="Book Antiqua"/>
          <w:i/>
          <w:color w:val="000000" w:themeColor="text1"/>
          <w:kern w:val="0"/>
          <w:sz w:val="24"/>
          <w:szCs w:val="24"/>
        </w:rPr>
        <w:t>I</w:t>
      </w:r>
      <w:r w:rsidRPr="000B20A9">
        <w:rPr>
          <w:rFonts w:ascii="Book Antiqua" w:hAnsi="Book Antiqua"/>
          <w:color w:val="000000" w:themeColor="text1"/>
          <w:kern w:val="0"/>
          <w:sz w:val="24"/>
          <w:szCs w:val="24"/>
          <w:vertAlign w:val="superscript"/>
        </w:rPr>
        <w:t>2</w:t>
      </w:r>
      <w:r w:rsidRPr="000B20A9">
        <w:rPr>
          <w:rFonts w:ascii="Book Antiqua" w:hAnsi="Book Antiqua"/>
          <w:color w:val="000000" w:themeColor="text1"/>
          <w:kern w:val="0"/>
          <w:sz w:val="24"/>
          <w:szCs w:val="24"/>
        </w:rPr>
        <w:t xml:space="preserve"> = 47%). In summary, these meta-analyses did not find a significant effect of green tea on breast cancer prevention. For the 2 studies that assessed risk of breast cancer recurrence in relation to green tea consumption, both were cohort studies (</w:t>
      </w:r>
      <w:r w:rsidR="00153B79" w:rsidRPr="000B20A9">
        <w:rPr>
          <w:rFonts w:ascii="Book Antiqua" w:hAnsi="Book Antiqua"/>
          <w:i/>
          <w:color w:val="000000" w:themeColor="text1"/>
          <w:kern w:val="0"/>
          <w:sz w:val="24"/>
          <w:szCs w:val="24"/>
        </w:rPr>
        <w:t>n</w:t>
      </w:r>
      <w:r w:rsidRPr="000B20A9">
        <w:rPr>
          <w:rFonts w:ascii="Book Antiqua" w:hAnsi="Book Antiqua"/>
          <w:color w:val="000000" w:themeColor="text1"/>
          <w:kern w:val="0"/>
          <w:sz w:val="24"/>
          <w:szCs w:val="24"/>
        </w:rPr>
        <w:t xml:space="preserve"> = 1632)</w:t>
      </w:r>
      <w:r w:rsidR="000F745D" w:rsidRPr="000B20A9">
        <w:rPr>
          <w:rFonts w:ascii="Book Antiqua" w:hAnsi="Book Antiqua"/>
          <w:noProof/>
          <w:color w:val="000000" w:themeColor="text1"/>
          <w:kern w:val="0"/>
          <w:sz w:val="24"/>
          <w:szCs w:val="24"/>
          <w:vertAlign w:val="superscript"/>
        </w:rPr>
        <w:t>[</w:t>
      </w:r>
      <w:r w:rsidR="00153B79" w:rsidRPr="000B20A9">
        <w:rPr>
          <w:rFonts w:ascii="Book Antiqua" w:hAnsi="Book Antiqua"/>
          <w:noProof/>
          <w:color w:val="000000" w:themeColor="text1"/>
          <w:kern w:val="0"/>
          <w:sz w:val="24"/>
          <w:szCs w:val="24"/>
          <w:vertAlign w:val="superscript"/>
        </w:rPr>
        <w:t>15,</w:t>
      </w:r>
      <w:r w:rsidRPr="000B20A9">
        <w:rPr>
          <w:rFonts w:ascii="Book Antiqua" w:hAnsi="Book Antiqua"/>
          <w:noProof/>
          <w:color w:val="000000" w:themeColor="text1"/>
          <w:kern w:val="0"/>
          <w:sz w:val="24"/>
          <w:szCs w:val="24"/>
          <w:vertAlign w:val="superscript"/>
        </w:rPr>
        <w:t>23]</w:t>
      </w:r>
      <w:r w:rsidRPr="000B20A9">
        <w:rPr>
          <w:rFonts w:ascii="Book Antiqua" w:hAnsi="Book Antiqua"/>
          <w:color w:val="000000" w:themeColor="text1"/>
          <w:kern w:val="0"/>
          <w:sz w:val="24"/>
          <w:szCs w:val="24"/>
        </w:rPr>
        <w:t>. The pooled RR of cohort studies for breast cancer recurrence in all stages was 0.75 (</w:t>
      </w:r>
      <w:r w:rsidR="00C37D01" w:rsidRPr="000B20A9">
        <w:rPr>
          <w:rFonts w:ascii="Book Antiqua" w:hAnsi="Book Antiqua"/>
          <w:color w:val="000000" w:themeColor="text1"/>
          <w:kern w:val="0"/>
          <w:sz w:val="24"/>
          <w:szCs w:val="24"/>
        </w:rPr>
        <w:t>95%CI</w:t>
      </w:r>
      <w:r w:rsidR="00153B79"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0.47-1.19</w:t>
      </w:r>
      <w:r w:rsidR="00153B79"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00C37D01" w:rsidRPr="000B20A9">
        <w:rPr>
          <w:rFonts w:ascii="Book Antiqua" w:hAnsi="Book Antiqua"/>
          <w:i/>
          <w:color w:val="000000" w:themeColor="text1"/>
          <w:kern w:val="0"/>
          <w:sz w:val="24"/>
          <w:szCs w:val="24"/>
        </w:rPr>
        <w:t>P</w:t>
      </w:r>
      <w:r w:rsidRPr="000B20A9">
        <w:rPr>
          <w:rFonts w:ascii="Book Antiqua" w:hAnsi="Book Antiqua"/>
          <w:color w:val="000000" w:themeColor="text1"/>
          <w:kern w:val="0"/>
          <w:sz w:val="24"/>
          <w:szCs w:val="24"/>
        </w:rPr>
        <w:t xml:space="preserve"> = 0.22</w:t>
      </w:r>
      <w:r w:rsidR="00153B79"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Pr="000B20A9">
        <w:rPr>
          <w:rFonts w:ascii="Book Antiqua" w:hAnsi="Book Antiqua"/>
          <w:i/>
          <w:color w:val="000000" w:themeColor="text1"/>
          <w:kern w:val="0"/>
          <w:sz w:val="24"/>
          <w:szCs w:val="24"/>
        </w:rPr>
        <w:t>I</w:t>
      </w:r>
      <w:r w:rsidRPr="000B20A9">
        <w:rPr>
          <w:rFonts w:ascii="Book Antiqua" w:hAnsi="Book Antiqua"/>
          <w:color w:val="000000" w:themeColor="text1"/>
          <w:kern w:val="0"/>
          <w:sz w:val="24"/>
          <w:szCs w:val="24"/>
          <w:vertAlign w:val="superscript"/>
        </w:rPr>
        <w:t>2</w:t>
      </w:r>
      <w:r w:rsidRPr="000B20A9">
        <w:rPr>
          <w:rFonts w:ascii="Book Antiqua" w:hAnsi="Book Antiqua"/>
          <w:color w:val="000000" w:themeColor="text1"/>
          <w:kern w:val="0"/>
          <w:sz w:val="24"/>
          <w:szCs w:val="24"/>
        </w:rPr>
        <w:t xml:space="preserve"> = 37%). A subgroup analysis of recurrence in stage </w:t>
      </w:r>
      <w:r w:rsidR="00C37D01" w:rsidRPr="000B20A9">
        <w:rPr>
          <w:rFonts w:ascii="Book Antiqua" w:hAnsi="Book Antiqua"/>
          <w:color w:val="000000" w:themeColor="text1"/>
          <w:kern w:val="0"/>
          <w:sz w:val="24"/>
          <w:szCs w:val="24"/>
        </w:rPr>
        <w:t>I</w:t>
      </w:r>
      <w:r w:rsidRPr="000B20A9">
        <w:rPr>
          <w:rFonts w:ascii="Book Antiqua" w:hAnsi="Book Antiqua"/>
          <w:color w:val="000000" w:themeColor="text1"/>
          <w:kern w:val="0"/>
          <w:sz w:val="24"/>
          <w:szCs w:val="24"/>
        </w:rPr>
        <w:t xml:space="preserve"> and II disease showed a pooled RR in cohort studies of 0.56 (</w:t>
      </w:r>
      <w:r w:rsidR="00C37D01" w:rsidRPr="000B20A9">
        <w:rPr>
          <w:rFonts w:ascii="Book Antiqua" w:hAnsi="Book Antiqua"/>
          <w:color w:val="000000" w:themeColor="text1"/>
          <w:kern w:val="0"/>
          <w:sz w:val="24"/>
          <w:szCs w:val="24"/>
        </w:rPr>
        <w:t>95%CI</w:t>
      </w:r>
      <w:r w:rsidR="00153B79"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0.38-0.83</w:t>
      </w:r>
      <w:r w:rsidR="00153B79"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00C37D01" w:rsidRPr="000B20A9">
        <w:rPr>
          <w:rFonts w:ascii="Book Antiqua" w:hAnsi="Book Antiqua"/>
          <w:i/>
          <w:color w:val="000000" w:themeColor="text1"/>
          <w:kern w:val="0"/>
          <w:sz w:val="24"/>
          <w:szCs w:val="24"/>
        </w:rPr>
        <w:t>P</w:t>
      </w:r>
      <w:r w:rsidRPr="000B20A9">
        <w:rPr>
          <w:rFonts w:ascii="Book Antiqua" w:hAnsi="Book Antiqua"/>
          <w:color w:val="000000" w:themeColor="text1"/>
          <w:kern w:val="0"/>
          <w:sz w:val="24"/>
          <w:szCs w:val="24"/>
        </w:rPr>
        <w:t xml:space="preserve"> = 0.004</w:t>
      </w:r>
      <w:r w:rsidR="00153B79"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r w:rsidRPr="000B20A9">
        <w:rPr>
          <w:rFonts w:ascii="Book Antiqua" w:hAnsi="Book Antiqua"/>
          <w:i/>
          <w:color w:val="000000" w:themeColor="text1"/>
          <w:kern w:val="0"/>
          <w:sz w:val="24"/>
          <w:szCs w:val="24"/>
        </w:rPr>
        <w:t>I</w:t>
      </w:r>
      <w:r w:rsidRPr="000B20A9">
        <w:rPr>
          <w:rFonts w:ascii="Book Antiqua" w:hAnsi="Book Antiqua"/>
          <w:color w:val="000000" w:themeColor="text1"/>
          <w:kern w:val="0"/>
          <w:sz w:val="24"/>
          <w:szCs w:val="24"/>
          <w:vertAlign w:val="superscript"/>
        </w:rPr>
        <w:t xml:space="preserve">2 </w:t>
      </w:r>
      <w:r w:rsidRPr="000B20A9">
        <w:rPr>
          <w:rFonts w:ascii="Book Antiqua" w:hAnsi="Book Antiqua"/>
          <w:color w:val="000000" w:themeColor="text1"/>
          <w:kern w:val="0"/>
          <w:sz w:val="24"/>
          <w:szCs w:val="24"/>
        </w:rPr>
        <w:t xml:space="preserve">= 0%). These data indicate that high intake of green tea may be associated with a relative risk reduction in stage </w:t>
      </w:r>
      <w:r w:rsidR="00C37D01" w:rsidRPr="000B20A9">
        <w:rPr>
          <w:rFonts w:ascii="Book Antiqua" w:hAnsi="Book Antiqua"/>
          <w:color w:val="000000" w:themeColor="text1"/>
          <w:kern w:val="0"/>
          <w:sz w:val="24"/>
          <w:szCs w:val="24"/>
        </w:rPr>
        <w:t>I</w:t>
      </w:r>
      <w:r w:rsidRPr="000B20A9">
        <w:rPr>
          <w:rFonts w:ascii="Book Antiqua" w:hAnsi="Book Antiqua"/>
          <w:color w:val="000000" w:themeColor="text1"/>
          <w:kern w:val="0"/>
          <w:sz w:val="24"/>
          <w:szCs w:val="24"/>
        </w:rPr>
        <w:t xml:space="preserve"> and II breast cancer recurrence. </w:t>
      </w:r>
    </w:p>
    <w:p w:rsidR="00D56B5E" w:rsidRPr="000B20A9" w:rsidRDefault="00D56B5E" w:rsidP="00153B79">
      <w:pPr>
        <w:autoSpaceDE w:val="0"/>
        <w:autoSpaceDN w:val="0"/>
        <w:adjustRightInd w:val="0"/>
        <w:snapToGrid w:val="0"/>
        <w:spacing w:line="360" w:lineRule="auto"/>
        <w:ind w:firstLineChars="50" w:firstLine="120"/>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The epidemiological studies on green tea and breast cancer remain inconclusive</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24,25]</w:t>
      </w:r>
      <w:r w:rsidRPr="000B20A9">
        <w:rPr>
          <w:rFonts w:ascii="Book Antiqua" w:hAnsi="Book Antiqua"/>
          <w:color w:val="000000" w:themeColor="text1"/>
          <w:kern w:val="0"/>
          <w:sz w:val="24"/>
          <w:szCs w:val="24"/>
        </w:rPr>
        <w:t>. Remarkably, green tea may also interact with other bioactive dietary components, such as those in soy and mushroom, on breast cancer risk. A study in Asian-American women demonstrated a statistically significant inverse association between green tea and breast cancer risk among women with low soy intake, but not among women with high soy intake</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26]</w:t>
      </w:r>
      <w:r w:rsidRPr="000B20A9">
        <w:rPr>
          <w:rFonts w:ascii="Book Antiqua" w:hAnsi="Book Antiqua"/>
          <w:color w:val="000000" w:themeColor="text1"/>
          <w:kern w:val="0"/>
          <w:sz w:val="24"/>
          <w:szCs w:val="24"/>
        </w:rPr>
        <w:t>. A case–control study indicated that higher dietary intake of mushrooms decreased breast cancer risk in pre- and postmenopausal Chinese women and an additional decreased risk of breast cancer from joint effect of mushrooms and green tea was observed. These data suggested that combined green tea composition with other bioactive dietary components may be an appropriate way to improving its effects in cancer prevention. However, additional studies are required to elucidate the potential mechanisms of action.</w:t>
      </w:r>
    </w:p>
    <w:p w:rsidR="00D56B5E" w:rsidRPr="000B20A9" w:rsidRDefault="00D56B5E" w:rsidP="00944199">
      <w:pPr>
        <w:autoSpaceDE w:val="0"/>
        <w:autoSpaceDN w:val="0"/>
        <w:adjustRightInd w:val="0"/>
        <w:snapToGrid w:val="0"/>
        <w:spacing w:line="360" w:lineRule="auto"/>
        <w:rPr>
          <w:rFonts w:ascii="Book Antiqua" w:hAnsi="Book Antiqua"/>
          <w:color w:val="000000" w:themeColor="text1"/>
          <w:kern w:val="0"/>
          <w:sz w:val="24"/>
          <w:szCs w:val="24"/>
        </w:rPr>
      </w:pPr>
    </w:p>
    <w:p w:rsidR="00D56B5E" w:rsidRPr="000B20A9" w:rsidRDefault="00153B79" w:rsidP="00153B79">
      <w:pPr>
        <w:pStyle w:val="a6"/>
        <w:autoSpaceDE w:val="0"/>
        <w:autoSpaceDN w:val="0"/>
        <w:adjustRightInd w:val="0"/>
        <w:snapToGrid w:val="0"/>
        <w:spacing w:line="360" w:lineRule="auto"/>
        <w:ind w:firstLineChars="0" w:firstLine="0"/>
        <w:rPr>
          <w:rFonts w:ascii="Book Antiqua" w:hAnsi="Book Antiqua"/>
          <w:b/>
          <w:color w:val="000000" w:themeColor="text1"/>
          <w:sz w:val="24"/>
          <w:szCs w:val="24"/>
        </w:rPr>
      </w:pPr>
      <w:r w:rsidRPr="000B20A9">
        <w:rPr>
          <w:rFonts w:ascii="Book Antiqua" w:hAnsi="Book Antiqua"/>
          <w:b/>
          <w:color w:val="000000" w:themeColor="text1"/>
          <w:sz w:val="24"/>
          <w:szCs w:val="24"/>
        </w:rPr>
        <w:t xml:space="preserve">GREEN TEA COMPONENTS AND BREAST CANCER: </w:t>
      </w:r>
      <w:r w:rsidRPr="000B20A9">
        <w:rPr>
          <w:rFonts w:ascii="Book Antiqua" w:hAnsi="Book Antiqua"/>
          <w:b/>
          <w:i/>
          <w:color w:val="000000" w:themeColor="text1"/>
          <w:sz w:val="24"/>
          <w:szCs w:val="24"/>
        </w:rPr>
        <w:t>IN-VIVO</w:t>
      </w:r>
      <w:r w:rsidRPr="000B20A9">
        <w:rPr>
          <w:rFonts w:ascii="Book Antiqua" w:hAnsi="Book Antiqua"/>
          <w:b/>
          <w:color w:val="000000" w:themeColor="text1"/>
          <w:sz w:val="24"/>
          <w:szCs w:val="24"/>
        </w:rPr>
        <w:t xml:space="preserve"> </w:t>
      </w:r>
      <w:bookmarkStart w:id="364" w:name="OLE_LINK38"/>
      <w:bookmarkStart w:id="365" w:name="OLE_LINK39"/>
      <w:r w:rsidRPr="000B20A9">
        <w:rPr>
          <w:rFonts w:ascii="Book Antiqua" w:hAnsi="Book Antiqua"/>
          <w:b/>
          <w:color w:val="000000" w:themeColor="text1"/>
          <w:sz w:val="24"/>
          <w:szCs w:val="24"/>
        </w:rPr>
        <w:t>EXPERIMENTAL STUDIES</w:t>
      </w:r>
      <w:bookmarkEnd w:id="364"/>
      <w:bookmarkEnd w:id="365"/>
    </w:p>
    <w:p w:rsidR="00D56B5E" w:rsidRPr="000B20A9" w:rsidRDefault="00D56B5E" w:rsidP="00944199">
      <w:pPr>
        <w:snapToGrid w:val="0"/>
        <w:spacing w:line="360" w:lineRule="auto"/>
        <w:rPr>
          <w:rFonts w:ascii="Book Antiqua" w:hAnsi="Book Antiqua"/>
          <w:b/>
          <w:i/>
          <w:color w:val="000000" w:themeColor="text1"/>
          <w:kern w:val="0"/>
          <w:sz w:val="24"/>
          <w:szCs w:val="24"/>
        </w:rPr>
      </w:pPr>
      <w:bookmarkStart w:id="366" w:name="OLE_LINK16"/>
      <w:bookmarkStart w:id="367" w:name="OLE_LINK17"/>
      <w:r w:rsidRPr="000B20A9">
        <w:rPr>
          <w:rFonts w:ascii="Book Antiqua" w:hAnsi="Book Antiqua"/>
          <w:b/>
          <w:i/>
          <w:color w:val="000000" w:themeColor="text1"/>
          <w:kern w:val="0"/>
          <w:sz w:val="24"/>
          <w:szCs w:val="24"/>
        </w:rPr>
        <w:lastRenderedPageBreak/>
        <w:t>Green tea components and breast cancer prevention in animal models or clinical trials</w:t>
      </w:r>
    </w:p>
    <w:bookmarkEnd w:id="366"/>
    <w:bookmarkEnd w:id="367"/>
    <w:p w:rsidR="00D56B5E" w:rsidRPr="000B20A9" w:rsidRDefault="00D56B5E" w:rsidP="00944199">
      <w:pPr>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“Cancer chemoprevention” was first introduced by M. Sporn, who defined cancer chemoprevention as the prevention of the occurrence of cancer by the oral administration of one or multiple compounds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27]</w:t>
      </w:r>
      <w:r w:rsidRPr="000B20A9">
        <w:rPr>
          <w:rFonts w:ascii="Book Antiqua" w:hAnsi="Book Antiqua"/>
          <w:color w:val="000000" w:themeColor="text1"/>
          <w:kern w:val="0"/>
          <w:sz w:val="24"/>
          <w:szCs w:val="24"/>
        </w:rPr>
        <w:t>. In 1987, EGCG’s chemopreventive effect was first reported when the inhibitory effects of EGCG on teleocidin-induced tumor promotion in mouse skin was observed</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28]</w:t>
      </w:r>
      <w:r w:rsidRPr="000B20A9">
        <w:rPr>
          <w:rFonts w:ascii="Book Antiqua" w:hAnsi="Book Antiqua"/>
          <w:color w:val="000000" w:themeColor="text1"/>
          <w:kern w:val="0"/>
          <w:sz w:val="24"/>
          <w:szCs w:val="24"/>
        </w:rPr>
        <w:t>. There is an increasing amount of evidence that has been presented, indicating that green tea may be chemopreventive</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29]</w:t>
      </w:r>
      <w:r w:rsidRPr="000B20A9">
        <w:rPr>
          <w:rFonts w:ascii="Book Antiqua" w:hAnsi="Book Antiqua"/>
          <w:color w:val="000000" w:themeColor="text1"/>
          <w:kern w:val="0"/>
          <w:sz w:val="24"/>
          <w:szCs w:val="24"/>
        </w:rPr>
        <w:t xml:space="preserve">. Here, we focus on several recent studies about effect of green tea components on breast carcinogenesis in animal models or clinical trials (Table 1). </w:t>
      </w:r>
    </w:p>
    <w:p w:rsidR="00D56B5E" w:rsidRPr="000B20A9" w:rsidRDefault="00D56B5E" w:rsidP="00153B79">
      <w:pPr>
        <w:snapToGrid w:val="0"/>
        <w:spacing w:line="360" w:lineRule="auto"/>
        <w:ind w:firstLineChars="50" w:firstLine="120"/>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Kavanagh </w:t>
      </w:r>
      <w:r w:rsidR="00153B79" w:rsidRPr="000B20A9">
        <w:rPr>
          <w:rFonts w:ascii="Book Antiqua" w:hAnsi="Book Antiqua"/>
          <w:i/>
          <w:color w:val="000000" w:themeColor="text1"/>
          <w:kern w:val="0"/>
          <w:sz w:val="24"/>
          <w:szCs w:val="24"/>
        </w:rPr>
        <w:t>et al</w:t>
      </w:r>
      <w:r w:rsidR="00153B79" w:rsidRPr="000B20A9">
        <w:rPr>
          <w:rFonts w:ascii="Book Antiqua" w:hAnsi="Book Antiqua"/>
          <w:color w:val="000000" w:themeColor="text1"/>
          <w:kern w:val="0"/>
          <w:sz w:val="24"/>
          <w:szCs w:val="24"/>
          <w:vertAlign w:val="superscript"/>
        </w:rPr>
        <w:t>[</w:t>
      </w:r>
      <w:r w:rsidR="00153B79" w:rsidRPr="000B20A9">
        <w:rPr>
          <w:rFonts w:ascii="Book Antiqua" w:hAnsi="Book Antiqua"/>
          <w:noProof/>
          <w:color w:val="000000" w:themeColor="text1"/>
          <w:kern w:val="0"/>
          <w:sz w:val="24"/>
          <w:szCs w:val="24"/>
          <w:vertAlign w:val="superscript"/>
        </w:rPr>
        <w:t>30]</w:t>
      </w:r>
      <w:r w:rsidRPr="000B20A9">
        <w:rPr>
          <w:rFonts w:ascii="Book Antiqua" w:hAnsi="Book Antiqua"/>
          <w:color w:val="000000" w:themeColor="text1"/>
          <w:kern w:val="0"/>
          <w:sz w:val="24"/>
          <w:szCs w:val="24"/>
        </w:rPr>
        <w:t xml:space="preserve"> showed that green tea extract significantly increases mammary tumor latency and decreases tumor weight and metastases in </w:t>
      </w:r>
      <w:bookmarkStart w:id="368" w:name="OLE_LINK9"/>
      <w:bookmarkStart w:id="369" w:name="OLE_LINK48"/>
      <w:r w:rsidRPr="000B20A9">
        <w:rPr>
          <w:rFonts w:ascii="Book Antiqua" w:hAnsi="Book Antiqua"/>
          <w:color w:val="000000" w:themeColor="text1"/>
          <w:kern w:val="0"/>
          <w:sz w:val="24"/>
          <w:szCs w:val="24"/>
        </w:rPr>
        <w:t>dimethyl-benzanthracene</w:t>
      </w:r>
      <w:bookmarkEnd w:id="368"/>
      <w:bookmarkEnd w:id="369"/>
      <w:r w:rsidRPr="000B20A9">
        <w:rPr>
          <w:rFonts w:ascii="Book Antiqua" w:hAnsi="Book Antiqua"/>
          <w:color w:val="000000" w:themeColor="text1"/>
          <w:kern w:val="0"/>
          <w:sz w:val="24"/>
          <w:szCs w:val="24"/>
        </w:rPr>
        <w:t xml:space="preserve"> (DMBA) treated rats. Sakata and co-workers showed that green tea, alone or in combination with other anticancer component, may have significant chemopreventive effects on carcinogen-induced mammary tumorigenesis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31]</w:t>
      </w:r>
      <w:r w:rsidRPr="000B20A9">
        <w:rPr>
          <w:rFonts w:ascii="Book Antiqua" w:hAnsi="Book Antiqua"/>
          <w:color w:val="000000" w:themeColor="text1"/>
          <w:kern w:val="0"/>
          <w:sz w:val="24"/>
          <w:szCs w:val="24"/>
        </w:rPr>
        <w:t xml:space="preserve">. In the DMBA-induced mammary cancer rats models, the number of tumors per rat and the time latency to tumor development were estimated. However, animals exposed throughout life to EGCG in the drinking water showed no significant difference compared with the control group with respect to second and third tumor latency, although there was a decrease in the latency to first tumor development. Furthermore, the number of tumors per rat in EGCG-exposed rats was not significantly different from the controls. The authors suggested that the lack of effect of EGCG was because of the low bioavailability of pure EGCG. In 2012, Crew </w:t>
      </w:r>
      <w:r w:rsidR="00322D76" w:rsidRPr="000B20A9">
        <w:rPr>
          <w:rFonts w:ascii="Book Antiqua" w:hAnsi="Book Antiqua"/>
          <w:i/>
          <w:color w:val="000000" w:themeColor="text1"/>
          <w:kern w:val="0"/>
          <w:sz w:val="24"/>
          <w:szCs w:val="24"/>
        </w:rPr>
        <w:t>et al</w:t>
      </w:r>
      <w:r w:rsidR="00322D76" w:rsidRPr="000B20A9">
        <w:rPr>
          <w:rFonts w:ascii="Book Antiqua" w:hAnsi="Book Antiqua"/>
          <w:color w:val="000000" w:themeColor="text1"/>
          <w:kern w:val="0"/>
          <w:sz w:val="24"/>
          <w:szCs w:val="24"/>
          <w:vertAlign w:val="superscript"/>
        </w:rPr>
        <w:t>[</w:t>
      </w:r>
      <w:r w:rsidR="00322D76" w:rsidRPr="000B20A9">
        <w:rPr>
          <w:rFonts w:ascii="Book Antiqua" w:hAnsi="Book Antiqua"/>
          <w:noProof/>
          <w:color w:val="000000" w:themeColor="text1"/>
          <w:kern w:val="0"/>
          <w:sz w:val="24"/>
          <w:szCs w:val="24"/>
          <w:vertAlign w:val="superscript"/>
        </w:rPr>
        <w:t>32]</w:t>
      </w:r>
      <w:r w:rsidRPr="000B20A9">
        <w:rPr>
          <w:rFonts w:ascii="Book Antiqua" w:hAnsi="Book Antiqua"/>
          <w:i/>
          <w:color w:val="000000" w:themeColor="text1"/>
          <w:kern w:val="0"/>
          <w:sz w:val="24"/>
          <w:szCs w:val="24"/>
        </w:rPr>
        <w:t xml:space="preserve"> </w:t>
      </w:r>
      <w:r w:rsidRPr="000B20A9">
        <w:rPr>
          <w:rFonts w:ascii="Book Antiqua" w:hAnsi="Book Antiqua"/>
          <w:color w:val="000000" w:themeColor="text1"/>
          <w:kern w:val="0"/>
          <w:sz w:val="24"/>
          <w:szCs w:val="24"/>
        </w:rPr>
        <w:t>reported results from a phase Ib clinical trial using EGCG over a 6-mo period, which was conducted to determine the maximum tolerated dose (MTD)</w:t>
      </w:r>
      <w:r w:rsidR="000F745D" w:rsidRPr="000B20A9">
        <w:rPr>
          <w:rFonts w:ascii="Book Antiqua" w:hAnsi="Book Antiqua"/>
          <w:color w:val="000000" w:themeColor="text1"/>
          <w:kern w:val="0"/>
          <w:sz w:val="24"/>
          <w:szCs w:val="24"/>
          <w:vertAlign w:val="superscript"/>
        </w:rPr>
        <w:t>[</w:t>
      </w:r>
      <w:r w:rsidR="00322D76" w:rsidRPr="000B20A9">
        <w:rPr>
          <w:rFonts w:ascii="Book Antiqua" w:hAnsi="Book Antiqua"/>
          <w:noProof/>
          <w:color w:val="000000" w:themeColor="text1"/>
          <w:kern w:val="0"/>
          <w:sz w:val="24"/>
          <w:szCs w:val="24"/>
          <w:vertAlign w:val="superscript"/>
        </w:rPr>
        <w:t>32,</w:t>
      </w:r>
      <w:r w:rsidRPr="000B20A9">
        <w:rPr>
          <w:rFonts w:ascii="Book Antiqua" w:hAnsi="Book Antiqua"/>
          <w:noProof/>
          <w:color w:val="000000" w:themeColor="text1"/>
          <w:kern w:val="0"/>
          <w:sz w:val="24"/>
          <w:szCs w:val="24"/>
          <w:vertAlign w:val="superscript"/>
        </w:rPr>
        <w:t>33]</w:t>
      </w:r>
      <w:r w:rsidRPr="000B20A9">
        <w:rPr>
          <w:rFonts w:ascii="Book Antiqua" w:hAnsi="Book Antiqua"/>
          <w:color w:val="000000" w:themeColor="text1"/>
          <w:kern w:val="0"/>
          <w:sz w:val="24"/>
          <w:szCs w:val="24"/>
        </w:rPr>
        <w:t xml:space="preserve">. </w:t>
      </w:r>
      <w:bookmarkStart w:id="370" w:name="OLE_LINK15"/>
      <w:bookmarkStart w:id="371" w:name="OLE_LINK32"/>
      <w:r w:rsidRPr="000B20A9">
        <w:rPr>
          <w:rFonts w:ascii="Book Antiqua" w:hAnsi="Book Antiqua"/>
          <w:color w:val="000000" w:themeColor="text1"/>
          <w:kern w:val="0"/>
          <w:sz w:val="24"/>
          <w:szCs w:val="24"/>
        </w:rPr>
        <w:t>During the treatment period no changes in breast tissue proliferation were observed.</w:t>
      </w:r>
      <w:bookmarkEnd w:id="370"/>
      <w:bookmarkEnd w:id="371"/>
      <w:r w:rsidRPr="000B20A9">
        <w:rPr>
          <w:rFonts w:ascii="Book Antiqua" w:hAnsi="Book Antiqua"/>
          <w:color w:val="000000" w:themeColor="text1"/>
          <w:kern w:val="0"/>
          <w:sz w:val="24"/>
          <w:szCs w:val="24"/>
        </w:rPr>
        <w:t xml:space="preserve"> Overall, the agent was well-tolerated, with toxicity data establishing a 600 mg twice daily MTD for </w:t>
      </w:r>
      <w:bookmarkStart w:id="372" w:name="OLE_LINK49"/>
      <w:bookmarkStart w:id="373" w:name="OLE_LINK50"/>
      <w:r w:rsidRPr="000B20A9">
        <w:rPr>
          <w:rFonts w:ascii="Book Antiqua" w:hAnsi="Book Antiqua"/>
          <w:color w:val="000000" w:themeColor="text1"/>
          <w:kern w:val="0"/>
          <w:sz w:val="24"/>
          <w:szCs w:val="24"/>
        </w:rPr>
        <w:t>polyphenon E (Poly E</w:t>
      </w:r>
      <w:bookmarkEnd w:id="372"/>
      <w:bookmarkEnd w:id="373"/>
      <w:r w:rsidRPr="000B20A9">
        <w:rPr>
          <w:rFonts w:ascii="Book Antiqua" w:hAnsi="Book Antiqua"/>
          <w:color w:val="000000" w:themeColor="text1"/>
          <w:kern w:val="0"/>
          <w:sz w:val="24"/>
          <w:szCs w:val="24"/>
        </w:rPr>
        <w:t xml:space="preserve">). A phase II trial testing the cancer preventive effects of </w:t>
      </w:r>
      <w:r w:rsidRPr="000B20A9">
        <w:rPr>
          <w:rFonts w:ascii="Book Antiqua" w:hAnsi="Book Antiqua"/>
          <w:color w:val="000000" w:themeColor="text1"/>
          <w:kern w:val="0"/>
          <w:sz w:val="24"/>
          <w:szCs w:val="24"/>
        </w:rPr>
        <w:lastRenderedPageBreak/>
        <w:t>1 year of EGCG in postmenopausal women with high mammographic is currently was ongoing, and the results are expected.</w:t>
      </w:r>
    </w:p>
    <w:p w:rsidR="00322D76" w:rsidRPr="000B20A9" w:rsidRDefault="00322D76" w:rsidP="00944199">
      <w:pPr>
        <w:snapToGrid w:val="0"/>
        <w:spacing w:line="360" w:lineRule="auto"/>
        <w:rPr>
          <w:rFonts w:ascii="Book Antiqua" w:hAnsi="Book Antiqua"/>
          <w:color w:val="000000" w:themeColor="text1"/>
          <w:kern w:val="0"/>
          <w:sz w:val="24"/>
          <w:szCs w:val="24"/>
        </w:rPr>
      </w:pPr>
      <w:bookmarkStart w:id="374" w:name="OLE_LINK18"/>
      <w:bookmarkStart w:id="375" w:name="OLE_LINK19"/>
    </w:p>
    <w:p w:rsidR="00D56B5E" w:rsidRPr="000B20A9" w:rsidRDefault="00D56B5E" w:rsidP="00944199">
      <w:pPr>
        <w:snapToGrid w:val="0"/>
        <w:spacing w:line="360" w:lineRule="auto"/>
        <w:rPr>
          <w:rFonts w:ascii="Book Antiqua" w:hAnsi="Book Antiqua"/>
          <w:b/>
          <w:i/>
          <w:color w:val="000000" w:themeColor="text1"/>
          <w:kern w:val="0"/>
          <w:sz w:val="24"/>
          <w:szCs w:val="24"/>
        </w:rPr>
      </w:pPr>
      <w:r w:rsidRPr="000B20A9">
        <w:rPr>
          <w:rFonts w:ascii="Book Antiqua" w:hAnsi="Book Antiqua"/>
          <w:b/>
          <w:i/>
          <w:color w:val="000000" w:themeColor="text1"/>
          <w:kern w:val="0"/>
          <w:sz w:val="24"/>
          <w:szCs w:val="24"/>
        </w:rPr>
        <w:t>Green tea components</w:t>
      </w:r>
      <w:bookmarkEnd w:id="374"/>
      <w:bookmarkEnd w:id="375"/>
      <w:r w:rsidRPr="000B20A9">
        <w:rPr>
          <w:rFonts w:ascii="Book Antiqua" w:hAnsi="Book Antiqua"/>
          <w:b/>
          <w:i/>
          <w:color w:val="000000" w:themeColor="text1"/>
          <w:kern w:val="0"/>
          <w:sz w:val="24"/>
          <w:szCs w:val="24"/>
        </w:rPr>
        <w:t xml:space="preserve"> and breast cancer therapy in animal models</w:t>
      </w:r>
    </w:p>
    <w:p w:rsidR="00D56B5E" w:rsidRPr="000B20A9" w:rsidRDefault="00D56B5E" w:rsidP="00944199">
      <w:pPr>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So far, numerous studies have investigated the therapy effects of green tea on breast cancer using different rodent models and a variety of green tea products including green tea mixtures as well as specific catechins</w:t>
      </w:r>
      <w:r w:rsidRPr="000B20A9">
        <w:rPr>
          <w:rFonts w:ascii="Book Antiqua" w:hAnsi="Book Antiqua"/>
          <w:noProof/>
          <w:color w:val="000000" w:themeColor="text1"/>
          <w:kern w:val="0"/>
          <w:sz w:val="24"/>
          <w:szCs w:val="24"/>
          <w:vertAlign w:val="superscript"/>
        </w:rPr>
        <w:t>[38]</w:t>
      </w:r>
      <w:r w:rsidRPr="000B20A9">
        <w:rPr>
          <w:rFonts w:ascii="Book Antiqua" w:hAnsi="Book Antiqua"/>
          <w:color w:val="000000" w:themeColor="text1"/>
          <w:kern w:val="0"/>
          <w:sz w:val="24"/>
          <w:szCs w:val="24"/>
        </w:rPr>
        <w:t>. The recent Studies of green tea catechins on breast cancer treatment in animal models</w:t>
      </w:r>
      <w:r w:rsidR="00322D76" w:rsidRPr="000B20A9">
        <w:rPr>
          <w:rFonts w:ascii="Book Antiqua" w:hAnsi="Book Antiqua"/>
          <w:color w:val="000000" w:themeColor="text1"/>
          <w:kern w:val="0"/>
          <w:sz w:val="24"/>
          <w:szCs w:val="24"/>
        </w:rPr>
        <w:t xml:space="preserve"> were summed up with a list</w:t>
      </w:r>
      <w:r w:rsidRPr="000B20A9">
        <w:rPr>
          <w:rFonts w:ascii="Book Antiqua" w:hAnsi="Book Antiqua"/>
          <w:color w:val="000000" w:themeColor="text1"/>
          <w:kern w:val="0"/>
          <w:sz w:val="24"/>
          <w:szCs w:val="24"/>
        </w:rPr>
        <w:t xml:space="preserve"> (</w:t>
      </w:r>
      <w:r w:rsidR="00322D76" w:rsidRPr="000B20A9">
        <w:rPr>
          <w:rFonts w:ascii="Book Antiqua" w:hAnsi="Book Antiqua"/>
          <w:color w:val="000000" w:themeColor="text1"/>
          <w:kern w:val="0"/>
          <w:sz w:val="24"/>
          <w:szCs w:val="24"/>
        </w:rPr>
        <w:t>Table 2</w:t>
      </w:r>
      <w:r w:rsidRPr="000B20A9">
        <w:rPr>
          <w:rFonts w:ascii="Book Antiqua" w:hAnsi="Book Antiqua"/>
          <w:color w:val="000000" w:themeColor="text1"/>
          <w:kern w:val="0"/>
          <w:sz w:val="24"/>
          <w:szCs w:val="24"/>
        </w:rPr>
        <w:t>)</w:t>
      </w:r>
      <w:r w:rsidR="00322D76" w:rsidRPr="000B20A9">
        <w:rPr>
          <w:rFonts w:ascii="Book Antiqua" w:hAnsi="Book Antiqua"/>
          <w:color w:val="000000" w:themeColor="text1"/>
          <w:kern w:val="0"/>
          <w:sz w:val="24"/>
          <w:szCs w:val="24"/>
        </w:rPr>
        <w:t>.</w:t>
      </w:r>
      <w:r w:rsidRPr="000B20A9">
        <w:rPr>
          <w:rFonts w:ascii="Book Antiqua" w:hAnsi="Book Antiqua"/>
          <w:color w:val="000000" w:themeColor="text1"/>
          <w:kern w:val="0"/>
          <w:sz w:val="24"/>
          <w:szCs w:val="24"/>
        </w:rPr>
        <w:t xml:space="preserve"> </w:t>
      </w:r>
    </w:p>
    <w:p w:rsidR="00D56B5E" w:rsidRPr="000B20A9" w:rsidRDefault="00D56B5E" w:rsidP="002830A0">
      <w:pPr>
        <w:snapToGrid w:val="0"/>
        <w:spacing w:line="360" w:lineRule="auto"/>
        <w:ind w:firstLineChars="50" w:firstLine="120"/>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One recent study showed that EGCG </w:t>
      </w:r>
      <w:r w:rsidR="002830A0" w:rsidRPr="000B20A9">
        <w:rPr>
          <w:rFonts w:ascii="Book Antiqua" w:hAnsi="Book Antiqua"/>
          <w:color w:val="000000" w:themeColor="text1"/>
          <w:kern w:val="0"/>
          <w:sz w:val="24"/>
          <w:szCs w:val="24"/>
        </w:rPr>
        <w:t>treatment at 50 to 100 mg/kg/d</w:t>
      </w:r>
      <w:r w:rsidRPr="000B20A9">
        <w:rPr>
          <w:rFonts w:ascii="Book Antiqua" w:hAnsi="Book Antiqua"/>
          <w:color w:val="000000" w:themeColor="text1"/>
          <w:kern w:val="0"/>
          <w:sz w:val="24"/>
          <w:szCs w:val="24"/>
        </w:rPr>
        <w:t xml:space="preserve"> in drinking water significantly inhibited the progression of breast cancer in the female mice. Further study suggested that the effect of EGCG on the tumour size was mediated by the inhibition of hypoxia-inducible facto</w:t>
      </w:r>
      <w:r w:rsidRPr="000B20A9">
        <w:rPr>
          <w:rFonts w:ascii="Book Antiqua" w:eastAsia="AdvTT86d47313+03" w:hAnsi="Book Antiqua"/>
          <w:color w:val="000000" w:themeColor="text1"/>
          <w:kern w:val="0"/>
          <w:sz w:val="24"/>
          <w:szCs w:val="24"/>
        </w:rPr>
        <w:t xml:space="preserve">r 1α </w:t>
      </w:r>
      <w:r w:rsidRPr="000B20A9">
        <w:rPr>
          <w:rFonts w:ascii="Book Antiqua" w:hAnsi="Book Antiqua"/>
          <w:color w:val="000000" w:themeColor="text1"/>
          <w:kern w:val="0"/>
          <w:sz w:val="24"/>
          <w:szCs w:val="24"/>
        </w:rPr>
        <w:t>(</w:t>
      </w:r>
      <w:bookmarkStart w:id="376" w:name="OLE_LINK53"/>
      <w:bookmarkStart w:id="377" w:name="OLE_LINK54"/>
      <w:r w:rsidRPr="000B20A9">
        <w:rPr>
          <w:rFonts w:ascii="Book Antiqua" w:hAnsi="Book Antiqua"/>
          <w:color w:val="000000" w:themeColor="text1"/>
          <w:kern w:val="0"/>
          <w:sz w:val="24"/>
          <w:szCs w:val="24"/>
        </w:rPr>
        <w:t>HIF-1</w:t>
      </w:r>
      <w:r w:rsidRPr="000B20A9">
        <w:rPr>
          <w:rFonts w:ascii="Book Antiqua" w:eastAsia="AdvTT86d47313+03" w:hAnsi="Book Antiqua"/>
          <w:color w:val="000000" w:themeColor="text1"/>
          <w:kern w:val="0"/>
          <w:sz w:val="24"/>
          <w:szCs w:val="24"/>
        </w:rPr>
        <w:t>α</w:t>
      </w:r>
      <w:bookmarkEnd w:id="376"/>
      <w:bookmarkEnd w:id="377"/>
      <w:r w:rsidRPr="000B20A9">
        <w:rPr>
          <w:rFonts w:ascii="Book Antiqua" w:eastAsia="AdvTT86d47313+03" w:hAnsi="Book Antiqua"/>
          <w:color w:val="000000" w:themeColor="text1"/>
          <w:kern w:val="0"/>
          <w:sz w:val="24"/>
          <w:szCs w:val="24"/>
        </w:rPr>
        <w:t xml:space="preserve">) </w:t>
      </w:r>
      <w:r w:rsidRPr="000B20A9">
        <w:rPr>
          <w:rFonts w:ascii="Book Antiqua" w:hAnsi="Book Antiqua"/>
          <w:color w:val="000000" w:themeColor="text1"/>
          <w:kern w:val="0"/>
          <w:sz w:val="24"/>
          <w:szCs w:val="24"/>
        </w:rPr>
        <w:t>and nuclear factor</w:t>
      </w:r>
      <w:r w:rsidRPr="000B20A9">
        <w:rPr>
          <w:rFonts w:ascii="Book Antiqua" w:eastAsia="AdvTT86d47313+03" w:hAnsi="Book Antiqua"/>
          <w:color w:val="000000" w:themeColor="text1"/>
          <w:kern w:val="0"/>
          <w:sz w:val="24"/>
          <w:szCs w:val="24"/>
        </w:rPr>
        <w:t>κ</w:t>
      </w:r>
      <w:r w:rsidRPr="000B20A9">
        <w:rPr>
          <w:rFonts w:ascii="Book Antiqua" w:hAnsi="Book Antiqua"/>
          <w:color w:val="000000" w:themeColor="text1"/>
          <w:kern w:val="0"/>
          <w:sz w:val="24"/>
          <w:szCs w:val="24"/>
        </w:rPr>
        <w:t>B (NF-</w:t>
      </w:r>
      <w:bookmarkStart w:id="378" w:name="OLE_LINK55"/>
      <w:bookmarkStart w:id="379" w:name="OLE_LINK56"/>
      <w:r w:rsidRPr="000B20A9">
        <w:rPr>
          <w:rFonts w:ascii="Book Antiqua" w:eastAsia="AdvTT86d47313+03" w:hAnsi="Book Antiqua"/>
          <w:color w:val="000000" w:themeColor="text1"/>
          <w:kern w:val="0"/>
          <w:sz w:val="24"/>
          <w:szCs w:val="24"/>
        </w:rPr>
        <w:t>κ</w:t>
      </w:r>
      <w:bookmarkEnd w:id="378"/>
      <w:bookmarkEnd w:id="379"/>
      <w:r w:rsidRPr="000B20A9">
        <w:rPr>
          <w:rFonts w:ascii="Book Antiqua" w:hAnsi="Book Antiqua"/>
          <w:color w:val="000000" w:themeColor="text1"/>
          <w:kern w:val="0"/>
          <w:sz w:val="24"/>
          <w:szCs w:val="24"/>
        </w:rPr>
        <w:t>B) activation as well as vascular endothelial growth factor (VEGF) expression</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sz w:val="24"/>
          <w:szCs w:val="24"/>
          <w:vertAlign w:val="superscript"/>
        </w:rPr>
        <w:t>39]</w:t>
      </w:r>
      <w:r w:rsidRPr="000B20A9">
        <w:rPr>
          <w:rFonts w:ascii="Book Antiqua" w:hAnsi="Book Antiqua"/>
          <w:color w:val="000000" w:themeColor="text1"/>
          <w:kern w:val="0"/>
          <w:sz w:val="24"/>
          <w:szCs w:val="24"/>
        </w:rPr>
        <w:t>.</w:t>
      </w:r>
      <w:r w:rsidRPr="000B20A9">
        <w:rPr>
          <w:rFonts w:ascii="Book Antiqua" w:hAnsi="Book Antiqua"/>
          <w:color w:val="000000" w:themeColor="text1"/>
          <w:sz w:val="24"/>
          <w:szCs w:val="24"/>
        </w:rPr>
        <w:t xml:space="preserve"> </w:t>
      </w:r>
      <w:r w:rsidRPr="000B20A9">
        <w:rPr>
          <w:rFonts w:ascii="Book Antiqua" w:hAnsi="Book Antiqua"/>
          <w:color w:val="000000" w:themeColor="text1"/>
          <w:kern w:val="0"/>
          <w:sz w:val="24"/>
          <w:szCs w:val="24"/>
        </w:rPr>
        <w:t>Another study demonstrated that EGCG significantly reduced tumor volume in a xenograft mouse model of stem-like SUM-149 breast cancer cells</w:t>
      </w:r>
      <w:r w:rsidR="000F745D" w:rsidRPr="000B20A9">
        <w:rPr>
          <w:rFonts w:ascii="Book Antiqua" w:hAnsi="Book Antiqua"/>
          <w:noProof/>
          <w:color w:val="000000" w:themeColor="text1"/>
          <w:sz w:val="24"/>
          <w:szCs w:val="24"/>
          <w:vertAlign w:val="superscript"/>
        </w:rPr>
        <w:t>[</w:t>
      </w:r>
      <w:r w:rsidRPr="000B20A9">
        <w:rPr>
          <w:rFonts w:ascii="Book Antiqua" w:hAnsi="Book Antiqua"/>
          <w:noProof/>
          <w:color w:val="000000" w:themeColor="text1"/>
          <w:sz w:val="24"/>
          <w:szCs w:val="24"/>
          <w:vertAlign w:val="superscript"/>
        </w:rPr>
        <w:t>40]</w:t>
      </w:r>
    </w:p>
    <w:p w:rsidR="002830A0" w:rsidRPr="000B20A9" w:rsidRDefault="00D56B5E" w:rsidP="002830A0">
      <w:pPr>
        <w:widowControl/>
        <w:shd w:val="clear" w:color="auto" w:fill="FFFFFF"/>
        <w:snapToGrid w:val="0"/>
        <w:spacing w:line="360" w:lineRule="auto"/>
        <w:ind w:firstLineChars="50" w:firstLine="120"/>
        <w:textAlignment w:val="top"/>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Remarkably, one study showed that high-dose green tea extracts strongly activated HIF-1 in T47D human breast carcinoma cells, and increases the expression of HIF-1 target genes including </w:t>
      </w:r>
      <w:bookmarkStart w:id="380" w:name="OLE_LINK57"/>
      <w:bookmarkStart w:id="381" w:name="OLE_LINK58"/>
      <w:r w:rsidRPr="000B20A9">
        <w:rPr>
          <w:rFonts w:ascii="Book Antiqua" w:hAnsi="Book Antiqua"/>
          <w:color w:val="000000" w:themeColor="text1"/>
          <w:kern w:val="0"/>
          <w:sz w:val="24"/>
          <w:szCs w:val="24"/>
        </w:rPr>
        <w:t>glucose transporter (GLUT)-1</w:t>
      </w:r>
      <w:bookmarkEnd w:id="380"/>
      <w:bookmarkEnd w:id="381"/>
      <w:r w:rsidRPr="000B20A9">
        <w:rPr>
          <w:rFonts w:ascii="Book Antiqua" w:hAnsi="Book Antiqua"/>
          <w:color w:val="000000" w:themeColor="text1"/>
          <w:kern w:val="0"/>
          <w:sz w:val="24"/>
          <w:szCs w:val="24"/>
        </w:rPr>
        <w:t xml:space="preserve">, VEGF, and </w:t>
      </w:r>
      <w:bookmarkStart w:id="382" w:name="OLE_LINK59"/>
      <w:bookmarkStart w:id="383" w:name="OLE_LINK60"/>
      <w:r w:rsidRPr="000B20A9">
        <w:rPr>
          <w:rFonts w:ascii="Book Antiqua" w:hAnsi="Book Antiqua"/>
          <w:color w:val="000000" w:themeColor="text1"/>
          <w:kern w:val="0"/>
          <w:sz w:val="24"/>
          <w:szCs w:val="24"/>
        </w:rPr>
        <w:t>p21/CDKN1A</w:t>
      </w:r>
      <w:bookmarkEnd w:id="382"/>
      <w:bookmarkEnd w:id="383"/>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41]</w:t>
      </w:r>
      <w:r w:rsidRPr="000B20A9">
        <w:rPr>
          <w:rFonts w:ascii="Book Antiqua" w:hAnsi="Book Antiqua"/>
          <w:color w:val="000000" w:themeColor="text1"/>
          <w:kern w:val="0"/>
          <w:sz w:val="24"/>
          <w:szCs w:val="24"/>
        </w:rPr>
        <w:t xml:space="preserve">. These results suggest that intended cancer chemoprevention with high-dose green tea extracts may be compromised by the ability of tea catechins to promote tumor cell survival pathways associated with HIF-1 activation. Therefore, the possibility of antagonistic interactions must be taken into account in the development of new cancer therapy strategies based on drug-EGCG co-treatments. </w:t>
      </w:r>
    </w:p>
    <w:p w:rsidR="00D56B5E" w:rsidRPr="000B20A9" w:rsidRDefault="00D56B5E" w:rsidP="002830A0">
      <w:pPr>
        <w:widowControl/>
        <w:shd w:val="clear" w:color="auto" w:fill="FFFFFF"/>
        <w:snapToGrid w:val="0"/>
        <w:spacing w:line="360" w:lineRule="auto"/>
        <w:ind w:firstLineChars="50" w:firstLine="120"/>
        <w:textAlignment w:val="top"/>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In breast cancer, EGCG has been shown to interfere with estrogen receptor function, inhibit estrogen-induced breast cancer cells proliferation, and sensitize hormone responsive tumors to drugs that target steroid receptors (</w:t>
      </w:r>
      <w:r w:rsidR="002830A0" w:rsidRPr="000B20A9">
        <w:rPr>
          <w:rFonts w:ascii="Book Antiqua" w:hAnsi="Book Antiqua"/>
          <w:i/>
          <w:color w:val="000000" w:themeColor="text1"/>
          <w:kern w:val="0"/>
          <w:sz w:val="24"/>
          <w:szCs w:val="24"/>
        </w:rPr>
        <w:t>e.g.,</w:t>
      </w:r>
      <w:r w:rsidRPr="000B20A9">
        <w:rPr>
          <w:rFonts w:ascii="Book Antiqua" w:hAnsi="Book Antiqua"/>
          <w:color w:val="000000" w:themeColor="text1"/>
          <w:kern w:val="0"/>
          <w:sz w:val="24"/>
          <w:szCs w:val="24"/>
        </w:rPr>
        <w:t xml:space="preserve"> tamoxifen)</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44-46]</w:t>
      </w:r>
      <w:r w:rsidRPr="000B20A9">
        <w:rPr>
          <w:rFonts w:ascii="Book Antiqua" w:hAnsi="Book Antiqua"/>
          <w:color w:val="000000" w:themeColor="text1"/>
          <w:kern w:val="0"/>
          <w:sz w:val="24"/>
          <w:szCs w:val="24"/>
        </w:rPr>
        <w:t xml:space="preserve">. The combination of EGCG and curcumin was efficacious in both </w:t>
      </w:r>
      <w:r w:rsidR="002830A0" w:rsidRPr="000B20A9">
        <w:rPr>
          <w:rFonts w:ascii="Book Antiqua" w:hAnsi="Book Antiqua"/>
          <w:i/>
          <w:color w:val="000000" w:themeColor="text1"/>
          <w:kern w:val="0"/>
          <w:sz w:val="24"/>
          <w:szCs w:val="24"/>
        </w:rPr>
        <w:t>in vitro</w:t>
      </w:r>
      <w:r w:rsidRPr="000B20A9">
        <w:rPr>
          <w:rFonts w:ascii="Book Antiqua" w:hAnsi="Book Antiqua"/>
          <w:color w:val="000000" w:themeColor="text1"/>
          <w:kern w:val="0"/>
          <w:sz w:val="24"/>
          <w:szCs w:val="24"/>
        </w:rPr>
        <w:t xml:space="preserve"> and </w:t>
      </w:r>
      <w:r w:rsidR="002830A0" w:rsidRPr="000B20A9">
        <w:rPr>
          <w:rFonts w:ascii="Book Antiqua" w:hAnsi="Book Antiqua"/>
          <w:i/>
          <w:color w:val="000000" w:themeColor="text1"/>
          <w:kern w:val="0"/>
          <w:sz w:val="24"/>
          <w:szCs w:val="24"/>
        </w:rPr>
        <w:t>in vivo</w:t>
      </w:r>
      <w:r w:rsidRPr="000B20A9">
        <w:rPr>
          <w:rFonts w:ascii="Book Antiqua" w:hAnsi="Book Antiqua"/>
          <w:color w:val="000000" w:themeColor="text1"/>
          <w:kern w:val="0"/>
          <w:sz w:val="24"/>
          <w:szCs w:val="24"/>
        </w:rPr>
        <w:t xml:space="preserve"> models of ERα- breast cancer. Also, our study </w:t>
      </w:r>
      <w:r w:rsidRPr="000B20A9">
        <w:rPr>
          <w:rFonts w:ascii="Book Antiqua" w:hAnsi="Book Antiqua"/>
          <w:color w:val="000000" w:themeColor="text1"/>
          <w:kern w:val="0"/>
          <w:sz w:val="24"/>
          <w:szCs w:val="24"/>
        </w:rPr>
        <w:lastRenderedPageBreak/>
        <w:t>showed that EGCG overcame paclitaxel-induced 78</w:t>
      </w:r>
      <w:r w:rsidR="002830A0" w:rsidRPr="000B20A9">
        <w:rPr>
          <w:rFonts w:ascii="Book Antiqua" w:hAnsi="Book Antiqua"/>
          <w:color w:val="000000" w:themeColor="text1"/>
          <w:kern w:val="0"/>
          <w:sz w:val="24"/>
          <w:szCs w:val="24"/>
        </w:rPr>
        <w:t xml:space="preserve"> k</w:t>
      </w:r>
      <w:r w:rsidRPr="000B20A9">
        <w:rPr>
          <w:rFonts w:ascii="Book Antiqua" w:hAnsi="Book Antiqua"/>
          <w:color w:val="000000" w:themeColor="text1"/>
          <w:kern w:val="0"/>
          <w:sz w:val="24"/>
          <w:szCs w:val="24"/>
        </w:rPr>
        <w:t>D</w:t>
      </w:r>
      <w:r w:rsidR="002830A0" w:rsidRPr="000B20A9">
        <w:rPr>
          <w:rFonts w:ascii="Book Antiqua" w:hAnsi="Book Antiqua"/>
          <w:color w:val="000000" w:themeColor="text1"/>
          <w:kern w:val="0"/>
          <w:sz w:val="24"/>
          <w:szCs w:val="24"/>
        </w:rPr>
        <w:t>a</w:t>
      </w:r>
      <w:r w:rsidRPr="000B20A9">
        <w:rPr>
          <w:rFonts w:ascii="Book Antiqua" w:hAnsi="Book Antiqua"/>
          <w:color w:val="000000" w:themeColor="text1"/>
          <w:kern w:val="0"/>
          <w:sz w:val="24"/>
          <w:szCs w:val="24"/>
        </w:rPr>
        <w:t xml:space="preserve"> glucose-regulated protein </w:t>
      </w:r>
      <w:bookmarkStart w:id="384" w:name="OLE_LINK61"/>
      <w:bookmarkStart w:id="385" w:name="OLE_LINK62"/>
      <w:r w:rsidRPr="000B20A9">
        <w:rPr>
          <w:rFonts w:ascii="Book Antiqua" w:hAnsi="Book Antiqua"/>
          <w:color w:val="000000" w:themeColor="text1"/>
          <w:kern w:val="0"/>
          <w:sz w:val="24"/>
          <w:szCs w:val="24"/>
        </w:rPr>
        <w:t>(GRP78</w:t>
      </w:r>
      <w:bookmarkEnd w:id="384"/>
      <w:bookmarkEnd w:id="385"/>
      <w:r w:rsidRPr="000B20A9">
        <w:rPr>
          <w:rFonts w:ascii="Book Antiqua" w:hAnsi="Book Antiqua"/>
          <w:color w:val="000000" w:themeColor="text1"/>
          <w:kern w:val="0"/>
          <w:sz w:val="24"/>
          <w:szCs w:val="24"/>
        </w:rPr>
        <w:t xml:space="preserve">) expression and potentiated paclitaxel-induced </w:t>
      </w:r>
      <w:bookmarkStart w:id="386" w:name="OLE_LINK63"/>
      <w:bookmarkStart w:id="387" w:name="OLE_LINK64"/>
      <w:r w:rsidRPr="000B20A9">
        <w:rPr>
          <w:rFonts w:ascii="Book Antiqua" w:hAnsi="Book Antiqua"/>
          <w:color w:val="000000" w:themeColor="text1"/>
          <w:kern w:val="0"/>
          <w:sz w:val="24"/>
          <w:szCs w:val="24"/>
        </w:rPr>
        <w:t>jun N-terminal kinase (JNK</w:t>
      </w:r>
      <w:bookmarkEnd w:id="386"/>
      <w:bookmarkEnd w:id="387"/>
      <w:r w:rsidRPr="000B20A9">
        <w:rPr>
          <w:rFonts w:ascii="Book Antiqua" w:hAnsi="Book Antiqua"/>
          <w:color w:val="000000" w:themeColor="text1"/>
          <w:kern w:val="0"/>
          <w:sz w:val="24"/>
          <w:szCs w:val="24"/>
        </w:rPr>
        <w:t xml:space="preserve">) phosphorylation in 4T1 cells both </w:t>
      </w:r>
      <w:r w:rsidR="002830A0" w:rsidRPr="000B20A9">
        <w:rPr>
          <w:rFonts w:ascii="Book Antiqua" w:hAnsi="Book Antiqua"/>
          <w:i/>
          <w:color w:val="000000" w:themeColor="text1"/>
          <w:kern w:val="0"/>
          <w:sz w:val="24"/>
          <w:szCs w:val="24"/>
        </w:rPr>
        <w:t>in vitro</w:t>
      </w:r>
      <w:r w:rsidRPr="000B20A9">
        <w:rPr>
          <w:rFonts w:ascii="Book Antiqua" w:hAnsi="Book Antiqua"/>
          <w:color w:val="000000" w:themeColor="text1"/>
          <w:kern w:val="0"/>
          <w:sz w:val="24"/>
          <w:szCs w:val="24"/>
        </w:rPr>
        <w:t xml:space="preserve"> and </w:t>
      </w:r>
      <w:r w:rsidR="002830A0" w:rsidRPr="000B20A9">
        <w:rPr>
          <w:rFonts w:ascii="Book Antiqua" w:hAnsi="Book Antiqua"/>
          <w:i/>
          <w:color w:val="000000" w:themeColor="text1"/>
          <w:kern w:val="0"/>
          <w:sz w:val="24"/>
          <w:szCs w:val="24"/>
        </w:rPr>
        <w:t>in vivo</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47]</w:t>
      </w:r>
      <w:r w:rsidRPr="000B20A9">
        <w:rPr>
          <w:rFonts w:ascii="Book Antiqua" w:hAnsi="Book Antiqua"/>
          <w:color w:val="000000" w:themeColor="text1"/>
          <w:kern w:val="0"/>
          <w:sz w:val="24"/>
          <w:szCs w:val="24"/>
        </w:rPr>
        <w:t>. When tumor-bearing mice were treated with paclitaxel in combination with EGCG, tumor growth was significantly inhibited, whereas the single-agent activity for paclitaxel or EGCG was poor. In addition, a clinical trial was conducted recently in breast cancer patients undergoing radiotherapy showing that EGCG could potentiate the effect of ionizing radiation</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48]</w:t>
      </w:r>
      <w:r w:rsidRPr="000B20A9">
        <w:rPr>
          <w:rFonts w:ascii="Book Antiqua" w:hAnsi="Book Antiqua"/>
          <w:color w:val="000000" w:themeColor="text1"/>
          <w:kern w:val="0"/>
          <w:sz w:val="24"/>
          <w:szCs w:val="24"/>
        </w:rPr>
        <w:t xml:space="preserve">. After two to eight weeks of EGCG plus radiotherapy administration, serum levels of angiogenic factors VEGF, hepatocyte growth factor, and active matrix metalloproteinase </w:t>
      </w:r>
      <w:bookmarkStart w:id="388" w:name="OLE_LINK66"/>
      <w:bookmarkStart w:id="389" w:name="OLE_LINK67"/>
      <w:r w:rsidRPr="000B20A9">
        <w:rPr>
          <w:rFonts w:ascii="Book Antiqua" w:hAnsi="Book Antiqua"/>
          <w:color w:val="000000" w:themeColor="text1"/>
          <w:kern w:val="0"/>
          <w:sz w:val="24"/>
          <w:szCs w:val="24"/>
        </w:rPr>
        <w:t>(MMP)-2</w:t>
      </w:r>
      <w:bookmarkEnd w:id="388"/>
      <w:bookmarkEnd w:id="389"/>
      <w:r w:rsidRPr="000B20A9">
        <w:rPr>
          <w:rFonts w:ascii="Book Antiqua" w:hAnsi="Book Antiqua"/>
          <w:color w:val="000000" w:themeColor="text1"/>
          <w:kern w:val="0"/>
          <w:sz w:val="24"/>
          <w:szCs w:val="24"/>
        </w:rPr>
        <w:t xml:space="preserve"> and MMP-9 were lower compared to those from patients receiving only radiotherapy. In addition, the antioxidant and anti-inflammatory activities of green tea catechin have been suggested to contribute to the potential protective role of EGCG against chemo- and radiotherapy side effects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49]</w:t>
      </w:r>
      <w:r w:rsidRPr="000B20A9">
        <w:rPr>
          <w:rFonts w:ascii="Book Antiqua" w:hAnsi="Book Antiqua"/>
          <w:color w:val="000000" w:themeColor="text1"/>
          <w:kern w:val="0"/>
          <w:sz w:val="24"/>
          <w:szCs w:val="24"/>
        </w:rPr>
        <w:t>. The use of green tea components, especially EGCG, could enhance the effect of conventional cancer therapies through additive or synergistic effects as well as through amelioration of deleterious side effects. Further research, especially at the clinical level, is needed to ascertain the potential role of EGCG as adjuvant in breast cancer therapy.</w:t>
      </w:r>
    </w:p>
    <w:p w:rsidR="00D56B5E" w:rsidRPr="000B20A9" w:rsidRDefault="00D56B5E" w:rsidP="00944199">
      <w:pPr>
        <w:autoSpaceDE w:val="0"/>
        <w:autoSpaceDN w:val="0"/>
        <w:adjustRightInd w:val="0"/>
        <w:snapToGrid w:val="0"/>
        <w:spacing w:line="360" w:lineRule="auto"/>
        <w:rPr>
          <w:rFonts w:ascii="Book Antiqua" w:hAnsi="Book Antiqua"/>
          <w:color w:val="000000" w:themeColor="text1"/>
          <w:kern w:val="0"/>
          <w:sz w:val="24"/>
          <w:szCs w:val="24"/>
        </w:rPr>
      </w:pPr>
    </w:p>
    <w:p w:rsidR="00D56B5E" w:rsidRPr="000B20A9" w:rsidRDefault="002830A0" w:rsidP="00944199">
      <w:pPr>
        <w:snapToGrid w:val="0"/>
        <w:spacing w:line="360" w:lineRule="auto"/>
        <w:rPr>
          <w:rFonts w:ascii="Book Antiqua" w:hAnsi="Book Antiqua"/>
          <w:b/>
          <w:color w:val="000000" w:themeColor="text1"/>
          <w:sz w:val="24"/>
          <w:szCs w:val="24"/>
        </w:rPr>
      </w:pPr>
      <w:r w:rsidRPr="000B20A9">
        <w:rPr>
          <w:rFonts w:ascii="Book Antiqua" w:hAnsi="Book Antiqua"/>
          <w:b/>
          <w:color w:val="000000" w:themeColor="text1"/>
          <w:sz w:val="24"/>
          <w:szCs w:val="24"/>
        </w:rPr>
        <w:t>MECHANISMS OF GREEN TEA COMPONENTS ACTION IN BREAST CANCER</w:t>
      </w:r>
    </w:p>
    <w:p w:rsidR="00D56B5E" w:rsidRPr="000B20A9" w:rsidRDefault="00D56B5E" w:rsidP="00944199">
      <w:pPr>
        <w:snapToGrid w:val="0"/>
        <w:spacing w:line="360" w:lineRule="auto"/>
        <w:rPr>
          <w:rFonts w:ascii="Book Antiqua" w:hAnsi="Book Antiqua"/>
          <w:color w:val="000000" w:themeColor="text1"/>
          <w:sz w:val="24"/>
          <w:szCs w:val="24"/>
        </w:rPr>
      </w:pPr>
      <w:bookmarkStart w:id="390" w:name="OLE_LINK41"/>
      <w:bookmarkStart w:id="391" w:name="OLE_LINK43"/>
      <w:r w:rsidRPr="000B20A9">
        <w:rPr>
          <w:rFonts w:ascii="Book Antiqua" w:hAnsi="Book Antiqua"/>
          <w:color w:val="000000" w:themeColor="text1"/>
          <w:sz w:val="24"/>
          <w:szCs w:val="24"/>
        </w:rPr>
        <w:t>To better understand the breast cancer preventive and therapeutic activity of green tea components found in animal studies</w:t>
      </w:r>
      <w:bookmarkEnd w:id="390"/>
      <w:bookmarkEnd w:id="391"/>
      <w:r w:rsidRPr="000B20A9">
        <w:rPr>
          <w:rFonts w:ascii="Book Antiqua" w:hAnsi="Book Antiqua"/>
          <w:color w:val="000000" w:themeColor="text1"/>
          <w:sz w:val="24"/>
          <w:szCs w:val="24"/>
        </w:rPr>
        <w:t xml:space="preserve">, substantial researches have been conducted to uncover the mechanism at cellular and molecular levels. Experimental studies collectively show that green tae components lead to wide range of responses in animal models or cells of breast cancer. </w:t>
      </w:r>
    </w:p>
    <w:p w:rsidR="002830A0" w:rsidRPr="000B20A9" w:rsidRDefault="002830A0" w:rsidP="00944199">
      <w:pPr>
        <w:snapToGrid w:val="0"/>
        <w:spacing w:line="360" w:lineRule="auto"/>
        <w:rPr>
          <w:rFonts w:ascii="Book Antiqua" w:hAnsi="Book Antiqua"/>
          <w:color w:val="000000" w:themeColor="text1"/>
          <w:sz w:val="24"/>
          <w:szCs w:val="24"/>
        </w:rPr>
      </w:pPr>
    </w:p>
    <w:p w:rsidR="00D56B5E" w:rsidRPr="000B20A9" w:rsidRDefault="00D56B5E" w:rsidP="00944199">
      <w:pPr>
        <w:snapToGrid w:val="0"/>
        <w:spacing w:line="360" w:lineRule="auto"/>
        <w:rPr>
          <w:rFonts w:ascii="Book Antiqua" w:hAnsi="Book Antiqua"/>
          <w:b/>
          <w:i/>
          <w:color w:val="000000" w:themeColor="text1"/>
          <w:sz w:val="24"/>
          <w:szCs w:val="24"/>
        </w:rPr>
      </w:pPr>
      <w:r w:rsidRPr="000B20A9">
        <w:rPr>
          <w:rFonts w:ascii="Book Antiqua" w:hAnsi="Book Antiqua"/>
          <w:b/>
          <w:i/>
          <w:color w:val="000000" w:themeColor="text1"/>
          <w:sz w:val="24"/>
          <w:szCs w:val="24"/>
        </w:rPr>
        <w:t>Anti-</w:t>
      </w:r>
      <w:bookmarkStart w:id="392" w:name="OLE_LINK20"/>
      <w:bookmarkStart w:id="393" w:name="OLE_LINK21"/>
      <w:bookmarkStart w:id="394" w:name="OLE_LINK26"/>
      <w:r w:rsidRPr="000B20A9">
        <w:rPr>
          <w:rFonts w:ascii="Book Antiqua" w:hAnsi="Book Antiqua"/>
          <w:b/>
          <w:i/>
          <w:color w:val="000000" w:themeColor="text1"/>
          <w:sz w:val="24"/>
          <w:szCs w:val="24"/>
        </w:rPr>
        <w:t>angiogenesis</w:t>
      </w:r>
      <w:bookmarkEnd w:id="392"/>
      <w:bookmarkEnd w:id="393"/>
      <w:bookmarkEnd w:id="394"/>
      <w:r w:rsidRPr="000B20A9">
        <w:rPr>
          <w:rFonts w:ascii="Book Antiqua" w:hAnsi="Book Antiqua"/>
          <w:b/>
          <w:i/>
          <w:color w:val="000000" w:themeColor="text1"/>
          <w:sz w:val="24"/>
          <w:szCs w:val="24"/>
        </w:rPr>
        <w:t xml:space="preserve"> </w:t>
      </w:r>
    </w:p>
    <w:p w:rsidR="00D56B5E" w:rsidRPr="000B20A9" w:rsidRDefault="00D56B5E" w:rsidP="00944199">
      <w:pPr>
        <w:snapToGrid w:val="0"/>
        <w:spacing w:line="360" w:lineRule="auto"/>
        <w:rPr>
          <w:rFonts w:ascii="Book Antiqua" w:hAnsi="Book Antiqua"/>
          <w:color w:val="000000" w:themeColor="text1"/>
          <w:sz w:val="24"/>
          <w:szCs w:val="24"/>
        </w:rPr>
      </w:pPr>
      <w:r w:rsidRPr="000B20A9">
        <w:rPr>
          <w:rFonts w:ascii="Book Antiqua" w:hAnsi="Book Antiqua"/>
          <w:color w:val="000000" w:themeColor="text1"/>
          <w:sz w:val="24"/>
          <w:szCs w:val="24"/>
        </w:rPr>
        <w:t xml:space="preserve">Induction of new blood-vessel growth is required for tumor growth and </w:t>
      </w:r>
      <w:r w:rsidRPr="000B20A9">
        <w:rPr>
          <w:rFonts w:ascii="Book Antiqua" w:hAnsi="Book Antiqua"/>
          <w:color w:val="000000" w:themeColor="text1"/>
          <w:sz w:val="24"/>
          <w:szCs w:val="24"/>
        </w:rPr>
        <w:lastRenderedPageBreak/>
        <w:t>metastasis known as angiogenesis</w:t>
      </w:r>
      <w:r w:rsidRPr="000B20A9">
        <w:rPr>
          <w:rFonts w:ascii="Book Antiqua" w:hAnsi="Book Antiqua"/>
          <w:noProof/>
          <w:color w:val="000000" w:themeColor="text1"/>
          <w:sz w:val="24"/>
          <w:szCs w:val="24"/>
          <w:vertAlign w:val="superscript"/>
        </w:rPr>
        <w:t>[50]</w:t>
      </w:r>
      <w:r w:rsidRPr="000B20A9">
        <w:rPr>
          <w:rFonts w:ascii="Book Antiqua" w:hAnsi="Book Antiqua"/>
          <w:color w:val="000000" w:themeColor="text1"/>
          <w:sz w:val="24"/>
          <w:szCs w:val="24"/>
        </w:rPr>
        <w:t xml:space="preserve">. Angiogenesis </w:t>
      </w:r>
      <w:r w:rsidRPr="000B20A9">
        <w:rPr>
          <w:rFonts w:ascii="Book Antiqua" w:hAnsi="Book Antiqua"/>
          <w:color w:val="000000" w:themeColor="text1"/>
          <w:kern w:val="0"/>
          <w:sz w:val="24"/>
          <w:szCs w:val="24"/>
        </w:rPr>
        <w:t>permits rapid tumor growth by providing an exchange of</w:t>
      </w:r>
      <w:r w:rsidRPr="000B20A9">
        <w:rPr>
          <w:rFonts w:ascii="Book Antiqua" w:hAnsi="Book Antiqua"/>
          <w:color w:val="000000" w:themeColor="text1"/>
          <w:sz w:val="24"/>
          <w:szCs w:val="24"/>
        </w:rPr>
        <w:t xml:space="preserve"> </w:t>
      </w:r>
      <w:r w:rsidRPr="000B20A9">
        <w:rPr>
          <w:rFonts w:ascii="Book Antiqua" w:hAnsi="Book Antiqua"/>
          <w:color w:val="000000" w:themeColor="text1"/>
          <w:kern w:val="0"/>
          <w:sz w:val="24"/>
          <w:szCs w:val="24"/>
        </w:rPr>
        <w:t>nutrients, oxygen, and paracrine stimuli to the tumor.</w:t>
      </w:r>
      <w:r w:rsidRPr="000B20A9">
        <w:rPr>
          <w:rFonts w:ascii="Book Antiqua" w:hAnsi="Book Antiqua"/>
          <w:color w:val="000000" w:themeColor="text1"/>
          <w:sz w:val="24"/>
          <w:szCs w:val="24"/>
        </w:rPr>
        <w:t xml:space="preserve"> Recent study showed that EGCG treatment reduced plasma VEGF levels over the control mice and the EGCG-treated tumor had lesser micro-vessels than the control tumor. The down-regulation of VEGF expression by EGCG was associated with the inhibition of HIF-1α and NF-κB activation</w:t>
      </w:r>
      <w:r w:rsidRPr="000B20A9">
        <w:rPr>
          <w:rFonts w:ascii="Book Antiqua" w:hAnsi="Book Antiqua"/>
          <w:noProof/>
          <w:color w:val="000000" w:themeColor="text1"/>
          <w:sz w:val="24"/>
          <w:szCs w:val="24"/>
          <w:vertAlign w:val="superscript"/>
        </w:rPr>
        <w:t>[39]</w:t>
      </w:r>
      <w:r w:rsidRPr="000B20A9">
        <w:rPr>
          <w:rFonts w:ascii="Book Antiqua" w:hAnsi="Book Antiqua"/>
          <w:color w:val="000000" w:themeColor="text1"/>
          <w:sz w:val="24"/>
          <w:szCs w:val="24"/>
        </w:rPr>
        <w:t xml:space="preserve">. Consistently, administration of </w:t>
      </w:r>
      <w:bookmarkStart w:id="395" w:name="OLE_LINK29"/>
      <w:bookmarkStart w:id="396" w:name="OLE_LINK42"/>
      <w:r w:rsidRPr="000B20A9">
        <w:rPr>
          <w:rFonts w:ascii="Book Antiqua" w:hAnsi="Book Antiqua"/>
          <w:color w:val="000000" w:themeColor="text1"/>
          <w:sz w:val="24"/>
          <w:szCs w:val="24"/>
        </w:rPr>
        <w:t>polyphenon</w:t>
      </w:r>
      <w:bookmarkEnd w:id="395"/>
      <w:bookmarkEnd w:id="396"/>
      <w:r w:rsidRPr="000B20A9">
        <w:rPr>
          <w:rFonts w:ascii="Book Antiqua" w:hAnsi="Book Antiqua"/>
          <w:color w:val="000000" w:themeColor="text1"/>
          <w:sz w:val="24"/>
          <w:szCs w:val="24"/>
        </w:rPr>
        <w:t xml:space="preserve"> E, </w:t>
      </w:r>
      <w:r w:rsidRPr="000B20A9">
        <w:rPr>
          <w:rFonts w:ascii="Book Antiqua" w:hAnsi="Book Antiqua"/>
          <w:color w:val="000000" w:themeColor="text1"/>
          <w:kern w:val="0"/>
          <w:sz w:val="24"/>
          <w:szCs w:val="24"/>
        </w:rPr>
        <w:t>a standardized green tea extract,</w:t>
      </w:r>
      <w:r w:rsidRPr="000B20A9">
        <w:rPr>
          <w:rFonts w:ascii="Book Antiqua" w:hAnsi="Book Antiqua"/>
          <w:color w:val="000000" w:themeColor="text1"/>
          <w:sz w:val="24"/>
          <w:szCs w:val="24"/>
        </w:rPr>
        <w:t xml:space="preserve"> at concentrations of 20 ng/μ</w:t>
      </w:r>
      <w:r w:rsidR="007C5B7F" w:rsidRPr="000B20A9">
        <w:rPr>
          <w:rFonts w:ascii="Book Antiqua" w:hAnsi="Book Antiqua"/>
          <w:color w:val="000000" w:themeColor="text1"/>
          <w:sz w:val="24"/>
          <w:szCs w:val="24"/>
        </w:rPr>
        <w:t>L</w:t>
      </w:r>
      <w:r w:rsidRPr="000B20A9">
        <w:rPr>
          <w:rFonts w:ascii="Book Antiqua" w:hAnsi="Book Antiqua"/>
          <w:color w:val="000000" w:themeColor="text1"/>
          <w:sz w:val="24"/>
          <w:szCs w:val="24"/>
        </w:rPr>
        <w:t xml:space="preserve"> or greater significantly decreased the formation of vascular structures. In vivo, quantification of micro-vessel density also indicated that polyphenon E drastically reduced angiogenesis in a dose-dependent manner</w:t>
      </w:r>
      <w:r w:rsidR="000F745D" w:rsidRPr="000B20A9">
        <w:rPr>
          <w:rFonts w:ascii="Book Antiqua" w:hAnsi="Book Antiqua"/>
          <w:color w:val="000000" w:themeColor="text1"/>
          <w:sz w:val="24"/>
          <w:szCs w:val="24"/>
          <w:vertAlign w:val="superscript"/>
        </w:rPr>
        <w:t>[</w:t>
      </w:r>
      <w:r w:rsidRPr="000B20A9">
        <w:rPr>
          <w:rFonts w:ascii="Book Antiqua" w:hAnsi="Book Antiqua"/>
          <w:noProof/>
          <w:color w:val="000000" w:themeColor="text1"/>
          <w:sz w:val="24"/>
          <w:szCs w:val="24"/>
          <w:vertAlign w:val="superscript"/>
        </w:rPr>
        <w:t>51]</w:t>
      </w:r>
      <w:r w:rsidRPr="000B20A9">
        <w:rPr>
          <w:rFonts w:ascii="Book Antiqua" w:hAnsi="Book Antiqua"/>
          <w:color w:val="000000" w:themeColor="text1"/>
          <w:sz w:val="24"/>
          <w:szCs w:val="24"/>
        </w:rPr>
        <w:t xml:space="preserve">. Another </w:t>
      </w:r>
      <w:r w:rsidR="002830A0" w:rsidRPr="000B20A9">
        <w:rPr>
          <w:rFonts w:ascii="Book Antiqua" w:hAnsi="Book Antiqua"/>
          <w:i/>
          <w:color w:val="000000" w:themeColor="text1"/>
          <w:sz w:val="24"/>
          <w:szCs w:val="24"/>
        </w:rPr>
        <w:t>in vitro</w:t>
      </w:r>
      <w:r w:rsidRPr="000B20A9">
        <w:rPr>
          <w:rFonts w:ascii="Book Antiqua" w:hAnsi="Book Antiqua"/>
          <w:color w:val="000000" w:themeColor="text1"/>
          <w:sz w:val="24"/>
          <w:szCs w:val="24"/>
        </w:rPr>
        <w:t xml:space="preserve"> study showed that green tea extract and EGCG decreased the RNA levels of VEGF in MDA-MB231 cells</w:t>
      </w:r>
      <w:r w:rsidR="000F745D" w:rsidRPr="000B20A9">
        <w:rPr>
          <w:rFonts w:ascii="Book Antiqua" w:hAnsi="Book Antiqua"/>
          <w:noProof/>
          <w:color w:val="000000" w:themeColor="text1"/>
          <w:sz w:val="24"/>
          <w:szCs w:val="24"/>
          <w:vertAlign w:val="superscript"/>
        </w:rPr>
        <w:t>[</w:t>
      </w:r>
      <w:r w:rsidRPr="000B20A9">
        <w:rPr>
          <w:rFonts w:ascii="Book Antiqua" w:hAnsi="Book Antiqua"/>
          <w:noProof/>
          <w:color w:val="000000" w:themeColor="text1"/>
          <w:sz w:val="24"/>
          <w:szCs w:val="24"/>
          <w:vertAlign w:val="superscript"/>
        </w:rPr>
        <w:t>52]</w:t>
      </w:r>
      <w:r w:rsidRPr="000B20A9">
        <w:rPr>
          <w:rFonts w:ascii="Book Antiqua" w:hAnsi="Book Antiqua"/>
          <w:color w:val="000000" w:themeColor="text1"/>
          <w:sz w:val="24"/>
          <w:szCs w:val="24"/>
        </w:rPr>
        <w:t xml:space="preserve">. Together, inhibition of VEGF transcription appeared to be one of the molecular mechanism involved in the antiangiogenic effects of green tea, which may contribute to its potential use for breast cancer treatment and/or prevention. </w:t>
      </w:r>
    </w:p>
    <w:p w:rsidR="007C5B7F" w:rsidRPr="000B20A9" w:rsidRDefault="007C5B7F" w:rsidP="00944199">
      <w:pPr>
        <w:snapToGrid w:val="0"/>
        <w:spacing w:line="360" w:lineRule="auto"/>
        <w:rPr>
          <w:rFonts w:ascii="Book Antiqua" w:hAnsi="Book Antiqua"/>
          <w:color w:val="000000" w:themeColor="text1"/>
          <w:sz w:val="24"/>
          <w:szCs w:val="24"/>
        </w:rPr>
      </w:pPr>
    </w:p>
    <w:p w:rsidR="00D56B5E" w:rsidRPr="000B20A9" w:rsidRDefault="00D56B5E" w:rsidP="00944199">
      <w:pPr>
        <w:snapToGrid w:val="0"/>
        <w:spacing w:line="360" w:lineRule="auto"/>
        <w:rPr>
          <w:rFonts w:ascii="Book Antiqua" w:hAnsi="Book Antiqua"/>
          <w:b/>
          <w:i/>
          <w:color w:val="000000" w:themeColor="text1"/>
          <w:sz w:val="24"/>
          <w:szCs w:val="24"/>
        </w:rPr>
      </w:pPr>
      <w:r w:rsidRPr="000B20A9">
        <w:rPr>
          <w:rFonts w:ascii="Book Antiqua" w:hAnsi="Book Antiqua"/>
          <w:b/>
          <w:i/>
          <w:color w:val="000000" w:themeColor="text1"/>
          <w:sz w:val="24"/>
          <w:szCs w:val="24"/>
        </w:rPr>
        <w:t xml:space="preserve">Interaction with target proteins </w:t>
      </w:r>
    </w:p>
    <w:p w:rsidR="00D56B5E" w:rsidRPr="000B20A9" w:rsidRDefault="00D56B5E" w:rsidP="00944199">
      <w:pPr>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The eight phenolic groups of EGCG can serve as hydrogen bond donors to many biomolecules.</w:t>
      </w:r>
      <w:r w:rsidRPr="000B20A9">
        <w:rPr>
          <w:rFonts w:ascii="Book Antiqua" w:hAnsi="Book Antiqua"/>
          <w:color w:val="000000" w:themeColor="text1"/>
          <w:sz w:val="24"/>
          <w:szCs w:val="24"/>
        </w:rPr>
        <w:t xml:space="preserve"> </w:t>
      </w:r>
      <w:r w:rsidRPr="000B20A9">
        <w:rPr>
          <w:rFonts w:ascii="Book Antiqua" w:hAnsi="Book Antiqua"/>
          <w:color w:val="000000" w:themeColor="text1"/>
          <w:kern w:val="0"/>
          <w:sz w:val="24"/>
          <w:szCs w:val="24"/>
        </w:rPr>
        <w:t>EGCG has been recently shown to bind with high affinity to several target proteins. These high-affinity EGCG binding proteins included the phosphoinositide 3 kinase (PI3K)</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53]</w:t>
      </w:r>
      <w:r w:rsidRPr="000B20A9">
        <w:rPr>
          <w:rFonts w:ascii="Book Antiqua" w:hAnsi="Book Antiqua"/>
          <w:color w:val="000000" w:themeColor="text1"/>
          <w:kern w:val="0"/>
          <w:sz w:val="24"/>
          <w:szCs w:val="24"/>
        </w:rPr>
        <w:t>,</w:t>
      </w:r>
      <w:r w:rsidR="007C5B7F"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67-kDa laminin receptor</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54]</w:t>
      </w:r>
      <w:r w:rsidRPr="000B20A9">
        <w:rPr>
          <w:rFonts w:ascii="Book Antiqua" w:hAnsi="Book Antiqua"/>
          <w:color w:val="000000" w:themeColor="text1"/>
          <w:kern w:val="0"/>
          <w:sz w:val="24"/>
          <w:szCs w:val="24"/>
        </w:rPr>
        <w:t xml:space="preserve">, </w:t>
      </w:r>
      <w:bookmarkStart w:id="397" w:name="OLE_LINK68"/>
      <w:bookmarkStart w:id="398" w:name="OLE_LINK71"/>
      <w:r w:rsidRPr="000B20A9">
        <w:rPr>
          <w:rFonts w:ascii="Book Antiqua" w:hAnsi="Book Antiqua"/>
          <w:color w:val="000000" w:themeColor="text1"/>
          <w:kern w:val="0"/>
          <w:sz w:val="24"/>
          <w:szCs w:val="24"/>
        </w:rPr>
        <w:t>Ras-GTPase activating protein (GAP) SH3 domain-binding protein 1</w:t>
      </w:r>
      <w:bookmarkEnd w:id="397"/>
      <w:bookmarkEnd w:id="398"/>
      <w:r w:rsidRPr="000B20A9">
        <w:rPr>
          <w:rFonts w:ascii="Book Antiqua" w:hAnsi="Book Antiqua"/>
          <w:color w:val="000000" w:themeColor="text1"/>
          <w:kern w:val="0"/>
          <w:sz w:val="24"/>
          <w:szCs w:val="24"/>
        </w:rPr>
        <w:t xml:space="preserve"> (G3BP1)</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55]</w:t>
      </w:r>
      <w:r w:rsidRPr="000B20A9">
        <w:rPr>
          <w:rFonts w:ascii="Book Antiqua" w:hAnsi="Book Antiqua"/>
          <w:color w:val="000000" w:themeColor="text1"/>
          <w:kern w:val="0"/>
          <w:sz w:val="24"/>
          <w:szCs w:val="24"/>
        </w:rPr>
        <w:t>,</w:t>
      </w:r>
      <w:bookmarkStart w:id="399" w:name="OLE_LINK73"/>
      <w:bookmarkStart w:id="400" w:name="OLE_LINK74"/>
      <w:r w:rsidRPr="000B20A9">
        <w:rPr>
          <w:rFonts w:ascii="Book Antiqua" w:hAnsi="Book Antiqua"/>
          <w:color w:val="000000" w:themeColor="text1"/>
          <w:kern w:val="0"/>
          <w:sz w:val="24"/>
          <w:szCs w:val="24"/>
        </w:rPr>
        <w:t xml:space="preserve"> Bcl-xL and Bcl-2</w:t>
      </w:r>
      <w:bookmarkEnd w:id="399"/>
      <w:bookmarkEnd w:id="400"/>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56]</w:t>
      </w:r>
      <w:r w:rsidRPr="000B20A9">
        <w:rPr>
          <w:rFonts w:ascii="Book Antiqua" w:hAnsi="Book Antiqua"/>
          <w:color w:val="000000" w:themeColor="text1"/>
          <w:kern w:val="0"/>
          <w:sz w:val="24"/>
          <w:szCs w:val="24"/>
        </w:rPr>
        <w:t>, vimentin</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57]</w:t>
      </w:r>
      <w:r w:rsidRPr="000B20A9">
        <w:rPr>
          <w:rFonts w:ascii="Book Antiqua" w:hAnsi="Book Antiqua"/>
          <w:color w:val="000000" w:themeColor="text1"/>
          <w:kern w:val="0"/>
          <w:sz w:val="24"/>
          <w:szCs w:val="24"/>
        </w:rPr>
        <w:t>, Fyn</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58]</w:t>
      </w:r>
      <w:r w:rsidRPr="000B20A9">
        <w:rPr>
          <w:rFonts w:ascii="Book Antiqua" w:hAnsi="Book Antiqua"/>
          <w:color w:val="000000" w:themeColor="text1"/>
          <w:kern w:val="0"/>
          <w:sz w:val="24"/>
          <w:szCs w:val="24"/>
        </w:rPr>
        <w:t>, GRP78</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59]</w:t>
      </w:r>
      <w:r w:rsidRPr="000B20A9">
        <w:rPr>
          <w:rFonts w:ascii="Book Antiqua" w:hAnsi="Book Antiqua"/>
          <w:color w:val="000000" w:themeColor="text1"/>
          <w:kern w:val="0"/>
          <w:sz w:val="24"/>
          <w:szCs w:val="24"/>
        </w:rPr>
        <w:t>, and</w:t>
      </w:r>
      <w:r w:rsidR="007C5B7F"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 xml:space="preserve">the 70 </w:t>
      </w:r>
      <w:r w:rsidR="007C5B7F" w:rsidRPr="000B20A9">
        <w:rPr>
          <w:rFonts w:ascii="Book Antiqua" w:hAnsi="Book Antiqua"/>
          <w:color w:val="000000" w:themeColor="text1"/>
          <w:kern w:val="0"/>
          <w:sz w:val="24"/>
          <w:szCs w:val="24"/>
        </w:rPr>
        <w:t>kDa</w:t>
      </w:r>
      <w:r w:rsidRPr="000B20A9">
        <w:rPr>
          <w:rFonts w:ascii="Book Antiqua" w:hAnsi="Book Antiqua"/>
          <w:color w:val="000000" w:themeColor="text1"/>
          <w:kern w:val="0"/>
          <w:sz w:val="24"/>
          <w:szCs w:val="24"/>
        </w:rPr>
        <w:t xml:space="preserve"> zeta-associated protein (Zap-70)</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60]</w:t>
      </w:r>
      <w:r w:rsidRPr="000B20A9">
        <w:rPr>
          <w:rFonts w:ascii="Book Antiqua" w:hAnsi="Book Antiqua"/>
          <w:color w:val="000000" w:themeColor="text1"/>
          <w:kern w:val="0"/>
          <w:sz w:val="24"/>
          <w:szCs w:val="24"/>
        </w:rPr>
        <w:t>, insulin like growth factor 1 receptor (IGF-1R)</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61]</w:t>
      </w:r>
      <w:r w:rsidRPr="000B20A9">
        <w:rPr>
          <w:rFonts w:ascii="Book Antiqua" w:hAnsi="Book Antiqua"/>
          <w:color w:val="000000" w:themeColor="text1"/>
          <w:kern w:val="0"/>
          <w:sz w:val="24"/>
          <w:szCs w:val="24"/>
        </w:rPr>
        <w:t xml:space="preserve"> and so on. All these proteins have been demonstrated to be important for the inhibitory activity of EGCG in cell lines or animal models. </w:t>
      </w:r>
    </w:p>
    <w:p w:rsidR="007C5B7F" w:rsidRPr="000B20A9" w:rsidRDefault="007C5B7F" w:rsidP="00944199">
      <w:pPr>
        <w:snapToGrid w:val="0"/>
        <w:spacing w:line="360" w:lineRule="auto"/>
        <w:rPr>
          <w:rFonts w:ascii="Book Antiqua" w:hAnsi="Book Antiqua"/>
          <w:color w:val="000000" w:themeColor="text1"/>
          <w:kern w:val="0"/>
          <w:sz w:val="24"/>
          <w:szCs w:val="24"/>
        </w:rPr>
      </w:pPr>
    </w:p>
    <w:p w:rsidR="00D56B5E" w:rsidRPr="000B20A9" w:rsidRDefault="00D56B5E" w:rsidP="00944199">
      <w:pPr>
        <w:snapToGrid w:val="0"/>
        <w:spacing w:line="360" w:lineRule="auto"/>
        <w:rPr>
          <w:rFonts w:ascii="Book Antiqua" w:hAnsi="Book Antiqua"/>
          <w:b/>
          <w:color w:val="000000" w:themeColor="text1"/>
          <w:kern w:val="0"/>
          <w:sz w:val="24"/>
          <w:szCs w:val="24"/>
        </w:rPr>
      </w:pPr>
      <w:r w:rsidRPr="000B20A9">
        <w:rPr>
          <w:rFonts w:ascii="Book Antiqua" w:hAnsi="Book Antiqua"/>
          <w:b/>
          <w:i/>
          <w:color w:val="000000" w:themeColor="text1"/>
          <w:kern w:val="0"/>
          <w:sz w:val="24"/>
          <w:szCs w:val="24"/>
        </w:rPr>
        <w:t>Inhibition of cell signaling pathways</w:t>
      </w:r>
      <w:r w:rsidR="007C5B7F" w:rsidRPr="000B20A9">
        <w:rPr>
          <w:rFonts w:ascii="Book Antiqua" w:hAnsi="Book Antiqua"/>
          <w:b/>
          <w:i/>
          <w:color w:val="000000" w:themeColor="text1"/>
          <w:kern w:val="0"/>
          <w:sz w:val="24"/>
          <w:szCs w:val="24"/>
        </w:rPr>
        <w:t xml:space="preserve"> </w:t>
      </w:r>
    </w:p>
    <w:p w:rsidR="00D56B5E" w:rsidRPr="000B20A9" w:rsidRDefault="00D56B5E" w:rsidP="00944199">
      <w:pPr>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VEGF is the most significant regulator in the development of the vascular system and is commonly overexpressed in breast cancer. Green tea catechin, </w:t>
      </w:r>
      <w:r w:rsidRPr="000B20A9">
        <w:rPr>
          <w:rFonts w:ascii="Book Antiqua" w:hAnsi="Book Antiqua"/>
          <w:color w:val="000000" w:themeColor="text1"/>
          <w:kern w:val="0"/>
          <w:sz w:val="24"/>
          <w:szCs w:val="24"/>
        </w:rPr>
        <w:lastRenderedPageBreak/>
        <w:t>especially EGCG, inhibit tumor growth, proliferation, migration, and angiogenesis of breast cancer</w:t>
      </w:r>
      <w:r w:rsidR="000F745D" w:rsidRPr="000B20A9">
        <w:rPr>
          <w:rFonts w:ascii="Book Antiqua" w:hAnsi="Book Antiqua"/>
          <w:color w:val="000000" w:themeColor="text1"/>
          <w:kern w:val="0"/>
          <w:sz w:val="24"/>
          <w:szCs w:val="24"/>
          <w:vertAlign w:val="superscript"/>
        </w:rPr>
        <w:t>[</w:t>
      </w:r>
      <w:r w:rsidR="007C5B7F" w:rsidRPr="000B20A9">
        <w:rPr>
          <w:rFonts w:ascii="Book Antiqua" w:hAnsi="Book Antiqua"/>
          <w:noProof/>
          <w:color w:val="000000" w:themeColor="text1"/>
          <w:kern w:val="0"/>
          <w:sz w:val="24"/>
          <w:szCs w:val="24"/>
          <w:vertAlign w:val="superscript"/>
        </w:rPr>
        <w:t>39,</w:t>
      </w:r>
      <w:r w:rsidRPr="000B20A9">
        <w:rPr>
          <w:rFonts w:ascii="Book Antiqua" w:hAnsi="Book Antiqua"/>
          <w:noProof/>
          <w:color w:val="000000" w:themeColor="text1"/>
          <w:kern w:val="0"/>
          <w:sz w:val="24"/>
          <w:szCs w:val="24"/>
          <w:vertAlign w:val="superscript"/>
        </w:rPr>
        <w:t>52]</w:t>
      </w:r>
      <w:r w:rsidRPr="000B20A9">
        <w:rPr>
          <w:rFonts w:ascii="Book Antiqua" w:hAnsi="Book Antiqua"/>
          <w:color w:val="000000" w:themeColor="text1"/>
          <w:kern w:val="0"/>
          <w:sz w:val="24"/>
          <w:szCs w:val="24"/>
        </w:rPr>
        <w:t xml:space="preserve">. Overexpression of Her-2/neu, the second member of epidermal growth factor receptor (EGFR) family, has been seen in about 30% of breast cancers, was associated with poor overall survival. EGCG treatment reduces basal phosphorylation and constitutive activation of the </w:t>
      </w:r>
      <w:bookmarkStart w:id="401" w:name="OLE_LINK46"/>
      <w:bookmarkStart w:id="402" w:name="OLE_LINK47"/>
      <w:r w:rsidRPr="000B20A9">
        <w:rPr>
          <w:rFonts w:ascii="Book Antiqua" w:hAnsi="Book Antiqua"/>
          <w:color w:val="000000" w:themeColor="text1"/>
          <w:kern w:val="0"/>
          <w:sz w:val="24"/>
          <w:szCs w:val="24"/>
        </w:rPr>
        <w:t>Her-2/neu receptor</w:t>
      </w:r>
      <w:bookmarkEnd w:id="401"/>
      <w:bookmarkEnd w:id="402"/>
      <w:r w:rsidR="000F745D" w:rsidRPr="000B20A9">
        <w:rPr>
          <w:rFonts w:ascii="Book Antiqua" w:hAnsi="Book Antiqua"/>
          <w:color w:val="000000" w:themeColor="text1"/>
          <w:kern w:val="0"/>
          <w:sz w:val="24"/>
          <w:szCs w:val="24"/>
          <w:vertAlign w:val="superscript"/>
        </w:rPr>
        <w:t>[</w:t>
      </w:r>
      <w:r w:rsidR="007C5B7F" w:rsidRPr="000B20A9">
        <w:rPr>
          <w:rFonts w:ascii="Book Antiqua" w:hAnsi="Book Antiqua"/>
          <w:noProof/>
          <w:color w:val="000000" w:themeColor="text1"/>
          <w:kern w:val="0"/>
          <w:sz w:val="24"/>
          <w:szCs w:val="24"/>
          <w:vertAlign w:val="superscript"/>
        </w:rPr>
        <w:t>62,</w:t>
      </w:r>
      <w:r w:rsidRPr="000B20A9">
        <w:rPr>
          <w:rFonts w:ascii="Book Antiqua" w:hAnsi="Book Antiqua"/>
          <w:noProof/>
          <w:color w:val="000000" w:themeColor="text1"/>
          <w:kern w:val="0"/>
          <w:sz w:val="24"/>
          <w:szCs w:val="24"/>
          <w:vertAlign w:val="superscript"/>
        </w:rPr>
        <w:t>63]</w:t>
      </w:r>
      <w:r w:rsidRPr="000B20A9">
        <w:rPr>
          <w:rFonts w:ascii="Book Antiqua" w:hAnsi="Book Antiqua"/>
          <w:color w:val="000000" w:themeColor="text1"/>
          <w:kern w:val="0"/>
          <w:sz w:val="24"/>
          <w:szCs w:val="24"/>
        </w:rPr>
        <w:t>. Other investigators have demonstrated that EGCG blocks Wnt signaling through the HBP1 transcriptional repressor that was previously shown to inhibit Wnt signaling</w:t>
      </w:r>
      <w:r w:rsidR="000F745D" w:rsidRPr="000B20A9">
        <w:rPr>
          <w:rFonts w:ascii="Book Antiqua" w:hAnsi="Book Antiqua"/>
          <w:noProof/>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64]</w:t>
      </w:r>
      <w:r w:rsidRPr="000B20A9">
        <w:rPr>
          <w:rFonts w:ascii="Book Antiqua" w:hAnsi="Book Antiqua"/>
          <w:color w:val="000000" w:themeColor="text1"/>
          <w:kern w:val="0"/>
          <w:sz w:val="24"/>
          <w:szCs w:val="24"/>
        </w:rPr>
        <w:t>. In addition, Bigelow and Cardelli have investigated the effect of EGCG on inhibition of hepatocyte growth factor signaling pathway. The results showed that EGCG (0.3 mmol/</w:t>
      </w:r>
      <w:r w:rsidR="007C5B7F" w:rsidRPr="000B20A9">
        <w:rPr>
          <w:rFonts w:ascii="Book Antiqua" w:hAnsi="Book Antiqua"/>
          <w:color w:val="000000" w:themeColor="text1"/>
          <w:kern w:val="0"/>
          <w:sz w:val="24"/>
          <w:szCs w:val="24"/>
        </w:rPr>
        <w:t>L</w:t>
      </w:r>
      <w:r w:rsidRPr="000B20A9">
        <w:rPr>
          <w:rFonts w:ascii="Book Antiqua" w:hAnsi="Book Antiqua"/>
          <w:color w:val="000000" w:themeColor="text1"/>
          <w:kern w:val="0"/>
          <w:sz w:val="24"/>
          <w:szCs w:val="24"/>
        </w:rPr>
        <w:t xml:space="preserve">) could completely blocked phosphorylation of Met (HGF Receptor) and its downstream </w:t>
      </w:r>
      <w:bookmarkStart w:id="403" w:name="OLE_LINK77"/>
      <w:bookmarkStart w:id="404" w:name="OLE_LINK78"/>
      <w:r w:rsidRPr="000B20A9">
        <w:rPr>
          <w:rFonts w:ascii="Book Antiqua" w:hAnsi="Book Antiqua"/>
          <w:color w:val="000000" w:themeColor="text1"/>
          <w:kern w:val="0"/>
          <w:sz w:val="24"/>
          <w:szCs w:val="24"/>
        </w:rPr>
        <w:t>extracellular signal–regulated kinases 1 and 2 (ERK1/2), and Akt/protein kinase B (PKB)</w:t>
      </w:r>
      <w:r w:rsidR="000F745D" w:rsidRPr="000B20A9">
        <w:rPr>
          <w:rFonts w:ascii="Book Antiqua" w:hAnsi="Book Antiqua"/>
          <w:color w:val="000000" w:themeColor="text1"/>
          <w:kern w:val="0"/>
          <w:sz w:val="24"/>
          <w:szCs w:val="24"/>
          <w:vertAlign w:val="superscript"/>
        </w:rPr>
        <w:t>[</w:t>
      </w:r>
      <w:bookmarkEnd w:id="403"/>
      <w:bookmarkEnd w:id="404"/>
      <w:r w:rsidRPr="000B20A9">
        <w:rPr>
          <w:rFonts w:ascii="Book Antiqua" w:hAnsi="Book Antiqua"/>
          <w:noProof/>
          <w:color w:val="000000" w:themeColor="text1"/>
          <w:kern w:val="0"/>
          <w:sz w:val="24"/>
          <w:szCs w:val="24"/>
          <w:vertAlign w:val="superscript"/>
        </w:rPr>
        <w:t>65]</w:t>
      </w:r>
      <w:r w:rsidRPr="000B20A9">
        <w:rPr>
          <w:rFonts w:ascii="Book Antiqua" w:hAnsi="Book Antiqua"/>
          <w:color w:val="000000" w:themeColor="text1"/>
          <w:kern w:val="0"/>
          <w:sz w:val="24"/>
          <w:szCs w:val="24"/>
        </w:rPr>
        <w:t xml:space="preserve">. </w:t>
      </w:r>
    </w:p>
    <w:p w:rsidR="007C5B7F" w:rsidRPr="000B20A9" w:rsidRDefault="007C5B7F" w:rsidP="00944199">
      <w:pPr>
        <w:snapToGrid w:val="0"/>
        <w:spacing w:line="360" w:lineRule="auto"/>
        <w:rPr>
          <w:rFonts w:ascii="Book Antiqua" w:hAnsi="Book Antiqua"/>
          <w:color w:val="000000" w:themeColor="text1"/>
          <w:kern w:val="0"/>
          <w:sz w:val="24"/>
          <w:szCs w:val="24"/>
        </w:rPr>
      </w:pPr>
    </w:p>
    <w:p w:rsidR="00D56B5E" w:rsidRPr="000B20A9" w:rsidRDefault="00D56B5E" w:rsidP="00944199">
      <w:pPr>
        <w:snapToGrid w:val="0"/>
        <w:spacing w:line="360" w:lineRule="auto"/>
        <w:rPr>
          <w:rFonts w:ascii="Book Antiqua" w:hAnsi="Book Antiqua"/>
          <w:b/>
          <w:i/>
          <w:color w:val="000000" w:themeColor="text1"/>
          <w:sz w:val="24"/>
          <w:szCs w:val="24"/>
        </w:rPr>
      </w:pPr>
      <w:r w:rsidRPr="000B20A9">
        <w:rPr>
          <w:rFonts w:ascii="Book Antiqua" w:hAnsi="Book Antiqua"/>
          <w:b/>
          <w:i/>
          <w:color w:val="000000" w:themeColor="text1"/>
          <w:sz w:val="24"/>
          <w:szCs w:val="24"/>
        </w:rPr>
        <w:t>Inhibition of enzyme activities</w:t>
      </w:r>
    </w:p>
    <w:p w:rsidR="00D56B5E" w:rsidRPr="000B20A9" w:rsidRDefault="00D56B5E" w:rsidP="00944199">
      <w:pPr>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Numerous </w:t>
      </w:r>
      <w:r w:rsidR="002830A0" w:rsidRPr="000B20A9">
        <w:rPr>
          <w:rFonts w:ascii="Book Antiqua" w:hAnsi="Book Antiqua"/>
          <w:i/>
          <w:color w:val="000000" w:themeColor="text1"/>
          <w:kern w:val="0"/>
          <w:sz w:val="24"/>
          <w:szCs w:val="24"/>
        </w:rPr>
        <w:t>in vivo</w:t>
      </w:r>
      <w:r w:rsidRPr="000B20A9">
        <w:rPr>
          <w:rFonts w:ascii="Book Antiqua" w:hAnsi="Book Antiqua"/>
          <w:color w:val="000000" w:themeColor="text1"/>
          <w:kern w:val="0"/>
          <w:sz w:val="24"/>
          <w:szCs w:val="24"/>
        </w:rPr>
        <w:t xml:space="preserve"> and </w:t>
      </w:r>
      <w:r w:rsidR="002830A0" w:rsidRPr="000B20A9">
        <w:rPr>
          <w:rFonts w:ascii="Book Antiqua" w:hAnsi="Book Antiqua"/>
          <w:i/>
          <w:color w:val="000000" w:themeColor="text1"/>
          <w:kern w:val="0"/>
          <w:sz w:val="24"/>
          <w:szCs w:val="24"/>
        </w:rPr>
        <w:t>in vitro</w:t>
      </w:r>
      <w:r w:rsidRPr="000B20A9">
        <w:rPr>
          <w:rFonts w:ascii="Book Antiqua" w:hAnsi="Book Antiqua"/>
          <w:color w:val="000000" w:themeColor="text1"/>
          <w:kern w:val="0"/>
          <w:sz w:val="24"/>
          <w:szCs w:val="24"/>
        </w:rPr>
        <w:t xml:space="preserve"> studies have been published on the anti-tumour, anti-proliferative properties of green tea. EGCG has been reported to inhibit a number of enzymes. For example, Lin </w:t>
      </w:r>
      <w:r w:rsidR="00153B79" w:rsidRPr="000B20A9">
        <w:rPr>
          <w:rFonts w:ascii="Book Antiqua" w:hAnsi="Book Antiqua"/>
          <w:i/>
          <w:color w:val="000000" w:themeColor="text1"/>
          <w:kern w:val="0"/>
          <w:sz w:val="24"/>
          <w:szCs w:val="24"/>
        </w:rPr>
        <w:t>et al</w:t>
      </w:r>
      <w:r w:rsidR="007C5B7F" w:rsidRPr="000B20A9">
        <w:rPr>
          <w:rFonts w:ascii="Book Antiqua" w:hAnsi="Book Antiqua"/>
          <w:noProof/>
          <w:color w:val="000000" w:themeColor="text1"/>
          <w:kern w:val="0"/>
          <w:sz w:val="24"/>
          <w:szCs w:val="24"/>
          <w:vertAlign w:val="superscript"/>
        </w:rPr>
        <w:t>[66]</w:t>
      </w:r>
      <w:r w:rsidRPr="000B20A9">
        <w:rPr>
          <w:rFonts w:ascii="Book Antiqua" w:hAnsi="Book Antiqua"/>
          <w:color w:val="000000" w:themeColor="text1"/>
          <w:kern w:val="0"/>
          <w:sz w:val="24"/>
          <w:szCs w:val="24"/>
        </w:rPr>
        <w:t xml:space="preserve"> showed that cyclin-dependent kinase (CDK) 2 and CDK4 were inhibited by 30 μ</w:t>
      </w:r>
      <w:r w:rsidR="007C5B7F" w:rsidRPr="000B20A9">
        <w:rPr>
          <w:rFonts w:ascii="Book Antiqua" w:hAnsi="Book Antiqua"/>
          <w:color w:val="000000" w:themeColor="text1"/>
          <w:kern w:val="0"/>
          <w:sz w:val="24"/>
          <w:szCs w:val="24"/>
        </w:rPr>
        <w:t>mol/L</w:t>
      </w:r>
      <w:r w:rsidRPr="000B20A9">
        <w:rPr>
          <w:rFonts w:ascii="Book Antiqua" w:hAnsi="Book Antiqua"/>
          <w:color w:val="000000" w:themeColor="text1"/>
          <w:kern w:val="0"/>
          <w:sz w:val="24"/>
          <w:szCs w:val="24"/>
        </w:rPr>
        <w:t xml:space="preserve"> EGCG in MCF-7 breast cancer lines, and this was associated with cell cycle arrest in G0 and G1</w:t>
      </w:r>
      <w:bookmarkStart w:id="405" w:name="OLE_LINK31"/>
      <w:r w:rsidRPr="000B20A9">
        <w:rPr>
          <w:rFonts w:ascii="Book Antiqua" w:hAnsi="Book Antiqua"/>
          <w:color w:val="000000" w:themeColor="text1"/>
          <w:kern w:val="0"/>
          <w:sz w:val="24"/>
          <w:szCs w:val="24"/>
        </w:rPr>
        <w:t>. Also,</w:t>
      </w:r>
      <w:r w:rsidRPr="000B20A9">
        <w:rPr>
          <w:rFonts w:ascii="Book Antiqua" w:hAnsi="Book Antiqua"/>
          <w:color w:val="000000" w:themeColor="text1"/>
          <w:sz w:val="24"/>
          <w:szCs w:val="24"/>
        </w:rPr>
        <w:t xml:space="preserve"> EGCG </w:t>
      </w:r>
      <w:r w:rsidRPr="000B20A9">
        <w:rPr>
          <w:rFonts w:ascii="Book Antiqua" w:hAnsi="Book Antiqua"/>
          <w:color w:val="000000" w:themeColor="text1"/>
          <w:kern w:val="0"/>
          <w:sz w:val="24"/>
          <w:szCs w:val="24"/>
        </w:rPr>
        <w:t>increased the expression of the CDK inhibitor p21 in human breast carcinoma cells.</w:t>
      </w:r>
      <w:bookmarkEnd w:id="405"/>
      <w:r w:rsidRPr="000B20A9">
        <w:rPr>
          <w:rFonts w:ascii="Book Antiqua" w:hAnsi="Book Antiqua"/>
          <w:color w:val="000000" w:themeColor="text1"/>
          <w:kern w:val="0"/>
          <w:sz w:val="24"/>
          <w:szCs w:val="24"/>
        </w:rPr>
        <w:t xml:space="preserve"> Another study found that EGCG inhibited p38-regulated/activated protein kinase (PRAK; IC</w:t>
      </w:r>
      <w:r w:rsidRPr="000B20A9">
        <w:rPr>
          <w:rFonts w:ascii="Book Antiqua" w:hAnsi="Book Antiqua"/>
          <w:color w:val="000000" w:themeColor="text1"/>
          <w:kern w:val="0"/>
          <w:sz w:val="24"/>
          <w:szCs w:val="24"/>
          <w:vertAlign w:val="subscript"/>
        </w:rPr>
        <w:t>50</w:t>
      </w:r>
      <w:r w:rsidR="007B4C56" w:rsidRPr="000B20A9">
        <w:rPr>
          <w:rFonts w:ascii="Book Antiqua" w:hAnsi="Book Antiqua"/>
          <w:color w:val="000000" w:themeColor="text1"/>
          <w:kern w:val="0"/>
          <w:sz w:val="24"/>
          <w:szCs w:val="24"/>
          <w:vertAlign w:val="subscript"/>
        </w:rPr>
        <w:t xml:space="preserve"> </w:t>
      </w:r>
      <w:r w:rsidRPr="000B20A9">
        <w:rPr>
          <w:rFonts w:ascii="Book Antiqua" w:hAnsi="Book Antiqua"/>
          <w:color w:val="000000" w:themeColor="text1"/>
          <w:kern w:val="0"/>
          <w:sz w:val="24"/>
          <w:szCs w:val="24"/>
        </w:rPr>
        <w:t>=</w:t>
      </w:r>
      <w:r w:rsidR="007B4C56"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1</w:t>
      </w:r>
      <w:r w:rsidR="007C5B7F" w:rsidRPr="000B20A9">
        <w:rPr>
          <w:rFonts w:ascii="Book Antiqua" w:hAnsi="Book Antiqua"/>
          <w:color w:val="000000" w:themeColor="text1"/>
          <w:kern w:val="0"/>
          <w:sz w:val="24"/>
          <w:szCs w:val="24"/>
        </w:rPr>
        <w:t xml:space="preserve"> μmol/L</w:t>
      </w:r>
      <w:r w:rsidRPr="000B20A9">
        <w:rPr>
          <w:rFonts w:ascii="Book Antiqua" w:hAnsi="Book Antiqua"/>
          <w:color w:val="000000" w:themeColor="text1"/>
          <w:kern w:val="0"/>
          <w:sz w:val="24"/>
          <w:szCs w:val="24"/>
        </w:rPr>
        <w:t>) and</w:t>
      </w:r>
      <w:r w:rsidRPr="000B20A9">
        <w:rPr>
          <w:rFonts w:ascii="Book Antiqua" w:hAnsi="Book Antiqua"/>
          <w:color w:val="000000" w:themeColor="text1"/>
          <w:sz w:val="24"/>
          <w:szCs w:val="24"/>
        </w:rPr>
        <w:t xml:space="preserve"> </w:t>
      </w:r>
      <w:r w:rsidRPr="000B20A9">
        <w:rPr>
          <w:rFonts w:ascii="Book Antiqua" w:hAnsi="Book Antiqua"/>
          <w:color w:val="000000" w:themeColor="text1"/>
          <w:kern w:val="0"/>
          <w:sz w:val="24"/>
          <w:szCs w:val="24"/>
        </w:rPr>
        <w:t>dual-specificity tyrosine-phosphorylated and regulated kinase 1A (DYRK1A; IC</w:t>
      </w:r>
      <w:r w:rsidRPr="000B20A9">
        <w:rPr>
          <w:rFonts w:ascii="Book Antiqua" w:hAnsi="Book Antiqua"/>
          <w:color w:val="000000" w:themeColor="text1"/>
          <w:kern w:val="0"/>
          <w:sz w:val="24"/>
          <w:szCs w:val="24"/>
          <w:vertAlign w:val="subscript"/>
        </w:rPr>
        <w:t>50</w:t>
      </w:r>
      <w:r w:rsidR="007B4C56" w:rsidRPr="000B20A9">
        <w:rPr>
          <w:rFonts w:ascii="Book Antiqua" w:hAnsi="Book Antiqua"/>
          <w:color w:val="000000" w:themeColor="text1"/>
          <w:kern w:val="0"/>
          <w:sz w:val="24"/>
          <w:szCs w:val="24"/>
          <w:vertAlign w:val="subscript"/>
        </w:rPr>
        <w:t xml:space="preserve"> </w:t>
      </w:r>
      <w:r w:rsidRPr="000B20A9">
        <w:rPr>
          <w:rFonts w:ascii="Book Antiqua" w:hAnsi="Book Antiqua"/>
          <w:color w:val="000000" w:themeColor="text1"/>
          <w:kern w:val="0"/>
          <w:sz w:val="24"/>
          <w:szCs w:val="24"/>
        </w:rPr>
        <w:t>=</w:t>
      </w:r>
      <w:r w:rsidR="007B4C56"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0.33</w:t>
      </w:r>
      <w:r w:rsidR="007B4C56" w:rsidRPr="000B20A9">
        <w:rPr>
          <w:rFonts w:ascii="Book Antiqua" w:hAnsi="Book Antiqua"/>
          <w:color w:val="000000" w:themeColor="text1"/>
          <w:kern w:val="0"/>
          <w:sz w:val="24"/>
          <w:szCs w:val="24"/>
        </w:rPr>
        <w:t xml:space="preserve"> μmol/L</w:t>
      </w:r>
      <w:r w:rsidRPr="000B20A9">
        <w:rPr>
          <w:rFonts w:ascii="Book Antiqua" w:hAnsi="Book Antiqua"/>
          <w:color w:val="000000" w:themeColor="text1"/>
          <w:kern w:val="0"/>
          <w:sz w:val="24"/>
          <w:szCs w:val="24"/>
        </w:rPr>
        <w:t>), however, did not inhibit CDK2</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67]</w:t>
      </w:r>
      <w:r w:rsidRPr="000B20A9">
        <w:rPr>
          <w:rFonts w:ascii="Book Antiqua" w:hAnsi="Book Antiqua"/>
          <w:color w:val="000000" w:themeColor="text1"/>
          <w:kern w:val="0"/>
          <w:sz w:val="24"/>
          <w:szCs w:val="24"/>
        </w:rPr>
        <w:t xml:space="preserve">. Recent study shows that EGCG is an ATP-competitive inhibitor of both PI3K and mammalian target of rapamycin with </w:t>
      </w:r>
      <w:r w:rsidRPr="000B20A9">
        <w:rPr>
          <w:rFonts w:ascii="Book Antiqua" w:hAnsi="Book Antiqua"/>
          <w:i/>
          <w:color w:val="000000" w:themeColor="text1"/>
          <w:kern w:val="0"/>
          <w:sz w:val="24"/>
          <w:szCs w:val="24"/>
        </w:rPr>
        <w:t>K</w:t>
      </w:r>
      <w:r w:rsidRPr="000B20A9">
        <w:rPr>
          <w:rFonts w:ascii="Book Antiqua" w:hAnsi="Book Antiqua"/>
          <w:i/>
          <w:color w:val="000000" w:themeColor="text1"/>
          <w:kern w:val="0"/>
          <w:sz w:val="24"/>
          <w:szCs w:val="24"/>
          <w:vertAlign w:val="subscript"/>
        </w:rPr>
        <w:t>i</w:t>
      </w:r>
      <w:r w:rsidRPr="000B20A9">
        <w:rPr>
          <w:rFonts w:ascii="Book Antiqua" w:hAnsi="Book Antiqua"/>
          <w:color w:val="000000" w:themeColor="text1"/>
          <w:kern w:val="0"/>
          <w:sz w:val="24"/>
          <w:szCs w:val="24"/>
        </w:rPr>
        <w:t xml:space="preserve"> values of 380 and 320 n</w:t>
      </w:r>
      <w:r w:rsidR="00391D9E" w:rsidRPr="000B20A9">
        <w:rPr>
          <w:rFonts w:ascii="Book Antiqua" w:hAnsi="Book Antiqua"/>
          <w:color w:val="000000" w:themeColor="text1"/>
          <w:kern w:val="0"/>
          <w:sz w:val="24"/>
          <w:szCs w:val="24"/>
        </w:rPr>
        <w:t>mol/L</w:t>
      </w:r>
      <w:r w:rsidRPr="000B20A9">
        <w:rPr>
          <w:rFonts w:ascii="Book Antiqua" w:hAnsi="Book Antiqua"/>
          <w:color w:val="000000" w:themeColor="text1"/>
          <w:kern w:val="0"/>
          <w:sz w:val="24"/>
          <w:szCs w:val="24"/>
        </w:rPr>
        <w:t xml:space="preserve"> respectively</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53]</w:t>
      </w:r>
      <w:r w:rsidRPr="000B20A9">
        <w:rPr>
          <w:rFonts w:ascii="Book Antiqua" w:hAnsi="Book Antiqua"/>
          <w:color w:val="000000" w:themeColor="text1"/>
          <w:kern w:val="0"/>
          <w:sz w:val="24"/>
          <w:szCs w:val="24"/>
        </w:rPr>
        <w:t xml:space="preserve">. </w:t>
      </w:r>
    </w:p>
    <w:p w:rsidR="00391D9E" w:rsidRPr="000B20A9" w:rsidRDefault="00391D9E" w:rsidP="00944199">
      <w:pPr>
        <w:snapToGrid w:val="0"/>
        <w:spacing w:line="360" w:lineRule="auto"/>
        <w:rPr>
          <w:rFonts w:ascii="Book Antiqua" w:hAnsi="Book Antiqua"/>
          <w:color w:val="000000" w:themeColor="text1"/>
          <w:kern w:val="0"/>
          <w:sz w:val="24"/>
          <w:szCs w:val="24"/>
        </w:rPr>
      </w:pPr>
    </w:p>
    <w:p w:rsidR="00D56B5E" w:rsidRPr="000B20A9" w:rsidRDefault="00D56B5E" w:rsidP="00944199">
      <w:pPr>
        <w:snapToGrid w:val="0"/>
        <w:spacing w:line="360" w:lineRule="auto"/>
        <w:rPr>
          <w:rFonts w:ascii="Book Antiqua" w:hAnsi="Book Antiqua"/>
          <w:b/>
          <w:color w:val="000000" w:themeColor="text1"/>
          <w:kern w:val="0"/>
          <w:sz w:val="24"/>
          <w:szCs w:val="24"/>
        </w:rPr>
      </w:pPr>
      <w:r w:rsidRPr="000B20A9">
        <w:rPr>
          <w:rFonts w:ascii="Book Antiqua" w:hAnsi="Book Antiqua"/>
          <w:b/>
          <w:i/>
          <w:color w:val="000000" w:themeColor="text1"/>
          <w:kern w:val="0"/>
          <w:sz w:val="24"/>
          <w:szCs w:val="24"/>
        </w:rPr>
        <w:t>Induction of cell cycle arrest and apoptosis</w:t>
      </w:r>
      <w:r w:rsidRPr="000B20A9">
        <w:rPr>
          <w:rFonts w:ascii="Book Antiqua" w:hAnsi="Book Antiqua"/>
          <w:b/>
          <w:color w:val="000000" w:themeColor="text1"/>
          <w:kern w:val="0"/>
          <w:sz w:val="24"/>
          <w:szCs w:val="24"/>
        </w:rPr>
        <w:t xml:space="preserve"> </w:t>
      </w:r>
    </w:p>
    <w:p w:rsidR="00D56B5E" w:rsidRPr="000B20A9" w:rsidRDefault="00D56B5E" w:rsidP="00944199">
      <w:pPr>
        <w:autoSpaceDE w:val="0"/>
        <w:autoSpaceDN w:val="0"/>
        <w:adjustRightInd w:val="0"/>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Dysregulated cellular proliferation and apoptosis is a hallmark of cancer. Green tea extract and EGCG are capable of inhibiting the growth and </w:t>
      </w:r>
      <w:r w:rsidRPr="000B20A9">
        <w:rPr>
          <w:rFonts w:ascii="Book Antiqua" w:hAnsi="Book Antiqua"/>
          <w:color w:val="000000" w:themeColor="text1"/>
          <w:kern w:val="0"/>
          <w:sz w:val="24"/>
          <w:szCs w:val="24"/>
        </w:rPr>
        <w:lastRenderedPageBreak/>
        <w:t xml:space="preserve">inducing apoptosis </w:t>
      </w:r>
      <w:r w:rsidR="00033DFD" w:rsidRPr="000B20A9">
        <w:rPr>
          <w:rFonts w:ascii="Book Antiqua" w:hAnsi="Book Antiqua"/>
          <w:i/>
          <w:color w:val="000000" w:themeColor="text1"/>
          <w:kern w:val="0"/>
          <w:sz w:val="24"/>
          <w:szCs w:val="24"/>
        </w:rPr>
        <w:t>via</w:t>
      </w:r>
      <w:r w:rsidRPr="000B20A9">
        <w:rPr>
          <w:rFonts w:ascii="Book Antiqua" w:hAnsi="Book Antiqua"/>
          <w:color w:val="000000" w:themeColor="text1"/>
          <w:kern w:val="0"/>
          <w:sz w:val="24"/>
          <w:szCs w:val="24"/>
        </w:rPr>
        <w:t xml:space="preserve"> variety of mechanisms.</w:t>
      </w:r>
      <w:r w:rsidR="007C5B7F"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Recent studies showed that EGCG suppressed proliferation and growth in triple negative breast cancer Hs578T cells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68]</w:t>
      </w:r>
      <w:r w:rsidRPr="000B20A9">
        <w:rPr>
          <w:rFonts w:ascii="Book Antiqua" w:hAnsi="Book Antiqua"/>
          <w:color w:val="000000" w:themeColor="text1"/>
          <w:kern w:val="0"/>
          <w:sz w:val="24"/>
          <w:szCs w:val="24"/>
        </w:rPr>
        <w:t>, estrogen and progesterone receptor positive human breast cancer cells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69]</w:t>
      </w:r>
      <w:r w:rsidRPr="000B20A9">
        <w:rPr>
          <w:rFonts w:ascii="Book Antiqua" w:hAnsi="Book Antiqua"/>
          <w:color w:val="000000" w:themeColor="text1"/>
          <w:kern w:val="0"/>
          <w:sz w:val="24"/>
          <w:szCs w:val="24"/>
        </w:rPr>
        <w:t xml:space="preserve"> and MMTV-Her-2/neu mammary gland tumor NF639 cells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63]</w:t>
      </w:r>
      <w:r w:rsidRPr="000B20A9">
        <w:rPr>
          <w:rFonts w:ascii="Book Antiqua" w:hAnsi="Book Antiqua"/>
          <w:color w:val="000000" w:themeColor="text1"/>
          <w:kern w:val="0"/>
          <w:sz w:val="24"/>
          <w:szCs w:val="24"/>
        </w:rPr>
        <w:t xml:space="preserve"> and others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70]</w:t>
      </w:r>
      <w:r w:rsidRPr="000B20A9">
        <w:rPr>
          <w:rFonts w:ascii="Book Antiqua" w:hAnsi="Book Antiqua"/>
          <w:color w:val="000000" w:themeColor="text1"/>
          <w:kern w:val="0"/>
          <w:sz w:val="24"/>
          <w:szCs w:val="24"/>
        </w:rPr>
        <w:t xml:space="preserve">. </w:t>
      </w:r>
      <w:r w:rsidRPr="000B20A9">
        <w:rPr>
          <w:rFonts w:ascii="Book Antiqua" w:hAnsi="Book Antiqua"/>
          <w:color w:val="000000" w:themeColor="text1"/>
          <w:sz w:val="24"/>
          <w:szCs w:val="24"/>
          <w:shd w:val="clear" w:color="auto" w:fill="FFFFFF"/>
        </w:rPr>
        <w:t>And, EGCG induces apoptosis in</w:t>
      </w:r>
      <w:r w:rsidRPr="000B20A9">
        <w:rPr>
          <w:rFonts w:ascii="Book Antiqua" w:hAnsi="Book Antiqua"/>
          <w:color w:val="000000" w:themeColor="text1"/>
          <w:sz w:val="24"/>
          <w:szCs w:val="24"/>
        </w:rPr>
        <w:t xml:space="preserve"> </w:t>
      </w:r>
      <w:r w:rsidRPr="000B20A9">
        <w:rPr>
          <w:rFonts w:ascii="Book Antiqua" w:hAnsi="Book Antiqua"/>
          <w:color w:val="000000" w:themeColor="text1"/>
          <w:sz w:val="24"/>
          <w:szCs w:val="24"/>
          <w:shd w:val="clear" w:color="auto" w:fill="FFFFFF"/>
        </w:rPr>
        <w:t xml:space="preserve">estrogen receptor negative </w:t>
      </w:r>
      <w:bookmarkStart w:id="406" w:name="OLE_LINK72"/>
      <w:r w:rsidRPr="000B20A9">
        <w:rPr>
          <w:rFonts w:ascii="Book Antiqua" w:hAnsi="Book Antiqua"/>
          <w:color w:val="000000" w:themeColor="text1"/>
          <w:sz w:val="24"/>
          <w:szCs w:val="24"/>
          <w:shd w:val="clear" w:color="auto" w:fill="FFFFFF"/>
        </w:rPr>
        <w:t>MDA-MB-468</w:t>
      </w:r>
      <w:r w:rsidRPr="000B20A9">
        <w:rPr>
          <w:rFonts w:ascii="Book Antiqua" w:hAnsi="Book Antiqua"/>
          <w:noProof/>
          <w:color w:val="000000" w:themeColor="text1"/>
          <w:sz w:val="24"/>
          <w:szCs w:val="24"/>
          <w:shd w:val="clear" w:color="auto" w:fill="FFFFFF"/>
          <w:vertAlign w:val="superscript"/>
        </w:rPr>
        <w:t>[71]</w:t>
      </w:r>
      <w:r w:rsidRPr="000B20A9">
        <w:rPr>
          <w:rFonts w:ascii="Book Antiqua" w:hAnsi="Book Antiqua"/>
          <w:color w:val="000000" w:themeColor="text1"/>
          <w:sz w:val="24"/>
          <w:szCs w:val="24"/>
          <w:shd w:val="clear" w:color="auto" w:fill="FFFFFF"/>
        </w:rPr>
        <w:t>, MDA-MB-231 cells</w:t>
      </w:r>
      <w:r w:rsidR="000F745D" w:rsidRPr="000B20A9">
        <w:rPr>
          <w:rFonts w:ascii="Book Antiqua" w:hAnsi="Book Antiqua"/>
          <w:color w:val="000000" w:themeColor="text1"/>
          <w:sz w:val="24"/>
          <w:szCs w:val="24"/>
          <w:shd w:val="clear" w:color="auto" w:fill="FFFFFF"/>
          <w:vertAlign w:val="superscript"/>
        </w:rPr>
        <w:t>[</w:t>
      </w:r>
      <w:r w:rsidRPr="000B20A9">
        <w:rPr>
          <w:rFonts w:ascii="Book Antiqua" w:hAnsi="Book Antiqua"/>
          <w:noProof/>
          <w:color w:val="000000" w:themeColor="text1"/>
          <w:sz w:val="24"/>
          <w:szCs w:val="24"/>
          <w:shd w:val="clear" w:color="auto" w:fill="FFFFFF"/>
          <w:vertAlign w:val="superscript"/>
        </w:rPr>
        <w:t>72]</w:t>
      </w:r>
      <w:r w:rsidRPr="000B20A9">
        <w:rPr>
          <w:rFonts w:ascii="Book Antiqua" w:hAnsi="Book Antiqua"/>
          <w:color w:val="000000" w:themeColor="text1"/>
          <w:sz w:val="24"/>
          <w:szCs w:val="24"/>
          <w:shd w:val="clear" w:color="auto" w:fill="FFFFFF"/>
        </w:rPr>
        <w:t>. Therefore, it is likely that EGCG induces cell cycle arrest and apoptosis in most, if not all, breast cancer cell lines.</w:t>
      </w:r>
      <w:bookmarkEnd w:id="406"/>
      <w:r w:rsidRPr="000B20A9">
        <w:rPr>
          <w:rFonts w:ascii="Book Antiqua" w:hAnsi="Book Antiqua"/>
          <w:color w:val="000000" w:themeColor="text1"/>
          <w:sz w:val="24"/>
          <w:szCs w:val="24"/>
          <w:shd w:val="clear" w:color="auto" w:fill="FFFFFF"/>
        </w:rPr>
        <w:t xml:space="preserve"> </w:t>
      </w:r>
      <w:bookmarkStart w:id="407" w:name="OLE_LINK79"/>
      <w:bookmarkStart w:id="408" w:name="OLE_LINK80"/>
      <w:r w:rsidRPr="000B20A9">
        <w:rPr>
          <w:rFonts w:ascii="Book Antiqua" w:hAnsi="Book Antiqua"/>
          <w:color w:val="000000" w:themeColor="text1"/>
          <w:kern w:val="0"/>
          <w:sz w:val="24"/>
          <w:szCs w:val="24"/>
        </w:rPr>
        <w:t>EGCG increases protein expression of p21 and p27</w:t>
      </w:r>
      <w:bookmarkEnd w:id="407"/>
      <w:bookmarkEnd w:id="408"/>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73]</w:t>
      </w:r>
      <w:r w:rsidRPr="000B20A9">
        <w:rPr>
          <w:rFonts w:ascii="Book Antiqua" w:hAnsi="Book Antiqua"/>
          <w:color w:val="000000" w:themeColor="text1"/>
          <w:kern w:val="0"/>
          <w:sz w:val="24"/>
          <w:szCs w:val="24"/>
        </w:rPr>
        <w:t xml:space="preserve">. </w:t>
      </w:r>
      <w:r w:rsidRPr="000B20A9">
        <w:rPr>
          <w:rFonts w:ascii="Book Antiqua" w:hAnsi="Book Antiqua"/>
          <w:color w:val="000000" w:themeColor="text1"/>
          <w:sz w:val="24"/>
          <w:szCs w:val="24"/>
          <w:shd w:val="clear" w:color="auto" w:fill="FFFFFF"/>
        </w:rPr>
        <w:t>Green tea inhibited expression of Ki-67 in both benign and malignant cells</w:t>
      </w:r>
      <w:r w:rsidR="000F745D" w:rsidRPr="000B20A9">
        <w:rPr>
          <w:rFonts w:ascii="Book Antiqua" w:hAnsi="Book Antiqua"/>
          <w:color w:val="000000" w:themeColor="text1"/>
          <w:sz w:val="24"/>
          <w:szCs w:val="24"/>
          <w:shd w:val="clear" w:color="auto" w:fill="FFFFFF"/>
          <w:vertAlign w:val="superscript"/>
        </w:rPr>
        <w:t>[</w:t>
      </w:r>
      <w:r w:rsidRPr="000B20A9">
        <w:rPr>
          <w:rFonts w:ascii="Book Antiqua" w:hAnsi="Book Antiqua"/>
          <w:noProof/>
          <w:color w:val="000000" w:themeColor="text1"/>
          <w:sz w:val="24"/>
          <w:szCs w:val="24"/>
          <w:shd w:val="clear" w:color="auto" w:fill="FFFFFF"/>
          <w:vertAlign w:val="superscript"/>
        </w:rPr>
        <w:t>74]</w:t>
      </w:r>
      <w:r w:rsidRPr="000B20A9">
        <w:rPr>
          <w:rFonts w:ascii="Book Antiqua" w:hAnsi="Book Antiqua"/>
          <w:color w:val="000000" w:themeColor="text1"/>
          <w:sz w:val="24"/>
          <w:szCs w:val="24"/>
          <w:shd w:val="clear" w:color="auto" w:fill="FFFFFF"/>
        </w:rPr>
        <w:t>.</w:t>
      </w:r>
      <w:r w:rsidRPr="000B20A9">
        <w:rPr>
          <w:rFonts w:ascii="Book Antiqua" w:hAnsi="Book Antiqua"/>
          <w:color w:val="000000" w:themeColor="text1"/>
          <w:kern w:val="0"/>
          <w:sz w:val="24"/>
          <w:szCs w:val="24"/>
        </w:rPr>
        <w:t xml:space="preserve"> EGCG alters the activity of EGFR and its downstream targets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75]</w:t>
      </w:r>
      <w:r w:rsidRPr="000B20A9">
        <w:rPr>
          <w:rFonts w:ascii="Book Antiqua" w:hAnsi="Book Antiqua"/>
          <w:color w:val="000000" w:themeColor="text1"/>
          <w:kern w:val="0"/>
          <w:sz w:val="24"/>
          <w:szCs w:val="24"/>
        </w:rPr>
        <w:t xml:space="preserve">. In addition, research showed that catechin hydrate increased </w:t>
      </w:r>
      <w:bookmarkStart w:id="409" w:name="OLE_LINK24"/>
      <w:bookmarkStart w:id="410" w:name="OLE_LINK25"/>
      <w:r w:rsidRPr="000B20A9">
        <w:rPr>
          <w:rFonts w:ascii="Book Antiqua" w:hAnsi="Book Antiqua"/>
          <w:color w:val="000000" w:themeColor="text1"/>
          <w:kern w:val="0"/>
          <w:sz w:val="24"/>
          <w:szCs w:val="24"/>
        </w:rPr>
        <w:t>pro-apoptotic</w:t>
      </w:r>
      <w:bookmarkEnd w:id="409"/>
      <w:bookmarkEnd w:id="410"/>
      <w:r w:rsidRPr="000B20A9">
        <w:rPr>
          <w:rFonts w:ascii="Book Antiqua" w:hAnsi="Book Antiqua"/>
          <w:color w:val="000000" w:themeColor="text1"/>
          <w:kern w:val="0"/>
          <w:sz w:val="24"/>
          <w:szCs w:val="24"/>
        </w:rPr>
        <w:t xml:space="preserve"> expression of pro-apoptotic genes caspase-3,</w:t>
      </w:r>
      <w:r w:rsidR="00033DFD"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-8, and -9 and TP53</w:t>
      </w:r>
      <w:r w:rsidR="00033DFD" w:rsidRPr="000B20A9">
        <w:rPr>
          <w:rFonts w:ascii="Book Antiqua" w:hAnsi="Book Antiqua"/>
          <w:noProof/>
          <w:color w:val="000000" w:themeColor="text1"/>
          <w:kern w:val="0"/>
          <w:sz w:val="24"/>
          <w:szCs w:val="24"/>
          <w:vertAlign w:val="superscript"/>
        </w:rPr>
        <w:t>[70,</w:t>
      </w:r>
      <w:r w:rsidRPr="000B20A9">
        <w:rPr>
          <w:rFonts w:ascii="Book Antiqua" w:hAnsi="Book Antiqua"/>
          <w:noProof/>
          <w:color w:val="000000" w:themeColor="text1"/>
          <w:kern w:val="0"/>
          <w:sz w:val="24"/>
          <w:szCs w:val="24"/>
          <w:vertAlign w:val="superscript"/>
        </w:rPr>
        <w:t>76]</w:t>
      </w:r>
      <w:r w:rsidRPr="000B20A9">
        <w:rPr>
          <w:rFonts w:ascii="Book Antiqua" w:hAnsi="Book Antiqua"/>
          <w:color w:val="000000" w:themeColor="text1"/>
          <w:kern w:val="0"/>
          <w:sz w:val="24"/>
          <w:szCs w:val="24"/>
        </w:rPr>
        <w:t>. Also, EGCG can mediate the retinoblastoma (pRb)-E2F/DP pathway, an important regulator of cell cycle arrest and apoptosis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77]</w:t>
      </w:r>
      <w:r w:rsidRPr="000B20A9">
        <w:rPr>
          <w:rFonts w:ascii="Book Antiqua" w:hAnsi="Book Antiqua"/>
          <w:color w:val="000000" w:themeColor="text1"/>
          <w:kern w:val="0"/>
          <w:sz w:val="24"/>
          <w:szCs w:val="24"/>
        </w:rPr>
        <w:t>.</w:t>
      </w:r>
    </w:p>
    <w:p w:rsidR="00033DFD" w:rsidRPr="000B20A9" w:rsidRDefault="00033DFD" w:rsidP="00944199">
      <w:pPr>
        <w:autoSpaceDE w:val="0"/>
        <w:autoSpaceDN w:val="0"/>
        <w:adjustRightInd w:val="0"/>
        <w:snapToGrid w:val="0"/>
        <w:spacing w:line="360" w:lineRule="auto"/>
        <w:rPr>
          <w:rFonts w:ascii="Book Antiqua" w:hAnsi="Book Antiqua"/>
          <w:color w:val="000000" w:themeColor="text1"/>
          <w:kern w:val="0"/>
          <w:sz w:val="24"/>
          <w:szCs w:val="24"/>
        </w:rPr>
      </w:pPr>
    </w:p>
    <w:p w:rsidR="00D56B5E" w:rsidRPr="000B20A9" w:rsidRDefault="00D56B5E" w:rsidP="00944199">
      <w:pPr>
        <w:snapToGrid w:val="0"/>
        <w:spacing w:line="360" w:lineRule="auto"/>
        <w:rPr>
          <w:rFonts w:ascii="Book Antiqua" w:hAnsi="Book Antiqua"/>
          <w:b/>
          <w:color w:val="000000" w:themeColor="text1"/>
          <w:kern w:val="0"/>
          <w:sz w:val="24"/>
          <w:szCs w:val="24"/>
        </w:rPr>
      </w:pPr>
      <w:r w:rsidRPr="000B20A9">
        <w:rPr>
          <w:rFonts w:ascii="Book Antiqua" w:hAnsi="Book Antiqua"/>
          <w:b/>
          <w:i/>
          <w:color w:val="000000" w:themeColor="text1"/>
          <w:kern w:val="0"/>
          <w:sz w:val="24"/>
          <w:szCs w:val="24"/>
        </w:rPr>
        <w:t>Effects on microRNA</w:t>
      </w:r>
      <w:r w:rsidR="007C5B7F" w:rsidRPr="000B20A9">
        <w:rPr>
          <w:rFonts w:ascii="Book Antiqua" w:hAnsi="Book Antiqua"/>
          <w:b/>
          <w:color w:val="000000" w:themeColor="text1"/>
          <w:kern w:val="0"/>
          <w:sz w:val="24"/>
          <w:szCs w:val="24"/>
        </w:rPr>
        <w:t xml:space="preserve"> </w:t>
      </w:r>
    </w:p>
    <w:p w:rsidR="00D56B5E" w:rsidRPr="000B20A9" w:rsidRDefault="00D56B5E" w:rsidP="00944199">
      <w:pPr>
        <w:snapToGrid w:val="0"/>
        <w:spacing w:line="360" w:lineRule="auto"/>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microRNAs (miRNAs) are small (about 22 bases), single stranded, endogenous, noncoding RNAs that negatively regulate the translation and/or stability of mRNA. It could be affected by EGCG to cause subtle changes in multiple molecular targets and pathways. In 2010, the first global miRNA expression profile showed that there were 16 down-regulated and 7 up-regulated miRNAs in MCF-7 breast cancer cells treated with Polyphenon-60 green tea extract</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78]</w:t>
      </w:r>
      <w:r w:rsidRPr="000B20A9">
        <w:rPr>
          <w:rFonts w:ascii="Book Antiqua" w:hAnsi="Book Antiqua"/>
          <w:color w:val="000000" w:themeColor="text1"/>
          <w:kern w:val="0"/>
          <w:sz w:val="24"/>
          <w:szCs w:val="24"/>
        </w:rPr>
        <w:t>. Remarkably, among the miRNAs down-regulated by Polyphenon 60 treatment, miR-27a was the most dramatic</w:t>
      </w:r>
      <w:r w:rsidRPr="000B20A9">
        <w:rPr>
          <w:rFonts w:ascii="Book Antiqua" w:hAnsi="Book Antiqua"/>
          <w:noProof/>
          <w:color w:val="000000" w:themeColor="text1"/>
          <w:kern w:val="0"/>
          <w:sz w:val="24"/>
          <w:szCs w:val="24"/>
          <w:vertAlign w:val="superscript"/>
        </w:rPr>
        <w:t>[78]</w:t>
      </w:r>
      <w:r w:rsidRPr="000B20A9">
        <w:rPr>
          <w:rFonts w:ascii="Book Antiqua" w:hAnsi="Book Antiqua"/>
          <w:color w:val="000000" w:themeColor="text1"/>
          <w:kern w:val="0"/>
          <w:sz w:val="24"/>
          <w:szCs w:val="24"/>
        </w:rPr>
        <w:t>. miR-27a directly targets FOXO1, the putative tumor suppressor, and regulates endogenous protein expression in MCF-7 breast cancer cells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79]</w:t>
      </w:r>
      <w:r w:rsidRPr="000B20A9">
        <w:rPr>
          <w:rFonts w:ascii="Book Antiqua" w:hAnsi="Book Antiqua"/>
          <w:color w:val="000000" w:themeColor="text1"/>
          <w:kern w:val="0"/>
          <w:sz w:val="24"/>
          <w:szCs w:val="24"/>
        </w:rPr>
        <w:t xml:space="preserve">. In addition, Jang </w:t>
      </w:r>
      <w:r w:rsidR="00153B79" w:rsidRPr="000B20A9">
        <w:rPr>
          <w:rFonts w:ascii="Book Antiqua" w:hAnsi="Book Antiqua"/>
          <w:i/>
          <w:color w:val="000000" w:themeColor="text1"/>
          <w:kern w:val="0"/>
          <w:sz w:val="24"/>
          <w:szCs w:val="24"/>
        </w:rPr>
        <w:t>et al</w:t>
      </w:r>
      <w:r w:rsidRPr="000B20A9">
        <w:rPr>
          <w:rFonts w:ascii="Book Antiqua" w:hAnsi="Book Antiqua"/>
          <w:color w:val="000000" w:themeColor="text1"/>
          <w:kern w:val="0"/>
          <w:sz w:val="24"/>
          <w:szCs w:val="24"/>
        </w:rPr>
        <w:t xml:space="preserve"> founded that EGCG up-regulates miR-16 in tumor cells, which down-regulates IκB kinase</w:t>
      </w:r>
      <w:bookmarkStart w:id="411" w:name="OLE_LINK81"/>
      <w:bookmarkStart w:id="412" w:name="OLE_LINK82"/>
      <w:r w:rsidRPr="000B20A9">
        <w:rPr>
          <w:rFonts w:ascii="Book Antiqua" w:hAnsi="Book Antiqua"/>
          <w:color w:val="000000" w:themeColor="text1"/>
          <w:kern w:val="0"/>
          <w:sz w:val="24"/>
          <w:szCs w:val="24"/>
        </w:rPr>
        <w:t xml:space="preserve"> α</w:t>
      </w:r>
      <w:bookmarkEnd w:id="411"/>
      <w:bookmarkEnd w:id="412"/>
      <w:r w:rsidRPr="000B20A9">
        <w:rPr>
          <w:rFonts w:ascii="Book Antiqua" w:hAnsi="Book Antiqua"/>
          <w:color w:val="000000" w:themeColor="text1"/>
          <w:kern w:val="0"/>
          <w:sz w:val="24"/>
          <w:szCs w:val="24"/>
        </w:rPr>
        <w:t xml:space="preserve"> and subsequently induces IκB accumulation in tumor associated macrophage, and inhibits M2 polarization</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42]</w:t>
      </w:r>
      <w:r w:rsidRPr="000B20A9">
        <w:rPr>
          <w:rFonts w:ascii="Book Antiqua" w:hAnsi="Book Antiqua"/>
          <w:color w:val="000000" w:themeColor="text1"/>
          <w:kern w:val="0"/>
          <w:sz w:val="24"/>
          <w:szCs w:val="24"/>
        </w:rPr>
        <w:t xml:space="preserve">. These studies suggest that ability of green tea componants to regulate miRNAs expression may be one of potential mechanisms for green </w:t>
      </w:r>
      <w:r w:rsidRPr="000B20A9">
        <w:rPr>
          <w:rFonts w:ascii="Book Antiqua" w:hAnsi="Book Antiqua"/>
          <w:color w:val="000000" w:themeColor="text1"/>
          <w:kern w:val="0"/>
          <w:sz w:val="24"/>
          <w:szCs w:val="24"/>
        </w:rPr>
        <w:lastRenderedPageBreak/>
        <w:t>tea in breast cancer prevention and treatment.</w:t>
      </w:r>
    </w:p>
    <w:p w:rsidR="00D56B5E" w:rsidRPr="000B20A9" w:rsidRDefault="00D56B5E" w:rsidP="00944199">
      <w:pPr>
        <w:snapToGrid w:val="0"/>
        <w:spacing w:line="360" w:lineRule="auto"/>
        <w:rPr>
          <w:rFonts w:ascii="Book Antiqua" w:hAnsi="Book Antiqua"/>
          <w:color w:val="000000" w:themeColor="text1"/>
          <w:sz w:val="24"/>
          <w:szCs w:val="24"/>
        </w:rPr>
      </w:pPr>
    </w:p>
    <w:p w:rsidR="00D56B5E" w:rsidRPr="000B20A9" w:rsidRDefault="00D56B5E" w:rsidP="00944199">
      <w:pPr>
        <w:snapToGrid w:val="0"/>
        <w:spacing w:line="360" w:lineRule="auto"/>
        <w:rPr>
          <w:rFonts w:ascii="Book Antiqua" w:hAnsi="Book Antiqua"/>
          <w:b/>
          <w:i/>
          <w:color w:val="000000" w:themeColor="text1"/>
          <w:kern w:val="0"/>
          <w:sz w:val="24"/>
          <w:szCs w:val="24"/>
        </w:rPr>
      </w:pPr>
      <w:r w:rsidRPr="000B20A9">
        <w:rPr>
          <w:rFonts w:ascii="Book Antiqua" w:hAnsi="Book Antiqua"/>
          <w:b/>
          <w:i/>
          <w:color w:val="000000" w:themeColor="text1"/>
          <w:kern w:val="0"/>
          <w:sz w:val="24"/>
          <w:szCs w:val="24"/>
        </w:rPr>
        <w:t>Other potential mechanisms</w:t>
      </w:r>
    </w:p>
    <w:p w:rsidR="00D56B5E" w:rsidRPr="000B20A9" w:rsidRDefault="00D56B5E" w:rsidP="00944199">
      <w:pPr>
        <w:snapToGrid w:val="0"/>
        <w:spacing w:line="360" w:lineRule="auto"/>
        <w:rPr>
          <w:rFonts w:ascii="Book Antiqua" w:hAnsi="Book Antiqua"/>
          <w:color w:val="000000" w:themeColor="text1"/>
          <w:sz w:val="24"/>
          <w:szCs w:val="24"/>
        </w:rPr>
      </w:pPr>
      <w:r w:rsidRPr="000B20A9">
        <w:rPr>
          <w:rFonts w:ascii="Book Antiqua" w:hAnsi="Book Antiqua"/>
          <w:color w:val="000000" w:themeColor="text1"/>
          <w:sz w:val="24"/>
          <w:szCs w:val="24"/>
        </w:rPr>
        <w:t>In addition to mechanisms discussed above, there were other mechanisms involved in green tea components anticancer including</w:t>
      </w:r>
      <w:r w:rsidRPr="000B20A9">
        <w:rPr>
          <w:rFonts w:ascii="Book Antiqua" w:hAnsi="Book Antiqua"/>
          <w:color w:val="000000" w:themeColor="text1"/>
          <w:kern w:val="0"/>
          <w:sz w:val="24"/>
          <w:szCs w:val="24"/>
        </w:rPr>
        <w:t xml:space="preserve"> DNA methylation, metabolism, endoplasmic reticulum stress response and so on. Treatment breast cancer cells with EGCG results in </w:t>
      </w:r>
      <w:bookmarkStart w:id="413" w:name="OLE_LINK83"/>
      <w:bookmarkStart w:id="414" w:name="OLE_LINK84"/>
      <w:r w:rsidRPr="000B20A9">
        <w:rPr>
          <w:rFonts w:ascii="Book Antiqua" w:hAnsi="Book Antiqua"/>
          <w:color w:val="000000" w:themeColor="text1"/>
          <w:kern w:val="0"/>
          <w:sz w:val="24"/>
          <w:szCs w:val="24"/>
        </w:rPr>
        <w:t>human telomerase reverse transcriptase</w:t>
      </w:r>
      <w:bookmarkEnd w:id="413"/>
      <w:bookmarkEnd w:id="414"/>
      <w:r w:rsidRPr="000B20A9">
        <w:rPr>
          <w:rFonts w:ascii="Book Antiqua" w:hAnsi="Book Antiqua"/>
          <w:color w:val="000000" w:themeColor="text1"/>
          <w:kern w:val="0"/>
          <w:sz w:val="24"/>
          <w:szCs w:val="24"/>
        </w:rPr>
        <w:t xml:space="preserve">, retinoic acid receptor β2 </w:t>
      </w:r>
      <w:bookmarkStart w:id="415" w:name="OLE_LINK87"/>
      <w:bookmarkStart w:id="416" w:name="OLE_LINK88"/>
      <w:r w:rsidRPr="000B20A9">
        <w:rPr>
          <w:rFonts w:ascii="Book Antiqua" w:hAnsi="Book Antiqua"/>
          <w:color w:val="000000" w:themeColor="text1"/>
          <w:kern w:val="0"/>
          <w:sz w:val="24"/>
          <w:szCs w:val="24"/>
        </w:rPr>
        <w:t>and target of methylation-induced silencing</w:t>
      </w:r>
      <w:bookmarkEnd w:id="415"/>
      <w:bookmarkEnd w:id="416"/>
      <w:r w:rsidRPr="000B20A9">
        <w:rPr>
          <w:rFonts w:ascii="Book Antiqua" w:hAnsi="Book Antiqua"/>
          <w:color w:val="000000" w:themeColor="text1"/>
          <w:kern w:val="0"/>
          <w:sz w:val="24"/>
          <w:szCs w:val="24"/>
        </w:rPr>
        <w:t xml:space="preserve"> 1 promoter demethylation</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80,81]</w:t>
      </w:r>
      <w:r w:rsidRPr="000B20A9">
        <w:rPr>
          <w:rFonts w:ascii="Book Antiqua" w:hAnsi="Book Antiqua"/>
          <w:color w:val="000000" w:themeColor="text1"/>
          <w:kern w:val="0"/>
          <w:sz w:val="24"/>
          <w:szCs w:val="24"/>
        </w:rPr>
        <w:t xml:space="preserve">. These studies demonstrated that EGCG has the potential to reverse epigenetic changes. A pilot study in overweight breast cancer survivors showed that intake of decaffeinated green tea for 6 </w:t>
      </w:r>
      <w:r w:rsidR="005F07F8" w:rsidRPr="000B20A9">
        <w:rPr>
          <w:rFonts w:ascii="Book Antiqua" w:hAnsi="Book Antiqua"/>
          <w:color w:val="000000" w:themeColor="text1"/>
          <w:kern w:val="0"/>
          <w:sz w:val="24"/>
          <w:szCs w:val="24"/>
        </w:rPr>
        <w:t>mo</w:t>
      </w:r>
      <w:r w:rsidRPr="000B20A9">
        <w:rPr>
          <w:rFonts w:ascii="Book Antiqua" w:hAnsi="Book Antiqua"/>
          <w:color w:val="000000" w:themeColor="text1"/>
          <w:kern w:val="0"/>
          <w:sz w:val="24"/>
          <w:szCs w:val="24"/>
        </w:rPr>
        <w:t xml:space="preserve"> was associated with a slight reduction in body weight and improved high-density lipoprotein and glucose homeostasis in overweight breast cancer survivors</w:t>
      </w:r>
      <w:r w:rsidR="000F745D"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82]</w:t>
      </w:r>
      <w:r w:rsidRPr="000B20A9">
        <w:rPr>
          <w:rFonts w:ascii="Book Antiqua" w:hAnsi="Book Antiqua"/>
          <w:color w:val="000000" w:themeColor="text1"/>
          <w:kern w:val="0"/>
          <w:sz w:val="24"/>
          <w:szCs w:val="24"/>
        </w:rPr>
        <w:t>. Also, EGCG treatment inhibited the expression of fatty acid synthase in MCF-7 and AU565 human breast cancer cell lines by blocked heregulin</w:t>
      </w:r>
      <w:r w:rsidR="00C50AE9" w:rsidRPr="000B20A9">
        <w:rPr>
          <w:rFonts w:ascii="Book Antiqua" w:hAnsi="Book Antiqua"/>
          <w:color w:val="000000" w:themeColor="text1"/>
          <w:kern w:val="0"/>
          <w:sz w:val="24"/>
          <w:szCs w:val="24"/>
          <w:vertAlign w:val="superscript"/>
        </w:rPr>
        <w:t>[</w:t>
      </w:r>
      <w:r w:rsidRPr="000B20A9">
        <w:rPr>
          <w:rFonts w:ascii="Book Antiqua" w:hAnsi="Book Antiqua"/>
          <w:noProof/>
          <w:color w:val="000000" w:themeColor="text1"/>
          <w:kern w:val="0"/>
          <w:sz w:val="24"/>
          <w:szCs w:val="24"/>
          <w:vertAlign w:val="superscript"/>
        </w:rPr>
        <w:t>83]</w:t>
      </w:r>
      <w:r w:rsidRPr="000B20A9">
        <w:rPr>
          <w:rFonts w:ascii="Book Antiqua" w:hAnsi="Book Antiqua"/>
          <w:color w:val="000000" w:themeColor="text1"/>
          <w:kern w:val="0"/>
          <w:sz w:val="24"/>
          <w:szCs w:val="24"/>
        </w:rPr>
        <w:t>. And our studies show that EGCG potentiates quercetin-, taxol- and vinblastine-induced activation of pro-apoptosis arms of the endoplasmic reticulum stress response, such as JNK phosphorylation, caspase-7 and poly-ribose polymerase cleavage</w:t>
      </w:r>
      <w:bookmarkStart w:id="417" w:name="OLE_LINK27"/>
      <w:bookmarkStart w:id="418" w:name="OLE_LINK28"/>
      <w:r w:rsidR="00C50AE9" w:rsidRPr="000B20A9">
        <w:rPr>
          <w:rFonts w:ascii="Book Antiqua" w:hAnsi="Book Antiqua"/>
          <w:noProof/>
          <w:color w:val="000000" w:themeColor="text1"/>
          <w:kern w:val="0"/>
          <w:sz w:val="24"/>
          <w:szCs w:val="24"/>
          <w:vertAlign w:val="superscript"/>
        </w:rPr>
        <w:t>[47,</w:t>
      </w:r>
      <w:r w:rsidRPr="000B20A9">
        <w:rPr>
          <w:rFonts w:ascii="Book Antiqua" w:hAnsi="Book Antiqua"/>
          <w:noProof/>
          <w:color w:val="000000" w:themeColor="text1"/>
          <w:kern w:val="0"/>
          <w:sz w:val="24"/>
          <w:szCs w:val="24"/>
          <w:vertAlign w:val="superscript"/>
        </w:rPr>
        <w:t>8</w:t>
      </w:r>
      <w:r w:rsidR="00C50AE9" w:rsidRPr="000B20A9">
        <w:rPr>
          <w:rFonts w:ascii="Book Antiqua" w:hAnsi="Book Antiqua"/>
          <w:noProof/>
          <w:color w:val="000000" w:themeColor="text1"/>
          <w:kern w:val="0"/>
          <w:sz w:val="24"/>
          <w:szCs w:val="24"/>
          <w:vertAlign w:val="superscript"/>
        </w:rPr>
        <w:t>4,</w:t>
      </w:r>
      <w:r w:rsidRPr="000B20A9">
        <w:rPr>
          <w:rFonts w:ascii="Book Antiqua" w:hAnsi="Book Antiqua"/>
          <w:noProof/>
          <w:color w:val="000000" w:themeColor="text1"/>
          <w:kern w:val="0"/>
          <w:sz w:val="24"/>
          <w:szCs w:val="24"/>
          <w:vertAlign w:val="superscript"/>
        </w:rPr>
        <w:t>85]</w:t>
      </w:r>
      <w:r w:rsidRPr="000B20A9">
        <w:rPr>
          <w:rFonts w:ascii="Book Antiqua" w:hAnsi="Book Antiqua"/>
          <w:color w:val="000000" w:themeColor="text1"/>
          <w:kern w:val="0"/>
          <w:sz w:val="24"/>
          <w:szCs w:val="24"/>
        </w:rPr>
        <w:t xml:space="preserve">. </w:t>
      </w:r>
      <w:r w:rsidRPr="000B20A9">
        <w:rPr>
          <w:rFonts w:ascii="Book Antiqua" w:hAnsi="Book Antiqua"/>
          <w:color w:val="000000" w:themeColor="text1"/>
          <w:sz w:val="24"/>
          <w:szCs w:val="24"/>
        </w:rPr>
        <w:t>In addition to</w:t>
      </w:r>
      <w:bookmarkEnd w:id="417"/>
      <w:bookmarkEnd w:id="418"/>
      <w:r w:rsidRPr="000B20A9">
        <w:rPr>
          <w:rFonts w:ascii="Book Antiqua" w:hAnsi="Book Antiqua"/>
          <w:color w:val="000000" w:themeColor="text1"/>
          <w:sz w:val="24"/>
          <w:szCs w:val="24"/>
        </w:rPr>
        <w:t xml:space="preserve"> these mechanisms discussed in breast cancer, there are other multiple mechanisms presented in colon, lung, prostate, ovarian and other cancers. </w:t>
      </w:r>
      <w:bookmarkStart w:id="419" w:name="OLE_LINK8"/>
      <w:r w:rsidRPr="000B20A9">
        <w:rPr>
          <w:rFonts w:ascii="Book Antiqua" w:hAnsi="Book Antiqua"/>
          <w:color w:val="000000" w:themeColor="text1"/>
          <w:sz w:val="24"/>
          <w:szCs w:val="24"/>
        </w:rPr>
        <w:t>It can be expected that</w:t>
      </w:r>
      <w:bookmarkEnd w:id="419"/>
      <w:r w:rsidRPr="000B20A9">
        <w:rPr>
          <w:rFonts w:ascii="Book Antiqua" w:hAnsi="Book Antiqua"/>
          <w:color w:val="000000" w:themeColor="text1"/>
          <w:sz w:val="24"/>
          <w:szCs w:val="24"/>
        </w:rPr>
        <w:t xml:space="preserve"> further in-depth research on each of these specific mechanism will uncover more details of the action of green tea in breast cancer prevention and therapy. </w:t>
      </w:r>
    </w:p>
    <w:p w:rsidR="00D56B5E" w:rsidRPr="000B20A9" w:rsidRDefault="00D56B5E" w:rsidP="00944199">
      <w:pPr>
        <w:snapToGrid w:val="0"/>
        <w:spacing w:line="360" w:lineRule="auto"/>
        <w:rPr>
          <w:rFonts w:ascii="Book Antiqua" w:hAnsi="Book Antiqua"/>
          <w:b/>
          <w:color w:val="000000" w:themeColor="text1"/>
          <w:sz w:val="24"/>
          <w:szCs w:val="24"/>
        </w:rPr>
      </w:pPr>
    </w:p>
    <w:p w:rsidR="00D56B5E" w:rsidRPr="000B20A9" w:rsidRDefault="00C50AE9" w:rsidP="00C50AE9">
      <w:pPr>
        <w:widowControl/>
        <w:shd w:val="clear" w:color="auto" w:fill="FFFFFF"/>
        <w:snapToGrid w:val="0"/>
        <w:spacing w:line="360" w:lineRule="auto"/>
        <w:rPr>
          <w:rFonts w:ascii="Book Antiqua" w:hAnsi="Book Antiqua"/>
          <w:noProof/>
          <w:color w:val="000000" w:themeColor="text1"/>
          <w:sz w:val="24"/>
          <w:szCs w:val="24"/>
        </w:rPr>
      </w:pPr>
      <w:bookmarkStart w:id="420" w:name="OLE_LINK12"/>
      <w:bookmarkStart w:id="421" w:name="OLE_LINK13"/>
      <w:r w:rsidRPr="000B20A9">
        <w:rPr>
          <w:rFonts w:ascii="Book Antiqua" w:hAnsi="Book Antiqua"/>
          <w:b/>
          <w:color w:val="000000" w:themeColor="text1"/>
          <w:sz w:val="24"/>
          <w:szCs w:val="24"/>
        </w:rPr>
        <w:t>REFERENCES</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1</w:t>
      </w:r>
      <w:r w:rsidRPr="000B20A9">
        <w:t xml:space="preserve"> </w:t>
      </w:r>
      <w:r w:rsidRPr="000B20A9">
        <w:rPr>
          <w:rFonts w:ascii="Book Antiqua" w:hAnsi="Book Antiqua" w:cs="宋体"/>
          <w:b/>
          <w:kern w:val="0"/>
          <w:sz w:val="24"/>
          <w:szCs w:val="24"/>
        </w:rPr>
        <w:t>Rebecca SM</w:t>
      </w:r>
      <w:r>
        <w:rPr>
          <w:rFonts w:ascii="Book Antiqua" w:hAnsi="Book Antiqua" w:cs="宋体"/>
          <w:kern w:val="0"/>
          <w:sz w:val="24"/>
          <w:szCs w:val="24"/>
        </w:rPr>
        <w:t xml:space="preserve">, Jemal A. </w:t>
      </w:r>
      <w:r w:rsidRPr="000B20A9">
        <w:rPr>
          <w:rFonts w:ascii="Book Antiqua" w:hAnsi="Book Antiqua" w:cs="宋体"/>
          <w:kern w:val="0"/>
          <w:sz w:val="24"/>
          <w:szCs w:val="24"/>
        </w:rPr>
        <w:t>Cancer statistics. </w:t>
      </w:r>
      <w:r w:rsidRPr="000B20A9">
        <w:rPr>
          <w:rFonts w:ascii="Book Antiqua" w:hAnsi="Book Antiqua" w:cs="宋体"/>
          <w:i/>
          <w:iCs/>
          <w:kern w:val="0"/>
          <w:sz w:val="24"/>
          <w:szCs w:val="24"/>
        </w:rPr>
        <w:t>JAMA</w:t>
      </w:r>
      <w:r w:rsidRPr="000B20A9">
        <w:rPr>
          <w:rFonts w:ascii="Book Antiqua" w:hAnsi="Book Antiqua" w:cs="宋体"/>
          <w:kern w:val="0"/>
          <w:sz w:val="24"/>
          <w:szCs w:val="24"/>
        </w:rPr>
        <w:t> 2013; </w:t>
      </w:r>
      <w:r w:rsidRPr="000B20A9">
        <w:rPr>
          <w:rFonts w:ascii="Book Antiqua" w:hAnsi="Book Antiqua" w:cs="宋体"/>
          <w:b/>
          <w:bCs/>
          <w:kern w:val="0"/>
          <w:sz w:val="24"/>
          <w:szCs w:val="24"/>
        </w:rPr>
        <w:t>310</w:t>
      </w:r>
      <w:r w:rsidRPr="000B20A9">
        <w:rPr>
          <w:rFonts w:ascii="Book Antiqua" w:hAnsi="Book Antiqua" w:cs="宋体"/>
          <w:kern w:val="0"/>
          <w:sz w:val="24"/>
          <w:szCs w:val="24"/>
        </w:rPr>
        <w:t>: 982 [PMID: 24002295 DOI: 10.1001/jama.2013.5289]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w:t>
      </w:r>
      <w:r w:rsidRPr="0071690B">
        <w:rPr>
          <w:rFonts w:ascii="Book Antiqua" w:hAnsi="Book Antiqua" w:cs="宋体"/>
          <w:b/>
          <w:kern w:val="0"/>
          <w:sz w:val="24"/>
          <w:szCs w:val="24"/>
        </w:rPr>
        <w:t xml:space="preserve"> Independent UKPoBCS</w:t>
      </w:r>
      <w:r w:rsidRPr="0071690B">
        <w:rPr>
          <w:rFonts w:ascii="Book Antiqua" w:hAnsi="Book Antiqua" w:cs="宋体"/>
          <w:kern w:val="0"/>
          <w:sz w:val="24"/>
          <w:szCs w:val="24"/>
        </w:rPr>
        <w:t>. The benefits and harms of breast cancer screening: an independent review. </w:t>
      </w:r>
      <w:r w:rsidRPr="0071690B">
        <w:rPr>
          <w:rFonts w:ascii="Book Antiqua" w:hAnsi="Book Antiqua" w:cs="宋体"/>
          <w:i/>
          <w:iCs/>
          <w:kern w:val="0"/>
          <w:sz w:val="24"/>
          <w:szCs w:val="24"/>
        </w:rPr>
        <w:t>Lancet</w:t>
      </w:r>
      <w:r w:rsidRPr="0071690B">
        <w:rPr>
          <w:rFonts w:ascii="Book Antiqua" w:hAnsi="Book Antiqua" w:cs="宋体"/>
          <w:kern w:val="0"/>
          <w:sz w:val="24"/>
          <w:szCs w:val="24"/>
        </w:rPr>
        <w:t> 2012; </w:t>
      </w:r>
      <w:r w:rsidRPr="0071690B">
        <w:rPr>
          <w:rFonts w:ascii="Book Antiqua" w:hAnsi="Book Antiqua" w:cs="宋体"/>
          <w:b/>
          <w:bCs/>
          <w:kern w:val="0"/>
          <w:sz w:val="24"/>
          <w:szCs w:val="24"/>
        </w:rPr>
        <w:t>380</w:t>
      </w:r>
      <w:r w:rsidRPr="0071690B">
        <w:rPr>
          <w:rFonts w:ascii="Book Antiqua" w:hAnsi="Book Antiqua" w:cs="宋体"/>
          <w:kern w:val="0"/>
          <w:sz w:val="24"/>
          <w:szCs w:val="24"/>
        </w:rPr>
        <w:t>: 1778-1786 [PMID: 23117178 DOI: 10.1016/S0140-6736(12)61611-0]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lastRenderedPageBreak/>
        <w:t>3 </w:t>
      </w:r>
      <w:r w:rsidRPr="0071690B">
        <w:rPr>
          <w:rFonts w:ascii="Book Antiqua" w:hAnsi="Book Antiqua" w:cs="宋体"/>
          <w:b/>
          <w:bCs/>
          <w:kern w:val="0"/>
          <w:sz w:val="24"/>
          <w:szCs w:val="24"/>
        </w:rPr>
        <w:t>Smigal C</w:t>
      </w:r>
      <w:r w:rsidRPr="0071690B">
        <w:rPr>
          <w:rFonts w:ascii="Book Antiqua" w:hAnsi="Book Antiqua" w:cs="宋体"/>
          <w:kern w:val="0"/>
          <w:sz w:val="24"/>
          <w:szCs w:val="24"/>
        </w:rPr>
        <w:t>, Jemal A, Ward E, Cokkinides V, Smith R, Howe HL, Thun M. Trends in breast cancer by race and ethnicity: update 2006. </w:t>
      </w:r>
      <w:r w:rsidRPr="0071690B">
        <w:rPr>
          <w:rFonts w:ascii="Book Antiqua" w:hAnsi="Book Antiqua" w:cs="宋体"/>
          <w:i/>
          <w:iCs/>
          <w:kern w:val="0"/>
          <w:sz w:val="24"/>
          <w:szCs w:val="24"/>
        </w:rPr>
        <w:t>CA Cancer J Clin</w:t>
      </w:r>
      <w:r w:rsidRPr="0071690B">
        <w:rPr>
          <w:rFonts w:ascii="Book Antiqua" w:hAnsi="Book Antiqua" w:cs="宋体"/>
          <w:kern w:val="0"/>
          <w:sz w:val="24"/>
          <w:szCs w:val="24"/>
        </w:rPr>
        <w:t> </w:t>
      </w:r>
      <w:r w:rsidR="00581185" w:rsidRPr="0071690B">
        <w:rPr>
          <w:rFonts w:ascii="Book Antiqua" w:hAnsi="Book Antiqua" w:cs="宋体"/>
          <w:kern w:val="0"/>
          <w:sz w:val="24"/>
          <w:szCs w:val="24"/>
        </w:rPr>
        <w:t>2006</w:t>
      </w:r>
      <w:r w:rsidRPr="0071690B">
        <w:rPr>
          <w:rFonts w:ascii="Book Antiqua" w:hAnsi="Book Antiqua" w:cs="宋体"/>
          <w:kern w:val="0"/>
          <w:sz w:val="24"/>
          <w:szCs w:val="24"/>
        </w:rPr>
        <w:t>; </w:t>
      </w:r>
      <w:r w:rsidRPr="0071690B">
        <w:rPr>
          <w:rFonts w:ascii="Book Antiqua" w:hAnsi="Book Antiqua" w:cs="宋体"/>
          <w:b/>
          <w:bCs/>
          <w:kern w:val="0"/>
          <w:sz w:val="24"/>
          <w:szCs w:val="24"/>
        </w:rPr>
        <w:t>56</w:t>
      </w:r>
      <w:r w:rsidRPr="0071690B">
        <w:rPr>
          <w:rFonts w:ascii="Book Antiqua" w:hAnsi="Book Antiqua" w:cs="宋体"/>
          <w:kern w:val="0"/>
          <w:sz w:val="24"/>
          <w:szCs w:val="24"/>
        </w:rPr>
        <w:t>: 168-183 [PMID: 16737949]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4 </w:t>
      </w:r>
      <w:r w:rsidRPr="0071690B">
        <w:rPr>
          <w:rFonts w:ascii="Book Antiqua" w:hAnsi="Book Antiqua" w:cs="宋体"/>
          <w:b/>
          <w:bCs/>
          <w:kern w:val="0"/>
          <w:sz w:val="24"/>
          <w:szCs w:val="24"/>
        </w:rPr>
        <w:t>Tirona MT</w:t>
      </w:r>
      <w:r w:rsidRPr="0071690B">
        <w:rPr>
          <w:rFonts w:ascii="Book Antiqua" w:hAnsi="Book Antiqua" w:cs="宋体"/>
          <w:kern w:val="0"/>
          <w:sz w:val="24"/>
          <w:szCs w:val="24"/>
        </w:rPr>
        <w:t>, Sehgal R, Ballester O. Prevention of breast cancer (part I): epidemiology, risk factors, and risk assessment tools. </w:t>
      </w:r>
      <w:r w:rsidRPr="0071690B">
        <w:rPr>
          <w:rFonts w:ascii="Book Antiqua" w:hAnsi="Book Antiqua" w:cs="宋体"/>
          <w:i/>
          <w:iCs/>
          <w:kern w:val="0"/>
          <w:sz w:val="24"/>
          <w:szCs w:val="24"/>
        </w:rPr>
        <w:t>Cancer Invest</w:t>
      </w:r>
      <w:r w:rsidRPr="0071690B">
        <w:rPr>
          <w:rFonts w:ascii="Book Antiqua" w:hAnsi="Book Antiqua" w:cs="宋体"/>
          <w:kern w:val="0"/>
          <w:sz w:val="24"/>
          <w:szCs w:val="24"/>
        </w:rPr>
        <w:t> 2010; </w:t>
      </w:r>
      <w:r w:rsidRPr="0071690B">
        <w:rPr>
          <w:rFonts w:ascii="Book Antiqua" w:hAnsi="Book Antiqua" w:cs="宋体"/>
          <w:b/>
          <w:bCs/>
          <w:kern w:val="0"/>
          <w:sz w:val="24"/>
          <w:szCs w:val="24"/>
        </w:rPr>
        <w:t>28</w:t>
      </w:r>
      <w:r w:rsidRPr="0071690B">
        <w:rPr>
          <w:rFonts w:ascii="Book Antiqua" w:hAnsi="Book Antiqua" w:cs="宋体"/>
          <w:kern w:val="0"/>
          <w:sz w:val="24"/>
          <w:szCs w:val="24"/>
        </w:rPr>
        <w:t>: 743-750 [PMID: 20636109 DOI: 10.3109/07357907.2010.494321]</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 xml:space="preserve">5 </w:t>
      </w:r>
      <w:r w:rsidR="00581185" w:rsidRPr="0071690B">
        <w:rPr>
          <w:rFonts w:ascii="Book Antiqua" w:hAnsi="Book Antiqua" w:cs="宋体"/>
          <w:b/>
          <w:kern w:val="0"/>
          <w:sz w:val="24"/>
          <w:szCs w:val="24"/>
        </w:rPr>
        <w:t>Schramm L</w:t>
      </w:r>
      <w:r w:rsidR="00581185" w:rsidRPr="0071690B">
        <w:rPr>
          <w:rFonts w:ascii="Book Antiqua" w:hAnsi="Book Antiqua" w:cs="宋体"/>
          <w:kern w:val="0"/>
          <w:sz w:val="24"/>
          <w:szCs w:val="24"/>
        </w:rPr>
        <w:t xml:space="preserve">. </w:t>
      </w:r>
      <w:r w:rsidRPr="0071690B">
        <w:rPr>
          <w:rFonts w:ascii="Book Antiqua" w:hAnsi="Book Antiqua" w:cs="宋体"/>
          <w:kern w:val="0"/>
          <w:sz w:val="24"/>
          <w:szCs w:val="24"/>
        </w:rPr>
        <w:t>Going Green: The Role of the Green Tea Component EGCG in Chemoprevention. </w:t>
      </w:r>
      <w:r w:rsidRPr="0071690B">
        <w:rPr>
          <w:rFonts w:ascii="Book Antiqua" w:hAnsi="Book Antiqua" w:cs="宋体"/>
          <w:i/>
          <w:iCs/>
          <w:kern w:val="0"/>
          <w:sz w:val="24"/>
          <w:szCs w:val="24"/>
        </w:rPr>
        <w:t>J Carcinog Mutagen</w:t>
      </w:r>
      <w:r w:rsidRPr="0071690B">
        <w:rPr>
          <w:rFonts w:ascii="Book Antiqua" w:hAnsi="Book Antiqua" w:cs="宋体"/>
          <w:kern w:val="0"/>
          <w:sz w:val="24"/>
          <w:szCs w:val="24"/>
        </w:rPr>
        <w:t> 2013; </w:t>
      </w:r>
      <w:r w:rsidRPr="0071690B">
        <w:rPr>
          <w:rFonts w:ascii="Book Antiqua" w:hAnsi="Book Antiqua" w:cs="宋体"/>
          <w:b/>
          <w:bCs/>
          <w:kern w:val="0"/>
          <w:sz w:val="24"/>
          <w:szCs w:val="24"/>
        </w:rPr>
        <w:t>4</w:t>
      </w:r>
      <w:r w:rsidRPr="0071690B">
        <w:rPr>
          <w:rFonts w:ascii="Book Antiqua" w:hAnsi="Book Antiqua" w:cs="宋体"/>
          <w:kern w:val="0"/>
          <w:sz w:val="24"/>
          <w:szCs w:val="24"/>
        </w:rPr>
        <w:t>: 1000142 [PMID: 24077764 DOI: 10.4172/2157-2518.1000142]</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6 </w:t>
      </w:r>
      <w:r w:rsidRPr="0071690B">
        <w:rPr>
          <w:rFonts w:ascii="Book Antiqua" w:hAnsi="Book Antiqua" w:cs="宋体"/>
          <w:b/>
          <w:bCs/>
          <w:kern w:val="0"/>
          <w:sz w:val="24"/>
          <w:szCs w:val="24"/>
        </w:rPr>
        <w:t>Kanwar J</w:t>
      </w:r>
      <w:r w:rsidRPr="0071690B">
        <w:rPr>
          <w:rFonts w:ascii="Book Antiqua" w:hAnsi="Book Antiqua" w:cs="宋体"/>
          <w:kern w:val="0"/>
          <w:sz w:val="24"/>
          <w:szCs w:val="24"/>
        </w:rPr>
        <w:t>, Taskeen M, Mohammad I, Huo C, Chan TH, Dou QP. Recent advances on tea polyphenols. </w:t>
      </w:r>
      <w:r w:rsidRPr="0071690B">
        <w:rPr>
          <w:rFonts w:ascii="Book Antiqua" w:hAnsi="Book Antiqua" w:cs="宋体"/>
          <w:i/>
          <w:iCs/>
          <w:kern w:val="0"/>
          <w:sz w:val="24"/>
          <w:szCs w:val="24"/>
        </w:rPr>
        <w:t>Front Biosci (Elite Ed)</w:t>
      </w:r>
      <w:r w:rsidRPr="0071690B">
        <w:rPr>
          <w:rFonts w:ascii="Book Antiqua" w:hAnsi="Book Antiqua" w:cs="宋体"/>
          <w:kern w:val="0"/>
          <w:sz w:val="24"/>
          <w:szCs w:val="24"/>
        </w:rPr>
        <w:t> 2012; </w:t>
      </w:r>
      <w:r w:rsidRPr="0071690B">
        <w:rPr>
          <w:rFonts w:ascii="Book Antiqua" w:hAnsi="Book Antiqua" w:cs="宋体"/>
          <w:b/>
          <w:bCs/>
          <w:kern w:val="0"/>
          <w:sz w:val="24"/>
          <w:szCs w:val="24"/>
        </w:rPr>
        <w:t>4</w:t>
      </w:r>
      <w:r w:rsidRPr="0071690B">
        <w:rPr>
          <w:rFonts w:ascii="Book Antiqua" w:hAnsi="Book Antiqua" w:cs="宋体"/>
          <w:kern w:val="0"/>
          <w:sz w:val="24"/>
          <w:szCs w:val="24"/>
        </w:rPr>
        <w:t>: 111-131 [PMID: 22201858]</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7 </w:t>
      </w:r>
      <w:r w:rsidRPr="0071690B">
        <w:rPr>
          <w:rFonts w:ascii="Book Antiqua" w:hAnsi="Book Antiqua" w:cs="宋体"/>
          <w:b/>
          <w:bCs/>
          <w:kern w:val="0"/>
          <w:sz w:val="24"/>
          <w:szCs w:val="24"/>
        </w:rPr>
        <w:t>Du GJ</w:t>
      </w:r>
      <w:r w:rsidRPr="0071690B">
        <w:rPr>
          <w:rFonts w:ascii="Book Antiqua" w:hAnsi="Book Antiqua" w:cs="宋体"/>
          <w:kern w:val="0"/>
          <w:sz w:val="24"/>
          <w:szCs w:val="24"/>
        </w:rPr>
        <w:t>, Zhang Z, Wen XD, Yu C, Calway T, Yuan CS, Wang CZ. Epigallocatechin Gallate (EGCG) is the most effective cancer chemopreventive polyphenol in green tea. </w:t>
      </w:r>
      <w:r w:rsidRPr="0071690B">
        <w:rPr>
          <w:rFonts w:ascii="Book Antiqua" w:hAnsi="Book Antiqua" w:cs="宋体"/>
          <w:i/>
          <w:iCs/>
          <w:kern w:val="0"/>
          <w:sz w:val="24"/>
          <w:szCs w:val="24"/>
        </w:rPr>
        <w:t>Nutrients</w:t>
      </w:r>
      <w:r w:rsidRPr="0071690B">
        <w:rPr>
          <w:rFonts w:ascii="Book Antiqua" w:hAnsi="Book Antiqua" w:cs="宋体"/>
          <w:kern w:val="0"/>
          <w:sz w:val="24"/>
          <w:szCs w:val="24"/>
        </w:rPr>
        <w:t> 2012; </w:t>
      </w:r>
      <w:r w:rsidRPr="0071690B">
        <w:rPr>
          <w:rFonts w:ascii="Book Antiqua" w:hAnsi="Book Antiqua" w:cs="宋体"/>
          <w:b/>
          <w:bCs/>
          <w:kern w:val="0"/>
          <w:sz w:val="24"/>
          <w:szCs w:val="24"/>
        </w:rPr>
        <w:t>4</w:t>
      </w:r>
      <w:r w:rsidRPr="0071690B">
        <w:rPr>
          <w:rFonts w:ascii="Book Antiqua" w:hAnsi="Book Antiqua" w:cs="宋体"/>
          <w:kern w:val="0"/>
          <w:sz w:val="24"/>
          <w:szCs w:val="24"/>
        </w:rPr>
        <w:t>: 1679-1691 [PMID: 23201840 DOI: 10.3390/nu4111679]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8 </w:t>
      </w:r>
      <w:r w:rsidRPr="0071690B">
        <w:rPr>
          <w:rFonts w:ascii="Book Antiqua" w:hAnsi="Book Antiqua" w:cs="宋体"/>
          <w:b/>
          <w:bCs/>
          <w:kern w:val="0"/>
          <w:sz w:val="24"/>
          <w:szCs w:val="24"/>
        </w:rPr>
        <w:t>Cabrera C</w:t>
      </w:r>
      <w:r w:rsidRPr="0071690B">
        <w:rPr>
          <w:rFonts w:ascii="Book Antiqua" w:hAnsi="Book Antiqua" w:cs="宋体"/>
          <w:kern w:val="0"/>
          <w:sz w:val="24"/>
          <w:szCs w:val="24"/>
        </w:rPr>
        <w:t>, Artacho R, Giménez R. Beneficial effects of green tea--a review. </w:t>
      </w:r>
      <w:r w:rsidRPr="0071690B">
        <w:rPr>
          <w:rFonts w:ascii="Book Antiqua" w:hAnsi="Book Antiqua" w:cs="宋体"/>
          <w:i/>
          <w:iCs/>
          <w:kern w:val="0"/>
          <w:sz w:val="24"/>
          <w:szCs w:val="24"/>
        </w:rPr>
        <w:t>J Am Coll Nutr</w:t>
      </w:r>
      <w:r w:rsidRPr="0071690B">
        <w:rPr>
          <w:rFonts w:ascii="Book Antiqua" w:hAnsi="Book Antiqua" w:cs="宋体"/>
          <w:kern w:val="0"/>
          <w:sz w:val="24"/>
          <w:szCs w:val="24"/>
        </w:rPr>
        <w:t> 2006; </w:t>
      </w:r>
      <w:r w:rsidRPr="0071690B">
        <w:rPr>
          <w:rFonts w:ascii="Book Antiqua" w:hAnsi="Book Antiqua" w:cs="宋体"/>
          <w:b/>
          <w:bCs/>
          <w:kern w:val="0"/>
          <w:sz w:val="24"/>
          <w:szCs w:val="24"/>
        </w:rPr>
        <w:t>25</w:t>
      </w:r>
      <w:r w:rsidRPr="0071690B">
        <w:rPr>
          <w:rFonts w:ascii="Book Antiqua" w:hAnsi="Book Antiqua" w:cs="宋体"/>
          <w:kern w:val="0"/>
          <w:sz w:val="24"/>
          <w:szCs w:val="24"/>
        </w:rPr>
        <w:t>: 79-99 [PMID: 16582024]</w:t>
      </w:r>
    </w:p>
    <w:p w:rsidR="0071690B" w:rsidRPr="0071690B" w:rsidRDefault="0071690B" w:rsidP="0071690B">
      <w:pPr>
        <w:snapToGrid w:val="0"/>
        <w:rPr>
          <w:rFonts w:ascii="Book Antiqua" w:hAnsi="Book Antiqua" w:cs="宋体"/>
          <w:color w:val="000000"/>
          <w:kern w:val="0"/>
          <w:sz w:val="24"/>
          <w:szCs w:val="24"/>
        </w:rPr>
      </w:pPr>
      <w:r w:rsidRPr="0071690B">
        <w:rPr>
          <w:rFonts w:ascii="Book Antiqua" w:hAnsi="Book Antiqua" w:cs="宋体"/>
          <w:kern w:val="0"/>
          <w:sz w:val="24"/>
          <w:szCs w:val="24"/>
        </w:rPr>
        <w:t xml:space="preserve">9 </w:t>
      </w:r>
      <w:r w:rsidRPr="0071690B">
        <w:rPr>
          <w:rFonts w:ascii="Book Antiqua" w:hAnsi="Book Antiqua" w:cs="宋体"/>
          <w:b/>
          <w:bCs/>
          <w:color w:val="000000"/>
          <w:kern w:val="0"/>
          <w:sz w:val="24"/>
          <w:szCs w:val="24"/>
        </w:rPr>
        <w:t>Imai K</w:t>
      </w:r>
      <w:r w:rsidRPr="0071690B">
        <w:rPr>
          <w:rFonts w:ascii="Book Antiqua" w:hAnsi="Book Antiqua" w:cs="宋体"/>
          <w:color w:val="000000"/>
          <w:kern w:val="0"/>
          <w:sz w:val="24"/>
          <w:szCs w:val="24"/>
        </w:rPr>
        <w:t>, Suga K, Nakachi K. Cancer-preventive effects of drinking green tea among a Japanese population. </w:t>
      </w:r>
      <w:r w:rsidRPr="0071690B">
        <w:rPr>
          <w:rFonts w:ascii="Book Antiqua" w:hAnsi="Book Antiqua" w:cs="宋体"/>
          <w:i/>
          <w:iCs/>
          <w:color w:val="000000"/>
          <w:kern w:val="0"/>
          <w:sz w:val="24"/>
          <w:szCs w:val="24"/>
        </w:rPr>
        <w:t>Prev Med</w:t>
      </w:r>
      <w:r w:rsidRPr="0071690B">
        <w:rPr>
          <w:rFonts w:ascii="Book Antiqua" w:hAnsi="Book Antiqua" w:cs="宋体"/>
          <w:color w:val="000000"/>
          <w:kern w:val="0"/>
          <w:sz w:val="24"/>
          <w:szCs w:val="24"/>
        </w:rPr>
        <w:t> 1997; </w:t>
      </w:r>
      <w:r w:rsidRPr="0071690B">
        <w:rPr>
          <w:rFonts w:ascii="Book Antiqua" w:hAnsi="Book Antiqua" w:cs="宋体"/>
          <w:b/>
          <w:bCs/>
          <w:color w:val="000000"/>
          <w:kern w:val="0"/>
          <w:sz w:val="24"/>
          <w:szCs w:val="24"/>
        </w:rPr>
        <w:t>26</w:t>
      </w:r>
      <w:r w:rsidRPr="0071690B">
        <w:rPr>
          <w:rFonts w:ascii="Book Antiqua" w:hAnsi="Book Antiqua" w:cs="宋体"/>
          <w:color w:val="000000"/>
          <w:kern w:val="0"/>
          <w:sz w:val="24"/>
          <w:szCs w:val="24"/>
        </w:rPr>
        <w:t>: 769-775 [PMID: 9388788 DOI: 10.1006/pmed.1997.0242]</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10 </w:t>
      </w:r>
      <w:r w:rsidRPr="0071690B">
        <w:rPr>
          <w:rFonts w:ascii="Book Antiqua" w:hAnsi="Book Antiqua" w:cs="宋体"/>
          <w:b/>
          <w:bCs/>
          <w:kern w:val="0"/>
          <w:sz w:val="24"/>
          <w:szCs w:val="24"/>
        </w:rPr>
        <w:t>Seely D</w:t>
      </w:r>
      <w:r w:rsidRPr="0071690B">
        <w:rPr>
          <w:rFonts w:ascii="Book Antiqua" w:hAnsi="Book Antiqua" w:cs="宋体"/>
          <w:kern w:val="0"/>
          <w:sz w:val="24"/>
          <w:szCs w:val="24"/>
        </w:rPr>
        <w:t>, Mills EJ, Wu P, Verma S, Guyatt GH. The effects of green tea consumption on incidence of breast cancer and recurrence of breast cancer: a systematic review and meta-analysis. </w:t>
      </w:r>
      <w:r w:rsidRPr="0071690B">
        <w:rPr>
          <w:rFonts w:ascii="Book Antiqua" w:hAnsi="Book Antiqua" w:cs="宋体"/>
          <w:i/>
          <w:iCs/>
          <w:kern w:val="0"/>
          <w:sz w:val="24"/>
          <w:szCs w:val="24"/>
        </w:rPr>
        <w:t>Integr Cancer Ther</w:t>
      </w:r>
      <w:r w:rsidRPr="0071690B">
        <w:rPr>
          <w:rFonts w:ascii="Book Antiqua" w:hAnsi="Book Antiqua" w:cs="宋体"/>
          <w:kern w:val="0"/>
          <w:sz w:val="24"/>
          <w:szCs w:val="24"/>
        </w:rPr>
        <w:t> 2005; </w:t>
      </w:r>
      <w:r w:rsidRPr="0071690B">
        <w:rPr>
          <w:rFonts w:ascii="Book Antiqua" w:hAnsi="Book Antiqua" w:cs="宋体"/>
          <w:b/>
          <w:bCs/>
          <w:kern w:val="0"/>
          <w:sz w:val="24"/>
          <w:szCs w:val="24"/>
        </w:rPr>
        <w:t>4</w:t>
      </w:r>
      <w:r w:rsidRPr="0071690B">
        <w:rPr>
          <w:rFonts w:ascii="Book Antiqua" w:hAnsi="Book Antiqua" w:cs="宋体"/>
          <w:kern w:val="0"/>
          <w:sz w:val="24"/>
          <w:szCs w:val="24"/>
        </w:rPr>
        <w:t>: 144-155 [PMID: 15911927 DOI: 10.1177/1534735405276420]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11 </w:t>
      </w:r>
      <w:r w:rsidRPr="0071690B">
        <w:rPr>
          <w:rFonts w:ascii="Book Antiqua" w:hAnsi="Book Antiqua" w:cs="宋体"/>
          <w:b/>
          <w:bCs/>
          <w:kern w:val="0"/>
          <w:sz w:val="24"/>
          <w:szCs w:val="24"/>
        </w:rPr>
        <w:t>Ogunleye AA</w:t>
      </w:r>
      <w:r w:rsidRPr="0071690B">
        <w:rPr>
          <w:rFonts w:ascii="Book Antiqua" w:hAnsi="Book Antiqua" w:cs="宋体"/>
          <w:kern w:val="0"/>
          <w:sz w:val="24"/>
          <w:szCs w:val="24"/>
        </w:rPr>
        <w:t>, Xue F, Michels KB. Green tea consumption and breast cancer risk or recurrence: a meta-analysis. </w:t>
      </w:r>
      <w:r w:rsidRPr="0071690B">
        <w:rPr>
          <w:rFonts w:ascii="Book Antiqua" w:hAnsi="Book Antiqua" w:cs="宋体"/>
          <w:i/>
          <w:iCs/>
          <w:kern w:val="0"/>
          <w:sz w:val="24"/>
          <w:szCs w:val="24"/>
        </w:rPr>
        <w:t>Breast Cancer Res Treat</w:t>
      </w:r>
      <w:r w:rsidRPr="0071690B">
        <w:rPr>
          <w:rFonts w:ascii="Book Antiqua" w:hAnsi="Book Antiqua" w:cs="宋体"/>
          <w:kern w:val="0"/>
          <w:sz w:val="24"/>
          <w:szCs w:val="24"/>
        </w:rPr>
        <w:t> 2010; </w:t>
      </w:r>
      <w:r w:rsidRPr="0071690B">
        <w:rPr>
          <w:rFonts w:ascii="Book Antiqua" w:hAnsi="Book Antiqua" w:cs="宋体"/>
          <w:b/>
          <w:bCs/>
          <w:kern w:val="0"/>
          <w:sz w:val="24"/>
          <w:szCs w:val="24"/>
        </w:rPr>
        <w:t>119</w:t>
      </w:r>
      <w:r w:rsidRPr="0071690B">
        <w:rPr>
          <w:rFonts w:ascii="Book Antiqua" w:hAnsi="Book Antiqua" w:cs="宋体"/>
          <w:kern w:val="0"/>
          <w:sz w:val="24"/>
          <w:szCs w:val="24"/>
        </w:rPr>
        <w:t>: 477-484 [PMID: 19437116 DOI: 10.1007/s10549-009-0415-0]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12 </w:t>
      </w:r>
      <w:r w:rsidRPr="0071690B">
        <w:rPr>
          <w:rFonts w:ascii="Book Antiqua" w:hAnsi="Book Antiqua" w:cs="宋体"/>
          <w:b/>
          <w:bCs/>
          <w:kern w:val="0"/>
          <w:sz w:val="24"/>
          <w:szCs w:val="24"/>
        </w:rPr>
        <w:t>Sun CL</w:t>
      </w:r>
      <w:r w:rsidRPr="0071690B">
        <w:rPr>
          <w:rFonts w:ascii="Book Antiqua" w:hAnsi="Book Antiqua" w:cs="宋体"/>
          <w:kern w:val="0"/>
          <w:sz w:val="24"/>
          <w:szCs w:val="24"/>
        </w:rPr>
        <w:t>, Yuan JM, Koh WP, Yu MC. Green tea, black tea and breast cancer risk: a meta-analysis of epidemiological studies. </w:t>
      </w:r>
      <w:r w:rsidRPr="0071690B">
        <w:rPr>
          <w:rFonts w:ascii="Book Antiqua" w:hAnsi="Book Antiqua" w:cs="宋体"/>
          <w:i/>
          <w:iCs/>
          <w:kern w:val="0"/>
          <w:sz w:val="24"/>
          <w:szCs w:val="24"/>
        </w:rPr>
        <w:t>Carcinogenesis</w:t>
      </w:r>
      <w:r w:rsidRPr="0071690B">
        <w:rPr>
          <w:rFonts w:ascii="Book Antiqua" w:hAnsi="Book Antiqua" w:cs="宋体"/>
          <w:kern w:val="0"/>
          <w:sz w:val="24"/>
          <w:szCs w:val="24"/>
        </w:rPr>
        <w:t> 2006; </w:t>
      </w:r>
      <w:r w:rsidRPr="0071690B">
        <w:rPr>
          <w:rFonts w:ascii="Book Antiqua" w:hAnsi="Book Antiqua" w:cs="宋体"/>
          <w:b/>
          <w:bCs/>
          <w:kern w:val="0"/>
          <w:sz w:val="24"/>
          <w:szCs w:val="24"/>
        </w:rPr>
        <w:t>27</w:t>
      </w:r>
      <w:r w:rsidRPr="0071690B">
        <w:rPr>
          <w:rFonts w:ascii="Book Antiqua" w:hAnsi="Book Antiqua" w:cs="宋体"/>
          <w:kern w:val="0"/>
          <w:sz w:val="24"/>
          <w:szCs w:val="24"/>
        </w:rPr>
        <w:t>: 1310-1315 [PMID: 16311246 DOI: 10.1093/carcin/bgi276]</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13 </w:t>
      </w:r>
      <w:r w:rsidRPr="0071690B">
        <w:rPr>
          <w:rFonts w:ascii="Book Antiqua" w:hAnsi="Book Antiqua" w:cs="宋体"/>
          <w:b/>
          <w:bCs/>
          <w:kern w:val="0"/>
          <w:sz w:val="24"/>
          <w:szCs w:val="24"/>
        </w:rPr>
        <w:t>Dai Q</w:t>
      </w:r>
      <w:r w:rsidRPr="0071690B">
        <w:rPr>
          <w:rFonts w:ascii="Book Antiqua" w:hAnsi="Book Antiqua" w:cs="宋体"/>
          <w:kern w:val="0"/>
          <w:sz w:val="24"/>
          <w:szCs w:val="24"/>
        </w:rPr>
        <w:t>, Shu XO, Li H, Yang G, Shrubsole MJ, Cai H, Ji B, Wen W, Franke A, Gao YT, Zheng W. Is green tea drinking associated with a later onset of breast cancer? </w:t>
      </w:r>
      <w:r w:rsidRPr="0071690B">
        <w:rPr>
          <w:rFonts w:ascii="Book Antiqua" w:hAnsi="Book Antiqua" w:cs="宋体"/>
          <w:i/>
          <w:iCs/>
          <w:kern w:val="0"/>
          <w:sz w:val="24"/>
          <w:szCs w:val="24"/>
        </w:rPr>
        <w:t>Ann Epidemiol</w:t>
      </w:r>
      <w:r w:rsidRPr="0071690B">
        <w:rPr>
          <w:rFonts w:ascii="Book Antiqua" w:hAnsi="Book Antiqua" w:cs="宋体"/>
          <w:kern w:val="0"/>
          <w:sz w:val="24"/>
          <w:szCs w:val="24"/>
        </w:rPr>
        <w:t> 2010; </w:t>
      </w:r>
      <w:r w:rsidRPr="0071690B">
        <w:rPr>
          <w:rFonts w:ascii="Book Antiqua" w:hAnsi="Book Antiqua" w:cs="宋体"/>
          <w:b/>
          <w:bCs/>
          <w:kern w:val="0"/>
          <w:sz w:val="24"/>
          <w:szCs w:val="24"/>
        </w:rPr>
        <w:t>20</w:t>
      </w:r>
      <w:r w:rsidRPr="0071690B">
        <w:rPr>
          <w:rFonts w:ascii="Book Antiqua" w:hAnsi="Book Antiqua" w:cs="宋体"/>
          <w:kern w:val="0"/>
          <w:sz w:val="24"/>
          <w:szCs w:val="24"/>
        </w:rPr>
        <w:t>: 74-81 [PMID: 20006278 DOI: 10.1016/j.annepidem.2009.09.005]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14 </w:t>
      </w:r>
      <w:r w:rsidRPr="0071690B">
        <w:rPr>
          <w:rFonts w:ascii="Book Antiqua" w:hAnsi="Book Antiqua" w:cs="宋体"/>
          <w:b/>
          <w:bCs/>
          <w:kern w:val="0"/>
          <w:sz w:val="24"/>
          <w:szCs w:val="24"/>
        </w:rPr>
        <w:t>Nakachi K</w:t>
      </w:r>
      <w:r w:rsidRPr="0071690B">
        <w:rPr>
          <w:rFonts w:ascii="Book Antiqua" w:hAnsi="Book Antiqua" w:cs="宋体"/>
          <w:kern w:val="0"/>
          <w:sz w:val="24"/>
          <w:szCs w:val="24"/>
        </w:rPr>
        <w:t>, Suemasu K, Suga K, Takeo T, Imai K, Higashi Y. Influence of drinking green tea on breast cancer malignancy among Japanese patients. </w:t>
      </w:r>
      <w:r w:rsidRPr="0071690B">
        <w:rPr>
          <w:rFonts w:ascii="Book Antiqua" w:hAnsi="Book Antiqua" w:cs="宋体"/>
          <w:i/>
          <w:iCs/>
          <w:kern w:val="0"/>
          <w:sz w:val="24"/>
          <w:szCs w:val="24"/>
        </w:rPr>
        <w:t>Jpn J Cancer Res</w:t>
      </w:r>
      <w:r w:rsidRPr="0071690B">
        <w:rPr>
          <w:rFonts w:ascii="Book Antiqua" w:hAnsi="Book Antiqua" w:cs="宋体"/>
          <w:kern w:val="0"/>
          <w:sz w:val="24"/>
          <w:szCs w:val="24"/>
        </w:rPr>
        <w:t> 1998; </w:t>
      </w:r>
      <w:r w:rsidRPr="0071690B">
        <w:rPr>
          <w:rFonts w:ascii="Book Antiqua" w:hAnsi="Book Antiqua" w:cs="宋体"/>
          <w:b/>
          <w:bCs/>
          <w:kern w:val="0"/>
          <w:sz w:val="24"/>
          <w:szCs w:val="24"/>
        </w:rPr>
        <w:t>89</w:t>
      </w:r>
      <w:r w:rsidRPr="0071690B">
        <w:rPr>
          <w:rFonts w:ascii="Book Antiqua" w:hAnsi="Book Antiqua" w:cs="宋体"/>
          <w:kern w:val="0"/>
          <w:sz w:val="24"/>
          <w:szCs w:val="24"/>
        </w:rPr>
        <w:t>: 254-261 [PMID: 9600118]</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15 </w:t>
      </w:r>
      <w:r w:rsidRPr="0071690B">
        <w:rPr>
          <w:rFonts w:ascii="Book Antiqua" w:hAnsi="Book Antiqua" w:cs="宋体"/>
          <w:b/>
          <w:bCs/>
          <w:kern w:val="0"/>
          <w:sz w:val="24"/>
          <w:szCs w:val="24"/>
        </w:rPr>
        <w:t>Inoue M</w:t>
      </w:r>
      <w:r w:rsidRPr="0071690B">
        <w:rPr>
          <w:rFonts w:ascii="Book Antiqua" w:hAnsi="Book Antiqua" w:cs="宋体"/>
          <w:kern w:val="0"/>
          <w:sz w:val="24"/>
          <w:szCs w:val="24"/>
        </w:rPr>
        <w:t>, Tajima K, Mizutani M, Iwata H, Iwase T, Miura S, Hirose K, Hamajima N, Tominaga S. Regular consumption of green tea and the risk of breast cancer recurrence: follow-up study from the Hospital-based Epidemiologic Research Program at Aichi Cancer Center (HERPACC), Japan. </w:t>
      </w:r>
      <w:r w:rsidRPr="0071690B">
        <w:rPr>
          <w:rFonts w:ascii="Book Antiqua" w:hAnsi="Book Antiqua" w:cs="宋体"/>
          <w:i/>
          <w:iCs/>
          <w:kern w:val="0"/>
          <w:sz w:val="24"/>
          <w:szCs w:val="24"/>
        </w:rPr>
        <w:t>Cancer Lett</w:t>
      </w:r>
      <w:r w:rsidRPr="0071690B">
        <w:rPr>
          <w:rFonts w:ascii="Book Antiqua" w:hAnsi="Book Antiqua" w:cs="宋体"/>
          <w:kern w:val="0"/>
          <w:sz w:val="24"/>
          <w:szCs w:val="24"/>
        </w:rPr>
        <w:t> 2001; </w:t>
      </w:r>
      <w:r w:rsidRPr="0071690B">
        <w:rPr>
          <w:rFonts w:ascii="Book Antiqua" w:hAnsi="Book Antiqua" w:cs="宋体"/>
          <w:b/>
          <w:bCs/>
          <w:kern w:val="0"/>
          <w:sz w:val="24"/>
          <w:szCs w:val="24"/>
        </w:rPr>
        <w:t>167</w:t>
      </w:r>
      <w:r w:rsidRPr="0071690B">
        <w:rPr>
          <w:rFonts w:ascii="Book Antiqua" w:hAnsi="Book Antiqua" w:cs="宋体"/>
          <w:kern w:val="0"/>
          <w:sz w:val="24"/>
          <w:szCs w:val="24"/>
        </w:rPr>
        <w:t>: 175-182 [PMID: 11369139]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16 </w:t>
      </w:r>
      <w:r w:rsidRPr="0071690B">
        <w:rPr>
          <w:rFonts w:ascii="Book Antiqua" w:hAnsi="Book Antiqua" w:cs="宋体"/>
          <w:b/>
          <w:bCs/>
          <w:kern w:val="0"/>
          <w:sz w:val="24"/>
          <w:szCs w:val="24"/>
        </w:rPr>
        <w:t>Key TJ</w:t>
      </w:r>
      <w:r w:rsidRPr="0071690B">
        <w:rPr>
          <w:rFonts w:ascii="Book Antiqua" w:hAnsi="Book Antiqua" w:cs="宋体"/>
          <w:kern w:val="0"/>
          <w:sz w:val="24"/>
          <w:szCs w:val="24"/>
        </w:rPr>
        <w:t xml:space="preserve">, Sharp GB, Appleby PN, Beral V, Goodman MT, Soda M, Mabuchi K. Soya foods and breast cancer risk: a prospective study in Hiroshima and </w:t>
      </w:r>
      <w:r w:rsidRPr="0071690B">
        <w:rPr>
          <w:rFonts w:ascii="Book Antiqua" w:hAnsi="Book Antiqua" w:cs="宋体"/>
          <w:kern w:val="0"/>
          <w:sz w:val="24"/>
          <w:szCs w:val="24"/>
        </w:rPr>
        <w:lastRenderedPageBreak/>
        <w:t>Nagasaki, Japan. </w:t>
      </w:r>
      <w:r w:rsidRPr="0071690B">
        <w:rPr>
          <w:rFonts w:ascii="Book Antiqua" w:hAnsi="Book Antiqua" w:cs="宋体"/>
          <w:i/>
          <w:iCs/>
          <w:kern w:val="0"/>
          <w:sz w:val="24"/>
          <w:szCs w:val="24"/>
        </w:rPr>
        <w:t>Br J Cancer</w:t>
      </w:r>
      <w:r w:rsidRPr="0071690B">
        <w:rPr>
          <w:rFonts w:ascii="Book Antiqua" w:hAnsi="Book Antiqua" w:cs="宋体"/>
          <w:kern w:val="0"/>
          <w:sz w:val="24"/>
          <w:szCs w:val="24"/>
        </w:rPr>
        <w:t> 1999; </w:t>
      </w:r>
      <w:r w:rsidRPr="0071690B">
        <w:rPr>
          <w:rFonts w:ascii="Book Antiqua" w:hAnsi="Book Antiqua" w:cs="宋体"/>
          <w:b/>
          <w:bCs/>
          <w:kern w:val="0"/>
          <w:sz w:val="24"/>
          <w:szCs w:val="24"/>
        </w:rPr>
        <w:t>81</w:t>
      </w:r>
      <w:r w:rsidRPr="0071690B">
        <w:rPr>
          <w:rFonts w:ascii="Book Antiqua" w:hAnsi="Book Antiqua" w:cs="宋体"/>
          <w:kern w:val="0"/>
          <w:sz w:val="24"/>
          <w:szCs w:val="24"/>
        </w:rPr>
        <w:t>: 1248-1256 [PMID: 10584890 DOI: 10.1038/sj.bjc.6690837]</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17 </w:t>
      </w:r>
      <w:r w:rsidRPr="0071690B">
        <w:rPr>
          <w:rFonts w:ascii="Book Antiqua" w:hAnsi="Book Antiqua" w:cs="宋体"/>
          <w:b/>
          <w:bCs/>
          <w:kern w:val="0"/>
          <w:sz w:val="24"/>
          <w:szCs w:val="24"/>
        </w:rPr>
        <w:t>Suzuki Y</w:t>
      </w:r>
      <w:r w:rsidRPr="0071690B">
        <w:rPr>
          <w:rFonts w:ascii="Book Antiqua" w:hAnsi="Book Antiqua" w:cs="宋体"/>
          <w:kern w:val="0"/>
          <w:sz w:val="24"/>
          <w:szCs w:val="24"/>
        </w:rPr>
        <w:t>, Tsubono Y, Nakaya N, Suzuki Y, Koizumi Y, Tsuji I. Green tea and the risk of breast cancer: pooled analysis of two prospective studies in Japan. </w:t>
      </w:r>
      <w:r w:rsidRPr="0071690B">
        <w:rPr>
          <w:rFonts w:ascii="Book Antiqua" w:hAnsi="Book Antiqua" w:cs="宋体"/>
          <w:i/>
          <w:iCs/>
          <w:kern w:val="0"/>
          <w:sz w:val="24"/>
          <w:szCs w:val="24"/>
        </w:rPr>
        <w:t>Br J Cancer</w:t>
      </w:r>
      <w:r w:rsidRPr="0071690B">
        <w:rPr>
          <w:rFonts w:ascii="Book Antiqua" w:hAnsi="Book Antiqua" w:cs="宋体"/>
          <w:kern w:val="0"/>
          <w:sz w:val="24"/>
          <w:szCs w:val="24"/>
        </w:rPr>
        <w:t> 2004; </w:t>
      </w:r>
      <w:r w:rsidRPr="0071690B">
        <w:rPr>
          <w:rFonts w:ascii="Book Antiqua" w:hAnsi="Book Antiqua" w:cs="宋体"/>
          <w:b/>
          <w:bCs/>
          <w:kern w:val="0"/>
          <w:sz w:val="24"/>
          <w:szCs w:val="24"/>
        </w:rPr>
        <w:t>90</w:t>
      </w:r>
      <w:r w:rsidRPr="0071690B">
        <w:rPr>
          <w:rFonts w:ascii="Book Antiqua" w:hAnsi="Book Antiqua" w:cs="宋体"/>
          <w:kern w:val="0"/>
          <w:sz w:val="24"/>
          <w:szCs w:val="24"/>
        </w:rPr>
        <w:t>: 1361-1363 [PMID: 15054454 DOI: 10.1038/sj.bjc.6601652]</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 xml:space="preserve">18 </w:t>
      </w:r>
      <w:r w:rsidRPr="0071690B">
        <w:rPr>
          <w:rFonts w:ascii="Book Antiqua" w:hAnsi="Book Antiqua" w:cs="宋体"/>
          <w:b/>
          <w:kern w:val="0"/>
          <w:sz w:val="24"/>
          <w:szCs w:val="24"/>
        </w:rPr>
        <w:t>Tao M</w:t>
      </w:r>
      <w:r w:rsidRPr="0071690B">
        <w:rPr>
          <w:rFonts w:ascii="Book Antiqua" w:hAnsi="Book Antiqua" w:cs="宋体"/>
          <w:kern w:val="0"/>
          <w:sz w:val="24"/>
          <w:szCs w:val="24"/>
        </w:rPr>
        <w:t xml:space="preserve">, Liu D, Gao L, Jin F. Association between green tea drinking and breast cancer risk. </w:t>
      </w:r>
      <w:r w:rsidRPr="0071690B">
        <w:rPr>
          <w:rFonts w:ascii="Book Antiqua" w:hAnsi="Book Antiqua" w:cs="宋体"/>
          <w:i/>
          <w:kern w:val="0"/>
          <w:sz w:val="24"/>
          <w:szCs w:val="24"/>
        </w:rPr>
        <w:t xml:space="preserve">Tumor </w:t>
      </w:r>
      <w:r w:rsidRPr="0071690B">
        <w:rPr>
          <w:rFonts w:ascii="Book Antiqua" w:hAnsi="Book Antiqua" w:cs="宋体"/>
          <w:kern w:val="0"/>
          <w:sz w:val="24"/>
          <w:szCs w:val="24"/>
        </w:rPr>
        <w:t xml:space="preserve">2002; </w:t>
      </w:r>
      <w:r w:rsidRPr="0071690B">
        <w:rPr>
          <w:rFonts w:ascii="Book Antiqua" w:hAnsi="Book Antiqua" w:cs="宋体"/>
          <w:b/>
          <w:kern w:val="0"/>
          <w:sz w:val="24"/>
          <w:szCs w:val="24"/>
        </w:rPr>
        <w:t>22</w:t>
      </w:r>
      <w:r w:rsidRPr="0071690B">
        <w:rPr>
          <w:rFonts w:ascii="Book Antiqua" w:hAnsi="Book Antiqua" w:cs="宋体"/>
          <w:kern w:val="0"/>
          <w:sz w:val="24"/>
          <w:szCs w:val="24"/>
        </w:rPr>
        <w:t>: 11-15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19 </w:t>
      </w:r>
      <w:r w:rsidRPr="0071690B">
        <w:rPr>
          <w:rFonts w:ascii="Book Antiqua" w:hAnsi="Book Antiqua" w:cs="宋体"/>
          <w:b/>
          <w:bCs/>
          <w:kern w:val="0"/>
          <w:sz w:val="24"/>
          <w:szCs w:val="24"/>
        </w:rPr>
        <w:t>Inoue M</w:t>
      </w:r>
      <w:r w:rsidRPr="0071690B">
        <w:rPr>
          <w:rFonts w:ascii="Book Antiqua" w:hAnsi="Book Antiqua" w:cs="宋体"/>
          <w:kern w:val="0"/>
          <w:sz w:val="24"/>
          <w:szCs w:val="24"/>
        </w:rPr>
        <w:t>, Robien K, Wang R, Van Den Berg DJ, Koh WP, Yu MC. Green tea intake, MTHFR/TYMS genotype and breast cancer risk: the Singapore Chinese Health Study. </w:t>
      </w:r>
      <w:r w:rsidRPr="0071690B">
        <w:rPr>
          <w:rFonts w:ascii="Book Antiqua" w:hAnsi="Book Antiqua" w:cs="宋体"/>
          <w:i/>
          <w:iCs/>
          <w:kern w:val="0"/>
          <w:sz w:val="24"/>
          <w:szCs w:val="24"/>
        </w:rPr>
        <w:t>Carcinogenesis</w:t>
      </w:r>
      <w:r w:rsidRPr="0071690B">
        <w:rPr>
          <w:rFonts w:ascii="Book Antiqua" w:hAnsi="Book Antiqua" w:cs="宋体"/>
          <w:kern w:val="0"/>
          <w:sz w:val="24"/>
          <w:szCs w:val="24"/>
        </w:rPr>
        <w:t> 2008; </w:t>
      </w:r>
      <w:r w:rsidRPr="0071690B">
        <w:rPr>
          <w:rFonts w:ascii="Book Antiqua" w:hAnsi="Book Antiqua" w:cs="宋体"/>
          <w:b/>
          <w:bCs/>
          <w:kern w:val="0"/>
          <w:sz w:val="24"/>
          <w:szCs w:val="24"/>
        </w:rPr>
        <w:t>29</w:t>
      </w:r>
      <w:r w:rsidRPr="0071690B">
        <w:rPr>
          <w:rFonts w:ascii="Book Antiqua" w:hAnsi="Book Antiqua" w:cs="宋体"/>
          <w:kern w:val="0"/>
          <w:sz w:val="24"/>
          <w:szCs w:val="24"/>
        </w:rPr>
        <w:t>: 1967-1972 [PMID: 18669903 DOI: 10.1093/carcin/bgn177]</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20 </w:t>
      </w:r>
      <w:r w:rsidRPr="0071690B">
        <w:rPr>
          <w:rFonts w:ascii="Book Antiqua" w:hAnsi="Book Antiqua" w:cs="宋体"/>
          <w:b/>
          <w:bCs/>
          <w:kern w:val="0"/>
          <w:sz w:val="24"/>
          <w:szCs w:val="24"/>
        </w:rPr>
        <w:t>Shrubsole MJ</w:t>
      </w:r>
      <w:r w:rsidRPr="0071690B">
        <w:rPr>
          <w:rFonts w:ascii="Book Antiqua" w:hAnsi="Book Antiqua" w:cs="宋体"/>
          <w:kern w:val="0"/>
          <w:sz w:val="24"/>
          <w:szCs w:val="24"/>
        </w:rPr>
        <w:t>, Lu W, Chen Z, Shu XO, Zheng Y, Dai Q, Cai Q, Gu K, Ruan ZX, Gao YT, Zheng W. Drinking green tea modestly reduces breast cancer risk. </w:t>
      </w:r>
      <w:r w:rsidRPr="0071690B">
        <w:rPr>
          <w:rFonts w:ascii="Book Antiqua" w:hAnsi="Book Antiqua" w:cs="宋体"/>
          <w:i/>
          <w:iCs/>
          <w:kern w:val="0"/>
          <w:sz w:val="24"/>
          <w:szCs w:val="24"/>
        </w:rPr>
        <w:t>J Nutr</w:t>
      </w:r>
      <w:r w:rsidRPr="0071690B">
        <w:rPr>
          <w:rFonts w:ascii="Book Antiqua" w:hAnsi="Book Antiqua" w:cs="宋体"/>
          <w:kern w:val="0"/>
          <w:sz w:val="24"/>
          <w:szCs w:val="24"/>
        </w:rPr>
        <w:t> 2009; </w:t>
      </w:r>
      <w:r w:rsidRPr="0071690B">
        <w:rPr>
          <w:rFonts w:ascii="Book Antiqua" w:hAnsi="Book Antiqua" w:cs="宋体"/>
          <w:b/>
          <w:bCs/>
          <w:kern w:val="0"/>
          <w:sz w:val="24"/>
          <w:szCs w:val="24"/>
        </w:rPr>
        <w:t>139</w:t>
      </w:r>
      <w:r w:rsidRPr="0071690B">
        <w:rPr>
          <w:rFonts w:ascii="Book Antiqua" w:hAnsi="Book Antiqua" w:cs="宋体"/>
          <w:kern w:val="0"/>
          <w:sz w:val="24"/>
          <w:szCs w:val="24"/>
        </w:rPr>
        <w:t>: 310-316 [PMID: 19074205 DOI: 10.3945/jn.108.098699]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21 </w:t>
      </w:r>
      <w:r w:rsidRPr="0071690B">
        <w:rPr>
          <w:rFonts w:ascii="Book Antiqua" w:hAnsi="Book Antiqua" w:cs="宋体"/>
          <w:b/>
          <w:bCs/>
          <w:kern w:val="0"/>
          <w:sz w:val="24"/>
          <w:szCs w:val="24"/>
        </w:rPr>
        <w:t>Nagano J</w:t>
      </w:r>
      <w:r w:rsidRPr="0071690B">
        <w:rPr>
          <w:rFonts w:ascii="Book Antiqua" w:hAnsi="Book Antiqua" w:cs="宋体"/>
          <w:kern w:val="0"/>
          <w:sz w:val="24"/>
          <w:szCs w:val="24"/>
        </w:rPr>
        <w:t>, Kono S, Preston DL, Mabuchi K. A prospective study of green tea consumption and cancer incidence, Hiroshima and Nagasaki (Japan). </w:t>
      </w:r>
      <w:r w:rsidRPr="0071690B">
        <w:rPr>
          <w:rFonts w:ascii="Book Antiqua" w:hAnsi="Book Antiqua" w:cs="宋体"/>
          <w:i/>
          <w:iCs/>
          <w:kern w:val="0"/>
          <w:sz w:val="24"/>
          <w:szCs w:val="24"/>
        </w:rPr>
        <w:t>Cancer Causes Control</w:t>
      </w:r>
      <w:r w:rsidRPr="0071690B">
        <w:rPr>
          <w:rFonts w:ascii="Book Antiqua" w:hAnsi="Book Antiqua" w:cs="宋体"/>
          <w:kern w:val="0"/>
          <w:sz w:val="24"/>
          <w:szCs w:val="24"/>
        </w:rPr>
        <w:t> 2001; </w:t>
      </w:r>
      <w:r w:rsidRPr="0071690B">
        <w:rPr>
          <w:rFonts w:ascii="Book Antiqua" w:hAnsi="Book Antiqua" w:cs="宋体"/>
          <w:b/>
          <w:bCs/>
          <w:kern w:val="0"/>
          <w:sz w:val="24"/>
          <w:szCs w:val="24"/>
        </w:rPr>
        <w:t>12</w:t>
      </w:r>
      <w:r w:rsidRPr="0071690B">
        <w:rPr>
          <w:rFonts w:ascii="Book Antiqua" w:hAnsi="Book Antiqua" w:cs="宋体"/>
          <w:kern w:val="0"/>
          <w:sz w:val="24"/>
          <w:szCs w:val="24"/>
        </w:rPr>
        <w:t>: 501-508 [PMID: 11519758]</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22 </w:t>
      </w:r>
      <w:r w:rsidRPr="0071690B">
        <w:rPr>
          <w:rFonts w:ascii="Book Antiqua" w:hAnsi="Book Antiqua" w:cs="宋体"/>
          <w:b/>
          <w:bCs/>
          <w:kern w:val="0"/>
          <w:sz w:val="24"/>
          <w:szCs w:val="24"/>
        </w:rPr>
        <w:t>Wu AH</w:t>
      </w:r>
      <w:r w:rsidRPr="0071690B">
        <w:rPr>
          <w:rFonts w:ascii="Book Antiqua" w:hAnsi="Book Antiqua" w:cs="宋体"/>
          <w:kern w:val="0"/>
          <w:sz w:val="24"/>
          <w:szCs w:val="24"/>
        </w:rPr>
        <w:t>, Yu MC, Tseng CC, Hankin J, Pike MC. Green tea and risk of breast cancer in Asian Americans. </w:t>
      </w:r>
      <w:r w:rsidRPr="0071690B">
        <w:rPr>
          <w:rFonts w:ascii="Book Antiqua" w:hAnsi="Book Antiqua" w:cs="宋体"/>
          <w:i/>
          <w:iCs/>
          <w:kern w:val="0"/>
          <w:sz w:val="24"/>
          <w:szCs w:val="24"/>
        </w:rPr>
        <w:t>Int J Cancer</w:t>
      </w:r>
      <w:r w:rsidRPr="0071690B">
        <w:rPr>
          <w:rFonts w:ascii="Book Antiqua" w:hAnsi="Book Antiqua" w:cs="宋体"/>
          <w:kern w:val="0"/>
          <w:sz w:val="24"/>
          <w:szCs w:val="24"/>
        </w:rPr>
        <w:t> 2003; </w:t>
      </w:r>
      <w:r w:rsidRPr="0071690B">
        <w:rPr>
          <w:rFonts w:ascii="Book Antiqua" w:hAnsi="Book Antiqua" w:cs="宋体"/>
          <w:b/>
          <w:bCs/>
          <w:kern w:val="0"/>
          <w:sz w:val="24"/>
          <w:szCs w:val="24"/>
        </w:rPr>
        <w:t>106</w:t>
      </w:r>
      <w:r w:rsidRPr="0071690B">
        <w:rPr>
          <w:rFonts w:ascii="Book Antiqua" w:hAnsi="Book Antiqua" w:cs="宋体"/>
          <w:kern w:val="0"/>
          <w:sz w:val="24"/>
          <w:szCs w:val="24"/>
        </w:rPr>
        <w:t>: 574-579 [PMID: 12845655 DOI: 10.1002/ijc.11259]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23 </w:t>
      </w:r>
      <w:r w:rsidRPr="0071690B">
        <w:rPr>
          <w:rFonts w:ascii="Book Antiqua" w:hAnsi="Book Antiqua" w:cs="宋体"/>
          <w:b/>
          <w:bCs/>
          <w:kern w:val="0"/>
          <w:sz w:val="24"/>
          <w:szCs w:val="24"/>
        </w:rPr>
        <w:t>Nakachi K</w:t>
      </w:r>
      <w:r w:rsidRPr="0071690B">
        <w:rPr>
          <w:rFonts w:ascii="Book Antiqua" w:hAnsi="Book Antiqua" w:cs="宋体"/>
          <w:kern w:val="0"/>
          <w:sz w:val="24"/>
          <w:szCs w:val="24"/>
        </w:rPr>
        <w:t>, Matsuyama S, Miyake S, Suganuma M, Imai K. Preventive effects of drinking green tea on cancer and cardiovascular disease: epidemiological evidence for multiple targeting prevention. </w:t>
      </w:r>
      <w:r w:rsidRPr="0071690B">
        <w:rPr>
          <w:rFonts w:ascii="Book Antiqua" w:hAnsi="Book Antiqua" w:cs="宋体"/>
          <w:i/>
          <w:iCs/>
          <w:kern w:val="0"/>
          <w:sz w:val="24"/>
          <w:szCs w:val="24"/>
        </w:rPr>
        <w:t>Biofactors</w:t>
      </w:r>
      <w:r w:rsidRPr="0071690B">
        <w:rPr>
          <w:rFonts w:ascii="Book Antiqua" w:hAnsi="Book Antiqua" w:cs="宋体"/>
          <w:kern w:val="0"/>
          <w:sz w:val="24"/>
          <w:szCs w:val="24"/>
        </w:rPr>
        <w:t> 2000; </w:t>
      </w:r>
      <w:r w:rsidRPr="0071690B">
        <w:rPr>
          <w:rFonts w:ascii="Book Antiqua" w:hAnsi="Book Antiqua" w:cs="宋体"/>
          <w:b/>
          <w:bCs/>
          <w:kern w:val="0"/>
          <w:sz w:val="24"/>
          <w:szCs w:val="24"/>
        </w:rPr>
        <w:t>13</w:t>
      </w:r>
      <w:r w:rsidRPr="0071690B">
        <w:rPr>
          <w:rFonts w:ascii="Book Antiqua" w:hAnsi="Book Antiqua" w:cs="宋体"/>
          <w:kern w:val="0"/>
          <w:sz w:val="24"/>
          <w:szCs w:val="24"/>
        </w:rPr>
        <w:t>: 49-54 [PMID: 11237198]</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24 </w:t>
      </w:r>
      <w:r w:rsidRPr="0071690B">
        <w:rPr>
          <w:rFonts w:ascii="Book Antiqua" w:hAnsi="Book Antiqua" w:cs="宋体"/>
          <w:b/>
          <w:bCs/>
          <w:kern w:val="0"/>
          <w:sz w:val="24"/>
          <w:szCs w:val="24"/>
        </w:rPr>
        <w:t>Chung FL</w:t>
      </w:r>
      <w:r w:rsidRPr="0071690B">
        <w:rPr>
          <w:rFonts w:ascii="Book Antiqua" w:hAnsi="Book Antiqua" w:cs="宋体"/>
          <w:kern w:val="0"/>
          <w:sz w:val="24"/>
          <w:szCs w:val="24"/>
        </w:rPr>
        <w:t>, Schwartz J, Herzog CR, Yang YM. Tea and cancer prevention: studies in animals and humans. </w:t>
      </w:r>
      <w:r w:rsidRPr="0071690B">
        <w:rPr>
          <w:rFonts w:ascii="Book Antiqua" w:hAnsi="Book Antiqua" w:cs="宋体"/>
          <w:i/>
          <w:iCs/>
          <w:kern w:val="0"/>
          <w:sz w:val="24"/>
          <w:szCs w:val="24"/>
        </w:rPr>
        <w:t>J Nutr</w:t>
      </w:r>
      <w:r w:rsidRPr="0071690B">
        <w:rPr>
          <w:rFonts w:ascii="Book Antiqua" w:hAnsi="Book Antiqua" w:cs="宋体"/>
          <w:kern w:val="0"/>
          <w:sz w:val="24"/>
          <w:szCs w:val="24"/>
        </w:rPr>
        <w:t> 2003; </w:t>
      </w:r>
      <w:r w:rsidRPr="0071690B">
        <w:rPr>
          <w:rFonts w:ascii="Book Antiqua" w:hAnsi="Book Antiqua" w:cs="宋体"/>
          <w:b/>
          <w:bCs/>
          <w:kern w:val="0"/>
          <w:sz w:val="24"/>
          <w:szCs w:val="24"/>
        </w:rPr>
        <w:t>133</w:t>
      </w:r>
      <w:r w:rsidRPr="0071690B">
        <w:rPr>
          <w:rFonts w:ascii="Book Antiqua" w:hAnsi="Book Antiqua" w:cs="宋体"/>
          <w:kern w:val="0"/>
          <w:sz w:val="24"/>
          <w:szCs w:val="24"/>
        </w:rPr>
        <w:t>: 3268S-3274S [PMID: 14519825]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25 </w:t>
      </w:r>
      <w:r w:rsidRPr="0071690B">
        <w:rPr>
          <w:rFonts w:ascii="Book Antiqua" w:hAnsi="Book Antiqua" w:cs="宋体"/>
          <w:b/>
          <w:bCs/>
          <w:kern w:val="0"/>
          <w:sz w:val="24"/>
          <w:szCs w:val="24"/>
        </w:rPr>
        <w:t>Zhang M</w:t>
      </w:r>
      <w:r w:rsidRPr="0071690B">
        <w:rPr>
          <w:rFonts w:ascii="Book Antiqua" w:hAnsi="Book Antiqua" w:cs="宋体"/>
          <w:kern w:val="0"/>
          <w:sz w:val="24"/>
          <w:szCs w:val="24"/>
        </w:rPr>
        <w:t>, Holman CD, Huang JP, Xie X. Green tea and the prevention of breast cancer: a case-control study in Southeast China. </w:t>
      </w:r>
      <w:r w:rsidRPr="0071690B">
        <w:rPr>
          <w:rFonts w:ascii="Book Antiqua" w:hAnsi="Book Antiqua" w:cs="宋体"/>
          <w:i/>
          <w:iCs/>
          <w:kern w:val="0"/>
          <w:sz w:val="24"/>
          <w:szCs w:val="24"/>
        </w:rPr>
        <w:t>Carcinogenesis</w:t>
      </w:r>
      <w:r w:rsidRPr="0071690B">
        <w:rPr>
          <w:rFonts w:ascii="Book Antiqua" w:hAnsi="Book Antiqua" w:cs="宋体"/>
          <w:kern w:val="0"/>
          <w:sz w:val="24"/>
          <w:szCs w:val="24"/>
        </w:rPr>
        <w:t> 2007; </w:t>
      </w:r>
      <w:r w:rsidRPr="0071690B">
        <w:rPr>
          <w:rFonts w:ascii="Book Antiqua" w:hAnsi="Book Antiqua" w:cs="宋体"/>
          <w:b/>
          <w:bCs/>
          <w:kern w:val="0"/>
          <w:sz w:val="24"/>
          <w:szCs w:val="24"/>
        </w:rPr>
        <w:t>28</w:t>
      </w:r>
      <w:r w:rsidRPr="0071690B">
        <w:rPr>
          <w:rFonts w:ascii="Book Antiqua" w:hAnsi="Book Antiqua" w:cs="宋体"/>
          <w:kern w:val="0"/>
          <w:sz w:val="24"/>
          <w:szCs w:val="24"/>
        </w:rPr>
        <w:t>: 1074-1078 [PMID: 17183063 DOI: 10.1093/carcin/bgl252]</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26 </w:t>
      </w:r>
      <w:r w:rsidRPr="0071690B">
        <w:rPr>
          <w:rFonts w:ascii="Book Antiqua" w:hAnsi="Book Antiqua" w:cs="宋体"/>
          <w:b/>
          <w:bCs/>
          <w:kern w:val="0"/>
          <w:sz w:val="24"/>
          <w:szCs w:val="24"/>
        </w:rPr>
        <w:t>Boyd NF</w:t>
      </w:r>
      <w:r w:rsidRPr="0071690B">
        <w:rPr>
          <w:rFonts w:ascii="Book Antiqua" w:hAnsi="Book Antiqua" w:cs="宋体"/>
          <w:kern w:val="0"/>
          <w:sz w:val="24"/>
          <w:szCs w:val="24"/>
        </w:rPr>
        <w:t>, Rommens JM, Vogt K, Lee V, Hopper JL, Yaffe MJ, Paterson AD. Mammographic breast density as an intermediate phenotype for breast cancer. </w:t>
      </w:r>
      <w:r w:rsidRPr="0071690B">
        <w:rPr>
          <w:rFonts w:ascii="Book Antiqua" w:hAnsi="Book Antiqua" w:cs="宋体"/>
          <w:i/>
          <w:iCs/>
          <w:kern w:val="0"/>
          <w:sz w:val="24"/>
          <w:szCs w:val="24"/>
        </w:rPr>
        <w:t>Lancet Oncol</w:t>
      </w:r>
      <w:r w:rsidRPr="0071690B">
        <w:rPr>
          <w:rFonts w:ascii="Book Antiqua" w:hAnsi="Book Antiqua" w:cs="宋体"/>
          <w:kern w:val="0"/>
          <w:sz w:val="24"/>
          <w:szCs w:val="24"/>
        </w:rPr>
        <w:t> 2005; </w:t>
      </w:r>
      <w:r w:rsidRPr="0071690B">
        <w:rPr>
          <w:rFonts w:ascii="Book Antiqua" w:hAnsi="Book Antiqua" w:cs="宋体"/>
          <w:b/>
          <w:bCs/>
          <w:kern w:val="0"/>
          <w:sz w:val="24"/>
          <w:szCs w:val="24"/>
        </w:rPr>
        <w:t>6</w:t>
      </w:r>
      <w:r w:rsidRPr="0071690B">
        <w:rPr>
          <w:rFonts w:ascii="Book Antiqua" w:hAnsi="Book Antiqua" w:cs="宋体"/>
          <w:kern w:val="0"/>
          <w:sz w:val="24"/>
          <w:szCs w:val="24"/>
        </w:rPr>
        <w:t>: 798-808 [PMID: 16198986 DOI: 10.1016/S1470-2045(05)70390-9]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27 </w:t>
      </w:r>
      <w:r w:rsidRPr="0071690B">
        <w:rPr>
          <w:rFonts w:ascii="Book Antiqua" w:hAnsi="Book Antiqua" w:cs="宋体"/>
          <w:b/>
          <w:bCs/>
          <w:kern w:val="0"/>
          <w:sz w:val="24"/>
          <w:szCs w:val="24"/>
        </w:rPr>
        <w:t>Sporn MB</w:t>
      </w:r>
      <w:r w:rsidRPr="0071690B">
        <w:rPr>
          <w:rFonts w:ascii="Book Antiqua" w:hAnsi="Book Antiqua" w:cs="宋体"/>
          <w:kern w:val="0"/>
          <w:sz w:val="24"/>
          <w:szCs w:val="24"/>
        </w:rPr>
        <w:t>, Dunlop NM, Newton DL, Smith JM. Prevention of chemical carcinogenesis by vitamin A and its synthetic analogs (retinoids). </w:t>
      </w:r>
      <w:r w:rsidRPr="0071690B">
        <w:rPr>
          <w:rFonts w:ascii="Book Antiqua" w:hAnsi="Book Antiqua" w:cs="宋体"/>
          <w:i/>
          <w:iCs/>
          <w:kern w:val="0"/>
          <w:sz w:val="24"/>
          <w:szCs w:val="24"/>
        </w:rPr>
        <w:t>Fed Proc</w:t>
      </w:r>
      <w:r w:rsidRPr="0071690B">
        <w:rPr>
          <w:rFonts w:ascii="Book Antiqua" w:hAnsi="Book Antiqua" w:cs="宋体"/>
          <w:kern w:val="0"/>
          <w:sz w:val="24"/>
          <w:szCs w:val="24"/>
        </w:rPr>
        <w:t> 1976; </w:t>
      </w:r>
      <w:r w:rsidRPr="0071690B">
        <w:rPr>
          <w:rFonts w:ascii="Book Antiqua" w:hAnsi="Book Antiqua" w:cs="宋体"/>
          <w:b/>
          <w:bCs/>
          <w:kern w:val="0"/>
          <w:sz w:val="24"/>
          <w:szCs w:val="24"/>
        </w:rPr>
        <w:t>35</w:t>
      </w:r>
      <w:r w:rsidRPr="0071690B">
        <w:rPr>
          <w:rFonts w:ascii="Book Antiqua" w:hAnsi="Book Antiqua" w:cs="宋体"/>
          <w:kern w:val="0"/>
          <w:sz w:val="24"/>
          <w:szCs w:val="24"/>
        </w:rPr>
        <w:t>: 1332-1338 [PMID: 770206]</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 xml:space="preserve">28 </w:t>
      </w:r>
      <w:r w:rsidRPr="0071690B">
        <w:rPr>
          <w:rFonts w:ascii="Book Antiqua" w:hAnsi="Book Antiqua" w:cs="宋体"/>
          <w:b/>
          <w:kern w:val="0"/>
          <w:sz w:val="24"/>
          <w:szCs w:val="24"/>
        </w:rPr>
        <w:t>Yoshizawa HT</w:t>
      </w:r>
      <w:r w:rsidRPr="0071690B">
        <w:rPr>
          <w:rFonts w:ascii="Book Antiqua" w:hAnsi="Book Antiqua" w:cs="宋体"/>
          <w:kern w:val="0"/>
          <w:sz w:val="24"/>
          <w:szCs w:val="24"/>
        </w:rPr>
        <w:t>, Fujiki H, Yoshida T, Okuda T, et al Antitumor promoting activity of (</w:t>
      </w:r>
      <w:r w:rsidRPr="0071690B">
        <w:rPr>
          <w:rFonts w:ascii="Book Antiqua" w:eastAsia="MS Mincho" w:hAnsi="Book Antiqua" w:cs="MS Mincho"/>
          <w:kern w:val="0"/>
          <w:sz w:val="24"/>
          <w:szCs w:val="24"/>
        </w:rPr>
        <w:t>−</w:t>
      </w:r>
      <w:r w:rsidRPr="0071690B">
        <w:rPr>
          <w:rFonts w:ascii="Book Antiqua" w:hAnsi="Book Antiqua" w:cs="宋体"/>
          <w:kern w:val="0"/>
          <w:sz w:val="24"/>
          <w:szCs w:val="24"/>
        </w:rPr>
        <w:t xml:space="preserve">)-epigallocatechin gallate, the main constituent of “Tannin” in green tea. </w:t>
      </w:r>
      <w:r w:rsidRPr="0071690B">
        <w:rPr>
          <w:rFonts w:ascii="Book Antiqua" w:hAnsi="Book Antiqua" w:cs="宋体"/>
          <w:i/>
          <w:kern w:val="0"/>
          <w:sz w:val="24"/>
          <w:szCs w:val="24"/>
        </w:rPr>
        <w:t>Phytother Res</w:t>
      </w:r>
      <w:r w:rsidRPr="0071690B">
        <w:rPr>
          <w:rFonts w:ascii="Book Antiqua" w:hAnsi="Book Antiqua" w:cs="宋体"/>
          <w:kern w:val="0"/>
          <w:sz w:val="24"/>
          <w:szCs w:val="24"/>
        </w:rPr>
        <w:t xml:space="preserve"> 1987; </w:t>
      </w:r>
      <w:r w:rsidRPr="0071690B">
        <w:rPr>
          <w:rFonts w:ascii="Book Antiqua" w:hAnsi="Book Antiqua" w:cs="宋体"/>
          <w:b/>
          <w:kern w:val="0"/>
          <w:sz w:val="24"/>
          <w:szCs w:val="24"/>
        </w:rPr>
        <w:t>1</w:t>
      </w:r>
      <w:r w:rsidRPr="0071690B">
        <w:rPr>
          <w:rFonts w:ascii="Book Antiqua" w:hAnsi="Book Antiqua" w:cs="宋体"/>
          <w:kern w:val="0"/>
          <w:sz w:val="24"/>
          <w:szCs w:val="24"/>
        </w:rPr>
        <w:t>: 44-47</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29 </w:t>
      </w:r>
      <w:r w:rsidRPr="0071690B">
        <w:rPr>
          <w:rFonts w:ascii="Book Antiqua" w:hAnsi="Book Antiqua" w:cs="宋体"/>
          <w:b/>
          <w:bCs/>
          <w:kern w:val="0"/>
          <w:sz w:val="24"/>
          <w:szCs w:val="24"/>
        </w:rPr>
        <w:t>Fujiki H</w:t>
      </w:r>
      <w:r w:rsidRPr="0071690B">
        <w:rPr>
          <w:rFonts w:ascii="Book Antiqua" w:hAnsi="Book Antiqua" w:cs="宋体"/>
          <w:kern w:val="0"/>
          <w:sz w:val="24"/>
          <w:szCs w:val="24"/>
        </w:rPr>
        <w:t>, Suganuma M, Imai K, Nakachi K. Green tea: cancer preventive beverage and/or drug. </w:t>
      </w:r>
      <w:r w:rsidRPr="0071690B">
        <w:rPr>
          <w:rFonts w:ascii="Book Antiqua" w:hAnsi="Book Antiqua" w:cs="宋体"/>
          <w:i/>
          <w:iCs/>
          <w:kern w:val="0"/>
          <w:sz w:val="24"/>
          <w:szCs w:val="24"/>
        </w:rPr>
        <w:t>Cancer Lett</w:t>
      </w:r>
      <w:r w:rsidRPr="0071690B">
        <w:rPr>
          <w:rFonts w:ascii="Book Antiqua" w:hAnsi="Book Antiqua" w:cs="宋体"/>
          <w:kern w:val="0"/>
          <w:sz w:val="24"/>
          <w:szCs w:val="24"/>
        </w:rPr>
        <w:t> 2002; </w:t>
      </w:r>
      <w:r w:rsidRPr="0071690B">
        <w:rPr>
          <w:rFonts w:ascii="Book Antiqua" w:hAnsi="Book Antiqua" w:cs="宋体"/>
          <w:b/>
          <w:bCs/>
          <w:kern w:val="0"/>
          <w:sz w:val="24"/>
          <w:szCs w:val="24"/>
        </w:rPr>
        <w:t>188</w:t>
      </w:r>
      <w:r w:rsidRPr="0071690B">
        <w:rPr>
          <w:rFonts w:ascii="Book Antiqua" w:hAnsi="Book Antiqua" w:cs="宋体"/>
          <w:kern w:val="0"/>
          <w:sz w:val="24"/>
          <w:szCs w:val="24"/>
        </w:rPr>
        <w:t>: 9-13 [PMID: 12406542]</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30 </w:t>
      </w:r>
      <w:r w:rsidRPr="0071690B">
        <w:rPr>
          <w:rFonts w:ascii="Book Antiqua" w:hAnsi="Book Antiqua" w:cs="宋体"/>
          <w:b/>
          <w:bCs/>
          <w:kern w:val="0"/>
          <w:sz w:val="24"/>
          <w:szCs w:val="24"/>
        </w:rPr>
        <w:t>Kavanagh KT</w:t>
      </w:r>
      <w:r w:rsidRPr="0071690B">
        <w:rPr>
          <w:rFonts w:ascii="Book Antiqua" w:hAnsi="Book Antiqua" w:cs="宋体"/>
          <w:kern w:val="0"/>
          <w:sz w:val="24"/>
          <w:szCs w:val="24"/>
        </w:rPr>
        <w:t xml:space="preserve">, Hafer LJ, Kim DW, Mann KK, Sherr DH, Rogers AE, Sonenshein GE. Green tea extracts decrease carcinogen-induced mammary </w:t>
      </w:r>
      <w:r w:rsidRPr="0071690B">
        <w:rPr>
          <w:rFonts w:ascii="Book Antiqua" w:hAnsi="Book Antiqua" w:cs="宋体"/>
          <w:kern w:val="0"/>
          <w:sz w:val="24"/>
          <w:szCs w:val="24"/>
        </w:rPr>
        <w:lastRenderedPageBreak/>
        <w:t>tumor burden in rats and rate of breast cancer cell proliferation in culture. </w:t>
      </w:r>
      <w:r w:rsidRPr="0071690B">
        <w:rPr>
          <w:rFonts w:ascii="Book Antiqua" w:hAnsi="Book Antiqua" w:cs="宋体"/>
          <w:i/>
          <w:iCs/>
          <w:kern w:val="0"/>
          <w:sz w:val="24"/>
          <w:szCs w:val="24"/>
        </w:rPr>
        <w:t>J Cell Biochem</w:t>
      </w:r>
      <w:r w:rsidRPr="0071690B">
        <w:rPr>
          <w:rFonts w:ascii="Book Antiqua" w:hAnsi="Book Antiqua" w:cs="宋体"/>
          <w:kern w:val="0"/>
          <w:sz w:val="24"/>
          <w:szCs w:val="24"/>
        </w:rPr>
        <w:t> 2001; </w:t>
      </w:r>
      <w:r w:rsidRPr="0071690B">
        <w:rPr>
          <w:rFonts w:ascii="Book Antiqua" w:hAnsi="Book Antiqua" w:cs="宋体"/>
          <w:b/>
          <w:bCs/>
          <w:kern w:val="0"/>
          <w:sz w:val="24"/>
          <w:szCs w:val="24"/>
        </w:rPr>
        <w:t>82</w:t>
      </w:r>
      <w:r w:rsidRPr="0071690B">
        <w:rPr>
          <w:rFonts w:ascii="Book Antiqua" w:hAnsi="Book Antiqua" w:cs="宋体"/>
          <w:kern w:val="0"/>
          <w:sz w:val="24"/>
          <w:szCs w:val="24"/>
        </w:rPr>
        <w:t>: 387-398 [PMID: 11500915]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31 </w:t>
      </w:r>
      <w:r w:rsidRPr="0071690B">
        <w:rPr>
          <w:rFonts w:ascii="Book Antiqua" w:hAnsi="Book Antiqua" w:cs="宋体"/>
          <w:b/>
          <w:bCs/>
          <w:kern w:val="0"/>
          <w:sz w:val="24"/>
          <w:szCs w:val="24"/>
        </w:rPr>
        <w:t>Sakata M</w:t>
      </w:r>
      <w:r w:rsidRPr="0071690B">
        <w:rPr>
          <w:rFonts w:ascii="Book Antiqua" w:hAnsi="Book Antiqua" w:cs="宋体"/>
          <w:kern w:val="0"/>
          <w:sz w:val="24"/>
          <w:szCs w:val="24"/>
        </w:rPr>
        <w:t>, Ikeda T, Imoto S, Jinno H, Kitagawa Y. Prevention of mammary carcinogenesis in C3H/OuJ mice by green tea and tamoxifen. </w:t>
      </w:r>
      <w:r w:rsidRPr="0071690B">
        <w:rPr>
          <w:rFonts w:ascii="Book Antiqua" w:hAnsi="Book Antiqua" w:cs="宋体"/>
          <w:i/>
          <w:iCs/>
          <w:kern w:val="0"/>
          <w:sz w:val="24"/>
          <w:szCs w:val="24"/>
        </w:rPr>
        <w:t>Asian Pac J Cancer Prev</w:t>
      </w:r>
      <w:r w:rsidRPr="0071690B">
        <w:rPr>
          <w:rFonts w:ascii="Book Antiqua" w:hAnsi="Book Antiqua" w:cs="宋体"/>
          <w:kern w:val="0"/>
          <w:sz w:val="24"/>
          <w:szCs w:val="24"/>
        </w:rPr>
        <w:t> 2011; </w:t>
      </w:r>
      <w:r w:rsidRPr="0071690B">
        <w:rPr>
          <w:rFonts w:ascii="Book Antiqua" w:hAnsi="Book Antiqua" w:cs="宋体"/>
          <w:b/>
          <w:bCs/>
          <w:kern w:val="0"/>
          <w:sz w:val="24"/>
          <w:szCs w:val="24"/>
        </w:rPr>
        <w:t>12</w:t>
      </w:r>
      <w:r w:rsidRPr="0071690B">
        <w:rPr>
          <w:rFonts w:ascii="Book Antiqua" w:hAnsi="Book Antiqua" w:cs="宋体"/>
          <w:kern w:val="0"/>
          <w:sz w:val="24"/>
          <w:szCs w:val="24"/>
        </w:rPr>
        <w:t>: 567-571 [PMID: 21545231]</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32 </w:t>
      </w:r>
      <w:r w:rsidRPr="0071690B">
        <w:rPr>
          <w:rFonts w:ascii="Book Antiqua" w:hAnsi="Book Antiqua" w:cs="宋体"/>
          <w:b/>
          <w:bCs/>
          <w:kern w:val="0"/>
          <w:sz w:val="24"/>
          <w:szCs w:val="24"/>
        </w:rPr>
        <w:t>Crew KD</w:t>
      </w:r>
      <w:r w:rsidRPr="0071690B">
        <w:rPr>
          <w:rFonts w:ascii="Book Antiqua" w:hAnsi="Book Antiqua" w:cs="宋体"/>
          <w:kern w:val="0"/>
          <w:sz w:val="24"/>
          <w:szCs w:val="24"/>
        </w:rPr>
        <w:t>, Brown P, Greenlee H, Bevers TB, Arun B, Hudis C, McArthur HL, Chang J, Rimawi M, Vornik L, Cornelison TL, Wang A, Hibshoosh H, Ahmed A, Terry MB, Santella RM, Lippman SM, Hershman DL. Phase IB randomized, double-blinded, placebo-controlled, dose escalation study of polyphenon E in women with hormone receptor-negative breast cancer. </w:t>
      </w:r>
      <w:r w:rsidRPr="0071690B">
        <w:rPr>
          <w:rFonts w:ascii="Book Antiqua" w:hAnsi="Book Antiqua" w:cs="宋体"/>
          <w:i/>
          <w:iCs/>
          <w:kern w:val="0"/>
          <w:sz w:val="24"/>
          <w:szCs w:val="24"/>
        </w:rPr>
        <w:t>Cancer Prev Res (Phila)</w:t>
      </w:r>
      <w:r w:rsidRPr="0071690B">
        <w:rPr>
          <w:rFonts w:ascii="Book Antiqua" w:hAnsi="Book Antiqua" w:cs="宋体"/>
          <w:kern w:val="0"/>
          <w:sz w:val="24"/>
          <w:szCs w:val="24"/>
        </w:rPr>
        <w:t> 2012; </w:t>
      </w:r>
      <w:r w:rsidRPr="0071690B">
        <w:rPr>
          <w:rFonts w:ascii="Book Antiqua" w:hAnsi="Book Antiqua" w:cs="宋体"/>
          <w:b/>
          <w:bCs/>
          <w:kern w:val="0"/>
          <w:sz w:val="24"/>
          <w:szCs w:val="24"/>
        </w:rPr>
        <w:t>5</w:t>
      </w:r>
      <w:r w:rsidRPr="0071690B">
        <w:rPr>
          <w:rFonts w:ascii="Book Antiqua" w:hAnsi="Book Antiqua" w:cs="宋体"/>
          <w:kern w:val="0"/>
          <w:sz w:val="24"/>
          <w:szCs w:val="24"/>
        </w:rPr>
        <w:t>: 1144-1154 [PMID: 22827973 DOI: 10.1158/1940-6207.CAPR-12-0117]</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 xml:space="preserve">33 </w:t>
      </w:r>
      <w:r w:rsidR="00581185" w:rsidRPr="0071690B">
        <w:rPr>
          <w:rFonts w:ascii="Book Antiqua" w:hAnsi="Book Antiqua" w:cs="宋体"/>
          <w:b/>
          <w:kern w:val="0"/>
          <w:sz w:val="24"/>
          <w:szCs w:val="24"/>
        </w:rPr>
        <w:t>Den Hollander P</w:t>
      </w:r>
      <w:r w:rsidR="00581185" w:rsidRPr="0071690B">
        <w:rPr>
          <w:rFonts w:ascii="Book Antiqua" w:hAnsi="Book Antiqua" w:cs="宋体"/>
          <w:kern w:val="0"/>
          <w:sz w:val="24"/>
          <w:szCs w:val="24"/>
        </w:rPr>
        <w:t xml:space="preserve">, Savage MI, Brown PH. </w:t>
      </w:r>
      <w:r w:rsidRPr="0071690B">
        <w:rPr>
          <w:rFonts w:ascii="Book Antiqua" w:hAnsi="Book Antiqua" w:cs="宋体"/>
          <w:kern w:val="0"/>
          <w:sz w:val="24"/>
          <w:szCs w:val="24"/>
        </w:rPr>
        <w:t>Targeted Therapy for Breast Cancer Prevention. </w:t>
      </w:r>
      <w:r w:rsidRPr="0071690B">
        <w:rPr>
          <w:rFonts w:ascii="Book Antiqua" w:hAnsi="Book Antiqua" w:cs="宋体"/>
          <w:i/>
          <w:iCs/>
          <w:kern w:val="0"/>
          <w:sz w:val="24"/>
          <w:szCs w:val="24"/>
        </w:rPr>
        <w:t>Front Oncol</w:t>
      </w:r>
      <w:r w:rsidRPr="0071690B">
        <w:rPr>
          <w:rFonts w:ascii="Book Antiqua" w:hAnsi="Book Antiqua" w:cs="宋体"/>
          <w:kern w:val="0"/>
          <w:sz w:val="24"/>
          <w:szCs w:val="24"/>
        </w:rPr>
        <w:t> 2013; </w:t>
      </w:r>
      <w:r w:rsidRPr="0071690B">
        <w:rPr>
          <w:rFonts w:ascii="Book Antiqua" w:hAnsi="Book Antiqua" w:cs="宋体"/>
          <w:b/>
          <w:bCs/>
          <w:kern w:val="0"/>
          <w:sz w:val="24"/>
          <w:szCs w:val="24"/>
        </w:rPr>
        <w:t>3</w:t>
      </w:r>
      <w:r w:rsidRPr="0071690B">
        <w:rPr>
          <w:rFonts w:ascii="Book Antiqua" w:hAnsi="Book Antiqua" w:cs="宋体"/>
          <w:kern w:val="0"/>
          <w:sz w:val="24"/>
          <w:szCs w:val="24"/>
        </w:rPr>
        <w:t>: 250 [PMID: 24069582 DOI: 10.3389/fonc.2013.00250]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34 </w:t>
      </w:r>
      <w:r w:rsidRPr="0071690B">
        <w:rPr>
          <w:rFonts w:ascii="Book Antiqua" w:hAnsi="Book Antiqua" w:cs="宋体"/>
          <w:b/>
          <w:bCs/>
          <w:kern w:val="0"/>
          <w:sz w:val="24"/>
          <w:szCs w:val="24"/>
        </w:rPr>
        <w:t>Hirose M</w:t>
      </w:r>
      <w:r w:rsidRPr="0071690B">
        <w:rPr>
          <w:rFonts w:ascii="Book Antiqua" w:hAnsi="Book Antiqua" w:cs="宋体"/>
          <w:kern w:val="0"/>
          <w:sz w:val="24"/>
          <w:szCs w:val="24"/>
        </w:rPr>
        <w:t>, Nishikawa A, Shibutani M, Imai T, Shirai T. Chemoprevention of heterocyclic amine-induced mammary carcinogenesis in rats. </w:t>
      </w:r>
      <w:r w:rsidRPr="0071690B">
        <w:rPr>
          <w:rFonts w:ascii="Book Antiqua" w:hAnsi="Book Antiqua" w:cs="宋体"/>
          <w:i/>
          <w:iCs/>
          <w:kern w:val="0"/>
          <w:sz w:val="24"/>
          <w:szCs w:val="24"/>
        </w:rPr>
        <w:t>Environ Mol Mutagen</w:t>
      </w:r>
      <w:r w:rsidRPr="0071690B">
        <w:rPr>
          <w:rFonts w:ascii="Book Antiqua" w:hAnsi="Book Antiqua" w:cs="宋体"/>
          <w:kern w:val="0"/>
          <w:sz w:val="24"/>
          <w:szCs w:val="24"/>
        </w:rPr>
        <w:t> 2002; </w:t>
      </w:r>
      <w:r w:rsidRPr="0071690B">
        <w:rPr>
          <w:rFonts w:ascii="Book Antiqua" w:hAnsi="Book Antiqua" w:cs="宋体"/>
          <w:b/>
          <w:bCs/>
          <w:kern w:val="0"/>
          <w:sz w:val="24"/>
          <w:szCs w:val="24"/>
        </w:rPr>
        <w:t>39</w:t>
      </w:r>
      <w:r w:rsidRPr="0071690B">
        <w:rPr>
          <w:rFonts w:ascii="Book Antiqua" w:hAnsi="Book Antiqua" w:cs="宋体"/>
          <w:kern w:val="0"/>
          <w:sz w:val="24"/>
          <w:szCs w:val="24"/>
        </w:rPr>
        <w:t>: 271-278 [PMID: 11921198]</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35 </w:t>
      </w:r>
      <w:r w:rsidRPr="0071690B">
        <w:rPr>
          <w:rFonts w:ascii="Book Antiqua" w:hAnsi="Book Antiqua" w:cs="宋体"/>
          <w:b/>
          <w:bCs/>
          <w:kern w:val="0"/>
          <w:sz w:val="24"/>
          <w:szCs w:val="24"/>
        </w:rPr>
        <w:t>Whitsett T</w:t>
      </w:r>
      <w:r w:rsidRPr="0071690B">
        <w:rPr>
          <w:rFonts w:ascii="Book Antiqua" w:hAnsi="Book Antiqua" w:cs="宋体"/>
          <w:kern w:val="0"/>
          <w:sz w:val="24"/>
          <w:szCs w:val="24"/>
        </w:rPr>
        <w:t>, Carpenter M, Lamartiniere CA. Resveratrol, but not EGCG, in the diet suppresses DMBA-induced mammary cancer in rats. </w:t>
      </w:r>
      <w:r w:rsidRPr="0071690B">
        <w:rPr>
          <w:rFonts w:ascii="Book Antiqua" w:hAnsi="Book Antiqua" w:cs="宋体"/>
          <w:i/>
          <w:iCs/>
          <w:kern w:val="0"/>
          <w:sz w:val="24"/>
          <w:szCs w:val="24"/>
        </w:rPr>
        <w:t>J Carcinog</w:t>
      </w:r>
      <w:r w:rsidRPr="0071690B">
        <w:rPr>
          <w:rFonts w:ascii="Book Antiqua" w:hAnsi="Book Antiqua" w:cs="宋体"/>
          <w:kern w:val="0"/>
          <w:sz w:val="24"/>
          <w:szCs w:val="24"/>
        </w:rPr>
        <w:t> 2006; </w:t>
      </w:r>
      <w:r w:rsidRPr="0071690B">
        <w:rPr>
          <w:rFonts w:ascii="Book Antiqua" w:hAnsi="Book Antiqua" w:cs="宋体"/>
          <w:b/>
          <w:bCs/>
          <w:kern w:val="0"/>
          <w:sz w:val="24"/>
          <w:szCs w:val="24"/>
        </w:rPr>
        <w:t>5</w:t>
      </w:r>
      <w:r w:rsidRPr="0071690B">
        <w:rPr>
          <w:rFonts w:ascii="Book Antiqua" w:hAnsi="Book Antiqua" w:cs="宋体"/>
          <w:kern w:val="0"/>
          <w:sz w:val="24"/>
          <w:szCs w:val="24"/>
        </w:rPr>
        <w:t>: 15 [PMID: 16700914 DOI: 10.1186/1477-3163-5-15]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36 </w:t>
      </w:r>
      <w:r w:rsidRPr="0071690B">
        <w:rPr>
          <w:rFonts w:ascii="Book Antiqua" w:hAnsi="Book Antiqua" w:cs="宋体"/>
          <w:b/>
          <w:bCs/>
          <w:kern w:val="0"/>
          <w:sz w:val="24"/>
          <w:szCs w:val="24"/>
        </w:rPr>
        <w:t>Kaur S</w:t>
      </w:r>
      <w:r w:rsidRPr="0071690B">
        <w:rPr>
          <w:rFonts w:ascii="Book Antiqua" w:hAnsi="Book Antiqua" w:cs="宋体"/>
          <w:kern w:val="0"/>
          <w:sz w:val="24"/>
          <w:szCs w:val="24"/>
        </w:rPr>
        <w:t>, Greaves P, Cooke DN, Edwards R, Steward WP, Gescher AJ, Marczylo TH. Breast cancer prevention by green tea catechins and black tea theaflavins in the C3(1) SV40 T,t antigen transgenic mouse model is accompanied by increased apoptosis and a decrease in oxidative DNA adducts. </w:t>
      </w:r>
      <w:r w:rsidRPr="0071690B">
        <w:rPr>
          <w:rFonts w:ascii="Book Antiqua" w:hAnsi="Book Antiqua" w:cs="宋体"/>
          <w:i/>
          <w:iCs/>
          <w:kern w:val="0"/>
          <w:sz w:val="24"/>
          <w:szCs w:val="24"/>
        </w:rPr>
        <w:t>J Agric Food Chem</w:t>
      </w:r>
      <w:r w:rsidRPr="0071690B">
        <w:rPr>
          <w:rFonts w:ascii="Book Antiqua" w:hAnsi="Book Antiqua" w:cs="宋体"/>
          <w:kern w:val="0"/>
          <w:sz w:val="24"/>
          <w:szCs w:val="24"/>
        </w:rPr>
        <w:t> 2007; </w:t>
      </w:r>
      <w:r w:rsidRPr="0071690B">
        <w:rPr>
          <w:rFonts w:ascii="Book Antiqua" w:hAnsi="Book Antiqua" w:cs="宋体"/>
          <w:b/>
          <w:bCs/>
          <w:kern w:val="0"/>
          <w:sz w:val="24"/>
          <w:szCs w:val="24"/>
        </w:rPr>
        <w:t>55</w:t>
      </w:r>
      <w:r w:rsidRPr="0071690B">
        <w:rPr>
          <w:rFonts w:ascii="Book Antiqua" w:hAnsi="Book Antiqua" w:cs="宋体"/>
          <w:kern w:val="0"/>
          <w:sz w:val="24"/>
          <w:szCs w:val="24"/>
        </w:rPr>
        <w:t>: 3378-3385 [PMID: 17407311 DOI: 10.1021/jf0633342]</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37 </w:t>
      </w:r>
      <w:r w:rsidRPr="0071690B">
        <w:rPr>
          <w:rFonts w:ascii="Book Antiqua" w:hAnsi="Book Antiqua" w:cs="宋体"/>
          <w:b/>
          <w:bCs/>
          <w:kern w:val="0"/>
          <w:sz w:val="24"/>
          <w:szCs w:val="24"/>
        </w:rPr>
        <w:t>Lubet RA</w:t>
      </w:r>
      <w:r w:rsidRPr="0071690B">
        <w:rPr>
          <w:rFonts w:ascii="Book Antiqua" w:hAnsi="Book Antiqua" w:cs="宋体"/>
          <w:kern w:val="0"/>
          <w:sz w:val="24"/>
          <w:szCs w:val="24"/>
        </w:rPr>
        <w:t>, Yang CS, Lee MJ, Hara Y, Kapetanovic IM, Crowell JA, Steele VE, Juliana MM, Grubbs CJ. Preventive effects of polyphenon E on urinary bladder and mammary cancers in rats and correlations with serum and urine levels of tea polyphenols. </w:t>
      </w:r>
      <w:r w:rsidRPr="0071690B">
        <w:rPr>
          <w:rFonts w:ascii="Book Antiqua" w:hAnsi="Book Antiqua" w:cs="宋体"/>
          <w:i/>
          <w:iCs/>
          <w:kern w:val="0"/>
          <w:sz w:val="24"/>
          <w:szCs w:val="24"/>
        </w:rPr>
        <w:t>Mol Cancer Ther</w:t>
      </w:r>
      <w:r w:rsidRPr="0071690B">
        <w:rPr>
          <w:rFonts w:ascii="Book Antiqua" w:hAnsi="Book Antiqua" w:cs="宋体"/>
          <w:kern w:val="0"/>
          <w:sz w:val="24"/>
          <w:szCs w:val="24"/>
        </w:rPr>
        <w:t> 2007; </w:t>
      </w:r>
      <w:r w:rsidRPr="0071690B">
        <w:rPr>
          <w:rFonts w:ascii="Book Antiqua" w:hAnsi="Book Antiqua" w:cs="宋体"/>
          <w:b/>
          <w:bCs/>
          <w:kern w:val="0"/>
          <w:sz w:val="24"/>
          <w:szCs w:val="24"/>
        </w:rPr>
        <w:t>6</w:t>
      </w:r>
      <w:r w:rsidRPr="0071690B">
        <w:rPr>
          <w:rFonts w:ascii="Book Antiqua" w:hAnsi="Book Antiqua" w:cs="宋体"/>
          <w:kern w:val="0"/>
          <w:sz w:val="24"/>
          <w:szCs w:val="24"/>
        </w:rPr>
        <w:t>: 2022-2028 [PMID: 17620432 DOI: 10.1158/1535-7163.MCT-07-0058]</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38 </w:t>
      </w:r>
      <w:r w:rsidRPr="0071690B">
        <w:rPr>
          <w:rFonts w:ascii="Book Antiqua" w:hAnsi="Book Antiqua" w:cs="宋体"/>
          <w:b/>
          <w:bCs/>
          <w:kern w:val="0"/>
          <w:sz w:val="24"/>
          <w:szCs w:val="24"/>
        </w:rPr>
        <w:t>Crespy V</w:t>
      </w:r>
      <w:r w:rsidRPr="0071690B">
        <w:rPr>
          <w:rFonts w:ascii="Book Antiqua" w:hAnsi="Book Antiqua" w:cs="宋体"/>
          <w:kern w:val="0"/>
          <w:sz w:val="24"/>
          <w:szCs w:val="24"/>
        </w:rPr>
        <w:t>, Williamson G. A review of the health effects of green tea catechins in in vivo animal models. </w:t>
      </w:r>
      <w:r w:rsidRPr="0071690B">
        <w:rPr>
          <w:rFonts w:ascii="Book Antiqua" w:hAnsi="Book Antiqua" w:cs="宋体"/>
          <w:i/>
          <w:iCs/>
          <w:kern w:val="0"/>
          <w:sz w:val="24"/>
          <w:szCs w:val="24"/>
        </w:rPr>
        <w:t>J Nutr</w:t>
      </w:r>
      <w:r w:rsidRPr="0071690B">
        <w:rPr>
          <w:rFonts w:ascii="Book Antiqua" w:hAnsi="Book Antiqua" w:cs="宋体"/>
          <w:kern w:val="0"/>
          <w:sz w:val="24"/>
          <w:szCs w:val="24"/>
        </w:rPr>
        <w:t> 2004; </w:t>
      </w:r>
      <w:r w:rsidRPr="0071690B">
        <w:rPr>
          <w:rFonts w:ascii="Book Antiqua" w:hAnsi="Book Antiqua" w:cs="宋体"/>
          <w:b/>
          <w:bCs/>
          <w:kern w:val="0"/>
          <w:sz w:val="24"/>
          <w:szCs w:val="24"/>
        </w:rPr>
        <w:t>134</w:t>
      </w:r>
      <w:r w:rsidRPr="0071690B">
        <w:rPr>
          <w:rFonts w:ascii="Book Antiqua" w:hAnsi="Book Antiqua" w:cs="宋体"/>
          <w:kern w:val="0"/>
          <w:sz w:val="24"/>
          <w:szCs w:val="24"/>
        </w:rPr>
        <w:t>: 3431S-3440S [PMID: 15570050]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39 </w:t>
      </w:r>
      <w:r w:rsidRPr="0071690B">
        <w:rPr>
          <w:rFonts w:ascii="Book Antiqua" w:hAnsi="Book Antiqua" w:cs="宋体"/>
          <w:b/>
          <w:bCs/>
          <w:kern w:val="0"/>
          <w:sz w:val="24"/>
          <w:szCs w:val="24"/>
        </w:rPr>
        <w:t>Gu JW</w:t>
      </w:r>
      <w:r w:rsidRPr="0071690B">
        <w:rPr>
          <w:rFonts w:ascii="Book Antiqua" w:hAnsi="Book Antiqua" w:cs="宋体"/>
          <w:kern w:val="0"/>
          <w:sz w:val="24"/>
          <w:szCs w:val="24"/>
        </w:rPr>
        <w:t>, Makey KL, Tucker KB, Chinchar E, Mao X, Pei I, Thomas EY, Miele L. EGCG, a major green tea catechin suppresses breast tumor angiogenesis and growth via inhibiting the activation of HIF-1α and NFκB, and VEGF expression. </w:t>
      </w:r>
      <w:r w:rsidRPr="0071690B">
        <w:rPr>
          <w:rFonts w:ascii="Book Antiqua" w:hAnsi="Book Antiqua" w:cs="宋体"/>
          <w:i/>
          <w:iCs/>
          <w:kern w:val="0"/>
          <w:sz w:val="24"/>
          <w:szCs w:val="24"/>
        </w:rPr>
        <w:t>Vasc Cell</w:t>
      </w:r>
      <w:r w:rsidRPr="0071690B">
        <w:rPr>
          <w:rFonts w:ascii="Book Antiqua" w:hAnsi="Book Antiqua" w:cs="宋体"/>
          <w:kern w:val="0"/>
          <w:sz w:val="24"/>
          <w:szCs w:val="24"/>
        </w:rPr>
        <w:t> 2013; </w:t>
      </w:r>
      <w:r w:rsidRPr="0071690B">
        <w:rPr>
          <w:rFonts w:ascii="Book Antiqua" w:hAnsi="Book Antiqua" w:cs="宋体"/>
          <w:b/>
          <w:bCs/>
          <w:kern w:val="0"/>
          <w:sz w:val="24"/>
          <w:szCs w:val="24"/>
        </w:rPr>
        <w:t>5</w:t>
      </w:r>
      <w:r w:rsidRPr="0071690B">
        <w:rPr>
          <w:rFonts w:ascii="Book Antiqua" w:hAnsi="Book Antiqua" w:cs="宋体"/>
          <w:kern w:val="0"/>
          <w:sz w:val="24"/>
          <w:szCs w:val="24"/>
        </w:rPr>
        <w:t>: 9 [PMID: 23638734 DOI: 10.1186/2045-824X-5-9]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40 </w:t>
      </w:r>
      <w:r w:rsidRPr="0071690B">
        <w:rPr>
          <w:rFonts w:ascii="Book Antiqua" w:hAnsi="Book Antiqua" w:cs="宋体"/>
          <w:b/>
          <w:bCs/>
          <w:kern w:val="0"/>
          <w:sz w:val="24"/>
          <w:szCs w:val="24"/>
        </w:rPr>
        <w:t>Mineva ND</w:t>
      </w:r>
      <w:r w:rsidRPr="0071690B">
        <w:rPr>
          <w:rFonts w:ascii="Book Antiqua" w:hAnsi="Book Antiqua" w:cs="宋体"/>
          <w:kern w:val="0"/>
          <w:sz w:val="24"/>
          <w:szCs w:val="24"/>
        </w:rPr>
        <w:t>, Paulson KE, Naber SP, Yee AS, Sonenshein GE. Epigallocatechin-3-gallate inhibits stem-like inflammatory breast cancer cells. </w:t>
      </w:r>
      <w:r w:rsidRPr="0071690B">
        <w:rPr>
          <w:rFonts w:ascii="Book Antiqua" w:hAnsi="Book Antiqua" w:cs="宋体"/>
          <w:i/>
          <w:iCs/>
          <w:kern w:val="0"/>
          <w:sz w:val="24"/>
          <w:szCs w:val="24"/>
        </w:rPr>
        <w:t>PLoS One</w:t>
      </w:r>
      <w:r w:rsidRPr="0071690B">
        <w:rPr>
          <w:rFonts w:ascii="Book Antiqua" w:hAnsi="Book Antiqua" w:cs="宋体"/>
          <w:kern w:val="0"/>
          <w:sz w:val="24"/>
          <w:szCs w:val="24"/>
        </w:rPr>
        <w:t> 2013; </w:t>
      </w:r>
      <w:r w:rsidRPr="0071690B">
        <w:rPr>
          <w:rFonts w:ascii="Book Antiqua" w:hAnsi="Book Antiqua" w:cs="宋体"/>
          <w:b/>
          <w:bCs/>
          <w:kern w:val="0"/>
          <w:sz w:val="24"/>
          <w:szCs w:val="24"/>
        </w:rPr>
        <w:t>8</w:t>
      </w:r>
      <w:r w:rsidRPr="0071690B">
        <w:rPr>
          <w:rFonts w:ascii="Book Antiqua" w:hAnsi="Book Antiqua" w:cs="宋体"/>
          <w:kern w:val="0"/>
          <w:sz w:val="24"/>
          <w:szCs w:val="24"/>
        </w:rPr>
        <w:t>: e73464 [PMID: 24039951 DOI: 10.1371/journal.pone.0073464]</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41 </w:t>
      </w:r>
      <w:r w:rsidRPr="0071690B">
        <w:rPr>
          <w:rFonts w:ascii="Book Antiqua" w:hAnsi="Book Antiqua" w:cs="宋体"/>
          <w:b/>
          <w:bCs/>
          <w:kern w:val="0"/>
          <w:sz w:val="24"/>
          <w:szCs w:val="24"/>
        </w:rPr>
        <w:t>Zhou YD</w:t>
      </w:r>
      <w:r w:rsidRPr="0071690B">
        <w:rPr>
          <w:rFonts w:ascii="Book Antiqua" w:hAnsi="Book Antiqua" w:cs="宋体"/>
          <w:kern w:val="0"/>
          <w:sz w:val="24"/>
          <w:szCs w:val="24"/>
        </w:rPr>
        <w:t xml:space="preserve">, Kim YP, Li XC, Baerson SR, Agarwal AK, Hodges TW, Ferreira D, Nagle DG. Hypoxia-inducible factor-1 activation by (-)-epicatechin gallate: potential adverse effects of cancer chemoprevention with high-dose green tea </w:t>
      </w:r>
      <w:r w:rsidRPr="0071690B">
        <w:rPr>
          <w:rFonts w:ascii="Book Antiqua" w:hAnsi="Book Antiqua" w:cs="宋体"/>
          <w:kern w:val="0"/>
          <w:sz w:val="24"/>
          <w:szCs w:val="24"/>
        </w:rPr>
        <w:lastRenderedPageBreak/>
        <w:t>extracts. </w:t>
      </w:r>
      <w:r w:rsidRPr="0071690B">
        <w:rPr>
          <w:rFonts w:ascii="Book Antiqua" w:hAnsi="Book Antiqua" w:cs="宋体"/>
          <w:i/>
          <w:iCs/>
          <w:kern w:val="0"/>
          <w:sz w:val="24"/>
          <w:szCs w:val="24"/>
        </w:rPr>
        <w:t>J Nat Prod</w:t>
      </w:r>
      <w:r w:rsidRPr="0071690B">
        <w:rPr>
          <w:rFonts w:ascii="Book Antiqua" w:hAnsi="Book Antiqua" w:cs="宋体"/>
          <w:kern w:val="0"/>
          <w:sz w:val="24"/>
          <w:szCs w:val="24"/>
        </w:rPr>
        <w:t> 2004; </w:t>
      </w:r>
      <w:r w:rsidRPr="0071690B">
        <w:rPr>
          <w:rFonts w:ascii="Book Antiqua" w:hAnsi="Book Antiqua" w:cs="宋体"/>
          <w:b/>
          <w:bCs/>
          <w:kern w:val="0"/>
          <w:sz w:val="24"/>
          <w:szCs w:val="24"/>
        </w:rPr>
        <w:t>67</w:t>
      </w:r>
      <w:r w:rsidRPr="0071690B">
        <w:rPr>
          <w:rFonts w:ascii="Book Antiqua" w:hAnsi="Book Antiqua" w:cs="宋体"/>
          <w:kern w:val="0"/>
          <w:sz w:val="24"/>
          <w:szCs w:val="24"/>
        </w:rPr>
        <w:t>: 2063-2069 [PMID: 15620252 DOI: 10.1021/np040140c]</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42 </w:t>
      </w:r>
      <w:r w:rsidRPr="0071690B">
        <w:rPr>
          <w:rFonts w:ascii="Book Antiqua" w:hAnsi="Book Antiqua" w:cs="宋体"/>
          <w:b/>
          <w:bCs/>
          <w:kern w:val="0"/>
          <w:sz w:val="24"/>
          <w:szCs w:val="24"/>
        </w:rPr>
        <w:t>Jang JY</w:t>
      </w:r>
      <w:r w:rsidRPr="0071690B">
        <w:rPr>
          <w:rFonts w:ascii="Book Antiqua" w:hAnsi="Book Antiqua" w:cs="宋体"/>
          <w:kern w:val="0"/>
          <w:sz w:val="24"/>
          <w:szCs w:val="24"/>
        </w:rPr>
        <w:t>, Lee JK, Jeon YK, Kim CW. Exosome derived from epigallocatechin gallate treated breast cancer cells suppresses tumor growth by inhibiting tumor-associated macrophage infiltration and M2 polarization. </w:t>
      </w:r>
      <w:r w:rsidRPr="0071690B">
        <w:rPr>
          <w:rFonts w:ascii="Book Antiqua" w:hAnsi="Book Antiqua" w:cs="宋体"/>
          <w:i/>
          <w:iCs/>
          <w:kern w:val="0"/>
          <w:sz w:val="24"/>
          <w:szCs w:val="24"/>
        </w:rPr>
        <w:t>BMC Cancer</w:t>
      </w:r>
      <w:r w:rsidRPr="0071690B">
        <w:rPr>
          <w:rFonts w:ascii="Book Antiqua" w:hAnsi="Book Antiqua" w:cs="宋体"/>
          <w:kern w:val="0"/>
          <w:sz w:val="24"/>
          <w:szCs w:val="24"/>
        </w:rPr>
        <w:t> 2013; </w:t>
      </w:r>
      <w:r w:rsidRPr="0071690B">
        <w:rPr>
          <w:rFonts w:ascii="Book Antiqua" w:hAnsi="Book Antiqua" w:cs="宋体"/>
          <w:b/>
          <w:bCs/>
          <w:kern w:val="0"/>
          <w:sz w:val="24"/>
          <w:szCs w:val="24"/>
        </w:rPr>
        <w:t>13</w:t>
      </w:r>
      <w:r w:rsidRPr="0071690B">
        <w:rPr>
          <w:rFonts w:ascii="Book Antiqua" w:hAnsi="Book Antiqua" w:cs="宋体"/>
          <w:kern w:val="0"/>
          <w:sz w:val="24"/>
          <w:szCs w:val="24"/>
        </w:rPr>
        <w:t>: 421 [PMID: 24044575 DOI: 10.1186/1471-2407-13-421]</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43 </w:t>
      </w:r>
      <w:r w:rsidRPr="0071690B">
        <w:rPr>
          <w:rFonts w:ascii="Book Antiqua" w:hAnsi="Book Antiqua" w:cs="宋体"/>
          <w:b/>
          <w:bCs/>
          <w:kern w:val="0"/>
          <w:sz w:val="24"/>
          <w:szCs w:val="24"/>
        </w:rPr>
        <w:t>Thangapazham RL</w:t>
      </w:r>
      <w:r w:rsidRPr="0071690B">
        <w:rPr>
          <w:rFonts w:ascii="Book Antiqua" w:hAnsi="Book Antiqua" w:cs="宋体"/>
          <w:kern w:val="0"/>
          <w:sz w:val="24"/>
          <w:szCs w:val="24"/>
        </w:rPr>
        <w:t>, Singh AK, Sharma A, Warren J, Gaddipati JP, Maheshwari RK. Green tea polyphenols and its constituent epigallocatechin gallate inhibits proliferation of human breast cancer cells in vitro and in vivo. </w:t>
      </w:r>
      <w:r w:rsidRPr="0071690B">
        <w:rPr>
          <w:rFonts w:ascii="Book Antiqua" w:hAnsi="Book Antiqua" w:cs="宋体"/>
          <w:i/>
          <w:iCs/>
          <w:kern w:val="0"/>
          <w:sz w:val="24"/>
          <w:szCs w:val="24"/>
        </w:rPr>
        <w:t>Cancer Lett</w:t>
      </w:r>
      <w:r w:rsidRPr="0071690B">
        <w:rPr>
          <w:rFonts w:ascii="Book Antiqua" w:hAnsi="Book Antiqua" w:cs="宋体"/>
          <w:kern w:val="0"/>
          <w:sz w:val="24"/>
          <w:szCs w:val="24"/>
        </w:rPr>
        <w:t> 2007; </w:t>
      </w:r>
      <w:r w:rsidRPr="0071690B">
        <w:rPr>
          <w:rFonts w:ascii="Book Antiqua" w:hAnsi="Book Antiqua" w:cs="宋体"/>
          <w:b/>
          <w:bCs/>
          <w:kern w:val="0"/>
          <w:sz w:val="24"/>
          <w:szCs w:val="24"/>
        </w:rPr>
        <w:t>245</w:t>
      </w:r>
      <w:r w:rsidRPr="0071690B">
        <w:rPr>
          <w:rFonts w:ascii="Book Antiqua" w:hAnsi="Book Antiqua" w:cs="宋体"/>
          <w:kern w:val="0"/>
          <w:sz w:val="24"/>
          <w:szCs w:val="24"/>
        </w:rPr>
        <w:t>: 232-241 [PMID: 16519995 DOI: 10.1016/j.canlet.2006.01.027]</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44 </w:t>
      </w:r>
      <w:r w:rsidRPr="0071690B">
        <w:rPr>
          <w:rFonts w:ascii="Book Antiqua" w:hAnsi="Book Antiqua" w:cs="宋体"/>
          <w:b/>
          <w:bCs/>
          <w:kern w:val="0"/>
          <w:sz w:val="24"/>
          <w:szCs w:val="24"/>
        </w:rPr>
        <w:t>Farabegoli F</w:t>
      </w:r>
      <w:r w:rsidRPr="0071690B">
        <w:rPr>
          <w:rFonts w:ascii="Book Antiqua" w:hAnsi="Book Antiqua" w:cs="宋体"/>
          <w:kern w:val="0"/>
          <w:sz w:val="24"/>
          <w:szCs w:val="24"/>
        </w:rPr>
        <w:t>, Barbi C, Lambertini E, Piva R. (-)-Epigallocatechin-3-gallate downregulates estrogen receptor alpha function in MCF-7 breast carcinoma cells. </w:t>
      </w:r>
      <w:r w:rsidRPr="0071690B">
        <w:rPr>
          <w:rFonts w:ascii="Book Antiqua" w:hAnsi="Book Antiqua" w:cs="宋体"/>
          <w:i/>
          <w:iCs/>
          <w:kern w:val="0"/>
          <w:sz w:val="24"/>
          <w:szCs w:val="24"/>
        </w:rPr>
        <w:t>Cancer Detect Prev</w:t>
      </w:r>
      <w:r w:rsidRPr="0071690B">
        <w:rPr>
          <w:rFonts w:ascii="Book Antiqua" w:hAnsi="Book Antiqua" w:cs="宋体"/>
          <w:kern w:val="0"/>
          <w:sz w:val="24"/>
          <w:szCs w:val="24"/>
        </w:rPr>
        <w:t> 2007; </w:t>
      </w:r>
      <w:r w:rsidRPr="0071690B">
        <w:rPr>
          <w:rFonts w:ascii="Book Antiqua" w:hAnsi="Book Antiqua" w:cs="宋体"/>
          <w:b/>
          <w:bCs/>
          <w:kern w:val="0"/>
          <w:sz w:val="24"/>
          <w:szCs w:val="24"/>
        </w:rPr>
        <w:t>31</w:t>
      </w:r>
      <w:r w:rsidRPr="0071690B">
        <w:rPr>
          <w:rFonts w:ascii="Book Antiqua" w:hAnsi="Book Antiqua" w:cs="宋体"/>
          <w:kern w:val="0"/>
          <w:sz w:val="24"/>
          <w:szCs w:val="24"/>
        </w:rPr>
        <w:t>: 499-504 [PMID: 18061364 DOI: 10.1016/j.cdp.2007.10.018]</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45 </w:t>
      </w:r>
      <w:r w:rsidRPr="0071690B">
        <w:rPr>
          <w:rFonts w:ascii="Book Antiqua" w:hAnsi="Book Antiqua" w:cs="宋体"/>
          <w:b/>
          <w:bCs/>
          <w:kern w:val="0"/>
          <w:sz w:val="24"/>
          <w:szCs w:val="24"/>
        </w:rPr>
        <w:t>Tu SH</w:t>
      </w:r>
      <w:r w:rsidRPr="0071690B">
        <w:rPr>
          <w:rFonts w:ascii="Book Antiqua" w:hAnsi="Book Antiqua" w:cs="宋体"/>
          <w:kern w:val="0"/>
          <w:sz w:val="24"/>
          <w:szCs w:val="24"/>
        </w:rPr>
        <w:t>, Ku CY, Ho CT, Chen CS, Huang CS, Lee CH, Chen LC, Pan MH, Chang HW, Chang CH, Chang YJ, Wei PL, Wu CH, Ho YS. Tea polyphenol (-)-epigallocatechin-3-gallate inhibits nicotine- and estrogen-induced α9-nicotinic acetylcholine receptor upregulation in human breast cancer cells. </w:t>
      </w:r>
      <w:r w:rsidRPr="0071690B">
        <w:rPr>
          <w:rFonts w:ascii="Book Antiqua" w:hAnsi="Book Antiqua" w:cs="宋体"/>
          <w:i/>
          <w:iCs/>
          <w:kern w:val="0"/>
          <w:sz w:val="24"/>
          <w:szCs w:val="24"/>
        </w:rPr>
        <w:t>Mol Nutr Food Res</w:t>
      </w:r>
      <w:r w:rsidRPr="0071690B">
        <w:rPr>
          <w:rFonts w:ascii="Book Antiqua" w:hAnsi="Book Antiqua" w:cs="宋体"/>
          <w:kern w:val="0"/>
          <w:sz w:val="24"/>
          <w:szCs w:val="24"/>
        </w:rPr>
        <w:t> 2011; </w:t>
      </w:r>
      <w:r w:rsidRPr="0071690B">
        <w:rPr>
          <w:rFonts w:ascii="Book Antiqua" w:hAnsi="Book Antiqua" w:cs="宋体"/>
          <w:b/>
          <w:bCs/>
          <w:kern w:val="0"/>
          <w:sz w:val="24"/>
          <w:szCs w:val="24"/>
        </w:rPr>
        <w:t>55</w:t>
      </w:r>
      <w:r w:rsidRPr="0071690B">
        <w:rPr>
          <w:rFonts w:ascii="Book Antiqua" w:hAnsi="Book Antiqua" w:cs="宋体"/>
          <w:kern w:val="0"/>
          <w:sz w:val="24"/>
          <w:szCs w:val="24"/>
        </w:rPr>
        <w:t>: 455-466 [PMID: 21370452 DOI: 10.1002/mnfr.201000254]</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46 </w:t>
      </w:r>
      <w:r w:rsidRPr="0071690B">
        <w:rPr>
          <w:rFonts w:ascii="Book Antiqua" w:hAnsi="Book Antiqua" w:cs="宋体"/>
          <w:b/>
          <w:bCs/>
          <w:kern w:val="0"/>
          <w:sz w:val="24"/>
          <w:szCs w:val="24"/>
        </w:rPr>
        <w:t>Sartippour MR</w:t>
      </w:r>
      <w:r w:rsidRPr="0071690B">
        <w:rPr>
          <w:rFonts w:ascii="Book Antiqua" w:hAnsi="Book Antiqua" w:cs="宋体"/>
          <w:kern w:val="0"/>
          <w:sz w:val="24"/>
          <w:szCs w:val="24"/>
        </w:rPr>
        <w:t>, Pietras R, Marquez-Garban DC, Chen HW, Heber D, Henning SM, Sartippour G, Zhang L, Lu M, Weinberg O, Rao JY, Brooks MN. The combination of green tea and tamoxifen is effective against breast cancer. </w:t>
      </w:r>
      <w:r w:rsidRPr="0071690B">
        <w:rPr>
          <w:rFonts w:ascii="Book Antiqua" w:hAnsi="Book Antiqua" w:cs="宋体"/>
          <w:i/>
          <w:iCs/>
          <w:kern w:val="0"/>
          <w:sz w:val="24"/>
          <w:szCs w:val="24"/>
        </w:rPr>
        <w:t>Carcinogenesis</w:t>
      </w:r>
      <w:r w:rsidRPr="0071690B">
        <w:rPr>
          <w:rFonts w:ascii="Book Antiqua" w:hAnsi="Book Antiqua" w:cs="宋体"/>
          <w:kern w:val="0"/>
          <w:sz w:val="24"/>
          <w:szCs w:val="24"/>
        </w:rPr>
        <w:t> 2006; </w:t>
      </w:r>
      <w:r w:rsidRPr="0071690B">
        <w:rPr>
          <w:rFonts w:ascii="Book Antiqua" w:hAnsi="Book Antiqua" w:cs="宋体"/>
          <w:b/>
          <w:bCs/>
          <w:kern w:val="0"/>
          <w:sz w:val="24"/>
          <w:szCs w:val="24"/>
        </w:rPr>
        <w:t>27</w:t>
      </w:r>
      <w:r w:rsidRPr="0071690B">
        <w:rPr>
          <w:rFonts w:ascii="Book Antiqua" w:hAnsi="Book Antiqua" w:cs="宋体"/>
          <w:kern w:val="0"/>
          <w:sz w:val="24"/>
          <w:szCs w:val="24"/>
        </w:rPr>
        <w:t>: 2424-2433 [PMID: 16785249 DOI: 10.1093/carcin/bgl066]</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47 </w:t>
      </w:r>
      <w:r w:rsidRPr="0071690B">
        <w:rPr>
          <w:rFonts w:ascii="Book Antiqua" w:hAnsi="Book Antiqua" w:cs="宋体"/>
          <w:b/>
          <w:bCs/>
          <w:kern w:val="0"/>
          <w:sz w:val="24"/>
          <w:szCs w:val="24"/>
        </w:rPr>
        <w:t>Luo T</w:t>
      </w:r>
      <w:r w:rsidRPr="0071690B">
        <w:rPr>
          <w:rFonts w:ascii="Book Antiqua" w:hAnsi="Book Antiqua" w:cs="宋体"/>
          <w:kern w:val="0"/>
          <w:sz w:val="24"/>
          <w:szCs w:val="24"/>
        </w:rPr>
        <w:t>, Wang J, Yin Y, Hua H, Jing J, Sun X, Li M, Zhang Y, Jiang Y. (-)-Epigallocatechin gallate sensitizes breast cancer cells to paclitaxel in a murine model of breast carcinoma. </w:t>
      </w:r>
      <w:r w:rsidRPr="0071690B">
        <w:rPr>
          <w:rFonts w:ascii="Book Antiqua" w:hAnsi="Book Antiqua" w:cs="宋体"/>
          <w:i/>
          <w:iCs/>
          <w:kern w:val="0"/>
          <w:sz w:val="24"/>
          <w:szCs w:val="24"/>
        </w:rPr>
        <w:t>Breast Cancer Res</w:t>
      </w:r>
      <w:r w:rsidRPr="0071690B">
        <w:rPr>
          <w:rFonts w:ascii="Book Antiqua" w:hAnsi="Book Antiqua" w:cs="宋体"/>
          <w:kern w:val="0"/>
          <w:sz w:val="24"/>
          <w:szCs w:val="24"/>
        </w:rPr>
        <w:t> 2010; </w:t>
      </w:r>
      <w:r w:rsidRPr="0071690B">
        <w:rPr>
          <w:rFonts w:ascii="Book Antiqua" w:hAnsi="Book Antiqua" w:cs="宋体"/>
          <w:b/>
          <w:bCs/>
          <w:kern w:val="0"/>
          <w:sz w:val="24"/>
          <w:szCs w:val="24"/>
        </w:rPr>
        <w:t>12</w:t>
      </w:r>
      <w:r w:rsidRPr="0071690B">
        <w:rPr>
          <w:rFonts w:ascii="Book Antiqua" w:hAnsi="Book Antiqua" w:cs="宋体"/>
          <w:kern w:val="0"/>
          <w:sz w:val="24"/>
          <w:szCs w:val="24"/>
        </w:rPr>
        <w:t>: R8 [PMID: 20078855 DOI: 10.1186/bcr2473]</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48 </w:t>
      </w:r>
      <w:r w:rsidRPr="0071690B">
        <w:rPr>
          <w:rFonts w:ascii="Book Antiqua" w:hAnsi="Book Antiqua" w:cs="宋体"/>
          <w:b/>
          <w:bCs/>
          <w:kern w:val="0"/>
          <w:sz w:val="24"/>
          <w:szCs w:val="24"/>
        </w:rPr>
        <w:t>Zhang G</w:t>
      </w:r>
      <w:r w:rsidRPr="0071690B">
        <w:rPr>
          <w:rFonts w:ascii="Book Antiqua" w:hAnsi="Book Antiqua" w:cs="宋体"/>
          <w:kern w:val="0"/>
          <w:sz w:val="24"/>
          <w:szCs w:val="24"/>
        </w:rPr>
        <w:t>, Wang Y, Zhang Y, Wan X, Li J, Liu K, Wang F, Liu K, Liu Q, Yang C, Yu P, Huang Y, Wang S, Jiang P, Qu Z, Luan J, Duan H, Zhang L, Hou A, Jin S, Hsieh TC, Wu E. Anti-cancer activities of tea epigallocatechin-3-gallate in breast cancer patients under radiotherapy. </w:t>
      </w:r>
      <w:r w:rsidRPr="0071690B">
        <w:rPr>
          <w:rFonts w:ascii="Book Antiqua" w:hAnsi="Book Antiqua" w:cs="宋体"/>
          <w:i/>
          <w:iCs/>
          <w:kern w:val="0"/>
          <w:sz w:val="24"/>
          <w:szCs w:val="24"/>
        </w:rPr>
        <w:t>Curr Mol Med</w:t>
      </w:r>
      <w:r w:rsidRPr="0071690B">
        <w:rPr>
          <w:rFonts w:ascii="Book Antiqua" w:hAnsi="Book Antiqua" w:cs="宋体"/>
          <w:kern w:val="0"/>
          <w:sz w:val="24"/>
          <w:szCs w:val="24"/>
        </w:rPr>
        <w:t> 2012; </w:t>
      </w:r>
      <w:r w:rsidRPr="0071690B">
        <w:rPr>
          <w:rFonts w:ascii="Book Antiqua" w:hAnsi="Book Antiqua" w:cs="宋体"/>
          <w:b/>
          <w:bCs/>
          <w:kern w:val="0"/>
          <w:sz w:val="24"/>
          <w:szCs w:val="24"/>
        </w:rPr>
        <w:t>12</w:t>
      </w:r>
      <w:r w:rsidRPr="0071690B">
        <w:rPr>
          <w:rFonts w:ascii="Book Antiqua" w:hAnsi="Book Antiqua" w:cs="宋体"/>
          <w:kern w:val="0"/>
          <w:sz w:val="24"/>
          <w:szCs w:val="24"/>
        </w:rPr>
        <w:t>: 163-176 [PMID: 22280355]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49 </w:t>
      </w:r>
      <w:r w:rsidRPr="0071690B">
        <w:rPr>
          <w:rFonts w:ascii="Book Antiqua" w:hAnsi="Book Antiqua" w:cs="宋体"/>
          <w:b/>
          <w:bCs/>
          <w:kern w:val="0"/>
          <w:sz w:val="24"/>
          <w:szCs w:val="24"/>
        </w:rPr>
        <w:t>Alcaraz M</w:t>
      </w:r>
      <w:r w:rsidRPr="0071690B">
        <w:rPr>
          <w:rFonts w:ascii="Book Antiqua" w:hAnsi="Book Antiqua" w:cs="宋体"/>
          <w:kern w:val="0"/>
          <w:sz w:val="24"/>
          <w:szCs w:val="24"/>
        </w:rPr>
        <w:t>, Armero D, Martínez-Beneyto Y, Castillo J, Benavente-García O, Fernandez H, Alcaraz-Saura M, Canteras M. Chemical genoprotection: reducing biological damage to as low as reasonably achievable levels. </w:t>
      </w:r>
      <w:r w:rsidRPr="0071690B">
        <w:rPr>
          <w:rFonts w:ascii="Book Antiqua" w:hAnsi="Book Antiqua" w:cs="宋体"/>
          <w:i/>
          <w:iCs/>
          <w:kern w:val="0"/>
          <w:sz w:val="24"/>
          <w:szCs w:val="24"/>
        </w:rPr>
        <w:t>Dentomaxillofac Radiol</w:t>
      </w:r>
      <w:r w:rsidRPr="0071690B">
        <w:rPr>
          <w:rFonts w:ascii="Book Antiqua" w:hAnsi="Book Antiqua" w:cs="宋体"/>
          <w:kern w:val="0"/>
          <w:sz w:val="24"/>
          <w:szCs w:val="24"/>
        </w:rPr>
        <w:t> 2011; </w:t>
      </w:r>
      <w:r w:rsidRPr="0071690B">
        <w:rPr>
          <w:rFonts w:ascii="Book Antiqua" w:hAnsi="Book Antiqua" w:cs="宋体"/>
          <w:b/>
          <w:bCs/>
          <w:kern w:val="0"/>
          <w:sz w:val="24"/>
          <w:szCs w:val="24"/>
        </w:rPr>
        <w:t>40</w:t>
      </w:r>
      <w:r w:rsidRPr="0071690B">
        <w:rPr>
          <w:rFonts w:ascii="Book Antiqua" w:hAnsi="Book Antiqua" w:cs="宋体"/>
          <w:kern w:val="0"/>
          <w:sz w:val="24"/>
          <w:szCs w:val="24"/>
        </w:rPr>
        <w:t>: 310-314 [PMID: 21697157 DOI: 10.1259/dmfr/95408354]</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50 </w:t>
      </w:r>
      <w:r w:rsidRPr="0071690B">
        <w:rPr>
          <w:rFonts w:ascii="Book Antiqua" w:hAnsi="Book Antiqua" w:cs="宋体"/>
          <w:b/>
          <w:bCs/>
          <w:kern w:val="0"/>
          <w:sz w:val="24"/>
          <w:szCs w:val="24"/>
        </w:rPr>
        <w:t>Folkman J</w:t>
      </w:r>
      <w:r w:rsidRPr="0071690B">
        <w:rPr>
          <w:rFonts w:ascii="Book Antiqua" w:hAnsi="Book Antiqua" w:cs="宋体"/>
          <w:kern w:val="0"/>
          <w:sz w:val="24"/>
          <w:szCs w:val="24"/>
        </w:rPr>
        <w:t>. Angiogenesis in cancer, vascular, rheumatoid and other disease. </w:t>
      </w:r>
      <w:r w:rsidRPr="0071690B">
        <w:rPr>
          <w:rFonts w:ascii="Book Antiqua" w:hAnsi="Book Antiqua" w:cs="宋体"/>
          <w:i/>
          <w:iCs/>
          <w:kern w:val="0"/>
          <w:sz w:val="24"/>
          <w:szCs w:val="24"/>
        </w:rPr>
        <w:t>Nat Med</w:t>
      </w:r>
      <w:r w:rsidRPr="0071690B">
        <w:rPr>
          <w:rFonts w:ascii="Book Antiqua" w:hAnsi="Book Antiqua" w:cs="宋体"/>
          <w:kern w:val="0"/>
          <w:sz w:val="24"/>
          <w:szCs w:val="24"/>
        </w:rPr>
        <w:t> 1995; </w:t>
      </w:r>
      <w:r w:rsidRPr="0071690B">
        <w:rPr>
          <w:rFonts w:ascii="Book Antiqua" w:hAnsi="Book Antiqua" w:cs="宋体"/>
          <w:b/>
          <w:bCs/>
          <w:kern w:val="0"/>
          <w:sz w:val="24"/>
          <w:szCs w:val="24"/>
        </w:rPr>
        <w:t>1</w:t>
      </w:r>
      <w:r w:rsidRPr="0071690B">
        <w:rPr>
          <w:rFonts w:ascii="Book Antiqua" w:hAnsi="Book Antiqua" w:cs="宋体"/>
          <w:kern w:val="0"/>
          <w:sz w:val="24"/>
          <w:szCs w:val="24"/>
        </w:rPr>
        <w:t>: 27-31 [PMID: 7584949]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51 </w:t>
      </w:r>
      <w:r w:rsidRPr="0071690B">
        <w:rPr>
          <w:rFonts w:ascii="Book Antiqua" w:hAnsi="Book Antiqua" w:cs="宋体"/>
          <w:b/>
          <w:bCs/>
          <w:kern w:val="0"/>
          <w:sz w:val="24"/>
          <w:szCs w:val="24"/>
        </w:rPr>
        <w:t>Leong H</w:t>
      </w:r>
      <w:r w:rsidRPr="0071690B">
        <w:rPr>
          <w:rFonts w:ascii="Book Antiqua" w:hAnsi="Book Antiqua" w:cs="宋体"/>
          <w:kern w:val="0"/>
          <w:sz w:val="24"/>
          <w:szCs w:val="24"/>
        </w:rPr>
        <w:t>, Mathur PS, Greene GL. Green tea catechins inhibit angiogenesis through suppression of STAT3 activation. </w:t>
      </w:r>
      <w:r w:rsidRPr="0071690B">
        <w:rPr>
          <w:rFonts w:ascii="Book Antiqua" w:hAnsi="Book Antiqua" w:cs="宋体"/>
          <w:i/>
          <w:iCs/>
          <w:kern w:val="0"/>
          <w:sz w:val="24"/>
          <w:szCs w:val="24"/>
        </w:rPr>
        <w:t>Breast Cancer Res Treat</w:t>
      </w:r>
      <w:r w:rsidRPr="0071690B">
        <w:rPr>
          <w:rFonts w:ascii="Book Antiqua" w:hAnsi="Book Antiqua" w:cs="宋体"/>
          <w:kern w:val="0"/>
          <w:sz w:val="24"/>
          <w:szCs w:val="24"/>
        </w:rPr>
        <w:t> 2009; </w:t>
      </w:r>
      <w:r w:rsidRPr="0071690B">
        <w:rPr>
          <w:rFonts w:ascii="Book Antiqua" w:hAnsi="Book Antiqua" w:cs="宋体"/>
          <w:b/>
          <w:bCs/>
          <w:kern w:val="0"/>
          <w:sz w:val="24"/>
          <w:szCs w:val="24"/>
        </w:rPr>
        <w:t>117</w:t>
      </w:r>
      <w:r w:rsidRPr="0071690B">
        <w:rPr>
          <w:rFonts w:ascii="Book Antiqua" w:hAnsi="Book Antiqua" w:cs="宋体"/>
          <w:kern w:val="0"/>
          <w:sz w:val="24"/>
          <w:szCs w:val="24"/>
        </w:rPr>
        <w:t>: 505-515 [PMID: 18821062 DOI: 10.1007/s10549-008-0196-x]</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lastRenderedPageBreak/>
        <w:t>52 </w:t>
      </w:r>
      <w:r w:rsidRPr="0071690B">
        <w:rPr>
          <w:rFonts w:ascii="Book Antiqua" w:hAnsi="Book Antiqua" w:cs="宋体"/>
          <w:b/>
          <w:bCs/>
          <w:kern w:val="0"/>
          <w:sz w:val="24"/>
          <w:szCs w:val="24"/>
        </w:rPr>
        <w:t>Sartippour MR</w:t>
      </w:r>
      <w:r w:rsidRPr="0071690B">
        <w:rPr>
          <w:rFonts w:ascii="Book Antiqua" w:hAnsi="Book Antiqua" w:cs="宋体"/>
          <w:kern w:val="0"/>
          <w:sz w:val="24"/>
          <w:szCs w:val="24"/>
        </w:rPr>
        <w:t>, Shao ZM, Heber D, Beatty P, Zhang L, Liu C, Ellis L, Liu W, Go VL, Brooks MN. Green tea inhibits vascular endothelial growth factor (VEGF) induction in human breast cancer cells. </w:t>
      </w:r>
      <w:r w:rsidRPr="0071690B">
        <w:rPr>
          <w:rFonts w:ascii="Book Antiqua" w:hAnsi="Book Antiqua" w:cs="宋体"/>
          <w:i/>
          <w:iCs/>
          <w:kern w:val="0"/>
          <w:sz w:val="24"/>
          <w:szCs w:val="24"/>
        </w:rPr>
        <w:t>J Nutr</w:t>
      </w:r>
      <w:r w:rsidRPr="0071690B">
        <w:rPr>
          <w:rFonts w:ascii="Book Antiqua" w:hAnsi="Book Antiqua" w:cs="宋体"/>
          <w:kern w:val="0"/>
          <w:sz w:val="24"/>
          <w:szCs w:val="24"/>
        </w:rPr>
        <w:t> 2002; </w:t>
      </w:r>
      <w:r w:rsidRPr="0071690B">
        <w:rPr>
          <w:rFonts w:ascii="Book Antiqua" w:hAnsi="Book Antiqua" w:cs="宋体"/>
          <w:b/>
          <w:bCs/>
          <w:kern w:val="0"/>
          <w:sz w:val="24"/>
          <w:szCs w:val="24"/>
        </w:rPr>
        <w:t>132</w:t>
      </w:r>
      <w:r w:rsidRPr="0071690B">
        <w:rPr>
          <w:rFonts w:ascii="Book Antiqua" w:hAnsi="Book Antiqua" w:cs="宋体"/>
          <w:kern w:val="0"/>
          <w:sz w:val="24"/>
          <w:szCs w:val="24"/>
        </w:rPr>
        <w:t>: 2307-2311 [PMID: 12163680]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53 </w:t>
      </w:r>
      <w:r w:rsidRPr="0071690B">
        <w:rPr>
          <w:rFonts w:ascii="Book Antiqua" w:hAnsi="Book Antiqua" w:cs="宋体"/>
          <w:b/>
          <w:bCs/>
          <w:kern w:val="0"/>
          <w:sz w:val="24"/>
          <w:szCs w:val="24"/>
        </w:rPr>
        <w:t>Van Aller GS</w:t>
      </w:r>
      <w:r w:rsidRPr="0071690B">
        <w:rPr>
          <w:rFonts w:ascii="Book Antiqua" w:hAnsi="Book Antiqua" w:cs="宋体"/>
          <w:kern w:val="0"/>
          <w:sz w:val="24"/>
          <w:szCs w:val="24"/>
        </w:rPr>
        <w:t>, Carson JD, Tang W, Peng H, Zhao L, Copeland RA, Tummino PJ, Luo L. Epigallocatechin gallate (EGCG), a major component of green tea, is a dual phosphoinositide-3-kinase/mTOR inhibitor. </w:t>
      </w:r>
      <w:r w:rsidRPr="0071690B">
        <w:rPr>
          <w:rFonts w:ascii="Book Antiqua" w:hAnsi="Book Antiqua" w:cs="宋体"/>
          <w:i/>
          <w:iCs/>
          <w:kern w:val="0"/>
          <w:sz w:val="24"/>
          <w:szCs w:val="24"/>
        </w:rPr>
        <w:t>Biochem Biophys Res Commun</w:t>
      </w:r>
      <w:r w:rsidRPr="0071690B">
        <w:rPr>
          <w:rFonts w:ascii="Book Antiqua" w:hAnsi="Book Antiqua" w:cs="宋体"/>
          <w:kern w:val="0"/>
          <w:sz w:val="24"/>
          <w:szCs w:val="24"/>
        </w:rPr>
        <w:t> 2011; </w:t>
      </w:r>
      <w:r w:rsidRPr="0071690B">
        <w:rPr>
          <w:rFonts w:ascii="Book Antiqua" w:hAnsi="Book Antiqua" w:cs="宋体"/>
          <w:b/>
          <w:bCs/>
          <w:kern w:val="0"/>
          <w:sz w:val="24"/>
          <w:szCs w:val="24"/>
        </w:rPr>
        <w:t>406</w:t>
      </w:r>
      <w:r w:rsidRPr="0071690B">
        <w:rPr>
          <w:rFonts w:ascii="Book Antiqua" w:hAnsi="Book Antiqua" w:cs="宋体"/>
          <w:kern w:val="0"/>
          <w:sz w:val="24"/>
          <w:szCs w:val="24"/>
        </w:rPr>
        <w:t>: 194-199 [PMID: 21300025 DOI: 10.1016/j.bbrc.2011.02.010]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54 </w:t>
      </w:r>
      <w:r w:rsidRPr="0071690B">
        <w:rPr>
          <w:rFonts w:ascii="Book Antiqua" w:hAnsi="Book Antiqua" w:cs="宋体"/>
          <w:b/>
          <w:bCs/>
          <w:kern w:val="0"/>
          <w:sz w:val="24"/>
          <w:szCs w:val="24"/>
        </w:rPr>
        <w:t>Umeda D</w:t>
      </w:r>
      <w:r w:rsidRPr="0071690B">
        <w:rPr>
          <w:rFonts w:ascii="Book Antiqua" w:hAnsi="Book Antiqua" w:cs="宋体"/>
          <w:kern w:val="0"/>
          <w:sz w:val="24"/>
          <w:szCs w:val="24"/>
        </w:rPr>
        <w:t>, Yano S, Yamada K, Tachibana H. Green tea polyphenol epigallocatechin-3-gallate signaling pathway through 67-kDa laminin receptor. </w:t>
      </w:r>
      <w:r w:rsidRPr="0071690B">
        <w:rPr>
          <w:rFonts w:ascii="Book Antiqua" w:hAnsi="Book Antiqua" w:cs="宋体"/>
          <w:i/>
          <w:iCs/>
          <w:kern w:val="0"/>
          <w:sz w:val="24"/>
          <w:szCs w:val="24"/>
        </w:rPr>
        <w:t>J Biol Chem</w:t>
      </w:r>
      <w:r w:rsidRPr="0071690B">
        <w:rPr>
          <w:rFonts w:ascii="Book Antiqua" w:hAnsi="Book Antiqua" w:cs="宋体"/>
          <w:kern w:val="0"/>
          <w:sz w:val="24"/>
          <w:szCs w:val="24"/>
        </w:rPr>
        <w:t> 2008; </w:t>
      </w:r>
      <w:r w:rsidRPr="0071690B">
        <w:rPr>
          <w:rFonts w:ascii="Book Antiqua" w:hAnsi="Book Antiqua" w:cs="宋体"/>
          <w:b/>
          <w:bCs/>
          <w:kern w:val="0"/>
          <w:sz w:val="24"/>
          <w:szCs w:val="24"/>
        </w:rPr>
        <w:t>283</w:t>
      </w:r>
      <w:r w:rsidRPr="0071690B">
        <w:rPr>
          <w:rFonts w:ascii="Book Antiqua" w:hAnsi="Book Antiqua" w:cs="宋体"/>
          <w:kern w:val="0"/>
          <w:sz w:val="24"/>
          <w:szCs w:val="24"/>
        </w:rPr>
        <w:t>: 3050-3058 [PMID: 18079119 DOI: 10.1074/jbc.M707892200]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55 </w:t>
      </w:r>
      <w:r w:rsidRPr="0071690B">
        <w:rPr>
          <w:rFonts w:ascii="Book Antiqua" w:hAnsi="Book Antiqua" w:cs="宋体"/>
          <w:b/>
          <w:bCs/>
          <w:kern w:val="0"/>
          <w:sz w:val="24"/>
          <w:szCs w:val="24"/>
        </w:rPr>
        <w:t>Shim JH</w:t>
      </w:r>
      <w:r w:rsidRPr="0071690B">
        <w:rPr>
          <w:rFonts w:ascii="Book Antiqua" w:hAnsi="Book Antiqua" w:cs="宋体"/>
          <w:kern w:val="0"/>
          <w:sz w:val="24"/>
          <w:szCs w:val="24"/>
        </w:rPr>
        <w:t>, Su ZY, Chae JI, Kim DJ, Zhu F, Ma WY, Bode AM, Yang CS, Dong Z. Epigallocatechin gallate suppresses lung cancer cell growth through Ras-GTPase-activating protein SH3 domain-binding protein 1. </w:t>
      </w:r>
      <w:r w:rsidRPr="0071690B">
        <w:rPr>
          <w:rFonts w:ascii="Book Antiqua" w:hAnsi="Book Antiqua" w:cs="宋体"/>
          <w:i/>
          <w:iCs/>
          <w:kern w:val="0"/>
          <w:sz w:val="24"/>
          <w:szCs w:val="24"/>
        </w:rPr>
        <w:t>Cancer Prev Res (Phila)</w:t>
      </w:r>
      <w:r w:rsidRPr="0071690B">
        <w:rPr>
          <w:rFonts w:ascii="Book Antiqua" w:hAnsi="Book Antiqua" w:cs="宋体"/>
          <w:kern w:val="0"/>
          <w:sz w:val="24"/>
          <w:szCs w:val="24"/>
        </w:rPr>
        <w:t> 2010; </w:t>
      </w:r>
      <w:r w:rsidRPr="0071690B">
        <w:rPr>
          <w:rFonts w:ascii="Book Antiqua" w:hAnsi="Book Antiqua" w:cs="宋体"/>
          <w:b/>
          <w:bCs/>
          <w:kern w:val="0"/>
          <w:sz w:val="24"/>
          <w:szCs w:val="24"/>
        </w:rPr>
        <w:t>3</w:t>
      </w:r>
      <w:r w:rsidRPr="0071690B">
        <w:rPr>
          <w:rFonts w:ascii="Book Antiqua" w:hAnsi="Book Antiqua" w:cs="宋体"/>
          <w:kern w:val="0"/>
          <w:sz w:val="24"/>
          <w:szCs w:val="24"/>
        </w:rPr>
        <w:t>: 670-679 [PMID: 20424128 DOI: 10.1158/1940-6207.CAPR-09-0185]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56 </w:t>
      </w:r>
      <w:r w:rsidRPr="0071690B">
        <w:rPr>
          <w:rFonts w:ascii="Book Antiqua" w:hAnsi="Book Antiqua" w:cs="宋体"/>
          <w:b/>
          <w:bCs/>
          <w:kern w:val="0"/>
          <w:sz w:val="24"/>
          <w:szCs w:val="24"/>
        </w:rPr>
        <w:t>Leone M</w:t>
      </w:r>
      <w:r w:rsidRPr="0071690B">
        <w:rPr>
          <w:rFonts w:ascii="Book Antiqua" w:hAnsi="Book Antiqua" w:cs="宋体"/>
          <w:kern w:val="0"/>
          <w:sz w:val="24"/>
          <w:szCs w:val="24"/>
        </w:rPr>
        <w:t>, Zhai D, Sareth S, Kitada S, Reed JC, Pellecchia M. Cancer prevention by tea polyphenols is linked to their direct inhibition of antiapoptotic Bcl-2-family proteins. </w:t>
      </w:r>
      <w:r w:rsidRPr="0071690B">
        <w:rPr>
          <w:rFonts w:ascii="Book Antiqua" w:hAnsi="Book Antiqua" w:cs="宋体"/>
          <w:i/>
          <w:iCs/>
          <w:kern w:val="0"/>
          <w:sz w:val="24"/>
          <w:szCs w:val="24"/>
        </w:rPr>
        <w:t>Cancer Res</w:t>
      </w:r>
      <w:r w:rsidRPr="0071690B">
        <w:rPr>
          <w:rFonts w:ascii="Book Antiqua" w:hAnsi="Book Antiqua" w:cs="宋体"/>
          <w:kern w:val="0"/>
          <w:sz w:val="24"/>
          <w:szCs w:val="24"/>
        </w:rPr>
        <w:t> 2003; </w:t>
      </w:r>
      <w:r w:rsidRPr="0071690B">
        <w:rPr>
          <w:rFonts w:ascii="Book Antiqua" w:hAnsi="Book Antiqua" w:cs="宋体"/>
          <w:b/>
          <w:bCs/>
          <w:kern w:val="0"/>
          <w:sz w:val="24"/>
          <w:szCs w:val="24"/>
        </w:rPr>
        <w:t>63</w:t>
      </w:r>
      <w:r w:rsidRPr="0071690B">
        <w:rPr>
          <w:rFonts w:ascii="Book Antiqua" w:hAnsi="Book Antiqua" w:cs="宋体"/>
          <w:kern w:val="0"/>
          <w:sz w:val="24"/>
          <w:szCs w:val="24"/>
        </w:rPr>
        <w:t>: 8118-8121 [PMID: 14678963]</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57 </w:t>
      </w:r>
      <w:r w:rsidRPr="0071690B">
        <w:rPr>
          <w:rFonts w:ascii="Book Antiqua" w:hAnsi="Book Antiqua" w:cs="宋体"/>
          <w:b/>
          <w:bCs/>
          <w:kern w:val="0"/>
          <w:sz w:val="24"/>
          <w:szCs w:val="24"/>
        </w:rPr>
        <w:t>Ermakova S</w:t>
      </w:r>
      <w:r w:rsidRPr="0071690B">
        <w:rPr>
          <w:rFonts w:ascii="Book Antiqua" w:hAnsi="Book Antiqua" w:cs="宋体"/>
          <w:kern w:val="0"/>
          <w:sz w:val="24"/>
          <w:szCs w:val="24"/>
        </w:rPr>
        <w:t>, Choi BY, Choi HS, Kang BS, Bode AM, Dong Z. The intermediate filament protein vimentin is a new target for epigallocatechin gallate. </w:t>
      </w:r>
      <w:r w:rsidRPr="0071690B">
        <w:rPr>
          <w:rFonts w:ascii="Book Antiqua" w:hAnsi="Book Antiqua" w:cs="宋体"/>
          <w:i/>
          <w:iCs/>
          <w:kern w:val="0"/>
          <w:sz w:val="24"/>
          <w:szCs w:val="24"/>
        </w:rPr>
        <w:t>J Biol Chem</w:t>
      </w:r>
      <w:r w:rsidRPr="0071690B">
        <w:rPr>
          <w:rFonts w:ascii="Book Antiqua" w:hAnsi="Book Antiqua" w:cs="宋体"/>
          <w:kern w:val="0"/>
          <w:sz w:val="24"/>
          <w:szCs w:val="24"/>
        </w:rPr>
        <w:t> 2005; </w:t>
      </w:r>
      <w:r w:rsidRPr="0071690B">
        <w:rPr>
          <w:rFonts w:ascii="Book Antiqua" w:hAnsi="Book Antiqua" w:cs="宋体"/>
          <w:b/>
          <w:bCs/>
          <w:kern w:val="0"/>
          <w:sz w:val="24"/>
          <w:szCs w:val="24"/>
        </w:rPr>
        <w:t>280</w:t>
      </w:r>
      <w:r w:rsidRPr="0071690B">
        <w:rPr>
          <w:rFonts w:ascii="Book Antiqua" w:hAnsi="Book Antiqua" w:cs="宋体"/>
          <w:kern w:val="0"/>
          <w:sz w:val="24"/>
          <w:szCs w:val="24"/>
        </w:rPr>
        <w:t>: 16882-16890 [PMID: 15713670 DOI: 10.1074/jbc.M414185200]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58 </w:t>
      </w:r>
      <w:r w:rsidRPr="0071690B">
        <w:rPr>
          <w:rFonts w:ascii="Book Antiqua" w:hAnsi="Book Antiqua" w:cs="宋体"/>
          <w:b/>
          <w:bCs/>
          <w:kern w:val="0"/>
          <w:sz w:val="24"/>
          <w:szCs w:val="24"/>
        </w:rPr>
        <w:t>He Z</w:t>
      </w:r>
      <w:r w:rsidRPr="0071690B">
        <w:rPr>
          <w:rFonts w:ascii="Book Antiqua" w:hAnsi="Book Antiqua" w:cs="宋体"/>
          <w:kern w:val="0"/>
          <w:sz w:val="24"/>
          <w:szCs w:val="24"/>
        </w:rPr>
        <w:t>, Tang F, Ermakova S, Li M, Zhao Q, Cho YY, Ma WY, Choi HS, Bode AM, Yang CS, Dong Z. Fyn is a novel target of (-)-epigallocatechin gallate in the inhibition of JB6 Cl41 cell transformation. </w:t>
      </w:r>
      <w:r w:rsidRPr="0071690B">
        <w:rPr>
          <w:rFonts w:ascii="Book Antiqua" w:hAnsi="Book Antiqua" w:cs="宋体"/>
          <w:i/>
          <w:iCs/>
          <w:kern w:val="0"/>
          <w:sz w:val="24"/>
          <w:szCs w:val="24"/>
        </w:rPr>
        <w:t>Mol Carcinog</w:t>
      </w:r>
      <w:r w:rsidRPr="0071690B">
        <w:rPr>
          <w:rFonts w:ascii="Book Antiqua" w:hAnsi="Book Antiqua" w:cs="宋体"/>
          <w:kern w:val="0"/>
          <w:sz w:val="24"/>
          <w:szCs w:val="24"/>
        </w:rPr>
        <w:t> 2008; </w:t>
      </w:r>
      <w:r w:rsidRPr="0071690B">
        <w:rPr>
          <w:rFonts w:ascii="Book Antiqua" w:hAnsi="Book Antiqua" w:cs="宋体"/>
          <w:b/>
          <w:bCs/>
          <w:kern w:val="0"/>
          <w:sz w:val="24"/>
          <w:szCs w:val="24"/>
        </w:rPr>
        <w:t>47</w:t>
      </w:r>
      <w:r w:rsidRPr="0071690B">
        <w:rPr>
          <w:rFonts w:ascii="Book Antiqua" w:hAnsi="Book Antiqua" w:cs="宋体"/>
          <w:kern w:val="0"/>
          <w:sz w:val="24"/>
          <w:szCs w:val="24"/>
        </w:rPr>
        <w:t>: 172-183 [PMID: 18095272 DOI: 10.1002/mc.20299]</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59 </w:t>
      </w:r>
      <w:r w:rsidRPr="0071690B">
        <w:rPr>
          <w:rFonts w:ascii="Book Antiqua" w:hAnsi="Book Antiqua" w:cs="宋体"/>
          <w:b/>
          <w:bCs/>
          <w:kern w:val="0"/>
          <w:sz w:val="24"/>
          <w:szCs w:val="24"/>
        </w:rPr>
        <w:t>Ermakova SP</w:t>
      </w:r>
      <w:r w:rsidRPr="0071690B">
        <w:rPr>
          <w:rFonts w:ascii="Book Antiqua" w:hAnsi="Book Antiqua" w:cs="宋体"/>
          <w:kern w:val="0"/>
          <w:sz w:val="24"/>
          <w:szCs w:val="24"/>
        </w:rPr>
        <w:t>, Kang BS, Choi BY, Choi HS, Schuster TF, Ma WY, Bode AM, Dong Z. (-)-Epigallocatechin gallate overcomes resistance to etoposide-induced cell death by targeting the molecular chaperone glucose-regulated protein 78. </w:t>
      </w:r>
      <w:r w:rsidRPr="0071690B">
        <w:rPr>
          <w:rFonts w:ascii="Book Antiqua" w:hAnsi="Book Antiqua" w:cs="宋体"/>
          <w:i/>
          <w:iCs/>
          <w:kern w:val="0"/>
          <w:sz w:val="24"/>
          <w:szCs w:val="24"/>
        </w:rPr>
        <w:t>Cancer Res</w:t>
      </w:r>
      <w:r w:rsidRPr="0071690B">
        <w:rPr>
          <w:rFonts w:ascii="Book Antiqua" w:hAnsi="Book Antiqua" w:cs="宋体"/>
          <w:kern w:val="0"/>
          <w:sz w:val="24"/>
          <w:szCs w:val="24"/>
        </w:rPr>
        <w:t> 2006; </w:t>
      </w:r>
      <w:r w:rsidRPr="0071690B">
        <w:rPr>
          <w:rFonts w:ascii="Book Antiqua" w:hAnsi="Book Antiqua" w:cs="宋体"/>
          <w:b/>
          <w:bCs/>
          <w:kern w:val="0"/>
          <w:sz w:val="24"/>
          <w:szCs w:val="24"/>
        </w:rPr>
        <w:t>66</w:t>
      </w:r>
      <w:r w:rsidRPr="0071690B">
        <w:rPr>
          <w:rFonts w:ascii="Book Antiqua" w:hAnsi="Book Antiqua" w:cs="宋体"/>
          <w:kern w:val="0"/>
          <w:sz w:val="24"/>
          <w:szCs w:val="24"/>
        </w:rPr>
        <w:t>: 9260-9269 [PMID: 16982771 DOI: 10.1158/0008-5472.CAN-06-1586]</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60 </w:t>
      </w:r>
      <w:r w:rsidRPr="0071690B">
        <w:rPr>
          <w:rFonts w:ascii="Book Antiqua" w:hAnsi="Book Antiqua" w:cs="宋体"/>
          <w:b/>
          <w:bCs/>
          <w:kern w:val="0"/>
          <w:sz w:val="24"/>
          <w:szCs w:val="24"/>
        </w:rPr>
        <w:t>Shim JH</w:t>
      </w:r>
      <w:r w:rsidRPr="0071690B">
        <w:rPr>
          <w:rFonts w:ascii="Book Antiqua" w:hAnsi="Book Antiqua" w:cs="宋体"/>
          <w:kern w:val="0"/>
          <w:sz w:val="24"/>
          <w:szCs w:val="24"/>
        </w:rPr>
        <w:t>, Choi HS, Pugliese A, Lee SY, Chae JI, Choi BY, Bode AM, Dong Z. (-)-Epigallocatechin gallate regulates CD3-mediated T cell receptor signaling in leukemia through the inhibition of ZAP-70 kinase. </w:t>
      </w:r>
      <w:r w:rsidRPr="0071690B">
        <w:rPr>
          <w:rFonts w:ascii="Book Antiqua" w:hAnsi="Book Antiqua" w:cs="宋体"/>
          <w:i/>
          <w:iCs/>
          <w:kern w:val="0"/>
          <w:sz w:val="24"/>
          <w:szCs w:val="24"/>
        </w:rPr>
        <w:t>J Biol Chem</w:t>
      </w:r>
      <w:r w:rsidRPr="0071690B">
        <w:rPr>
          <w:rFonts w:ascii="Book Antiqua" w:hAnsi="Book Antiqua" w:cs="宋体"/>
          <w:kern w:val="0"/>
          <w:sz w:val="24"/>
          <w:szCs w:val="24"/>
        </w:rPr>
        <w:t> 2008; </w:t>
      </w:r>
      <w:r w:rsidRPr="0071690B">
        <w:rPr>
          <w:rFonts w:ascii="Book Antiqua" w:hAnsi="Book Antiqua" w:cs="宋体"/>
          <w:b/>
          <w:bCs/>
          <w:kern w:val="0"/>
          <w:sz w:val="24"/>
          <w:szCs w:val="24"/>
        </w:rPr>
        <w:t>283</w:t>
      </w:r>
      <w:r w:rsidRPr="0071690B">
        <w:rPr>
          <w:rFonts w:ascii="Book Antiqua" w:hAnsi="Book Antiqua" w:cs="宋体"/>
          <w:kern w:val="0"/>
          <w:sz w:val="24"/>
          <w:szCs w:val="24"/>
        </w:rPr>
        <w:t>: 28370-28379 [PMID: 18687687 DOI: 10.1074/jbc.M802200200]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61 </w:t>
      </w:r>
      <w:r w:rsidRPr="0071690B">
        <w:rPr>
          <w:rFonts w:ascii="Book Antiqua" w:hAnsi="Book Antiqua" w:cs="宋体"/>
          <w:b/>
          <w:bCs/>
          <w:kern w:val="0"/>
          <w:sz w:val="24"/>
          <w:szCs w:val="24"/>
        </w:rPr>
        <w:t>Li M</w:t>
      </w:r>
      <w:r w:rsidRPr="0071690B">
        <w:rPr>
          <w:rFonts w:ascii="Book Antiqua" w:hAnsi="Book Antiqua" w:cs="宋体"/>
          <w:kern w:val="0"/>
          <w:sz w:val="24"/>
          <w:szCs w:val="24"/>
        </w:rPr>
        <w:t>, He Z, Ermakova S, Zheng D, Tang F, Cho YY, Zhu F, Ma WY, Sham Y, Rogozin EA, Bode AM, Cao Y, Dong Z. Direct inhibition of insulin-like growth factor-I receptor kinase activity by (-)-epigallocatechin-3-gallate regulates cell transformation. </w:t>
      </w:r>
      <w:r w:rsidRPr="0071690B">
        <w:rPr>
          <w:rFonts w:ascii="Book Antiqua" w:hAnsi="Book Antiqua" w:cs="宋体"/>
          <w:i/>
          <w:iCs/>
          <w:kern w:val="0"/>
          <w:sz w:val="24"/>
          <w:szCs w:val="24"/>
        </w:rPr>
        <w:t>Cancer Epidemiol Biomarkers Prev</w:t>
      </w:r>
      <w:r w:rsidRPr="0071690B">
        <w:rPr>
          <w:rFonts w:ascii="Book Antiqua" w:hAnsi="Book Antiqua" w:cs="宋体"/>
          <w:kern w:val="0"/>
          <w:sz w:val="24"/>
          <w:szCs w:val="24"/>
        </w:rPr>
        <w:t> 2007; </w:t>
      </w:r>
      <w:r w:rsidRPr="0071690B">
        <w:rPr>
          <w:rFonts w:ascii="Book Antiqua" w:hAnsi="Book Antiqua" w:cs="宋体"/>
          <w:b/>
          <w:bCs/>
          <w:kern w:val="0"/>
          <w:sz w:val="24"/>
          <w:szCs w:val="24"/>
        </w:rPr>
        <w:t>16</w:t>
      </w:r>
      <w:r w:rsidRPr="0071690B">
        <w:rPr>
          <w:rFonts w:ascii="Book Antiqua" w:hAnsi="Book Antiqua" w:cs="宋体"/>
          <w:kern w:val="0"/>
          <w:sz w:val="24"/>
          <w:szCs w:val="24"/>
        </w:rPr>
        <w:t>: 598-605 [PMID: 17372258 DOI: 10.1158/1055-9965.EPI-06-0892]</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62 </w:t>
      </w:r>
      <w:r w:rsidRPr="0071690B">
        <w:rPr>
          <w:rFonts w:ascii="Book Antiqua" w:hAnsi="Book Antiqua" w:cs="宋体"/>
          <w:b/>
          <w:bCs/>
          <w:kern w:val="0"/>
          <w:sz w:val="24"/>
          <w:szCs w:val="24"/>
        </w:rPr>
        <w:t>Masuda M</w:t>
      </w:r>
      <w:r w:rsidRPr="0071690B">
        <w:rPr>
          <w:rFonts w:ascii="Book Antiqua" w:hAnsi="Book Antiqua" w:cs="宋体"/>
          <w:kern w:val="0"/>
          <w:sz w:val="24"/>
          <w:szCs w:val="24"/>
        </w:rPr>
        <w:t xml:space="preserve">, Suzui M, Lim JT, Weinstein IB. Epigallocatechin-3-gallate inhibits activation of HER-2/neu and downstream signaling pathways in </w:t>
      </w:r>
      <w:r w:rsidRPr="0071690B">
        <w:rPr>
          <w:rFonts w:ascii="Book Antiqua" w:hAnsi="Book Antiqua" w:cs="宋体"/>
          <w:kern w:val="0"/>
          <w:sz w:val="24"/>
          <w:szCs w:val="24"/>
        </w:rPr>
        <w:lastRenderedPageBreak/>
        <w:t>human head and neck and breast carcinoma cells. </w:t>
      </w:r>
      <w:r w:rsidRPr="0071690B">
        <w:rPr>
          <w:rFonts w:ascii="Book Antiqua" w:hAnsi="Book Antiqua" w:cs="宋体"/>
          <w:i/>
          <w:iCs/>
          <w:kern w:val="0"/>
          <w:sz w:val="24"/>
          <w:szCs w:val="24"/>
        </w:rPr>
        <w:t>Clin Cancer Res</w:t>
      </w:r>
      <w:r w:rsidRPr="0071690B">
        <w:rPr>
          <w:rFonts w:ascii="Book Antiqua" w:hAnsi="Book Antiqua" w:cs="宋体"/>
          <w:kern w:val="0"/>
          <w:sz w:val="24"/>
          <w:szCs w:val="24"/>
        </w:rPr>
        <w:t> 2003; </w:t>
      </w:r>
      <w:r w:rsidRPr="0071690B">
        <w:rPr>
          <w:rFonts w:ascii="Book Antiqua" w:hAnsi="Book Antiqua" w:cs="宋体"/>
          <w:b/>
          <w:bCs/>
          <w:kern w:val="0"/>
          <w:sz w:val="24"/>
          <w:szCs w:val="24"/>
        </w:rPr>
        <w:t>9</w:t>
      </w:r>
      <w:r w:rsidRPr="0071690B">
        <w:rPr>
          <w:rFonts w:ascii="Book Antiqua" w:hAnsi="Book Antiqua" w:cs="宋体"/>
          <w:kern w:val="0"/>
          <w:sz w:val="24"/>
          <w:szCs w:val="24"/>
        </w:rPr>
        <w:t>: 3486-3491 [PMID: 12960141]</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63 </w:t>
      </w:r>
      <w:r w:rsidRPr="0071690B">
        <w:rPr>
          <w:rFonts w:ascii="Book Antiqua" w:hAnsi="Book Antiqua" w:cs="宋体"/>
          <w:b/>
          <w:bCs/>
          <w:kern w:val="0"/>
          <w:sz w:val="24"/>
          <w:szCs w:val="24"/>
        </w:rPr>
        <w:t>Pianetti S</w:t>
      </w:r>
      <w:r w:rsidRPr="0071690B">
        <w:rPr>
          <w:rFonts w:ascii="Book Antiqua" w:hAnsi="Book Antiqua" w:cs="宋体"/>
          <w:kern w:val="0"/>
          <w:sz w:val="24"/>
          <w:szCs w:val="24"/>
        </w:rPr>
        <w:t>, Guo S, Kavanagh KT, Sonenshein GE. Green tea polyphenol epigallocatechin-3 gallate inhibits Her-2/neu signaling, proliferation, and transformed phenotype of breast cancer cells. </w:t>
      </w:r>
      <w:r w:rsidRPr="0071690B">
        <w:rPr>
          <w:rFonts w:ascii="Book Antiqua" w:hAnsi="Book Antiqua" w:cs="宋体"/>
          <w:i/>
          <w:iCs/>
          <w:kern w:val="0"/>
          <w:sz w:val="24"/>
          <w:szCs w:val="24"/>
        </w:rPr>
        <w:t>Cancer Res</w:t>
      </w:r>
      <w:r w:rsidRPr="0071690B">
        <w:rPr>
          <w:rFonts w:ascii="Book Antiqua" w:hAnsi="Book Antiqua" w:cs="宋体"/>
          <w:kern w:val="0"/>
          <w:sz w:val="24"/>
          <w:szCs w:val="24"/>
        </w:rPr>
        <w:t> 2002; </w:t>
      </w:r>
      <w:r w:rsidRPr="0071690B">
        <w:rPr>
          <w:rFonts w:ascii="Book Antiqua" w:hAnsi="Book Antiqua" w:cs="宋体"/>
          <w:b/>
          <w:bCs/>
          <w:kern w:val="0"/>
          <w:sz w:val="24"/>
          <w:szCs w:val="24"/>
        </w:rPr>
        <w:t>62</w:t>
      </w:r>
      <w:r w:rsidRPr="0071690B">
        <w:rPr>
          <w:rFonts w:ascii="Book Antiqua" w:hAnsi="Book Antiqua" w:cs="宋体"/>
          <w:kern w:val="0"/>
          <w:sz w:val="24"/>
          <w:szCs w:val="24"/>
        </w:rPr>
        <w:t>: 652-655 [PMID: 11830514]</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64 </w:t>
      </w:r>
      <w:r w:rsidRPr="0071690B">
        <w:rPr>
          <w:rFonts w:ascii="Book Antiqua" w:hAnsi="Book Antiqua" w:cs="宋体"/>
          <w:b/>
          <w:bCs/>
          <w:kern w:val="0"/>
          <w:sz w:val="24"/>
          <w:szCs w:val="24"/>
        </w:rPr>
        <w:t>Kim J</w:t>
      </w:r>
      <w:r w:rsidRPr="0071690B">
        <w:rPr>
          <w:rFonts w:ascii="Book Antiqua" w:hAnsi="Book Antiqua" w:cs="宋体"/>
          <w:kern w:val="0"/>
          <w:sz w:val="24"/>
          <w:szCs w:val="24"/>
        </w:rPr>
        <w:t>, Zhang X, Rieger-Christ KM, Summerhayes IC, Wazer DE, Paulson KE, Yee AS. Suppression of Wnt signaling by the green tea compound (-)-epigallocatechin 3-gallate (EGCG) in invasive breast cancer cells. Requirement of the transcriptional repressor HBP1. </w:t>
      </w:r>
      <w:r w:rsidRPr="0071690B">
        <w:rPr>
          <w:rFonts w:ascii="Book Antiqua" w:hAnsi="Book Antiqua" w:cs="宋体"/>
          <w:i/>
          <w:iCs/>
          <w:kern w:val="0"/>
          <w:sz w:val="24"/>
          <w:szCs w:val="24"/>
        </w:rPr>
        <w:t>J Biol Chem</w:t>
      </w:r>
      <w:r w:rsidRPr="0071690B">
        <w:rPr>
          <w:rFonts w:ascii="Book Antiqua" w:hAnsi="Book Antiqua" w:cs="宋体"/>
          <w:kern w:val="0"/>
          <w:sz w:val="24"/>
          <w:szCs w:val="24"/>
        </w:rPr>
        <w:t> 2006; </w:t>
      </w:r>
      <w:r w:rsidRPr="0071690B">
        <w:rPr>
          <w:rFonts w:ascii="Book Antiqua" w:hAnsi="Book Antiqua" w:cs="宋体"/>
          <w:b/>
          <w:bCs/>
          <w:kern w:val="0"/>
          <w:sz w:val="24"/>
          <w:szCs w:val="24"/>
        </w:rPr>
        <w:t>281</w:t>
      </w:r>
      <w:r w:rsidRPr="0071690B">
        <w:rPr>
          <w:rFonts w:ascii="Book Antiqua" w:hAnsi="Book Antiqua" w:cs="宋体"/>
          <w:kern w:val="0"/>
          <w:sz w:val="24"/>
          <w:szCs w:val="24"/>
        </w:rPr>
        <w:t>: 10865-10875 [PMID: 16495219 DOI: 10.1074/jbc.M513378200]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65 </w:t>
      </w:r>
      <w:r w:rsidRPr="0071690B">
        <w:rPr>
          <w:rFonts w:ascii="Book Antiqua" w:hAnsi="Book Antiqua" w:cs="宋体"/>
          <w:b/>
          <w:bCs/>
          <w:kern w:val="0"/>
          <w:sz w:val="24"/>
          <w:szCs w:val="24"/>
        </w:rPr>
        <w:t>Bigelow RL</w:t>
      </w:r>
      <w:r w:rsidRPr="0071690B">
        <w:rPr>
          <w:rFonts w:ascii="Book Antiqua" w:hAnsi="Book Antiqua" w:cs="宋体"/>
          <w:kern w:val="0"/>
          <w:sz w:val="24"/>
          <w:szCs w:val="24"/>
        </w:rPr>
        <w:t>, Cardelli JA. The green tea catechins, (-)-Epigallocatechin-3-gallate (EGCG) and (-)-Epicatechin-3-gallate (ECG), inhibit HGF/Met signaling in immortalized and tumorigenic breast epithelial cells. </w:t>
      </w:r>
      <w:r w:rsidRPr="0071690B">
        <w:rPr>
          <w:rFonts w:ascii="Book Antiqua" w:hAnsi="Book Antiqua" w:cs="宋体"/>
          <w:i/>
          <w:iCs/>
          <w:kern w:val="0"/>
          <w:sz w:val="24"/>
          <w:szCs w:val="24"/>
        </w:rPr>
        <w:t>Oncogene</w:t>
      </w:r>
      <w:r w:rsidRPr="0071690B">
        <w:rPr>
          <w:rFonts w:ascii="Book Antiqua" w:hAnsi="Book Antiqua" w:cs="宋体"/>
          <w:kern w:val="0"/>
          <w:sz w:val="24"/>
          <w:szCs w:val="24"/>
        </w:rPr>
        <w:t> 2006; </w:t>
      </w:r>
      <w:r w:rsidRPr="0071690B">
        <w:rPr>
          <w:rFonts w:ascii="Book Antiqua" w:hAnsi="Book Antiqua" w:cs="宋体"/>
          <w:b/>
          <w:bCs/>
          <w:kern w:val="0"/>
          <w:sz w:val="24"/>
          <w:szCs w:val="24"/>
        </w:rPr>
        <w:t>25</w:t>
      </w:r>
      <w:r w:rsidRPr="0071690B">
        <w:rPr>
          <w:rFonts w:ascii="Book Antiqua" w:hAnsi="Book Antiqua" w:cs="宋体"/>
          <w:kern w:val="0"/>
          <w:sz w:val="24"/>
          <w:szCs w:val="24"/>
        </w:rPr>
        <w:t>: 1922-1930 [PMID: 16449979 DOI: 10.1038/sj.onc.1209227]</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66 </w:t>
      </w:r>
      <w:r w:rsidRPr="0071690B">
        <w:rPr>
          <w:rFonts w:ascii="Book Antiqua" w:hAnsi="Book Antiqua" w:cs="宋体"/>
          <w:b/>
          <w:bCs/>
          <w:kern w:val="0"/>
          <w:sz w:val="24"/>
          <w:szCs w:val="24"/>
        </w:rPr>
        <w:t>Liang YC</w:t>
      </w:r>
      <w:r w:rsidRPr="0071690B">
        <w:rPr>
          <w:rFonts w:ascii="Book Antiqua" w:hAnsi="Book Antiqua" w:cs="宋体"/>
          <w:kern w:val="0"/>
          <w:sz w:val="24"/>
          <w:szCs w:val="24"/>
        </w:rPr>
        <w:t>, Lin-Shiau SY, Chen CF, Lin JK. Inhibition of cyclin-dependent kinases 2 and 4 activities as well as induction of Cdk inhibitors p21 and p27 during growth arrest of human breast carcinoma cells by (-)-epigallocatechin-3-gallate. </w:t>
      </w:r>
      <w:r w:rsidRPr="0071690B">
        <w:rPr>
          <w:rFonts w:ascii="Book Antiqua" w:hAnsi="Book Antiqua" w:cs="宋体"/>
          <w:i/>
          <w:iCs/>
          <w:kern w:val="0"/>
          <w:sz w:val="24"/>
          <w:szCs w:val="24"/>
        </w:rPr>
        <w:t>J Cell Biochem</w:t>
      </w:r>
      <w:r w:rsidRPr="0071690B">
        <w:rPr>
          <w:rFonts w:ascii="Book Antiqua" w:hAnsi="Book Antiqua" w:cs="宋体"/>
          <w:kern w:val="0"/>
          <w:sz w:val="24"/>
          <w:szCs w:val="24"/>
        </w:rPr>
        <w:t> 1999; </w:t>
      </w:r>
      <w:r w:rsidRPr="0071690B">
        <w:rPr>
          <w:rFonts w:ascii="Book Antiqua" w:hAnsi="Book Antiqua" w:cs="宋体"/>
          <w:b/>
          <w:bCs/>
          <w:kern w:val="0"/>
          <w:sz w:val="24"/>
          <w:szCs w:val="24"/>
        </w:rPr>
        <w:t>75</w:t>
      </w:r>
      <w:r w:rsidRPr="0071690B">
        <w:rPr>
          <w:rFonts w:ascii="Book Antiqua" w:hAnsi="Book Antiqua" w:cs="宋体"/>
          <w:kern w:val="0"/>
          <w:sz w:val="24"/>
          <w:szCs w:val="24"/>
        </w:rPr>
        <w:t>: 1-12 [PMID: 10462699]</w:t>
      </w:r>
    </w:p>
    <w:p w:rsidR="0071690B" w:rsidRPr="0071690B" w:rsidRDefault="0071690B" w:rsidP="0071690B">
      <w:pPr>
        <w:widowControl/>
        <w:snapToGrid w:val="0"/>
        <w:jc w:val="left"/>
        <w:rPr>
          <w:rFonts w:ascii="Book Antiqua" w:hAnsi="Book Antiqua" w:cs="宋体"/>
          <w:color w:val="000000"/>
          <w:kern w:val="0"/>
          <w:sz w:val="24"/>
          <w:szCs w:val="24"/>
        </w:rPr>
      </w:pPr>
      <w:r w:rsidRPr="0071690B">
        <w:rPr>
          <w:rFonts w:ascii="Book Antiqua" w:hAnsi="Book Antiqua" w:cs="宋体"/>
          <w:color w:val="000000"/>
          <w:kern w:val="0"/>
          <w:sz w:val="24"/>
          <w:szCs w:val="24"/>
        </w:rPr>
        <w:t>67 </w:t>
      </w:r>
      <w:r w:rsidRPr="0071690B">
        <w:rPr>
          <w:rFonts w:ascii="Book Antiqua" w:hAnsi="Book Antiqua" w:cs="宋体"/>
          <w:b/>
          <w:bCs/>
          <w:color w:val="000000"/>
          <w:kern w:val="0"/>
          <w:sz w:val="24"/>
          <w:szCs w:val="24"/>
        </w:rPr>
        <w:t>Bain J</w:t>
      </w:r>
      <w:r w:rsidRPr="0071690B">
        <w:rPr>
          <w:rFonts w:ascii="Book Antiqua" w:hAnsi="Book Antiqua" w:cs="宋体"/>
          <w:color w:val="000000"/>
          <w:kern w:val="0"/>
          <w:sz w:val="24"/>
          <w:szCs w:val="24"/>
        </w:rPr>
        <w:t>, McLauchlan H, Elliott M, Cohen P. The specificities of protein kinase inhibitors: an update. </w:t>
      </w:r>
      <w:r w:rsidRPr="0071690B">
        <w:rPr>
          <w:rFonts w:ascii="Book Antiqua" w:hAnsi="Book Antiqua" w:cs="宋体"/>
          <w:i/>
          <w:iCs/>
          <w:color w:val="000000"/>
          <w:kern w:val="0"/>
          <w:sz w:val="24"/>
          <w:szCs w:val="24"/>
        </w:rPr>
        <w:t>Biochem J</w:t>
      </w:r>
      <w:r w:rsidRPr="0071690B">
        <w:rPr>
          <w:rFonts w:ascii="Book Antiqua" w:hAnsi="Book Antiqua" w:cs="宋体"/>
          <w:color w:val="000000"/>
          <w:kern w:val="0"/>
          <w:sz w:val="24"/>
          <w:szCs w:val="24"/>
        </w:rPr>
        <w:t> 2003; </w:t>
      </w:r>
      <w:r w:rsidRPr="0071690B">
        <w:rPr>
          <w:rFonts w:ascii="Book Antiqua" w:hAnsi="Book Antiqua" w:cs="宋体"/>
          <w:b/>
          <w:bCs/>
          <w:color w:val="000000"/>
          <w:kern w:val="0"/>
          <w:sz w:val="24"/>
          <w:szCs w:val="24"/>
        </w:rPr>
        <w:t>371</w:t>
      </w:r>
      <w:r w:rsidRPr="0071690B">
        <w:rPr>
          <w:rFonts w:ascii="Book Antiqua" w:hAnsi="Book Antiqua" w:cs="宋体"/>
          <w:color w:val="000000"/>
          <w:kern w:val="0"/>
          <w:sz w:val="24"/>
          <w:szCs w:val="24"/>
        </w:rPr>
        <w:t>: 199-204 [PMID: 12534346 DOI: 10.1042/BJ20021535]</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68 </w:t>
      </w:r>
      <w:r w:rsidRPr="0071690B">
        <w:rPr>
          <w:rFonts w:ascii="Book Antiqua" w:hAnsi="Book Antiqua" w:cs="宋体"/>
          <w:b/>
          <w:bCs/>
          <w:kern w:val="0"/>
          <w:sz w:val="24"/>
          <w:szCs w:val="24"/>
        </w:rPr>
        <w:t>Braicu C</w:t>
      </w:r>
      <w:r w:rsidRPr="0071690B">
        <w:rPr>
          <w:rFonts w:ascii="Book Antiqua" w:hAnsi="Book Antiqua" w:cs="宋体"/>
          <w:kern w:val="0"/>
          <w:sz w:val="24"/>
          <w:szCs w:val="24"/>
        </w:rPr>
        <w:t>, Gherman CD, Irimie A, Berindan-Neagoe I. Epigallocatechin-3-Gallate (EGCG) inhibits cell proliferation and migratory behaviour of triple negative breast cancer cells. </w:t>
      </w:r>
      <w:r w:rsidRPr="0071690B">
        <w:rPr>
          <w:rFonts w:ascii="Book Antiqua" w:hAnsi="Book Antiqua" w:cs="宋体"/>
          <w:i/>
          <w:iCs/>
          <w:kern w:val="0"/>
          <w:sz w:val="24"/>
          <w:szCs w:val="24"/>
        </w:rPr>
        <w:t>J Nanosci Nanotechnol</w:t>
      </w:r>
      <w:r w:rsidRPr="0071690B">
        <w:rPr>
          <w:rFonts w:ascii="Book Antiqua" w:hAnsi="Book Antiqua" w:cs="宋体"/>
          <w:kern w:val="0"/>
          <w:sz w:val="24"/>
          <w:szCs w:val="24"/>
        </w:rPr>
        <w:t> 2013; </w:t>
      </w:r>
      <w:r w:rsidRPr="0071690B">
        <w:rPr>
          <w:rFonts w:ascii="Book Antiqua" w:hAnsi="Book Antiqua" w:cs="宋体"/>
          <w:b/>
          <w:bCs/>
          <w:kern w:val="0"/>
          <w:sz w:val="24"/>
          <w:szCs w:val="24"/>
        </w:rPr>
        <w:t>13</w:t>
      </w:r>
      <w:r w:rsidRPr="0071690B">
        <w:rPr>
          <w:rFonts w:ascii="Book Antiqua" w:hAnsi="Book Antiqua" w:cs="宋体"/>
          <w:kern w:val="0"/>
          <w:sz w:val="24"/>
          <w:szCs w:val="24"/>
        </w:rPr>
        <w:t>: 632-637 [PMID: 23646788]</w:t>
      </w:r>
    </w:p>
    <w:p w:rsidR="0071690B" w:rsidRPr="0071690B" w:rsidRDefault="0071690B" w:rsidP="0071690B">
      <w:pPr>
        <w:widowControl/>
        <w:snapToGrid w:val="0"/>
        <w:jc w:val="left"/>
        <w:rPr>
          <w:rFonts w:ascii="Book Antiqua" w:hAnsi="Book Antiqua" w:cs="宋体"/>
          <w:color w:val="000000"/>
          <w:kern w:val="0"/>
          <w:sz w:val="24"/>
          <w:szCs w:val="24"/>
        </w:rPr>
      </w:pPr>
      <w:r w:rsidRPr="0071690B">
        <w:rPr>
          <w:rFonts w:ascii="Book Antiqua" w:hAnsi="Book Antiqua" w:cs="宋体"/>
          <w:color w:val="000000"/>
          <w:kern w:val="0"/>
          <w:sz w:val="24"/>
          <w:szCs w:val="24"/>
        </w:rPr>
        <w:t>69 </w:t>
      </w:r>
      <w:r w:rsidRPr="0071690B">
        <w:rPr>
          <w:rFonts w:ascii="Book Antiqua" w:hAnsi="Book Antiqua" w:cs="宋体"/>
          <w:b/>
          <w:bCs/>
          <w:color w:val="000000"/>
          <w:kern w:val="0"/>
          <w:sz w:val="24"/>
          <w:szCs w:val="24"/>
        </w:rPr>
        <w:t>De Amicis F</w:t>
      </w:r>
      <w:r w:rsidRPr="0071690B">
        <w:rPr>
          <w:rFonts w:ascii="Book Antiqua" w:hAnsi="Book Antiqua" w:cs="宋体"/>
          <w:color w:val="000000"/>
          <w:kern w:val="0"/>
          <w:sz w:val="24"/>
          <w:szCs w:val="24"/>
        </w:rPr>
        <w:t>, Russo A, Avena P, Santoro M, Vivacqua A, Bonofiglio D, Mauro L, Aquila S, Tramontano D, Fuqua SA, Andò S. In vitro mechanism for downregulation of ER-α expression by epigallocatechin gallate in ER+/PR+ human breast cancer cells. </w:t>
      </w:r>
      <w:r w:rsidRPr="0071690B">
        <w:rPr>
          <w:rFonts w:ascii="Book Antiqua" w:hAnsi="Book Antiqua" w:cs="宋体"/>
          <w:i/>
          <w:iCs/>
          <w:color w:val="000000"/>
          <w:kern w:val="0"/>
          <w:sz w:val="24"/>
          <w:szCs w:val="24"/>
        </w:rPr>
        <w:t>Mol Nutr Food Res</w:t>
      </w:r>
      <w:r w:rsidRPr="0071690B">
        <w:rPr>
          <w:rFonts w:ascii="Book Antiqua" w:hAnsi="Book Antiqua" w:cs="宋体"/>
          <w:color w:val="000000"/>
          <w:kern w:val="0"/>
          <w:sz w:val="24"/>
          <w:szCs w:val="24"/>
        </w:rPr>
        <w:t> 2013; </w:t>
      </w:r>
      <w:r w:rsidRPr="0071690B">
        <w:rPr>
          <w:rFonts w:ascii="Book Antiqua" w:hAnsi="Book Antiqua" w:cs="宋体"/>
          <w:b/>
          <w:bCs/>
          <w:color w:val="000000"/>
          <w:kern w:val="0"/>
          <w:sz w:val="24"/>
          <w:szCs w:val="24"/>
        </w:rPr>
        <w:t>57</w:t>
      </w:r>
      <w:r w:rsidRPr="0071690B">
        <w:rPr>
          <w:rFonts w:ascii="Book Antiqua" w:hAnsi="Book Antiqua" w:cs="宋体"/>
          <w:color w:val="000000"/>
          <w:kern w:val="0"/>
          <w:sz w:val="24"/>
          <w:szCs w:val="24"/>
        </w:rPr>
        <w:t>: 840-853 [PMID: 23322423 DOI: 10.1002/mnfr.201200560]</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70 </w:t>
      </w:r>
      <w:r w:rsidRPr="0071690B">
        <w:rPr>
          <w:rFonts w:ascii="Book Antiqua" w:hAnsi="Book Antiqua" w:cs="宋体"/>
          <w:b/>
          <w:bCs/>
          <w:kern w:val="0"/>
          <w:sz w:val="24"/>
          <w:szCs w:val="24"/>
        </w:rPr>
        <w:t>Alshatwi AA</w:t>
      </w:r>
      <w:r w:rsidRPr="0071690B">
        <w:rPr>
          <w:rFonts w:ascii="Book Antiqua" w:hAnsi="Book Antiqua" w:cs="宋体"/>
          <w:kern w:val="0"/>
          <w:sz w:val="24"/>
          <w:szCs w:val="24"/>
        </w:rPr>
        <w:t>. Catechin hydrate suppresses MCF-7 proliferation through TP53/Caspase-mediated apoptosis. </w:t>
      </w:r>
      <w:r w:rsidRPr="0071690B">
        <w:rPr>
          <w:rFonts w:ascii="Book Antiqua" w:hAnsi="Book Antiqua" w:cs="宋体"/>
          <w:i/>
          <w:iCs/>
          <w:kern w:val="0"/>
          <w:sz w:val="24"/>
          <w:szCs w:val="24"/>
        </w:rPr>
        <w:t>J Exp Clin Cancer Res</w:t>
      </w:r>
      <w:r w:rsidRPr="0071690B">
        <w:rPr>
          <w:rFonts w:ascii="Book Antiqua" w:hAnsi="Book Antiqua" w:cs="宋体"/>
          <w:kern w:val="0"/>
          <w:sz w:val="24"/>
          <w:szCs w:val="24"/>
        </w:rPr>
        <w:t> 2010; </w:t>
      </w:r>
      <w:r w:rsidRPr="0071690B">
        <w:rPr>
          <w:rFonts w:ascii="Book Antiqua" w:hAnsi="Book Antiqua" w:cs="宋体"/>
          <w:b/>
          <w:bCs/>
          <w:kern w:val="0"/>
          <w:sz w:val="24"/>
          <w:szCs w:val="24"/>
        </w:rPr>
        <w:t>29</w:t>
      </w:r>
      <w:r w:rsidRPr="0071690B">
        <w:rPr>
          <w:rFonts w:ascii="Book Antiqua" w:hAnsi="Book Antiqua" w:cs="宋体"/>
          <w:kern w:val="0"/>
          <w:sz w:val="24"/>
          <w:szCs w:val="24"/>
        </w:rPr>
        <w:t>: 167 [PMID: 21167021 DOI: 10.1186/1756-9966-29-167]</w:t>
      </w:r>
    </w:p>
    <w:p w:rsidR="000B20A9" w:rsidRPr="0071690B"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71 </w:t>
      </w:r>
      <w:r w:rsidRPr="0071690B">
        <w:rPr>
          <w:rFonts w:ascii="Book Antiqua" w:hAnsi="Book Antiqua" w:cs="宋体"/>
          <w:b/>
          <w:bCs/>
          <w:kern w:val="0"/>
          <w:sz w:val="24"/>
          <w:szCs w:val="24"/>
        </w:rPr>
        <w:t>Roy AM</w:t>
      </w:r>
      <w:r w:rsidRPr="0071690B">
        <w:rPr>
          <w:rFonts w:ascii="Book Antiqua" w:hAnsi="Book Antiqua" w:cs="宋体"/>
          <w:kern w:val="0"/>
          <w:sz w:val="24"/>
          <w:szCs w:val="24"/>
        </w:rPr>
        <w:t>, Baliga MS, Katiyar SK. Epigallocatechin-3-gallate induces apoptosis in estrogen receptor-negative human breast carcinoma cells via modulation in protein expression of p53 and Bax and caspase-3 activation. </w:t>
      </w:r>
      <w:r w:rsidRPr="0071690B">
        <w:rPr>
          <w:rFonts w:ascii="Book Antiqua" w:hAnsi="Book Antiqua" w:cs="宋体"/>
          <w:i/>
          <w:iCs/>
          <w:kern w:val="0"/>
          <w:sz w:val="24"/>
          <w:szCs w:val="24"/>
        </w:rPr>
        <w:t>Mol Cancer Ther</w:t>
      </w:r>
      <w:r w:rsidRPr="0071690B">
        <w:rPr>
          <w:rFonts w:ascii="Book Antiqua" w:hAnsi="Book Antiqua" w:cs="宋体"/>
          <w:kern w:val="0"/>
          <w:sz w:val="24"/>
          <w:szCs w:val="24"/>
        </w:rPr>
        <w:t> 2005; </w:t>
      </w:r>
      <w:r w:rsidRPr="0071690B">
        <w:rPr>
          <w:rFonts w:ascii="Book Antiqua" w:hAnsi="Book Antiqua" w:cs="宋体"/>
          <w:b/>
          <w:bCs/>
          <w:kern w:val="0"/>
          <w:sz w:val="24"/>
          <w:szCs w:val="24"/>
        </w:rPr>
        <w:t>4</w:t>
      </w:r>
      <w:r w:rsidRPr="0071690B">
        <w:rPr>
          <w:rFonts w:ascii="Book Antiqua" w:hAnsi="Book Antiqua" w:cs="宋体"/>
          <w:kern w:val="0"/>
          <w:sz w:val="24"/>
          <w:szCs w:val="24"/>
        </w:rPr>
        <w:t>: 81-90 [PMID: 15657356]</w:t>
      </w:r>
    </w:p>
    <w:p w:rsidR="000B20A9" w:rsidRPr="000B20A9" w:rsidRDefault="000B20A9" w:rsidP="0071690B">
      <w:pPr>
        <w:widowControl/>
        <w:snapToGrid w:val="0"/>
        <w:jc w:val="left"/>
        <w:rPr>
          <w:rFonts w:ascii="Book Antiqua" w:hAnsi="Book Antiqua" w:cs="宋体"/>
          <w:kern w:val="0"/>
          <w:sz w:val="24"/>
          <w:szCs w:val="24"/>
        </w:rPr>
      </w:pPr>
      <w:r w:rsidRPr="0071690B">
        <w:rPr>
          <w:rFonts w:ascii="Book Antiqua" w:hAnsi="Book Antiqua" w:cs="宋体"/>
          <w:kern w:val="0"/>
          <w:sz w:val="24"/>
          <w:szCs w:val="24"/>
        </w:rPr>
        <w:t>72 </w:t>
      </w:r>
      <w:r w:rsidRPr="0071690B">
        <w:rPr>
          <w:rFonts w:ascii="Book Antiqua" w:hAnsi="Book Antiqua" w:cs="宋体"/>
          <w:b/>
          <w:bCs/>
          <w:kern w:val="0"/>
          <w:sz w:val="24"/>
          <w:szCs w:val="24"/>
        </w:rPr>
        <w:t>Chisholm K</w:t>
      </w:r>
      <w:r w:rsidRPr="0071690B">
        <w:rPr>
          <w:rFonts w:ascii="Book Antiqua" w:hAnsi="Book Antiqua" w:cs="宋体"/>
          <w:kern w:val="0"/>
          <w:sz w:val="24"/>
          <w:szCs w:val="24"/>
        </w:rPr>
        <w:t>, Bray BJ, Rosengren RJ. Tamoxifen and epigallocatechin gallat</w:t>
      </w:r>
      <w:r w:rsidRPr="000B20A9">
        <w:rPr>
          <w:rFonts w:ascii="Book Antiqua" w:hAnsi="Book Antiqua" w:cs="宋体"/>
          <w:kern w:val="0"/>
          <w:sz w:val="24"/>
          <w:szCs w:val="24"/>
        </w:rPr>
        <w:t>e are synergistically cytotoxic to MDA-MB-231 human breast cancer cells. </w:t>
      </w:r>
      <w:r w:rsidRPr="000B20A9">
        <w:rPr>
          <w:rFonts w:ascii="Book Antiqua" w:hAnsi="Book Antiqua" w:cs="宋体"/>
          <w:i/>
          <w:iCs/>
          <w:kern w:val="0"/>
          <w:sz w:val="24"/>
          <w:szCs w:val="24"/>
        </w:rPr>
        <w:t>Anticancer Drugs</w:t>
      </w:r>
      <w:r w:rsidRPr="000B20A9">
        <w:rPr>
          <w:rFonts w:ascii="Book Antiqua" w:hAnsi="Book Antiqua" w:cs="宋体"/>
          <w:kern w:val="0"/>
          <w:sz w:val="24"/>
          <w:szCs w:val="24"/>
        </w:rPr>
        <w:t> 2004; </w:t>
      </w:r>
      <w:r w:rsidRPr="000B20A9">
        <w:rPr>
          <w:rFonts w:ascii="Book Antiqua" w:hAnsi="Book Antiqua" w:cs="宋体"/>
          <w:b/>
          <w:bCs/>
          <w:kern w:val="0"/>
          <w:sz w:val="24"/>
          <w:szCs w:val="24"/>
        </w:rPr>
        <w:t>15</w:t>
      </w:r>
      <w:r w:rsidRPr="000B20A9">
        <w:rPr>
          <w:rFonts w:ascii="Book Antiqua" w:hAnsi="Book Antiqua" w:cs="宋体"/>
          <w:kern w:val="0"/>
          <w:sz w:val="24"/>
          <w:szCs w:val="24"/>
        </w:rPr>
        <w:t>: 889-897 [PMID: 15457130]</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73 </w:t>
      </w:r>
      <w:r w:rsidRPr="000B20A9">
        <w:rPr>
          <w:rFonts w:ascii="Book Antiqua" w:hAnsi="Book Antiqua" w:cs="宋体"/>
          <w:b/>
          <w:bCs/>
          <w:kern w:val="0"/>
          <w:sz w:val="24"/>
          <w:szCs w:val="24"/>
        </w:rPr>
        <w:t>Masuda M</w:t>
      </w:r>
      <w:r w:rsidRPr="000B20A9">
        <w:rPr>
          <w:rFonts w:ascii="Book Antiqua" w:hAnsi="Book Antiqua" w:cs="宋体"/>
          <w:kern w:val="0"/>
          <w:sz w:val="24"/>
          <w:szCs w:val="24"/>
        </w:rPr>
        <w:t>, Suzui M, Lim JT, Deguchi A, Soh JW, Weinstein IB. Epigallocatechin-3-gallate decreases VEGF production in head and neck and breast carcinoma cells by inhibiting EGFR-related pathways of signal transduction. </w:t>
      </w:r>
      <w:r w:rsidRPr="000B20A9">
        <w:rPr>
          <w:rFonts w:ascii="Book Antiqua" w:hAnsi="Book Antiqua" w:cs="宋体"/>
          <w:i/>
          <w:iCs/>
          <w:kern w:val="0"/>
          <w:sz w:val="24"/>
          <w:szCs w:val="24"/>
        </w:rPr>
        <w:t>J Exp Ther Oncol</w:t>
      </w:r>
      <w:r w:rsidRPr="000B20A9">
        <w:rPr>
          <w:rFonts w:ascii="Book Antiqua" w:hAnsi="Book Antiqua" w:cs="宋体"/>
          <w:kern w:val="0"/>
          <w:sz w:val="24"/>
          <w:szCs w:val="24"/>
        </w:rPr>
        <w:t> </w:t>
      </w:r>
      <w:r w:rsidR="0071690B">
        <w:rPr>
          <w:rFonts w:ascii="Book Antiqua" w:hAnsi="Book Antiqua" w:cs="宋体"/>
          <w:kern w:val="0"/>
          <w:sz w:val="24"/>
          <w:szCs w:val="24"/>
        </w:rPr>
        <w:t>2002</w:t>
      </w:r>
      <w:r w:rsidRPr="000B20A9">
        <w:rPr>
          <w:rFonts w:ascii="Book Antiqua" w:hAnsi="Book Antiqua" w:cs="宋体"/>
          <w:kern w:val="0"/>
          <w:sz w:val="24"/>
          <w:szCs w:val="24"/>
        </w:rPr>
        <w:t>; </w:t>
      </w:r>
      <w:r w:rsidRPr="000B20A9">
        <w:rPr>
          <w:rFonts w:ascii="Book Antiqua" w:hAnsi="Book Antiqua" w:cs="宋体"/>
          <w:b/>
          <w:bCs/>
          <w:kern w:val="0"/>
          <w:sz w:val="24"/>
          <w:szCs w:val="24"/>
        </w:rPr>
        <w:t>2</w:t>
      </w:r>
      <w:r w:rsidRPr="000B20A9">
        <w:rPr>
          <w:rFonts w:ascii="Book Antiqua" w:hAnsi="Book Antiqua" w:cs="宋体"/>
          <w:kern w:val="0"/>
          <w:sz w:val="24"/>
          <w:szCs w:val="24"/>
        </w:rPr>
        <w:t>: 350-359 [PMID: 12440226]</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lastRenderedPageBreak/>
        <w:t>74</w:t>
      </w:r>
      <w:r w:rsidR="00935516">
        <w:rPr>
          <w:rFonts w:ascii="Book Antiqua" w:hAnsi="Book Antiqua" w:cs="宋体"/>
          <w:b/>
          <w:kern w:val="0"/>
          <w:sz w:val="24"/>
          <w:szCs w:val="24"/>
        </w:rPr>
        <w:t xml:space="preserve"> Yu Steven S</w:t>
      </w:r>
      <w:r w:rsidRPr="00581185">
        <w:rPr>
          <w:rFonts w:ascii="Book Antiqua" w:hAnsi="Book Antiqua" w:cs="宋体"/>
          <w:b/>
          <w:kern w:val="0"/>
          <w:sz w:val="24"/>
          <w:szCs w:val="24"/>
        </w:rPr>
        <w:t>SDV</w:t>
      </w:r>
      <w:r w:rsidRPr="000B20A9">
        <w:rPr>
          <w:rFonts w:ascii="Book Antiqua" w:hAnsi="Book Antiqua" w:cs="宋体"/>
          <w:kern w:val="0"/>
          <w:sz w:val="24"/>
          <w:szCs w:val="24"/>
        </w:rPr>
        <w:t>, Hawes D, Tseng CC, Yang CS, Pike M C, Wu AH. Biological Effects of Green Tea Capsule Supplementation in Pre-surgery Postmenopausal Breast Cancer Patients</w:t>
      </w:r>
      <w:r w:rsidR="00935516">
        <w:rPr>
          <w:rFonts w:ascii="Book Antiqua" w:hAnsi="Book Antiqua" w:cs="宋体"/>
          <w:kern w:val="0"/>
          <w:sz w:val="24"/>
          <w:szCs w:val="24"/>
        </w:rPr>
        <w:t>.</w:t>
      </w:r>
      <w:r w:rsidRPr="00935516">
        <w:rPr>
          <w:rFonts w:ascii="Book Antiqua" w:hAnsi="Book Antiqua" w:cs="宋体"/>
          <w:i/>
          <w:kern w:val="0"/>
          <w:sz w:val="24"/>
          <w:szCs w:val="24"/>
        </w:rPr>
        <w:t xml:space="preserve"> Front Oncol</w:t>
      </w:r>
      <w:r w:rsidRPr="000B20A9">
        <w:rPr>
          <w:rFonts w:ascii="Book Antiqua" w:hAnsi="Book Antiqua" w:cs="宋体"/>
          <w:kern w:val="0"/>
          <w:sz w:val="24"/>
          <w:szCs w:val="24"/>
        </w:rPr>
        <w:t xml:space="preserve"> 2013; </w:t>
      </w:r>
      <w:r w:rsidRPr="00935516">
        <w:rPr>
          <w:rFonts w:ascii="Book Antiqua" w:hAnsi="Book Antiqua" w:cs="宋体"/>
          <w:b/>
          <w:kern w:val="0"/>
          <w:sz w:val="24"/>
          <w:szCs w:val="24"/>
        </w:rPr>
        <w:t>3</w:t>
      </w:r>
      <w:r w:rsidRPr="000B20A9">
        <w:rPr>
          <w:rFonts w:ascii="Book Antiqua" w:hAnsi="Book Antiqua" w:cs="宋体"/>
          <w:kern w:val="0"/>
          <w:sz w:val="24"/>
          <w:szCs w:val="24"/>
        </w:rPr>
        <w:t>: 298</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75 </w:t>
      </w:r>
      <w:r w:rsidRPr="000B20A9">
        <w:rPr>
          <w:rFonts w:ascii="Book Antiqua" w:hAnsi="Book Antiqua" w:cs="宋体"/>
          <w:b/>
          <w:bCs/>
          <w:kern w:val="0"/>
          <w:sz w:val="24"/>
          <w:szCs w:val="24"/>
        </w:rPr>
        <w:t>Farabegoli F</w:t>
      </w:r>
      <w:r w:rsidRPr="000B20A9">
        <w:rPr>
          <w:rFonts w:ascii="Book Antiqua" w:hAnsi="Book Antiqua" w:cs="宋体"/>
          <w:kern w:val="0"/>
          <w:sz w:val="24"/>
          <w:szCs w:val="24"/>
        </w:rPr>
        <w:t>, Papi A, Orlandi M. (-)-Epigallocatechin-3-gallate down-regulates EGFR, MMP-2, MMP-9 and EMMPRIN and inhibits the invasion of MCF-7 tamoxifen-resistant cells. </w:t>
      </w:r>
      <w:r w:rsidRPr="000B20A9">
        <w:rPr>
          <w:rFonts w:ascii="Book Antiqua" w:hAnsi="Book Antiqua" w:cs="宋体"/>
          <w:i/>
          <w:iCs/>
          <w:kern w:val="0"/>
          <w:sz w:val="24"/>
          <w:szCs w:val="24"/>
        </w:rPr>
        <w:t>Biosci Rep</w:t>
      </w:r>
      <w:r w:rsidRPr="000B20A9">
        <w:rPr>
          <w:rFonts w:ascii="Book Antiqua" w:hAnsi="Book Antiqua" w:cs="宋体"/>
          <w:kern w:val="0"/>
          <w:sz w:val="24"/>
          <w:szCs w:val="24"/>
        </w:rPr>
        <w:t> 2011; </w:t>
      </w:r>
      <w:r w:rsidRPr="000B20A9">
        <w:rPr>
          <w:rFonts w:ascii="Book Antiqua" w:hAnsi="Book Antiqua" w:cs="宋体"/>
          <w:b/>
          <w:bCs/>
          <w:kern w:val="0"/>
          <w:sz w:val="24"/>
          <w:szCs w:val="24"/>
        </w:rPr>
        <w:t>31</w:t>
      </w:r>
      <w:r w:rsidRPr="000B20A9">
        <w:rPr>
          <w:rFonts w:ascii="Book Antiqua" w:hAnsi="Book Antiqua" w:cs="宋体"/>
          <w:kern w:val="0"/>
          <w:sz w:val="24"/>
          <w:szCs w:val="24"/>
        </w:rPr>
        <w:t>: 99-108 [PMID: 20446926 DOI: 10.1042/BSR20090143]</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76 </w:t>
      </w:r>
      <w:r w:rsidRPr="000B20A9">
        <w:rPr>
          <w:rFonts w:ascii="Book Antiqua" w:hAnsi="Book Antiqua" w:cs="宋体"/>
          <w:b/>
          <w:bCs/>
          <w:kern w:val="0"/>
          <w:sz w:val="24"/>
          <w:szCs w:val="24"/>
        </w:rPr>
        <w:t>Islam S</w:t>
      </w:r>
      <w:r w:rsidRPr="000B20A9">
        <w:rPr>
          <w:rFonts w:ascii="Book Antiqua" w:hAnsi="Book Antiqua" w:cs="宋体"/>
          <w:kern w:val="0"/>
          <w:sz w:val="24"/>
          <w:szCs w:val="24"/>
        </w:rPr>
        <w:t>, Islam N, Kermode T, Johnstone B, Mukhtar H, Moskowitz RW, Goldberg VM, Malemud CJ, Haqqi TM. Involvement of caspase-3 in epigallocatechin-3-gallate-mediated apoptosis of human chondrosarcoma cells. </w:t>
      </w:r>
      <w:r w:rsidRPr="000B20A9">
        <w:rPr>
          <w:rFonts w:ascii="Book Antiqua" w:hAnsi="Book Antiqua" w:cs="宋体"/>
          <w:i/>
          <w:iCs/>
          <w:kern w:val="0"/>
          <w:sz w:val="24"/>
          <w:szCs w:val="24"/>
        </w:rPr>
        <w:t>Biochem Biophys Res Commun</w:t>
      </w:r>
      <w:r w:rsidRPr="000B20A9">
        <w:rPr>
          <w:rFonts w:ascii="Book Antiqua" w:hAnsi="Book Antiqua" w:cs="宋体"/>
          <w:kern w:val="0"/>
          <w:sz w:val="24"/>
          <w:szCs w:val="24"/>
        </w:rPr>
        <w:t> 2000; </w:t>
      </w:r>
      <w:r w:rsidRPr="000B20A9">
        <w:rPr>
          <w:rFonts w:ascii="Book Antiqua" w:hAnsi="Book Antiqua" w:cs="宋体"/>
          <w:b/>
          <w:bCs/>
          <w:kern w:val="0"/>
          <w:sz w:val="24"/>
          <w:szCs w:val="24"/>
        </w:rPr>
        <w:t>270</w:t>
      </w:r>
      <w:r w:rsidRPr="000B20A9">
        <w:rPr>
          <w:rFonts w:ascii="Book Antiqua" w:hAnsi="Book Antiqua" w:cs="宋体"/>
          <w:kern w:val="0"/>
          <w:sz w:val="24"/>
          <w:szCs w:val="24"/>
        </w:rPr>
        <w:t>: 793-797 [PMID: 10772904 DOI: 10.1006/bbrc.2000.2536]</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77 </w:t>
      </w:r>
      <w:r w:rsidRPr="000B20A9">
        <w:rPr>
          <w:rFonts w:ascii="Book Antiqua" w:hAnsi="Book Antiqua" w:cs="宋体"/>
          <w:b/>
          <w:bCs/>
          <w:kern w:val="0"/>
          <w:sz w:val="24"/>
          <w:szCs w:val="24"/>
        </w:rPr>
        <w:t>Ahmad N</w:t>
      </w:r>
      <w:r w:rsidRPr="000B20A9">
        <w:rPr>
          <w:rFonts w:ascii="Book Antiqua" w:hAnsi="Book Antiqua" w:cs="宋体"/>
          <w:kern w:val="0"/>
          <w:sz w:val="24"/>
          <w:szCs w:val="24"/>
        </w:rPr>
        <w:t>, Adhami VM, Gupta S, Cheng P, Mukhtar H. Role of the retinoblastoma (pRb)-E2F/DP pathway in cancer chemopreventive effects of green tea polyphenol epigallocatechin-3-gallate. </w:t>
      </w:r>
      <w:r w:rsidRPr="000B20A9">
        <w:rPr>
          <w:rFonts w:ascii="Book Antiqua" w:hAnsi="Book Antiqua" w:cs="宋体"/>
          <w:i/>
          <w:iCs/>
          <w:kern w:val="0"/>
          <w:sz w:val="24"/>
          <w:szCs w:val="24"/>
        </w:rPr>
        <w:t>Arch Biochem Biophys</w:t>
      </w:r>
      <w:r w:rsidRPr="000B20A9">
        <w:rPr>
          <w:rFonts w:ascii="Book Antiqua" w:hAnsi="Book Antiqua" w:cs="宋体"/>
          <w:kern w:val="0"/>
          <w:sz w:val="24"/>
          <w:szCs w:val="24"/>
        </w:rPr>
        <w:t> 2002; </w:t>
      </w:r>
      <w:r w:rsidRPr="000B20A9">
        <w:rPr>
          <w:rFonts w:ascii="Book Antiqua" w:hAnsi="Book Antiqua" w:cs="宋体"/>
          <w:b/>
          <w:bCs/>
          <w:kern w:val="0"/>
          <w:sz w:val="24"/>
          <w:szCs w:val="24"/>
        </w:rPr>
        <w:t>398</w:t>
      </w:r>
      <w:r w:rsidRPr="000B20A9">
        <w:rPr>
          <w:rFonts w:ascii="Book Antiqua" w:hAnsi="Book Antiqua" w:cs="宋体"/>
          <w:kern w:val="0"/>
          <w:sz w:val="24"/>
          <w:szCs w:val="24"/>
        </w:rPr>
        <w:t>: 125-131 [PMID: 11811957 DOI: 10.1006/abbi.2001.2704]</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78 </w:t>
      </w:r>
      <w:r w:rsidRPr="000B20A9">
        <w:rPr>
          <w:rFonts w:ascii="Book Antiqua" w:hAnsi="Book Antiqua" w:cs="宋体"/>
          <w:b/>
          <w:bCs/>
          <w:kern w:val="0"/>
          <w:sz w:val="24"/>
          <w:szCs w:val="24"/>
        </w:rPr>
        <w:t>Fix LN</w:t>
      </w:r>
      <w:r w:rsidRPr="000B20A9">
        <w:rPr>
          <w:rFonts w:ascii="Book Antiqua" w:hAnsi="Book Antiqua" w:cs="宋体"/>
          <w:kern w:val="0"/>
          <w:sz w:val="24"/>
          <w:szCs w:val="24"/>
        </w:rPr>
        <w:t>, Shah M, Efferth T, Farwell MA, Zhang B. MicroRNA expression profile of MCF-7 human breast cancer cells and the effect of green tea polyphenon-60. </w:t>
      </w:r>
      <w:r w:rsidRPr="000B20A9">
        <w:rPr>
          <w:rFonts w:ascii="Book Antiqua" w:hAnsi="Book Antiqua" w:cs="宋体"/>
          <w:i/>
          <w:iCs/>
          <w:kern w:val="0"/>
          <w:sz w:val="24"/>
          <w:szCs w:val="24"/>
        </w:rPr>
        <w:t>Cancer Genomics Proteomics</w:t>
      </w:r>
      <w:r w:rsidRPr="000B20A9">
        <w:rPr>
          <w:rFonts w:ascii="Book Antiqua" w:hAnsi="Book Antiqua" w:cs="宋体"/>
          <w:kern w:val="0"/>
          <w:sz w:val="24"/>
          <w:szCs w:val="24"/>
        </w:rPr>
        <w:t> </w:t>
      </w:r>
      <w:r w:rsidR="00935516">
        <w:rPr>
          <w:rFonts w:ascii="Book Antiqua" w:hAnsi="Book Antiqua" w:cs="宋体"/>
          <w:kern w:val="0"/>
          <w:sz w:val="24"/>
          <w:szCs w:val="24"/>
        </w:rPr>
        <w:t>2010</w:t>
      </w:r>
      <w:r w:rsidRPr="000B20A9">
        <w:rPr>
          <w:rFonts w:ascii="Book Antiqua" w:hAnsi="Book Antiqua" w:cs="宋体"/>
          <w:kern w:val="0"/>
          <w:sz w:val="24"/>
          <w:szCs w:val="24"/>
        </w:rPr>
        <w:t>; </w:t>
      </w:r>
      <w:r w:rsidRPr="000B20A9">
        <w:rPr>
          <w:rFonts w:ascii="Book Antiqua" w:hAnsi="Book Antiqua" w:cs="宋体"/>
          <w:b/>
          <w:bCs/>
          <w:kern w:val="0"/>
          <w:sz w:val="24"/>
          <w:szCs w:val="24"/>
        </w:rPr>
        <w:t>7</w:t>
      </w:r>
      <w:r w:rsidRPr="000B20A9">
        <w:rPr>
          <w:rFonts w:ascii="Book Antiqua" w:hAnsi="Book Antiqua" w:cs="宋体"/>
          <w:kern w:val="0"/>
          <w:sz w:val="24"/>
          <w:szCs w:val="24"/>
        </w:rPr>
        <w:t>: 261-277 [PMID: 20952761]</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79 </w:t>
      </w:r>
      <w:r w:rsidRPr="000B20A9">
        <w:rPr>
          <w:rFonts w:ascii="Book Antiqua" w:hAnsi="Book Antiqua" w:cs="宋体"/>
          <w:b/>
          <w:bCs/>
          <w:kern w:val="0"/>
          <w:sz w:val="24"/>
          <w:szCs w:val="24"/>
        </w:rPr>
        <w:t>Guttilla IK</w:t>
      </w:r>
      <w:r w:rsidRPr="000B20A9">
        <w:rPr>
          <w:rFonts w:ascii="Book Antiqua" w:hAnsi="Book Antiqua" w:cs="宋体"/>
          <w:kern w:val="0"/>
          <w:sz w:val="24"/>
          <w:szCs w:val="24"/>
        </w:rPr>
        <w:t>, White BA. Coordinate regulation of FOXO1 by miR-27a, miR-96, and miR-182 in breast cancer cells. </w:t>
      </w:r>
      <w:r w:rsidRPr="000B20A9">
        <w:rPr>
          <w:rFonts w:ascii="Book Antiqua" w:hAnsi="Book Antiqua" w:cs="宋体"/>
          <w:i/>
          <w:iCs/>
          <w:kern w:val="0"/>
          <w:sz w:val="24"/>
          <w:szCs w:val="24"/>
        </w:rPr>
        <w:t>J Biol Chem</w:t>
      </w:r>
      <w:r w:rsidRPr="000B20A9">
        <w:rPr>
          <w:rFonts w:ascii="Book Antiqua" w:hAnsi="Book Antiqua" w:cs="宋体"/>
          <w:kern w:val="0"/>
          <w:sz w:val="24"/>
          <w:szCs w:val="24"/>
        </w:rPr>
        <w:t> 2009; </w:t>
      </w:r>
      <w:r w:rsidRPr="000B20A9">
        <w:rPr>
          <w:rFonts w:ascii="Book Antiqua" w:hAnsi="Book Antiqua" w:cs="宋体"/>
          <w:b/>
          <w:bCs/>
          <w:kern w:val="0"/>
          <w:sz w:val="24"/>
          <w:szCs w:val="24"/>
        </w:rPr>
        <w:t>284</w:t>
      </w:r>
      <w:r w:rsidRPr="000B20A9">
        <w:rPr>
          <w:rFonts w:ascii="Book Antiqua" w:hAnsi="Book Antiqua" w:cs="宋体"/>
          <w:kern w:val="0"/>
          <w:sz w:val="24"/>
          <w:szCs w:val="24"/>
        </w:rPr>
        <w:t>: 23204-23216 [PMID: 19574223 DOI: 10.1074/jbc.M109.031427]</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80 </w:t>
      </w:r>
      <w:r w:rsidRPr="000B20A9">
        <w:rPr>
          <w:rFonts w:ascii="Book Antiqua" w:hAnsi="Book Antiqua" w:cs="宋体"/>
          <w:b/>
          <w:bCs/>
          <w:kern w:val="0"/>
          <w:sz w:val="24"/>
          <w:szCs w:val="24"/>
        </w:rPr>
        <w:t>Berletch JB</w:t>
      </w:r>
      <w:r w:rsidRPr="000B20A9">
        <w:rPr>
          <w:rFonts w:ascii="Book Antiqua" w:hAnsi="Book Antiqua" w:cs="宋体"/>
          <w:kern w:val="0"/>
          <w:sz w:val="24"/>
          <w:szCs w:val="24"/>
        </w:rPr>
        <w:t>, Liu C, Love WK, Andrews LG, Katiyar SK, Tollefsbol TO. Epigenetic and genetic mechanisms contribute to telomerase inhibition by EGCG. </w:t>
      </w:r>
      <w:r w:rsidRPr="000B20A9">
        <w:rPr>
          <w:rFonts w:ascii="Book Antiqua" w:hAnsi="Book Antiqua" w:cs="宋体"/>
          <w:i/>
          <w:iCs/>
          <w:kern w:val="0"/>
          <w:sz w:val="24"/>
          <w:szCs w:val="24"/>
        </w:rPr>
        <w:t>J Cell Biochem</w:t>
      </w:r>
      <w:r w:rsidRPr="000B20A9">
        <w:rPr>
          <w:rFonts w:ascii="Book Antiqua" w:hAnsi="Book Antiqua" w:cs="宋体"/>
          <w:kern w:val="0"/>
          <w:sz w:val="24"/>
          <w:szCs w:val="24"/>
        </w:rPr>
        <w:t> 2008; </w:t>
      </w:r>
      <w:r w:rsidRPr="000B20A9">
        <w:rPr>
          <w:rFonts w:ascii="Book Antiqua" w:hAnsi="Book Antiqua" w:cs="宋体"/>
          <w:b/>
          <w:bCs/>
          <w:kern w:val="0"/>
          <w:sz w:val="24"/>
          <w:szCs w:val="24"/>
        </w:rPr>
        <w:t>103</w:t>
      </w:r>
      <w:r w:rsidRPr="000B20A9">
        <w:rPr>
          <w:rFonts w:ascii="Book Antiqua" w:hAnsi="Book Antiqua" w:cs="宋体"/>
          <w:kern w:val="0"/>
          <w:sz w:val="24"/>
          <w:szCs w:val="24"/>
        </w:rPr>
        <w:t>: 509-519 [PMID: 17570133 DOI: 10.1002/jcb.21417]</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81 </w:t>
      </w:r>
      <w:r w:rsidRPr="000B20A9">
        <w:rPr>
          <w:rFonts w:ascii="Book Antiqua" w:hAnsi="Book Antiqua" w:cs="宋体"/>
          <w:b/>
          <w:bCs/>
          <w:kern w:val="0"/>
          <w:sz w:val="24"/>
          <w:szCs w:val="24"/>
        </w:rPr>
        <w:t>Mirza S</w:t>
      </w:r>
      <w:r w:rsidRPr="000B20A9">
        <w:rPr>
          <w:rFonts w:ascii="Book Antiqua" w:hAnsi="Book Antiqua" w:cs="宋体"/>
          <w:kern w:val="0"/>
          <w:sz w:val="24"/>
          <w:szCs w:val="24"/>
        </w:rPr>
        <w:t>, Sharma G, Parshad R, Gupta SD, Pandya P, Ralhan R. Expression of DNA methyltransferases in breast cancer patients and to analyze the effect of natural compounds on DNA methyltransferases and associated proteins. </w:t>
      </w:r>
      <w:r w:rsidRPr="000B20A9">
        <w:rPr>
          <w:rFonts w:ascii="Book Antiqua" w:hAnsi="Book Antiqua" w:cs="宋体"/>
          <w:i/>
          <w:iCs/>
          <w:kern w:val="0"/>
          <w:sz w:val="24"/>
          <w:szCs w:val="24"/>
        </w:rPr>
        <w:t>J Breast Cancer</w:t>
      </w:r>
      <w:r w:rsidRPr="000B20A9">
        <w:rPr>
          <w:rFonts w:ascii="Book Antiqua" w:hAnsi="Book Antiqua" w:cs="宋体"/>
          <w:kern w:val="0"/>
          <w:sz w:val="24"/>
          <w:szCs w:val="24"/>
        </w:rPr>
        <w:t> 2013; </w:t>
      </w:r>
      <w:r w:rsidRPr="000B20A9">
        <w:rPr>
          <w:rFonts w:ascii="Book Antiqua" w:hAnsi="Book Antiqua" w:cs="宋体"/>
          <w:b/>
          <w:bCs/>
          <w:kern w:val="0"/>
          <w:sz w:val="24"/>
          <w:szCs w:val="24"/>
        </w:rPr>
        <w:t>16</w:t>
      </w:r>
      <w:r w:rsidRPr="000B20A9">
        <w:rPr>
          <w:rFonts w:ascii="Book Antiqua" w:hAnsi="Book Antiqua" w:cs="宋体"/>
          <w:kern w:val="0"/>
          <w:sz w:val="24"/>
          <w:szCs w:val="24"/>
        </w:rPr>
        <w:t>: 23-31 [PMID: 23593078 DOI: 10.4048/jbc.2013.16.1.23]</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82 </w:t>
      </w:r>
      <w:r w:rsidRPr="000B20A9">
        <w:rPr>
          <w:rFonts w:ascii="Book Antiqua" w:hAnsi="Book Antiqua" w:cs="宋体"/>
          <w:b/>
          <w:bCs/>
          <w:kern w:val="0"/>
          <w:sz w:val="24"/>
          <w:szCs w:val="24"/>
        </w:rPr>
        <w:t>Stendell-Hollis NR</w:t>
      </w:r>
      <w:r w:rsidRPr="000B20A9">
        <w:rPr>
          <w:rFonts w:ascii="Book Antiqua" w:hAnsi="Book Antiqua" w:cs="宋体"/>
          <w:kern w:val="0"/>
          <w:sz w:val="24"/>
          <w:szCs w:val="24"/>
        </w:rPr>
        <w:t>, Thomson CA, Thompson PA, Bea JW, Cussler EC, Hakim IA. Green tea improves metabolic biomarkers, not weight or body composition: a pilot study in overweight breast cancer survivors. </w:t>
      </w:r>
      <w:r w:rsidRPr="000B20A9">
        <w:rPr>
          <w:rFonts w:ascii="Book Antiqua" w:hAnsi="Book Antiqua" w:cs="宋体"/>
          <w:i/>
          <w:iCs/>
          <w:kern w:val="0"/>
          <w:sz w:val="24"/>
          <w:szCs w:val="24"/>
        </w:rPr>
        <w:t>J Hum Nutr Diet</w:t>
      </w:r>
      <w:r w:rsidRPr="000B20A9">
        <w:rPr>
          <w:rFonts w:ascii="Book Antiqua" w:hAnsi="Book Antiqua" w:cs="宋体"/>
          <w:kern w:val="0"/>
          <w:sz w:val="24"/>
          <w:szCs w:val="24"/>
        </w:rPr>
        <w:t> 2010; </w:t>
      </w:r>
      <w:r w:rsidRPr="000B20A9">
        <w:rPr>
          <w:rFonts w:ascii="Book Antiqua" w:hAnsi="Book Antiqua" w:cs="宋体"/>
          <w:b/>
          <w:bCs/>
          <w:kern w:val="0"/>
          <w:sz w:val="24"/>
          <w:szCs w:val="24"/>
        </w:rPr>
        <w:t>23</w:t>
      </w:r>
      <w:r w:rsidRPr="000B20A9">
        <w:rPr>
          <w:rFonts w:ascii="Book Antiqua" w:hAnsi="Book Antiqua" w:cs="宋体"/>
          <w:kern w:val="0"/>
          <w:sz w:val="24"/>
          <w:szCs w:val="24"/>
        </w:rPr>
        <w:t>: 590-600 [PMID: 20807303 DOI: 10.1111/j.1365-277X.2010.01078.x]</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83 </w:t>
      </w:r>
      <w:r w:rsidRPr="000B20A9">
        <w:rPr>
          <w:rFonts w:ascii="Book Antiqua" w:hAnsi="Book Antiqua" w:cs="宋体"/>
          <w:b/>
          <w:bCs/>
          <w:kern w:val="0"/>
          <w:sz w:val="24"/>
          <w:szCs w:val="24"/>
        </w:rPr>
        <w:t>Pan MH</w:t>
      </w:r>
      <w:r w:rsidRPr="000B20A9">
        <w:rPr>
          <w:rFonts w:ascii="Book Antiqua" w:hAnsi="Book Antiqua" w:cs="宋体"/>
          <w:kern w:val="0"/>
          <w:sz w:val="24"/>
          <w:szCs w:val="24"/>
        </w:rPr>
        <w:t>, Lin CC, Lin JK, Chen WJ. Tea polyphenol (-)-epigallocatechin 3-gallate suppresses heregulin-beta1-induced fatty acid synthase expression in human breast cancer cells by inhibiting phosphatidylinositol 3-kinase/Akt and mitogen-activated protein kinase cascade signaling. </w:t>
      </w:r>
      <w:r w:rsidRPr="000B20A9">
        <w:rPr>
          <w:rFonts w:ascii="Book Antiqua" w:hAnsi="Book Antiqua" w:cs="宋体"/>
          <w:i/>
          <w:iCs/>
          <w:kern w:val="0"/>
          <w:sz w:val="24"/>
          <w:szCs w:val="24"/>
        </w:rPr>
        <w:t>J Agric Food Chem</w:t>
      </w:r>
      <w:r w:rsidRPr="000B20A9">
        <w:rPr>
          <w:rFonts w:ascii="Book Antiqua" w:hAnsi="Book Antiqua" w:cs="宋体"/>
          <w:kern w:val="0"/>
          <w:sz w:val="24"/>
          <w:szCs w:val="24"/>
        </w:rPr>
        <w:t> 2007; </w:t>
      </w:r>
      <w:r w:rsidRPr="000B20A9">
        <w:rPr>
          <w:rFonts w:ascii="Book Antiqua" w:hAnsi="Book Antiqua" w:cs="宋体"/>
          <w:b/>
          <w:bCs/>
          <w:kern w:val="0"/>
          <w:sz w:val="24"/>
          <w:szCs w:val="24"/>
        </w:rPr>
        <w:t>55</w:t>
      </w:r>
      <w:r w:rsidRPr="000B20A9">
        <w:rPr>
          <w:rFonts w:ascii="Book Antiqua" w:hAnsi="Book Antiqua" w:cs="宋体"/>
          <w:kern w:val="0"/>
          <w:sz w:val="24"/>
          <w:szCs w:val="24"/>
        </w:rPr>
        <w:t>: 5030-5037 [PMID: 17539658 DOI: 10.1021/jf070316r]</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t>84 </w:t>
      </w:r>
      <w:r w:rsidRPr="000B20A9">
        <w:rPr>
          <w:rFonts w:ascii="Book Antiqua" w:hAnsi="Book Antiqua" w:cs="宋体"/>
          <w:b/>
          <w:bCs/>
          <w:kern w:val="0"/>
          <w:sz w:val="24"/>
          <w:szCs w:val="24"/>
        </w:rPr>
        <w:t>Li M</w:t>
      </w:r>
      <w:r w:rsidRPr="000B20A9">
        <w:rPr>
          <w:rFonts w:ascii="Book Antiqua" w:hAnsi="Book Antiqua" w:cs="宋体"/>
          <w:kern w:val="0"/>
          <w:sz w:val="24"/>
          <w:szCs w:val="24"/>
        </w:rPr>
        <w:t>, Wang J, Jing J, Hua H, Luo T, Xu L, Wang R, Liu D, Jiang Y. Synergistic promotion of breast cancer cells death by targeting molecular chaperone GRP78 and heat shock protein 70. </w:t>
      </w:r>
      <w:r w:rsidRPr="000B20A9">
        <w:rPr>
          <w:rFonts w:ascii="Book Antiqua" w:hAnsi="Book Antiqua" w:cs="宋体"/>
          <w:i/>
          <w:iCs/>
          <w:kern w:val="0"/>
          <w:sz w:val="24"/>
          <w:szCs w:val="24"/>
        </w:rPr>
        <w:t>J Cell Mol Med</w:t>
      </w:r>
      <w:r w:rsidRPr="000B20A9">
        <w:rPr>
          <w:rFonts w:ascii="Book Antiqua" w:hAnsi="Book Antiqua" w:cs="宋体"/>
          <w:kern w:val="0"/>
          <w:sz w:val="24"/>
          <w:szCs w:val="24"/>
        </w:rPr>
        <w:t> </w:t>
      </w:r>
      <w:r w:rsidR="00935516">
        <w:rPr>
          <w:rFonts w:ascii="Book Antiqua" w:hAnsi="Book Antiqua" w:cs="宋体"/>
          <w:kern w:val="0"/>
          <w:sz w:val="24"/>
          <w:szCs w:val="24"/>
        </w:rPr>
        <w:t>2009</w:t>
      </w:r>
      <w:r w:rsidRPr="000B20A9">
        <w:rPr>
          <w:rFonts w:ascii="Book Antiqua" w:hAnsi="Book Antiqua" w:cs="宋体"/>
          <w:kern w:val="0"/>
          <w:sz w:val="24"/>
          <w:szCs w:val="24"/>
        </w:rPr>
        <w:t>; </w:t>
      </w:r>
      <w:r w:rsidRPr="000B20A9">
        <w:rPr>
          <w:rFonts w:ascii="Book Antiqua" w:hAnsi="Book Antiqua" w:cs="宋体"/>
          <w:b/>
          <w:bCs/>
          <w:kern w:val="0"/>
          <w:sz w:val="24"/>
          <w:szCs w:val="24"/>
        </w:rPr>
        <w:t>13</w:t>
      </w:r>
      <w:r w:rsidRPr="000B20A9">
        <w:rPr>
          <w:rFonts w:ascii="Book Antiqua" w:hAnsi="Book Antiqua" w:cs="宋体"/>
          <w:kern w:val="0"/>
          <w:sz w:val="24"/>
          <w:szCs w:val="24"/>
        </w:rPr>
        <w:t>: 4540-4550 [PMID: 19017364 DOI: 10.1111/j.1582-4934.2008.00575.x]</w:t>
      </w:r>
    </w:p>
    <w:p w:rsidR="000B20A9" w:rsidRPr="000B20A9" w:rsidRDefault="000B20A9" w:rsidP="000B20A9">
      <w:pPr>
        <w:widowControl/>
        <w:jc w:val="left"/>
        <w:rPr>
          <w:rFonts w:ascii="Book Antiqua" w:hAnsi="Book Antiqua" w:cs="宋体"/>
          <w:kern w:val="0"/>
          <w:sz w:val="24"/>
          <w:szCs w:val="24"/>
        </w:rPr>
      </w:pPr>
      <w:r w:rsidRPr="000B20A9">
        <w:rPr>
          <w:rFonts w:ascii="Book Antiqua" w:hAnsi="Book Antiqua" w:cs="宋体"/>
          <w:kern w:val="0"/>
          <w:sz w:val="24"/>
          <w:szCs w:val="24"/>
        </w:rPr>
        <w:lastRenderedPageBreak/>
        <w:t>85 </w:t>
      </w:r>
      <w:r w:rsidRPr="000B20A9">
        <w:rPr>
          <w:rFonts w:ascii="Book Antiqua" w:hAnsi="Book Antiqua" w:cs="宋体"/>
          <w:b/>
          <w:bCs/>
          <w:kern w:val="0"/>
          <w:sz w:val="24"/>
          <w:szCs w:val="24"/>
        </w:rPr>
        <w:t>Wang J</w:t>
      </w:r>
      <w:r w:rsidRPr="000B20A9">
        <w:rPr>
          <w:rFonts w:ascii="Book Antiqua" w:hAnsi="Book Antiqua" w:cs="宋体"/>
          <w:kern w:val="0"/>
          <w:sz w:val="24"/>
          <w:szCs w:val="24"/>
        </w:rPr>
        <w:t>, Yin Y, Hua H, Li M, Luo T, Xu L, Wang R, Liu D, Zhang Y, Jiang Y. Blockade of GRP78 sensitizes breast cancer cells to microtubules-interfering agents that induce the unfolded protein response. </w:t>
      </w:r>
      <w:r w:rsidRPr="000B20A9">
        <w:rPr>
          <w:rFonts w:ascii="Book Antiqua" w:hAnsi="Book Antiqua" w:cs="宋体"/>
          <w:i/>
          <w:iCs/>
          <w:kern w:val="0"/>
          <w:sz w:val="24"/>
          <w:szCs w:val="24"/>
        </w:rPr>
        <w:t>J Cell Mol Med</w:t>
      </w:r>
      <w:r w:rsidRPr="000B20A9">
        <w:rPr>
          <w:rFonts w:ascii="Book Antiqua" w:hAnsi="Book Antiqua" w:cs="宋体"/>
          <w:kern w:val="0"/>
          <w:sz w:val="24"/>
          <w:szCs w:val="24"/>
        </w:rPr>
        <w:t> 2009; </w:t>
      </w:r>
      <w:r w:rsidRPr="000B20A9">
        <w:rPr>
          <w:rFonts w:ascii="Book Antiqua" w:hAnsi="Book Antiqua" w:cs="宋体"/>
          <w:b/>
          <w:bCs/>
          <w:kern w:val="0"/>
          <w:sz w:val="24"/>
          <w:szCs w:val="24"/>
        </w:rPr>
        <w:t>13</w:t>
      </w:r>
      <w:r w:rsidRPr="000B20A9">
        <w:rPr>
          <w:rFonts w:ascii="Book Antiqua" w:hAnsi="Book Antiqua" w:cs="宋体"/>
          <w:kern w:val="0"/>
          <w:sz w:val="24"/>
          <w:szCs w:val="24"/>
        </w:rPr>
        <w:t>: 3888-3897 [PMID: 19674193 DOI: 10.1111/j.1582-4934.2009.00873.x]</w:t>
      </w:r>
    </w:p>
    <w:p w:rsidR="00D56B5E" w:rsidRPr="000B20A9" w:rsidRDefault="00D56B5E" w:rsidP="00944199">
      <w:pPr>
        <w:snapToGrid w:val="0"/>
        <w:spacing w:line="360" w:lineRule="auto"/>
        <w:ind w:left="480" w:hangingChars="200" w:hanging="480"/>
        <w:rPr>
          <w:rFonts w:ascii="Book Antiqua" w:hAnsi="Book Antiqua"/>
          <w:noProof/>
          <w:color w:val="000000" w:themeColor="text1"/>
          <w:sz w:val="24"/>
          <w:szCs w:val="24"/>
        </w:rPr>
      </w:pPr>
    </w:p>
    <w:p w:rsidR="00D56B5E" w:rsidRPr="000B20A9" w:rsidRDefault="00D56B5E" w:rsidP="00944199">
      <w:pPr>
        <w:snapToGrid w:val="0"/>
        <w:spacing w:line="360" w:lineRule="auto"/>
        <w:rPr>
          <w:rFonts w:ascii="Book Antiqua" w:hAnsi="Book Antiqua"/>
          <w:noProof/>
          <w:color w:val="000000" w:themeColor="text1"/>
          <w:sz w:val="24"/>
          <w:szCs w:val="24"/>
        </w:rPr>
      </w:pPr>
    </w:p>
    <w:p w:rsidR="0071690B" w:rsidRPr="00C56046" w:rsidRDefault="0071690B" w:rsidP="0071690B">
      <w:pPr>
        <w:tabs>
          <w:tab w:val="left" w:pos="180"/>
          <w:tab w:val="left" w:pos="360"/>
        </w:tabs>
        <w:adjustRightInd w:val="0"/>
        <w:snapToGrid w:val="0"/>
        <w:spacing w:line="360" w:lineRule="auto"/>
        <w:jc w:val="right"/>
        <w:rPr>
          <w:rFonts w:ascii="Book Antiqua" w:hAnsi="Book Antiqua" w:cs="Tahoma"/>
          <w:b/>
          <w:color w:val="000000"/>
          <w:sz w:val="24"/>
        </w:rPr>
      </w:pPr>
      <w:bookmarkStart w:id="422" w:name="OLE_LINK874"/>
      <w:bookmarkStart w:id="423" w:name="OLE_LINK875"/>
      <w:bookmarkStart w:id="424" w:name="OLE_LINK347"/>
      <w:bookmarkStart w:id="425" w:name="OLE_LINK384"/>
      <w:bookmarkStart w:id="426" w:name="OLE_LINK557"/>
      <w:bookmarkStart w:id="427" w:name="OLE_LINK558"/>
      <w:bookmarkStart w:id="428" w:name="OLE_LINK631"/>
      <w:bookmarkStart w:id="429" w:name="OLE_LINK632"/>
      <w:bookmarkStart w:id="430" w:name="OLE_LINK386"/>
      <w:bookmarkStart w:id="431" w:name="OLE_LINK431"/>
      <w:bookmarkStart w:id="432" w:name="OLE_LINK564"/>
      <w:bookmarkStart w:id="433" w:name="OLE_LINK493"/>
      <w:bookmarkStart w:id="434" w:name="OLE_LINK442"/>
      <w:bookmarkStart w:id="435" w:name="OLE_LINK551"/>
      <w:bookmarkStart w:id="436" w:name="OLE_LINK668"/>
      <w:bookmarkStart w:id="437" w:name="OLE_LINK669"/>
      <w:bookmarkStart w:id="438" w:name="OLE_LINK725"/>
      <w:bookmarkStart w:id="439" w:name="OLE_LINK489"/>
      <w:bookmarkStart w:id="440" w:name="OLE_LINK602"/>
      <w:bookmarkStart w:id="441" w:name="OLE_LINK658"/>
      <w:bookmarkStart w:id="442" w:name="OLE_LINK747"/>
      <w:bookmarkStart w:id="443" w:name="OLE_LINK897"/>
      <w:bookmarkStart w:id="444" w:name="OLE_LINK1138"/>
      <w:bookmarkStart w:id="445" w:name="OLE_LINK1139"/>
      <w:bookmarkStart w:id="446" w:name="OLE_LINK882"/>
      <w:bookmarkStart w:id="447" w:name="OLE_LINK1095"/>
      <w:bookmarkStart w:id="448" w:name="OLE_LINK1305"/>
      <w:bookmarkStart w:id="449" w:name="OLE_LINK1390"/>
      <w:bookmarkStart w:id="450" w:name="OLE_LINK964"/>
      <w:bookmarkStart w:id="451" w:name="OLE_LINK1190"/>
      <w:bookmarkStart w:id="452" w:name="OLE_LINK1314"/>
      <w:bookmarkStart w:id="453" w:name="OLE_LINK1031"/>
      <w:bookmarkStart w:id="454" w:name="OLE_LINK1092"/>
      <w:bookmarkStart w:id="455" w:name="OLE_LINK1258"/>
      <w:bookmarkStart w:id="456" w:name="OLE_LINK1259"/>
      <w:bookmarkStart w:id="457" w:name="OLE_LINK1337"/>
      <w:bookmarkStart w:id="458" w:name="OLE_LINK1338"/>
      <w:bookmarkStart w:id="459" w:name="OLE_LINK1363"/>
      <w:bookmarkStart w:id="460" w:name="OLE_LINK1364"/>
      <w:bookmarkStart w:id="461" w:name="OLE_LINK86"/>
      <w:bookmarkStart w:id="462" w:name="OLE_LINK1595"/>
      <w:bookmarkStart w:id="463" w:name="OLE_LINK1613"/>
      <w:bookmarkStart w:id="464" w:name="OLE_LINK1708"/>
      <w:bookmarkStart w:id="465" w:name="OLE_LINK1774"/>
      <w:bookmarkStart w:id="466" w:name="OLE_LINK1872"/>
      <w:bookmarkStart w:id="467" w:name="OLE_LINK1899"/>
      <w:bookmarkStart w:id="468" w:name="OLE_LINK1492"/>
      <w:bookmarkStart w:id="469" w:name="OLE_LINK1497"/>
      <w:bookmarkStart w:id="470" w:name="OLE_LINK1498"/>
      <w:bookmarkStart w:id="471" w:name="OLE_LINK1589"/>
      <w:bookmarkStart w:id="472" w:name="OLE_LINK1666"/>
      <w:bookmarkStart w:id="473" w:name="OLE_LINK1752"/>
      <w:bookmarkStart w:id="474" w:name="OLE_LINK1616"/>
      <w:bookmarkStart w:id="475" w:name="OLE_LINK1696"/>
      <w:bookmarkStart w:id="476" w:name="OLE_LINK1855"/>
      <w:bookmarkStart w:id="477" w:name="OLE_LINK1942"/>
      <w:bookmarkStart w:id="478" w:name="OLE_LINK1943"/>
      <w:bookmarkStart w:id="479" w:name="OLE_LINK1573"/>
      <w:bookmarkStart w:id="480" w:name="OLE_LINK1574"/>
      <w:bookmarkStart w:id="481" w:name="OLE_LINK1575"/>
      <w:bookmarkStart w:id="482" w:name="OLE_LINK1739"/>
      <w:bookmarkStart w:id="483" w:name="OLE_LINK1761"/>
      <w:bookmarkStart w:id="484" w:name="OLE_LINK1743"/>
      <w:bookmarkStart w:id="485" w:name="OLE_LINK1841"/>
      <w:bookmarkStart w:id="486" w:name="OLE_LINK1858"/>
      <w:bookmarkStart w:id="487" w:name="OLE_LINK1890"/>
      <w:bookmarkStart w:id="488" w:name="OLE_LINK1915"/>
      <w:bookmarkStart w:id="489" w:name="OLE_LINK1980"/>
      <w:bookmarkStart w:id="490" w:name="OLE_LINK1883"/>
      <w:bookmarkStart w:id="491" w:name="OLE_LINK1935"/>
      <w:bookmarkStart w:id="492" w:name="OLE_LINK1936"/>
      <w:bookmarkStart w:id="493" w:name="OLE_LINK1952"/>
      <w:bookmarkStart w:id="494" w:name="OLE_LINK1953"/>
      <w:bookmarkStart w:id="495" w:name="OLE_LINK1999"/>
      <w:bookmarkStart w:id="496" w:name="OLE_LINK2050"/>
      <w:bookmarkStart w:id="497" w:name="OLE_LINK1862"/>
      <w:bookmarkStart w:id="498" w:name="OLE_LINK1963"/>
      <w:bookmarkStart w:id="499" w:name="OLE_LINK2052"/>
      <w:bookmarkStart w:id="500" w:name="OLE_LINK1906"/>
      <w:bookmarkStart w:id="501" w:name="OLE_LINK2031"/>
      <w:bookmarkStart w:id="502" w:name="OLE_LINK2032"/>
      <w:bookmarkStart w:id="503" w:name="OLE_LINK1907"/>
      <w:bookmarkStart w:id="504" w:name="OLE_LINK2004"/>
      <w:bookmarkStart w:id="505" w:name="OLE_LINK2238"/>
      <w:bookmarkStart w:id="506" w:name="OLE_LINK2239"/>
      <w:bookmarkStart w:id="507" w:name="OLE_LINK2163"/>
      <w:bookmarkStart w:id="508" w:name="OLE_LINK2207"/>
      <w:bookmarkStart w:id="509" w:name="OLE_LINK2341"/>
      <w:bookmarkStart w:id="510" w:name="OLE_LINK2417"/>
      <w:bookmarkStart w:id="511" w:name="OLE_LINK2509"/>
      <w:bookmarkStart w:id="512" w:name="OLE_LINK2510"/>
      <w:bookmarkStart w:id="513" w:name="OLE_LINK2511"/>
      <w:bookmarkStart w:id="514" w:name="OLE_LINK2512"/>
      <w:bookmarkStart w:id="515" w:name="OLE_LINK2513"/>
      <w:bookmarkStart w:id="516" w:name="OLE_LINK2514"/>
      <w:bookmarkStart w:id="517" w:name="OLE_LINK2515"/>
      <w:bookmarkStart w:id="518" w:name="OLE_LINK2516"/>
      <w:bookmarkStart w:id="519" w:name="OLE_LINK2517"/>
      <w:bookmarkStart w:id="520" w:name="OLE_LINK2518"/>
      <w:bookmarkStart w:id="521" w:name="OLE_LINK2519"/>
      <w:bookmarkStart w:id="522" w:name="OLE_LINK2520"/>
      <w:bookmarkStart w:id="523" w:name="OLE_LINK2521"/>
      <w:bookmarkStart w:id="524" w:name="OLE_LINK2522"/>
      <w:bookmarkStart w:id="525" w:name="OLE_LINK2523"/>
      <w:bookmarkStart w:id="526" w:name="OLE_LINK2524"/>
      <w:bookmarkStart w:id="527" w:name="OLE_LINK2051"/>
      <w:bookmarkStart w:id="528" w:name="OLE_LINK2109"/>
      <w:bookmarkStart w:id="529" w:name="OLE_LINK2165"/>
      <w:bookmarkStart w:id="530" w:name="OLE_LINK2385"/>
      <w:bookmarkStart w:id="531" w:name="OLE_LINK2593"/>
      <w:bookmarkStart w:id="532" w:name="OLE_LINK2332"/>
      <w:bookmarkStart w:id="533" w:name="OLE_LINK2448"/>
      <w:bookmarkStart w:id="534" w:name="OLE_LINK2525"/>
      <w:bookmarkStart w:id="535" w:name="OLE_LINK2506"/>
      <w:bookmarkStart w:id="536" w:name="OLE_LINK2507"/>
      <w:bookmarkStart w:id="537" w:name="OLE_LINK2291"/>
      <w:bookmarkStart w:id="538" w:name="OLE_LINK2294"/>
      <w:bookmarkStart w:id="539" w:name="OLE_LINK2298"/>
      <w:bookmarkStart w:id="540" w:name="OLE_LINK2300"/>
      <w:bookmarkStart w:id="541" w:name="OLE_LINK2301"/>
      <w:bookmarkStart w:id="542" w:name="OLE_LINK2546"/>
      <w:bookmarkStart w:id="543" w:name="OLE_LINK2756"/>
      <w:bookmarkStart w:id="544" w:name="OLE_LINK2757"/>
      <w:bookmarkStart w:id="545" w:name="OLE_LINK2736"/>
      <w:bookmarkStart w:id="546" w:name="OLE_LINK2923"/>
      <w:bookmarkStart w:id="547" w:name="OLE_LINK2974"/>
      <w:bookmarkStart w:id="548" w:name="OLE_LINK3125"/>
      <w:bookmarkStart w:id="549" w:name="OLE_LINK3218"/>
      <w:bookmarkStart w:id="550" w:name="OLE_LINK2575"/>
      <w:bookmarkStart w:id="551" w:name="OLE_LINK2687"/>
      <w:bookmarkStart w:id="552" w:name="OLE_LINK2688"/>
      <w:bookmarkStart w:id="553" w:name="OLE_LINK2700"/>
      <w:bookmarkStart w:id="554" w:name="OLE_LINK2576"/>
      <w:bookmarkStart w:id="555" w:name="OLE_LINK2674"/>
      <w:bookmarkStart w:id="556" w:name="OLE_LINK2738"/>
      <w:bookmarkStart w:id="557" w:name="OLE_LINK2983"/>
      <w:bookmarkStart w:id="558" w:name="OLE_LINK76"/>
      <w:bookmarkStart w:id="559" w:name="OLE_LINK115"/>
      <w:bookmarkStart w:id="560" w:name="OLE_LINK155"/>
      <w:bookmarkEnd w:id="420"/>
      <w:bookmarkEnd w:id="421"/>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005A44A7" w:rsidRPr="005A44A7">
        <w:rPr>
          <w:rFonts w:ascii="Book Antiqua" w:hAnsi="Book Antiqua" w:cs="Tahoma"/>
          <w:color w:val="000000"/>
          <w:sz w:val="24"/>
        </w:rPr>
        <w:t>Nayak BS, Symeonidis NG, Specchia ML</w:t>
      </w:r>
      <w:r w:rsidR="005A44A7" w:rsidRPr="005A44A7">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22"/>
      <w:bookmarkEnd w:id="423"/>
      <w:r w:rsidRPr="00C56046">
        <w:rPr>
          <w:rFonts w:ascii="Book Antiqua" w:hAnsi="Book Antiqua" w:cs="Tahoma"/>
          <w:b/>
          <w:color w:val="000000"/>
          <w:sz w:val="24"/>
        </w:rPr>
        <w:t>r</w:t>
      </w:r>
      <w:r>
        <w:rPr>
          <w:rFonts w:ascii="Book Antiqua" w:hAnsi="Book Antiqua" w:cs="Tahoma"/>
          <w:b/>
          <w:color w:val="000000"/>
          <w:sz w:val="24"/>
        </w:rPr>
        <w:t>:</w:t>
      </w: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rsidR="00D56B5E" w:rsidRPr="0071690B" w:rsidRDefault="00D56B5E" w:rsidP="00944199">
      <w:pPr>
        <w:widowControl/>
        <w:shd w:val="clear" w:color="auto" w:fill="FFFFFF"/>
        <w:snapToGrid w:val="0"/>
        <w:spacing w:line="360" w:lineRule="auto"/>
        <w:rPr>
          <w:rFonts w:ascii="Book Antiqua" w:hAnsi="Book Antiqua"/>
          <w:color w:val="000000" w:themeColor="text1"/>
          <w:sz w:val="24"/>
          <w:szCs w:val="24"/>
        </w:rPr>
      </w:pPr>
    </w:p>
    <w:p w:rsidR="001C3DC8" w:rsidRPr="000B20A9" w:rsidRDefault="001C3DC8" w:rsidP="00944199">
      <w:pPr>
        <w:widowControl/>
        <w:shd w:val="clear" w:color="auto" w:fill="FFFFFF"/>
        <w:snapToGrid w:val="0"/>
        <w:spacing w:line="360" w:lineRule="auto"/>
        <w:rPr>
          <w:rFonts w:ascii="Book Antiqua" w:hAnsi="Book Antiqua"/>
          <w:color w:val="000000" w:themeColor="text1"/>
          <w:sz w:val="24"/>
          <w:szCs w:val="24"/>
        </w:rPr>
      </w:pPr>
    </w:p>
    <w:p w:rsidR="001C3DC8" w:rsidRPr="000B20A9" w:rsidRDefault="001C3DC8" w:rsidP="00944199">
      <w:pPr>
        <w:widowControl/>
        <w:shd w:val="clear" w:color="auto" w:fill="FFFFFF"/>
        <w:snapToGrid w:val="0"/>
        <w:spacing w:line="360" w:lineRule="auto"/>
        <w:rPr>
          <w:rFonts w:ascii="Book Antiqua" w:hAnsi="Book Antiqua"/>
          <w:color w:val="000000" w:themeColor="text1"/>
          <w:sz w:val="24"/>
          <w:szCs w:val="24"/>
        </w:rPr>
      </w:pPr>
    </w:p>
    <w:p w:rsidR="006D06C5" w:rsidRPr="000B20A9" w:rsidRDefault="006D06C5" w:rsidP="00322D76">
      <w:pPr>
        <w:snapToGrid w:val="0"/>
        <w:spacing w:line="360" w:lineRule="auto"/>
        <w:rPr>
          <w:rFonts w:ascii="Book Antiqua" w:hAnsi="Book Antiqua"/>
          <w:b/>
          <w:color w:val="000000" w:themeColor="text1"/>
          <w:kern w:val="0"/>
          <w:sz w:val="24"/>
          <w:szCs w:val="24"/>
        </w:rPr>
        <w:sectPr w:rsidR="006D06C5" w:rsidRPr="000B20A9" w:rsidSect="00C57418">
          <w:footerReference w:type="even" r:id="rId10"/>
          <w:footerReference w:type="default" r:id="rId11"/>
          <w:pgSz w:w="11906" w:h="16838"/>
          <w:pgMar w:top="1440" w:right="1800" w:bottom="1440" w:left="1800" w:header="851" w:footer="992" w:gutter="0"/>
          <w:cols w:space="425"/>
          <w:docGrid w:type="lines" w:linePitch="312"/>
        </w:sectPr>
      </w:pPr>
    </w:p>
    <w:p w:rsidR="00322D76" w:rsidRPr="000B20A9" w:rsidRDefault="00322D76" w:rsidP="00322D76">
      <w:pPr>
        <w:snapToGrid w:val="0"/>
        <w:spacing w:line="360" w:lineRule="auto"/>
        <w:rPr>
          <w:rFonts w:ascii="Book Antiqua" w:hAnsi="Book Antiqua"/>
          <w:b/>
          <w:color w:val="000000" w:themeColor="text1"/>
          <w:kern w:val="0"/>
          <w:sz w:val="24"/>
          <w:szCs w:val="24"/>
        </w:rPr>
      </w:pPr>
      <w:r w:rsidRPr="000B20A9">
        <w:rPr>
          <w:rFonts w:ascii="Book Antiqua" w:hAnsi="Book Antiqua"/>
          <w:b/>
          <w:color w:val="000000" w:themeColor="text1"/>
          <w:kern w:val="0"/>
          <w:sz w:val="24"/>
          <w:szCs w:val="24"/>
        </w:rPr>
        <w:lastRenderedPageBreak/>
        <w:t>Table 1</w:t>
      </w:r>
      <w:r w:rsidR="001C3DC8" w:rsidRPr="000B20A9">
        <w:rPr>
          <w:rFonts w:ascii="Book Antiqua" w:hAnsi="Book Antiqua"/>
          <w:b/>
          <w:color w:val="000000" w:themeColor="text1"/>
          <w:kern w:val="0"/>
          <w:sz w:val="24"/>
          <w:szCs w:val="24"/>
        </w:rPr>
        <w:t xml:space="preserve"> </w:t>
      </w:r>
      <w:r w:rsidRPr="000B20A9">
        <w:rPr>
          <w:rFonts w:ascii="Book Antiqua" w:hAnsi="Book Antiqua"/>
          <w:b/>
          <w:color w:val="000000" w:themeColor="text1"/>
          <w:kern w:val="0"/>
          <w:sz w:val="24"/>
          <w:szCs w:val="24"/>
        </w:rPr>
        <w:t>Green tea catechins on mammary tumorigenesis in animal models or clinical trials</w:t>
      </w:r>
      <w:bookmarkStart w:id="561" w:name="_GoBack"/>
      <w:bookmarkEnd w:id="561"/>
    </w:p>
    <w:tbl>
      <w:tblPr>
        <w:tblW w:w="0" w:type="auto"/>
        <w:tblBorders>
          <w:top w:val="single" w:sz="4" w:space="0" w:color="000000" w:themeColor="text1"/>
          <w:bottom w:val="single" w:sz="4" w:space="0" w:color="000000" w:themeColor="text1"/>
        </w:tblBorders>
        <w:tblLook w:val="0020"/>
      </w:tblPr>
      <w:tblGrid>
        <w:gridCol w:w="2668"/>
        <w:gridCol w:w="3338"/>
        <w:gridCol w:w="4524"/>
        <w:gridCol w:w="5937"/>
      </w:tblGrid>
      <w:tr w:rsidR="00322D76" w:rsidRPr="000B20A9" w:rsidTr="006D06C5">
        <w:tc>
          <w:tcPr>
            <w:tcW w:w="0" w:type="auto"/>
            <w:tcBorders>
              <w:top w:val="single" w:sz="4" w:space="0" w:color="000000" w:themeColor="text1"/>
              <w:bottom w:val="single" w:sz="4" w:space="0" w:color="000000" w:themeColor="text1"/>
            </w:tcBorders>
            <w:noWrap/>
          </w:tcPr>
          <w:p w:rsidR="00322D76" w:rsidRPr="000B20A9" w:rsidRDefault="00322D76" w:rsidP="008C458E">
            <w:pPr>
              <w:snapToGrid w:val="0"/>
              <w:spacing w:line="360" w:lineRule="auto"/>
              <w:jc w:val="left"/>
              <w:rPr>
                <w:rFonts w:ascii="Book Antiqua" w:hAnsi="Book Antiqua"/>
                <w:b/>
                <w:bCs/>
                <w:color w:val="000000" w:themeColor="text1"/>
                <w:kern w:val="0"/>
                <w:sz w:val="24"/>
                <w:szCs w:val="24"/>
              </w:rPr>
            </w:pPr>
            <w:r w:rsidRPr="000B20A9">
              <w:rPr>
                <w:rFonts w:ascii="Book Antiqua" w:hAnsi="Book Antiqua"/>
                <w:b/>
                <w:bCs/>
                <w:color w:val="000000" w:themeColor="text1"/>
                <w:kern w:val="0"/>
                <w:sz w:val="24"/>
                <w:szCs w:val="24"/>
              </w:rPr>
              <w:t>Ref</w:t>
            </w:r>
            <w:r w:rsidR="008C458E">
              <w:rPr>
                <w:rFonts w:ascii="Book Antiqua" w:hAnsi="Book Antiqua"/>
                <w:b/>
                <w:bCs/>
                <w:color w:val="000000" w:themeColor="text1"/>
                <w:kern w:val="0"/>
                <w:sz w:val="24"/>
                <w:szCs w:val="24"/>
              </w:rPr>
              <w:t>.</w:t>
            </w:r>
          </w:p>
        </w:tc>
        <w:tc>
          <w:tcPr>
            <w:tcW w:w="0" w:type="auto"/>
            <w:tcBorders>
              <w:top w:val="single" w:sz="4" w:space="0" w:color="000000" w:themeColor="text1"/>
              <w:bottom w:val="single" w:sz="4" w:space="0" w:color="000000" w:themeColor="text1"/>
            </w:tcBorders>
          </w:tcPr>
          <w:p w:rsidR="00322D76" w:rsidRPr="000B20A9" w:rsidRDefault="00322D76" w:rsidP="006D06C5">
            <w:pPr>
              <w:tabs>
                <w:tab w:val="left" w:pos="0"/>
              </w:tabs>
              <w:snapToGrid w:val="0"/>
              <w:spacing w:line="360" w:lineRule="auto"/>
              <w:jc w:val="center"/>
              <w:rPr>
                <w:rFonts w:ascii="Book Antiqua" w:hAnsi="Book Antiqua"/>
                <w:b/>
                <w:bCs/>
                <w:color w:val="000000" w:themeColor="text1"/>
                <w:kern w:val="0"/>
                <w:sz w:val="24"/>
                <w:szCs w:val="24"/>
              </w:rPr>
            </w:pPr>
            <w:r w:rsidRPr="000B20A9">
              <w:rPr>
                <w:rFonts w:ascii="Book Antiqua" w:hAnsi="Book Antiqua"/>
                <w:b/>
                <w:bCs/>
                <w:color w:val="000000" w:themeColor="text1"/>
                <w:kern w:val="0"/>
                <w:sz w:val="24"/>
                <w:szCs w:val="24"/>
              </w:rPr>
              <w:t>Model</w:t>
            </w:r>
          </w:p>
        </w:tc>
        <w:tc>
          <w:tcPr>
            <w:tcW w:w="0" w:type="auto"/>
            <w:tcBorders>
              <w:top w:val="single" w:sz="4" w:space="0" w:color="000000" w:themeColor="text1"/>
              <w:bottom w:val="single" w:sz="4" w:space="0" w:color="000000" w:themeColor="text1"/>
            </w:tcBorders>
          </w:tcPr>
          <w:p w:rsidR="00322D76" w:rsidRPr="000B20A9" w:rsidRDefault="00322D76" w:rsidP="006D06C5">
            <w:pPr>
              <w:snapToGrid w:val="0"/>
              <w:spacing w:line="360" w:lineRule="auto"/>
              <w:ind w:rightChars="-50" w:right="-105"/>
              <w:jc w:val="center"/>
              <w:rPr>
                <w:rFonts w:ascii="Book Antiqua" w:hAnsi="Book Antiqua"/>
                <w:b/>
                <w:bCs/>
                <w:color w:val="000000" w:themeColor="text1"/>
                <w:kern w:val="0"/>
                <w:sz w:val="24"/>
                <w:szCs w:val="24"/>
              </w:rPr>
            </w:pPr>
            <w:r w:rsidRPr="000B20A9">
              <w:rPr>
                <w:rFonts w:ascii="Book Antiqua" w:hAnsi="Book Antiqua"/>
                <w:b/>
                <w:bCs/>
                <w:color w:val="000000" w:themeColor="text1"/>
                <w:kern w:val="0"/>
                <w:sz w:val="24"/>
                <w:szCs w:val="24"/>
              </w:rPr>
              <w:t>Intervention</w:t>
            </w:r>
          </w:p>
        </w:tc>
        <w:tc>
          <w:tcPr>
            <w:tcW w:w="0" w:type="auto"/>
            <w:tcBorders>
              <w:top w:val="single" w:sz="4" w:space="0" w:color="000000" w:themeColor="text1"/>
              <w:bottom w:val="single" w:sz="4" w:space="0" w:color="000000" w:themeColor="text1"/>
            </w:tcBorders>
          </w:tcPr>
          <w:p w:rsidR="00322D76" w:rsidRPr="000B20A9" w:rsidRDefault="00322D76" w:rsidP="006D06C5">
            <w:pPr>
              <w:snapToGrid w:val="0"/>
              <w:spacing w:line="360" w:lineRule="auto"/>
              <w:jc w:val="center"/>
              <w:rPr>
                <w:rFonts w:ascii="Book Antiqua" w:hAnsi="Book Antiqua"/>
                <w:b/>
                <w:bCs/>
                <w:color w:val="000000" w:themeColor="text1"/>
                <w:kern w:val="0"/>
                <w:sz w:val="24"/>
                <w:szCs w:val="24"/>
              </w:rPr>
            </w:pPr>
            <w:r w:rsidRPr="000B20A9">
              <w:rPr>
                <w:rFonts w:ascii="Book Antiqua" w:hAnsi="Book Antiqua"/>
                <w:b/>
                <w:bCs/>
                <w:color w:val="000000" w:themeColor="text1"/>
                <w:kern w:val="0"/>
                <w:sz w:val="24"/>
                <w:szCs w:val="24"/>
              </w:rPr>
              <w:t>Mainly results</w:t>
            </w:r>
          </w:p>
        </w:tc>
      </w:tr>
      <w:tr w:rsidR="00322D76" w:rsidRPr="000B20A9" w:rsidTr="006D06C5">
        <w:tc>
          <w:tcPr>
            <w:tcW w:w="0" w:type="auto"/>
            <w:tcBorders>
              <w:top w:val="single" w:sz="4" w:space="0" w:color="000000" w:themeColor="text1"/>
            </w:tcBorders>
            <w:noWrap/>
          </w:tcPr>
          <w:p w:rsidR="00322D76" w:rsidRPr="000B20A9" w:rsidRDefault="00322D76" w:rsidP="006D06C5">
            <w:pPr>
              <w:tabs>
                <w:tab w:val="left" w:pos="851"/>
              </w:tabs>
              <w:snapToGrid w:val="0"/>
              <w:spacing w:line="360" w:lineRule="auto"/>
              <w:ind w:rightChars="17" w:right="36"/>
              <w:jc w:val="left"/>
              <w:rPr>
                <w:rFonts w:ascii="Book Antiqua" w:hAnsi="Book Antiqua"/>
                <w:color w:val="000000" w:themeColor="text1"/>
                <w:kern w:val="0"/>
                <w:sz w:val="24"/>
                <w:szCs w:val="24"/>
              </w:rPr>
            </w:pPr>
            <w:r w:rsidRPr="000B20A9">
              <w:rPr>
                <w:rFonts w:ascii="Book Antiqua" w:hAnsi="Book Antiqua"/>
                <w:noProof/>
                <w:color w:val="000000" w:themeColor="text1"/>
                <w:kern w:val="0"/>
                <w:sz w:val="24"/>
                <w:szCs w:val="24"/>
              </w:rPr>
              <w:t xml:space="preserve">Kavanagh </w:t>
            </w:r>
            <w:r w:rsidRPr="000B20A9">
              <w:rPr>
                <w:rFonts w:ascii="Book Antiqua" w:hAnsi="Book Antiqua"/>
                <w:i/>
                <w:noProof/>
                <w:color w:val="000000" w:themeColor="text1"/>
                <w:kern w:val="0"/>
                <w:sz w:val="24"/>
                <w:szCs w:val="24"/>
              </w:rPr>
              <w:t>et al</w:t>
            </w:r>
            <w:r w:rsidRPr="000B20A9">
              <w:rPr>
                <w:rFonts w:ascii="Book Antiqua" w:hAnsi="Book Antiqua"/>
                <w:noProof/>
                <w:color w:val="000000" w:themeColor="text1"/>
                <w:kern w:val="0"/>
                <w:sz w:val="24"/>
                <w:szCs w:val="24"/>
                <w:vertAlign w:val="superscript"/>
              </w:rPr>
              <w:t>[30]</w:t>
            </w:r>
            <w:r w:rsidRPr="000B20A9">
              <w:rPr>
                <w:rFonts w:ascii="Book Antiqua" w:hAnsi="Book Antiqua"/>
                <w:noProof/>
                <w:color w:val="000000" w:themeColor="text1"/>
                <w:kern w:val="0"/>
                <w:sz w:val="24"/>
                <w:szCs w:val="24"/>
              </w:rPr>
              <w:t>, 2001</w:t>
            </w:r>
          </w:p>
        </w:tc>
        <w:tc>
          <w:tcPr>
            <w:tcW w:w="0" w:type="auto"/>
            <w:tcBorders>
              <w:top w:val="single" w:sz="4" w:space="0" w:color="000000" w:themeColor="text1"/>
            </w:tcBorders>
          </w:tcPr>
          <w:p w:rsidR="00322D76" w:rsidRPr="000B20A9" w:rsidRDefault="00322D76" w:rsidP="006D06C5">
            <w:pPr>
              <w:tabs>
                <w:tab w:val="left" w:pos="0"/>
                <w:tab w:val="left" w:pos="1876"/>
              </w:tabs>
              <w:snapToGrid w:val="0"/>
              <w:spacing w:line="360" w:lineRule="auto"/>
              <w:ind w:leftChars="17" w:left="36"/>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4 </w:t>
            </w:r>
            <w:r w:rsidR="006D06C5" w:rsidRPr="000B20A9">
              <w:rPr>
                <w:rFonts w:ascii="Book Antiqua" w:hAnsi="Book Antiqua"/>
                <w:color w:val="000000" w:themeColor="text1"/>
                <w:kern w:val="0"/>
                <w:sz w:val="24"/>
                <w:szCs w:val="24"/>
              </w:rPr>
              <w:t>wk</w:t>
            </w:r>
            <w:r w:rsidRPr="000B20A9">
              <w:rPr>
                <w:rFonts w:ascii="Book Antiqua" w:hAnsi="Book Antiqua"/>
                <w:color w:val="000000" w:themeColor="text1"/>
                <w:kern w:val="0"/>
                <w:sz w:val="24"/>
                <w:szCs w:val="24"/>
              </w:rPr>
              <w:t xml:space="preserve"> old female Sprague-Dawley rats</w:t>
            </w:r>
          </w:p>
        </w:tc>
        <w:tc>
          <w:tcPr>
            <w:tcW w:w="0" w:type="auto"/>
            <w:tcBorders>
              <w:top w:val="single" w:sz="4" w:space="0" w:color="000000" w:themeColor="text1"/>
            </w:tcBorders>
          </w:tcPr>
          <w:p w:rsidR="00322D76" w:rsidRPr="000B20A9" w:rsidRDefault="00322D76" w:rsidP="006D06C5">
            <w:pPr>
              <w:snapToGrid w:val="0"/>
              <w:spacing w:line="360" w:lineRule="auto"/>
              <w:ind w:leftChars="14" w:left="34" w:hangingChars="2" w:hanging="5"/>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treated with green tea catechins after exposure to </w:t>
            </w:r>
            <w:r w:rsidR="00615BEE" w:rsidRPr="000B20A9">
              <w:rPr>
                <w:rFonts w:ascii="Book Antiqua" w:hAnsi="Book Antiqua"/>
                <w:color w:val="000000" w:themeColor="text1"/>
                <w:kern w:val="0"/>
                <w:sz w:val="24"/>
                <w:szCs w:val="24"/>
              </w:rPr>
              <w:t>dimethyl-benzanthracene (DMBA)</w:t>
            </w:r>
          </w:p>
        </w:tc>
        <w:tc>
          <w:tcPr>
            <w:tcW w:w="0" w:type="auto"/>
            <w:tcBorders>
              <w:top w:val="single" w:sz="4" w:space="0" w:color="000000" w:themeColor="text1"/>
            </w:tcBorders>
          </w:tcPr>
          <w:p w:rsidR="00322D76" w:rsidRPr="000B20A9" w:rsidRDefault="00322D76" w:rsidP="006D06C5">
            <w:pPr>
              <w:snapToGrid w:val="0"/>
              <w:spacing w:line="360" w:lineRule="auto"/>
              <w:ind w:leftChars="14" w:left="29"/>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Green tea extract given after initiation significantly increases mammary tumor latency and decreases tumor weight and </w:t>
            </w:r>
            <w:r w:rsidR="006D06C5" w:rsidRPr="000B20A9">
              <w:rPr>
                <w:rFonts w:ascii="Book Antiqua" w:hAnsi="Book Antiqua"/>
                <w:color w:val="000000" w:themeColor="text1"/>
                <w:kern w:val="0"/>
                <w:sz w:val="24"/>
                <w:szCs w:val="24"/>
              </w:rPr>
              <w:t>metastases in DMBA-treated rats</w:t>
            </w:r>
          </w:p>
        </w:tc>
      </w:tr>
      <w:tr w:rsidR="00322D76" w:rsidRPr="000B20A9" w:rsidTr="006D06C5">
        <w:tc>
          <w:tcPr>
            <w:tcW w:w="0" w:type="auto"/>
            <w:noWrap/>
          </w:tcPr>
          <w:p w:rsidR="006D06C5" w:rsidRPr="000B20A9" w:rsidRDefault="00322D76" w:rsidP="006D06C5">
            <w:pPr>
              <w:snapToGrid w:val="0"/>
              <w:spacing w:line="360" w:lineRule="auto"/>
              <w:ind w:left="1" w:rightChars="17" w:right="36"/>
              <w:jc w:val="left"/>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Hirose </w:t>
            </w:r>
            <w:r w:rsidRPr="000B20A9">
              <w:rPr>
                <w:rFonts w:ascii="Book Antiqua" w:hAnsi="Book Antiqua"/>
                <w:i/>
                <w:color w:val="000000" w:themeColor="text1"/>
                <w:kern w:val="0"/>
                <w:sz w:val="24"/>
                <w:szCs w:val="24"/>
              </w:rPr>
              <w:t>et al</w:t>
            </w:r>
            <w:r w:rsidRPr="000B20A9">
              <w:rPr>
                <w:rFonts w:ascii="Book Antiqua" w:hAnsi="Book Antiqua"/>
                <w:noProof/>
                <w:color w:val="000000" w:themeColor="text1"/>
                <w:kern w:val="0"/>
                <w:sz w:val="24"/>
                <w:szCs w:val="24"/>
                <w:vertAlign w:val="superscript"/>
              </w:rPr>
              <w:t>[34]</w:t>
            </w:r>
            <w:r w:rsidRPr="000B20A9">
              <w:rPr>
                <w:rFonts w:ascii="Book Antiqua" w:hAnsi="Book Antiqua"/>
                <w:color w:val="000000" w:themeColor="text1"/>
                <w:kern w:val="0"/>
                <w:sz w:val="24"/>
                <w:szCs w:val="24"/>
              </w:rPr>
              <w:t>,</w:t>
            </w:r>
          </w:p>
          <w:p w:rsidR="00322D76" w:rsidRPr="000B20A9" w:rsidRDefault="00322D76" w:rsidP="006D06C5">
            <w:pPr>
              <w:snapToGrid w:val="0"/>
              <w:spacing w:line="360" w:lineRule="auto"/>
              <w:ind w:left="1" w:rightChars="17" w:right="36"/>
              <w:jc w:val="left"/>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2002 </w:t>
            </w:r>
          </w:p>
        </w:tc>
        <w:tc>
          <w:tcPr>
            <w:tcW w:w="0" w:type="auto"/>
          </w:tcPr>
          <w:p w:rsidR="00322D76" w:rsidRPr="000B20A9" w:rsidRDefault="00322D76" w:rsidP="006D06C5">
            <w:pPr>
              <w:tabs>
                <w:tab w:val="left" w:pos="175"/>
                <w:tab w:val="left" w:pos="1481"/>
              </w:tabs>
              <w:snapToGrid w:val="0"/>
              <w:spacing w:line="360" w:lineRule="auto"/>
              <w:ind w:leftChars="14" w:left="29" w:rightChars="16" w:right="34" w:firstLineChars="2" w:firstLine="5"/>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6 </w:t>
            </w:r>
            <w:r w:rsidR="006D06C5" w:rsidRPr="000B20A9">
              <w:rPr>
                <w:rFonts w:ascii="Book Antiqua" w:hAnsi="Book Antiqua"/>
                <w:color w:val="000000" w:themeColor="text1"/>
                <w:kern w:val="0"/>
                <w:sz w:val="24"/>
                <w:szCs w:val="24"/>
              </w:rPr>
              <w:t>wk</w:t>
            </w:r>
            <w:r w:rsidRPr="000B20A9">
              <w:rPr>
                <w:rFonts w:ascii="Book Antiqua" w:hAnsi="Book Antiqua"/>
                <w:color w:val="000000" w:themeColor="text1"/>
                <w:kern w:val="0"/>
                <w:sz w:val="24"/>
                <w:szCs w:val="24"/>
              </w:rPr>
              <w:t xml:space="preserve"> old female F344 rats</w:t>
            </w:r>
          </w:p>
        </w:tc>
        <w:tc>
          <w:tcPr>
            <w:tcW w:w="0" w:type="auto"/>
          </w:tcPr>
          <w:p w:rsidR="00322D76" w:rsidRPr="000B20A9" w:rsidRDefault="00322D76" w:rsidP="006D06C5">
            <w:pPr>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PhIP alone or PhIP plus 1% green tea catechins treated for 52 </w:t>
            </w:r>
            <w:r w:rsidR="006D06C5" w:rsidRPr="000B20A9">
              <w:rPr>
                <w:rFonts w:ascii="Book Antiqua" w:hAnsi="Book Antiqua"/>
                <w:color w:val="000000" w:themeColor="text1"/>
                <w:kern w:val="0"/>
                <w:sz w:val="24"/>
                <w:szCs w:val="24"/>
              </w:rPr>
              <w:t>wk</w:t>
            </w:r>
          </w:p>
        </w:tc>
        <w:tc>
          <w:tcPr>
            <w:tcW w:w="0" w:type="auto"/>
          </w:tcPr>
          <w:p w:rsidR="00322D76" w:rsidRPr="000B20A9" w:rsidRDefault="00322D76" w:rsidP="006D06C5">
            <w:pPr>
              <w:snapToGrid w:val="0"/>
              <w:spacing w:line="360" w:lineRule="auto"/>
              <w:ind w:leftChars="14" w:left="29"/>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1% green tea catechins were associated only with reduced mean size of mammary tumors without affecting the total number of mammary tumors</w:t>
            </w:r>
          </w:p>
        </w:tc>
      </w:tr>
      <w:tr w:rsidR="00322D76" w:rsidRPr="000B20A9" w:rsidTr="006D06C5">
        <w:tc>
          <w:tcPr>
            <w:tcW w:w="0" w:type="auto"/>
            <w:noWrap/>
          </w:tcPr>
          <w:p w:rsidR="00322D76" w:rsidRPr="000B20A9" w:rsidRDefault="00322D76" w:rsidP="006D06C5">
            <w:pPr>
              <w:snapToGrid w:val="0"/>
              <w:spacing w:line="360" w:lineRule="auto"/>
              <w:jc w:val="left"/>
              <w:rPr>
                <w:rFonts w:ascii="Book Antiqua" w:hAnsi="Book Antiqua"/>
                <w:noProof/>
                <w:color w:val="000000" w:themeColor="text1"/>
                <w:sz w:val="24"/>
                <w:szCs w:val="24"/>
              </w:rPr>
            </w:pPr>
          </w:p>
          <w:p w:rsidR="00322D76" w:rsidRPr="000B20A9" w:rsidRDefault="00322D76" w:rsidP="006D06C5">
            <w:pPr>
              <w:snapToGrid w:val="0"/>
              <w:spacing w:line="360" w:lineRule="auto"/>
              <w:jc w:val="left"/>
              <w:rPr>
                <w:rFonts w:ascii="Book Antiqua" w:hAnsi="Book Antiqua"/>
                <w:noProof/>
                <w:color w:val="000000" w:themeColor="text1"/>
                <w:sz w:val="24"/>
                <w:szCs w:val="24"/>
              </w:rPr>
            </w:pPr>
          </w:p>
          <w:p w:rsidR="00322D76" w:rsidRPr="000B20A9" w:rsidRDefault="00322D76" w:rsidP="006D06C5">
            <w:pPr>
              <w:snapToGrid w:val="0"/>
              <w:spacing w:line="360" w:lineRule="auto"/>
              <w:ind w:rightChars="17" w:right="36"/>
              <w:jc w:val="left"/>
              <w:rPr>
                <w:rFonts w:ascii="Book Antiqua" w:hAnsi="Book Antiqua"/>
                <w:i/>
                <w:noProof/>
                <w:color w:val="000000" w:themeColor="text1"/>
                <w:sz w:val="24"/>
                <w:szCs w:val="24"/>
              </w:rPr>
            </w:pPr>
            <w:r w:rsidRPr="000B20A9">
              <w:rPr>
                <w:rFonts w:ascii="Book Antiqua" w:hAnsi="Book Antiqua"/>
                <w:noProof/>
                <w:color w:val="000000" w:themeColor="text1"/>
                <w:sz w:val="24"/>
                <w:szCs w:val="24"/>
              </w:rPr>
              <w:t xml:space="preserve">Whitsett </w:t>
            </w:r>
            <w:r w:rsidRPr="000B20A9">
              <w:rPr>
                <w:rFonts w:ascii="Book Antiqua" w:hAnsi="Book Antiqua"/>
                <w:i/>
                <w:noProof/>
                <w:color w:val="000000" w:themeColor="text1"/>
                <w:sz w:val="24"/>
                <w:szCs w:val="24"/>
              </w:rPr>
              <w:t>et al</w:t>
            </w:r>
            <w:r w:rsidRPr="000B20A9">
              <w:rPr>
                <w:rFonts w:ascii="Book Antiqua" w:hAnsi="Book Antiqua"/>
                <w:noProof/>
                <w:color w:val="000000" w:themeColor="text1"/>
                <w:kern w:val="0"/>
                <w:sz w:val="24"/>
                <w:szCs w:val="24"/>
                <w:vertAlign w:val="superscript"/>
              </w:rPr>
              <w:t xml:space="preserve">[35] </w:t>
            </w:r>
            <w:r w:rsidRPr="000B20A9">
              <w:rPr>
                <w:rFonts w:ascii="Book Antiqua" w:hAnsi="Book Antiqua"/>
                <w:color w:val="000000" w:themeColor="text1"/>
                <w:kern w:val="0"/>
                <w:sz w:val="24"/>
                <w:szCs w:val="24"/>
              </w:rPr>
              <w:t>,</w:t>
            </w:r>
            <w:r w:rsidR="006D06C5"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2006</w:t>
            </w:r>
          </w:p>
        </w:tc>
        <w:tc>
          <w:tcPr>
            <w:tcW w:w="0" w:type="auto"/>
          </w:tcPr>
          <w:p w:rsidR="00322D76" w:rsidRPr="000B20A9" w:rsidRDefault="00322D76" w:rsidP="006D06C5">
            <w:pPr>
              <w:snapToGrid w:val="0"/>
              <w:spacing w:line="360" w:lineRule="auto"/>
              <w:ind w:leftChars="14" w:left="29" w:rightChars="85" w:right="178" w:firstLineChars="93" w:firstLine="223"/>
              <w:jc w:val="center"/>
              <w:rPr>
                <w:rFonts w:ascii="Book Antiqua" w:hAnsi="Book Antiqua"/>
                <w:color w:val="000000" w:themeColor="text1"/>
                <w:kern w:val="0"/>
                <w:sz w:val="24"/>
                <w:szCs w:val="24"/>
              </w:rPr>
            </w:pPr>
          </w:p>
          <w:p w:rsidR="00322D76" w:rsidRPr="000B20A9" w:rsidRDefault="00322D76" w:rsidP="006D06C5">
            <w:pPr>
              <w:snapToGrid w:val="0"/>
              <w:spacing w:line="360" w:lineRule="auto"/>
              <w:ind w:leftChars="14" w:left="29" w:rightChars="85" w:right="178" w:firstLineChars="93" w:firstLine="223"/>
              <w:jc w:val="center"/>
              <w:rPr>
                <w:rFonts w:ascii="Book Antiqua" w:hAnsi="Book Antiqua"/>
                <w:color w:val="000000" w:themeColor="text1"/>
                <w:kern w:val="0"/>
                <w:sz w:val="24"/>
                <w:szCs w:val="24"/>
              </w:rPr>
            </w:pPr>
          </w:p>
          <w:p w:rsidR="00322D76" w:rsidRPr="000B20A9" w:rsidRDefault="00322D76" w:rsidP="006D06C5">
            <w:pPr>
              <w:snapToGrid w:val="0"/>
              <w:spacing w:line="360" w:lineRule="auto"/>
              <w:ind w:leftChars="14" w:left="29"/>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Female Sprague–Dawley CD rats</w:t>
            </w:r>
          </w:p>
        </w:tc>
        <w:tc>
          <w:tcPr>
            <w:tcW w:w="0" w:type="auto"/>
          </w:tcPr>
          <w:p w:rsidR="00322D76" w:rsidRPr="000B20A9" w:rsidRDefault="00322D76" w:rsidP="006D06C5">
            <w:pPr>
              <w:snapToGrid w:val="0"/>
              <w:spacing w:line="360" w:lineRule="auto"/>
              <w:jc w:val="center"/>
              <w:rPr>
                <w:rFonts w:ascii="Book Antiqua" w:hAnsi="Book Antiqua"/>
                <w:color w:val="000000" w:themeColor="text1"/>
                <w:kern w:val="0"/>
                <w:sz w:val="24"/>
                <w:szCs w:val="24"/>
              </w:rPr>
            </w:pPr>
          </w:p>
          <w:p w:rsidR="00322D76" w:rsidRPr="000B20A9" w:rsidRDefault="00322D76" w:rsidP="006D06C5">
            <w:pPr>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treated with DMBA to induce breast cancer after previous exposure to green tea catechins or control diet throughout life</w:t>
            </w:r>
          </w:p>
        </w:tc>
        <w:tc>
          <w:tcPr>
            <w:tcW w:w="0" w:type="auto"/>
          </w:tcPr>
          <w:p w:rsidR="00322D76" w:rsidRPr="000B20A9" w:rsidRDefault="00322D76" w:rsidP="006D06C5">
            <w:pPr>
              <w:snapToGrid w:val="0"/>
              <w:spacing w:line="360" w:lineRule="auto"/>
              <w:ind w:leftChars="14" w:left="29"/>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Animals exposed throughout life to </w:t>
            </w:r>
            <w:r w:rsidR="00E32179" w:rsidRPr="000B20A9">
              <w:rPr>
                <w:rFonts w:ascii="Book Antiqua" w:hAnsi="Book Antiqua"/>
                <w:color w:val="000000" w:themeColor="text1"/>
                <w:sz w:val="24"/>
                <w:szCs w:val="24"/>
              </w:rPr>
              <w:t>epigallocatechin-3-gallate</w:t>
            </w:r>
            <w:r w:rsidR="00E32179" w:rsidRPr="000B20A9">
              <w:rPr>
                <w:rFonts w:ascii="Book Antiqua" w:hAnsi="Book Antiqua"/>
                <w:color w:val="000000" w:themeColor="text1"/>
                <w:kern w:val="0"/>
                <w:sz w:val="24"/>
                <w:szCs w:val="24"/>
              </w:rPr>
              <w:t xml:space="preserve"> (EGCG)</w:t>
            </w:r>
            <w:r w:rsidRPr="000B20A9">
              <w:rPr>
                <w:rFonts w:ascii="Book Antiqua" w:hAnsi="Book Antiqua"/>
                <w:color w:val="000000" w:themeColor="text1"/>
                <w:kern w:val="0"/>
                <w:sz w:val="24"/>
                <w:szCs w:val="24"/>
              </w:rPr>
              <w:t xml:space="preserve"> in the drinking water showed a decrease in the latency to first tumor development, although there was no significant difference as compared with the control group with respect to second and third tumor latency. Furthermore, the number of tumors per rat in EGCG-exposed rats was not significantly different from the controls</w:t>
            </w:r>
          </w:p>
        </w:tc>
      </w:tr>
      <w:tr w:rsidR="00322D76" w:rsidRPr="000B20A9" w:rsidTr="006D06C5">
        <w:tc>
          <w:tcPr>
            <w:tcW w:w="0" w:type="auto"/>
            <w:noWrap/>
          </w:tcPr>
          <w:p w:rsidR="00322D76" w:rsidRPr="000B20A9" w:rsidRDefault="00322D76" w:rsidP="006D06C5">
            <w:pPr>
              <w:snapToGrid w:val="0"/>
              <w:spacing w:line="360" w:lineRule="auto"/>
              <w:jc w:val="left"/>
              <w:rPr>
                <w:rFonts w:ascii="Book Antiqua" w:hAnsi="Book Antiqua"/>
                <w:color w:val="000000" w:themeColor="text1"/>
                <w:kern w:val="0"/>
                <w:sz w:val="24"/>
                <w:szCs w:val="24"/>
              </w:rPr>
            </w:pPr>
            <w:r w:rsidRPr="000B20A9">
              <w:rPr>
                <w:rFonts w:ascii="Book Antiqua" w:hAnsi="Book Antiqua"/>
                <w:noProof/>
                <w:color w:val="000000" w:themeColor="text1"/>
                <w:sz w:val="24"/>
                <w:szCs w:val="24"/>
              </w:rPr>
              <w:t xml:space="preserve">Kaur </w:t>
            </w:r>
            <w:r w:rsidRPr="000B20A9">
              <w:rPr>
                <w:rFonts w:ascii="Book Antiqua" w:hAnsi="Book Antiqua"/>
                <w:i/>
                <w:noProof/>
                <w:color w:val="000000" w:themeColor="text1"/>
                <w:sz w:val="24"/>
                <w:szCs w:val="24"/>
              </w:rPr>
              <w:t>et al</w:t>
            </w:r>
            <w:r w:rsidRPr="000B20A9">
              <w:rPr>
                <w:rFonts w:ascii="Book Antiqua" w:hAnsi="Book Antiqua"/>
                <w:noProof/>
                <w:color w:val="000000" w:themeColor="text1"/>
                <w:kern w:val="0"/>
                <w:sz w:val="24"/>
                <w:szCs w:val="24"/>
                <w:vertAlign w:val="superscript"/>
              </w:rPr>
              <w:t>[36]</w:t>
            </w:r>
            <w:r w:rsidRPr="000B20A9">
              <w:rPr>
                <w:rFonts w:ascii="Book Antiqua" w:hAnsi="Book Antiqua"/>
                <w:noProof/>
                <w:color w:val="000000" w:themeColor="text1"/>
                <w:sz w:val="24"/>
                <w:szCs w:val="24"/>
              </w:rPr>
              <w:t>, 2007</w:t>
            </w:r>
          </w:p>
        </w:tc>
        <w:tc>
          <w:tcPr>
            <w:tcW w:w="0" w:type="auto"/>
          </w:tcPr>
          <w:p w:rsidR="00322D76" w:rsidRPr="000B20A9" w:rsidRDefault="00322D76" w:rsidP="006D06C5">
            <w:pPr>
              <w:tabs>
                <w:tab w:val="left" w:pos="1446"/>
              </w:tabs>
              <w:snapToGrid w:val="0"/>
              <w:spacing w:line="360" w:lineRule="auto"/>
              <w:ind w:leftChars="13" w:left="27" w:rightChars="16" w:right="34"/>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C3(1)SV40T,t antigen transgenic multiple mammary adenocarcinoma mice</w:t>
            </w:r>
          </w:p>
        </w:tc>
        <w:tc>
          <w:tcPr>
            <w:tcW w:w="0" w:type="auto"/>
          </w:tcPr>
          <w:p w:rsidR="00322D76" w:rsidRPr="000B20A9" w:rsidRDefault="00322D76" w:rsidP="006D06C5">
            <w:pPr>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Mice received green tea catechins with drinking water at 0.01% (w/v)</w:t>
            </w:r>
            <w:r w:rsidR="007C5B7F"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 xml:space="preserve">for 25 </w:t>
            </w:r>
            <w:r w:rsidR="006D06C5" w:rsidRPr="000B20A9">
              <w:rPr>
                <w:rFonts w:ascii="Book Antiqua" w:hAnsi="Book Antiqua"/>
                <w:color w:val="000000" w:themeColor="text1"/>
                <w:kern w:val="0"/>
                <w:sz w:val="24"/>
                <w:szCs w:val="24"/>
              </w:rPr>
              <w:t>wk</w:t>
            </w:r>
            <w:r w:rsidRPr="000B20A9">
              <w:rPr>
                <w:rFonts w:ascii="Book Antiqua" w:hAnsi="Book Antiqua"/>
                <w:color w:val="000000" w:themeColor="text1"/>
                <w:kern w:val="0"/>
                <w:sz w:val="24"/>
                <w:szCs w:val="24"/>
              </w:rPr>
              <w:t>, water as control</w:t>
            </w:r>
          </w:p>
        </w:tc>
        <w:tc>
          <w:tcPr>
            <w:tcW w:w="0" w:type="auto"/>
          </w:tcPr>
          <w:p w:rsidR="00322D76" w:rsidRPr="000B20A9" w:rsidRDefault="00892BA6" w:rsidP="006D06C5">
            <w:pPr>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G</w:t>
            </w:r>
            <w:r w:rsidR="00322D76" w:rsidRPr="000B20A9">
              <w:rPr>
                <w:rFonts w:ascii="Book Antiqua" w:hAnsi="Book Antiqua"/>
                <w:color w:val="000000" w:themeColor="text1"/>
                <w:kern w:val="0"/>
                <w:sz w:val="24"/>
                <w:szCs w:val="24"/>
              </w:rPr>
              <w:t>reen tea catechins delayed carcinogenesis as evidenced by a significant decrease in the volume and size of tumors in the mice exposed to green tea extract</w:t>
            </w:r>
          </w:p>
        </w:tc>
      </w:tr>
      <w:tr w:rsidR="00322D76" w:rsidRPr="000B20A9" w:rsidTr="006D06C5">
        <w:tc>
          <w:tcPr>
            <w:tcW w:w="0" w:type="auto"/>
            <w:noWrap/>
          </w:tcPr>
          <w:p w:rsidR="00322D76" w:rsidRPr="000B20A9" w:rsidRDefault="00322D76" w:rsidP="006D06C5">
            <w:pPr>
              <w:snapToGrid w:val="0"/>
              <w:spacing w:line="360" w:lineRule="auto"/>
              <w:ind w:rightChars="18" w:right="38"/>
              <w:jc w:val="left"/>
              <w:rPr>
                <w:rFonts w:ascii="Book Antiqua" w:hAnsi="Book Antiqua"/>
                <w:noProof/>
                <w:color w:val="000000" w:themeColor="text1"/>
                <w:sz w:val="24"/>
                <w:szCs w:val="24"/>
              </w:rPr>
            </w:pPr>
          </w:p>
          <w:p w:rsidR="00322D76" w:rsidRPr="000B20A9" w:rsidRDefault="00322D76" w:rsidP="006D06C5">
            <w:pPr>
              <w:snapToGrid w:val="0"/>
              <w:spacing w:line="360" w:lineRule="auto"/>
              <w:ind w:rightChars="18" w:right="38"/>
              <w:jc w:val="left"/>
              <w:rPr>
                <w:rFonts w:ascii="Book Antiqua" w:hAnsi="Book Antiqua"/>
                <w:noProof/>
                <w:color w:val="000000" w:themeColor="text1"/>
                <w:sz w:val="24"/>
                <w:szCs w:val="24"/>
              </w:rPr>
            </w:pPr>
          </w:p>
          <w:p w:rsidR="00322D76" w:rsidRPr="000B20A9" w:rsidRDefault="00322D76" w:rsidP="006D06C5">
            <w:pPr>
              <w:snapToGrid w:val="0"/>
              <w:spacing w:line="360" w:lineRule="auto"/>
              <w:ind w:rightChars="18" w:right="38"/>
              <w:jc w:val="left"/>
              <w:rPr>
                <w:rFonts w:ascii="Book Antiqua" w:hAnsi="Book Antiqua"/>
                <w:color w:val="000000" w:themeColor="text1"/>
                <w:kern w:val="0"/>
                <w:sz w:val="24"/>
                <w:szCs w:val="24"/>
              </w:rPr>
            </w:pPr>
            <w:r w:rsidRPr="000B20A9">
              <w:rPr>
                <w:rFonts w:ascii="Book Antiqua" w:hAnsi="Book Antiqua"/>
                <w:noProof/>
                <w:color w:val="000000" w:themeColor="text1"/>
                <w:sz w:val="24"/>
                <w:szCs w:val="24"/>
              </w:rPr>
              <w:t xml:space="preserve">Lubet </w:t>
            </w:r>
            <w:r w:rsidRPr="000B20A9">
              <w:rPr>
                <w:rFonts w:ascii="Book Antiqua" w:hAnsi="Book Antiqua"/>
                <w:i/>
                <w:noProof/>
                <w:color w:val="000000" w:themeColor="text1"/>
                <w:sz w:val="24"/>
                <w:szCs w:val="24"/>
              </w:rPr>
              <w:t>et al</w:t>
            </w:r>
            <w:r w:rsidRPr="000B20A9">
              <w:rPr>
                <w:rFonts w:ascii="Book Antiqua" w:hAnsi="Book Antiqua"/>
                <w:noProof/>
                <w:color w:val="000000" w:themeColor="text1"/>
                <w:kern w:val="0"/>
                <w:sz w:val="24"/>
                <w:szCs w:val="24"/>
                <w:vertAlign w:val="superscript"/>
              </w:rPr>
              <w:t>[37]</w:t>
            </w:r>
            <w:r w:rsidRPr="000B20A9">
              <w:rPr>
                <w:rFonts w:ascii="Book Antiqua" w:hAnsi="Book Antiqua"/>
                <w:noProof/>
                <w:color w:val="000000" w:themeColor="text1"/>
                <w:sz w:val="24"/>
                <w:szCs w:val="24"/>
              </w:rPr>
              <w:t>, 2007</w:t>
            </w:r>
          </w:p>
        </w:tc>
        <w:tc>
          <w:tcPr>
            <w:tcW w:w="0" w:type="auto"/>
          </w:tcPr>
          <w:p w:rsidR="00322D76" w:rsidRPr="000B20A9" w:rsidRDefault="00322D76" w:rsidP="006D06C5">
            <w:pPr>
              <w:snapToGrid w:val="0"/>
              <w:spacing w:line="360" w:lineRule="auto"/>
              <w:ind w:rightChars="85" w:right="178"/>
              <w:jc w:val="center"/>
              <w:rPr>
                <w:rFonts w:ascii="Book Antiqua" w:hAnsi="Book Antiqua"/>
                <w:color w:val="000000" w:themeColor="text1"/>
                <w:kern w:val="0"/>
                <w:sz w:val="24"/>
                <w:szCs w:val="24"/>
              </w:rPr>
            </w:pPr>
          </w:p>
          <w:p w:rsidR="00322D76" w:rsidRPr="000B20A9" w:rsidRDefault="00322D76" w:rsidP="006D06C5">
            <w:pPr>
              <w:snapToGrid w:val="0"/>
              <w:spacing w:line="360" w:lineRule="auto"/>
              <w:ind w:leftChars="13" w:left="27" w:rightChars="85" w:right="178"/>
              <w:jc w:val="center"/>
              <w:rPr>
                <w:rFonts w:ascii="Book Antiqua" w:hAnsi="Book Antiqua"/>
                <w:color w:val="000000" w:themeColor="text1"/>
                <w:kern w:val="0"/>
                <w:sz w:val="24"/>
                <w:szCs w:val="24"/>
              </w:rPr>
            </w:pPr>
          </w:p>
          <w:p w:rsidR="00322D76" w:rsidRPr="000B20A9" w:rsidRDefault="00892BA6" w:rsidP="006D06C5">
            <w:pPr>
              <w:snapToGrid w:val="0"/>
              <w:spacing w:line="360" w:lineRule="auto"/>
              <w:ind w:leftChars="13" w:left="27"/>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50-d</w:t>
            </w:r>
            <w:r w:rsidR="00322D76" w:rsidRPr="000B20A9">
              <w:rPr>
                <w:rFonts w:ascii="Book Antiqua" w:hAnsi="Book Antiqua"/>
                <w:color w:val="000000" w:themeColor="text1"/>
                <w:kern w:val="0"/>
                <w:sz w:val="24"/>
                <w:szCs w:val="24"/>
              </w:rPr>
              <w:t>-old female Sprague-Dawley rats</w:t>
            </w:r>
          </w:p>
        </w:tc>
        <w:tc>
          <w:tcPr>
            <w:tcW w:w="0" w:type="auto"/>
          </w:tcPr>
          <w:p w:rsidR="00322D76" w:rsidRPr="000B20A9" w:rsidRDefault="00B379DD" w:rsidP="00E32179">
            <w:pPr>
              <w:snapToGrid w:val="0"/>
              <w:spacing w:line="360" w:lineRule="auto"/>
              <w:jc w:val="center"/>
              <w:rPr>
                <w:rFonts w:ascii="Book Antiqua" w:hAnsi="Book Antiqua"/>
                <w:color w:val="000000" w:themeColor="text1"/>
                <w:kern w:val="0"/>
                <w:sz w:val="24"/>
                <w:szCs w:val="24"/>
              </w:rPr>
            </w:pPr>
            <w:r w:rsidRPr="000B20A9">
              <w:rPr>
                <w:rFonts w:ascii="Book Antiqua" w:hAnsi="Book Antiqua"/>
                <w:i/>
                <w:color w:val="000000" w:themeColor="text1"/>
                <w:kern w:val="0"/>
                <w:sz w:val="24"/>
                <w:szCs w:val="24"/>
              </w:rPr>
              <w:t>iv</w:t>
            </w:r>
            <w:r w:rsidR="00322D76" w:rsidRPr="000B20A9">
              <w:rPr>
                <w:rFonts w:ascii="Book Antiqua" w:hAnsi="Book Antiqua"/>
                <w:color w:val="000000" w:themeColor="text1"/>
                <w:kern w:val="0"/>
                <w:sz w:val="24"/>
                <w:szCs w:val="24"/>
              </w:rPr>
              <w:t xml:space="preserve"> injection of methyl-nitrosourea (75 mg/kg </w:t>
            </w:r>
            <w:r w:rsidRPr="000B20A9">
              <w:rPr>
                <w:rFonts w:ascii="Book Antiqua" w:hAnsi="Book Antiqua"/>
                <w:i/>
                <w:color w:val="000000" w:themeColor="text1"/>
                <w:kern w:val="0"/>
                <w:sz w:val="24"/>
                <w:szCs w:val="24"/>
              </w:rPr>
              <w:t>bw</w:t>
            </w:r>
            <w:r w:rsidR="00322D76" w:rsidRPr="000B20A9">
              <w:rPr>
                <w:rFonts w:ascii="Book Antiqua" w:hAnsi="Book Antiqua"/>
                <w:color w:val="000000" w:themeColor="text1"/>
                <w:kern w:val="0"/>
                <w:sz w:val="24"/>
                <w:szCs w:val="24"/>
              </w:rPr>
              <w:t xml:space="preserve">) </w:t>
            </w:r>
            <w:r w:rsidR="00033DFD" w:rsidRPr="000B20A9">
              <w:rPr>
                <w:rFonts w:ascii="Book Antiqua" w:hAnsi="Book Antiqua"/>
                <w:i/>
                <w:color w:val="000000" w:themeColor="text1"/>
                <w:kern w:val="0"/>
                <w:sz w:val="24"/>
                <w:szCs w:val="24"/>
              </w:rPr>
              <w:t>via</w:t>
            </w:r>
            <w:r w:rsidR="00322D76" w:rsidRPr="000B20A9">
              <w:rPr>
                <w:rFonts w:ascii="Book Antiqua" w:hAnsi="Book Antiqua"/>
                <w:color w:val="000000" w:themeColor="text1"/>
                <w:kern w:val="0"/>
                <w:sz w:val="24"/>
                <w:szCs w:val="24"/>
              </w:rPr>
              <w:t xml:space="preserve"> the jugular vain. 5 d after treatment with the carcinogen, </w:t>
            </w:r>
            <w:r w:rsidR="00615BEE" w:rsidRPr="000B20A9">
              <w:rPr>
                <w:rFonts w:ascii="Book Antiqua" w:hAnsi="Book Antiqua"/>
                <w:color w:val="000000" w:themeColor="text1"/>
                <w:kern w:val="0"/>
                <w:sz w:val="24"/>
                <w:szCs w:val="24"/>
              </w:rPr>
              <w:t>Poly E was given by gavage at 1</w:t>
            </w:r>
            <w:r w:rsidR="00322D76" w:rsidRPr="000B20A9">
              <w:rPr>
                <w:rFonts w:ascii="Book Antiqua" w:hAnsi="Book Antiqua"/>
                <w:color w:val="000000" w:themeColor="text1"/>
                <w:kern w:val="0"/>
                <w:sz w:val="24"/>
                <w:szCs w:val="24"/>
              </w:rPr>
              <w:t xml:space="preserve">000 and 333 mg/kg </w:t>
            </w:r>
            <w:r w:rsidRPr="000B20A9">
              <w:rPr>
                <w:rFonts w:ascii="Book Antiqua" w:hAnsi="Book Antiqua"/>
                <w:i/>
                <w:color w:val="000000" w:themeColor="text1"/>
                <w:kern w:val="0"/>
                <w:sz w:val="24"/>
                <w:szCs w:val="24"/>
              </w:rPr>
              <w:t>bw</w:t>
            </w:r>
            <w:r w:rsidR="00322D76" w:rsidRPr="000B20A9">
              <w:rPr>
                <w:rFonts w:ascii="Book Antiqua" w:hAnsi="Book Antiqua"/>
                <w:color w:val="000000" w:themeColor="text1"/>
                <w:kern w:val="0"/>
                <w:sz w:val="24"/>
                <w:szCs w:val="24"/>
              </w:rPr>
              <w:t>/d.</w:t>
            </w:r>
          </w:p>
        </w:tc>
        <w:tc>
          <w:tcPr>
            <w:tcW w:w="0" w:type="auto"/>
          </w:tcPr>
          <w:p w:rsidR="00322D76" w:rsidRPr="000B20A9" w:rsidRDefault="00322D76" w:rsidP="00E32179">
            <w:pPr>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There was no effect of Poly E on the latency period of the mammary tumors. The high and low doses of Poly E decreased the number of mammary cancers by 14% and reduced the weight of the cancer by 30% and 21%, respectively</w:t>
            </w:r>
          </w:p>
        </w:tc>
      </w:tr>
      <w:tr w:rsidR="00322D76" w:rsidRPr="000B20A9" w:rsidTr="006D06C5">
        <w:tc>
          <w:tcPr>
            <w:tcW w:w="0" w:type="auto"/>
            <w:noWrap/>
          </w:tcPr>
          <w:p w:rsidR="00322D76" w:rsidRPr="000B20A9" w:rsidRDefault="00322D76" w:rsidP="006D06C5">
            <w:pPr>
              <w:snapToGrid w:val="0"/>
              <w:spacing w:line="360" w:lineRule="auto"/>
              <w:jc w:val="left"/>
              <w:rPr>
                <w:rFonts w:ascii="Book Antiqua" w:hAnsi="Book Antiqua"/>
                <w:noProof/>
                <w:color w:val="000000" w:themeColor="text1"/>
                <w:sz w:val="24"/>
                <w:szCs w:val="24"/>
              </w:rPr>
            </w:pPr>
          </w:p>
          <w:p w:rsidR="00322D76" w:rsidRPr="000B20A9" w:rsidRDefault="00322D76" w:rsidP="006D06C5">
            <w:pPr>
              <w:snapToGrid w:val="0"/>
              <w:spacing w:line="360" w:lineRule="auto"/>
              <w:jc w:val="left"/>
              <w:rPr>
                <w:rFonts w:ascii="Book Antiqua" w:hAnsi="Book Antiqua"/>
                <w:color w:val="000000" w:themeColor="text1"/>
                <w:kern w:val="0"/>
                <w:sz w:val="24"/>
                <w:szCs w:val="24"/>
              </w:rPr>
            </w:pPr>
            <w:r w:rsidRPr="000B20A9">
              <w:rPr>
                <w:rFonts w:ascii="Book Antiqua" w:hAnsi="Book Antiqua"/>
                <w:noProof/>
                <w:color w:val="000000" w:themeColor="text1"/>
                <w:sz w:val="24"/>
                <w:szCs w:val="24"/>
              </w:rPr>
              <w:t xml:space="preserve">Sakata </w:t>
            </w:r>
            <w:r w:rsidRPr="000B20A9">
              <w:rPr>
                <w:rFonts w:ascii="Book Antiqua" w:hAnsi="Book Antiqua"/>
                <w:i/>
                <w:noProof/>
                <w:color w:val="000000" w:themeColor="text1"/>
                <w:sz w:val="24"/>
                <w:szCs w:val="24"/>
              </w:rPr>
              <w:t>et al</w:t>
            </w:r>
            <w:r w:rsidRPr="000B20A9">
              <w:rPr>
                <w:rFonts w:ascii="Book Antiqua" w:hAnsi="Book Antiqua"/>
                <w:noProof/>
                <w:color w:val="000000" w:themeColor="text1"/>
                <w:kern w:val="0"/>
                <w:sz w:val="24"/>
                <w:szCs w:val="24"/>
                <w:vertAlign w:val="superscript"/>
              </w:rPr>
              <w:t>[31]</w:t>
            </w:r>
            <w:r w:rsidRPr="000B20A9">
              <w:rPr>
                <w:rFonts w:ascii="Book Antiqua" w:hAnsi="Book Antiqua"/>
                <w:color w:val="000000" w:themeColor="text1"/>
                <w:kern w:val="0"/>
                <w:sz w:val="24"/>
                <w:szCs w:val="24"/>
              </w:rPr>
              <w:t xml:space="preserve">, </w:t>
            </w:r>
            <w:r w:rsidRPr="000B20A9">
              <w:rPr>
                <w:rFonts w:ascii="Book Antiqua" w:hAnsi="Book Antiqua"/>
                <w:noProof/>
                <w:color w:val="000000" w:themeColor="text1"/>
                <w:sz w:val="24"/>
                <w:szCs w:val="24"/>
              </w:rPr>
              <w:t>2011</w:t>
            </w:r>
          </w:p>
        </w:tc>
        <w:tc>
          <w:tcPr>
            <w:tcW w:w="0" w:type="auto"/>
          </w:tcPr>
          <w:p w:rsidR="00322D76" w:rsidRPr="000B20A9" w:rsidRDefault="00322D76" w:rsidP="006D06C5">
            <w:pPr>
              <w:snapToGrid w:val="0"/>
              <w:spacing w:line="360" w:lineRule="auto"/>
              <w:ind w:rightChars="16" w:right="34"/>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C3H/OuJ Mice carrying preneoplastic lesions</w:t>
            </w:r>
          </w:p>
        </w:tc>
        <w:tc>
          <w:tcPr>
            <w:tcW w:w="0" w:type="auto"/>
          </w:tcPr>
          <w:p w:rsidR="00322D76" w:rsidRPr="000B20A9" w:rsidRDefault="00B379DD" w:rsidP="006D06C5">
            <w:pPr>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T</w:t>
            </w:r>
            <w:r w:rsidR="00322D76" w:rsidRPr="000B20A9">
              <w:rPr>
                <w:rFonts w:ascii="Book Antiqua" w:hAnsi="Book Antiqua"/>
                <w:color w:val="000000" w:themeColor="text1"/>
                <w:kern w:val="0"/>
                <w:sz w:val="24"/>
                <w:szCs w:val="24"/>
              </w:rPr>
              <w:t>reated with EGCG and tamoxifen alone or in combination</w:t>
            </w:r>
          </w:p>
        </w:tc>
        <w:tc>
          <w:tcPr>
            <w:tcW w:w="0" w:type="auto"/>
          </w:tcPr>
          <w:p w:rsidR="00322D76" w:rsidRPr="000B20A9" w:rsidRDefault="00322D76" w:rsidP="006D06C5">
            <w:pPr>
              <w:snapToGrid w:val="0"/>
              <w:spacing w:line="360" w:lineRule="auto"/>
              <w:ind w:leftChars="14" w:left="29"/>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The tumor incidences were decreased in the green tea extract, tamoxifen, and green tea extract and tamoxifen groups. Importantly, in the group treated with green tea extract and tamoxifen, no tumors developed</w:t>
            </w:r>
          </w:p>
        </w:tc>
      </w:tr>
      <w:tr w:rsidR="00322D76" w:rsidRPr="000B20A9" w:rsidTr="006D06C5">
        <w:tc>
          <w:tcPr>
            <w:tcW w:w="0" w:type="auto"/>
            <w:tcBorders>
              <w:bottom w:val="single" w:sz="4" w:space="0" w:color="000000" w:themeColor="text1"/>
            </w:tcBorders>
            <w:noWrap/>
          </w:tcPr>
          <w:p w:rsidR="00322D76" w:rsidRPr="000B20A9" w:rsidRDefault="00322D76" w:rsidP="006D06C5">
            <w:pPr>
              <w:snapToGrid w:val="0"/>
              <w:spacing w:line="360" w:lineRule="auto"/>
              <w:jc w:val="left"/>
              <w:rPr>
                <w:rFonts w:ascii="Book Antiqua" w:hAnsi="Book Antiqua"/>
                <w:color w:val="000000" w:themeColor="text1"/>
                <w:kern w:val="0"/>
                <w:sz w:val="24"/>
                <w:szCs w:val="24"/>
              </w:rPr>
            </w:pPr>
          </w:p>
          <w:p w:rsidR="00322D76" w:rsidRPr="000B20A9" w:rsidRDefault="00322D76" w:rsidP="006D06C5">
            <w:pPr>
              <w:snapToGrid w:val="0"/>
              <w:spacing w:line="360" w:lineRule="auto"/>
              <w:jc w:val="left"/>
              <w:rPr>
                <w:rFonts w:ascii="Book Antiqua" w:hAnsi="Book Antiqua"/>
                <w:color w:val="000000" w:themeColor="text1"/>
                <w:kern w:val="0"/>
                <w:sz w:val="24"/>
                <w:szCs w:val="24"/>
              </w:rPr>
            </w:pPr>
          </w:p>
          <w:p w:rsidR="00322D76" w:rsidRPr="000B20A9" w:rsidRDefault="00322D76" w:rsidP="006D06C5">
            <w:pPr>
              <w:snapToGrid w:val="0"/>
              <w:spacing w:line="360" w:lineRule="auto"/>
              <w:jc w:val="left"/>
              <w:rPr>
                <w:rFonts w:ascii="Book Antiqua" w:hAnsi="Book Antiqua"/>
                <w:color w:val="000000" w:themeColor="text1"/>
                <w:kern w:val="0"/>
                <w:sz w:val="24"/>
                <w:szCs w:val="24"/>
              </w:rPr>
            </w:pPr>
          </w:p>
          <w:p w:rsidR="00322D76" w:rsidRPr="000B20A9" w:rsidRDefault="00322D76" w:rsidP="006D06C5">
            <w:pPr>
              <w:snapToGrid w:val="0"/>
              <w:spacing w:line="360" w:lineRule="auto"/>
              <w:jc w:val="left"/>
              <w:rPr>
                <w:rFonts w:ascii="Book Antiqua" w:hAnsi="Book Antiqua"/>
                <w:color w:val="000000" w:themeColor="text1"/>
                <w:kern w:val="0"/>
                <w:sz w:val="24"/>
                <w:szCs w:val="24"/>
              </w:rPr>
            </w:pPr>
            <w:bookmarkStart w:id="562" w:name="OLE_LINK3"/>
            <w:bookmarkStart w:id="563" w:name="OLE_LINK10"/>
            <w:r w:rsidRPr="000B20A9">
              <w:rPr>
                <w:rFonts w:ascii="Book Antiqua" w:hAnsi="Book Antiqua"/>
                <w:color w:val="000000" w:themeColor="text1"/>
                <w:kern w:val="0"/>
                <w:sz w:val="24"/>
                <w:szCs w:val="24"/>
              </w:rPr>
              <w:t>Crew</w:t>
            </w:r>
            <w:bookmarkEnd w:id="562"/>
            <w:bookmarkEnd w:id="563"/>
            <w:r w:rsidRPr="000B20A9">
              <w:rPr>
                <w:rFonts w:ascii="Book Antiqua" w:hAnsi="Book Antiqua"/>
                <w:i/>
                <w:color w:val="000000" w:themeColor="text1"/>
                <w:kern w:val="0"/>
                <w:sz w:val="24"/>
                <w:szCs w:val="24"/>
              </w:rPr>
              <w:t xml:space="preserve"> et al</w:t>
            </w:r>
            <w:r w:rsidRPr="000B20A9">
              <w:rPr>
                <w:rFonts w:ascii="Book Antiqua" w:hAnsi="Book Antiqua"/>
                <w:noProof/>
                <w:color w:val="000000" w:themeColor="text1"/>
                <w:kern w:val="0"/>
                <w:sz w:val="24"/>
                <w:szCs w:val="24"/>
                <w:vertAlign w:val="superscript"/>
              </w:rPr>
              <w:t>[32]</w:t>
            </w:r>
            <w:r w:rsidRPr="000B20A9">
              <w:rPr>
                <w:rFonts w:ascii="Book Antiqua" w:hAnsi="Book Antiqua"/>
                <w:i/>
                <w:color w:val="000000" w:themeColor="text1"/>
                <w:kern w:val="0"/>
                <w:sz w:val="24"/>
                <w:szCs w:val="24"/>
              </w:rPr>
              <w:t>,</w:t>
            </w:r>
            <w:r w:rsidRPr="000B20A9">
              <w:rPr>
                <w:rFonts w:ascii="Book Antiqua" w:hAnsi="Book Antiqua"/>
                <w:noProof/>
                <w:color w:val="000000" w:themeColor="text1"/>
                <w:kern w:val="0"/>
                <w:sz w:val="24"/>
                <w:szCs w:val="24"/>
                <w:vertAlign w:val="superscript"/>
              </w:rPr>
              <w:t xml:space="preserve"> </w:t>
            </w:r>
            <w:r w:rsidRPr="000B20A9">
              <w:rPr>
                <w:rFonts w:ascii="Book Antiqua" w:hAnsi="Book Antiqua"/>
                <w:color w:val="000000" w:themeColor="text1"/>
                <w:kern w:val="0"/>
                <w:sz w:val="24"/>
                <w:szCs w:val="24"/>
              </w:rPr>
              <w:t>2012</w:t>
            </w:r>
          </w:p>
        </w:tc>
        <w:tc>
          <w:tcPr>
            <w:tcW w:w="0" w:type="auto"/>
            <w:tcBorders>
              <w:bottom w:val="single" w:sz="4" w:space="0" w:color="000000" w:themeColor="text1"/>
            </w:tcBorders>
          </w:tcPr>
          <w:p w:rsidR="00322D76" w:rsidRPr="000B20A9" w:rsidRDefault="00322D76" w:rsidP="006D06C5">
            <w:pPr>
              <w:tabs>
                <w:tab w:val="left" w:pos="1446"/>
              </w:tabs>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 xml:space="preserve">Women with a history of histologically confirmed resected stage I–III, estrogen and </w:t>
            </w:r>
            <w:bookmarkStart w:id="564" w:name="OLE_LINK51"/>
            <w:bookmarkStart w:id="565" w:name="OLE_LINK52"/>
            <w:r w:rsidRPr="000B20A9">
              <w:rPr>
                <w:rFonts w:ascii="Book Antiqua" w:hAnsi="Book Antiqua"/>
                <w:color w:val="000000" w:themeColor="text1"/>
                <w:kern w:val="0"/>
                <w:sz w:val="24"/>
                <w:szCs w:val="24"/>
              </w:rPr>
              <w:t>progesterone receptor</w:t>
            </w:r>
            <w:bookmarkEnd w:id="564"/>
            <w:bookmarkEnd w:id="565"/>
            <w:r w:rsidRPr="000B20A9">
              <w:rPr>
                <w:rFonts w:ascii="Book Antiqua" w:hAnsi="Book Antiqua"/>
                <w:color w:val="000000" w:themeColor="text1"/>
                <w:kern w:val="0"/>
                <w:sz w:val="24"/>
                <w:szCs w:val="24"/>
              </w:rPr>
              <w:t xml:space="preserve"> negative breast carcinoma.</w:t>
            </w:r>
          </w:p>
        </w:tc>
        <w:tc>
          <w:tcPr>
            <w:tcW w:w="0" w:type="auto"/>
            <w:tcBorders>
              <w:bottom w:val="single" w:sz="4" w:space="0" w:color="000000" w:themeColor="text1"/>
            </w:tcBorders>
          </w:tcPr>
          <w:p w:rsidR="00322D76" w:rsidRPr="000B20A9" w:rsidRDefault="00322D76" w:rsidP="006D06C5">
            <w:pPr>
              <w:snapToGrid w:val="0"/>
              <w:spacing w:line="360" w:lineRule="auto"/>
              <w:jc w:val="center"/>
              <w:rPr>
                <w:rFonts w:ascii="Book Antiqua" w:hAnsi="Book Antiqua"/>
                <w:color w:val="000000" w:themeColor="text1"/>
                <w:kern w:val="0"/>
                <w:sz w:val="24"/>
                <w:szCs w:val="24"/>
              </w:rPr>
            </w:pPr>
          </w:p>
          <w:p w:rsidR="00322D76" w:rsidRPr="000B20A9" w:rsidRDefault="00322D76" w:rsidP="00B379DD">
            <w:pPr>
              <w:snapToGrid w:val="0"/>
              <w:spacing w:line="360" w:lineRule="auto"/>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Participants received either Poly E delivering 400, 600, or 800 mg of EGCG (2–4 capsules) twice daily with food or matching placebo for 6 mo</w:t>
            </w:r>
          </w:p>
        </w:tc>
        <w:tc>
          <w:tcPr>
            <w:tcW w:w="0" w:type="auto"/>
            <w:tcBorders>
              <w:bottom w:val="single" w:sz="4" w:space="0" w:color="000000" w:themeColor="text1"/>
            </w:tcBorders>
          </w:tcPr>
          <w:p w:rsidR="00322D76" w:rsidRPr="000B20A9" w:rsidRDefault="00B379DD" w:rsidP="00B379DD">
            <w:pPr>
              <w:snapToGrid w:val="0"/>
              <w:spacing w:line="360" w:lineRule="auto"/>
              <w:ind w:leftChars="14" w:left="29"/>
              <w:jc w:val="center"/>
              <w:rPr>
                <w:rFonts w:ascii="Book Antiqua" w:hAnsi="Book Antiqua"/>
                <w:color w:val="000000" w:themeColor="text1"/>
                <w:kern w:val="0"/>
                <w:sz w:val="24"/>
                <w:szCs w:val="24"/>
              </w:rPr>
            </w:pPr>
            <w:r w:rsidRPr="000B20A9">
              <w:rPr>
                <w:rFonts w:ascii="Book Antiqua" w:hAnsi="Book Antiqua"/>
                <w:color w:val="000000" w:themeColor="text1"/>
                <w:kern w:val="0"/>
                <w:sz w:val="24"/>
                <w:szCs w:val="24"/>
              </w:rPr>
              <w:t>(</w:t>
            </w:r>
            <w:r w:rsidR="00322D76" w:rsidRPr="000B20A9">
              <w:rPr>
                <w:rFonts w:ascii="Book Antiqua" w:hAnsi="Book Antiqua"/>
                <w:color w:val="000000" w:themeColor="text1"/>
                <w:kern w:val="0"/>
                <w:sz w:val="24"/>
                <w:szCs w:val="24"/>
              </w:rPr>
              <w:t>1) The MTD for Poly</w:t>
            </w:r>
            <w:r w:rsidRPr="000B20A9">
              <w:rPr>
                <w:rFonts w:ascii="Book Antiqua" w:hAnsi="Book Antiqua"/>
                <w:color w:val="000000" w:themeColor="text1"/>
                <w:kern w:val="0"/>
                <w:sz w:val="24"/>
                <w:szCs w:val="24"/>
              </w:rPr>
              <w:t xml:space="preserve"> E should be 600 mg twice daily; (</w:t>
            </w:r>
            <w:r w:rsidR="00322D76" w:rsidRPr="000B20A9">
              <w:rPr>
                <w:rFonts w:ascii="Book Antiqua" w:hAnsi="Book Antiqua"/>
                <w:color w:val="000000" w:themeColor="text1"/>
                <w:kern w:val="0"/>
                <w:sz w:val="24"/>
                <w:szCs w:val="24"/>
              </w:rPr>
              <w:t>2) There was about a 70% reduction in serum estradiol levels (</w:t>
            </w:r>
            <w:r w:rsidR="00322D76" w:rsidRPr="000B20A9">
              <w:rPr>
                <w:rFonts w:ascii="Book Antiqua" w:hAnsi="Book Antiqua"/>
                <w:i/>
                <w:color w:val="000000" w:themeColor="text1"/>
                <w:kern w:val="0"/>
                <w:sz w:val="24"/>
                <w:szCs w:val="24"/>
              </w:rPr>
              <w:t>P</w:t>
            </w:r>
            <w:r w:rsidR="00322D76"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 xml:space="preserve"> </w:t>
            </w:r>
            <w:r w:rsidR="00322D76" w:rsidRPr="000B20A9">
              <w:rPr>
                <w:rFonts w:ascii="Book Antiqua" w:hAnsi="Book Antiqua"/>
                <w:color w:val="000000" w:themeColor="text1"/>
                <w:kern w:val="0"/>
                <w:sz w:val="24"/>
                <w:szCs w:val="24"/>
              </w:rPr>
              <w:t>0.05) and a significant decrease in SHBG (</w:t>
            </w:r>
            <w:r w:rsidR="00322D76" w:rsidRPr="000B20A9">
              <w:rPr>
                <w:rFonts w:ascii="Book Antiqua" w:hAnsi="Book Antiqua"/>
                <w:i/>
                <w:color w:val="000000" w:themeColor="text1"/>
                <w:kern w:val="0"/>
                <w:sz w:val="24"/>
                <w:szCs w:val="24"/>
              </w:rPr>
              <w:t>P</w:t>
            </w:r>
            <w:r w:rsidRPr="000B20A9">
              <w:rPr>
                <w:rFonts w:ascii="Book Antiqua" w:hAnsi="Book Antiqua"/>
                <w:i/>
                <w:color w:val="000000" w:themeColor="text1"/>
                <w:kern w:val="0"/>
                <w:sz w:val="24"/>
                <w:szCs w:val="24"/>
              </w:rPr>
              <w:t xml:space="preserve"> </w:t>
            </w:r>
            <w:r w:rsidR="00322D76" w:rsidRPr="000B20A9">
              <w:rPr>
                <w:rFonts w:ascii="Book Antiqua" w:hAnsi="Book Antiqua"/>
                <w:color w:val="000000" w:themeColor="text1"/>
                <w:kern w:val="0"/>
                <w:sz w:val="24"/>
                <w:szCs w:val="24"/>
              </w:rPr>
              <w:t xml:space="preserve">= 0.03) at 6 </w:t>
            </w:r>
            <w:r w:rsidR="005F07F8" w:rsidRPr="000B20A9">
              <w:rPr>
                <w:rFonts w:ascii="Book Antiqua" w:hAnsi="Book Antiqua"/>
                <w:color w:val="000000" w:themeColor="text1"/>
                <w:kern w:val="0"/>
                <w:sz w:val="24"/>
                <w:szCs w:val="24"/>
              </w:rPr>
              <w:t>mo</w:t>
            </w:r>
            <w:r w:rsidR="00322D76" w:rsidRPr="000B20A9">
              <w:rPr>
                <w:rFonts w:ascii="Book Antiqua" w:hAnsi="Book Antiqua"/>
                <w:color w:val="000000" w:themeColor="text1"/>
                <w:kern w:val="0"/>
                <w:sz w:val="24"/>
                <w:szCs w:val="24"/>
              </w:rPr>
              <w:t xml:space="preserve"> compared with baseline in the Poly E group. However, these changes did not differ significantly compared with the placebo group due to smaller numbers</w:t>
            </w:r>
            <w:r w:rsidRPr="000B20A9">
              <w:rPr>
                <w:rFonts w:ascii="Book Antiqua" w:hAnsi="Book Antiqua"/>
                <w:color w:val="000000" w:themeColor="text1"/>
                <w:kern w:val="0"/>
                <w:sz w:val="24"/>
                <w:szCs w:val="24"/>
              </w:rPr>
              <w:t>; and</w:t>
            </w:r>
            <w:r w:rsidR="00322D76" w:rsidRPr="000B20A9">
              <w:rPr>
                <w:rFonts w:ascii="Book Antiqua" w:hAnsi="Book Antiqua"/>
                <w:color w:val="000000" w:themeColor="text1"/>
                <w:kern w:val="0"/>
                <w:sz w:val="24"/>
                <w:szCs w:val="24"/>
              </w:rPr>
              <w:t xml:space="preserve"> </w:t>
            </w:r>
            <w:r w:rsidRPr="000B20A9">
              <w:rPr>
                <w:rFonts w:ascii="Book Antiqua" w:hAnsi="Book Antiqua"/>
                <w:color w:val="000000" w:themeColor="text1"/>
                <w:kern w:val="0"/>
                <w:sz w:val="24"/>
                <w:szCs w:val="24"/>
              </w:rPr>
              <w:t>(</w:t>
            </w:r>
            <w:r w:rsidR="00322D76" w:rsidRPr="000B20A9">
              <w:rPr>
                <w:rFonts w:ascii="Book Antiqua" w:hAnsi="Book Antiqua"/>
                <w:color w:val="000000" w:themeColor="text1"/>
                <w:kern w:val="0"/>
                <w:sz w:val="24"/>
                <w:szCs w:val="24"/>
              </w:rPr>
              <w:t>3) No changes in breast tissue proliferation were observed.</w:t>
            </w:r>
          </w:p>
        </w:tc>
      </w:tr>
    </w:tbl>
    <w:p w:rsidR="00322D76" w:rsidRPr="000B20A9" w:rsidRDefault="00322D7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E32179" w:rsidRPr="000B20A9" w:rsidRDefault="00E32179"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892BA6" w:rsidRPr="000B20A9" w:rsidRDefault="00892BA6" w:rsidP="00322D76">
      <w:pPr>
        <w:snapToGrid w:val="0"/>
        <w:spacing w:line="360" w:lineRule="auto"/>
        <w:rPr>
          <w:rFonts w:ascii="Book Antiqua" w:hAnsi="Book Antiqua"/>
          <w:color w:val="000000" w:themeColor="text1"/>
          <w:kern w:val="0"/>
          <w:sz w:val="24"/>
          <w:szCs w:val="24"/>
        </w:rPr>
      </w:pPr>
    </w:p>
    <w:p w:rsidR="00322D76" w:rsidRPr="000B20A9" w:rsidRDefault="00892BA6" w:rsidP="00322D76">
      <w:pPr>
        <w:snapToGrid w:val="0"/>
        <w:spacing w:line="360" w:lineRule="auto"/>
        <w:rPr>
          <w:rFonts w:ascii="Book Antiqua" w:hAnsi="Book Antiqua"/>
          <w:b/>
          <w:color w:val="000000" w:themeColor="text1"/>
          <w:kern w:val="0"/>
          <w:sz w:val="24"/>
          <w:szCs w:val="24"/>
        </w:rPr>
      </w:pPr>
      <w:r w:rsidRPr="000B20A9">
        <w:rPr>
          <w:rFonts w:ascii="Book Antiqua" w:hAnsi="Book Antiqua"/>
          <w:b/>
          <w:color w:val="000000" w:themeColor="text1"/>
          <w:kern w:val="0"/>
          <w:sz w:val="24"/>
          <w:szCs w:val="24"/>
        </w:rPr>
        <w:lastRenderedPageBreak/>
        <w:t>Table 2</w:t>
      </w:r>
      <w:r w:rsidR="00322D76" w:rsidRPr="000B20A9">
        <w:rPr>
          <w:rFonts w:ascii="Book Antiqua" w:hAnsi="Book Antiqua"/>
          <w:b/>
          <w:color w:val="000000" w:themeColor="text1"/>
          <w:kern w:val="0"/>
          <w:sz w:val="24"/>
          <w:szCs w:val="24"/>
        </w:rPr>
        <w:t xml:space="preserve"> Studies of green tea catechins on breast ca</w:t>
      </w:r>
      <w:r w:rsidRPr="000B20A9">
        <w:rPr>
          <w:rFonts w:ascii="Book Antiqua" w:hAnsi="Book Antiqua"/>
          <w:b/>
          <w:color w:val="000000" w:themeColor="text1"/>
          <w:kern w:val="0"/>
          <w:sz w:val="24"/>
          <w:szCs w:val="24"/>
        </w:rPr>
        <w:t>ncer treatment in animal models</w:t>
      </w:r>
    </w:p>
    <w:tbl>
      <w:tblPr>
        <w:tblW w:w="5329" w:type="pct"/>
        <w:tblBorders>
          <w:top w:val="single" w:sz="4" w:space="0" w:color="000000" w:themeColor="text1"/>
          <w:bottom w:val="single" w:sz="4" w:space="0" w:color="000000" w:themeColor="text1"/>
        </w:tblBorders>
        <w:tblLayout w:type="fixed"/>
        <w:tblLook w:val="0020"/>
      </w:tblPr>
      <w:tblGrid>
        <w:gridCol w:w="2127"/>
        <w:gridCol w:w="3219"/>
        <w:gridCol w:w="77"/>
        <w:gridCol w:w="3605"/>
        <w:gridCol w:w="77"/>
        <w:gridCol w:w="4809"/>
        <w:gridCol w:w="77"/>
        <w:gridCol w:w="3479"/>
        <w:gridCol w:w="81"/>
      </w:tblGrid>
      <w:tr w:rsidR="00322D76" w:rsidRPr="000B20A9" w:rsidTr="00892BA6">
        <w:trPr>
          <w:gridAfter w:val="1"/>
          <w:wAfter w:w="24" w:type="pct"/>
        </w:trPr>
        <w:tc>
          <w:tcPr>
            <w:tcW w:w="606" w:type="pct"/>
            <w:tcBorders>
              <w:top w:val="single" w:sz="4" w:space="0" w:color="000000" w:themeColor="text1"/>
              <w:bottom w:val="single" w:sz="4" w:space="0" w:color="000000" w:themeColor="text1"/>
            </w:tcBorders>
            <w:noWrap/>
          </w:tcPr>
          <w:p w:rsidR="00322D76" w:rsidRPr="000B20A9" w:rsidRDefault="00322D76" w:rsidP="008C458E">
            <w:pPr>
              <w:snapToGrid w:val="0"/>
              <w:spacing w:line="360" w:lineRule="auto"/>
              <w:jc w:val="left"/>
              <w:rPr>
                <w:rFonts w:ascii="Book Antiqua" w:hAnsi="Book Antiqua"/>
                <w:b/>
                <w:bCs/>
                <w:color w:val="000000" w:themeColor="text1"/>
                <w:sz w:val="24"/>
                <w:szCs w:val="24"/>
              </w:rPr>
            </w:pPr>
            <w:r w:rsidRPr="000B20A9">
              <w:rPr>
                <w:rFonts w:ascii="Book Antiqua" w:hAnsi="Book Antiqua"/>
                <w:b/>
                <w:bCs/>
                <w:color w:val="000000" w:themeColor="text1"/>
                <w:sz w:val="24"/>
                <w:szCs w:val="24"/>
              </w:rPr>
              <w:t>Ref</w:t>
            </w:r>
            <w:r w:rsidR="008C458E">
              <w:rPr>
                <w:rFonts w:ascii="Book Antiqua" w:hAnsi="Book Antiqua"/>
                <w:b/>
                <w:bCs/>
                <w:color w:val="000000" w:themeColor="text1"/>
                <w:sz w:val="24"/>
                <w:szCs w:val="24"/>
              </w:rPr>
              <w:t>.</w:t>
            </w:r>
          </w:p>
        </w:tc>
        <w:tc>
          <w:tcPr>
            <w:tcW w:w="917" w:type="pct"/>
            <w:tcBorders>
              <w:top w:val="single" w:sz="4" w:space="0" w:color="000000" w:themeColor="text1"/>
              <w:bottom w:val="single" w:sz="4" w:space="0" w:color="000000" w:themeColor="text1"/>
            </w:tcBorders>
          </w:tcPr>
          <w:p w:rsidR="00322D76" w:rsidRPr="000B20A9" w:rsidRDefault="00322D76" w:rsidP="00892BA6">
            <w:pPr>
              <w:snapToGrid w:val="0"/>
              <w:spacing w:line="360" w:lineRule="auto"/>
              <w:jc w:val="center"/>
              <w:rPr>
                <w:rFonts w:ascii="Book Antiqua" w:hAnsi="Book Antiqua"/>
                <w:b/>
                <w:bCs/>
                <w:color w:val="000000" w:themeColor="text1"/>
                <w:sz w:val="24"/>
                <w:szCs w:val="24"/>
              </w:rPr>
            </w:pPr>
            <w:r w:rsidRPr="000B20A9">
              <w:rPr>
                <w:rFonts w:ascii="Book Antiqua" w:hAnsi="Book Antiqua"/>
                <w:b/>
                <w:bCs/>
                <w:color w:val="000000" w:themeColor="text1"/>
                <w:sz w:val="24"/>
                <w:szCs w:val="24"/>
              </w:rPr>
              <w:t>Model</w:t>
            </w:r>
          </w:p>
        </w:tc>
        <w:tc>
          <w:tcPr>
            <w:tcW w:w="1049" w:type="pct"/>
            <w:gridSpan w:val="2"/>
            <w:tcBorders>
              <w:top w:val="single" w:sz="4" w:space="0" w:color="000000" w:themeColor="text1"/>
              <w:bottom w:val="single" w:sz="4" w:space="0" w:color="000000" w:themeColor="text1"/>
            </w:tcBorders>
          </w:tcPr>
          <w:p w:rsidR="00322D76" w:rsidRPr="000B20A9" w:rsidRDefault="00322D76" w:rsidP="00892BA6">
            <w:pPr>
              <w:snapToGrid w:val="0"/>
              <w:spacing w:line="360" w:lineRule="auto"/>
              <w:jc w:val="center"/>
              <w:rPr>
                <w:rFonts w:ascii="Book Antiqua" w:hAnsi="Book Antiqua"/>
                <w:b/>
                <w:bCs/>
                <w:color w:val="000000" w:themeColor="text1"/>
                <w:sz w:val="24"/>
                <w:szCs w:val="24"/>
              </w:rPr>
            </w:pPr>
            <w:r w:rsidRPr="000B20A9">
              <w:rPr>
                <w:rFonts w:ascii="Book Antiqua" w:hAnsi="Book Antiqua"/>
                <w:b/>
                <w:bCs/>
                <w:color w:val="000000" w:themeColor="text1"/>
                <w:sz w:val="24"/>
                <w:szCs w:val="24"/>
              </w:rPr>
              <w:t>Intervention</w:t>
            </w:r>
          </w:p>
        </w:tc>
        <w:tc>
          <w:tcPr>
            <w:tcW w:w="1392" w:type="pct"/>
            <w:gridSpan w:val="2"/>
            <w:tcBorders>
              <w:top w:val="single" w:sz="4" w:space="0" w:color="000000" w:themeColor="text1"/>
              <w:bottom w:val="single" w:sz="4" w:space="0" w:color="000000" w:themeColor="text1"/>
            </w:tcBorders>
          </w:tcPr>
          <w:p w:rsidR="00322D76" w:rsidRPr="000B20A9" w:rsidRDefault="00322D76" w:rsidP="00892BA6">
            <w:pPr>
              <w:snapToGrid w:val="0"/>
              <w:spacing w:line="360" w:lineRule="auto"/>
              <w:jc w:val="center"/>
              <w:rPr>
                <w:rFonts w:ascii="Book Antiqua" w:hAnsi="Book Antiqua"/>
                <w:b/>
                <w:bCs/>
                <w:color w:val="000000" w:themeColor="text1"/>
                <w:sz w:val="24"/>
                <w:szCs w:val="24"/>
              </w:rPr>
            </w:pPr>
            <w:r w:rsidRPr="000B20A9">
              <w:rPr>
                <w:rFonts w:ascii="Book Antiqua" w:hAnsi="Book Antiqua"/>
                <w:b/>
                <w:bCs/>
                <w:color w:val="000000" w:themeColor="text1"/>
                <w:sz w:val="24"/>
                <w:szCs w:val="24"/>
              </w:rPr>
              <w:t>Effect on tumor size</w:t>
            </w:r>
          </w:p>
        </w:tc>
        <w:tc>
          <w:tcPr>
            <w:tcW w:w="1013" w:type="pct"/>
            <w:gridSpan w:val="2"/>
            <w:tcBorders>
              <w:top w:val="single" w:sz="4" w:space="0" w:color="000000" w:themeColor="text1"/>
              <w:bottom w:val="single" w:sz="4" w:space="0" w:color="000000" w:themeColor="text1"/>
            </w:tcBorders>
          </w:tcPr>
          <w:p w:rsidR="00322D76" w:rsidRPr="000B20A9" w:rsidRDefault="00322D76" w:rsidP="00892BA6">
            <w:pPr>
              <w:snapToGrid w:val="0"/>
              <w:spacing w:line="360" w:lineRule="auto"/>
              <w:jc w:val="center"/>
              <w:rPr>
                <w:rFonts w:ascii="Book Antiqua" w:hAnsi="Book Antiqua"/>
                <w:b/>
                <w:bCs/>
                <w:color w:val="000000" w:themeColor="text1"/>
                <w:sz w:val="24"/>
                <w:szCs w:val="24"/>
              </w:rPr>
            </w:pPr>
            <w:r w:rsidRPr="000B20A9">
              <w:rPr>
                <w:rFonts w:ascii="Book Antiqua" w:hAnsi="Book Antiqua"/>
                <w:b/>
                <w:bCs/>
                <w:color w:val="000000" w:themeColor="text1"/>
                <w:sz w:val="24"/>
                <w:szCs w:val="24"/>
              </w:rPr>
              <w:t>Main mechanisms</w:t>
            </w:r>
          </w:p>
        </w:tc>
      </w:tr>
      <w:tr w:rsidR="00322D76" w:rsidRPr="000B20A9" w:rsidTr="00892BA6">
        <w:trPr>
          <w:gridAfter w:val="1"/>
          <w:wAfter w:w="24" w:type="pct"/>
        </w:trPr>
        <w:tc>
          <w:tcPr>
            <w:tcW w:w="606" w:type="pct"/>
            <w:tcBorders>
              <w:top w:val="single" w:sz="4" w:space="0" w:color="000000" w:themeColor="text1"/>
            </w:tcBorders>
            <w:noWrap/>
          </w:tcPr>
          <w:p w:rsidR="00322D76" w:rsidRPr="000B20A9" w:rsidRDefault="00322D76" w:rsidP="00892BA6">
            <w:pPr>
              <w:snapToGrid w:val="0"/>
              <w:spacing w:line="360" w:lineRule="auto"/>
              <w:jc w:val="left"/>
              <w:rPr>
                <w:rFonts w:ascii="Book Antiqua" w:hAnsi="Book Antiqua"/>
                <w:color w:val="000000" w:themeColor="text1"/>
                <w:sz w:val="24"/>
                <w:szCs w:val="24"/>
              </w:rPr>
            </w:pPr>
            <w:r w:rsidRPr="000B20A9">
              <w:rPr>
                <w:rFonts w:ascii="Book Antiqua" w:hAnsi="Book Antiqua"/>
                <w:color w:val="000000" w:themeColor="text1"/>
                <w:sz w:val="24"/>
                <w:szCs w:val="24"/>
              </w:rPr>
              <w:t xml:space="preserve">Lucio </w:t>
            </w:r>
            <w:r w:rsidRPr="000B20A9">
              <w:rPr>
                <w:rFonts w:ascii="Book Antiqua" w:hAnsi="Book Antiqua"/>
                <w:i/>
                <w:color w:val="000000" w:themeColor="text1"/>
                <w:sz w:val="24"/>
                <w:szCs w:val="24"/>
              </w:rPr>
              <w:t>et al</w:t>
            </w:r>
            <w:r w:rsidRPr="000B20A9">
              <w:rPr>
                <w:rFonts w:ascii="Book Antiqua" w:hAnsi="Book Antiqua"/>
                <w:color w:val="000000" w:themeColor="text1"/>
                <w:sz w:val="24"/>
                <w:szCs w:val="24"/>
                <w:vertAlign w:val="superscript"/>
              </w:rPr>
              <w:t>[</w:t>
            </w:r>
            <w:r w:rsidRPr="000B20A9">
              <w:rPr>
                <w:rFonts w:ascii="Book Antiqua" w:hAnsi="Book Antiqua"/>
                <w:noProof/>
                <w:color w:val="000000" w:themeColor="text1"/>
                <w:sz w:val="24"/>
                <w:szCs w:val="24"/>
                <w:vertAlign w:val="superscript"/>
              </w:rPr>
              <w:t>39]</w:t>
            </w:r>
            <w:r w:rsidRPr="000B20A9">
              <w:rPr>
                <w:rFonts w:ascii="Book Antiqua" w:hAnsi="Book Antiqua"/>
                <w:color w:val="000000" w:themeColor="text1"/>
                <w:sz w:val="24"/>
                <w:szCs w:val="24"/>
              </w:rPr>
              <w:t>, 2013</w:t>
            </w:r>
          </w:p>
        </w:tc>
        <w:tc>
          <w:tcPr>
            <w:tcW w:w="917" w:type="pct"/>
            <w:tcBorders>
              <w:top w:val="single" w:sz="4" w:space="0" w:color="000000" w:themeColor="text1"/>
            </w:tcBorders>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Eight </w:t>
            </w:r>
            <w:r w:rsidR="006D06C5" w:rsidRPr="000B20A9">
              <w:rPr>
                <w:rFonts w:ascii="Book Antiqua" w:hAnsi="Book Antiqua"/>
                <w:color w:val="000000" w:themeColor="text1"/>
                <w:sz w:val="24"/>
                <w:szCs w:val="24"/>
              </w:rPr>
              <w:t>wk</w:t>
            </w:r>
            <w:r w:rsidRPr="000B20A9">
              <w:rPr>
                <w:rFonts w:ascii="Book Antiqua" w:hAnsi="Book Antiqua"/>
                <w:color w:val="000000" w:themeColor="text1"/>
                <w:sz w:val="24"/>
                <w:szCs w:val="24"/>
              </w:rPr>
              <w:t xml:space="preserve"> old female C57BL/6 mice were inoculate</w:t>
            </w:r>
            <w:r w:rsidR="00892BA6" w:rsidRPr="000B20A9">
              <w:rPr>
                <w:rFonts w:ascii="Book Antiqua" w:hAnsi="Book Antiqua"/>
                <w:color w:val="000000" w:themeColor="text1"/>
                <w:sz w:val="24"/>
                <w:szCs w:val="24"/>
              </w:rPr>
              <w:t>d with 10</w:t>
            </w:r>
            <w:r w:rsidRPr="000B20A9">
              <w:rPr>
                <w:rFonts w:ascii="Book Antiqua" w:hAnsi="Book Antiqua"/>
                <w:color w:val="000000" w:themeColor="text1"/>
                <w:sz w:val="24"/>
                <w:szCs w:val="24"/>
                <w:vertAlign w:val="superscript"/>
              </w:rPr>
              <w:t>6</w:t>
            </w:r>
            <w:r w:rsidRPr="000B20A9">
              <w:rPr>
                <w:rFonts w:ascii="Book Antiqua" w:hAnsi="Book Antiqua"/>
                <w:color w:val="000000" w:themeColor="text1"/>
                <w:sz w:val="24"/>
                <w:szCs w:val="24"/>
              </w:rPr>
              <w:t xml:space="preserve"> E0771 cells into the left fourth mammary gland fat pad</w:t>
            </w:r>
          </w:p>
        </w:tc>
        <w:tc>
          <w:tcPr>
            <w:tcW w:w="1049" w:type="pct"/>
            <w:gridSpan w:val="2"/>
            <w:tcBorders>
              <w:top w:val="single" w:sz="4" w:space="0" w:color="000000" w:themeColor="text1"/>
            </w:tcBorders>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After cells were inoculated, mice receiv</w:t>
            </w:r>
            <w:r w:rsidR="00892BA6" w:rsidRPr="000B20A9">
              <w:rPr>
                <w:rFonts w:ascii="Book Antiqua" w:hAnsi="Book Antiqua"/>
                <w:color w:val="000000" w:themeColor="text1"/>
                <w:sz w:val="24"/>
                <w:szCs w:val="24"/>
              </w:rPr>
              <w:t xml:space="preserve">ed </w:t>
            </w:r>
            <w:r w:rsidR="009263DE" w:rsidRPr="000B20A9">
              <w:rPr>
                <w:rFonts w:ascii="Book Antiqua" w:hAnsi="Book Antiqua"/>
                <w:color w:val="000000" w:themeColor="text1"/>
                <w:sz w:val="24"/>
                <w:szCs w:val="24"/>
              </w:rPr>
              <w:t>epigallocatechin-3-gallate</w:t>
            </w:r>
            <w:r w:rsidR="009263DE" w:rsidRPr="000B20A9">
              <w:rPr>
                <w:rFonts w:ascii="Book Antiqua" w:hAnsi="Book Antiqua"/>
                <w:color w:val="000000" w:themeColor="text1"/>
                <w:kern w:val="0"/>
                <w:sz w:val="24"/>
                <w:szCs w:val="24"/>
              </w:rPr>
              <w:t xml:space="preserve"> (EGCG)</w:t>
            </w:r>
            <w:r w:rsidR="00892BA6" w:rsidRPr="000B20A9">
              <w:rPr>
                <w:rFonts w:ascii="Book Antiqua" w:hAnsi="Book Antiqua"/>
                <w:color w:val="000000" w:themeColor="text1"/>
                <w:sz w:val="24"/>
                <w:szCs w:val="24"/>
              </w:rPr>
              <w:t xml:space="preserve"> (around 50-100 mg/kg/d</w:t>
            </w:r>
            <w:r w:rsidRPr="000B20A9">
              <w:rPr>
                <w:rFonts w:ascii="Book Antiqua" w:hAnsi="Book Antiqua"/>
                <w:color w:val="000000" w:themeColor="text1"/>
                <w:sz w:val="24"/>
                <w:szCs w:val="24"/>
              </w:rPr>
              <w:t xml:space="preserve">) in drinking water for 4 </w:t>
            </w:r>
            <w:r w:rsidR="006D06C5" w:rsidRPr="000B20A9">
              <w:rPr>
                <w:rFonts w:ascii="Book Antiqua" w:hAnsi="Book Antiqua"/>
                <w:color w:val="000000" w:themeColor="text1"/>
                <w:sz w:val="24"/>
                <w:szCs w:val="24"/>
              </w:rPr>
              <w:t>wk</w:t>
            </w:r>
            <w:r w:rsidRPr="000B20A9">
              <w:rPr>
                <w:rFonts w:ascii="Book Antiqua" w:hAnsi="Book Antiqua"/>
                <w:color w:val="000000" w:themeColor="text1"/>
                <w:sz w:val="24"/>
                <w:szCs w:val="24"/>
              </w:rPr>
              <w:t xml:space="preserve"> and 8 c</w:t>
            </w:r>
            <w:r w:rsidR="00892BA6" w:rsidRPr="000B20A9">
              <w:rPr>
                <w:rFonts w:ascii="Book Antiqua" w:hAnsi="Book Antiqua"/>
                <w:color w:val="000000" w:themeColor="text1"/>
                <w:sz w:val="24"/>
                <w:szCs w:val="24"/>
              </w:rPr>
              <w:t>ontrol mice received water only</w:t>
            </w:r>
          </w:p>
        </w:tc>
        <w:tc>
          <w:tcPr>
            <w:tcW w:w="1392" w:type="pct"/>
            <w:gridSpan w:val="2"/>
            <w:tcBorders>
              <w:top w:val="single" w:sz="4" w:space="0" w:color="000000" w:themeColor="text1"/>
            </w:tcBorders>
          </w:tcPr>
          <w:p w:rsidR="00322D76" w:rsidRPr="000B20A9" w:rsidRDefault="004D5385" w:rsidP="004D5385">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w:t>
            </w:r>
            <w:r w:rsidR="00322D76" w:rsidRPr="000B20A9">
              <w:rPr>
                <w:rFonts w:ascii="Book Antiqua" w:hAnsi="Book Antiqua"/>
                <w:color w:val="000000" w:themeColor="text1"/>
                <w:sz w:val="24"/>
                <w:szCs w:val="24"/>
              </w:rPr>
              <w:t>1) tumor</w:t>
            </w:r>
            <w:r w:rsidRPr="000B20A9">
              <w:rPr>
                <w:rFonts w:ascii="Book Antiqua" w:hAnsi="Book Antiqua"/>
                <w:color w:val="000000" w:themeColor="text1"/>
                <w:sz w:val="24"/>
                <w:szCs w:val="24"/>
              </w:rPr>
              <w:t xml:space="preserve"> cross section area reduced 65%</w:t>
            </w:r>
            <w:r w:rsidR="00322D76" w:rsidRPr="000B20A9">
              <w:rPr>
                <w:rFonts w:ascii="Book Antiqua" w:hAnsi="Book Antiqua"/>
                <w:color w:val="000000" w:themeColor="text1"/>
                <w:sz w:val="24"/>
                <w:szCs w:val="24"/>
              </w:rPr>
              <w:t xml:space="preserve"> (</w:t>
            </w:r>
            <w:r w:rsidR="00322D76" w:rsidRPr="000B20A9">
              <w:rPr>
                <w:rFonts w:ascii="Book Antiqua" w:hAnsi="Book Antiqua"/>
                <w:i/>
                <w:color w:val="000000" w:themeColor="text1"/>
                <w:sz w:val="24"/>
                <w:szCs w:val="24"/>
              </w:rPr>
              <w:t>P</w:t>
            </w:r>
            <w:r w:rsidRPr="000B20A9">
              <w:rPr>
                <w:rFonts w:ascii="Book Antiqua" w:hAnsi="Book Antiqua"/>
                <w:i/>
                <w:color w:val="000000" w:themeColor="text1"/>
                <w:sz w:val="24"/>
                <w:szCs w:val="24"/>
              </w:rPr>
              <w:t xml:space="preserve"> </w:t>
            </w:r>
            <w:r w:rsidR="00322D76" w:rsidRPr="000B20A9">
              <w:rPr>
                <w:rFonts w:ascii="Book Antiqua" w:hAnsi="Book Antiqua"/>
                <w:color w:val="000000" w:themeColor="text1"/>
                <w:sz w:val="24"/>
                <w:szCs w:val="24"/>
              </w:rPr>
              <w:t>&lt;</w:t>
            </w:r>
            <w:r w:rsidRPr="000B20A9">
              <w:rPr>
                <w:rFonts w:ascii="Book Antiqua" w:hAnsi="Book Antiqua"/>
                <w:color w:val="000000" w:themeColor="text1"/>
                <w:sz w:val="24"/>
                <w:szCs w:val="24"/>
              </w:rPr>
              <w:t xml:space="preserve"> </w:t>
            </w:r>
            <w:r w:rsidR="00322D76" w:rsidRPr="000B20A9">
              <w:rPr>
                <w:rFonts w:ascii="Book Antiqua" w:hAnsi="Book Antiqua"/>
                <w:color w:val="000000" w:themeColor="text1"/>
                <w:sz w:val="24"/>
                <w:szCs w:val="24"/>
              </w:rPr>
              <w:t>0.01)</w:t>
            </w:r>
            <w:r w:rsidRPr="000B20A9">
              <w:rPr>
                <w:rFonts w:ascii="Book Antiqua" w:hAnsi="Book Antiqua"/>
                <w:color w:val="000000" w:themeColor="text1"/>
                <w:sz w:val="24"/>
                <w:szCs w:val="24"/>
              </w:rPr>
              <w:t>;</w:t>
            </w:r>
            <w:r w:rsidR="007C5B7F" w:rsidRPr="000B20A9">
              <w:rPr>
                <w:rFonts w:ascii="Book Antiqua" w:hAnsi="Book Antiqua"/>
                <w:color w:val="000000" w:themeColor="text1"/>
                <w:sz w:val="24"/>
                <w:szCs w:val="24"/>
              </w:rPr>
              <w:t xml:space="preserve"> </w:t>
            </w:r>
            <w:r w:rsidRPr="000B20A9">
              <w:rPr>
                <w:rFonts w:ascii="Book Antiqua" w:hAnsi="Book Antiqua"/>
                <w:color w:val="000000" w:themeColor="text1"/>
                <w:sz w:val="24"/>
                <w:szCs w:val="24"/>
              </w:rPr>
              <w:t>(</w:t>
            </w:r>
            <w:r w:rsidR="00322D76" w:rsidRPr="000B20A9">
              <w:rPr>
                <w:rFonts w:ascii="Book Antiqua" w:hAnsi="Book Antiqua"/>
                <w:color w:val="000000" w:themeColor="text1"/>
                <w:sz w:val="24"/>
                <w:szCs w:val="24"/>
              </w:rPr>
              <w:t>2) tumour weight reduced 68% (</w:t>
            </w:r>
            <w:r w:rsidRPr="000B20A9">
              <w:rPr>
                <w:rFonts w:ascii="Book Antiqua" w:hAnsi="Book Antiqua"/>
                <w:i/>
                <w:color w:val="000000" w:themeColor="text1"/>
                <w:sz w:val="24"/>
                <w:szCs w:val="24"/>
              </w:rPr>
              <w:t xml:space="preserve">P </w:t>
            </w:r>
            <w:r w:rsidRPr="000B20A9">
              <w:rPr>
                <w:rFonts w:ascii="Book Antiqua" w:hAnsi="Book Antiqua"/>
                <w:color w:val="000000" w:themeColor="text1"/>
                <w:sz w:val="24"/>
                <w:szCs w:val="24"/>
              </w:rPr>
              <w:t>&lt; 0.01</w:t>
            </w:r>
            <w:r w:rsidR="00322D76" w:rsidRPr="000B20A9">
              <w:rPr>
                <w:rFonts w:ascii="Book Antiqua" w:hAnsi="Book Antiqua"/>
                <w:color w:val="000000" w:themeColor="text1"/>
                <w:sz w:val="24"/>
                <w:szCs w:val="24"/>
              </w:rPr>
              <w:t>)</w:t>
            </w:r>
            <w:r w:rsidRPr="000B20A9">
              <w:rPr>
                <w:rFonts w:ascii="Book Antiqua" w:hAnsi="Book Antiqua"/>
                <w:color w:val="000000" w:themeColor="text1"/>
                <w:sz w:val="24"/>
                <w:szCs w:val="24"/>
              </w:rPr>
              <w:t>; and</w:t>
            </w:r>
            <w:r w:rsidR="007C5B7F" w:rsidRPr="000B20A9">
              <w:rPr>
                <w:rFonts w:ascii="Book Antiqua" w:hAnsi="Book Antiqua"/>
                <w:color w:val="000000" w:themeColor="text1"/>
                <w:sz w:val="24"/>
                <w:szCs w:val="24"/>
              </w:rPr>
              <w:t xml:space="preserve"> </w:t>
            </w:r>
            <w:r w:rsidRPr="000B20A9">
              <w:rPr>
                <w:rFonts w:ascii="Book Antiqua" w:hAnsi="Book Antiqua"/>
                <w:color w:val="000000" w:themeColor="text1"/>
                <w:sz w:val="24"/>
                <w:szCs w:val="24"/>
              </w:rPr>
              <w:t>(</w:t>
            </w:r>
            <w:r w:rsidR="00322D76" w:rsidRPr="000B20A9">
              <w:rPr>
                <w:rFonts w:ascii="Book Antiqua" w:hAnsi="Book Antiqua"/>
                <w:color w:val="000000" w:themeColor="text1"/>
                <w:sz w:val="24"/>
                <w:szCs w:val="24"/>
              </w:rPr>
              <w:t>3) no difference in body weight, heart weight, kidney weight, or urinary protein</w:t>
            </w:r>
          </w:p>
        </w:tc>
        <w:tc>
          <w:tcPr>
            <w:tcW w:w="1013" w:type="pct"/>
            <w:gridSpan w:val="2"/>
            <w:tcBorders>
              <w:top w:val="single" w:sz="4" w:space="0" w:color="000000" w:themeColor="text1"/>
            </w:tcBorders>
          </w:tcPr>
          <w:p w:rsidR="00322D76" w:rsidRPr="000B20A9" w:rsidRDefault="00322D76" w:rsidP="009263DE">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Inhibition of </w:t>
            </w:r>
            <w:r w:rsidR="009263DE" w:rsidRPr="000B20A9">
              <w:rPr>
                <w:rFonts w:ascii="Book Antiqua" w:hAnsi="Book Antiqua"/>
                <w:color w:val="000000" w:themeColor="text1"/>
                <w:kern w:val="0"/>
                <w:sz w:val="24"/>
                <w:szCs w:val="24"/>
              </w:rPr>
              <w:t>vascular endothelial growth factor (VEGF)</w:t>
            </w:r>
            <w:r w:rsidRPr="000B20A9">
              <w:rPr>
                <w:rFonts w:ascii="Book Antiqua" w:hAnsi="Book Antiqua"/>
                <w:color w:val="000000" w:themeColor="text1"/>
                <w:sz w:val="24"/>
                <w:szCs w:val="24"/>
              </w:rPr>
              <w:t xml:space="preserve"> expression and tumor angiogenesis </w:t>
            </w:r>
            <w:r w:rsidR="00033DFD" w:rsidRPr="000B20A9">
              <w:rPr>
                <w:rFonts w:ascii="Book Antiqua" w:hAnsi="Book Antiqua"/>
                <w:i/>
                <w:color w:val="000000" w:themeColor="text1"/>
                <w:sz w:val="24"/>
                <w:szCs w:val="24"/>
              </w:rPr>
              <w:t>via</w:t>
            </w:r>
            <w:r w:rsidRPr="000B20A9">
              <w:rPr>
                <w:rFonts w:ascii="Book Antiqua" w:hAnsi="Book Antiqua"/>
                <w:color w:val="000000" w:themeColor="text1"/>
                <w:sz w:val="24"/>
                <w:szCs w:val="24"/>
              </w:rPr>
              <w:t xml:space="preserve"> inbhibiting </w:t>
            </w:r>
            <w:r w:rsidR="009263DE" w:rsidRPr="000B20A9">
              <w:rPr>
                <w:rFonts w:ascii="Book Antiqua" w:hAnsi="Book Antiqua"/>
                <w:color w:val="000000" w:themeColor="text1"/>
                <w:kern w:val="0"/>
                <w:sz w:val="24"/>
                <w:szCs w:val="24"/>
              </w:rPr>
              <w:t>hypoxia-inducible facto</w:t>
            </w:r>
            <w:r w:rsidR="009263DE" w:rsidRPr="000B20A9">
              <w:rPr>
                <w:rFonts w:ascii="Book Antiqua" w:eastAsia="AdvTT86d47313+03" w:hAnsi="Book Antiqua"/>
                <w:color w:val="000000" w:themeColor="text1"/>
                <w:kern w:val="0"/>
                <w:sz w:val="24"/>
                <w:szCs w:val="24"/>
              </w:rPr>
              <w:t>r 1α</w:t>
            </w:r>
            <w:r w:rsidR="009263DE" w:rsidRPr="000B20A9">
              <w:rPr>
                <w:rFonts w:ascii="Book Antiqua" w:hAnsi="Book Antiqua"/>
                <w:color w:val="000000" w:themeColor="text1"/>
                <w:kern w:val="0"/>
                <w:sz w:val="24"/>
                <w:szCs w:val="24"/>
              </w:rPr>
              <w:t xml:space="preserve"> and nuclear factor </w:t>
            </w:r>
            <w:r w:rsidR="009263DE" w:rsidRPr="000B20A9">
              <w:rPr>
                <w:rFonts w:ascii="Book Antiqua" w:eastAsia="AdvTT86d47313+03" w:hAnsi="Book Antiqua"/>
                <w:color w:val="000000" w:themeColor="text1"/>
                <w:kern w:val="0"/>
                <w:sz w:val="24"/>
                <w:szCs w:val="24"/>
              </w:rPr>
              <w:t>κ</w:t>
            </w:r>
            <w:r w:rsidR="009263DE" w:rsidRPr="000B20A9">
              <w:rPr>
                <w:rFonts w:ascii="Book Antiqua" w:hAnsi="Book Antiqua"/>
                <w:color w:val="000000" w:themeColor="text1"/>
                <w:kern w:val="0"/>
                <w:sz w:val="24"/>
                <w:szCs w:val="24"/>
              </w:rPr>
              <w:t xml:space="preserve">B </w:t>
            </w:r>
            <w:r w:rsidRPr="000B20A9">
              <w:rPr>
                <w:rFonts w:ascii="Book Antiqua" w:hAnsi="Book Antiqua"/>
                <w:color w:val="000000" w:themeColor="text1"/>
                <w:sz w:val="24"/>
                <w:szCs w:val="24"/>
              </w:rPr>
              <w:t>activation</w:t>
            </w:r>
          </w:p>
        </w:tc>
      </w:tr>
      <w:tr w:rsidR="00322D76" w:rsidRPr="000B20A9" w:rsidTr="00892BA6">
        <w:tc>
          <w:tcPr>
            <w:tcW w:w="606" w:type="pct"/>
            <w:noWrap/>
          </w:tcPr>
          <w:p w:rsidR="00322D76" w:rsidRPr="000B20A9" w:rsidRDefault="00322D76" w:rsidP="00892BA6">
            <w:pPr>
              <w:snapToGrid w:val="0"/>
              <w:spacing w:line="360" w:lineRule="auto"/>
              <w:jc w:val="left"/>
              <w:rPr>
                <w:rFonts w:ascii="Book Antiqua" w:hAnsi="Book Antiqua"/>
                <w:color w:val="000000" w:themeColor="text1"/>
                <w:sz w:val="24"/>
                <w:szCs w:val="24"/>
              </w:rPr>
            </w:pPr>
          </w:p>
          <w:p w:rsidR="00322D76" w:rsidRPr="000B20A9" w:rsidRDefault="00322D76" w:rsidP="00892BA6">
            <w:pPr>
              <w:snapToGrid w:val="0"/>
              <w:spacing w:line="360" w:lineRule="auto"/>
              <w:jc w:val="left"/>
              <w:rPr>
                <w:rFonts w:ascii="Book Antiqua" w:hAnsi="Book Antiqua"/>
                <w:color w:val="000000" w:themeColor="text1"/>
                <w:sz w:val="24"/>
                <w:szCs w:val="24"/>
              </w:rPr>
            </w:pPr>
          </w:p>
          <w:p w:rsidR="00322D76" w:rsidRPr="000B20A9" w:rsidRDefault="00322D76" w:rsidP="00892BA6">
            <w:pPr>
              <w:tabs>
                <w:tab w:val="left" w:pos="851"/>
              </w:tabs>
              <w:snapToGrid w:val="0"/>
              <w:spacing w:line="360" w:lineRule="auto"/>
              <w:ind w:rightChars="15" w:right="31"/>
              <w:jc w:val="left"/>
              <w:rPr>
                <w:rFonts w:ascii="Book Antiqua" w:hAnsi="Book Antiqua"/>
                <w:color w:val="000000" w:themeColor="text1"/>
                <w:sz w:val="24"/>
                <w:szCs w:val="24"/>
              </w:rPr>
            </w:pPr>
            <w:r w:rsidRPr="000B20A9">
              <w:rPr>
                <w:rFonts w:ascii="Book Antiqua" w:hAnsi="Book Antiqua"/>
                <w:color w:val="000000" w:themeColor="text1"/>
                <w:sz w:val="24"/>
                <w:szCs w:val="24"/>
              </w:rPr>
              <w:t xml:space="preserve">Sonenshein </w:t>
            </w:r>
            <w:r w:rsidRPr="000B20A9">
              <w:rPr>
                <w:rFonts w:ascii="Book Antiqua" w:hAnsi="Book Antiqua"/>
                <w:i/>
                <w:color w:val="000000" w:themeColor="text1"/>
                <w:sz w:val="24"/>
                <w:szCs w:val="24"/>
              </w:rPr>
              <w:t>et al</w:t>
            </w:r>
            <w:r w:rsidRPr="000B20A9">
              <w:rPr>
                <w:rFonts w:ascii="Book Antiqua" w:hAnsi="Book Antiqua"/>
                <w:noProof/>
                <w:color w:val="000000" w:themeColor="text1"/>
                <w:sz w:val="24"/>
                <w:szCs w:val="24"/>
                <w:vertAlign w:val="superscript"/>
              </w:rPr>
              <w:t>[40]</w:t>
            </w:r>
            <w:r w:rsidRPr="000B20A9">
              <w:rPr>
                <w:rFonts w:ascii="Book Antiqua" w:hAnsi="Book Antiqua"/>
                <w:color w:val="000000" w:themeColor="text1"/>
                <w:sz w:val="24"/>
                <w:szCs w:val="24"/>
              </w:rPr>
              <w:t xml:space="preserve">, 2013 </w:t>
            </w:r>
          </w:p>
        </w:tc>
        <w:tc>
          <w:tcPr>
            <w:tcW w:w="939" w:type="pct"/>
            <w:gridSpan w:val="2"/>
          </w:tcPr>
          <w:p w:rsidR="00322D76" w:rsidRPr="000B20A9" w:rsidRDefault="00322D76" w:rsidP="00892BA6">
            <w:pPr>
              <w:snapToGrid w:val="0"/>
              <w:spacing w:line="360" w:lineRule="auto"/>
              <w:ind w:leftChars="-5" w:left="-10" w:firstLineChars="6" w:firstLine="14"/>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Six </w:t>
            </w:r>
            <w:r w:rsidR="006D06C5" w:rsidRPr="000B20A9">
              <w:rPr>
                <w:rFonts w:ascii="Book Antiqua" w:hAnsi="Book Antiqua"/>
                <w:color w:val="000000" w:themeColor="text1"/>
                <w:sz w:val="24"/>
                <w:szCs w:val="24"/>
              </w:rPr>
              <w:t>w</w:t>
            </w:r>
            <w:r w:rsidR="005F07F8" w:rsidRPr="000B20A9">
              <w:rPr>
                <w:rFonts w:ascii="Book Antiqua" w:hAnsi="Book Antiqua"/>
                <w:color w:val="000000" w:themeColor="text1"/>
                <w:sz w:val="24"/>
                <w:szCs w:val="24"/>
              </w:rPr>
              <w:t>ee</w:t>
            </w:r>
            <w:r w:rsidR="006D06C5" w:rsidRPr="000B20A9">
              <w:rPr>
                <w:rFonts w:ascii="Book Antiqua" w:hAnsi="Book Antiqua"/>
                <w:color w:val="000000" w:themeColor="text1"/>
                <w:sz w:val="24"/>
                <w:szCs w:val="24"/>
              </w:rPr>
              <w:t>k</w:t>
            </w:r>
            <w:r w:rsidR="005F07F8" w:rsidRPr="000B20A9">
              <w:rPr>
                <w:rFonts w:ascii="Book Antiqua" w:hAnsi="Book Antiqua"/>
                <w:color w:val="000000" w:themeColor="text1"/>
                <w:sz w:val="24"/>
                <w:szCs w:val="24"/>
              </w:rPr>
              <w:t>s</w:t>
            </w:r>
            <w:r w:rsidRPr="000B20A9">
              <w:rPr>
                <w:rFonts w:ascii="Book Antiqua" w:hAnsi="Book Antiqua"/>
                <w:color w:val="000000" w:themeColor="text1"/>
                <w:sz w:val="24"/>
                <w:szCs w:val="24"/>
              </w:rPr>
              <w:t xml:space="preserve"> old female </w:t>
            </w:r>
            <w:r w:rsidR="005F07F8" w:rsidRPr="000B20A9">
              <w:rPr>
                <w:rFonts w:ascii="Book Antiqua" w:hAnsi="Book Antiqua"/>
                <w:color w:val="000000" w:themeColor="text1"/>
                <w:sz w:val="24"/>
                <w:szCs w:val="24"/>
              </w:rPr>
              <w:t>Nonobese diabetic/severe combined immunodeficiency</w:t>
            </w:r>
            <w:r w:rsidR="00892BA6" w:rsidRPr="000B20A9">
              <w:rPr>
                <w:rFonts w:ascii="Book Antiqua" w:hAnsi="Book Antiqua"/>
                <w:color w:val="000000" w:themeColor="text1"/>
                <w:sz w:val="24"/>
                <w:szCs w:val="24"/>
              </w:rPr>
              <w:t xml:space="preserve"> mice were implanted with 5×10</w:t>
            </w:r>
            <w:r w:rsidRPr="000B20A9">
              <w:rPr>
                <w:rFonts w:ascii="Book Antiqua" w:hAnsi="Book Antiqua"/>
                <w:color w:val="000000" w:themeColor="text1"/>
                <w:sz w:val="24"/>
                <w:szCs w:val="24"/>
                <w:vertAlign w:val="superscript"/>
              </w:rPr>
              <w:t>3</w:t>
            </w:r>
            <w:r w:rsidRPr="000B20A9">
              <w:rPr>
                <w:rFonts w:ascii="Book Antiqua" w:hAnsi="Book Antiqua"/>
                <w:color w:val="000000" w:themeColor="text1"/>
                <w:sz w:val="24"/>
                <w:szCs w:val="24"/>
              </w:rPr>
              <w:t xml:space="preserve"> SUM-149 cells in the fourth inguinal mammary fat pad</w:t>
            </w:r>
          </w:p>
        </w:tc>
        <w:tc>
          <w:tcPr>
            <w:tcW w:w="1049" w:type="pct"/>
            <w:gridSpan w:val="2"/>
          </w:tcPr>
          <w:p w:rsidR="00322D76" w:rsidRPr="000B20A9" w:rsidRDefault="00322D76" w:rsidP="004D5385">
            <w:pPr>
              <w:snapToGrid w:val="0"/>
              <w:spacing w:line="360" w:lineRule="auto"/>
              <w:ind w:left="2"/>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After 25 d, mice were intraperitoneal injection of 16.5 mg/kg EGCG or control PBS five times a week for the first five </w:t>
            </w:r>
            <w:r w:rsidR="006D06C5" w:rsidRPr="000B20A9">
              <w:rPr>
                <w:rFonts w:ascii="Book Antiqua" w:hAnsi="Book Antiqua"/>
                <w:color w:val="000000" w:themeColor="text1"/>
                <w:sz w:val="24"/>
                <w:szCs w:val="24"/>
              </w:rPr>
              <w:t>wk</w:t>
            </w:r>
            <w:r w:rsidRPr="000B20A9">
              <w:rPr>
                <w:rFonts w:ascii="Book Antiqua" w:hAnsi="Book Antiqua"/>
                <w:color w:val="000000" w:themeColor="text1"/>
                <w:sz w:val="24"/>
                <w:szCs w:val="24"/>
              </w:rPr>
              <w:t xml:space="preserve"> and daily f</w:t>
            </w:r>
            <w:r w:rsidR="00892BA6" w:rsidRPr="000B20A9">
              <w:rPr>
                <w:rFonts w:ascii="Book Antiqua" w:hAnsi="Book Antiqua"/>
                <w:color w:val="000000" w:themeColor="text1"/>
                <w:sz w:val="24"/>
                <w:szCs w:val="24"/>
              </w:rPr>
              <w:t>or the last week</w:t>
            </w:r>
          </w:p>
        </w:tc>
        <w:tc>
          <w:tcPr>
            <w:tcW w:w="1392" w:type="pct"/>
            <w:gridSpan w:val="2"/>
          </w:tcPr>
          <w:p w:rsidR="00322D76" w:rsidRPr="000B20A9" w:rsidRDefault="004D5385"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w:t>
            </w:r>
            <w:r w:rsidR="00322D76" w:rsidRPr="000B20A9">
              <w:rPr>
                <w:rFonts w:ascii="Book Antiqua" w:hAnsi="Book Antiqua"/>
                <w:color w:val="000000" w:themeColor="text1"/>
                <w:sz w:val="24"/>
                <w:szCs w:val="24"/>
              </w:rPr>
              <w:t>1) tumor volume decreased 37.7</w:t>
            </w:r>
            <w:r w:rsidRPr="000B20A9">
              <w:rPr>
                <w:rFonts w:ascii="Book Antiqua" w:hAnsi="Book Antiqua"/>
                <w:color w:val="000000" w:themeColor="text1"/>
                <w:sz w:val="24"/>
                <w:szCs w:val="24"/>
              </w:rPr>
              <w:t xml:space="preserve">% </w:t>
            </w:r>
            <w:r w:rsidR="00322D76" w:rsidRPr="000B20A9">
              <w:rPr>
                <w:rFonts w:ascii="Book Antiqua" w:hAnsi="Book Antiqua"/>
                <w:color w:val="000000" w:themeColor="text1"/>
                <w:sz w:val="24"/>
                <w:szCs w:val="24"/>
              </w:rPr>
              <w:t>±</w:t>
            </w:r>
            <w:r w:rsidRPr="000B20A9">
              <w:rPr>
                <w:rFonts w:ascii="Book Antiqua" w:hAnsi="Book Antiqua"/>
                <w:color w:val="000000" w:themeColor="text1"/>
                <w:sz w:val="24"/>
                <w:szCs w:val="24"/>
              </w:rPr>
              <w:t xml:space="preserve"> </w:t>
            </w:r>
            <w:r w:rsidR="00322D76" w:rsidRPr="000B20A9">
              <w:rPr>
                <w:rFonts w:ascii="Book Antiqua" w:hAnsi="Book Antiqua"/>
                <w:color w:val="000000" w:themeColor="text1"/>
                <w:sz w:val="24"/>
                <w:szCs w:val="24"/>
              </w:rPr>
              <w:t>4.4%</w:t>
            </w:r>
            <w:r w:rsidRPr="000B20A9">
              <w:rPr>
                <w:rFonts w:ascii="Book Antiqua" w:hAnsi="Book Antiqua"/>
                <w:color w:val="000000" w:themeColor="text1"/>
                <w:sz w:val="24"/>
                <w:szCs w:val="24"/>
              </w:rPr>
              <w:t>;</w:t>
            </w:r>
            <w:r w:rsidR="007C5B7F" w:rsidRPr="000B20A9">
              <w:rPr>
                <w:rFonts w:ascii="Book Antiqua" w:hAnsi="Book Antiqua"/>
                <w:color w:val="000000" w:themeColor="text1"/>
                <w:sz w:val="24"/>
                <w:szCs w:val="24"/>
              </w:rPr>
              <w:t xml:space="preserve"> </w:t>
            </w:r>
            <w:r w:rsidRPr="000B20A9">
              <w:rPr>
                <w:rFonts w:ascii="Book Antiqua" w:hAnsi="Book Antiqua"/>
                <w:color w:val="000000" w:themeColor="text1"/>
                <w:sz w:val="24"/>
                <w:szCs w:val="24"/>
              </w:rPr>
              <w:t>(</w:t>
            </w:r>
            <w:r w:rsidR="00322D76" w:rsidRPr="000B20A9">
              <w:rPr>
                <w:rFonts w:ascii="Book Antiqua" w:hAnsi="Book Antiqua"/>
                <w:color w:val="000000" w:themeColor="text1"/>
                <w:sz w:val="24"/>
                <w:szCs w:val="24"/>
              </w:rPr>
              <w:t>2) tumor weight</w:t>
            </w:r>
            <w:r w:rsidRPr="000B20A9">
              <w:rPr>
                <w:rFonts w:ascii="Book Antiqua" w:hAnsi="Book Antiqua"/>
                <w:color w:val="000000" w:themeColor="text1"/>
                <w:sz w:val="24"/>
                <w:szCs w:val="24"/>
              </w:rPr>
              <w:t>;</w:t>
            </w:r>
          </w:p>
          <w:p w:rsidR="00322D76" w:rsidRPr="000B20A9" w:rsidRDefault="00322D76" w:rsidP="004D5385">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decreased 28.6</w:t>
            </w:r>
            <w:r w:rsidR="004D5385" w:rsidRPr="000B20A9">
              <w:rPr>
                <w:rFonts w:ascii="Book Antiqua" w:hAnsi="Book Antiqua"/>
                <w:color w:val="000000" w:themeColor="text1"/>
                <w:sz w:val="24"/>
                <w:szCs w:val="24"/>
              </w:rPr>
              <w:t xml:space="preserve">% </w:t>
            </w:r>
            <w:r w:rsidRPr="000B20A9">
              <w:rPr>
                <w:rFonts w:ascii="Book Antiqua" w:hAnsi="Book Antiqua"/>
                <w:color w:val="000000" w:themeColor="text1"/>
                <w:sz w:val="24"/>
                <w:szCs w:val="24"/>
              </w:rPr>
              <w:t>±</w:t>
            </w:r>
            <w:r w:rsidR="004D5385" w:rsidRPr="000B20A9">
              <w:rPr>
                <w:rFonts w:ascii="Book Antiqua" w:hAnsi="Book Antiqua"/>
                <w:color w:val="000000" w:themeColor="text1"/>
                <w:sz w:val="24"/>
                <w:szCs w:val="24"/>
              </w:rPr>
              <w:t xml:space="preserve"> </w:t>
            </w:r>
            <w:r w:rsidRPr="000B20A9">
              <w:rPr>
                <w:rFonts w:ascii="Book Antiqua" w:hAnsi="Book Antiqua"/>
                <w:color w:val="000000" w:themeColor="text1"/>
                <w:sz w:val="24"/>
                <w:szCs w:val="24"/>
              </w:rPr>
              <w:t>6.5%</w:t>
            </w:r>
            <w:r w:rsidR="004D5385" w:rsidRPr="000B20A9">
              <w:rPr>
                <w:rFonts w:ascii="Book Antiqua" w:hAnsi="Book Antiqua"/>
                <w:color w:val="000000" w:themeColor="text1"/>
                <w:sz w:val="24"/>
                <w:szCs w:val="24"/>
              </w:rPr>
              <w:t>; and</w:t>
            </w:r>
            <w:r w:rsidR="007C5B7F" w:rsidRPr="000B20A9">
              <w:rPr>
                <w:rFonts w:ascii="Book Antiqua" w:hAnsi="Book Antiqua"/>
                <w:color w:val="000000" w:themeColor="text1"/>
                <w:sz w:val="24"/>
                <w:szCs w:val="24"/>
              </w:rPr>
              <w:t xml:space="preserve"> </w:t>
            </w:r>
            <w:r w:rsidR="004D5385" w:rsidRPr="000B20A9">
              <w:rPr>
                <w:rFonts w:ascii="Book Antiqua" w:hAnsi="Book Antiqua"/>
                <w:color w:val="000000" w:themeColor="text1"/>
                <w:sz w:val="24"/>
                <w:szCs w:val="24"/>
              </w:rPr>
              <w:t>(</w:t>
            </w:r>
            <w:r w:rsidRPr="000B20A9">
              <w:rPr>
                <w:rFonts w:ascii="Book Antiqua" w:hAnsi="Book Antiqua"/>
                <w:color w:val="000000" w:themeColor="text1"/>
                <w:sz w:val="24"/>
                <w:szCs w:val="24"/>
              </w:rPr>
              <w:t>3) the lymphatic vessel density at the periphery of tumors decreased in EGCG-treated mice</w:t>
            </w:r>
          </w:p>
        </w:tc>
        <w:tc>
          <w:tcPr>
            <w:tcW w:w="1015" w:type="pct"/>
            <w:gridSpan w:val="2"/>
          </w:tcPr>
          <w:p w:rsidR="00322D76" w:rsidRPr="000B20A9" w:rsidRDefault="00322D76" w:rsidP="00892BA6">
            <w:pPr>
              <w:snapToGrid w:val="0"/>
              <w:spacing w:line="360" w:lineRule="auto"/>
              <w:jc w:val="center"/>
              <w:rPr>
                <w:rFonts w:ascii="Book Antiqua" w:hAnsi="Book Antiqua"/>
                <w:color w:val="000000" w:themeColor="text1"/>
                <w:sz w:val="24"/>
                <w:szCs w:val="24"/>
              </w:rPr>
            </w:pPr>
          </w:p>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EGCG decreased levels of</w:t>
            </w:r>
            <w:r w:rsidRPr="000B20A9">
              <w:rPr>
                <w:rFonts w:ascii="Book Antiqua" w:hAnsi="Book Antiqua"/>
                <w:i/>
                <w:color w:val="000000" w:themeColor="text1"/>
                <w:sz w:val="24"/>
                <w:szCs w:val="24"/>
              </w:rPr>
              <w:t xml:space="preserve"> VEGF-D</w:t>
            </w:r>
            <w:r w:rsidRPr="000B20A9">
              <w:rPr>
                <w:rFonts w:ascii="Book Antiqua" w:hAnsi="Book Antiqua"/>
                <w:color w:val="000000" w:themeColor="text1"/>
                <w:sz w:val="24"/>
                <w:szCs w:val="24"/>
              </w:rPr>
              <w:t xml:space="preserve"> RNA and VEGF-D protein</w:t>
            </w:r>
          </w:p>
          <w:p w:rsidR="00322D76" w:rsidRPr="000B20A9" w:rsidRDefault="00322D76" w:rsidP="00892BA6">
            <w:pPr>
              <w:snapToGrid w:val="0"/>
              <w:spacing w:line="360" w:lineRule="auto"/>
              <w:jc w:val="center"/>
              <w:rPr>
                <w:rFonts w:ascii="Book Antiqua" w:hAnsi="Book Antiqua"/>
                <w:color w:val="000000" w:themeColor="text1"/>
                <w:sz w:val="24"/>
                <w:szCs w:val="24"/>
              </w:rPr>
            </w:pPr>
          </w:p>
        </w:tc>
      </w:tr>
      <w:tr w:rsidR="00322D76" w:rsidRPr="000B20A9" w:rsidTr="00892BA6">
        <w:trPr>
          <w:gridAfter w:val="1"/>
          <w:wAfter w:w="24" w:type="pct"/>
        </w:trPr>
        <w:tc>
          <w:tcPr>
            <w:tcW w:w="606" w:type="pct"/>
            <w:noWrap/>
          </w:tcPr>
          <w:p w:rsidR="00322D76" w:rsidRPr="000B20A9" w:rsidRDefault="00322D76" w:rsidP="00892BA6">
            <w:pPr>
              <w:snapToGrid w:val="0"/>
              <w:spacing w:line="360" w:lineRule="auto"/>
              <w:jc w:val="left"/>
              <w:rPr>
                <w:rFonts w:ascii="Book Antiqua" w:hAnsi="Book Antiqua"/>
                <w:color w:val="000000" w:themeColor="text1"/>
                <w:sz w:val="24"/>
                <w:szCs w:val="24"/>
              </w:rPr>
            </w:pPr>
          </w:p>
          <w:p w:rsidR="00322D76" w:rsidRPr="000B20A9" w:rsidRDefault="00322D76" w:rsidP="00892BA6">
            <w:pPr>
              <w:snapToGrid w:val="0"/>
              <w:spacing w:line="360" w:lineRule="auto"/>
              <w:jc w:val="left"/>
              <w:rPr>
                <w:rFonts w:ascii="Book Antiqua" w:hAnsi="Book Antiqua"/>
                <w:color w:val="000000" w:themeColor="text1"/>
                <w:sz w:val="24"/>
                <w:szCs w:val="24"/>
              </w:rPr>
            </w:pPr>
            <w:r w:rsidRPr="000B20A9">
              <w:rPr>
                <w:rFonts w:ascii="Book Antiqua" w:hAnsi="Book Antiqua"/>
                <w:color w:val="000000" w:themeColor="text1"/>
                <w:sz w:val="24"/>
                <w:szCs w:val="24"/>
              </w:rPr>
              <w:t xml:space="preserve">Jiang </w:t>
            </w:r>
            <w:r w:rsidRPr="000B20A9">
              <w:rPr>
                <w:rFonts w:ascii="Book Antiqua" w:hAnsi="Book Antiqua"/>
                <w:i/>
                <w:color w:val="000000" w:themeColor="text1"/>
                <w:sz w:val="24"/>
                <w:szCs w:val="24"/>
              </w:rPr>
              <w:t>et al</w:t>
            </w:r>
            <w:r w:rsidRPr="000B20A9">
              <w:rPr>
                <w:rFonts w:ascii="Book Antiqua" w:hAnsi="Book Antiqua"/>
                <w:noProof/>
                <w:color w:val="000000" w:themeColor="text1"/>
                <w:sz w:val="24"/>
                <w:szCs w:val="24"/>
                <w:vertAlign w:val="superscript"/>
              </w:rPr>
              <w:t>[42]</w:t>
            </w:r>
            <w:r w:rsidRPr="000B20A9">
              <w:rPr>
                <w:rFonts w:ascii="Book Antiqua" w:hAnsi="Book Antiqua"/>
                <w:color w:val="000000" w:themeColor="text1"/>
                <w:sz w:val="24"/>
                <w:szCs w:val="24"/>
              </w:rPr>
              <w:t xml:space="preserve">, 2013 </w:t>
            </w:r>
          </w:p>
        </w:tc>
        <w:tc>
          <w:tcPr>
            <w:tcW w:w="917" w:type="pct"/>
          </w:tcPr>
          <w:p w:rsidR="00322D76" w:rsidRPr="000B20A9" w:rsidRDefault="00892BA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4T1 cells (10</w:t>
            </w:r>
            <w:r w:rsidR="00322D76" w:rsidRPr="000B20A9">
              <w:rPr>
                <w:rFonts w:ascii="Book Antiqua" w:hAnsi="Book Antiqua"/>
                <w:color w:val="000000" w:themeColor="text1"/>
                <w:sz w:val="24"/>
                <w:szCs w:val="24"/>
                <w:vertAlign w:val="superscript"/>
              </w:rPr>
              <w:t>5</w:t>
            </w:r>
            <w:r w:rsidR="00322D76" w:rsidRPr="000B20A9">
              <w:rPr>
                <w:rFonts w:ascii="Book Antiqua" w:hAnsi="Book Antiqua"/>
                <w:color w:val="000000" w:themeColor="text1"/>
                <w:sz w:val="24"/>
                <w:szCs w:val="24"/>
              </w:rPr>
              <w:t>) were</w:t>
            </w:r>
          </w:p>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injected subcutaneously into either side of the</w:t>
            </w:r>
            <w:r w:rsidR="00892BA6" w:rsidRPr="000B20A9">
              <w:rPr>
                <w:rFonts w:ascii="Book Antiqua" w:hAnsi="Book Antiqua"/>
                <w:color w:val="000000" w:themeColor="text1"/>
                <w:sz w:val="24"/>
                <w:szCs w:val="24"/>
              </w:rPr>
              <w:t xml:space="preserve"> posterior flank of BALB/c mice</w:t>
            </w:r>
          </w:p>
        </w:tc>
        <w:tc>
          <w:tcPr>
            <w:tcW w:w="1049" w:type="pct"/>
            <w:gridSpan w:val="2"/>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In the 7th, 9th, 11th day after cells injection , mice were intraperitoneal injection with EGCG (10 mg/kg) either PBS control</w:t>
            </w:r>
          </w:p>
        </w:tc>
        <w:tc>
          <w:tcPr>
            <w:tcW w:w="1392" w:type="pct"/>
            <w:gridSpan w:val="2"/>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At 30 d after cells injection, </w:t>
            </w:r>
            <w:bookmarkStart w:id="566" w:name="OLE_LINK11"/>
            <w:bookmarkStart w:id="567" w:name="OLE_LINK14"/>
            <w:r w:rsidRPr="000B20A9">
              <w:rPr>
                <w:rFonts w:ascii="Book Antiqua" w:hAnsi="Book Antiqua"/>
                <w:color w:val="000000" w:themeColor="text1"/>
                <w:sz w:val="24"/>
                <w:szCs w:val="24"/>
              </w:rPr>
              <w:t>a significant decrease of tumor volume and weight was observed</w:t>
            </w:r>
          </w:p>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in the EGCG-treated group versus the control group</w:t>
            </w:r>
            <w:bookmarkEnd w:id="566"/>
            <w:bookmarkEnd w:id="567"/>
            <w:r w:rsidRPr="000B20A9">
              <w:rPr>
                <w:rFonts w:ascii="Book Antiqua" w:hAnsi="Book Antiqua"/>
                <w:color w:val="000000" w:themeColor="text1"/>
                <w:sz w:val="24"/>
                <w:szCs w:val="24"/>
              </w:rPr>
              <w:t xml:space="preserve"> (</w:t>
            </w:r>
            <w:r w:rsidR="004D5385" w:rsidRPr="000B20A9">
              <w:rPr>
                <w:rFonts w:ascii="Book Antiqua" w:hAnsi="Book Antiqua"/>
                <w:i/>
                <w:color w:val="000000" w:themeColor="text1"/>
                <w:sz w:val="24"/>
                <w:szCs w:val="24"/>
              </w:rPr>
              <w:t>P</w:t>
            </w:r>
            <w:r w:rsidRPr="000B20A9">
              <w:rPr>
                <w:rFonts w:ascii="Book Antiqua" w:hAnsi="Book Antiqua"/>
                <w:color w:val="000000" w:themeColor="text1"/>
                <w:sz w:val="24"/>
                <w:szCs w:val="24"/>
              </w:rPr>
              <w:t xml:space="preserve"> &lt; 0.0005)</w:t>
            </w:r>
          </w:p>
        </w:tc>
        <w:tc>
          <w:tcPr>
            <w:tcW w:w="1013" w:type="pct"/>
            <w:gridSpan w:val="2"/>
          </w:tcPr>
          <w:p w:rsidR="00322D76" w:rsidRPr="000B20A9" w:rsidRDefault="009263DE"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I</w:t>
            </w:r>
            <w:r w:rsidR="00322D76" w:rsidRPr="000B20A9">
              <w:rPr>
                <w:rFonts w:ascii="Book Antiqua" w:hAnsi="Book Antiqua"/>
                <w:color w:val="000000" w:themeColor="text1"/>
                <w:sz w:val="24"/>
                <w:szCs w:val="24"/>
              </w:rPr>
              <w:t>nhibition expression of chemokine for monocytes (CSF-1 and CCL-2)</w:t>
            </w:r>
          </w:p>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decreased IL-</w:t>
            </w:r>
            <w:r w:rsidR="004D5385" w:rsidRPr="000B20A9">
              <w:rPr>
                <w:rFonts w:ascii="Book Antiqua" w:hAnsi="Book Antiqua"/>
                <w:color w:val="000000" w:themeColor="text1"/>
                <w:sz w:val="24"/>
                <w:szCs w:val="24"/>
              </w:rPr>
              <w:t xml:space="preserve">6 and </w:t>
            </w:r>
            <w:r w:rsidR="005F07F8" w:rsidRPr="000B20A9">
              <w:rPr>
                <w:rFonts w:ascii="Book Antiqua" w:hAnsi="Book Antiqua"/>
                <w:color w:val="000000" w:themeColor="text1"/>
                <w:sz w:val="24"/>
                <w:szCs w:val="24"/>
              </w:rPr>
              <w:t>transforming growth factor</w:t>
            </w:r>
            <w:r w:rsidR="004D5385" w:rsidRPr="000B20A9">
              <w:rPr>
                <w:rFonts w:ascii="Book Antiqua" w:hAnsi="Book Antiqua"/>
                <w:color w:val="000000" w:themeColor="text1"/>
                <w:sz w:val="24"/>
                <w:szCs w:val="24"/>
              </w:rPr>
              <w:t xml:space="preserve">-β and increased </w:t>
            </w:r>
            <w:r w:rsidR="005F07F8" w:rsidRPr="000B20A9">
              <w:rPr>
                <w:rFonts w:ascii="Book Antiqua" w:hAnsi="Book Antiqua"/>
                <w:color w:val="000000" w:themeColor="text1"/>
                <w:sz w:val="24"/>
                <w:szCs w:val="24"/>
              </w:rPr>
              <w:t>tumor necrosis factor</w:t>
            </w:r>
            <w:r w:rsidR="004D5385" w:rsidRPr="000B20A9">
              <w:rPr>
                <w:rFonts w:ascii="Book Antiqua" w:hAnsi="Book Antiqua"/>
                <w:color w:val="000000" w:themeColor="text1"/>
                <w:sz w:val="24"/>
                <w:szCs w:val="24"/>
              </w:rPr>
              <w:t>-α</w:t>
            </w:r>
          </w:p>
        </w:tc>
      </w:tr>
      <w:tr w:rsidR="00322D76" w:rsidRPr="000B20A9" w:rsidTr="00892BA6">
        <w:trPr>
          <w:gridAfter w:val="1"/>
          <w:wAfter w:w="24" w:type="pct"/>
        </w:trPr>
        <w:tc>
          <w:tcPr>
            <w:tcW w:w="606" w:type="pct"/>
            <w:tcBorders>
              <w:bottom w:val="single" w:sz="4" w:space="0" w:color="000000" w:themeColor="text1"/>
            </w:tcBorders>
            <w:noWrap/>
          </w:tcPr>
          <w:p w:rsidR="00322D76" w:rsidRPr="000B20A9" w:rsidRDefault="00322D76" w:rsidP="00892BA6">
            <w:pPr>
              <w:snapToGrid w:val="0"/>
              <w:spacing w:line="360" w:lineRule="auto"/>
              <w:ind w:rightChars="-51" w:right="-107"/>
              <w:jc w:val="left"/>
              <w:rPr>
                <w:rFonts w:ascii="Book Antiqua" w:hAnsi="Book Antiqua"/>
                <w:color w:val="000000" w:themeColor="text1"/>
                <w:sz w:val="24"/>
                <w:szCs w:val="24"/>
              </w:rPr>
            </w:pPr>
          </w:p>
          <w:p w:rsidR="00322D76" w:rsidRPr="000B20A9" w:rsidRDefault="00322D76" w:rsidP="00892BA6">
            <w:pPr>
              <w:snapToGrid w:val="0"/>
              <w:spacing w:line="360" w:lineRule="auto"/>
              <w:ind w:rightChars="-51" w:right="-107"/>
              <w:jc w:val="left"/>
              <w:rPr>
                <w:rFonts w:ascii="Book Antiqua" w:hAnsi="Book Antiqua"/>
                <w:color w:val="000000" w:themeColor="text1"/>
                <w:sz w:val="24"/>
                <w:szCs w:val="24"/>
              </w:rPr>
            </w:pPr>
          </w:p>
          <w:p w:rsidR="00322D76" w:rsidRPr="000B20A9" w:rsidRDefault="00322D76" w:rsidP="00892BA6">
            <w:pPr>
              <w:snapToGrid w:val="0"/>
              <w:spacing w:line="360" w:lineRule="auto"/>
              <w:ind w:rightChars="-51" w:right="-107"/>
              <w:jc w:val="left"/>
              <w:rPr>
                <w:rFonts w:ascii="Book Antiqua" w:hAnsi="Book Antiqua"/>
                <w:color w:val="000000" w:themeColor="text1"/>
                <w:sz w:val="24"/>
                <w:szCs w:val="24"/>
              </w:rPr>
            </w:pPr>
            <w:r w:rsidRPr="000B20A9">
              <w:rPr>
                <w:rFonts w:ascii="Book Antiqua" w:hAnsi="Book Antiqua"/>
                <w:color w:val="000000" w:themeColor="text1"/>
                <w:sz w:val="24"/>
                <w:szCs w:val="24"/>
              </w:rPr>
              <w:t xml:space="preserve">Thangapazham </w:t>
            </w:r>
            <w:r w:rsidRPr="000B20A9">
              <w:rPr>
                <w:rFonts w:ascii="Book Antiqua" w:hAnsi="Book Antiqua"/>
                <w:i/>
                <w:color w:val="000000" w:themeColor="text1"/>
                <w:sz w:val="24"/>
                <w:szCs w:val="24"/>
              </w:rPr>
              <w:t>et al</w:t>
            </w:r>
            <w:r w:rsidRPr="000B20A9">
              <w:rPr>
                <w:rFonts w:ascii="Book Antiqua" w:hAnsi="Book Antiqua"/>
                <w:noProof/>
                <w:color w:val="000000" w:themeColor="text1"/>
                <w:sz w:val="24"/>
                <w:szCs w:val="24"/>
                <w:vertAlign w:val="superscript"/>
              </w:rPr>
              <w:t>[43]</w:t>
            </w:r>
            <w:r w:rsidRPr="000B20A9">
              <w:rPr>
                <w:rFonts w:ascii="Book Antiqua" w:hAnsi="Book Antiqua"/>
                <w:color w:val="000000" w:themeColor="text1"/>
                <w:sz w:val="24"/>
                <w:szCs w:val="24"/>
              </w:rPr>
              <w:t>, 2007</w:t>
            </w:r>
          </w:p>
        </w:tc>
        <w:tc>
          <w:tcPr>
            <w:tcW w:w="917" w:type="pct"/>
            <w:tcBorders>
              <w:bottom w:val="single" w:sz="4" w:space="0" w:color="000000" w:themeColor="text1"/>
            </w:tcBorders>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5 </w:t>
            </w:r>
            <w:r w:rsidR="006D06C5" w:rsidRPr="000B20A9">
              <w:rPr>
                <w:rFonts w:ascii="Book Antiqua" w:hAnsi="Book Antiqua"/>
                <w:color w:val="000000" w:themeColor="text1"/>
                <w:sz w:val="24"/>
                <w:szCs w:val="24"/>
              </w:rPr>
              <w:t>wk</w:t>
            </w:r>
            <w:r w:rsidRPr="000B20A9">
              <w:rPr>
                <w:rFonts w:ascii="Book Antiqua" w:hAnsi="Book Antiqua"/>
                <w:color w:val="000000" w:themeColor="text1"/>
                <w:sz w:val="24"/>
                <w:szCs w:val="24"/>
              </w:rPr>
              <w:t xml:space="preserve"> old female athymic nude mice </w:t>
            </w:r>
            <w:r w:rsidR="00892BA6" w:rsidRPr="000B20A9">
              <w:rPr>
                <w:rFonts w:ascii="Book Antiqua" w:hAnsi="Book Antiqua"/>
                <w:color w:val="000000" w:themeColor="text1"/>
                <w:sz w:val="24"/>
                <w:szCs w:val="24"/>
              </w:rPr>
              <w:t>(NCr-nu/nu) were implanted 5×10</w:t>
            </w:r>
            <w:r w:rsidRPr="000B20A9">
              <w:rPr>
                <w:rFonts w:ascii="Book Antiqua" w:hAnsi="Book Antiqua"/>
                <w:color w:val="000000" w:themeColor="text1"/>
                <w:sz w:val="24"/>
                <w:szCs w:val="24"/>
                <w:vertAlign w:val="superscript"/>
              </w:rPr>
              <w:t xml:space="preserve">6 </w:t>
            </w:r>
            <w:r w:rsidRPr="000B20A9">
              <w:rPr>
                <w:rFonts w:ascii="Book Antiqua" w:hAnsi="Book Antiqua"/>
                <w:color w:val="000000" w:themeColor="text1"/>
                <w:sz w:val="24"/>
                <w:szCs w:val="24"/>
              </w:rPr>
              <w:t>MDA-MB-231 cells</w:t>
            </w:r>
          </w:p>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in the mammary fat</w:t>
            </w:r>
          </w:p>
          <w:p w:rsidR="00322D76" w:rsidRPr="000B20A9" w:rsidRDefault="00892BA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pad</w:t>
            </w:r>
          </w:p>
        </w:tc>
        <w:tc>
          <w:tcPr>
            <w:tcW w:w="1049" w:type="pct"/>
            <w:gridSpan w:val="2"/>
            <w:tcBorders>
              <w:bottom w:val="single" w:sz="4" w:space="0" w:color="000000" w:themeColor="text1"/>
            </w:tcBorders>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After cell inoculation, one group animals received 1% </w:t>
            </w:r>
            <w:r w:rsidR="005F07F8" w:rsidRPr="000B20A9">
              <w:rPr>
                <w:rFonts w:ascii="Book Antiqua" w:hAnsi="Book Antiqua"/>
                <w:color w:val="000000" w:themeColor="text1"/>
                <w:sz w:val="24"/>
                <w:szCs w:val="24"/>
              </w:rPr>
              <w:t>polyphenols from green tea (GTP)</w:t>
            </w:r>
            <w:r w:rsidRPr="000B20A9">
              <w:rPr>
                <w:rFonts w:ascii="Book Antiqua" w:hAnsi="Book Antiqua"/>
                <w:color w:val="000000" w:themeColor="text1"/>
                <w:sz w:val="24"/>
                <w:szCs w:val="24"/>
              </w:rPr>
              <w:t xml:space="preserve"> as a sole source of drinking water and the other group received a dose of 1 mg/ani</w:t>
            </w:r>
            <w:r w:rsidR="00892BA6" w:rsidRPr="000B20A9">
              <w:rPr>
                <w:rFonts w:ascii="Book Antiqua" w:hAnsi="Book Antiqua"/>
                <w:color w:val="000000" w:themeColor="text1"/>
                <w:sz w:val="24"/>
                <w:szCs w:val="24"/>
              </w:rPr>
              <w:t>mal of EGCG or water as control</w:t>
            </w:r>
          </w:p>
        </w:tc>
        <w:tc>
          <w:tcPr>
            <w:tcW w:w="1392" w:type="pct"/>
            <w:gridSpan w:val="2"/>
            <w:tcBorders>
              <w:bottom w:val="single" w:sz="4" w:space="0" w:color="000000" w:themeColor="text1"/>
            </w:tcBorders>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 xml:space="preserve">At the end of 10 </w:t>
            </w:r>
            <w:r w:rsidR="006D06C5" w:rsidRPr="000B20A9">
              <w:rPr>
                <w:rFonts w:ascii="Book Antiqua" w:hAnsi="Book Antiqua"/>
                <w:color w:val="000000" w:themeColor="text1"/>
                <w:sz w:val="24"/>
                <w:szCs w:val="24"/>
              </w:rPr>
              <w:t>wk</w:t>
            </w:r>
            <w:r w:rsidRPr="000B20A9">
              <w:rPr>
                <w:rFonts w:ascii="Book Antiqua" w:hAnsi="Book Antiqua"/>
                <w:color w:val="000000" w:themeColor="text1"/>
                <w:sz w:val="24"/>
                <w:szCs w:val="24"/>
              </w:rPr>
              <w:t>, the tumor volume was reduced by 45</w:t>
            </w:r>
            <w:r w:rsidR="004D5385" w:rsidRPr="000B20A9">
              <w:rPr>
                <w:rFonts w:ascii="Book Antiqua" w:hAnsi="Book Antiqua"/>
                <w:color w:val="000000" w:themeColor="text1"/>
                <w:sz w:val="24"/>
                <w:szCs w:val="24"/>
              </w:rPr>
              <w:t>%</w:t>
            </w:r>
            <w:r w:rsidRPr="000B20A9">
              <w:rPr>
                <w:rFonts w:ascii="Book Antiqua" w:hAnsi="Book Antiqua"/>
                <w:color w:val="000000" w:themeColor="text1"/>
                <w:sz w:val="24"/>
                <w:szCs w:val="24"/>
              </w:rPr>
              <w:t xml:space="preserve"> and 61% in the EGCG treated and GTP treated, respectively (</w:t>
            </w:r>
            <w:r w:rsidRPr="000B20A9">
              <w:rPr>
                <w:rFonts w:ascii="Book Antiqua" w:hAnsi="Book Antiqua"/>
                <w:i/>
                <w:color w:val="000000" w:themeColor="text1"/>
                <w:sz w:val="24"/>
                <w:szCs w:val="24"/>
              </w:rPr>
              <w:t>P</w:t>
            </w:r>
            <w:r w:rsidR="004D5385" w:rsidRPr="000B20A9">
              <w:rPr>
                <w:rFonts w:ascii="Book Antiqua" w:hAnsi="Book Antiqua"/>
                <w:i/>
                <w:color w:val="000000" w:themeColor="text1"/>
                <w:sz w:val="24"/>
                <w:szCs w:val="24"/>
              </w:rPr>
              <w:t xml:space="preserve"> </w:t>
            </w:r>
            <w:r w:rsidR="004D5385" w:rsidRPr="000B20A9">
              <w:rPr>
                <w:rFonts w:ascii="Book Antiqua" w:hAnsi="Book Antiqua"/>
                <w:color w:val="000000" w:themeColor="text1"/>
                <w:sz w:val="24"/>
                <w:szCs w:val="24"/>
              </w:rPr>
              <w:t>&lt;</w:t>
            </w:r>
            <w:r w:rsidR="005F07F8" w:rsidRPr="000B20A9">
              <w:rPr>
                <w:rFonts w:ascii="Book Antiqua" w:hAnsi="Book Antiqua"/>
                <w:color w:val="000000" w:themeColor="text1"/>
                <w:sz w:val="24"/>
                <w:szCs w:val="24"/>
              </w:rPr>
              <w:t xml:space="preserve"> </w:t>
            </w:r>
            <w:r w:rsidRPr="000B20A9">
              <w:rPr>
                <w:rFonts w:ascii="Book Antiqua" w:hAnsi="Book Antiqua"/>
                <w:color w:val="000000" w:themeColor="text1"/>
                <w:sz w:val="24"/>
                <w:szCs w:val="24"/>
              </w:rPr>
              <w:t>0.05)</w:t>
            </w:r>
            <w:r w:rsidR="004D5385" w:rsidRPr="000B20A9">
              <w:rPr>
                <w:rFonts w:ascii="Book Antiqua" w:hAnsi="Book Antiqua"/>
                <w:color w:val="000000" w:themeColor="text1"/>
                <w:sz w:val="24"/>
                <w:szCs w:val="24"/>
              </w:rPr>
              <w:t>.</w:t>
            </w:r>
          </w:p>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All animals appeared healthy with no loss of body weight</w:t>
            </w:r>
          </w:p>
        </w:tc>
        <w:tc>
          <w:tcPr>
            <w:tcW w:w="1013" w:type="pct"/>
            <w:gridSpan w:val="2"/>
            <w:tcBorders>
              <w:bottom w:val="single" w:sz="4" w:space="0" w:color="000000" w:themeColor="text1"/>
            </w:tcBorders>
          </w:tcPr>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EGCG and GTP fed animals showed increased</w:t>
            </w:r>
          </w:p>
          <w:p w:rsidR="00322D76" w:rsidRPr="000B20A9" w:rsidRDefault="00322D76" w:rsidP="00892BA6">
            <w:pPr>
              <w:snapToGrid w:val="0"/>
              <w:spacing w:line="360" w:lineRule="auto"/>
              <w:jc w:val="center"/>
              <w:rPr>
                <w:rFonts w:ascii="Book Antiqua" w:hAnsi="Book Antiqua"/>
                <w:color w:val="000000" w:themeColor="text1"/>
                <w:sz w:val="24"/>
                <w:szCs w:val="24"/>
              </w:rPr>
            </w:pPr>
            <w:r w:rsidRPr="000B20A9">
              <w:rPr>
                <w:rFonts w:ascii="Book Antiqua" w:hAnsi="Book Antiqua"/>
                <w:color w:val="000000" w:themeColor="text1"/>
                <w:sz w:val="24"/>
                <w:szCs w:val="24"/>
              </w:rPr>
              <w:t>apoptosis and decreased proliferation</w:t>
            </w:r>
          </w:p>
          <w:p w:rsidR="00322D76" w:rsidRPr="000B20A9" w:rsidRDefault="00322D76" w:rsidP="00892BA6">
            <w:pPr>
              <w:snapToGrid w:val="0"/>
              <w:spacing w:line="360" w:lineRule="auto"/>
              <w:jc w:val="center"/>
              <w:rPr>
                <w:rFonts w:ascii="Book Antiqua" w:hAnsi="Book Antiqua"/>
                <w:color w:val="000000" w:themeColor="text1"/>
                <w:sz w:val="24"/>
                <w:szCs w:val="24"/>
              </w:rPr>
            </w:pPr>
          </w:p>
        </w:tc>
      </w:tr>
    </w:tbl>
    <w:p w:rsidR="00322D76" w:rsidRPr="000B20A9" w:rsidRDefault="00322D76" w:rsidP="00322D76">
      <w:pPr>
        <w:snapToGrid w:val="0"/>
        <w:spacing w:line="360" w:lineRule="auto"/>
        <w:rPr>
          <w:rFonts w:ascii="Book Antiqua" w:hAnsi="Book Antiqua"/>
          <w:color w:val="000000" w:themeColor="text1"/>
          <w:kern w:val="0"/>
          <w:sz w:val="24"/>
          <w:szCs w:val="24"/>
        </w:rPr>
      </w:pPr>
    </w:p>
    <w:p w:rsidR="00D56B5E" w:rsidRPr="000B20A9" w:rsidRDefault="00D56B5E" w:rsidP="00944199">
      <w:pPr>
        <w:snapToGrid w:val="0"/>
        <w:spacing w:line="360" w:lineRule="auto"/>
        <w:rPr>
          <w:rFonts w:ascii="Book Antiqua" w:hAnsi="Book Antiqua"/>
          <w:color w:val="000000" w:themeColor="text1"/>
          <w:sz w:val="24"/>
          <w:szCs w:val="24"/>
        </w:rPr>
      </w:pPr>
    </w:p>
    <w:sectPr w:rsidR="00D56B5E" w:rsidRPr="000B20A9" w:rsidSect="006D06C5">
      <w:pgSz w:w="19845" w:h="16840"/>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7C" w:rsidRDefault="000F557C" w:rsidP="006838A4">
      <w:r>
        <w:separator/>
      </w:r>
    </w:p>
  </w:endnote>
  <w:endnote w:type="continuationSeparator" w:id="0">
    <w:p w:rsidR="000F557C" w:rsidRDefault="000F557C" w:rsidP="0068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ulim">
    <w:altName w:val="??"/>
    <w:panose1 w:val="020B0600000101010101"/>
    <w:charset w:val="81"/>
    <w:family w:val="swiss"/>
    <w:pitch w:val="variable"/>
    <w:sig w:usb0="B00002AF" w:usb1="69D77CFB" w:usb2="00000030" w:usb3="00000000" w:csb0="0008009F" w:csb1="00000000"/>
  </w:font>
  <w:font w:name="AdvTT86d47313+03">
    <w:altName w:val="FZDHT"/>
    <w:panose1 w:val="00000000000000000000"/>
    <w:charset w:val="86"/>
    <w:family w:val="auto"/>
    <w:notTrueType/>
    <w:pitch w:val="default"/>
    <w:sig w:usb0="00000001" w:usb1="080E0000" w:usb2="00000010" w:usb3="00000000" w:csb0="00040000" w:csb1="00000000"/>
  </w:font>
  <w:font w:name="MS Mincho">
    <w:altName w:val="?? ??"/>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A9" w:rsidRDefault="000B20A9" w:rsidP="007D6731">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B20A9" w:rsidRDefault="000B20A9" w:rsidP="008679D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A9" w:rsidRDefault="000B20A9" w:rsidP="007D6731">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27F73">
      <w:rPr>
        <w:rStyle w:val="ae"/>
        <w:noProof/>
      </w:rPr>
      <w:t>24</w:t>
    </w:r>
    <w:r>
      <w:rPr>
        <w:rStyle w:val="ae"/>
      </w:rPr>
      <w:fldChar w:fldCharType="end"/>
    </w:r>
  </w:p>
  <w:p w:rsidR="000B20A9" w:rsidRDefault="000B20A9" w:rsidP="008679D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7C" w:rsidRDefault="000F557C" w:rsidP="006838A4">
      <w:r>
        <w:separator/>
      </w:r>
    </w:p>
  </w:footnote>
  <w:footnote w:type="continuationSeparator" w:id="0">
    <w:p w:rsidR="000F557C" w:rsidRDefault="000F557C" w:rsidP="00683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02080"/>
    <w:multiLevelType w:val="hybridMultilevel"/>
    <w:tmpl w:val="13CE2C8E"/>
    <w:lvl w:ilvl="0" w:tplc="D56ACC74">
      <w:start w:val="4"/>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
    <w:nsid w:val="5938070A"/>
    <w:multiLevelType w:val="hybridMultilevel"/>
    <w:tmpl w:val="4FCEF10E"/>
    <w:lvl w:ilvl="0" w:tplc="83908B60">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FA43891"/>
    <w:multiLevelType w:val="multilevel"/>
    <w:tmpl w:val="823013D0"/>
    <w:lvl w:ilvl="0">
      <w:start w:val="1"/>
      <w:numFmt w:val="decimal"/>
      <w:lvlText w:val="%1."/>
      <w:lvlJc w:val="left"/>
      <w:pPr>
        <w:ind w:left="360" w:hanging="360"/>
      </w:pPr>
      <w:rPr>
        <w:rFonts w:cs="Times New Roman" w:hint="default"/>
      </w:rPr>
    </w:lvl>
    <w:lvl w:ilvl="1">
      <w:start w:val="1"/>
      <w:numFmt w:val="decimal"/>
      <w:isLgl/>
      <w:lvlText w:val="%1.%2"/>
      <w:lvlJc w:val="left"/>
      <w:pPr>
        <w:ind w:left="670" w:hanging="360"/>
      </w:pPr>
      <w:rPr>
        <w:rFonts w:cs="Times New Roman" w:hint="default"/>
      </w:rPr>
    </w:lvl>
    <w:lvl w:ilvl="2">
      <w:start w:val="1"/>
      <w:numFmt w:val="decimal"/>
      <w:isLgl/>
      <w:lvlText w:val="%1.%2.%3"/>
      <w:lvlJc w:val="left"/>
      <w:pPr>
        <w:ind w:left="1340" w:hanging="720"/>
      </w:pPr>
      <w:rPr>
        <w:rFonts w:cs="Times New Roman" w:hint="default"/>
      </w:rPr>
    </w:lvl>
    <w:lvl w:ilvl="3">
      <w:start w:val="1"/>
      <w:numFmt w:val="decimalZero"/>
      <w:isLgl/>
      <w:lvlText w:val="%1.%2.%3.%4"/>
      <w:lvlJc w:val="left"/>
      <w:pPr>
        <w:ind w:left="1650" w:hanging="720"/>
      </w:pPr>
      <w:rPr>
        <w:rFonts w:cs="Times New Roman" w:hint="default"/>
      </w:rPr>
    </w:lvl>
    <w:lvl w:ilvl="4">
      <w:start w:val="1"/>
      <w:numFmt w:val="decimal"/>
      <w:isLgl/>
      <w:lvlText w:val="%1.%2.%3.%4.%5"/>
      <w:lvlJc w:val="left"/>
      <w:pPr>
        <w:ind w:left="2320" w:hanging="1080"/>
      </w:pPr>
      <w:rPr>
        <w:rFonts w:cs="Times New Roman" w:hint="default"/>
      </w:rPr>
    </w:lvl>
    <w:lvl w:ilvl="5">
      <w:start w:val="1"/>
      <w:numFmt w:val="decimal"/>
      <w:isLgl/>
      <w:lvlText w:val="%1.%2.%3.%4.%5.%6"/>
      <w:lvlJc w:val="left"/>
      <w:pPr>
        <w:ind w:left="2630" w:hanging="1080"/>
      </w:pPr>
      <w:rPr>
        <w:rFonts w:cs="Times New Roman" w:hint="default"/>
      </w:rPr>
    </w:lvl>
    <w:lvl w:ilvl="6">
      <w:start w:val="1"/>
      <w:numFmt w:val="decimal"/>
      <w:isLgl/>
      <w:lvlText w:val="%1.%2.%3.%4.%5.%6.%7"/>
      <w:lvlJc w:val="left"/>
      <w:pPr>
        <w:ind w:left="2940" w:hanging="1080"/>
      </w:pPr>
      <w:rPr>
        <w:rFonts w:cs="Times New Roman" w:hint="default"/>
      </w:rPr>
    </w:lvl>
    <w:lvl w:ilvl="7">
      <w:start w:val="1"/>
      <w:numFmt w:val="decimal"/>
      <w:isLgl/>
      <w:lvlText w:val="%1.%2.%3.%4.%5.%6.%7.%8"/>
      <w:lvlJc w:val="left"/>
      <w:pPr>
        <w:ind w:left="3610" w:hanging="1440"/>
      </w:pPr>
      <w:rPr>
        <w:rFonts w:cs="Times New Roman" w:hint="default"/>
      </w:rPr>
    </w:lvl>
    <w:lvl w:ilvl="8">
      <w:start w:val="1"/>
      <w:numFmt w:val="decimal"/>
      <w:isLgl/>
      <w:lvlText w:val="%1.%2.%3.%4.%5.%6.%7.%8.%9"/>
      <w:lvlJc w:val="left"/>
      <w:pPr>
        <w:ind w:left="3920" w:hanging="1440"/>
      </w:pPr>
      <w:rPr>
        <w:rFonts w:cs="Times New Roman" w:hint="default"/>
      </w:rPr>
    </w:lvl>
  </w:abstractNum>
  <w:abstractNum w:abstractNumId="3">
    <w:nsid w:val="77182586"/>
    <w:multiLevelType w:val="hybridMultilevel"/>
    <w:tmpl w:val="41DAA776"/>
    <w:lvl w:ilvl="0" w:tplc="C0E829A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D92448"/>
    <w:rsid w:val="00002D83"/>
    <w:rsid w:val="000101E7"/>
    <w:rsid w:val="00013784"/>
    <w:rsid w:val="00017B44"/>
    <w:rsid w:val="000252AF"/>
    <w:rsid w:val="00033DFD"/>
    <w:rsid w:val="00042039"/>
    <w:rsid w:val="000555AA"/>
    <w:rsid w:val="00066CA0"/>
    <w:rsid w:val="000A525C"/>
    <w:rsid w:val="000B0D9A"/>
    <w:rsid w:val="000B20A9"/>
    <w:rsid w:val="000D3C46"/>
    <w:rsid w:val="000F2EAD"/>
    <w:rsid w:val="000F557C"/>
    <w:rsid w:val="000F7355"/>
    <w:rsid w:val="000F745D"/>
    <w:rsid w:val="001079C9"/>
    <w:rsid w:val="0011711D"/>
    <w:rsid w:val="00126224"/>
    <w:rsid w:val="00153B79"/>
    <w:rsid w:val="00177596"/>
    <w:rsid w:val="001B4152"/>
    <w:rsid w:val="001C3DC8"/>
    <w:rsid w:val="001D0F3B"/>
    <w:rsid w:val="001E4395"/>
    <w:rsid w:val="001E51F8"/>
    <w:rsid w:val="001F5DDF"/>
    <w:rsid w:val="001F6CF7"/>
    <w:rsid w:val="00201588"/>
    <w:rsid w:val="002244EA"/>
    <w:rsid w:val="00230966"/>
    <w:rsid w:val="00236BCB"/>
    <w:rsid w:val="0025310C"/>
    <w:rsid w:val="0026395D"/>
    <w:rsid w:val="00274350"/>
    <w:rsid w:val="002771A1"/>
    <w:rsid w:val="002830A0"/>
    <w:rsid w:val="002830DA"/>
    <w:rsid w:val="00292936"/>
    <w:rsid w:val="002A1CC9"/>
    <w:rsid w:val="002A2099"/>
    <w:rsid w:val="002A7A03"/>
    <w:rsid w:val="002E4DEB"/>
    <w:rsid w:val="002F4967"/>
    <w:rsid w:val="002F4AEB"/>
    <w:rsid w:val="00304D7E"/>
    <w:rsid w:val="00310871"/>
    <w:rsid w:val="00322D76"/>
    <w:rsid w:val="003255CF"/>
    <w:rsid w:val="003272A4"/>
    <w:rsid w:val="00331039"/>
    <w:rsid w:val="003310CA"/>
    <w:rsid w:val="00331D3A"/>
    <w:rsid w:val="00336657"/>
    <w:rsid w:val="003639FC"/>
    <w:rsid w:val="00367379"/>
    <w:rsid w:val="00372615"/>
    <w:rsid w:val="00391D9E"/>
    <w:rsid w:val="00392251"/>
    <w:rsid w:val="0039300D"/>
    <w:rsid w:val="003A211F"/>
    <w:rsid w:val="003C71AE"/>
    <w:rsid w:val="00407FBA"/>
    <w:rsid w:val="00415678"/>
    <w:rsid w:val="00443E03"/>
    <w:rsid w:val="004472CE"/>
    <w:rsid w:val="00460708"/>
    <w:rsid w:val="004666F0"/>
    <w:rsid w:val="0046756A"/>
    <w:rsid w:val="004677BD"/>
    <w:rsid w:val="00471832"/>
    <w:rsid w:val="00493252"/>
    <w:rsid w:val="004938E7"/>
    <w:rsid w:val="00496803"/>
    <w:rsid w:val="004A27DF"/>
    <w:rsid w:val="004B6563"/>
    <w:rsid w:val="004C407D"/>
    <w:rsid w:val="004C791B"/>
    <w:rsid w:val="004D5385"/>
    <w:rsid w:val="00507E48"/>
    <w:rsid w:val="00521709"/>
    <w:rsid w:val="005313F1"/>
    <w:rsid w:val="00534E8C"/>
    <w:rsid w:val="00541810"/>
    <w:rsid w:val="0055439C"/>
    <w:rsid w:val="005656D2"/>
    <w:rsid w:val="00577D4B"/>
    <w:rsid w:val="00581185"/>
    <w:rsid w:val="005A294E"/>
    <w:rsid w:val="005A44A7"/>
    <w:rsid w:val="005F07F8"/>
    <w:rsid w:val="00607D37"/>
    <w:rsid w:val="00615BEE"/>
    <w:rsid w:val="006416B5"/>
    <w:rsid w:val="0065233B"/>
    <w:rsid w:val="006534B0"/>
    <w:rsid w:val="006643EC"/>
    <w:rsid w:val="00673866"/>
    <w:rsid w:val="006838A4"/>
    <w:rsid w:val="006863A7"/>
    <w:rsid w:val="006913D7"/>
    <w:rsid w:val="006936D9"/>
    <w:rsid w:val="006D06C5"/>
    <w:rsid w:val="00712F87"/>
    <w:rsid w:val="0071690B"/>
    <w:rsid w:val="00730604"/>
    <w:rsid w:val="007429D5"/>
    <w:rsid w:val="00745CAD"/>
    <w:rsid w:val="007620BE"/>
    <w:rsid w:val="007714ED"/>
    <w:rsid w:val="007902D9"/>
    <w:rsid w:val="00794E28"/>
    <w:rsid w:val="007A11A1"/>
    <w:rsid w:val="007B4C56"/>
    <w:rsid w:val="007C5B7F"/>
    <w:rsid w:val="007C651D"/>
    <w:rsid w:val="007D2E5D"/>
    <w:rsid w:val="007D6731"/>
    <w:rsid w:val="00800959"/>
    <w:rsid w:val="00830798"/>
    <w:rsid w:val="00844598"/>
    <w:rsid w:val="008574BD"/>
    <w:rsid w:val="00866E28"/>
    <w:rsid w:val="008672B3"/>
    <w:rsid w:val="008679DE"/>
    <w:rsid w:val="00876BF0"/>
    <w:rsid w:val="00882D8D"/>
    <w:rsid w:val="00892BA6"/>
    <w:rsid w:val="00895E17"/>
    <w:rsid w:val="008B5E0E"/>
    <w:rsid w:val="008C458E"/>
    <w:rsid w:val="008F0DB6"/>
    <w:rsid w:val="008F30E7"/>
    <w:rsid w:val="008F6E1E"/>
    <w:rsid w:val="009117CF"/>
    <w:rsid w:val="0092042E"/>
    <w:rsid w:val="009263DE"/>
    <w:rsid w:val="0093497C"/>
    <w:rsid w:val="00935516"/>
    <w:rsid w:val="00942698"/>
    <w:rsid w:val="00944199"/>
    <w:rsid w:val="00951577"/>
    <w:rsid w:val="00961726"/>
    <w:rsid w:val="00962485"/>
    <w:rsid w:val="00971223"/>
    <w:rsid w:val="00977CF4"/>
    <w:rsid w:val="00995760"/>
    <w:rsid w:val="009B3EEE"/>
    <w:rsid w:val="009C19C3"/>
    <w:rsid w:val="009C1E3D"/>
    <w:rsid w:val="009C3D2D"/>
    <w:rsid w:val="009C56E6"/>
    <w:rsid w:val="009E7174"/>
    <w:rsid w:val="009F2983"/>
    <w:rsid w:val="009F508C"/>
    <w:rsid w:val="00A01715"/>
    <w:rsid w:val="00A15283"/>
    <w:rsid w:val="00A20220"/>
    <w:rsid w:val="00A322C1"/>
    <w:rsid w:val="00A36E7F"/>
    <w:rsid w:val="00A72E89"/>
    <w:rsid w:val="00A86BCD"/>
    <w:rsid w:val="00AC1AE7"/>
    <w:rsid w:val="00AD3AEC"/>
    <w:rsid w:val="00AE11AB"/>
    <w:rsid w:val="00AE605B"/>
    <w:rsid w:val="00AE6C67"/>
    <w:rsid w:val="00AE6D2A"/>
    <w:rsid w:val="00AE7F0C"/>
    <w:rsid w:val="00AF577F"/>
    <w:rsid w:val="00B379DD"/>
    <w:rsid w:val="00B92133"/>
    <w:rsid w:val="00BD4965"/>
    <w:rsid w:val="00BF6644"/>
    <w:rsid w:val="00C015E3"/>
    <w:rsid w:val="00C25488"/>
    <w:rsid w:val="00C25949"/>
    <w:rsid w:val="00C30249"/>
    <w:rsid w:val="00C37D01"/>
    <w:rsid w:val="00C37FEA"/>
    <w:rsid w:val="00C50AE9"/>
    <w:rsid w:val="00C56046"/>
    <w:rsid w:val="00C56B9C"/>
    <w:rsid w:val="00C57418"/>
    <w:rsid w:val="00C6509C"/>
    <w:rsid w:val="00C67462"/>
    <w:rsid w:val="00C81A57"/>
    <w:rsid w:val="00CB5B28"/>
    <w:rsid w:val="00CC0BFF"/>
    <w:rsid w:val="00D209A9"/>
    <w:rsid w:val="00D41DEF"/>
    <w:rsid w:val="00D56B5E"/>
    <w:rsid w:val="00D56ECB"/>
    <w:rsid w:val="00D80B8C"/>
    <w:rsid w:val="00D837BC"/>
    <w:rsid w:val="00D92448"/>
    <w:rsid w:val="00DC2101"/>
    <w:rsid w:val="00DD3531"/>
    <w:rsid w:val="00DE0108"/>
    <w:rsid w:val="00E056F4"/>
    <w:rsid w:val="00E06784"/>
    <w:rsid w:val="00E17BEB"/>
    <w:rsid w:val="00E27F73"/>
    <w:rsid w:val="00E32179"/>
    <w:rsid w:val="00E474B5"/>
    <w:rsid w:val="00E57017"/>
    <w:rsid w:val="00E765FC"/>
    <w:rsid w:val="00EA3533"/>
    <w:rsid w:val="00EA3641"/>
    <w:rsid w:val="00EA7F44"/>
    <w:rsid w:val="00EB4BA3"/>
    <w:rsid w:val="00EC04FF"/>
    <w:rsid w:val="00ED4130"/>
    <w:rsid w:val="00EF325C"/>
    <w:rsid w:val="00EF4ADB"/>
    <w:rsid w:val="00F21588"/>
    <w:rsid w:val="00F23733"/>
    <w:rsid w:val="00F26E33"/>
    <w:rsid w:val="00F3036C"/>
    <w:rsid w:val="00F50C5B"/>
    <w:rsid w:val="00F575B0"/>
    <w:rsid w:val="00F74313"/>
    <w:rsid w:val="00F84876"/>
    <w:rsid w:val="00F9393E"/>
    <w:rsid w:val="00FA70B5"/>
    <w:rsid w:val="00FD0C82"/>
    <w:rsid w:val="00FF0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48"/>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92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92448"/>
    <w:rPr>
      <w:rFonts w:ascii="Calibri" w:eastAsia="宋体" w:hAnsi="Calibri" w:cs="Times New Roman"/>
      <w:sz w:val="18"/>
      <w:szCs w:val="18"/>
    </w:rPr>
  </w:style>
  <w:style w:type="paragraph" w:styleId="a4">
    <w:name w:val="footer"/>
    <w:basedOn w:val="a"/>
    <w:link w:val="Char0"/>
    <w:uiPriority w:val="99"/>
    <w:rsid w:val="00D9244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92448"/>
    <w:rPr>
      <w:rFonts w:ascii="Calibri" w:eastAsia="宋体" w:hAnsi="Calibri" w:cs="Times New Roman"/>
      <w:sz w:val="18"/>
      <w:szCs w:val="18"/>
    </w:rPr>
  </w:style>
  <w:style w:type="character" w:customStyle="1" w:styleId="apple-converted-space">
    <w:name w:val="apple-converted-space"/>
    <w:basedOn w:val="a0"/>
    <w:rsid w:val="00D92448"/>
    <w:rPr>
      <w:rFonts w:cs="Times New Roman"/>
    </w:rPr>
  </w:style>
  <w:style w:type="character" w:styleId="a5">
    <w:name w:val="Hyperlink"/>
    <w:basedOn w:val="a0"/>
    <w:uiPriority w:val="99"/>
    <w:rsid w:val="00D92448"/>
    <w:rPr>
      <w:rFonts w:cs="Times New Roman"/>
      <w:color w:val="35A1D4"/>
      <w:u w:val="single"/>
    </w:rPr>
  </w:style>
  <w:style w:type="character" w:customStyle="1" w:styleId="def">
    <w:name w:val="def"/>
    <w:basedOn w:val="a0"/>
    <w:uiPriority w:val="99"/>
    <w:rsid w:val="00D92448"/>
    <w:rPr>
      <w:rFonts w:cs="Times New Roman"/>
    </w:rPr>
  </w:style>
  <w:style w:type="paragraph" w:styleId="a6">
    <w:name w:val="List Paragraph"/>
    <w:basedOn w:val="a"/>
    <w:uiPriority w:val="99"/>
    <w:qFormat/>
    <w:rsid w:val="00D92448"/>
    <w:pPr>
      <w:ind w:firstLineChars="200" w:firstLine="420"/>
    </w:pPr>
  </w:style>
  <w:style w:type="character" w:customStyle="1" w:styleId="highlight">
    <w:name w:val="highlight"/>
    <w:basedOn w:val="a0"/>
    <w:uiPriority w:val="99"/>
    <w:rsid w:val="00D92448"/>
    <w:rPr>
      <w:rFonts w:cs="Times New Roman"/>
    </w:rPr>
  </w:style>
  <w:style w:type="table" w:styleId="a7">
    <w:name w:val="Table Grid"/>
    <w:basedOn w:val="a1"/>
    <w:uiPriority w:val="99"/>
    <w:rsid w:val="00D9244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D92448"/>
    <w:rPr>
      <w:sz w:val="18"/>
      <w:szCs w:val="18"/>
    </w:rPr>
  </w:style>
  <w:style w:type="character" w:customStyle="1" w:styleId="Char1">
    <w:name w:val="批注框文本 Char"/>
    <w:basedOn w:val="a0"/>
    <w:link w:val="a8"/>
    <w:uiPriority w:val="99"/>
    <w:semiHidden/>
    <w:locked/>
    <w:rsid w:val="00D92448"/>
    <w:rPr>
      <w:rFonts w:ascii="Calibri" w:eastAsia="宋体" w:hAnsi="Calibri" w:cs="Times New Roman"/>
      <w:sz w:val="18"/>
      <w:szCs w:val="18"/>
    </w:rPr>
  </w:style>
  <w:style w:type="character" w:styleId="a9">
    <w:name w:val="FollowedHyperlink"/>
    <w:basedOn w:val="a0"/>
    <w:uiPriority w:val="99"/>
    <w:semiHidden/>
    <w:rsid w:val="00D92448"/>
    <w:rPr>
      <w:rFonts w:cs="Times New Roman"/>
      <w:color w:val="800080"/>
      <w:u w:val="single"/>
    </w:rPr>
  </w:style>
  <w:style w:type="table" w:styleId="1-3">
    <w:name w:val="Medium Shading 1 Accent 3"/>
    <w:basedOn w:val="a1"/>
    <w:uiPriority w:val="99"/>
    <w:rsid w:val="00D92448"/>
    <w:rPr>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customStyle="1" w:styleId="apple-style-span">
    <w:name w:val="apple-style-span"/>
    <w:basedOn w:val="a0"/>
    <w:uiPriority w:val="99"/>
    <w:rsid w:val="00577D4B"/>
    <w:rPr>
      <w:rFonts w:cs="Times New Roman"/>
    </w:rPr>
  </w:style>
  <w:style w:type="paragraph" w:styleId="aa">
    <w:name w:val="Normal (Web)"/>
    <w:basedOn w:val="a"/>
    <w:uiPriority w:val="99"/>
    <w:rsid w:val="00577D4B"/>
    <w:pPr>
      <w:widowControl/>
      <w:spacing w:before="167"/>
      <w:ind w:left="84"/>
      <w:jc w:val="left"/>
    </w:pPr>
    <w:rPr>
      <w:rFonts w:ascii="Arial" w:hAnsi="Arial" w:cs="Arial"/>
      <w:kern w:val="0"/>
      <w:sz w:val="26"/>
      <w:szCs w:val="26"/>
    </w:rPr>
  </w:style>
  <w:style w:type="paragraph" w:styleId="ab">
    <w:name w:val="annotation text"/>
    <w:basedOn w:val="a"/>
    <w:link w:val="Char2"/>
    <w:uiPriority w:val="99"/>
    <w:rsid w:val="006838A4"/>
    <w:pPr>
      <w:jc w:val="left"/>
    </w:pPr>
    <w:rPr>
      <w:rFonts w:ascii="Times New Roman" w:hAnsi="Times New Roman"/>
      <w:szCs w:val="24"/>
    </w:rPr>
  </w:style>
  <w:style w:type="character" w:customStyle="1" w:styleId="Char2">
    <w:name w:val="批注文字 Char"/>
    <w:basedOn w:val="a0"/>
    <w:link w:val="ab"/>
    <w:uiPriority w:val="99"/>
    <w:locked/>
    <w:rsid w:val="006838A4"/>
    <w:rPr>
      <w:rFonts w:ascii="Times New Roman" w:hAnsi="Times New Roman" w:cs="Times New Roman"/>
      <w:sz w:val="24"/>
      <w:szCs w:val="24"/>
    </w:rPr>
  </w:style>
  <w:style w:type="character" w:styleId="ac">
    <w:name w:val="annotation reference"/>
    <w:basedOn w:val="a0"/>
    <w:uiPriority w:val="99"/>
    <w:semiHidden/>
    <w:rsid w:val="006838A4"/>
    <w:rPr>
      <w:rFonts w:cs="Times New Roman"/>
      <w:sz w:val="21"/>
      <w:szCs w:val="21"/>
    </w:rPr>
  </w:style>
  <w:style w:type="paragraph" w:styleId="ad">
    <w:name w:val="annotation subject"/>
    <w:basedOn w:val="ab"/>
    <w:next w:val="ab"/>
    <w:link w:val="Char3"/>
    <w:uiPriority w:val="99"/>
    <w:semiHidden/>
    <w:rsid w:val="006838A4"/>
    <w:rPr>
      <w:rFonts w:ascii="Calibri" w:hAnsi="Calibri"/>
      <w:b/>
      <w:bCs/>
      <w:szCs w:val="22"/>
    </w:rPr>
  </w:style>
  <w:style w:type="character" w:customStyle="1" w:styleId="Char3">
    <w:name w:val="批注主题 Char"/>
    <w:basedOn w:val="Char2"/>
    <w:link w:val="ad"/>
    <w:uiPriority w:val="99"/>
    <w:semiHidden/>
    <w:locked/>
    <w:rsid w:val="006838A4"/>
    <w:rPr>
      <w:b/>
      <w:bCs/>
    </w:rPr>
  </w:style>
  <w:style w:type="character" w:customStyle="1" w:styleId="trans">
    <w:name w:val="trans"/>
    <w:basedOn w:val="a0"/>
    <w:uiPriority w:val="99"/>
    <w:rsid w:val="006838A4"/>
    <w:rPr>
      <w:rFonts w:cs="Times New Roman"/>
    </w:rPr>
  </w:style>
  <w:style w:type="character" w:styleId="ae">
    <w:name w:val="page number"/>
    <w:basedOn w:val="a0"/>
    <w:uiPriority w:val="99"/>
    <w:rsid w:val="008679DE"/>
    <w:rPr>
      <w:rFonts w:cs="Times New Roman"/>
    </w:rPr>
  </w:style>
  <w:style w:type="paragraph" w:customStyle="1" w:styleId="p0">
    <w:name w:val="p0"/>
    <w:basedOn w:val="a"/>
    <w:rsid w:val="00944199"/>
    <w:pPr>
      <w:widowControl/>
      <w:spacing w:line="240" w:lineRule="atLeast"/>
      <w:jc w:val="left"/>
    </w:pPr>
    <w:rPr>
      <w:rFonts w:ascii="Century" w:hAnsi="Century" w:cs="宋体"/>
      <w:kern w:val="0"/>
      <w:szCs w:val="21"/>
    </w:rPr>
  </w:style>
</w:styles>
</file>

<file path=word/webSettings.xml><?xml version="1.0" encoding="utf-8"?>
<w:webSettings xmlns:r="http://schemas.openxmlformats.org/officeDocument/2006/relationships" xmlns:w="http://schemas.openxmlformats.org/wordprocessingml/2006/main">
  <w:divs>
    <w:div w:id="326175803">
      <w:marLeft w:val="0"/>
      <w:marRight w:val="0"/>
      <w:marTop w:val="0"/>
      <w:marBottom w:val="0"/>
      <w:divBdr>
        <w:top w:val="none" w:sz="0" w:space="0" w:color="auto"/>
        <w:left w:val="none" w:sz="0" w:space="0" w:color="auto"/>
        <w:bottom w:val="none" w:sz="0" w:space="0" w:color="auto"/>
        <w:right w:val="none" w:sz="0" w:space="0" w:color="auto"/>
      </w:divBdr>
      <w:divsChild>
        <w:div w:id="326175791">
          <w:marLeft w:val="0"/>
          <w:marRight w:val="0"/>
          <w:marTop w:val="0"/>
          <w:marBottom w:val="0"/>
          <w:divBdr>
            <w:top w:val="none" w:sz="0" w:space="0" w:color="auto"/>
            <w:left w:val="none" w:sz="0" w:space="0" w:color="auto"/>
            <w:bottom w:val="none" w:sz="0" w:space="0" w:color="auto"/>
            <w:right w:val="none" w:sz="0" w:space="0" w:color="auto"/>
          </w:divBdr>
        </w:div>
      </w:divsChild>
    </w:div>
    <w:div w:id="326175812">
      <w:marLeft w:val="0"/>
      <w:marRight w:val="0"/>
      <w:marTop w:val="0"/>
      <w:marBottom w:val="0"/>
      <w:divBdr>
        <w:top w:val="none" w:sz="0" w:space="0" w:color="auto"/>
        <w:left w:val="none" w:sz="0" w:space="0" w:color="auto"/>
        <w:bottom w:val="none" w:sz="0" w:space="0" w:color="auto"/>
        <w:right w:val="none" w:sz="0" w:space="0" w:color="auto"/>
      </w:divBdr>
      <w:divsChild>
        <w:div w:id="326175859">
          <w:marLeft w:val="0"/>
          <w:marRight w:val="0"/>
          <w:marTop w:val="0"/>
          <w:marBottom w:val="0"/>
          <w:divBdr>
            <w:top w:val="none" w:sz="0" w:space="0" w:color="auto"/>
            <w:left w:val="none" w:sz="0" w:space="0" w:color="auto"/>
            <w:bottom w:val="none" w:sz="0" w:space="0" w:color="auto"/>
            <w:right w:val="none" w:sz="0" w:space="0" w:color="auto"/>
          </w:divBdr>
          <w:divsChild>
            <w:div w:id="326175788">
              <w:marLeft w:val="0"/>
              <w:marRight w:val="0"/>
              <w:marTop w:val="0"/>
              <w:marBottom w:val="0"/>
              <w:divBdr>
                <w:top w:val="none" w:sz="0" w:space="0" w:color="auto"/>
                <w:left w:val="none" w:sz="0" w:space="0" w:color="auto"/>
                <w:bottom w:val="none" w:sz="0" w:space="0" w:color="auto"/>
                <w:right w:val="none" w:sz="0" w:space="0" w:color="auto"/>
              </w:divBdr>
            </w:div>
            <w:div w:id="326175789">
              <w:marLeft w:val="0"/>
              <w:marRight w:val="0"/>
              <w:marTop w:val="0"/>
              <w:marBottom w:val="0"/>
              <w:divBdr>
                <w:top w:val="none" w:sz="0" w:space="0" w:color="auto"/>
                <w:left w:val="none" w:sz="0" w:space="0" w:color="auto"/>
                <w:bottom w:val="none" w:sz="0" w:space="0" w:color="auto"/>
                <w:right w:val="none" w:sz="0" w:space="0" w:color="auto"/>
              </w:divBdr>
            </w:div>
            <w:div w:id="326175790">
              <w:marLeft w:val="0"/>
              <w:marRight w:val="0"/>
              <w:marTop w:val="0"/>
              <w:marBottom w:val="0"/>
              <w:divBdr>
                <w:top w:val="none" w:sz="0" w:space="0" w:color="auto"/>
                <w:left w:val="none" w:sz="0" w:space="0" w:color="auto"/>
                <w:bottom w:val="none" w:sz="0" w:space="0" w:color="auto"/>
                <w:right w:val="none" w:sz="0" w:space="0" w:color="auto"/>
              </w:divBdr>
            </w:div>
            <w:div w:id="326175793">
              <w:marLeft w:val="0"/>
              <w:marRight w:val="0"/>
              <w:marTop w:val="0"/>
              <w:marBottom w:val="0"/>
              <w:divBdr>
                <w:top w:val="none" w:sz="0" w:space="0" w:color="auto"/>
                <w:left w:val="none" w:sz="0" w:space="0" w:color="auto"/>
                <w:bottom w:val="none" w:sz="0" w:space="0" w:color="auto"/>
                <w:right w:val="none" w:sz="0" w:space="0" w:color="auto"/>
              </w:divBdr>
            </w:div>
            <w:div w:id="326175794">
              <w:marLeft w:val="0"/>
              <w:marRight w:val="0"/>
              <w:marTop w:val="0"/>
              <w:marBottom w:val="0"/>
              <w:divBdr>
                <w:top w:val="none" w:sz="0" w:space="0" w:color="auto"/>
                <w:left w:val="none" w:sz="0" w:space="0" w:color="auto"/>
                <w:bottom w:val="none" w:sz="0" w:space="0" w:color="auto"/>
                <w:right w:val="none" w:sz="0" w:space="0" w:color="auto"/>
              </w:divBdr>
            </w:div>
            <w:div w:id="326175795">
              <w:marLeft w:val="0"/>
              <w:marRight w:val="0"/>
              <w:marTop w:val="0"/>
              <w:marBottom w:val="0"/>
              <w:divBdr>
                <w:top w:val="none" w:sz="0" w:space="0" w:color="auto"/>
                <w:left w:val="none" w:sz="0" w:space="0" w:color="auto"/>
                <w:bottom w:val="none" w:sz="0" w:space="0" w:color="auto"/>
                <w:right w:val="none" w:sz="0" w:space="0" w:color="auto"/>
              </w:divBdr>
            </w:div>
            <w:div w:id="326175796">
              <w:marLeft w:val="0"/>
              <w:marRight w:val="0"/>
              <w:marTop w:val="0"/>
              <w:marBottom w:val="0"/>
              <w:divBdr>
                <w:top w:val="none" w:sz="0" w:space="0" w:color="auto"/>
                <w:left w:val="none" w:sz="0" w:space="0" w:color="auto"/>
                <w:bottom w:val="none" w:sz="0" w:space="0" w:color="auto"/>
                <w:right w:val="none" w:sz="0" w:space="0" w:color="auto"/>
              </w:divBdr>
            </w:div>
            <w:div w:id="326175797">
              <w:marLeft w:val="0"/>
              <w:marRight w:val="0"/>
              <w:marTop w:val="0"/>
              <w:marBottom w:val="0"/>
              <w:divBdr>
                <w:top w:val="none" w:sz="0" w:space="0" w:color="auto"/>
                <w:left w:val="none" w:sz="0" w:space="0" w:color="auto"/>
                <w:bottom w:val="none" w:sz="0" w:space="0" w:color="auto"/>
                <w:right w:val="none" w:sz="0" w:space="0" w:color="auto"/>
              </w:divBdr>
            </w:div>
            <w:div w:id="326175798">
              <w:marLeft w:val="0"/>
              <w:marRight w:val="0"/>
              <w:marTop w:val="0"/>
              <w:marBottom w:val="0"/>
              <w:divBdr>
                <w:top w:val="none" w:sz="0" w:space="0" w:color="auto"/>
                <w:left w:val="none" w:sz="0" w:space="0" w:color="auto"/>
                <w:bottom w:val="none" w:sz="0" w:space="0" w:color="auto"/>
                <w:right w:val="none" w:sz="0" w:space="0" w:color="auto"/>
              </w:divBdr>
            </w:div>
            <w:div w:id="326175799">
              <w:marLeft w:val="0"/>
              <w:marRight w:val="0"/>
              <w:marTop w:val="0"/>
              <w:marBottom w:val="0"/>
              <w:divBdr>
                <w:top w:val="none" w:sz="0" w:space="0" w:color="auto"/>
                <w:left w:val="none" w:sz="0" w:space="0" w:color="auto"/>
                <w:bottom w:val="none" w:sz="0" w:space="0" w:color="auto"/>
                <w:right w:val="none" w:sz="0" w:space="0" w:color="auto"/>
              </w:divBdr>
            </w:div>
            <w:div w:id="326175800">
              <w:marLeft w:val="0"/>
              <w:marRight w:val="0"/>
              <w:marTop w:val="0"/>
              <w:marBottom w:val="0"/>
              <w:divBdr>
                <w:top w:val="none" w:sz="0" w:space="0" w:color="auto"/>
                <w:left w:val="none" w:sz="0" w:space="0" w:color="auto"/>
                <w:bottom w:val="none" w:sz="0" w:space="0" w:color="auto"/>
                <w:right w:val="none" w:sz="0" w:space="0" w:color="auto"/>
              </w:divBdr>
            </w:div>
            <w:div w:id="326175801">
              <w:marLeft w:val="0"/>
              <w:marRight w:val="0"/>
              <w:marTop w:val="0"/>
              <w:marBottom w:val="0"/>
              <w:divBdr>
                <w:top w:val="none" w:sz="0" w:space="0" w:color="auto"/>
                <w:left w:val="none" w:sz="0" w:space="0" w:color="auto"/>
                <w:bottom w:val="none" w:sz="0" w:space="0" w:color="auto"/>
                <w:right w:val="none" w:sz="0" w:space="0" w:color="auto"/>
              </w:divBdr>
            </w:div>
            <w:div w:id="326175802">
              <w:marLeft w:val="0"/>
              <w:marRight w:val="0"/>
              <w:marTop w:val="0"/>
              <w:marBottom w:val="0"/>
              <w:divBdr>
                <w:top w:val="none" w:sz="0" w:space="0" w:color="auto"/>
                <w:left w:val="none" w:sz="0" w:space="0" w:color="auto"/>
                <w:bottom w:val="none" w:sz="0" w:space="0" w:color="auto"/>
                <w:right w:val="none" w:sz="0" w:space="0" w:color="auto"/>
              </w:divBdr>
            </w:div>
            <w:div w:id="326175804">
              <w:marLeft w:val="0"/>
              <w:marRight w:val="0"/>
              <w:marTop w:val="0"/>
              <w:marBottom w:val="0"/>
              <w:divBdr>
                <w:top w:val="none" w:sz="0" w:space="0" w:color="auto"/>
                <w:left w:val="none" w:sz="0" w:space="0" w:color="auto"/>
                <w:bottom w:val="none" w:sz="0" w:space="0" w:color="auto"/>
                <w:right w:val="none" w:sz="0" w:space="0" w:color="auto"/>
              </w:divBdr>
            </w:div>
            <w:div w:id="326175805">
              <w:marLeft w:val="0"/>
              <w:marRight w:val="0"/>
              <w:marTop w:val="0"/>
              <w:marBottom w:val="0"/>
              <w:divBdr>
                <w:top w:val="none" w:sz="0" w:space="0" w:color="auto"/>
                <w:left w:val="none" w:sz="0" w:space="0" w:color="auto"/>
                <w:bottom w:val="none" w:sz="0" w:space="0" w:color="auto"/>
                <w:right w:val="none" w:sz="0" w:space="0" w:color="auto"/>
              </w:divBdr>
            </w:div>
            <w:div w:id="326175806">
              <w:marLeft w:val="0"/>
              <w:marRight w:val="0"/>
              <w:marTop w:val="0"/>
              <w:marBottom w:val="0"/>
              <w:divBdr>
                <w:top w:val="none" w:sz="0" w:space="0" w:color="auto"/>
                <w:left w:val="none" w:sz="0" w:space="0" w:color="auto"/>
                <w:bottom w:val="none" w:sz="0" w:space="0" w:color="auto"/>
                <w:right w:val="none" w:sz="0" w:space="0" w:color="auto"/>
              </w:divBdr>
            </w:div>
            <w:div w:id="326175807">
              <w:marLeft w:val="0"/>
              <w:marRight w:val="0"/>
              <w:marTop w:val="0"/>
              <w:marBottom w:val="0"/>
              <w:divBdr>
                <w:top w:val="none" w:sz="0" w:space="0" w:color="auto"/>
                <w:left w:val="none" w:sz="0" w:space="0" w:color="auto"/>
                <w:bottom w:val="none" w:sz="0" w:space="0" w:color="auto"/>
                <w:right w:val="none" w:sz="0" w:space="0" w:color="auto"/>
              </w:divBdr>
            </w:div>
            <w:div w:id="326175808">
              <w:marLeft w:val="0"/>
              <w:marRight w:val="0"/>
              <w:marTop w:val="0"/>
              <w:marBottom w:val="0"/>
              <w:divBdr>
                <w:top w:val="none" w:sz="0" w:space="0" w:color="auto"/>
                <w:left w:val="none" w:sz="0" w:space="0" w:color="auto"/>
                <w:bottom w:val="none" w:sz="0" w:space="0" w:color="auto"/>
                <w:right w:val="none" w:sz="0" w:space="0" w:color="auto"/>
              </w:divBdr>
            </w:div>
            <w:div w:id="326175809">
              <w:marLeft w:val="0"/>
              <w:marRight w:val="0"/>
              <w:marTop w:val="0"/>
              <w:marBottom w:val="0"/>
              <w:divBdr>
                <w:top w:val="none" w:sz="0" w:space="0" w:color="auto"/>
                <w:left w:val="none" w:sz="0" w:space="0" w:color="auto"/>
                <w:bottom w:val="none" w:sz="0" w:space="0" w:color="auto"/>
                <w:right w:val="none" w:sz="0" w:space="0" w:color="auto"/>
              </w:divBdr>
            </w:div>
            <w:div w:id="326175810">
              <w:marLeft w:val="0"/>
              <w:marRight w:val="0"/>
              <w:marTop w:val="0"/>
              <w:marBottom w:val="0"/>
              <w:divBdr>
                <w:top w:val="none" w:sz="0" w:space="0" w:color="auto"/>
                <w:left w:val="none" w:sz="0" w:space="0" w:color="auto"/>
                <w:bottom w:val="none" w:sz="0" w:space="0" w:color="auto"/>
                <w:right w:val="none" w:sz="0" w:space="0" w:color="auto"/>
              </w:divBdr>
            </w:div>
            <w:div w:id="326175811">
              <w:marLeft w:val="0"/>
              <w:marRight w:val="0"/>
              <w:marTop w:val="0"/>
              <w:marBottom w:val="0"/>
              <w:divBdr>
                <w:top w:val="none" w:sz="0" w:space="0" w:color="auto"/>
                <w:left w:val="none" w:sz="0" w:space="0" w:color="auto"/>
                <w:bottom w:val="none" w:sz="0" w:space="0" w:color="auto"/>
                <w:right w:val="none" w:sz="0" w:space="0" w:color="auto"/>
              </w:divBdr>
            </w:div>
            <w:div w:id="326175813">
              <w:marLeft w:val="0"/>
              <w:marRight w:val="0"/>
              <w:marTop w:val="0"/>
              <w:marBottom w:val="0"/>
              <w:divBdr>
                <w:top w:val="none" w:sz="0" w:space="0" w:color="auto"/>
                <w:left w:val="none" w:sz="0" w:space="0" w:color="auto"/>
                <w:bottom w:val="none" w:sz="0" w:space="0" w:color="auto"/>
                <w:right w:val="none" w:sz="0" w:space="0" w:color="auto"/>
              </w:divBdr>
            </w:div>
            <w:div w:id="326175814">
              <w:marLeft w:val="0"/>
              <w:marRight w:val="0"/>
              <w:marTop w:val="0"/>
              <w:marBottom w:val="0"/>
              <w:divBdr>
                <w:top w:val="none" w:sz="0" w:space="0" w:color="auto"/>
                <w:left w:val="none" w:sz="0" w:space="0" w:color="auto"/>
                <w:bottom w:val="none" w:sz="0" w:space="0" w:color="auto"/>
                <w:right w:val="none" w:sz="0" w:space="0" w:color="auto"/>
              </w:divBdr>
            </w:div>
            <w:div w:id="326175815">
              <w:marLeft w:val="0"/>
              <w:marRight w:val="0"/>
              <w:marTop w:val="0"/>
              <w:marBottom w:val="0"/>
              <w:divBdr>
                <w:top w:val="none" w:sz="0" w:space="0" w:color="auto"/>
                <w:left w:val="none" w:sz="0" w:space="0" w:color="auto"/>
                <w:bottom w:val="none" w:sz="0" w:space="0" w:color="auto"/>
                <w:right w:val="none" w:sz="0" w:space="0" w:color="auto"/>
              </w:divBdr>
            </w:div>
            <w:div w:id="326175816">
              <w:marLeft w:val="0"/>
              <w:marRight w:val="0"/>
              <w:marTop w:val="0"/>
              <w:marBottom w:val="0"/>
              <w:divBdr>
                <w:top w:val="none" w:sz="0" w:space="0" w:color="auto"/>
                <w:left w:val="none" w:sz="0" w:space="0" w:color="auto"/>
                <w:bottom w:val="none" w:sz="0" w:space="0" w:color="auto"/>
                <w:right w:val="none" w:sz="0" w:space="0" w:color="auto"/>
              </w:divBdr>
            </w:div>
            <w:div w:id="326175817">
              <w:marLeft w:val="0"/>
              <w:marRight w:val="0"/>
              <w:marTop w:val="0"/>
              <w:marBottom w:val="0"/>
              <w:divBdr>
                <w:top w:val="none" w:sz="0" w:space="0" w:color="auto"/>
                <w:left w:val="none" w:sz="0" w:space="0" w:color="auto"/>
                <w:bottom w:val="none" w:sz="0" w:space="0" w:color="auto"/>
                <w:right w:val="none" w:sz="0" w:space="0" w:color="auto"/>
              </w:divBdr>
            </w:div>
            <w:div w:id="326175818">
              <w:marLeft w:val="0"/>
              <w:marRight w:val="0"/>
              <w:marTop w:val="0"/>
              <w:marBottom w:val="0"/>
              <w:divBdr>
                <w:top w:val="none" w:sz="0" w:space="0" w:color="auto"/>
                <w:left w:val="none" w:sz="0" w:space="0" w:color="auto"/>
                <w:bottom w:val="none" w:sz="0" w:space="0" w:color="auto"/>
                <w:right w:val="none" w:sz="0" w:space="0" w:color="auto"/>
              </w:divBdr>
            </w:div>
            <w:div w:id="326175819">
              <w:marLeft w:val="0"/>
              <w:marRight w:val="0"/>
              <w:marTop w:val="0"/>
              <w:marBottom w:val="0"/>
              <w:divBdr>
                <w:top w:val="none" w:sz="0" w:space="0" w:color="auto"/>
                <w:left w:val="none" w:sz="0" w:space="0" w:color="auto"/>
                <w:bottom w:val="none" w:sz="0" w:space="0" w:color="auto"/>
                <w:right w:val="none" w:sz="0" w:space="0" w:color="auto"/>
              </w:divBdr>
            </w:div>
            <w:div w:id="326175820">
              <w:marLeft w:val="0"/>
              <w:marRight w:val="0"/>
              <w:marTop w:val="0"/>
              <w:marBottom w:val="0"/>
              <w:divBdr>
                <w:top w:val="none" w:sz="0" w:space="0" w:color="auto"/>
                <w:left w:val="none" w:sz="0" w:space="0" w:color="auto"/>
                <w:bottom w:val="none" w:sz="0" w:space="0" w:color="auto"/>
                <w:right w:val="none" w:sz="0" w:space="0" w:color="auto"/>
              </w:divBdr>
            </w:div>
            <w:div w:id="326175821">
              <w:marLeft w:val="0"/>
              <w:marRight w:val="0"/>
              <w:marTop w:val="0"/>
              <w:marBottom w:val="0"/>
              <w:divBdr>
                <w:top w:val="none" w:sz="0" w:space="0" w:color="auto"/>
                <w:left w:val="none" w:sz="0" w:space="0" w:color="auto"/>
                <w:bottom w:val="none" w:sz="0" w:space="0" w:color="auto"/>
                <w:right w:val="none" w:sz="0" w:space="0" w:color="auto"/>
              </w:divBdr>
            </w:div>
            <w:div w:id="326175822">
              <w:marLeft w:val="0"/>
              <w:marRight w:val="0"/>
              <w:marTop w:val="0"/>
              <w:marBottom w:val="0"/>
              <w:divBdr>
                <w:top w:val="none" w:sz="0" w:space="0" w:color="auto"/>
                <w:left w:val="none" w:sz="0" w:space="0" w:color="auto"/>
                <w:bottom w:val="none" w:sz="0" w:space="0" w:color="auto"/>
                <w:right w:val="none" w:sz="0" w:space="0" w:color="auto"/>
              </w:divBdr>
            </w:div>
            <w:div w:id="326175823">
              <w:marLeft w:val="0"/>
              <w:marRight w:val="0"/>
              <w:marTop w:val="0"/>
              <w:marBottom w:val="0"/>
              <w:divBdr>
                <w:top w:val="none" w:sz="0" w:space="0" w:color="auto"/>
                <w:left w:val="none" w:sz="0" w:space="0" w:color="auto"/>
                <w:bottom w:val="none" w:sz="0" w:space="0" w:color="auto"/>
                <w:right w:val="none" w:sz="0" w:space="0" w:color="auto"/>
              </w:divBdr>
            </w:div>
            <w:div w:id="326175824">
              <w:marLeft w:val="0"/>
              <w:marRight w:val="0"/>
              <w:marTop w:val="0"/>
              <w:marBottom w:val="0"/>
              <w:divBdr>
                <w:top w:val="none" w:sz="0" w:space="0" w:color="auto"/>
                <w:left w:val="none" w:sz="0" w:space="0" w:color="auto"/>
                <w:bottom w:val="none" w:sz="0" w:space="0" w:color="auto"/>
                <w:right w:val="none" w:sz="0" w:space="0" w:color="auto"/>
              </w:divBdr>
            </w:div>
            <w:div w:id="326175825">
              <w:marLeft w:val="0"/>
              <w:marRight w:val="0"/>
              <w:marTop w:val="0"/>
              <w:marBottom w:val="0"/>
              <w:divBdr>
                <w:top w:val="none" w:sz="0" w:space="0" w:color="auto"/>
                <w:left w:val="none" w:sz="0" w:space="0" w:color="auto"/>
                <w:bottom w:val="none" w:sz="0" w:space="0" w:color="auto"/>
                <w:right w:val="none" w:sz="0" w:space="0" w:color="auto"/>
              </w:divBdr>
            </w:div>
            <w:div w:id="326175826">
              <w:marLeft w:val="0"/>
              <w:marRight w:val="0"/>
              <w:marTop w:val="0"/>
              <w:marBottom w:val="0"/>
              <w:divBdr>
                <w:top w:val="none" w:sz="0" w:space="0" w:color="auto"/>
                <w:left w:val="none" w:sz="0" w:space="0" w:color="auto"/>
                <w:bottom w:val="none" w:sz="0" w:space="0" w:color="auto"/>
                <w:right w:val="none" w:sz="0" w:space="0" w:color="auto"/>
              </w:divBdr>
            </w:div>
            <w:div w:id="326175827">
              <w:marLeft w:val="0"/>
              <w:marRight w:val="0"/>
              <w:marTop w:val="0"/>
              <w:marBottom w:val="0"/>
              <w:divBdr>
                <w:top w:val="none" w:sz="0" w:space="0" w:color="auto"/>
                <w:left w:val="none" w:sz="0" w:space="0" w:color="auto"/>
                <w:bottom w:val="none" w:sz="0" w:space="0" w:color="auto"/>
                <w:right w:val="none" w:sz="0" w:space="0" w:color="auto"/>
              </w:divBdr>
            </w:div>
            <w:div w:id="326175828">
              <w:marLeft w:val="0"/>
              <w:marRight w:val="0"/>
              <w:marTop w:val="0"/>
              <w:marBottom w:val="0"/>
              <w:divBdr>
                <w:top w:val="none" w:sz="0" w:space="0" w:color="auto"/>
                <w:left w:val="none" w:sz="0" w:space="0" w:color="auto"/>
                <w:bottom w:val="none" w:sz="0" w:space="0" w:color="auto"/>
                <w:right w:val="none" w:sz="0" w:space="0" w:color="auto"/>
              </w:divBdr>
            </w:div>
            <w:div w:id="326175829">
              <w:marLeft w:val="0"/>
              <w:marRight w:val="0"/>
              <w:marTop w:val="0"/>
              <w:marBottom w:val="0"/>
              <w:divBdr>
                <w:top w:val="none" w:sz="0" w:space="0" w:color="auto"/>
                <w:left w:val="none" w:sz="0" w:space="0" w:color="auto"/>
                <w:bottom w:val="none" w:sz="0" w:space="0" w:color="auto"/>
                <w:right w:val="none" w:sz="0" w:space="0" w:color="auto"/>
              </w:divBdr>
            </w:div>
            <w:div w:id="326175830">
              <w:marLeft w:val="0"/>
              <w:marRight w:val="0"/>
              <w:marTop w:val="0"/>
              <w:marBottom w:val="0"/>
              <w:divBdr>
                <w:top w:val="none" w:sz="0" w:space="0" w:color="auto"/>
                <w:left w:val="none" w:sz="0" w:space="0" w:color="auto"/>
                <w:bottom w:val="none" w:sz="0" w:space="0" w:color="auto"/>
                <w:right w:val="none" w:sz="0" w:space="0" w:color="auto"/>
              </w:divBdr>
            </w:div>
            <w:div w:id="326175831">
              <w:marLeft w:val="0"/>
              <w:marRight w:val="0"/>
              <w:marTop w:val="0"/>
              <w:marBottom w:val="0"/>
              <w:divBdr>
                <w:top w:val="none" w:sz="0" w:space="0" w:color="auto"/>
                <w:left w:val="none" w:sz="0" w:space="0" w:color="auto"/>
                <w:bottom w:val="none" w:sz="0" w:space="0" w:color="auto"/>
                <w:right w:val="none" w:sz="0" w:space="0" w:color="auto"/>
              </w:divBdr>
            </w:div>
            <w:div w:id="326175833">
              <w:marLeft w:val="0"/>
              <w:marRight w:val="0"/>
              <w:marTop w:val="0"/>
              <w:marBottom w:val="0"/>
              <w:divBdr>
                <w:top w:val="none" w:sz="0" w:space="0" w:color="auto"/>
                <w:left w:val="none" w:sz="0" w:space="0" w:color="auto"/>
                <w:bottom w:val="none" w:sz="0" w:space="0" w:color="auto"/>
                <w:right w:val="none" w:sz="0" w:space="0" w:color="auto"/>
              </w:divBdr>
            </w:div>
            <w:div w:id="326175834">
              <w:marLeft w:val="0"/>
              <w:marRight w:val="0"/>
              <w:marTop w:val="0"/>
              <w:marBottom w:val="0"/>
              <w:divBdr>
                <w:top w:val="none" w:sz="0" w:space="0" w:color="auto"/>
                <w:left w:val="none" w:sz="0" w:space="0" w:color="auto"/>
                <w:bottom w:val="none" w:sz="0" w:space="0" w:color="auto"/>
                <w:right w:val="none" w:sz="0" w:space="0" w:color="auto"/>
              </w:divBdr>
            </w:div>
            <w:div w:id="326175836">
              <w:marLeft w:val="0"/>
              <w:marRight w:val="0"/>
              <w:marTop w:val="0"/>
              <w:marBottom w:val="0"/>
              <w:divBdr>
                <w:top w:val="none" w:sz="0" w:space="0" w:color="auto"/>
                <w:left w:val="none" w:sz="0" w:space="0" w:color="auto"/>
                <w:bottom w:val="none" w:sz="0" w:space="0" w:color="auto"/>
                <w:right w:val="none" w:sz="0" w:space="0" w:color="auto"/>
              </w:divBdr>
            </w:div>
            <w:div w:id="326175837">
              <w:marLeft w:val="0"/>
              <w:marRight w:val="0"/>
              <w:marTop w:val="0"/>
              <w:marBottom w:val="0"/>
              <w:divBdr>
                <w:top w:val="none" w:sz="0" w:space="0" w:color="auto"/>
                <w:left w:val="none" w:sz="0" w:space="0" w:color="auto"/>
                <w:bottom w:val="none" w:sz="0" w:space="0" w:color="auto"/>
                <w:right w:val="none" w:sz="0" w:space="0" w:color="auto"/>
              </w:divBdr>
            </w:div>
            <w:div w:id="326175838">
              <w:marLeft w:val="0"/>
              <w:marRight w:val="0"/>
              <w:marTop w:val="0"/>
              <w:marBottom w:val="0"/>
              <w:divBdr>
                <w:top w:val="none" w:sz="0" w:space="0" w:color="auto"/>
                <w:left w:val="none" w:sz="0" w:space="0" w:color="auto"/>
                <w:bottom w:val="none" w:sz="0" w:space="0" w:color="auto"/>
                <w:right w:val="none" w:sz="0" w:space="0" w:color="auto"/>
              </w:divBdr>
            </w:div>
            <w:div w:id="326175840">
              <w:marLeft w:val="0"/>
              <w:marRight w:val="0"/>
              <w:marTop w:val="0"/>
              <w:marBottom w:val="0"/>
              <w:divBdr>
                <w:top w:val="none" w:sz="0" w:space="0" w:color="auto"/>
                <w:left w:val="none" w:sz="0" w:space="0" w:color="auto"/>
                <w:bottom w:val="none" w:sz="0" w:space="0" w:color="auto"/>
                <w:right w:val="none" w:sz="0" w:space="0" w:color="auto"/>
              </w:divBdr>
            </w:div>
            <w:div w:id="326175841">
              <w:marLeft w:val="0"/>
              <w:marRight w:val="0"/>
              <w:marTop w:val="0"/>
              <w:marBottom w:val="0"/>
              <w:divBdr>
                <w:top w:val="none" w:sz="0" w:space="0" w:color="auto"/>
                <w:left w:val="none" w:sz="0" w:space="0" w:color="auto"/>
                <w:bottom w:val="none" w:sz="0" w:space="0" w:color="auto"/>
                <w:right w:val="none" w:sz="0" w:space="0" w:color="auto"/>
              </w:divBdr>
            </w:div>
            <w:div w:id="326175842">
              <w:marLeft w:val="0"/>
              <w:marRight w:val="0"/>
              <w:marTop w:val="0"/>
              <w:marBottom w:val="0"/>
              <w:divBdr>
                <w:top w:val="none" w:sz="0" w:space="0" w:color="auto"/>
                <w:left w:val="none" w:sz="0" w:space="0" w:color="auto"/>
                <w:bottom w:val="none" w:sz="0" w:space="0" w:color="auto"/>
                <w:right w:val="none" w:sz="0" w:space="0" w:color="auto"/>
              </w:divBdr>
            </w:div>
            <w:div w:id="326175855">
              <w:marLeft w:val="0"/>
              <w:marRight w:val="0"/>
              <w:marTop w:val="0"/>
              <w:marBottom w:val="0"/>
              <w:divBdr>
                <w:top w:val="none" w:sz="0" w:space="0" w:color="auto"/>
                <w:left w:val="none" w:sz="0" w:space="0" w:color="auto"/>
                <w:bottom w:val="none" w:sz="0" w:space="0" w:color="auto"/>
                <w:right w:val="none" w:sz="0" w:space="0" w:color="auto"/>
              </w:divBdr>
            </w:div>
            <w:div w:id="326175856">
              <w:marLeft w:val="0"/>
              <w:marRight w:val="0"/>
              <w:marTop w:val="0"/>
              <w:marBottom w:val="0"/>
              <w:divBdr>
                <w:top w:val="none" w:sz="0" w:space="0" w:color="auto"/>
                <w:left w:val="none" w:sz="0" w:space="0" w:color="auto"/>
                <w:bottom w:val="none" w:sz="0" w:space="0" w:color="auto"/>
                <w:right w:val="none" w:sz="0" w:space="0" w:color="auto"/>
              </w:divBdr>
            </w:div>
            <w:div w:id="326175857">
              <w:marLeft w:val="0"/>
              <w:marRight w:val="0"/>
              <w:marTop w:val="0"/>
              <w:marBottom w:val="0"/>
              <w:divBdr>
                <w:top w:val="none" w:sz="0" w:space="0" w:color="auto"/>
                <w:left w:val="none" w:sz="0" w:space="0" w:color="auto"/>
                <w:bottom w:val="none" w:sz="0" w:space="0" w:color="auto"/>
                <w:right w:val="none" w:sz="0" w:space="0" w:color="auto"/>
              </w:divBdr>
            </w:div>
            <w:div w:id="326175858">
              <w:marLeft w:val="0"/>
              <w:marRight w:val="0"/>
              <w:marTop w:val="0"/>
              <w:marBottom w:val="0"/>
              <w:divBdr>
                <w:top w:val="none" w:sz="0" w:space="0" w:color="auto"/>
                <w:left w:val="none" w:sz="0" w:space="0" w:color="auto"/>
                <w:bottom w:val="none" w:sz="0" w:space="0" w:color="auto"/>
                <w:right w:val="none" w:sz="0" w:space="0" w:color="auto"/>
              </w:divBdr>
            </w:div>
            <w:div w:id="326175860">
              <w:marLeft w:val="0"/>
              <w:marRight w:val="0"/>
              <w:marTop w:val="0"/>
              <w:marBottom w:val="0"/>
              <w:divBdr>
                <w:top w:val="none" w:sz="0" w:space="0" w:color="auto"/>
                <w:left w:val="none" w:sz="0" w:space="0" w:color="auto"/>
                <w:bottom w:val="none" w:sz="0" w:space="0" w:color="auto"/>
                <w:right w:val="none" w:sz="0" w:space="0" w:color="auto"/>
              </w:divBdr>
            </w:div>
            <w:div w:id="326175861">
              <w:marLeft w:val="0"/>
              <w:marRight w:val="0"/>
              <w:marTop w:val="0"/>
              <w:marBottom w:val="0"/>
              <w:divBdr>
                <w:top w:val="none" w:sz="0" w:space="0" w:color="auto"/>
                <w:left w:val="none" w:sz="0" w:space="0" w:color="auto"/>
                <w:bottom w:val="none" w:sz="0" w:space="0" w:color="auto"/>
                <w:right w:val="none" w:sz="0" w:space="0" w:color="auto"/>
              </w:divBdr>
            </w:div>
            <w:div w:id="326175862">
              <w:marLeft w:val="0"/>
              <w:marRight w:val="0"/>
              <w:marTop w:val="0"/>
              <w:marBottom w:val="0"/>
              <w:divBdr>
                <w:top w:val="none" w:sz="0" w:space="0" w:color="auto"/>
                <w:left w:val="none" w:sz="0" w:space="0" w:color="auto"/>
                <w:bottom w:val="none" w:sz="0" w:space="0" w:color="auto"/>
                <w:right w:val="none" w:sz="0" w:space="0" w:color="auto"/>
              </w:divBdr>
            </w:div>
            <w:div w:id="326175863">
              <w:marLeft w:val="0"/>
              <w:marRight w:val="0"/>
              <w:marTop w:val="0"/>
              <w:marBottom w:val="0"/>
              <w:divBdr>
                <w:top w:val="none" w:sz="0" w:space="0" w:color="auto"/>
                <w:left w:val="none" w:sz="0" w:space="0" w:color="auto"/>
                <w:bottom w:val="none" w:sz="0" w:space="0" w:color="auto"/>
                <w:right w:val="none" w:sz="0" w:space="0" w:color="auto"/>
              </w:divBdr>
            </w:div>
            <w:div w:id="326175864">
              <w:marLeft w:val="0"/>
              <w:marRight w:val="0"/>
              <w:marTop w:val="0"/>
              <w:marBottom w:val="0"/>
              <w:divBdr>
                <w:top w:val="none" w:sz="0" w:space="0" w:color="auto"/>
                <w:left w:val="none" w:sz="0" w:space="0" w:color="auto"/>
                <w:bottom w:val="none" w:sz="0" w:space="0" w:color="auto"/>
                <w:right w:val="none" w:sz="0" w:space="0" w:color="auto"/>
              </w:divBdr>
            </w:div>
            <w:div w:id="326175865">
              <w:marLeft w:val="0"/>
              <w:marRight w:val="0"/>
              <w:marTop w:val="0"/>
              <w:marBottom w:val="0"/>
              <w:divBdr>
                <w:top w:val="none" w:sz="0" w:space="0" w:color="auto"/>
                <w:left w:val="none" w:sz="0" w:space="0" w:color="auto"/>
                <w:bottom w:val="none" w:sz="0" w:space="0" w:color="auto"/>
                <w:right w:val="none" w:sz="0" w:space="0" w:color="auto"/>
              </w:divBdr>
            </w:div>
            <w:div w:id="326175866">
              <w:marLeft w:val="0"/>
              <w:marRight w:val="0"/>
              <w:marTop w:val="0"/>
              <w:marBottom w:val="0"/>
              <w:divBdr>
                <w:top w:val="none" w:sz="0" w:space="0" w:color="auto"/>
                <w:left w:val="none" w:sz="0" w:space="0" w:color="auto"/>
                <w:bottom w:val="none" w:sz="0" w:space="0" w:color="auto"/>
                <w:right w:val="none" w:sz="0" w:space="0" w:color="auto"/>
              </w:divBdr>
            </w:div>
            <w:div w:id="326175867">
              <w:marLeft w:val="0"/>
              <w:marRight w:val="0"/>
              <w:marTop w:val="0"/>
              <w:marBottom w:val="0"/>
              <w:divBdr>
                <w:top w:val="none" w:sz="0" w:space="0" w:color="auto"/>
                <w:left w:val="none" w:sz="0" w:space="0" w:color="auto"/>
                <w:bottom w:val="none" w:sz="0" w:space="0" w:color="auto"/>
                <w:right w:val="none" w:sz="0" w:space="0" w:color="auto"/>
              </w:divBdr>
            </w:div>
            <w:div w:id="326175868">
              <w:marLeft w:val="0"/>
              <w:marRight w:val="0"/>
              <w:marTop w:val="0"/>
              <w:marBottom w:val="0"/>
              <w:divBdr>
                <w:top w:val="none" w:sz="0" w:space="0" w:color="auto"/>
                <w:left w:val="none" w:sz="0" w:space="0" w:color="auto"/>
                <w:bottom w:val="none" w:sz="0" w:space="0" w:color="auto"/>
                <w:right w:val="none" w:sz="0" w:space="0" w:color="auto"/>
              </w:divBdr>
            </w:div>
            <w:div w:id="326175869">
              <w:marLeft w:val="0"/>
              <w:marRight w:val="0"/>
              <w:marTop w:val="0"/>
              <w:marBottom w:val="0"/>
              <w:divBdr>
                <w:top w:val="none" w:sz="0" w:space="0" w:color="auto"/>
                <w:left w:val="none" w:sz="0" w:space="0" w:color="auto"/>
                <w:bottom w:val="none" w:sz="0" w:space="0" w:color="auto"/>
                <w:right w:val="none" w:sz="0" w:space="0" w:color="auto"/>
              </w:divBdr>
            </w:div>
            <w:div w:id="326175870">
              <w:marLeft w:val="0"/>
              <w:marRight w:val="0"/>
              <w:marTop w:val="0"/>
              <w:marBottom w:val="0"/>
              <w:divBdr>
                <w:top w:val="none" w:sz="0" w:space="0" w:color="auto"/>
                <w:left w:val="none" w:sz="0" w:space="0" w:color="auto"/>
                <w:bottom w:val="none" w:sz="0" w:space="0" w:color="auto"/>
                <w:right w:val="none" w:sz="0" w:space="0" w:color="auto"/>
              </w:divBdr>
            </w:div>
            <w:div w:id="326175871">
              <w:marLeft w:val="0"/>
              <w:marRight w:val="0"/>
              <w:marTop w:val="0"/>
              <w:marBottom w:val="0"/>
              <w:divBdr>
                <w:top w:val="none" w:sz="0" w:space="0" w:color="auto"/>
                <w:left w:val="none" w:sz="0" w:space="0" w:color="auto"/>
                <w:bottom w:val="none" w:sz="0" w:space="0" w:color="auto"/>
                <w:right w:val="none" w:sz="0" w:space="0" w:color="auto"/>
              </w:divBdr>
            </w:div>
            <w:div w:id="326175872">
              <w:marLeft w:val="0"/>
              <w:marRight w:val="0"/>
              <w:marTop w:val="0"/>
              <w:marBottom w:val="0"/>
              <w:divBdr>
                <w:top w:val="none" w:sz="0" w:space="0" w:color="auto"/>
                <w:left w:val="none" w:sz="0" w:space="0" w:color="auto"/>
                <w:bottom w:val="none" w:sz="0" w:space="0" w:color="auto"/>
                <w:right w:val="none" w:sz="0" w:space="0" w:color="auto"/>
              </w:divBdr>
            </w:div>
            <w:div w:id="326175873">
              <w:marLeft w:val="0"/>
              <w:marRight w:val="0"/>
              <w:marTop w:val="0"/>
              <w:marBottom w:val="0"/>
              <w:divBdr>
                <w:top w:val="none" w:sz="0" w:space="0" w:color="auto"/>
                <w:left w:val="none" w:sz="0" w:space="0" w:color="auto"/>
                <w:bottom w:val="none" w:sz="0" w:space="0" w:color="auto"/>
                <w:right w:val="none" w:sz="0" w:space="0" w:color="auto"/>
              </w:divBdr>
            </w:div>
            <w:div w:id="326175874">
              <w:marLeft w:val="0"/>
              <w:marRight w:val="0"/>
              <w:marTop w:val="0"/>
              <w:marBottom w:val="0"/>
              <w:divBdr>
                <w:top w:val="none" w:sz="0" w:space="0" w:color="auto"/>
                <w:left w:val="none" w:sz="0" w:space="0" w:color="auto"/>
                <w:bottom w:val="none" w:sz="0" w:space="0" w:color="auto"/>
                <w:right w:val="none" w:sz="0" w:space="0" w:color="auto"/>
              </w:divBdr>
            </w:div>
            <w:div w:id="326175875">
              <w:marLeft w:val="0"/>
              <w:marRight w:val="0"/>
              <w:marTop w:val="0"/>
              <w:marBottom w:val="0"/>
              <w:divBdr>
                <w:top w:val="none" w:sz="0" w:space="0" w:color="auto"/>
                <w:left w:val="none" w:sz="0" w:space="0" w:color="auto"/>
                <w:bottom w:val="none" w:sz="0" w:space="0" w:color="auto"/>
                <w:right w:val="none" w:sz="0" w:space="0" w:color="auto"/>
              </w:divBdr>
            </w:div>
            <w:div w:id="326175876">
              <w:marLeft w:val="0"/>
              <w:marRight w:val="0"/>
              <w:marTop w:val="0"/>
              <w:marBottom w:val="0"/>
              <w:divBdr>
                <w:top w:val="none" w:sz="0" w:space="0" w:color="auto"/>
                <w:left w:val="none" w:sz="0" w:space="0" w:color="auto"/>
                <w:bottom w:val="none" w:sz="0" w:space="0" w:color="auto"/>
                <w:right w:val="none" w:sz="0" w:space="0" w:color="auto"/>
              </w:divBdr>
            </w:div>
            <w:div w:id="326175877">
              <w:marLeft w:val="0"/>
              <w:marRight w:val="0"/>
              <w:marTop w:val="0"/>
              <w:marBottom w:val="0"/>
              <w:divBdr>
                <w:top w:val="none" w:sz="0" w:space="0" w:color="auto"/>
                <w:left w:val="none" w:sz="0" w:space="0" w:color="auto"/>
                <w:bottom w:val="none" w:sz="0" w:space="0" w:color="auto"/>
                <w:right w:val="none" w:sz="0" w:space="0" w:color="auto"/>
              </w:divBdr>
            </w:div>
            <w:div w:id="326175878">
              <w:marLeft w:val="0"/>
              <w:marRight w:val="0"/>
              <w:marTop w:val="0"/>
              <w:marBottom w:val="0"/>
              <w:divBdr>
                <w:top w:val="none" w:sz="0" w:space="0" w:color="auto"/>
                <w:left w:val="none" w:sz="0" w:space="0" w:color="auto"/>
                <w:bottom w:val="none" w:sz="0" w:space="0" w:color="auto"/>
                <w:right w:val="none" w:sz="0" w:space="0" w:color="auto"/>
              </w:divBdr>
            </w:div>
            <w:div w:id="326175879">
              <w:marLeft w:val="0"/>
              <w:marRight w:val="0"/>
              <w:marTop w:val="0"/>
              <w:marBottom w:val="0"/>
              <w:divBdr>
                <w:top w:val="none" w:sz="0" w:space="0" w:color="auto"/>
                <w:left w:val="none" w:sz="0" w:space="0" w:color="auto"/>
                <w:bottom w:val="none" w:sz="0" w:space="0" w:color="auto"/>
                <w:right w:val="none" w:sz="0" w:space="0" w:color="auto"/>
              </w:divBdr>
            </w:div>
            <w:div w:id="326175880">
              <w:marLeft w:val="0"/>
              <w:marRight w:val="0"/>
              <w:marTop w:val="0"/>
              <w:marBottom w:val="0"/>
              <w:divBdr>
                <w:top w:val="none" w:sz="0" w:space="0" w:color="auto"/>
                <w:left w:val="none" w:sz="0" w:space="0" w:color="auto"/>
                <w:bottom w:val="none" w:sz="0" w:space="0" w:color="auto"/>
                <w:right w:val="none" w:sz="0" w:space="0" w:color="auto"/>
              </w:divBdr>
            </w:div>
            <w:div w:id="326175881">
              <w:marLeft w:val="0"/>
              <w:marRight w:val="0"/>
              <w:marTop w:val="0"/>
              <w:marBottom w:val="0"/>
              <w:divBdr>
                <w:top w:val="none" w:sz="0" w:space="0" w:color="auto"/>
                <w:left w:val="none" w:sz="0" w:space="0" w:color="auto"/>
                <w:bottom w:val="none" w:sz="0" w:space="0" w:color="auto"/>
                <w:right w:val="none" w:sz="0" w:space="0" w:color="auto"/>
              </w:divBdr>
            </w:div>
            <w:div w:id="326175882">
              <w:marLeft w:val="0"/>
              <w:marRight w:val="0"/>
              <w:marTop w:val="0"/>
              <w:marBottom w:val="0"/>
              <w:divBdr>
                <w:top w:val="none" w:sz="0" w:space="0" w:color="auto"/>
                <w:left w:val="none" w:sz="0" w:space="0" w:color="auto"/>
                <w:bottom w:val="none" w:sz="0" w:space="0" w:color="auto"/>
                <w:right w:val="none" w:sz="0" w:space="0" w:color="auto"/>
              </w:divBdr>
            </w:div>
            <w:div w:id="326175883">
              <w:marLeft w:val="0"/>
              <w:marRight w:val="0"/>
              <w:marTop w:val="0"/>
              <w:marBottom w:val="0"/>
              <w:divBdr>
                <w:top w:val="none" w:sz="0" w:space="0" w:color="auto"/>
                <w:left w:val="none" w:sz="0" w:space="0" w:color="auto"/>
                <w:bottom w:val="none" w:sz="0" w:space="0" w:color="auto"/>
                <w:right w:val="none" w:sz="0" w:space="0" w:color="auto"/>
              </w:divBdr>
            </w:div>
            <w:div w:id="326175884">
              <w:marLeft w:val="0"/>
              <w:marRight w:val="0"/>
              <w:marTop w:val="0"/>
              <w:marBottom w:val="0"/>
              <w:divBdr>
                <w:top w:val="none" w:sz="0" w:space="0" w:color="auto"/>
                <w:left w:val="none" w:sz="0" w:space="0" w:color="auto"/>
                <w:bottom w:val="none" w:sz="0" w:space="0" w:color="auto"/>
                <w:right w:val="none" w:sz="0" w:space="0" w:color="auto"/>
              </w:divBdr>
            </w:div>
            <w:div w:id="326175885">
              <w:marLeft w:val="0"/>
              <w:marRight w:val="0"/>
              <w:marTop w:val="0"/>
              <w:marBottom w:val="0"/>
              <w:divBdr>
                <w:top w:val="none" w:sz="0" w:space="0" w:color="auto"/>
                <w:left w:val="none" w:sz="0" w:space="0" w:color="auto"/>
                <w:bottom w:val="none" w:sz="0" w:space="0" w:color="auto"/>
                <w:right w:val="none" w:sz="0" w:space="0" w:color="auto"/>
              </w:divBdr>
            </w:div>
            <w:div w:id="326175886">
              <w:marLeft w:val="0"/>
              <w:marRight w:val="0"/>
              <w:marTop w:val="0"/>
              <w:marBottom w:val="0"/>
              <w:divBdr>
                <w:top w:val="none" w:sz="0" w:space="0" w:color="auto"/>
                <w:left w:val="none" w:sz="0" w:space="0" w:color="auto"/>
                <w:bottom w:val="none" w:sz="0" w:space="0" w:color="auto"/>
                <w:right w:val="none" w:sz="0" w:space="0" w:color="auto"/>
              </w:divBdr>
            </w:div>
            <w:div w:id="326175887">
              <w:marLeft w:val="0"/>
              <w:marRight w:val="0"/>
              <w:marTop w:val="0"/>
              <w:marBottom w:val="0"/>
              <w:divBdr>
                <w:top w:val="none" w:sz="0" w:space="0" w:color="auto"/>
                <w:left w:val="none" w:sz="0" w:space="0" w:color="auto"/>
                <w:bottom w:val="none" w:sz="0" w:space="0" w:color="auto"/>
                <w:right w:val="none" w:sz="0" w:space="0" w:color="auto"/>
              </w:divBdr>
            </w:div>
            <w:div w:id="326175888">
              <w:marLeft w:val="0"/>
              <w:marRight w:val="0"/>
              <w:marTop w:val="0"/>
              <w:marBottom w:val="0"/>
              <w:divBdr>
                <w:top w:val="none" w:sz="0" w:space="0" w:color="auto"/>
                <w:left w:val="none" w:sz="0" w:space="0" w:color="auto"/>
                <w:bottom w:val="none" w:sz="0" w:space="0" w:color="auto"/>
                <w:right w:val="none" w:sz="0" w:space="0" w:color="auto"/>
              </w:divBdr>
            </w:div>
            <w:div w:id="326175889">
              <w:marLeft w:val="0"/>
              <w:marRight w:val="0"/>
              <w:marTop w:val="0"/>
              <w:marBottom w:val="0"/>
              <w:divBdr>
                <w:top w:val="none" w:sz="0" w:space="0" w:color="auto"/>
                <w:left w:val="none" w:sz="0" w:space="0" w:color="auto"/>
                <w:bottom w:val="none" w:sz="0" w:space="0" w:color="auto"/>
                <w:right w:val="none" w:sz="0" w:space="0" w:color="auto"/>
              </w:divBdr>
            </w:div>
            <w:div w:id="326175890">
              <w:marLeft w:val="0"/>
              <w:marRight w:val="0"/>
              <w:marTop w:val="0"/>
              <w:marBottom w:val="0"/>
              <w:divBdr>
                <w:top w:val="none" w:sz="0" w:space="0" w:color="auto"/>
                <w:left w:val="none" w:sz="0" w:space="0" w:color="auto"/>
                <w:bottom w:val="none" w:sz="0" w:space="0" w:color="auto"/>
                <w:right w:val="none" w:sz="0" w:space="0" w:color="auto"/>
              </w:divBdr>
            </w:div>
            <w:div w:id="326175891">
              <w:marLeft w:val="0"/>
              <w:marRight w:val="0"/>
              <w:marTop w:val="0"/>
              <w:marBottom w:val="0"/>
              <w:divBdr>
                <w:top w:val="none" w:sz="0" w:space="0" w:color="auto"/>
                <w:left w:val="none" w:sz="0" w:space="0" w:color="auto"/>
                <w:bottom w:val="none" w:sz="0" w:space="0" w:color="auto"/>
                <w:right w:val="none" w:sz="0" w:space="0" w:color="auto"/>
              </w:divBdr>
            </w:div>
            <w:div w:id="326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5835">
      <w:marLeft w:val="0"/>
      <w:marRight w:val="0"/>
      <w:marTop w:val="0"/>
      <w:marBottom w:val="0"/>
      <w:divBdr>
        <w:top w:val="none" w:sz="0" w:space="0" w:color="auto"/>
        <w:left w:val="none" w:sz="0" w:space="0" w:color="auto"/>
        <w:bottom w:val="none" w:sz="0" w:space="0" w:color="auto"/>
        <w:right w:val="none" w:sz="0" w:space="0" w:color="auto"/>
      </w:divBdr>
      <w:divsChild>
        <w:div w:id="326175792">
          <w:marLeft w:val="0"/>
          <w:marRight w:val="0"/>
          <w:marTop w:val="0"/>
          <w:marBottom w:val="0"/>
          <w:divBdr>
            <w:top w:val="none" w:sz="0" w:space="0" w:color="auto"/>
            <w:left w:val="none" w:sz="0" w:space="0" w:color="auto"/>
            <w:bottom w:val="none" w:sz="0" w:space="0" w:color="auto"/>
            <w:right w:val="none" w:sz="0" w:space="0" w:color="auto"/>
          </w:divBdr>
        </w:div>
      </w:divsChild>
    </w:div>
    <w:div w:id="326175839">
      <w:marLeft w:val="0"/>
      <w:marRight w:val="0"/>
      <w:marTop w:val="0"/>
      <w:marBottom w:val="0"/>
      <w:divBdr>
        <w:top w:val="none" w:sz="0" w:space="0" w:color="auto"/>
        <w:left w:val="none" w:sz="0" w:space="0" w:color="auto"/>
        <w:bottom w:val="none" w:sz="0" w:space="0" w:color="auto"/>
        <w:right w:val="none" w:sz="0" w:space="0" w:color="auto"/>
      </w:divBdr>
      <w:divsChild>
        <w:div w:id="326175832">
          <w:marLeft w:val="0"/>
          <w:marRight w:val="0"/>
          <w:marTop w:val="0"/>
          <w:marBottom w:val="0"/>
          <w:divBdr>
            <w:top w:val="none" w:sz="0" w:space="0" w:color="auto"/>
            <w:left w:val="none" w:sz="0" w:space="0" w:color="auto"/>
            <w:bottom w:val="none" w:sz="0" w:space="0" w:color="auto"/>
            <w:right w:val="none" w:sz="0" w:space="0" w:color="auto"/>
          </w:divBdr>
        </w:div>
      </w:divsChild>
    </w:div>
    <w:div w:id="326175847">
      <w:marLeft w:val="0"/>
      <w:marRight w:val="0"/>
      <w:marTop w:val="0"/>
      <w:marBottom w:val="0"/>
      <w:divBdr>
        <w:top w:val="none" w:sz="0" w:space="0" w:color="auto"/>
        <w:left w:val="none" w:sz="0" w:space="0" w:color="auto"/>
        <w:bottom w:val="none" w:sz="0" w:space="0" w:color="auto"/>
        <w:right w:val="none" w:sz="0" w:space="0" w:color="auto"/>
      </w:divBdr>
      <w:divsChild>
        <w:div w:id="326175853">
          <w:marLeft w:val="0"/>
          <w:marRight w:val="0"/>
          <w:marTop w:val="0"/>
          <w:marBottom w:val="0"/>
          <w:divBdr>
            <w:top w:val="none" w:sz="0" w:space="0" w:color="auto"/>
            <w:left w:val="none" w:sz="0" w:space="0" w:color="auto"/>
            <w:bottom w:val="none" w:sz="0" w:space="0" w:color="auto"/>
            <w:right w:val="none" w:sz="0" w:space="0" w:color="auto"/>
          </w:divBdr>
          <w:divsChild>
            <w:div w:id="326175844">
              <w:marLeft w:val="0"/>
              <w:marRight w:val="0"/>
              <w:marTop w:val="0"/>
              <w:marBottom w:val="0"/>
              <w:divBdr>
                <w:top w:val="none" w:sz="0" w:space="0" w:color="auto"/>
                <w:left w:val="none" w:sz="0" w:space="0" w:color="auto"/>
                <w:bottom w:val="none" w:sz="0" w:space="0" w:color="auto"/>
                <w:right w:val="none" w:sz="0" w:space="0" w:color="auto"/>
              </w:divBdr>
              <w:divsChild>
                <w:div w:id="326175850">
                  <w:marLeft w:val="0"/>
                  <w:marRight w:val="0"/>
                  <w:marTop w:val="0"/>
                  <w:marBottom w:val="0"/>
                  <w:divBdr>
                    <w:top w:val="none" w:sz="0" w:space="0" w:color="auto"/>
                    <w:left w:val="none" w:sz="0" w:space="0" w:color="auto"/>
                    <w:bottom w:val="none" w:sz="0" w:space="0" w:color="auto"/>
                    <w:right w:val="none" w:sz="0" w:space="0" w:color="auto"/>
                  </w:divBdr>
                  <w:divsChild>
                    <w:div w:id="326175849">
                      <w:marLeft w:val="0"/>
                      <w:marRight w:val="0"/>
                      <w:marTop w:val="0"/>
                      <w:marBottom w:val="0"/>
                      <w:divBdr>
                        <w:top w:val="none" w:sz="0" w:space="0" w:color="auto"/>
                        <w:left w:val="none" w:sz="0" w:space="0" w:color="auto"/>
                        <w:bottom w:val="none" w:sz="0" w:space="0" w:color="auto"/>
                        <w:right w:val="none" w:sz="0" w:space="0" w:color="auto"/>
                      </w:divBdr>
                      <w:divsChild>
                        <w:div w:id="326175843">
                          <w:marLeft w:val="0"/>
                          <w:marRight w:val="0"/>
                          <w:marTop w:val="0"/>
                          <w:marBottom w:val="0"/>
                          <w:divBdr>
                            <w:top w:val="none" w:sz="0" w:space="0" w:color="auto"/>
                            <w:left w:val="none" w:sz="0" w:space="0" w:color="auto"/>
                            <w:bottom w:val="none" w:sz="0" w:space="0" w:color="auto"/>
                            <w:right w:val="none" w:sz="0" w:space="0" w:color="auto"/>
                          </w:divBdr>
                          <w:divsChild>
                            <w:div w:id="326175846">
                              <w:marLeft w:val="0"/>
                              <w:marRight w:val="0"/>
                              <w:marTop w:val="0"/>
                              <w:marBottom w:val="0"/>
                              <w:divBdr>
                                <w:top w:val="none" w:sz="0" w:space="0" w:color="auto"/>
                                <w:left w:val="none" w:sz="0" w:space="0" w:color="auto"/>
                                <w:bottom w:val="none" w:sz="0" w:space="0" w:color="auto"/>
                                <w:right w:val="none" w:sz="0" w:space="0" w:color="auto"/>
                              </w:divBdr>
                              <w:divsChild>
                                <w:div w:id="326175851">
                                  <w:marLeft w:val="0"/>
                                  <w:marRight w:val="0"/>
                                  <w:marTop w:val="0"/>
                                  <w:marBottom w:val="0"/>
                                  <w:divBdr>
                                    <w:top w:val="none" w:sz="0" w:space="0" w:color="auto"/>
                                    <w:left w:val="none" w:sz="0" w:space="0" w:color="auto"/>
                                    <w:bottom w:val="none" w:sz="0" w:space="0" w:color="auto"/>
                                    <w:right w:val="none" w:sz="0" w:space="0" w:color="auto"/>
                                  </w:divBdr>
                                  <w:divsChild>
                                    <w:div w:id="3261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175848">
      <w:marLeft w:val="0"/>
      <w:marRight w:val="0"/>
      <w:marTop w:val="0"/>
      <w:marBottom w:val="0"/>
      <w:divBdr>
        <w:top w:val="none" w:sz="0" w:space="0" w:color="auto"/>
        <w:left w:val="none" w:sz="0" w:space="0" w:color="auto"/>
        <w:bottom w:val="none" w:sz="0" w:space="0" w:color="auto"/>
        <w:right w:val="none" w:sz="0" w:space="0" w:color="auto"/>
      </w:divBdr>
    </w:div>
    <w:div w:id="326175852">
      <w:marLeft w:val="0"/>
      <w:marRight w:val="0"/>
      <w:marTop w:val="0"/>
      <w:marBottom w:val="0"/>
      <w:divBdr>
        <w:top w:val="none" w:sz="0" w:space="0" w:color="auto"/>
        <w:left w:val="none" w:sz="0" w:space="0" w:color="auto"/>
        <w:bottom w:val="none" w:sz="0" w:space="0" w:color="auto"/>
        <w:right w:val="none" w:sz="0" w:space="0" w:color="auto"/>
      </w:divBdr>
    </w:div>
    <w:div w:id="326175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si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yangfu@sc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p:ds:th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7330</Words>
  <Characters>41781</Characters>
  <Application>Microsoft Office Word</Application>
  <DocSecurity>0</DocSecurity>
  <Lines>348</Lines>
  <Paragraphs>98</Paragraphs>
  <ScaleCrop>false</ScaleCrop>
  <Company>Hewlett-Packard Company</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tea compounds in breast cancer prevention and treatment</dc:title>
  <dc:subject/>
  <dc:creator>yin</dc:creator>
  <cp:keywords/>
  <dc:description/>
  <cp:lastModifiedBy>s.x.gou@wjgnet.com</cp:lastModifiedBy>
  <cp:revision>2</cp:revision>
  <dcterms:created xsi:type="dcterms:W3CDTF">2014-04-09T06:20:00Z</dcterms:created>
  <dcterms:modified xsi:type="dcterms:W3CDTF">2014-04-09T06:20:00Z</dcterms:modified>
</cp:coreProperties>
</file>